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24E50" w14:textId="1558ED89" w:rsidR="000629AD" w:rsidRDefault="2ED28CF1" w:rsidP="2ED28CF1">
      <w:pPr>
        <w:spacing w:line="276" w:lineRule="auto"/>
        <w:rPr>
          <w:rFonts w:eastAsia="Arial" w:cs="Arial"/>
          <w:color w:val="000000" w:themeColor="text1"/>
        </w:rPr>
      </w:pPr>
      <w:r w:rsidRPr="2ED28CF1">
        <w:rPr>
          <w:rFonts w:eastAsia="Arial" w:cs="Arial"/>
          <w:b/>
          <w:bCs/>
          <w:color w:val="000000" w:themeColor="text1"/>
        </w:rPr>
        <w:t xml:space="preserve">LA EMPRESA AGUAS Y ASEO DE RISARALDA S.A. – </w:t>
      </w:r>
      <w:proofErr w:type="spellStart"/>
      <w:r w:rsidRPr="2ED28CF1">
        <w:rPr>
          <w:rFonts w:eastAsia="Arial" w:cs="Arial"/>
          <w:b/>
          <w:bCs/>
          <w:color w:val="000000" w:themeColor="text1"/>
        </w:rPr>
        <w:t>E.S.P</w:t>
      </w:r>
      <w:proofErr w:type="spellEnd"/>
      <w:r w:rsidRPr="2ED28CF1">
        <w:rPr>
          <w:rFonts w:eastAsia="Arial" w:cs="Arial"/>
          <w:b/>
          <w:bCs/>
          <w:color w:val="000000" w:themeColor="text1"/>
        </w:rPr>
        <w:t xml:space="preserve">, </w:t>
      </w:r>
      <w:r w:rsidRPr="2ED28CF1">
        <w:rPr>
          <w:rFonts w:eastAsia="Arial" w:cs="Arial"/>
          <w:color w:val="000000" w:themeColor="text1"/>
        </w:rPr>
        <w:t>realiza el estudio de</w:t>
      </w:r>
      <w:r w:rsidRPr="2ED28CF1">
        <w:rPr>
          <w:rFonts w:eastAsia="Arial" w:cs="Arial"/>
          <w:b/>
          <w:bCs/>
          <w:color w:val="000000" w:themeColor="text1"/>
        </w:rPr>
        <w:t xml:space="preserve"> </w:t>
      </w:r>
      <w:r w:rsidRPr="2ED28CF1">
        <w:rPr>
          <w:rFonts w:eastAsia="Arial" w:cs="Arial"/>
          <w:color w:val="000000" w:themeColor="text1"/>
        </w:rPr>
        <w:t xml:space="preserve">conveniencia y oportunidad (ESTUDIO PREVIO) requerido conforme al artículo 25, numeral 7 de la Ley 80 de 1993, numeral 2 del artículo 32 de la Ley 80 de 1993 y al Decreto 1082 de 2015 para adelantar el proceso de selección </w:t>
      </w:r>
      <w:proofErr w:type="spellStart"/>
      <w:r w:rsidRPr="2ED28CF1">
        <w:rPr>
          <w:rFonts w:eastAsia="Arial" w:cs="Arial"/>
          <w:b/>
          <w:bCs/>
          <w:color w:val="000000" w:themeColor="text1"/>
        </w:rPr>
        <w:t>xx</w:t>
      </w:r>
      <w:proofErr w:type="spellEnd"/>
      <w:r w:rsidRPr="2ED28CF1">
        <w:rPr>
          <w:rFonts w:eastAsia="Arial" w:cs="Arial"/>
          <w:b/>
          <w:bCs/>
          <w:color w:val="000000" w:themeColor="text1"/>
        </w:rPr>
        <w:t xml:space="preserve"> </w:t>
      </w:r>
      <w:r w:rsidRPr="2ED28CF1">
        <w:rPr>
          <w:rFonts w:eastAsia="Arial" w:cs="Arial"/>
          <w:color w:val="000000" w:themeColor="text1"/>
        </w:rPr>
        <w:t xml:space="preserve">y la consecuente celebración del contrato requerido.   </w:t>
      </w:r>
    </w:p>
    <w:p w14:paraId="14FB1AEA" w14:textId="77777777" w:rsidR="00AE0437" w:rsidRPr="00B10395" w:rsidRDefault="00AE0437" w:rsidP="00E56ABE">
      <w:pPr>
        <w:spacing w:line="276" w:lineRule="auto"/>
        <w:rPr>
          <w:rFonts w:eastAsia="Arial" w:cs="Arial"/>
          <w:color w:val="000000" w:themeColor="text1"/>
          <w:szCs w:val="22"/>
        </w:rPr>
      </w:pPr>
    </w:p>
    <w:p w14:paraId="605FF76E" w14:textId="18BDA825" w:rsidR="00707C32" w:rsidRDefault="004E05FA" w:rsidP="00E56ABE">
      <w:pPr>
        <w:spacing w:line="276" w:lineRule="auto"/>
        <w:jc w:val="center"/>
        <w:rPr>
          <w:rFonts w:eastAsia="Arial" w:cs="Arial"/>
          <w:b/>
          <w:color w:val="000000" w:themeColor="text1"/>
          <w:szCs w:val="22"/>
        </w:rPr>
      </w:pPr>
      <w:r w:rsidRPr="00B10395">
        <w:rPr>
          <w:rFonts w:eastAsia="Arial" w:cs="Arial"/>
          <w:b/>
          <w:color w:val="000000" w:themeColor="text1"/>
          <w:szCs w:val="22"/>
        </w:rPr>
        <w:t>ETAPA DE ESTUDIO PREVIO</w:t>
      </w:r>
    </w:p>
    <w:p w14:paraId="42210CBC" w14:textId="202DB33A" w:rsidR="00F030A5" w:rsidRPr="00B10395" w:rsidRDefault="0062575B" w:rsidP="00E56ABE">
      <w:pPr>
        <w:pStyle w:val="Ttulo1"/>
        <w:spacing w:line="276" w:lineRule="auto"/>
        <w:rPr>
          <w:rFonts w:eastAsia="Arial"/>
          <w:color w:val="000000" w:themeColor="text1"/>
          <w:sz w:val="22"/>
          <w:szCs w:val="22"/>
        </w:rPr>
      </w:pPr>
      <w:bookmarkStart w:id="0" w:name="_Toc16143463"/>
      <w:r w:rsidRPr="00B10395">
        <w:rPr>
          <w:rFonts w:eastAsia="Arial"/>
          <w:color w:val="000000" w:themeColor="text1"/>
          <w:sz w:val="22"/>
          <w:szCs w:val="22"/>
        </w:rPr>
        <w:t>DESCRIPCIÓN</w:t>
      </w:r>
      <w:r w:rsidR="004E05FA" w:rsidRPr="00B10395">
        <w:rPr>
          <w:rFonts w:eastAsia="Arial"/>
          <w:color w:val="000000" w:themeColor="text1"/>
          <w:sz w:val="22"/>
          <w:szCs w:val="22"/>
        </w:rPr>
        <w:t xml:space="preserve"> DE LA NECESIDAD</w:t>
      </w:r>
      <w:bookmarkStart w:id="1" w:name="_Toc11396281"/>
      <w:bookmarkStart w:id="2" w:name="_Toc11396303"/>
      <w:bookmarkStart w:id="3" w:name="_Toc528247313"/>
      <w:bookmarkEnd w:id="0"/>
    </w:p>
    <w:p w14:paraId="08F252EE" w14:textId="67B0CF36" w:rsidR="00F030A5" w:rsidRPr="00B10395" w:rsidRDefault="0094335B" w:rsidP="00E56ABE">
      <w:pPr>
        <w:pStyle w:val="Ttulo2"/>
        <w:rPr>
          <w:rFonts w:eastAsia="Arial" w:cs="Arial"/>
          <w:color w:val="000000" w:themeColor="text1"/>
          <w:sz w:val="22"/>
          <w:szCs w:val="22"/>
        </w:rPr>
      </w:pPr>
      <w:bookmarkStart w:id="4" w:name="_Toc56938900"/>
      <w:r w:rsidRPr="00B10395">
        <w:rPr>
          <w:rFonts w:eastAsia="Arial" w:cs="Arial"/>
          <w:caps w:val="0"/>
          <w:color w:val="000000" w:themeColor="text1"/>
          <w:sz w:val="22"/>
          <w:szCs w:val="22"/>
        </w:rPr>
        <w:t>NECESIDADES GENERALES</w:t>
      </w:r>
      <w:bookmarkEnd w:id="4"/>
    </w:p>
    <w:p w14:paraId="0AA8A10A" w14:textId="77777777" w:rsidR="00195F55" w:rsidRPr="00B10395" w:rsidRDefault="00195F55" w:rsidP="00E56ABE">
      <w:pPr>
        <w:rPr>
          <w:color w:val="000000" w:themeColor="text1"/>
        </w:rPr>
      </w:pPr>
    </w:p>
    <w:p w14:paraId="4FAFAD5E" w14:textId="5D80DE0D" w:rsidR="00195F55" w:rsidRPr="00B10395" w:rsidRDefault="00AE0437" w:rsidP="00E56ABE">
      <w:pPr>
        <w:rPr>
          <w:color w:val="000000" w:themeColor="text1"/>
        </w:rPr>
      </w:pPr>
      <w:r w:rsidRPr="005B7A3E">
        <w:rPr>
          <w:lang w:val="es-CO"/>
        </w:rPr>
        <w:t xml:space="preserve">El Plan Departamental de Aguas de Risaralda y la Alcaldía Municipal </w:t>
      </w:r>
      <w:r>
        <w:rPr>
          <w:lang w:val="es-CO"/>
        </w:rPr>
        <w:t xml:space="preserve">de </w:t>
      </w:r>
      <w:r w:rsidR="004001A7">
        <w:rPr>
          <w:lang w:val="es-CO"/>
        </w:rPr>
        <w:t>Quinchía</w:t>
      </w:r>
      <w:r w:rsidRPr="005B7A3E">
        <w:rPr>
          <w:lang w:val="es-CO"/>
        </w:rPr>
        <w:t xml:space="preserve">, en su interés por conocer el estado actual de </w:t>
      </w:r>
      <w:r>
        <w:rPr>
          <w:lang w:val="es-CO"/>
        </w:rPr>
        <w:t>la i</w:t>
      </w:r>
      <w:r w:rsidRPr="005B7A3E">
        <w:rPr>
          <w:lang w:val="es-CO"/>
        </w:rPr>
        <w:t>nfraestructura de acueducto</w:t>
      </w:r>
      <w:r w:rsidR="004001A7">
        <w:rPr>
          <w:lang w:val="es-CO"/>
        </w:rPr>
        <w:t xml:space="preserve"> y alcantarillado</w:t>
      </w:r>
      <w:r>
        <w:rPr>
          <w:lang w:val="es-CO"/>
        </w:rPr>
        <w:t xml:space="preserve"> que actualmente opera en </w:t>
      </w:r>
      <w:r w:rsidR="004001A7">
        <w:rPr>
          <w:lang w:val="es-CO"/>
        </w:rPr>
        <w:t>el Corregimiento de Irra</w:t>
      </w:r>
      <w:r w:rsidRPr="005B7A3E">
        <w:rPr>
          <w:lang w:val="es-CO"/>
        </w:rPr>
        <w:t>, y disponer los proyectos tendientes a optimizar dichos servicios en calidad, continuidad y cobertura tanto para la condición actual como al año horizonte de proyecto, requiere la actualización de su Plan Maestro de Acueducto (Captación, aducción, tratamiento, almacenamiento, conducción y redes de distribución)</w:t>
      </w:r>
      <w:r w:rsidR="004001A7">
        <w:rPr>
          <w:lang w:val="es-CO"/>
        </w:rPr>
        <w:t xml:space="preserve"> y Alcantarillado (Redes, interceptores, sumideros y tratamiento)</w:t>
      </w:r>
      <w:r w:rsidRPr="005B7A3E">
        <w:rPr>
          <w:lang w:val="es-CO"/>
        </w:rPr>
        <w:t>, dando cumplimiento a las exigencias estipuladas en las siguientes resoluciones</w:t>
      </w:r>
      <w:r w:rsidR="00195F55" w:rsidRPr="00B10395">
        <w:rPr>
          <w:color w:val="000000" w:themeColor="text1"/>
        </w:rPr>
        <w:t>:</w:t>
      </w:r>
    </w:p>
    <w:p w14:paraId="219AC396" w14:textId="77777777" w:rsidR="00195F55" w:rsidRPr="00B10395" w:rsidRDefault="00195F55" w:rsidP="00E56ABE">
      <w:pPr>
        <w:rPr>
          <w:color w:val="000000" w:themeColor="text1"/>
        </w:rPr>
      </w:pPr>
    </w:p>
    <w:p w14:paraId="0E0D9806" w14:textId="77777777" w:rsidR="0094335B" w:rsidRPr="00B10395" w:rsidRDefault="0094335B" w:rsidP="00E56ABE">
      <w:pPr>
        <w:pStyle w:val="Cita"/>
        <w:tabs>
          <w:tab w:val="left" w:pos="-720"/>
        </w:tabs>
        <w:ind w:left="993"/>
        <w:rPr>
          <w:color w:val="000000" w:themeColor="text1"/>
        </w:rPr>
      </w:pPr>
      <w:r w:rsidRPr="00B10395">
        <w:rPr>
          <w:color w:val="000000" w:themeColor="text1"/>
        </w:rPr>
        <w:t>Decreto 926 de marzo 19 de 2010, Reglamento Colombiano de Construcción Sismo-Resistente NSR-10.</w:t>
      </w:r>
    </w:p>
    <w:p w14:paraId="3A8DD387" w14:textId="77777777" w:rsidR="0094335B" w:rsidRPr="00B10395" w:rsidRDefault="0094335B" w:rsidP="00E56ABE">
      <w:pPr>
        <w:pStyle w:val="Cita"/>
        <w:tabs>
          <w:tab w:val="left" w:pos="-720"/>
        </w:tabs>
        <w:ind w:left="993"/>
        <w:rPr>
          <w:color w:val="000000" w:themeColor="text1"/>
        </w:rPr>
      </w:pPr>
      <w:r w:rsidRPr="00B10395">
        <w:rPr>
          <w:color w:val="000000" w:themeColor="text1"/>
        </w:rPr>
        <w:t xml:space="preserve">Resolución 661 de 2019, por la cual “Se establecen los requisitos de presentación y viabilización de proyectos del sector de agua potable y saneamiento básico que soliciten apoyo financiero de la Nación, así como de aquellos que han sido priorizados en el marco de los Planes Departamentales de Agua y de los programas que implemente el Ministerio de Vivienda, Ciudad y Territorio, a través del Viceministerio de Agua y Saneamiento Básico, se deroga la resolución 1063 de 2016 y se dictan otras disposiciones”. </w:t>
      </w:r>
    </w:p>
    <w:p w14:paraId="6DF8C878" w14:textId="77777777" w:rsidR="0094335B" w:rsidRDefault="0094335B" w:rsidP="00E56ABE">
      <w:pPr>
        <w:pStyle w:val="Cita"/>
        <w:tabs>
          <w:tab w:val="left" w:pos="-720"/>
        </w:tabs>
        <w:ind w:left="993"/>
        <w:rPr>
          <w:color w:val="000000" w:themeColor="text1"/>
        </w:rPr>
      </w:pPr>
      <w:r w:rsidRPr="00B10395">
        <w:rPr>
          <w:color w:val="000000" w:themeColor="text1"/>
        </w:rPr>
        <w:t>Resolución 330 de 2017, por la cual “Se adopta el Reglamento Técnico para el Sector de Agua Potable y Saneamiento Básico – RAS y se derogan las resoluciones 1096 de 2000, 0424 de 2001, 0668 de 2003, 1459 de 2005, 1447 de 2005 y 2320 de 2009”.</w:t>
      </w:r>
    </w:p>
    <w:p w14:paraId="1A585CD7" w14:textId="13574162" w:rsidR="00D40F00" w:rsidRDefault="00D40F00" w:rsidP="00D40F00">
      <w:pPr>
        <w:pStyle w:val="Cita"/>
        <w:tabs>
          <w:tab w:val="left" w:pos="-720"/>
        </w:tabs>
        <w:ind w:left="993"/>
        <w:rPr>
          <w:color w:val="000000" w:themeColor="text1"/>
        </w:rPr>
      </w:pPr>
      <w:r w:rsidRPr="00B10395">
        <w:rPr>
          <w:color w:val="000000" w:themeColor="text1"/>
        </w:rPr>
        <w:t xml:space="preserve">Resolución </w:t>
      </w:r>
      <w:r>
        <w:rPr>
          <w:color w:val="000000" w:themeColor="text1"/>
        </w:rPr>
        <w:t>799</w:t>
      </w:r>
      <w:r w:rsidRPr="00B10395">
        <w:rPr>
          <w:color w:val="000000" w:themeColor="text1"/>
        </w:rPr>
        <w:t xml:space="preserve"> de 20</w:t>
      </w:r>
      <w:r>
        <w:rPr>
          <w:color w:val="000000" w:themeColor="text1"/>
        </w:rPr>
        <w:t>21</w:t>
      </w:r>
      <w:r w:rsidRPr="00B10395">
        <w:rPr>
          <w:color w:val="000000" w:themeColor="text1"/>
        </w:rPr>
        <w:t>, por la cual “</w:t>
      </w:r>
      <w:r w:rsidRPr="00D40F00">
        <w:rPr>
          <w:color w:val="000000" w:themeColor="text1"/>
        </w:rPr>
        <w:t>Por la cual se modifica la Resolución 0330 de 2017</w:t>
      </w:r>
      <w:r w:rsidRPr="00B10395">
        <w:rPr>
          <w:color w:val="000000" w:themeColor="text1"/>
        </w:rPr>
        <w:t>”.</w:t>
      </w:r>
    </w:p>
    <w:p w14:paraId="35D07D01" w14:textId="77777777" w:rsidR="00D40F00" w:rsidRPr="00D40F00" w:rsidRDefault="00D40F00" w:rsidP="00D40F00">
      <w:pPr>
        <w:rPr>
          <w:lang w:val="es-US" w:eastAsia="es-US"/>
        </w:rPr>
      </w:pPr>
    </w:p>
    <w:p w14:paraId="7D62E4AE" w14:textId="77777777" w:rsidR="00195F55" w:rsidRPr="00B10395" w:rsidRDefault="00195F55" w:rsidP="00E56ABE">
      <w:pPr>
        <w:rPr>
          <w:color w:val="000000" w:themeColor="text1"/>
        </w:rPr>
      </w:pPr>
      <w:r w:rsidRPr="00B10395">
        <w:rPr>
          <w:color w:val="000000" w:themeColor="text1"/>
        </w:rPr>
        <w:t>Es importante mencionar, que el objetivo de la presente Consultoría es generar un instrumento de planeación y diseño específico, fundamentado en los principios, normas y reglamentación vigente, que permita desarrollar los ajustes pertinentes al sistema existente, de tal manera, que se puedan ejecutar las inversiones necesarias para garantizar la prestación optima del servicio, como la continuidad de su prestación, la calidad del bien suministrado, minimizando las pérdidas a su estado óptimo, que garantice los más bajos costos de operación, todos ellos producto de un análisis de alternativas donde se tengan en cuenta cada uno de los parámetros técnicos-socio-económicos, que no dejen entrever incertidumbre en los procesos de inversión.</w:t>
      </w:r>
    </w:p>
    <w:p w14:paraId="55EBE8D6" w14:textId="5F7ACC49" w:rsidR="00195F55" w:rsidRDefault="00195F55" w:rsidP="00E56ABE">
      <w:pPr>
        <w:rPr>
          <w:color w:val="000000" w:themeColor="text1"/>
        </w:rPr>
      </w:pPr>
    </w:p>
    <w:p w14:paraId="04FC0070" w14:textId="77777777" w:rsidR="007471A0" w:rsidRPr="00B10395" w:rsidRDefault="007471A0" w:rsidP="00E56ABE">
      <w:pPr>
        <w:rPr>
          <w:color w:val="000000" w:themeColor="text1"/>
        </w:rPr>
      </w:pPr>
    </w:p>
    <w:p w14:paraId="56503CDF" w14:textId="27A17623" w:rsidR="00195F55" w:rsidRPr="00B10395" w:rsidRDefault="00162C63" w:rsidP="00E56ABE">
      <w:pPr>
        <w:pStyle w:val="Ttulo2"/>
        <w:rPr>
          <w:color w:val="000000" w:themeColor="text1"/>
        </w:rPr>
      </w:pPr>
      <w:r w:rsidRPr="00B10395">
        <w:rPr>
          <w:color w:val="000000" w:themeColor="text1"/>
        </w:rPr>
        <w:lastRenderedPageBreak/>
        <w:t xml:space="preserve">LOCALIZACIÓN DEL </w:t>
      </w:r>
      <w:r w:rsidR="00AE0437">
        <w:rPr>
          <w:color w:val="000000" w:themeColor="text1"/>
        </w:rPr>
        <w:t>PROYECTO</w:t>
      </w:r>
    </w:p>
    <w:p w14:paraId="46746B66" w14:textId="5707806A" w:rsidR="001C5B86" w:rsidRPr="001C5B86" w:rsidRDefault="001C5B86" w:rsidP="001C5B86">
      <w:pPr>
        <w:rPr>
          <w:bCs/>
          <w:color w:val="000000" w:themeColor="text1"/>
        </w:rPr>
      </w:pPr>
      <w:r w:rsidRPr="001C5B86">
        <w:rPr>
          <w:bCs/>
          <w:color w:val="000000" w:themeColor="text1"/>
        </w:rPr>
        <w:t>Irra es un corregimiento de Quinchía.  Municipio colombiano situado en el departamento de Risaralda, sobre la Cordillera Occidental de Colombia a orillas del río Cauca; y al nororiente del departamento a</w:t>
      </w:r>
      <w:r>
        <w:rPr>
          <w:bCs/>
          <w:color w:val="000000" w:themeColor="text1"/>
        </w:rPr>
        <w:t xml:space="preserve"> </w:t>
      </w:r>
      <w:r w:rsidRPr="001C5B86">
        <w:rPr>
          <w:bCs/>
          <w:color w:val="000000" w:themeColor="text1"/>
        </w:rPr>
        <w:t>74 kilómetros de Pereira. Limita al sur con Anserma, por el oriente con los municipios de Filadelfia y</w:t>
      </w:r>
      <w:r>
        <w:rPr>
          <w:bCs/>
          <w:color w:val="000000" w:themeColor="text1"/>
        </w:rPr>
        <w:t xml:space="preserve"> </w:t>
      </w:r>
      <w:r w:rsidRPr="001C5B86">
        <w:rPr>
          <w:bCs/>
          <w:color w:val="000000" w:themeColor="text1"/>
        </w:rPr>
        <w:t>Neira. Este corregimiento se encuentra a una altura de 900 metros sobre el nivel del mar. Este</w:t>
      </w:r>
      <w:r>
        <w:rPr>
          <w:bCs/>
          <w:color w:val="000000" w:themeColor="text1"/>
        </w:rPr>
        <w:t xml:space="preserve"> </w:t>
      </w:r>
      <w:r w:rsidRPr="001C5B86">
        <w:rPr>
          <w:bCs/>
          <w:color w:val="000000" w:themeColor="text1"/>
        </w:rPr>
        <w:t xml:space="preserve">corregimiento hace parte de la Subregión II, según la zonificación ambiental realizada por la </w:t>
      </w:r>
      <w:proofErr w:type="spellStart"/>
      <w:r w:rsidRPr="001C5B86">
        <w:rPr>
          <w:bCs/>
          <w:color w:val="000000" w:themeColor="text1"/>
        </w:rPr>
        <w:t>CARDER</w:t>
      </w:r>
      <w:proofErr w:type="spellEnd"/>
      <w:r w:rsidRPr="001C5B86">
        <w:rPr>
          <w:bCs/>
          <w:color w:val="000000" w:themeColor="text1"/>
        </w:rPr>
        <w:t xml:space="preserve">. </w:t>
      </w:r>
    </w:p>
    <w:p w14:paraId="7B48F47A" w14:textId="77777777" w:rsidR="001C5B86" w:rsidRPr="001C5B86" w:rsidRDefault="001C5B86" w:rsidP="001C5B86">
      <w:pPr>
        <w:rPr>
          <w:bCs/>
          <w:color w:val="000000" w:themeColor="text1"/>
        </w:rPr>
      </w:pPr>
    </w:p>
    <w:p w14:paraId="4FBC1085" w14:textId="5C99B36D" w:rsidR="00162C63" w:rsidRPr="00D40F00" w:rsidRDefault="001C5B86" w:rsidP="001C5B86">
      <w:pPr>
        <w:rPr>
          <w:bCs/>
          <w:color w:val="000000" w:themeColor="text1"/>
        </w:rPr>
      </w:pPr>
      <w:r w:rsidRPr="001C5B86">
        <w:rPr>
          <w:bCs/>
          <w:color w:val="000000" w:themeColor="text1"/>
        </w:rPr>
        <w:t xml:space="preserve">Irra posee como vía principal la Panamericana que cruza en el extremo sur del corregimiento, y que le permite una comunicación directa con los departamentos de Caldas y </w:t>
      </w:r>
      <w:r w:rsidR="0016315F" w:rsidRPr="001C5B86">
        <w:rPr>
          <w:bCs/>
          <w:color w:val="000000" w:themeColor="text1"/>
        </w:rPr>
        <w:t>Antioquia. El</w:t>
      </w:r>
      <w:r w:rsidRPr="001C5B86">
        <w:rPr>
          <w:bCs/>
          <w:color w:val="000000" w:themeColor="text1"/>
        </w:rPr>
        <w:t xml:space="preserve"> Corregimiento</w:t>
      </w:r>
      <w:r>
        <w:rPr>
          <w:bCs/>
          <w:color w:val="000000" w:themeColor="text1"/>
        </w:rPr>
        <w:t xml:space="preserve"> </w:t>
      </w:r>
      <w:r w:rsidRPr="001C5B86">
        <w:rPr>
          <w:bCs/>
          <w:color w:val="000000" w:themeColor="text1"/>
        </w:rPr>
        <w:t>cuenta con más de 1.500 habitantes en el centro poblado, es el asentamiento que después del casco</w:t>
      </w:r>
      <w:r>
        <w:rPr>
          <w:bCs/>
          <w:color w:val="000000" w:themeColor="text1"/>
        </w:rPr>
        <w:t xml:space="preserve"> </w:t>
      </w:r>
      <w:r w:rsidRPr="001C5B86">
        <w:rPr>
          <w:bCs/>
          <w:color w:val="000000" w:themeColor="text1"/>
        </w:rPr>
        <w:t>urbano de Quinchía se encuentra en orden de importancia y el que posee una mayor dinámica y</w:t>
      </w:r>
      <w:r>
        <w:rPr>
          <w:bCs/>
          <w:color w:val="000000" w:themeColor="text1"/>
        </w:rPr>
        <w:t xml:space="preserve"> </w:t>
      </w:r>
      <w:r w:rsidRPr="001C5B86">
        <w:rPr>
          <w:bCs/>
          <w:color w:val="000000" w:themeColor="text1"/>
        </w:rPr>
        <w:t>complejidad.</w:t>
      </w:r>
    </w:p>
    <w:p w14:paraId="2D842A00" w14:textId="77777777" w:rsidR="00D40F00" w:rsidRPr="00D40F00" w:rsidRDefault="00D40F00" w:rsidP="00E56ABE">
      <w:pPr>
        <w:rPr>
          <w:bCs/>
          <w:color w:val="000000" w:themeColor="text1"/>
        </w:rPr>
      </w:pPr>
    </w:p>
    <w:p w14:paraId="51A9DA87" w14:textId="3B877004" w:rsidR="00AE0437" w:rsidRDefault="00D40F00" w:rsidP="00AE0437">
      <w:pPr>
        <w:rPr>
          <w:lang w:val="es-CO"/>
        </w:rPr>
      </w:pPr>
      <w:r>
        <w:rPr>
          <w:lang w:val="es-CO"/>
        </w:rPr>
        <w:t>En la siguiente figura se presenta la localización del Corregimiento de Irra</w:t>
      </w:r>
      <w:r w:rsidR="0016315F">
        <w:rPr>
          <w:lang w:val="es-CO"/>
        </w:rPr>
        <w:t>, con respecto al municipio de Quinchía</w:t>
      </w:r>
      <w:r w:rsidR="00AE0437" w:rsidRPr="00AE0437">
        <w:rPr>
          <w:lang w:val="es-CO"/>
        </w:rPr>
        <w:t>.</w:t>
      </w:r>
    </w:p>
    <w:p w14:paraId="32B377FA" w14:textId="77777777" w:rsidR="00AE0437" w:rsidRPr="00AE0437" w:rsidRDefault="00AE0437" w:rsidP="00AE0437">
      <w:pPr>
        <w:rPr>
          <w:lang w:val="es-CO"/>
        </w:rPr>
      </w:pPr>
    </w:p>
    <w:p w14:paraId="7C315245" w14:textId="7E755D58" w:rsidR="00AE0437" w:rsidRPr="00AE0437" w:rsidRDefault="00D40F00" w:rsidP="0016315F">
      <w:pPr>
        <w:jc w:val="center"/>
        <w:rPr>
          <w:lang w:val="es-CO" w:eastAsia="en-US"/>
        </w:rPr>
      </w:pPr>
      <w:r w:rsidRPr="00D40F00">
        <w:rPr>
          <w:noProof/>
          <w:lang w:val="es-CO" w:eastAsia="en-US"/>
        </w:rPr>
        <w:drawing>
          <wp:inline distT="0" distB="0" distL="0" distR="0" wp14:anchorId="778AFCD7" wp14:editId="6D74ECE4">
            <wp:extent cx="4680000" cy="2795928"/>
            <wp:effectExtent l="0" t="0" r="6350" b="4445"/>
            <wp:docPr id="4876668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666819" name=""/>
                    <pic:cNvPicPr/>
                  </pic:nvPicPr>
                  <pic:blipFill>
                    <a:blip r:embed="rId8"/>
                    <a:stretch>
                      <a:fillRect/>
                    </a:stretch>
                  </pic:blipFill>
                  <pic:spPr>
                    <a:xfrm>
                      <a:off x="0" y="0"/>
                      <a:ext cx="4680000" cy="2795928"/>
                    </a:xfrm>
                    <a:prstGeom prst="rect">
                      <a:avLst/>
                    </a:prstGeom>
                  </pic:spPr>
                </pic:pic>
              </a:graphicData>
            </a:graphic>
          </wp:inline>
        </w:drawing>
      </w:r>
    </w:p>
    <w:p w14:paraId="0B2E0A1F" w14:textId="77777777" w:rsidR="00AE0437" w:rsidRPr="00AE0437" w:rsidRDefault="00AE0437" w:rsidP="00AE0437">
      <w:pPr>
        <w:jc w:val="center"/>
        <w:rPr>
          <w:lang w:val="es-CO" w:eastAsia="en-US"/>
        </w:rPr>
      </w:pPr>
    </w:p>
    <w:p w14:paraId="0046EDDB" w14:textId="77777777" w:rsidR="00AE0437" w:rsidRPr="00AE0437" w:rsidRDefault="00AE0437" w:rsidP="0016315F">
      <w:pPr>
        <w:rPr>
          <w:lang w:val="es-CO" w:eastAsia="en-US"/>
        </w:rPr>
      </w:pPr>
    </w:p>
    <w:p w14:paraId="39C31E08" w14:textId="4C8DEFB2" w:rsidR="0016315F" w:rsidRDefault="0016315F" w:rsidP="0016315F">
      <w:pPr>
        <w:rPr>
          <w:color w:val="000000" w:themeColor="text1"/>
        </w:rPr>
      </w:pPr>
      <w:bookmarkStart w:id="5" w:name="_Toc56938923"/>
      <w:r w:rsidRPr="0016315F">
        <w:rPr>
          <w:color w:val="000000" w:themeColor="text1"/>
        </w:rPr>
        <w:t>La delimitación del área de influencia directa del proyecto es aquella donde se manifiestan</w:t>
      </w:r>
      <w:r>
        <w:rPr>
          <w:color w:val="000000" w:themeColor="text1"/>
        </w:rPr>
        <w:t xml:space="preserve"> </w:t>
      </w:r>
      <w:r w:rsidRPr="0016315F">
        <w:rPr>
          <w:color w:val="000000" w:themeColor="text1"/>
        </w:rPr>
        <w:t>significativamente los impactos generados por las actividades de construcción y operación del</w:t>
      </w:r>
      <w:r>
        <w:rPr>
          <w:color w:val="000000" w:themeColor="text1"/>
        </w:rPr>
        <w:t xml:space="preserve"> </w:t>
      </w:r>
      <w:r w:rsidRPr="0016315F">
        <w:rPr>
          <w:color w:val="000000" w:themeColor="text1"/>
        </w:rPr>
        <w:t>proyecto, esto tiene por objeto circunscribir geográficamente las afectaciones ambientales que</w:t>
      </w:r>
      <w:r>
        <w:rPr>
          <w:color w:val="000000" w:themeColor="text1"/>
        </w:rPr>
        <w:t xml:space="preserve"> </w:t>
      </w:r>
      <w:r w:rsidRPr="0016315F">
        <w:rPr>
          <w:color w:val="000000" w:themeColor="text1"/>
        </w:rPr>
        <w:t>consiste en la construcción de obras para mitigación del riesgo hídrico, la cual corresponde al área de</w:t>
      </w:r>
      <w:r>
        <w:rPr>
          <w:color w:val="000000" w:themeColor="text1"/>
        </w:rPr>
        <w:t xml:space="preserve"> </w:t>
      </w:r>
      <w:r w:rsidRPr="0016315F">
        <w:rPr>
          <w:color w:val="000000" w:themeColor="text1"/>
        </w:rPr>
        <w:t>la cabecera urbana del corregimiento y parte superior de las laderas contiguas a la cabecera, debido</w:t>
      </w:r>
      <w:r>
        <w:rPr>
          <w:color w:val="000000" w:themeColor="text1"/>
        </w:rPr>
        <w:t xml:space="preserve"> </w:t>
      </w:r>
      <w:r w:rsidRPr="0016315F">
        <w:rPr>
          <w:color w:val="000000" w:themeColor="text1"/>
        </w:rPr>
        <w:t>a que las obras se encuentran dentro de ésta área.</w:t>
      </w:r>
    </w:p>
    <w:p w14:paraId="4B25A06F" w14:textId="77777777" w:rsidR="0016315F" w:rsidRDefault="0016315F" w:rsidP="0016315F">
      <w:pPr>
        <w:rPr>
          <w:color w:val="000000" w:themeColor="text1"/>
        </w:rPr>
      </w:pPr>
    </w:p>
    <w:p w14:paraId="7D0CA6BA" w14:textId="07AD1DBB" w:rsidR="0016315F" w:rsidRDefault="0016315F" w:rsidP="0016315F">
      <w:pPr>
        <w:rPr>
          <w:color w:val="000000" w:themeColor="text1"/>
        </w:rPr>
      </w:pPr>
      <w:r>
        <w:rPr>
          <w:color w:val="000000" w:themeColor="text1"/>
        </w:rPr>
        <w:t>En la siguiente figura, se presenta espacialmente la localización del área de influencia del presente proyecto.</w:t>
      </w:r>
    </w:p>
    <w:p w14:paraId="6A8B4BD0" w14:textId="77777777" w:rsidR="0016315F" w:rsidRDefault="0016315F" w:rsidP="0016315F">
      <w:pPr>
        <w:rPr>
          <w:color w:val="000000" w:themeColor="text1"/>
        </w:rPr>
      </w:pPr>
    </w:p>
    <w:p w14:paraId="0ED5AAD0" w14:textId="30ABFFC8" w:rsidR="0016315F" w:rsidRDefault="0016315F" w:rsidP="0016315F">
      <w:pPr>
        <w:jc w:val="center"/>
        <w:rPr>
          <w:color w:val="000000" w:themeColor="text1"/>
        </w:rPr>
      </w:pPr>
      <w:r w:rsidRPr="0016315F">
        <w:rPr>
          <w:noProof/>
          <w:color w:val="000000" w:themeColor="text1"/>
        </w:rPr>
        <w:lastRenderedPageBreak/>
        <w:drawing>
          <wp:inline distT="0" distB="0" distL="0" distR="0" wp14:anchorId="518060F7" wp14:editId="18B3D148">
            <wp:extent cx="4680000" cy="3231582"/>
            <wp:effectExtent l="0" t="0" r="6350" b="6985"/>
            <wp:docPr id="17849503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950348" name=""/>
                    <pic:cNvPicPr/>
                  </pic:nvPicPr>
                  <pic:blipFill>
                    <a:blip r:embed="rId9"/>
                    <a:stretch>
                      <a:fillRect/>
                    </a:stretch>
                  </pic:blipFill>
                  <pic:spPr>
                    <a:xfrm>
                      <a:off x="0" y="0"/>
                      <a:ext cx="4680000" cy="3231582"/>
                    </a:xfrm>
                    <a:prstGeom prst="rect">
                      <a:avLst/>
                    </a:prstGeom>
                  </pic:spPr>
                </pic:pic>
              </a:graphicData>
            </a:graphic>
          </wp:inline>
        </w:drawing>
      </w:r>
    </w:p>
    <w:p w14:paraId="3574244B" w14:textId="77777777" w:rsidR="0016315F" w:rsidRDefault="0016315F" w:rsidP="0016315F">
      <w:pPr>
        <w:rPr>
          <w:color w:val="000000" w:themeColor="text1"/>
        </w:rPr>
      </w:pPr>
    </w:p>
    <w:p w14:paraId="14AEEE54" w14:textId="77777777" w:rsidR="0016315F" w:rsidRDefault="0016315F" w:rsidP="0016315F">
      <w:pPr>
        <w:rPr>
          <w:color w:val="000000" w:themeColor="text1"/>
        </w:rPr>
      </w:pPr>
    </w:p>
    <w:p w14:paraId="2AA5F52B" w14:textId="09B85E53" w:rsidR="0016315F" w:rsidRDefault="00D2308F" w:rsidP="00D2308F">
      <w:pPr>
        <w:pStyle w:val="Ttulo2"/>
      </w:pPr>
      <w:r>
        <w:t>DESCRIPCIÓN DEL SISTEMA</w:t>
      </w:r>
    </w:p>
    <w:p w14:paraId="0E72A4BE" w14:textId="5D5198F5" w:rsidR="00D2308F" w:rsidRDefault="00D2308F" w:rsidP="00D2308F">
      <w:pPr>
        <w:pStyle w:val="Ttulo3"/>
      </w:pPr>
      <w:r>
        <w:t>Bocatoma</w:t>
      </w:r>
    </w:p>
    <w:p w14:paraId="60A1B731" w14:textId="4951615A" w:rsidR="00D2308F" w:rsidRDefault="00D2308F" w:rsidP="00D2308F">
      <w:pPr>
        <w:rPr>
          <w:lang w:eastAsia="es-ES"/>
        </w:rPr>
      </w:pPr>
      <w:r>
        <w:rPr>
          <w:lang w:eastAsia="es-ES"/>
        </w:rPr>
        <w:t xml:space="preserve">La bocatoma del sistema de </w:t>
      </w:r>
      <w:proofErr w:type="gramStart"/>
      <w:r>
        <w:rPr>
          <w:lang w:eastAsia="es-ES"/>
        </w:rPr>
        <w:t>acueducto,</w:t>
      </w:r>
      <w:proofErr w:type="gramEnd"/>
      <w:r>
        <w:rPr>
          <w:lang w:eastAsia="es-ES"/>
        </w:rPr>
        <w:t xml:space="preserve"> se encuentra localizada sobre el cauce de la quebrada </w:t>
      </w:r>
      <w:proofErr w:type="spellStart"/>
      <w:r>
        <w:rPr>
          <w:lang w:eastAsia="es-ES"/>
        </w:rPr>
        <w:t>Guanguía</w:t>
      </w:r>
      <w:proofErr w:type="spellEnd"/>
      <w:r>
        <w:rPr>
          <w:lang w:eastAsia="es-ES"/>
        </w:rPr>
        <w:t xml:space="preserve"> y es de tipo de fondo, construida en concreto. Posee una rejilla y cámara de derivación.</w:t>
      </w:r>
    </w:p>
    <w:p w14:paraId="36FDC19F" w14:textId="77777777" w:rsidR="00D2308F" w:rsidRDefault="00D2308F" w:rsidP="00D2308F">
      <w:pPr>
        <w:rPr>
          <w:lang w:eastAsia="es-ES"/>
        </w:rPr>
      </w:pPr>
    </w:p>
    <w:p w14:paraId="445D9B0B" w14:textId="5005EC04" w:rsidR="00D2308F" w:rsidRDefault="00D2308F" w:rsidP="00D2308F">
      <w:pPr>
        <w:rPr>
          <w:lang w:eastAsia="es-ES"/>
        </w:rPr>
      </w:pPr>
      <w:r>
        <w:rPr>
          <w:lang w:eastAsia="es-ES"/>
        </w:rPr>
        <w:t>Dicha bocatoma se encuentra siendo intervenida por un contrato de obra de la Empresa Aguas y Aseo de Risaralda.</w:t>
      </w:r>
    </w:p>
    <w:p w14:paraId="032D6572" w14:textId="77777777" w:rsidR="00D2308F" w:rsidRPr="00D2308F" w:rsidRDefault="00D2308F" w:rsidP="00D2308F">
      <w:pPr>
        <w:rPr>
          <w:lang w:eastAsia="es-ES"/>
        </w:rPr>
      </w:pPr>
    </w:p>
    <w:p w14:paraId="070554FD" w14:textId="2435632F" w:rsidR="00D2308F" w:rsidRDefault="00D2308F" w:rsidP="00D2308F">
      <w:pPr>
        <w:pStyle w:val="Ttulo3"/>
      </w:pPr>
      <w:r>
        <w:t>Desarenador</w:t>
      </w:r>
    </w:p>
    <w:p w14:paraId="729A2F05" w14:textId="77777777" w:rsidR="00D2308F" w:rsidRDefault="00D2308F" w:rsidP="00D2308F"/>
    <w:p w14:paraId="596B22B4" w14:textId="2F2ABC25" w:rsidR="00D2308F" w:rsidRDefault="00D2308F" w:rsidP="00D2308F">
      <w:r>
        <w:t xml:space="preserve">El sistema de acueducto cuenta con un desarenador, el cual se localiza a pocos metros aguas abajo de la bocatoma principal en la margen derecha de la quebrada </w:t>
      </w:r>
      <w:proofErr w:type="spellStart"/>
      <w:r>
        <w:t>Guanguía</w:t>
      </w:r>
      <w:proofErr w:type="spellEnd"/>
      <w:r>
        <w:t>.</w:t>
      </w:r>
    </w:p>
    <w:p w14:paraId="7E1F3F6F" w14:textId="77777777" w:rsidR="00D2308F" w:rsidRDefault="00D2308F" w:rsidP="00D2308F"/>
    <w:p w14:paraId="371454BA" w14:textId="48A84A48" w:rsidR="00D2308F" w:rsidRDefault="00D2308F" w:rsidP="00D2308F">
      <w:r>
        <w:t xml:space="preserve">Cuenta con una sola cámara y no presenta un sistema </w:t>
      </w:r>
      <w:proofErr w:type="spellStart"/>
      <w:r>
        <w:t>by-pass</w:t>
      </w:r>
      <w:proofErr w:type="spellEnd"/>
      <w:r>
        <w:t xml:space="preserve"> para utilizar en los momentos de mantenimiento, lo cual deja a la planta fuera de operación por varias horas.</w:t>
      </w:r>
    </w:p>
    <w:p w14:paraId="7185B4BF" w14:textId="77777777" w:rsidR="00D2308F" w:rsidRPr="00D2308F" w:rsidRDefault="00D2308F" w:rsidP="00D2308F"/>
    <w:p w14:paraId="3768B3EB" w14:textId="726042BD" w:rsidR="00D2308F" w:rsidRPr="00D2308F" w:rsidRDefault="00D2308F" w:rsidP="00D2308F">
      <w:pPr>
        <w:pStyle w:val="Ttulo3"/>
      </w:pPr>
      <w:r w:rsidRPr="00D2308F">
        <w:t>Conducción Desarenador – PTAP</w:t>
      </w:r>
    </w:p>
    <w:p w14:paraId="65A088F0" w14:textId="4E2BAEC7" w:rsidR="00D2308F" w:rsidRPr="00D2308F" w:rsidRDefault="00D2308F" w:rsidP="00D2308F">
      <w:pPr>
        <w:rPr>
          <w:color w:val="000000" w:themeColor="text1"/>
        </w:rPr>
      </w:pPr>
      <w:r w:rsidRPr="00D2308F">
        <w:rPr>
          <w:color w:val="000000" w:themeColor="text1"/>
        </w:rPr>
        <w:t>La tubería de conducción del sistema de acueducto inicia en el desarenador y termina en la PTAP, para una longitud total de 5618 m, en su totalidad presenta un diámetro de Ø6”, teniendo varios</w:t>
      </w:r>
      <w:r>
        <w:rPr>
          <w:color w:val="000000" w:themeColor="text1"/>
        </w:rPr>
        <w:t xml:space="preserve"> </w:t>
      </w:r>
      <w:r w:rsidRPr="00D2308F">
        <w:rPr>
          <w:color w:val="000000" w:themeColor="text1"/>
        </w:rPr>
        <w:t>materiales de acuerdo con las estructuras que la conforman, como son viaductos, cuyo material es en</w:t>
      </w:r>
      <w:r>
        <w:rPr>
          <w:color w:val="000000" w:themeColor="text1"/>
        </w:rPr>
        <w:t xml:space="preserve"> </w:t>
      </w:r>
      <w:r w:rsidRPr="00D2308F">
        <w:rPr>
          <w:color w:val="000000" w:themeColor="text1"/>
        </w:rPr>
        <w:t xml:space="preserve">hierro fundido – HF, tramos enterrados en PVC y un tramo en viaducto atirantado en </w:t>
      </w:r>
      <w:proofErr w:type="spellStart"/>
      <w:r w:rsidRPr="00D2308F">
        <w:rPr>
          <w:color w:val="000000" w:themeColor="text1"/>
        </w:rPr>
        <w:t>PEAD</w:t>
      </w:r>
      <w:proofErr w:type="spellEnd"/>
      <w:r w:rsidRPr="00D2308F">
        <w:rPr>
          <w:color w:val="000000" w:themeColor="text1"/>
        </w:rPr>
        <w:t>, este último</w:t>
      </w:r>
      <w:r>
        <w:rPr>
          <w:color w:val="000000" w:themeColor="text1"/>
        </w:rPr>
        <w:t xml:space="preserve"> </w:t>
      </w:r>
      <w:r w:rsidRPr="00D2308F">
        <w:rPr>
          <w:color w:val="000000" w:themeColor="text1"/>
        </w:rPr>
        <w:t xml:space="preserve">es de reciente construcción (menor a dos años), tiene un mal estado </w:t>
      </w:r>
      <w:r w:rsidRPr="00D2308F">
        <w:rPr>
          <w:color w:val="000000" w:themeColor="text1"/>
        </w:rPr>
        <w:lastRenderedPageBreak/>
        <w:t>estructural, sus tensores ya</w:t>
      </w:r>
      <w:r>
        <w:rPr>
          <w:color w:val="000000" w:themeColor="text1"/>
        </w:rPr>
        <w:t xml:space="preserve"> </w:t>
      </w:r>
      <w:r w:rsidRPr="00D2308F">
        <w:rPr>
          <w:color w:val="000000" w:themeColor="text1"/>
        </w:rPr>
        <w:t>fallaron y el pilar central principal se encuentra desplomado, generando un riesgo para la integridad</w:t>
      </w:r>
      <w:r>
        <w:rPr>
          <w:color w:val="000000" w:themeColor="text1"/>
        </w:rPr>
        <w:t xml:space="preserve"> </w:t>
      </w:r>
      <w:r w:rsidRPr="00D2308F">
        <w:rPr>
          <w:color w:val="000000" w:themeColor="text1"/>
        </w:rPr>
        <w:t xml:space="preserve">de la tubería de conducción. </w:t>
      </w:r>
    </w:p>
    <w:p w14:paraId="5AB2557F" w14:textId="77777777" w:rsidR="00D2308F" w:rsidRPr="00D2308F" w:rsidRDefault="00D2308F" w:rsidP="00D2308F">
      <w:pPr>
        <w:rPr>
          <w:color w:val="000000" w:themeColor="text1"/>
        </w:rPr>
      </w:pPr>
    </w:p>
    <w:p w14:paraId="0686E213" w14:textId="77777777" w:rsidR="00D2308F" w:rsidRPr="00D2308F" w:rsidRDefault="00D2308F" w:rsidP="00D2308F">
      <w:pPr>
        <w:rPr>
          <w:color w:val="000000" w:themeColor="text1"/>
        </w:rPr>
      </w:pPr>
      <w:r w:rsidRPr="00D2308F">
        <w:rPr>
          <w:color w:val="000000" w:themeColor="text1"/>
        </w:rPr>
        <w:t xml:space="preserve">Cuenta con ventosas y válvulas de purga, las cuales se encuentran obsoletas y no presentan los </w:t>
      </w:r>
    </w:p>
    <w:p w14:paraId="1241DDCB" w14:textId="43180A4A" w:rsidR="00D2308F" w:rsidRPr="00D2308F" w:rsidRDefault="00D2308F" w:rsidP="00D2308F">
      <w:pPr>
        <w:rPr>
          <w:color w:val="000000" w:themeColor="text1"/>
        </w:rPr>
      </w:pPr>
      <w:r w:rsidRPr="00D2308F">
        <w:rPr>
          <w:color w:val="000000" w:themeColor="text1"/>
        </w:rPr>
        <w:t>diámetros adecuados para la operación, además se evidencia la falta de válvulas ventosas en puntos</w:t>
      </w:r>
      <w:r>
        <w:rPr>
          <w:color w:val="000000" w:themeColor="text1"/>
        </w:rPr>
        <w:t xml:space="preserve"> </w:t>
      </w:r>
      <w:r w:rsidRPr="00D2308F">
        <w:rPr>
          <w:color w:val="000000" w:themeColor="text1"/>
        </w:rPr>
        <w:t xml:space="preserve">altos críticos la línea de conducción. </w:t>
      </w:r>
    </w:p>
    <w:p w14:paraId="5EBCECB0" w14:textId="77777777" w:rsidR="00D2308F" w:rsidRDefault="00D2308F" w:rsidP="0016315F">
      <w:pPr>
        <w:rPr>
          <w:color w:val="000000" w:themeColor="text1"/>
        </w:rPr>
      </w:pPr>
    </w:p>
    <w:p w14:paraId="3C745953" w14:textId="5095B87D" w:rsidR="00D2308F" w:rsidRDefault="008C666C" w:rsidP="008C666C">
      <w:pPr>
        <w:jc w:val="center"/>
        <w:rPr>
          <w:color w:val="000000" w:themeColor="text1"/>
        </w:rPr>
      </w:pPr>
      <w:r w:rsidRPr="008C666C">
        <w:rPr>
          <w:noProof/>
          <w:color w:val="000000" w:themeColor="text1"/>
        </w:rPr>
        <w:drawing>
          <wp:inline distT="0" distB="0" distL="0" distR="0" wp14:anchorId="1AD384DB" wp14:editId="736A48DD">
            <wp:extent cx="5545015" cy="1816004"/>
            <wp:effectExtent l="19050" t="19050" r="17780" b="13335"/>
            <wp:docPr id="1018064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64706" name=""/>
                    <pic:cNvPicPr/>
                  </pic:nvPicPr>
                  <pic:blipFill rotWithShape="1">
                    <a:blip r:embed="rId10"/>
                    <a:srcRect l="725" t="1899" r="1309"/>
                    <a:stretch/>
                  </pic:blipFill>
                  <pic:spPr bwMode="auto">
                    <a:xfrm>
                      <a:off x="0" y="0"/>
                      <a:ext cx="5546982" cy="1816648"/>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7A1EB2BC" w14:textId="77777777" w:rsidR="00D2308F" w:rsidRDefault="00D2308F" w:rsidP="0016315F">
      <w:pPr>
        <w:rPr>
          <w:color w:val="000000" w:themeColor="text1"/>
        </w:rPr>
      </w:pPr>
    </w:p>
    <w:p w14:paraId="6F852C27" w14:textId="25B7D8A2" w:rsidR="008C666C" w:rsidRPr="008C666C" w:rsidRDefault="008C666C" w:rsidP="008C666C">
      <w:pPr>
        <w:pStyle w:val="Ttulo3"/>
      </w:pPr>
      <w:r w:rsidRPr="008C666C">
        <w:t>Planta de potabilización</w:t>
      </w:r>
    </w:p>
    <w:p w14:paraId="62FBB905" w14:textId="77777777" w:rsidR="008C666C" w:rsidRPr="008C666C" w:rsidRDefault="008C666C" w:rsidP="008C666C">
      <w:pPr>
        <w:rPr>
          <w:color w:val="000000" w:themeColor="text1"/>
        </w:rPr>
      </w:pPr>
      <w:r w:rsidRPr="008C666C">
        <w:rPr>
          <w:color w:val="000000" w:themeColor="text1"/>
        </w:rPr>
        <w:t xml:space="preserve"> </w:t>
      </w:r>
    </w:p>
    <w:p w14:paraId="0CDA341E" w14:textId="594FE470" w:rsidR="008C666C" w:rsidRPr="008C666C" w:rsidRDefault="008C666C" w:rsidP="008C666C">
      <w:pPr>
        <w:rPr>
          <w:color w:val="000000" w:themeColor="text1"/>
        </w:rPr>
      </w:pPr>
      <w:r w:rsidRPr="008C666C">
        <w:rPr>
          <w:color w:val="000000" w:themeColor="text1"/>
        </w:rPr>
        <w:t>La planta de potabilización se localiza en el sector noroccidental de la zona urbana</w:t>
      </w:r>
      <w:r>
        <w:rPr>
          <w:color w:val="000000" w:themeColor="text1"/>
        </w:rPr>
        <w:t xml:space="preserve"> </w:t>
      </w:r>
      <w:r w:rsidRPr="008C666C">
        <w:rPr>
          <w:color w:val="000000" w:themeColor="text1"/>
        </w:rPr>
        <w:t xml:space="preserve">del corregimiento. </w:t>
      </w:r>
    </w:p>
    <w:p w14:paraId="2A0E1361" w14:textId="77777777" w:rsidR="008C666C" w:rsidRPr="008C666C" w:rsidRDefault="008C666C" w:rsidP="008C666C">
      <w:pPr>
        <w:rPr>
          <w:color w:val="000000" w:themeColor="text1"/>
        </w:rPr>
      </w:pPr>
    </w:p>
    <w:p w14:paraId="790A37B7" w14:textId="77777777" w:rsidR="008C666C" w:rsidRPr="008C666C" w:rsidRDefault="008C666C" w:rsidP="008C666C">
      <w:pPr>
        <w:rPr>
          <w:color w:val="000000" w:themeColor="text1"/>
        </w:rPr>
      </w:pPr>
      <w:r w:rsidRPr="008C666C">
        <w:rPr>
          <w:color w:val="000000" w:themeColor="text1"/>
        </w:rPr>
        <w:t>La planta de potabilización está conformada por los siguientes componentes:</w:t>
      </w:r>
    </w:p>
    <w:p w14:paraId="13B66C30" w14:textId="38BAD5B2" w:rsidR="008C666C" w:rsidRPr="008C666C" w:rsidRDefault="008C666C" w:rsidP="008C666C">
      <w:pPr>
        <w:rPr>
          <w:color w:val="000000" w:themeColor="text1"/>
        </w:rPr>
      </w:pPr>
    </w:p>
    <w:p w14:paraId="58612183" w14:textId="0F8862C4" w:rsidR="008C666C" w:rsidRPr="008C666C" w:rsidRDefault="008C666C" w:rsidP="008C666C">
      <w:pPr>
        <w:pStyle w:val="Prrafodelista"/>
        <w:numPr>
          <w:ilvl w:val="0"/>
          <w:numId w:val="30"/>
        </w:numPr>
        <w:rPr>
          <w:color w:val="000000" w:themeColor="text1"/>
        </w:rPr>
      </w:pPr>
      <w:r w:rsidRPr="008C666C">
        <w:rPr>
          <w:color w:val="000000" w:themeColor="text1"/>
        </w:rPr>
        <w:t>Medición a la entrada: vertedero triangular 90°.</w:t>
      </w:r>
    </w:p>
    <w:p w14:paraId="214F81A6" w14:textId="7E41BBD0" w:rsidR="008C666C" w:rsidRPr="008C666C" w:rsidRDefault="008C666C" w:rsidP="008C666C">
      <w:pPr>
        <w:pStyle w:val="Prrafodelista"/>
        <w:numPr>
          <w:ilvl w:val="0"/>
          <w:numId w:val="30"/>
        </w:numPr>
        <w:rPr>
          <w:color w:val="000000" w:themeColor="text1"/>
        </w:rPr>
      </w:pPr>
      <w:r w:rsidRPr="008C666C">
        <w:rPr>
          <w:color w:val="000000" w:themeColor="text1"/>
        </w:rPr>
        <w:t>Aplicación de coagulante en el punto de formación de resalto hidráulico.</w:t>
      </w:r>
    </w:p>
    <w:p w14:paraId="022D75BB" w14:textId="3ACF06C2" w:rsidR="008C666C" w:rsidRPr="008C666C" w:rsidRDefault="008C666C" w:rsidP="008C666C">
      <w:pPr>
        <w:pStyle w:val="Prrafodelista"/>
        <w:numPr>
          <w:ilvl w:val="0"/>
          <w:numId w:val="30"/>
        </w:numPr>
        <w:rPr>
          <w:color w:val="000000" w:themeColor="text1"/>
        </w:rPr>
      </w:pPr>
      <w:r w:rsidRPr="008C666C">
        <w:rPr>
          <w:color w:val="000000" w:themeColor="text1"/>
        </w:rPr>
        <w:t>3 Floculadores hidráulicos de flujo vertical.</w:t>
      </w:r>
    </w:p>
    <w:p w14:paraId="250A31CB" w14:textId="33432568" w:rsidR="008C666C" w:rsidRPr="008C666C" w:rsidRDefault="008C666C" w:rsidP="008C666C">
      <w:pPr>
        <w:pStyle w:val="Prrafodelista"/>
        <w:numPr>
          <w:ilvl w:val="0"/>
          <w:numId w:val="30"/>
        </w:numPr>
        <w:rPr>
          <w:color w:val="000000" w:themeColor="text1"/>
        </w:rPr>
      </w:pPr>
      <w:r w:rsidRPr="008C666C">
        <w:rPr>
          <w:color w:val="000000" w:themeColor="text1"/>
        </w:rPr>
        <w:t>3 Sedimentadores de alta tasa con placas paralelas en fibrocemento.</w:t>
      </w:r>
    </w:p>
    <w:p w14:paraId="13250EB2" w14:textId="31FED3F5" w:rsidR="008C666C" w:rsidRPr="008C666C" w:rsidRDefault="008C666C" w:rsidP="008C666C">
      <w:pPr>
        <w:pStyle w:val="Prrafodelista"/>
        <w:numPr>
          <w:ilvl w:val="0"/>
          <w:numId w:val="30"/>
        </w:numPr>
        <w:rPr>
          <w:color w:val="000000" w:themeColor="text1"/>
        </w:rPr>
      </w:pPr>
      <w:r w:rsidRPr="008C666C">
        <w:rPr>
          <w:color w:val="000000" w:themeColor="text1"/>
        </w:rPr>
        <w:t xml:space="preserve">4 Filtros rápidos </w:t>
      </w:r>
      <w:proofErr w:type="spellStart"/>
      <w:r w:rsidRPr="008C666C">
        <w:rPr>
          <w:color w:val="000000" w:themeColor="text1"/>
        </w:rPr>
        <w:t>autolavantes</w:t>
      </w:r>
      <w:proofErr w:type="spellEnd"/>
      <w:r w:rsidRPr="008C666C">
        <w:rPr>
          <w:color w:val="000000" w:themeColor="text1"/>
        </w:rPr>
        <w:t>.</w:t>
      </w:r>
    </w:p>
    <w:p w14:paraId="1DEF7D9D" w14:textId="18163B4B" w:rsidR="008C666C" w:rsidRPr="008C666C" w:rsidRDefault="008C666C" w:rsidP="008C666C">
      <w:pPr>
        <w:pStyle w:val="Prrafodelista"/>
        <w:numPr>
          <w:ilvl w:val="0"/>
          <w:numId w:val="30"/>
        </w:numPr>
        <w:rPr>
          <w:color w:val="000000" w:themeColor="text1"/>
        </w:rPr>
      </w:pPr>
      <w:r w:rsidRPr="008C666C">
        <w:rPr>
          <w:color w:val="000000" w:themeColor="text1"/>
        </w:rPr>
        <w:t>Sistema de desinfección: Aplicación de cloro gaseoso.</w:t>
      </w:r>
    </w:p>
    <w:p w14:paraId="6F119DE6" w14:textId="77777777" w:rsidR="008C666C" w:rsidRDefault="008C666C" w:rsidP="0016315F">
      <w:pPr>
        <w:rPr>
          <w:color w:val="000000" w:themeColor="text1"/>
        </w:rPr>
      </w:pPr>
    </w:p>
    <w:p w14:paraId="7890D6BF" w14:textId="2091B49F" w:rsidR="008C666C" w:rsidRPr="008C666C" w:rsidRDefault="008C666C" w:rsidP="008C666C">
      <w:pPr>
        <w:pStyle w:val="Ttulo3"/>
      </w:pPr>
      <w:r w:rsidRPr="008C666C">
        <w:t>Tanque de almacenamiento</w:t>
      </w:r>
    </w:p>
    <w:p w14:paraId="678B66F4" w14:textId="77777777" w:rsidR="008C666C" w:rsidRPr="008C666C" w:rsidRDefault="008C666C" w:rsidP="008C666C">
      <w:pPr>
        <w:rPr>
          <w:color w:val="000000" w:themeColor="text1"/>
        </w:rPr>
      </w:pPr>
    </w:p>
    <w:p w14:paraId="60A13AB5" w14:textId="4F2A3782" w:rsidR="008C666C" w:rsidRDefault="008C666C" w:rsidP="008C666C">
      <w:pPr>
        <w:rPr>
          <w:color w:val="000000" w:themeColor="text1"/>
        </w:rPr>
      </w:pPr>
      <w:r w:rsidRPr="008C666C">
        <w:rPr>
          <w:color w:val="000000" w:themeColor="text1"/>
        </w:rPr>
        <w:t>El sistema de acueducto cuenta con un tanque de almacenamiento de agua potable, con dos módulos, localizado en el predio de la planta de potabilización</w:t>
      </w:r>
      <w:r>
        <w:rPr>
          <w:color w:val="000000" w:themeColor="text1"/>
        </w:rPr>
        <w:t xml:space="preserve">. </w:t>
      </w:r>
      <w:r w:rsidRPr="008C666C">
        <w:rPr>
          <w:color w:val="000000" w:themeColor="text1"/>
        </w:rPr>
        <w:t>Los dos tanques de almacenamiento están construidos uno al lado del otro, con diferentes capacidades.</w:t>
      </w:r>
    </w:p>
    <w:p w14:paraId="14DF2E32" w14:textId="77777777" w:rsidR="008C666C" w:rsidRDefault="008C666C" w:rsidP="0016315F">
      <w:pPr>
        <w:rPr>
          <w:color w:val="000000" w:themeColor="text1"/>
        </w:rPr>
      </w:pPr>
    </w:p>
    <w:p w14:paraId="43683ACA" w14:textId="4FB443DA" w:rsidR="004A3035" w:rsidRPr="004A3035" w:rsidRDefault="004A3035" w:rsidP="004A3035">
      <w:pPr>
        <w:pStyle w:val="Ttulo3"/>
      </w:pPr>
      <w:r w:rsidRPr="004A3035">
        <w:t>Red de distribución</w:t>
      </w:r>
    </w:p>
    <w:p w14:paraId="66C2120F" w14:textId="07A2D08D" w:rsidR="004A3035" w:rsidRDefault="004A3035" w:rsidP="004A3035">
      <w:pPr>
        <w:rPr>
          <w:color w:val="000000" w:themeColor="text1"/>
        </w:rPr>
      </w:pPr>
      <w:r w:rsidRPr="004A3035">
        <w:rPr>
          <w:color w:val="000000" w:themeColor="text1"/>
        </w:rPr>
        <w:t xml:space="preserve">En </w:t>
      </w:r>
      <w:r>
        <w:rPr>
          <w:color w:val="000000" w:themeColor="text1"/>
        </w:rPr>
        <w:t xml:space="preserve">la red de distribución existen </w:t>
      </w:r>
      <w:r w:rsidRPr="004A3035">
        <w:rPr>
          <w:color w:val="000000" w:themeColor="text1"/>
        </w:rPr>
        <w:t xml:space="preserve">seis (6) válvulas de cierre y tres (3) hidrantes. Se </w:t>
      </w:r>
      <w:r>
        <w:rPr>
          <w:color w:val="000000" w:themeColor="text1"/>
        </w:rPr>
        <w:t xml:space="preserve">evidencia </w:t>
      </w:r>
      <w:r w:rsidRPr="004A3035">
        <w:rPr>
          <w:color w:val="000000" w:themeColor="text1"/>
        </w:rPr>
        <w:t>la conformación de dos</w:t>
      </w:r>
      <w:r>
        <w:rPr>
          <w:color w:val="000000" w:themeColor="text1"/>
        </w:rPr>
        <w:t xml:space="preserve"> </w:t>
      </w:r>
      <w:r w:rsidRPr="004A3035">
        <w:rPr>
          <w:color w:val="000000" w:themeColor="text1"/>
        </w:rPr>
        <w:t xml:space="preserve">sectores hidráulicos, los cuales pueden ser aislados mediante la operación de las válvulas de cierre. </w:t>
      </w:r>
      <w:r>
        <w:rPr>
          <w:color w:val="000000" w:themeColor="text1"/>
        </w:rPr>
        <w:t xml:space="preserve">El sistema </w:t>
      </w:r>
      <w:proofErr w:type="spellStart"/>
      <w:r>
        <w:rPr>
          <w:color w:val="000000" w:themeColor="text1"/>
        </w:rPr>
        <w:t>esta</w:t>
      </w:r>
      <w:proofErr w:type="spellEnd"/>
      <w:r>
        <w:rPr>
          <w:color w:val="000000" w:themeColor="text1"/>
        </w:rPr>
        <w:t xml:space="preserve"> compuesto por tuberías de Ø</w:t>
      </w:r>
      <w:r w:rsidR="00391AA2">
        <w:rPr>
          <w:color w:val="000000" w:themeColor="text1"/>
        </w:rPr>
        <w:t>1/2</w:t>
      </w:r>
      <w:r>
        <w:rPr>
          <w:color w:val="000000" w:themeColor="text1"/>
        </w:rPr>
        <w:t>” y Ø</w:t>
      </w:r>
      <w:r w:rsidR="00391AA2">
        <w:rPr>
          <w:color w:val="000000" w:themeColor="text1"/>
        </w:rPr>
        <w:t>6</w:t>
      </w:r>
      <w:r>
        <w:rPr>
          <w:color w:val="000000" w:themeColor="text1"/>
        </w:rPr>
        <w:t>”.</w:t>
      </w:r>
    </w:p>
    <w:p w14:paraId="040CFA96" w14:textId="77777777" w:rsidR="00DE7B4B" w:rsidRDefault="00DE7B4B" w:rsidP="004A3035">
      <w:pPr>
        <w:rPr>
          <w:color w:val="000000" w:themeColor="text1"/>
        </w:rPr>
      </w:pPr>
    </w:p>
    <w:p w14:paraId="7B01A0E3" w14:textId="1B482BBD" w:rsidR="00DE7B4B" w:rsidRPr="004A3035" w:rsidRDefault="00DE7B4B" w:rsidP="00DE7B4B">
      <w:pPr>
        <w:pStyle w:val="Ttulo3"/>
      </w:pPr>
      <w:r>
        <w:lastRenderedPageBreak/>
        <w:t>Red de alcantarillado</w:t>
      </w:r>
    </w:p>
    <w:p w14:paraId="6A8DB4C6" w14:textId="0C8F136B" w:rsidR="008C666C" w:rsidRDefault="00DE7B4B" w:rsidP="0016315F">
      <w:pPr>
        <w:rPr>
          <w:color w:val="000000" w:themeColor="text1"/>
        </w:rPr>
      </w:pPr>
      <w:r>
        <w:rPr>
          <w:color w:val="000000" w:themeColor="text1"/>
        </w:rPr>
        <w:t>Se presentan tuberías entre Ø8” y Ø16”. El sistema no cuenta con tratamiento de aguas residuales.</w:t>
      </w:r>
    </w:p>
    <w:p w14:paraId="1E3965D3" w14:textId="77777777" w:rsidR="00DE7B4B" w:rsidRDefault="00DE7B4B" w:rsidP="0016315F">
      <w:pPr>
        <w:rPr>
          <w:color w:val="000000" w:themeColor="text1"/>
        </w:rPr>
      </w:pPr>
    </w:p>
    <w:p w14:paraId="297D43AF" w14:textId="7CE84A05" w:rsidR="004843FC" w:rsidRPr="00B10395" w:rsidRDefault="004843FC" w:rsidP="00E56ABE">
      <w:pPr>
        <w:pStyle w:val="Ttulo1"/>
        <w:rPr>
          <w:color w:val="000000" w:themeColor="text1"/>
        </w:rPr>
      </w:pPr>
      <w:r w:rsidRPr="00B10395">
        <w:rPr>
          <w:color w:val="000000" w:themeColor="text1"/>
        </w:rPr>
        <w:t>CONVENIENCIA Y OPORTUNIDAD</w:t>
      </w:r>
    </w:p>
    <w:p w14:paraId="71113836" w14:textId="77777777" w:rsidR="00914CDB" w:rsidRPr="00CF7815" w:rsidRDefault="00914CDB" w:rsidP="00D2308F">
      <w:pPr>
        <w:rPr>
          <w:rFonts w:cs="Arial"/>
          <w:color w:val="000000" w:themeColor="text1"/>
          <w:szCs w:val="22"/>
        </w:rPr>
      </w:pPr>
      <w:r w:rsidRPr="00CF7815">
        <w:rPr>
          <w:rFonts w:cs="Arial"/>
          <w:color w:val="000000" w:themeColor="text1"/>
          <w:szCs w:val="22"/>
        </w:rPr>
        <w:t>Es competente la entidad para adelantar la contratación en cumplimiento de su objeto social, su misión, objetivos y funciones reguladas en el Decreto 1425 de 2019, y los procedimientos previstos en la Ley 80 de 1993, Ley 1150 de 2007 y el Decreto 1082 de 2015.</w:t>
      </w:r>
    </w:p>
    <w:p w14:paraId="3CA65140" w14:textId="77777777" w:rsidR="00914CDB" w:rsidRPr="00CF7815" w:rsidRDefault="00914CDB" w:rsidP="00914CDB">
      <w:pPr>
        <w:pStyle w:val="Prrafodelista"/>
        <w:ind w:left="360"/>
        <w:rPr>
          <w:rFonts w:cs="Arial"/>
          <w:color w:val="000000" w:themeColor="text1"/>
          <w:sz w:val="22"/>
          <w:szCs w:val="22"/>
        </w:rPr>
      </w:pPr>
    </w:p>
    <w:p w14:paraId="5387D1CD" w14:textId="77777777" w:rsidR="00914CDB" w:rsidRPr="00D2308F" w:rsidRDefault="00914CDB" w:rsidP="00D2308F">
      <w:pPr>
        <w:rPr>
          <w:rFonts w:cs="Arial"/>
          <w:color w:val="000000" w:themeColor="text1"/>
          <w:szCs w:val="22"/>
        </w:rPr>
      </w:pPr>
      <w:r w:rsidRPr="00CF7815">
        <w:rPr>
          <w:rFonts w:cs="Arial"/>
          <w:color w:val="000000" w:themeColor="text1"/>
          <w:szCs w:val="22"/>
        </w:rPr>
        <w:t>El presente proceso apunta al Plan de Desarrollo 2020-2023 “Risaralda Sentimiento de Todos” prevé en el PROGRAMA 1: DISMINUCIÓN DE LA POBREZA MULTIDIMENSIONAL, SUBPROGRAMA 1.8: FORTALECIMIENTO DE LOS SERVICIOS PÚBLICOS DOMICILIARIOS; PROGRAMA 18: AGUA POTABLE Y SANEAMIENTO BÁSICO, SENTIMIENTO DE TODOS, SUBPROGRAMA NO. 18.1: EMPRESAS DE SERVICIOS PÚBLICOS FORTALECIDAS Y SOSTENIBLES; SUBPROGRAMA NO. 18.2: RECURSO HÍDRICO SOSTENIBLE, metas asociadas a la optimización de los sistemas de Acueducto, Alcantarillado y Aseo en las áreas rurales y urbanas del departamento, acorde esto, con la política nacional “Plan Departamental para el Manejo Empresarial de los servicios de Agua y Saneamiento”.</w:t>
      </w:r>
    </w:p>
    <w:p w14:paraId="1C887F3D" w14:textId="77777777" w:rsidR="00914CDB" w:rsidRPr="0044326E" w:rsidRDefault="00914CDB" w:rsidP="00914CDB">
      <w:pPr>
        <w:pStyle w:val="Prrafodelista"/>
        <w:ind w:left="360"/>
        <w:rPr>
          <w:rFonts w:cs="Arial"/>
          <w:color w:val="000000" w:themeColor="text1"/>
          <w:sz w:val="22"/>
          <w:szCs w:val="22"/>
        </w:rPr>
      </w:pPr>
    </w:p>
    <w:p w14:paraId="23D5AE53" w14:textId="77777777" w:rsidR="00914CDB" w:rsidRPr="00D2308F" w:rsidRDefault="00914CDB" w:rsidP="00D2308F">
      <w:pPr>
        <w:rPr>
          <w:rFonts w:cs="Arial"/>
          <w:color w:val="000000" w:themeColor="text1"/>
          <w:szCs w:val="22"/>
        </w:rPr>
      </w:pPr>
      <w:r w:rsidRPr="00D2308F">
        <w:rPr>
          <w:rFonts w:cs="Arial"/>
          <w:color w:val="000000" w:themeColor="text1"/>
          <w:szCs w:val="22"/>
        </w:rPr>
        <w:t>El componente agua potable y saneamiento básico contenido en el plan de desarrollo del Departamento de Risaralda, define como parte de los sistemas de acueducto, alcantarillado y aseo, los aspectos asociados a infraestructuras, ambiente natural, diferentes actores, prestadores de los servicios, entre otros. Lo anterior, con el fin de incrementar los indicadores de calidad, continuidad, y cobertura</w:t>
      </w:r>
      <w:r w:rsidR="004843FC" w:rsidRPr="00D2308F">
        <w:rPr>
          <w:rFonts w:cs="Arial"/>
          <w:color w:val="000000" w:themeColor="text1"/>
          <w:szCs w:val="22"/>
        </w:rPr>
        <w:t>.</w:t>
      </w:r>
    </w:p>
    <w:p w14:paraId="27A44910" w14:textId="27773915" w:rsidR="004843FC" w:rsidRPr="00B10395" w:rsidRDefault="004843FC" w:rsidP="00914CDB">
      <w:pPr>
        <w:pStyle w:val="Prrafodelista"/>
        <w:ind w:left="360"/>
        <w:rPr>
          <w:rFonts w:cs="Arial"/>
          <w:color w:val="000000" w:themeColor="text1"/>
          <w:sz w:val="22"/>
          <w:szCs w:val="22"/>
          <w:lang w:eastAsia="ar-SA"/>
        </w:rPr>
      </w:pPr>
      <w:r w:rsidRPr="00B10395">
        <w:rPr>
          <w:rFonts w:cs="Arial"/>
          <w:color w:val="000000" w:themeColor="text1"/>
          <w:sz w:val="22"/>
          <w:szCs w:val="22"/>
          <w:lang w:eastAsia="ar-SA"/>
        </w:rPr>
        <w:t xml:space="preserve"> </w:t>
      </w:r>
    </w:p>
    <w:p w14:paraId="553949E9" w14:textId="7A4B8045" w:rsidR="00F030A5" w:rsidRPr="00B10395" w:rsidRDefault="00F030A5" w:rsidP="00E56ABE">
      <w:pPr>
        <w:pStyle w:val="Ttulo1"/>
        <w:rPr>
          <w:color w:val="000000" w:themeColor="text1"/>
        </w:rPr>
      </w:pPr>
      <w:proofErr w:type="gramStart"/>
      <w:r w:rsidRPr="20D61F85">
        <w:rPr>
          <w:color w:val="000000" w:themeColor="text1"/>
        </w:rPr>
        <w:t>OBJETO A CONTRATAR</w:t>
      </w:r>
      <w:bookmarkEnd w:id="5"/>
      <w:proofErr w:type="gramEnd"/>
    </w:p>
    <w:p w14:paraId="04476967" w14:textId="43E94559" w:rsidR="00B36F3B" w:rsidRPr="0035670C" w:rsidRDefault="00B36F3B" w:rsidP="20D61F85">
      <w:pPr>
        <w:rPr>
          <w:rFonts w:cs="Arial"/>
          <w:b/>
          <w:bCs/>
          <w:color w:val="000000" w:themeColor="text1"/>
          <w:shd w:val="clear" w:color="auto" w:fill="FFFFFF"/>
        </w:rPr>
      </w:pPr>
      <w:bookmarkStart w:id="6" w:name="_Hlk513560604"/>
      <w:r w:rsidRPr="20D61F85">
        <w:rPr>
          <w:rFonts w:eastAsia="Arial" w:cs="Arial"/>
          <w:b/>
          <w:bCs/>
          <w:color w:val="000000" w:themeColor="text1"/>
        </w:rPr>
        <w:t>“</w:t>
      </w:r>
      <w:r w:rsidR="00391AA2" w:rsidRPr="20D61F85">
        <w:rPr>
          <w:rFonts w:eastAsia="Arial" w:cs="Arial"/>
          <w:b/>
          <w:bCs/>
          <w:color w:val="000000" w:themeColor="text1"/>
        </w:rPr>
        <w:t>ACTUALIZACIÓN DEL PLAN DE MAESTRO DE ACUEDUCTO Y ALCANTARILLADO DEL CORREGIMIENTO DE IRRA - MUNICIPIO DE QUINCHÍA</w:t>
      </w:r>
      <w:r w:rsidRPr="20D61F85">
        <w:rPr>
          <w:rFonts w:cs="Arial"/>
          <w:b/>
          <w:bCs/>
          <w:color w:val="000000" w:themeColor="text1"/>
          <w:shd w:val="clear" w:color="auto" w:fill="FFFFFF"/>
        </w:rPr>
        <w:t>”</w:t>
      </w:r>
      <w:bookmarkEnd w:id="6"/>
      <w:r w:rsidRPr="20D61F85">
        <w:rPr>
          <w:rFonts w:cs="Arial"/>
          <w:b/>
          <w:bCs/>
          <w:color w:val="000000" w:themeColor="text1"/>
          <w:shd w:val="clear" w:color="auto" w:fill="FFFFFF"/>
        </w:rPr>
        <w:t>.</w:t>
      </w:r>
      <w:r w:rsidR="007E11D1" w:rsidRPr="20D61F85">
        <w:rPr>
          <w:rFonts w:cs="Arial"/>
          <w:b/>
          <w:bCs/>
          <w:color w:val="000000" w:themeColor="text1"/>
          <w:shd w:val="clear" w:color="auto" w:fill="FFFFFF"/>
        </w:rPr>
        <w:t xml:space="preserve"> </w:t>
      </w:r>
      <w:proofErr w:type="spellStart"/>
      <w:r w:rsidR="000B3770">
        <w:rPr>
          <w:rFonts w:cs="Arial"/>
          <w:b/>
          <w:bCs/>
          <w:color w:val="000000" w:themeColor="text1"/>
          <w:shd w:val="clear" w:color="auto" w:fill="FFFFFF"/>
        </w:rPr>
        <w:t>XXXXX</w:t>
      </w:r>
      <w:proofErr w:type="spellEnd"/>
    </w:p>
    <w:p w14:paraId="6A3EE408" w14:textId="6D830E72" w:rsidR="00195F55" w:rsidRPr="00B10395" w:rsidRDefault="00195F55" w:rsidP="00E56ABE">
      <w:pPr>
        <w:rPr>
          <w:b/>
          <w:bCs/>
          <w:color w:val="000000" w:themeColor="text1"/>
          <w:shd w:val="clear" w:color="auto" w:fill="FFFFFF"/>
        </w:rPr>
      </w:pPr>
    </w:p>
    <w:p w14:paraId="3F038520" w14:textId="088D3FCC" w:rsidR="00F030A5" w:rsidRPr="00B10395" w:rsidRDefault="00F030A5" w:rsidP="00E56ABE">
      <w:pPr>
        <w:pStyle w:val="Ttulo2"/>
        <w:rPr>
          <w:rFonts w:eastAsia="Arial"/>
          <w:color w:val="000000" w:themeColor="text1"/>
        </w:rPr>
      </w:pPr>
      <w:bookmarkStart w:id="7" w:name="_Toc56938924"/>
      <w:r w:rsidRPr="00B10395">
        <w:rPr>
          <w:rFonts w:eastAsia="Arial"/>
          <w:color w:val="000000" w:themeColor="text1"/>
        </w:rPr>
        <w:t>PRODUCTOS</w:t>
      </w:r>
      <w:bookmarkEnd w:id="7"/>
      <w:r w:rsidR="00195F55" w:rsidRPr="00B10395">
        <w:rPr>
          <w:rFonts w:eastAsia="Arial"/>
          <w:color w:val="000000" w:themeColor="text1"/>
        </w:rPr>
        <w:t xml:space="preserve"> </w:t>
      </w:r>
    </w:p>
    <w:p w14:paraId="24B5D644" w14:textId="305E631D" w:rsidR="00161BD7" w:rsidRPr="00DE7B4B" w:rsidRDefault="00161BD7" w:rsidP="00161BD7">
      <w:pPr>
        <w:rPr>
          <w:rFonts w:cs="Arial"/>
          <w:color w:val="000000" w:themeColor="text1"/>
          <w:szCs w:val="22"/>
          <w:u w:val="single"/>
        </w:rPr>
      </w:pPr>
      <w:bookmarkStart w:id="8" w:name="_Toc56938925"/>
      <w:r w:rsidRPr="00DE7B4B">
        <w:rPr>
          <w:rFonts w:cs="Arial"/>
          <w:color w:val="000000" w:themeColor="text1"/>
          <w:szCs w:val="22"/>
          <w:u w:val="single"/>
        </w:rPr>
        <w:t>Estudios y Diseños detallados del componente de acueducto</w:t>
      </w:r>
      <w:r w:rsidR="00DE7B4B">
        <w:rPr>
          <w:rFonts w:cs="Arial"/>
          <w:color w:val="000000" w:themeColor="text1"/>
          <w:szCs w:val="22"/>
          <w:u w:val="single"/>
        </w:rPr>
        <w:t xml:space="preserve"> y alcantarillado</w:t>
      </w:r>
      <w:r w:rsidRPr="00DE7B4B">
        <w:rPr>
          <w:rFonts w:cs="Arial"/>
          <w:color w:val="000000" w:themeColor="text1"/>
          <w:szCs w:val="22"/>
          <w:u w:val="single"/>
        </w:rPr>
        <w:t xml:space="preserve"> de</w:t>
      </w:r>
      <w:r w:rsidR="00DE7B4B">
        <w:rPr>
          <w:rFonts w:cs="Arial"/>
          <w:color w:val="000000" w:themeColor="text1"/>
          <w:szCs w:val="22"/>
          <w:u w:val="single"/>
        </w:rPr>
        <w:t>l</w:t>
      </w:r>
      <w:r w:rsidRPr="00DE7B4B">
        <w:rPr>
          <w:rFonts w:cs="Arial"/>
          <w:color w:val="000000" w:themeColor="text1"/>
          <w:szCs w:val="22"/>
          <w:u w:val="single"/>
        </w:rPr>
        <w:t xml:space="preserve"> </w:t>
      </w:r>
      <w:r w:rsidR="00DE7B4B">
        <w:rPr>
          <w:rFonts w:cs="Arial"/>
          <w:color w:val="000000" w:themeColor="text1"/>
          <w:szCs w:val="22"/>
          <w:u w:val="single"/>
        </w:rPr>
        <w:t xml:space="preserve">Corregimiento de Irra </w:t>
      </w:r>
      <w:r w:rsidRPr="00DE7B4B">
        <w:rPr>
          <w:rFonts w:cs="Arial"/>
          <w:color w:val="000000" w:themeColor="text1"/>
          <w:szCs w:val="22"/>
          <w:u w:val="single"/>
        </w:rPr>
        <w:t xml:space="preserve">del Municipio de </w:t>
      </w:r>
      <w:r w:rsidR="00DE7B4B">
        <w:rPr>
          <w:rFonts w:cs="Arial"/>
          <w:color w:val="000000" w:themeColor="text1"/>
          <w:szCs w:val="22"/>
          <w:u w:val="single"/>
        </w:rPr>
        <w:t>Quinchía</w:t>
      </w:r>
      <w:r w:rsidRPr="00DE7B4B">
        <w:rPr>
          <w:rFonts w:cs="Arial"/>
          <w:color w:val="000000" w:themeColor="text1"/>
          <w:szCs w:val="22"/>
          <w:u w:val="single"/>
        </w:rPr>
        <w:t>, cumpliendo con las exigencias estipuladas en las siguientes Resoluciones:</w:t>
      </w:r>
    </w:p>
    <w:p w14:paraId="6EE9BA3A" w14:textId="77777777" w:rsidR="00161BD7" w:rsidRPr="00A21E61" w:rsidRDefault="00161BD7" w:rsidP="00161BD7">
      <w:pPr>
        <w:rPr>
          <w:rFonts w:cs="Arial"/>
          <w:b/>
          <w:bCs/>
          <w:color w:val="000000" w:themeColor="text1"/>
          <w:szCs w:val="22"/>
          <w:u w:val="single"/>
        </w:rPr>
      </w:pPr>
    </w:p>
    <w:p w14:paraId="018A03F2" w14:textId="77777777" w:rsidR="00DE7B4B" w:rsidRPr="00B10395" w:rsidRDefault="00DE7B4B" w:rsidP="00DE7B4B">
      <w:pPr>
        <w:pStyle w:val="Cita"/>
        <w:tabs>
          <w:tab w:val="left" w:pos="-720"/>
        </w:tabs>
        <w:ind w:left="993"/>
        <w:rPr>
          <w:color w:val="000000" w:themeColor="text1"/>
        </w:rPr>
      </w:pPr>
      <w:r w:rsidRPr="00B10395">
        <w:rPr>
          <w:color w:val="000000" w:themeColor="text1"/>
        </w:rPr>
        <w:t>Decreto 926 de marzo 19 de 2010, Reglamento Colombiano de Construcción Sismo-Resistente NSR-10.</w:t>
      </w:r>
    </w:p>
    <w:p w14:paraId="26C61AFB" w14:textId="77777777" w:rsidR="00DE7B4B" w:rsidRPr="00B10395" w:rsidRDefault="00DE7B4B" w:rsidP="00DE7B4B">
      <w:pPr>
        <w:pStyle w:val="Cita"/>
        <w:tabs>
          <w:tab w:val="left" w:pos="-720"/>
        </w:tabs>
        <w:ind w:left="993"/>
        <w:rPr>
          <w:color w:val="000000" w:themeColor="text1"/>
        </w:rPr>
      </w:pPr>
      <w:r w:rsidRPr="00B10395">
        <w:rPr>
          <w:color w:val="000000" w:themeColor="text1"/>
        </w:rPr>
        <w:t xml:space="preserve">Resolución 661 de 2019, por la cual “Se establecen los requisitos de presentación y viabilización de proyectos del sector de agua potable y saneamiento básico que soliciten apoyo financiero de la Nación, así como de aquellos que han sido priorizados en el marco de los Planes Departamentales de Agua y de los programas que implemente el Ministerio de Vivienda, Ciudad y Territorio, a través del Viceministerio </w:t>
      </w:r>
      <w:r w:rsidRPr="00B10395">
        <w:rPr>
          <w:color w:val="000000" w:themeColor="text1"/>
        </w:rPr>
        <w:lastRenderedPageBreak/>
        <w:t xml:space="preserve">de Agua y Saneamiento Básico, se deroga la resolución 1063 de 2016 y se dictan otras disposiciones”. </w:t>
      </w:r>
    </w:p>
    <w:p w14:paraId="1905CE47" w14:textId="77777777" w:rsidR="00DE7B4B" w:rsidRDefault="00DE7B4B" w:rsidP="00DE7B4B">
      <w:pPr>
        <w:pStyle w:val="Cita"/>
        <w:tabs>
          <w:tab w:val="left" w:pos="-720"/>
        </w:tabs>
        <w:ind w:left="993"/>
        <w:rPr>
          <w:color w:val="000000" w:themeColor="text1"/>
        </w:rPr>
      </w:pPr>
      <w:r w:rsidRPr="00B10395">
        <w:rPr>
          <w:color w:val="000000" w:themeColor="text1"/>
        </w:rPr>
        <w:t>Resolución 330 de 2017, por la cual “Se adopta el Reglamento Técnico para el Sector de Agua Potable y Saneamiento Básico – RAS y se derogan las resoluciones 1096 de 2000, 0424 de 2001, 0668 de 2003, 1459 de 2005, 1447 de 2005 y 2320 de 2009”.</w:t>
      </w:r>
    </w:p>
    <w:p w14:paraId="0EC73687" w14:textId="77777777" w:rsidR="00DE7B4B" w:rsidRDefault="00DE7B4B" w:rsidP="00DE7B4B">
      <w:pPr>
        <w:pStyle w:val="Cita"/>
        <w:tabs>
          <w:tab w:val="left" w:pos="-720"/>
        </w:tabs>
        <w:ind w:left="993"/>
        <w:rPr>
          <w:color w:val="000000" w:themeColor="text1"/>
        </w:rPr>
      </w:pPr>
      <w:r w:rsidRPr="00B10395">
        <w:rPr>
          <w:color w:val="000000" w:themeColor="text1"/>
        </w:rPr>
        <w:t xml:space="preserve">Resolución </w:t>
      </w:r>
      <w:r>
        <w:rPr>
          <w:color w:val="000000" w:themeColor="text1"/>
        </w:rPr>
        <w:t>799</w:t>
      </w:r>
      <w:r w:rsidRPr="00B10395">
        <w:rPr>
          <w:color w:val="000000" w:themeColor="text1"/>
        </w:rPr>
        <w:t xml:space="preserve"> de 20</w:t>
      </w:r>
      <w:r>
        <w:rPr>
          <w:color w:val="000000" w:themeColor="text1"/>
        </w:rPr>
        <w:t>21</w:t>
      </w:r>
      <w:r w:rsidRPr="00B10395">
        <w:rPr>
          <w:color w:val="000000" w:themeColor="text1"/>
        </w:rPr>
        <w:t>, por la cual “</w:t>
      </w:r>
      <w:r w:rsidRPr="00D40F00">
        <w:rPr>
          <w:color w:val="000000" w:themeColor="text1"/>
        </w:rPr>
        <w:t>Por la cual se modifica la Resolución 0330 de 2017</w:t>
      </w:r>
      <w:r w:rsidRPr="00B10395">
        <w:rPr>
          <w:color w:val="000000" w:themeColor="text1"/>
        </w:rPr>
        <w:t>”.</w:t>
      </w:r>
    </w:p>
    <w:p w14:paraId="0107FB6F" w14:textId="77777777" w:rsidR="00DE7B4B" w:rsidRPr="00DE7B4B" w:rsidRDefault="00DE7B4B" w:rsidP="00DE7B4B">
      <w:pPr>
        <w:rPr>
          <w:lang w:val="es-US" w:eastAsia="es-US"/>
        </w:rPr>
      </w:pPr>
    </w:p>
    <w:p w14:paraId="543F2A78" w14:textId="77777777" w:rsidR="00DE7B4B" w:rsidRPr="00DE7B4B" w:rsidRDefault="00DE7B4B" w:rsidP="00DE7B4B">
      <w:pPr>
        <w:pStyle w:val="Ttulo3"/>
        <w:numPr>
          <w:ilvl w:val="2"/>
          <w:numId w:val="31"/>
        </w:numPr>
      </w:pPr>
      <w:bookmarkStart w:id="9" w:name="_Hlk109983204"/>
      <w:r w:rsidRPr="00DE7B4B">
        <w:t>Recopilación y Análisis de Información Existente</w:t>
      </w:r>
    </w:p>
    <w:p w14:paraId="164D229A" w14:textId="77777777" w:rsidR="00DE7B4B" w:rsidRDefault="00DE7B4B" w:rsidP="00DE7B4B">
      <w:pPr>
        <w:rPr>
          <w:rFonts w:cs="Arial"/>
          <w:color w:val="000000" w:themeColor="text1"/>
          <w:szCs w:val="22"/>
        </w:rPr>
      </w:pPr>
      <w:r>
        <w:rPr>
          <w:rFonts w:cs="Arial"/>
          <w:color w:val="000000" w:themeColor="text1"/>
          <w:szCs w:val="22"/>
        </w:rPr>
        <w:t>El Consultor deberá recopilar la información existente sobre el tema, que posea el municipio, las personas prestadoras de los servicios, la Corporación Autónoma Regional (</w:t>
      </w:r>
      <w:proofErr w:type="spellStart"/>
      <w:r>
        <w:rPr>
          <w:rFonts w:cs="Arial"/>
          <w:color w:val="000000" w:themeColor="text1"/>
          <w:szCs w:val="22"/>
        </w:rPr>
        <w:t>CARDER</w:t>
      </w:r>
      <w:proofErr w:type="spellEnd"/>
      <w:r>
        <w:rPr>
          <w:rFonts w:cs="Arial"/>
          <w:color w:val="000000" w:themeColor="text1"/>
          <w:szCs w:val="22"/>
        </w:rPr>
        <w:t>), el Plan Departamental de Agua (PDA), el Ministerio de Vivienda, Ciudad y Territorio (</w:t>
      </w:r>
      <w:proofErr w:type="spellStart"/>
      <w:r>
        <w:rPr>
          <w:rFonts w:cs="Arial"/>
          <w:color w:val="000000" w:themeColor="text1"/>
          <w:szCs w:val="22"/>
        </w:rPr>
        <w:t>MVCT</w:t>
      </w:r>
      <w:proofErr w:type="spellEnd"/>
      <w:r>
        <w:rPr>
          <w:rFonts w:cs="Arial"/>
          <w:color w:val="000000" w:themeColor="text1"/>
          <w:szCs w:val="22"/>
        </w:rPr>
        <w:t>) e igualmente deberá investigar por su propia cuenta la existencia de información adicional de referencia disponible en otras entidades.</w:t>
      </w:r>
    </w:p>
    <w:p w14:paraId="28351BBA" w14:textId="77777777" w:rsidR="00DE7B4B" w:rsidRDefault="00DE7B4B" w:rsidP="00DE7B4B">
      <w:pPr>
        <w:rPr>
          <w:rFonts w:cs="Arial"/>
          <w:color w:val="000000" w:themeColor="text1"/>
          <w:szCs w:val="22"/>
        </w:rPr>
      </w:pPr>
    </w:p>
    <w:p w14:paraId="187587BD" w14:textId="77777777" w:rsidR="00DE7B4B" w:rsidRDefault="00DE7B4B" w:rsidP="00DE7B4B">
      <w:pPr>
        <w:rPr>
          <w:rFonts w:cs="Arial"/>
          <w:color w:val="000000" w:themeColor="text1"/>
          <w:szCs w:val="22"/>
        </w:rPr>
      </w:pPr>
      <w:r>
        <w:rPr>
          <w:rFonts w:cs="Arial"/>
          <w:color w:val="000000" w:themeColor="text1"/>
          <w:szCs w:val="22"/>
        </w:rPr>
        <w:t>Se deberá realizar una recopilación exhaustiva de toda la información relacionada con los servicios de acueducto, en el municipio, tanto la existente en sus dependencias como en otras entidades.</w:t>
      </w:r>
    </w:p>
    <w:p w14:paraId="6FE516FA" w14:textId="77777777" w:rsidR="00DE7B4B" w:rsidRDefault="00DE7B4B" w:rsidP="00DE7B4B">
      <w:pPr>
        <w:rPr>
          <w:rFonts w:cs="Arial"/>
          <w:color w:val="000000" w:themeColor="text1"/>
          <w:szCs w:val="22"/>
        </w:rPr>
      </w:pPr>
    </w:p>
    <w:p w14:paraId="42AF734D" w14:textId="77777777" w:rsidR="00DE7B4B" w:rsidRDefault="00DE7B4B" w:rsidP="00DE7B4B">
      <w:pPr>
        <w:rPr>
          <w:rFonts w:cs="Arial"/>
          <w:color w:val="000000" w:themeColor="text1"/>
          <w:szCs w:val="22"/>
        </w:rPr>
      </w:pPr>
      <w:r>
        <w:rPr>
          <w:rFonts w:cs="Arial"/>
          <w:color w:val="000000" w:themeColor="text1"/>
          <w:szCs w:val="22"/>
        </w:rPr>
        <w:t>El Consultor recopilará y analizará los estudios sobre las redes existentes y proyectadas realizados por el municipio o por cualquier otra entidad gubernamental encargada. El Consultor investigará y analizará las memorias de cálculo base para el dimensionamiento de las redes existentes.</w:t>
      </w:r>
    </w:p>
    <w:p w14:paraId="5FE71BD3" w14:textId="77777777" w:rsidR="00DE7B4B" w:rsidRDefault="00DE7B4B" w:rsidP="00DE7B4B">
      <w:pPr>
        <w:rPr>
          <w:rFonts w:cs="Arial"/>
          <w:color w:val="000000" w:themeColor="text1"/>
          <w:szCs w:val="22"/>
        </w:rPr>
      </w:pPr>
    </w:p>
    <w:p w14:paraId="4023591A" w14:textId="77777777" w:rsidR="00DE7B4B" w:rsidRDefault="00DE7B4B" w:rsidP="00DE7B4B">
      <w:pPr>
        <w:rPr>
          <w:rFonts w:cs="Arial"/>
          <w:color w:val="000000" w:themeColor="text1"/>
          <w:szCs w:val="22"/>
        </w:rPr>
      </w:pPr>
      <w:r>
        <w:rPr>
          <w:rFonts w:cs="Arial"/>
          <w:color w:val="000000" w:themeColor="text1"/>
          <w:szCs w:val="22"/>
        </w:rPr>
        <w:t>Además, deberá obtenerse información sobre redes de otros servicios públicos como energía, gas y teléfono para prever los cruces con dichas redes y evitar así problemas futuros en el momento de la construcción, pues ellos normalmente entorpecen las obras por variaciones rápidas que se deben practicar a los diseños, sin tener el suficiente tiempo prudencial para ver, en su totalidad, la incidencia que tales variaciones tengan en el diseño global.</w:t>
      </w:r>
    </w:p>
    <w:p w14:paraId="271E000E" w14:textId="77777777" w:rsidR="00DE7B4B" w:rsidRDefault="00DE7B4B" w:rsidP="00DE7B4B">
      <w:pPr>
        <w:rPr>
          <w:rFonts w:cs="Arial"/>
          <w:color w:val="000000" w:themeColor="text1"/>
          <w:szCs w:val="22"/>
        </w:rPr>
      </w:pPr>
    </w:p>
    <w:p w14:paraId="44F4E91C" w14:textId="77777777" w:rsidR="00DE7B4B" w:rsidRDefault="00DE7B4B" w:rsidP="00DE7B4B">
      <w:pPr>
        <w:rPr>
          <w:rFonts w:cs="Arial"/>
          <w:color w:val="000000" w:themeColor="text1"/>
          <w:szCs w:val="22"/>
        </w:rPr>
      </w:pPr>
      <w:r>
        <w:rPr>
          <w:rFonts w:cs="Arial"/>
          <w:color w:val="000000" w:themeColor="text1"/>
          <w:szCs w:val="22"/>
        </w:rPr>
        <w:t>Se deberá conocer también el Plan Vial Urbano vigente, las normas vigentes de Planeación municipal, Plan de Desarrollo, Plan de Ordenamiento Territorial, Planeación Departamental, Instituto Geográfico Agustín Codazzi, Instituto Nacional de Adecuación de Tierras, Instituto Nacional de Vías, etc.</w:t>
      </w:r>
    </w:p>
    <w:p w14:paraId="029FB0B7" w14:textId="77777777" w:rsidR="00DE7B4B" w:rsidRDefault="00DE7B4B" w:rsidP="00DE7B4B">
      <w:pPr>
        <w:rPr>
          <w:rFonts w:cs="Arial"/>
          <w:color w:val="000000" w:themeColor="text1"/>
          <w:szCs w:val="22"/>
        </w:rPr>
      </w:pPr>
    </w:p>
    <w:p w14:paraId="434B1247" w14:textId="77777777" w:rsidR="00DE7B4B" w:rsidRDefault="00DE7B4B" w:rsidP="00DE7B4B">
      <w:pPr>
        <w:rPr>
          <w:rFonts w:cs="Arial"/>
          <w:color w:val="000000" w:themeColor="text1"/>
          <w:szCs w:val="22"/>
        </w:rPr>
      </w:pPr>
      <w:r>
        <w:rPr>
          <w:rFonts w:cs="Arial"/>
          <w:color w:val="000000" w:themeColor="text1"/>
          <w:szCs w:val="22"/>
        </w:rPr>
        <w:t xml:space="preserve">En la obtención de información hidrológica, el Consultor deberá recopilar toda la información meteorológica existente de las zonas de estudio, el </w:t>
      </w:r>
      <w:proofErr w:type="spellStart"/>
      <w:r>
        <w:rPr>
          <w:rFonts w:cs="Arial"/>
          <w:color w:val="000000" w:themeColor="text1"/>
          <w:szCs w:val="22"/>
        </w:rPr>
        <w:t>IDEAM</w:t>
      </w:r>
      <w:proofErr w:type="spellEnd"/>
      <w:r>
        <w:rPr>
          <w:rFonts w:cs="Arial"/>
          <w:color w:val="000000" w:themeColor="text1"/>
          <w:szCs w:val="22"/>
        </w:rPr>
        <w:t>, y/o en las entidades oficiales y/o privadas del municipio, y que será plasmada en un plano con la ubicación de las diferentes estaciones utilizadas.</w:t>
      </w:r>
    </w:p>
    <w:p w14:paraId="320917AC" w14:textId="77777777" w:rsidR="00DE7B4B" w:rsidRDefault="00DE7B4B" w:rsidP="00DE7B4B">
      <w:pPr>
        <w:rPr>
          <w:rFonts w:cs="Arial"/>
          <w:color w:val="000000" w:themeColor="text1"/>
          <w:szCs w:val="22"/>
        </w:rPr>
      </w:pPr>
    </w:p>
    <w:p w14:paraId="21DDDEDA" w14:textId="77777777" w:rsidR="00DE7B4B" w:rsidRDefault="00DE7B4B" w:rsidP="00DE7B4B">
      <w:pPr>
        <w:rPr>
          <w:rFonts w:cs="Arial"/>
          <w:color w:val="000000" w:themeColor="text1"/>
          <w:szCs w:val="22"/>
        </w:rPr>
      </w:pPr>
      <w:r>
        <w:rPr>
          <w:rFonts w:cs="Arial"/>
          <w:color w:val="000000" w:themeColor="text1"/>
          <w:szCs w:val="22"/>
        </w:rPr>
        <w:t>Para determinar la geología existente en la zona de estudio, que servirá de base para la caracterización geotécnica en el planteamiento de alternativas y en la detección de posibles fallas y amenazas naturales a nivel de factibilidad, se debe investigar la zona de estudio, mediante fotointerpretación y visitas de campo para identificar y clasificar sus unidades geomorfológicas y sistema de fallas incluyendo su influencia en la actividad sísmica, de tal forma que se pueda obtener la información básica necesaria para la selección de los trazados y ubicación de las obras que se programen y revisión para adoptar las existentes en la expansiones que se requieran.</w:t>
      </w:r>
    </w:p>
    <w:p w14:paraId="57BB21F8" w14:textId="77777777" w:rsidR="00DE7B4B" w:rsidRPr="00DE7B4B" w:rsidRDefault="00DE7B4B" w:rsidP="00DE7B4B">
      <w:pPr>
        <w:pStyle w:val="Ttulo3"/>
        <w:numPr>
          <w:ilvl w:val="2"/>
          <w:numId w:val="31"/>
        </w:numPr>
      </w:pPr>
      <w:bookmarkStart w:id="10" w:name="_Toc56938926"/>
      <w:r w:rsidRPr="00DE7B4B">
        <w:lastRenderedPageBreak/>
        <w:t>Definición y localización</w:t>
      </w:r>
      <w:bookmarkEnd w:id="10"/>
    </w:p>
    <w:p w14:paraId="4112F997" w14:textId="77777777" w:rsidR="00DE7B4B" w:rsidRDefault="00DE7B4B" w:rsidP="00DE7B4B">
      <w:pPr>
        <w:rPr>
          <w:rFonts w:cs="Arial"/>
          <w:color w:val="000000" w:themeColor="text1"/>
          <w:szCs w:val="22"/>
        </w:rPr>
      </w:pPr>
      <w:r>
        <w:rPr>
          <w:rFonts w:eastAsia="Arial" w:cs="Arial"/>
          <w:color w:val="000000" w:themeColor="text1"/>
          <w:szCs w:val="22"/>
          <w:lang w:eastAsia="es-ES"/>
        </w:rPr>
        <w:t>Teniendo en cuenta la disponibilidad predial y de espacio específica de la zona, el Consultor definirá la localización específica de las redes y estructuras, tomando como base para esta decisión las posibles interferencias o limitaciones de la localización que puedan presentarse en los sistemas de acueducto y alcantarillado</w:t>
      </w:r>
      <w:r>
        <w:rPr>
          <w:rFonts w:cs="Arial"/>
          <w:color w:val="000000" w:themeColor="text1"/>
          <w:szCs w:val="22"/>
        </w:rPr>
        <w:t>.</w:t>
      </w:r>
    </w:p>
    <w:p w14:paraId="0FFDEF2C" w14:textId="77777777" w:rsidR="00DE7B4B" w:rsidRPr="00DE7B4B" w:rsidRDefault="00DE7B4B" w:rsidP="00DE7B4B">
      <w:pPr>
        <w:pStyle w:val="Ttulo3"/>
        <w:numPr>
          <w:ilvl w:val="2"/>
          <w:numId w:val="31"/>
        </w:numPr>
      </w:pPr>
      <w:bookmarkStart w:id="11" w:name="_Toc56938927"/>
      <w:r w:rsidRPr="00DE7B4B">
        <w:t>Reconocimiento de Campo e Investigación Predial</w:t>
      </w:r>
      <w:bookmarkEnd w:id="11"/>
    </w:p>
    <w:p w14:paraId="1BCD323E"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realizará los reconocimientos detallados de campo que le permitan visualizar en forma directa y sin lugar a equívocos la situación de la zona, las posibilidades reales de manejo de las soluciones a los problemas existentes en la zona del Proyecto, así como la necesidad de compra de predios adicionales y la definición detallada de los trabajos topográficos a realizar en el desarrollo del Proyecto.</w:t>
      </w:r>
    </w:p>
    <w:p w14:paraId="2A0D4466" w14:textId="77777777" w:rsidR="00DE7B4B" w:rsidRPr="00DE7B4B" w:rsidRDefault="00DE7B4B" w:rsidP="00DE7B4B">
      <w:pPr>
        <w:pStyle w:val="Ttulo3"/>
        <w:numPr>
          <w:ilvl w:val="2"/>
          <w:numId w:val="31"/>
        </w:numPr>
      </w:pPr>
      <w:bookmarkStart w:id="12" w:name="_Toc56938928"/>
      <w:r w:rsidRPr="00DE7B4B">
        <w:t>Levantamientos Topográficos</w:t>
      </w:r>
      <w:bookmarkEnd w:id="12"/>
    </w:p>
    <w:p w14:paraId="5A05C8A8"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Los diseños detallados de las estructuras planteadas deben ser desarrollados sobre levantamientos topográficos de precisión, altimétricos y planimétricos, el cual presente un reflejo exacto de la realidad del sector y las zonas de expansión que este posee, incluyendo paramentos, borde vías, tipo de capa de rodadura, urbanismo, árboles, postes de energía y demás elementos que existan en el entorno del Proyecto.</w:t>
      </w:r>
    </w:p>
    <w:p w14:paraId="2AEFB970" w14:textId="77777777" w:rsidR="00DE7B4B" w:rsidRDefault="00DE7B4B" w:rsidP="00DE7B4B">
      <w:pPr>
        <w:rPr>
          <w:rFonts w:eastAsia="Arial" w:cs="Arial"/>
          <w:color w:val="000000" w:themeColor="text1"/>
          <w:szCs w:val="22"/>
          <w:lang w:eastAsia="es-ES"/>
        </w:rPr>
      </w:pPr>
    </w:p>
    <w:p w14:paraId="49A9C073"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Todos los levantamientos topográficos deberán estar amarrados al sistema de coordenadas MAGNA SIRGAS exigida por el Instituto Agustín Codazzi (</w:t>
      </w:r>
      <w:proofErr w:type="spellStart"/>
      <w:r>
        <w:rPr>
          <w:rFonts w:eastAsia="Arial" w:cs="Arial"/>
          <w:color w:val="000000" w:themeColor="text1"/>
          <w:szCs w:val="22"/>
          <w:lang w:eastAsia="es-ES"/>
        </w:rPr>
        <w:t>IGAC</w:t>
      </w:r>
      <w:proofErr w:type="spellEnd"/>
      <w:r>
        <w:rPr>
          <w:rFonts w:eastAsia="Arial" w:cs="Arial"/>
          <w:color w:val="000000" w:themeColor="text1"/>
          <w:szCs w:val="22"/>
          <w:lang w:eastAsia="es-ES"/>
        </w:rPr>
        <w:t>).</w:t>
      </w:r>
    </w:p>
    <w:p w14:paraId="1048CF8D" w14:textId="77777777" w:rsidR="00DE7B4B" w:rsidRDefault="00DE7B4B" w:rsidP="00DE7B4B">
      <w:pPr>
        <w:rPr>
          <w:rFonts w:eastAsia="Arial" w:cs="Arial"/>
          <w:color w:val="000000" w:themeColor="text1"/>
          <w:szCs w:val="22"/>
          <w:lang w:eastAsia="es-ES"/>
        </w:rPr>
      </w:pPr>
    </w:p>
    <w:p w14:paraId="544F0A8B"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Dentro de los entregables del Producto este debe contener:</w:t>
      </w:r>
    </w:p>
    <w:p w14:paraId="77546AC8" w14:textId="77777777" w:rsidR="00DE7B4B" w:rsidRDefault="00DE7B4B" w:rsidP="00DE7B4B">
      <w:pPr>
        <w:rPr>
          <w:rFonts w:eastAsia="Arial" w:cs="Arial"/>
          <w:color w:val="000000" w:themeColor="text1"/>
          <w:szCs w:val="22"/>
          <w:lang w:eastAsia="es-ES"/>
        </w:rPr>
      </w:pPr>
    </w:p>
    <w:p w14:paraId="7C917742"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Clase de instrumentos utilizados, indicando, grado de precisión, calibración, sistema empleado, chequeos, errores lineales, angulares y de nivelación, diferencias planimétricas y altimétricas y los amarres con S.M. o puntos conocidos.</w:t>
      </w:r>
    </w:p>
    <w:p w14:paraId="739921E0" w14:textId="77777777" w:rsidR="00DE7B4B" w:rsidRDefault="00DE7B4B" w:rsidP="00DE7B4B">
      <w:pPr>
        <w:rPr>
          <w:rFonts w:eastAsia="Arial" w:cs="Arial"/>
          <w:color w:val="000000" w:themeColor="text1"/>
          <w:szCs w:val="22"/>
          <w:lang w:eastAsia="es-ES"/>
        </w:rPr>
      </w:pPr>
    </w:p>
    <w:p w14:paraId="54B574CD"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En los sitios de captación, tratamiento, tanques de almacenamiento, y demás estructuras, se dejarán como mínimo dos (2) mojones de concreto y placas de bronce orientándolos al norte digital y dándole coordenadas y cota real tomando como referencia la información del </w:t>
      </w:r>
      <w:proofErr w:type="spellStart"/>
      <w:r>
        <w:rPr>
          <w:rFonts w:eastAsia="Arial" w:cs="Arial"/>
          <w:color w:val="000000" w:themeColor="text1"/>
          <w:szCs w:val="22"/>
          <w:lang w:eastAsia="es-ES"/>
        </w:rPr>
        <w:t>IGAC</w:t>
      </w:r>
      <w:proofErr w:type="spellEnd"/>
      <w:r>
        <w:rPr>
          <w:rFonts w:eastAsia="Arial" w:cs="Arial"/>
          <w:color w:val="000000" w:themeColor="text1"/>
          <w:szCs w:val="22"/>
          <w:lang w:eastAsia="es-ES"/>
        </w:rPr>
        <w:t>. Dichos mojones deben permitir la localización posterior de las estructuras. En las líneas de aducción o conducción, o redes de alcantarillado se dejarán un número suficiente de mojones que permitan su replanteo, como mínimo cada 500 m, y en cada una de las estructuras especiales.</w:t>
      </w:r>
    </w:p>
    <w:p w14:paraId="504EC200" w14:textId="77777777" w:rsidR="00DE7B4B" w:rsidRDefault="00DE7B4B" w:rsidP="00DE7B4B">
      <w:pPr>
        <w:rPr>
          <w:rFonts w:eastAsia="Arial" w:cs="Arial"/>
          <w:color w:val="000000" w:themeColor="text1"/>
          <w:szCs w:val="22"/>
          <w:lang w:eastAsia="es-ES"/>
        </w:rPr>
      </w:pPr>
    </w:p>
    <w:p w14:paraId="7875588E"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En redes de alcantarillado se dejarán un número suficiente de mojones que permitan su replanteo, como mínimo cada 500 m, y en cada una de las estructuras especiales. Los mojones deben ser de concreto con placas de bronce orientándolos al norte digital y dándole coordenadas y cota real tomando como referencia la información del </w:t>
      </w:r>
      <w:proofErr w:type="spellStart"/>
      <w:r>
        <w:rPr>
          <w:rFonts w:eastAsia="Arial" w:cs="Arial"/>
          <w:color w:val="000000" w:themeColor="text1"/>
          <w:szCs w:val="22"/>
          <w:lang w:eastAsia="es-ES"/>
        </w:rPr>
        <w:t>IGAC</w:t>
      </w:r>
      <w:proofErr w:type="spellEnd"/>
      <w:r>
        <w:rPr>
          <w:rFonts w:eastAsia="Arial" w:cs="Arial"/>
          <w:color w:val="000000" w:themeColor="text1"/>
          <w:szCs w:val="22"/>
          <w:lang w:eastAsia="es-ES"/>
        </w:rPr>
        <w:t xml:space="preserve">. Dichos mojones deben permitir la localización posterior de las estructuras. </w:t>
      </w:r>
    </w:p>
    <w:p w14:paraId="48D348A1" w14:textId="77777777" w:rsidR="00DE7B4B" w:rsidRDefault="00DE7B4B" w:rsidP="00DE7B4B">
      <w:pPr>
        <w:rPr>
          <w:rFonts w:eastAsia="Arial" w:cs="Arial"/>
          <w:color w:val="000000" w:themeColor="text1"/>
          <w:szCs w:val="22"/>
          <w:lang w:eastAsia="es-ES"/>
        </w:rPr>
      </w:pPr>
    </w:p>
    <w:p w14:paraId="6C962ADE"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Los datos tanto de distancia como de cota, para la materialización de los </w:t>
      </w:r>
      <w:proofErr w:type="spellStart"/>
      <w:r>
        <w:rPr>
          <w:rFonts w:eastAsia="Arial" w:cs="Arial"/>
          <w:color w:val="000000" w:themeColor="text1"/>
          <w:szCs w:val="22"/>
          <w:lang w:eastAsia="es-ES"/>
        </w:rPr>
        <w:t>B.M</w:t>
      </w:r>
      <w:proofErr w:type="spellEnd"/>
      <w:r>
        <w:rPr>
          <w:rFonts w:eastAsia="Arial" w:cs="Arial"/>
          <w:color w:val="000000" w:themeColor="text1"/>
          <w:szCs w:val="22"/>
          <w:lang w:eastAsia="es-ES"/>
        </w:rPr>
        <w:t xml:space="preserve">., se obtendrán utilizando equipos electrónicos de alta precisión, </w:t>
      </w:r>
      <w:proofErr w:type="spellStart"/>
      <w:r>
        <w:rPr>
          <w:rFonts w:eastAsia="Arial" w:cs="Arial"/>
          <w:color w:val="000000" w:themeColor="text1"/>
          <w:szCs w:val="22"/>
          <w:lang w:eastAsia="es-ES"/>
        </w:rPr>
        <w:t>contranivelando</w:t>
      </w:r>
      <w:proofErr w:type="spellEnd"/>
      <w:r>
        <w:rPr>
          <w:rFonts w:eastAsia="Arial" w:cs="Arial"/>
          <w:color w:val="000000" w:themeColor="text1"/>
          <w:szCs w:val="22"/>
          <w:lang w:eastAsia="es-ES"/>
        </w:rPr>
        <w:t xml:space="preserve"> con el fin de definir la exactitud del trabajo realizado. En todos los deltas y cambios de terreno, se deberá tomar una sección transversal quince metros a lado y lado, con el fin de obtener información de treinta metros de ancho a lo largo de la línea.</w:t>
      </w:r>
    </w:p>
    <w:p w14:paraId="57F77371" w14:textId="77777777" w:rsidR="00DE7B4B" w:rsidRDefault="00DE7B4B" w:rsidP="00DE7B4B">
      <w:pPr>
        <w:rPr>
          <w:rFonts w:eastAsia="Arial" w:cs="Arial"/>
          <w:color w:val="000000" w:themeColor="text1"/>
          <w:szCs w:val="22"/>
          <w:lang w:eastAsia="es-ES"/>
        </w:rPr>
      </w:pPr>
    </w:p>
    <w:p w14:paraId="4B14AC5D"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 realizar la batimetría de las fuentes hídricas del área en donde quedará localizada la captación o en su defecto los puntos de vertimiento del sistema de alcantarillado.</w:t>
      </w:r>
    </w:p>
    <w:p w14:paraId="73253E5A" w14:textId="77777777" w:rsidR="00DE7B4B" w:rsidRDefault="00DE7B4B" w:rsidP="00DE7B4B">
      <w:pPr>
        <w:rPr>
          <w:rFonts w:eastAsia="Arial" w:cs="Arial"/>
          <w:color w:val="000000" w:themeColor="text1"/>
          <w:szCs w:val="22"/>
          <w:lang w:eastAsia="es-ES"/>
        </w:rPr>
      </w:pPr>
    </w:p>
    <w:p w14:paraId="76D60957"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Los sitios de interés se dibujarán a una escala conveniente, con curvas de nivel equidistantes, cada cincuenta (50) centímetros. Perfiles transversales y longitudinales indicando en planta la ubicación, punto de inicio y punto final. Memorias topográficas (descripción general, metodología utilizada, equipos técnicos y humanos, precisión). Carteras topográficas de campo y cálculo. Copia de la matricula profesional vigente del topógrafo responsable.</w:t>
      </w:r>
    </w:p>
    <w:p w14:paraId="0C31382F" w14:textId="77777777" w:rsidR="00DE7B4B" w:rsidRDefault="00DE7B4B" w:rsidP="00DE7B4B">
      <w:pPr>
        <w:rPr>
          <w:rFonts w:eastAsia="Arial" w:cs="Arial"/>
          <w:color w:val="000000" w:themeColor="text1"/>
          <w:szCs w:val="22"/>
          <w:lang w:eastAsia="es-ES"/>
        </w:rPr>
      </w:pPr>
    </w:p>
    <w:p w14:paraId="57451400"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Los archivos digitales y los planos de topografía serán independientes de los planos de diseño y deberán hacer parte de las memorias y documentos de diseño.</w:t>
      </w:r>
    </w:p>
    <w:p w14:paraId="101D354B" w14:textId="77777777" w:rsidR="00DE7B4B" w:rsidRPr="00DE7B4B" w:rsidRDefault="00DE7B4B" w:rsidP="00DE7B4B">
      <w:pPr>
        <w:pStyle w:val="Ttulo3"/>
        <w:numPr>
          <w:ilvl w:val="2"/>
          <w:numId w:val="31"/>
        </w:numPr>
      </w:pPr>
      <w:bookmarkStart w:id="13" w:name="_Toc56938929"/>
      <w:r w:rsidRPr="00DE7B4B">
        <w:t>Catastro de redes</w:t>
      </w:r>
      <w:bookmarkEnd w:id="13"/>
    </w:p>
    <w:p w14:paraId="4B924A4C"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El Consultor debe realizar un catastro de redes de los sistemas de acueducto y alcantarillado, inspeccionando detalladamente accesorios, válvulas, tuberías, cámaras de inspección, determinando el estado, dimensiones, profundidades y demás características pertenecientes al sistema. </w:t>
      </w:r>
    </w:p>
    <w:p w14:paraId="46392D76" w14:textId="77777777" w:rsidR="00DE7B4B" w:rsidRDefault="00DE7B4B" w:rsidP="00DE7B4B">
      <w:pPr>
        <w:rPr>
          <w:rFonts w:eastAsia="Arial" w:cs="Arial"/>
          <w:color w:val="000000" w:themeColor="text1"/>
          <w:szCs w:val="22"/>
          <w:lang w:eastAsia="es-ES"/>
        </w:rPr>
      </w:pPr>
    </w:p>
    <w:p w14:paraId="1A91D845"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La información recolectada debe consignarse en fichas de campo, las cuales deben contener como mínimo la siguiente información:</w:t>
      </w:r>
    </w:p>
    <w:p w14:paraId="68227EB8" w14:textId="77777777" w:rsidR="00DE7B4B" w:rsidRDefault="00DE7B4B" w:rsidP="00DE7B4B">
      <w:pPr>
        <w:rPr>
          <w:rFonts w:eastAsia="Arial" w:cs="Arial"/>
          <w:color w:val="000000" w:themeColor="text1"/>
          <w:szCs w:val="22"/>
          <w:lang w:eastAsia="es-ES"/>
        </w:rPr>
      </w:pPr>
    </w:p>
    <w:p w14:paraId="0E6446C4" w14:textId="77777777" w:rsidR="00DE7B4B" w:rsidRDefault="00DE7B4B" w:rsidP="00DE7B4B">
      <w:pPr>
        <w:rPr>
          <w:rFonts w:eastAsia="Arial" w:cs="Arial"/>
          <w:b/>
          <w:color w:val="000000" w:themeColor="text1"/>
          <w:szCs w:val="22"/>
          <w:lang w:eastAsia="es-ES"/>
        </w:rPr>
      </w:pPr>
      <w:r>
        <w:rPr>
          <w:rFonts w:eastAsia="Arial" w:cs="Arial"/>
          <w:b/>
          <w:color w:val="000000" w:themeColor="text1"/>
          <w:szCs w:val="22"/>
          <w:lang w:eastAsia="es-ES"/>
        </w:rPr>
        <w:t>Acueducto</w:t>
      </w:r>
    </w:p>
    <w:p w14:paraId="37FB9296" w14:textId="77777777" w:rsidR="00DE7B4B" w:rsidRDefault="00DE7B4B" w:rsidP="00DE7B4B">
      <w:pPr>
        <w:rPr>
          <w:rFonts w:eastAsia="Arial" w:cs="Arial"/>
          <w:color w:val="000000" w:themeColor="text1"/>
          <w:szCs w:val="22"/>
          <w:lang w:eastAsia="es-ES"/>
        </w:rPr>
      </w:pPr>
    </w:p>
    <w:p w14:paraId="493365F9" w14:textId="77777777" w:rsidR="00DE7B4B" w:rsidRDefault="00DE7B4B" w:rsidP="00DE7B4B">
      <w:pPr>
        <w:pStyle w:val="Cita"/>
        <w:numPr>
          <w:ilvl w:val="0"/>
          <w:numId w:val="32"/>
        </w:numPr>
        <w:ind w:left="993"/>
        <w:rPr>
          <w:color w:val="000000" w:themeColor="text1"/>
          <w:szCs w:val="22"/>
        </w:rPr>
      </w:pPr>
      <w:r>
        <w:rPr>
          <w:color w:val="000000" w:themeColor="text1"/>
          <w:szCs w:val="22"/>
        </w:rPr>
        <w:t>Inventario de tuberías.</w:t>
      </w:r>
    </w:p>
    <w:p w14:paraId="53DBE75C" w14:textId="77777777" w:rsidR="00DE7B4B" w:rsidRDefault="00DE7B4B" w:rsidP="00DE7B4B">
      <w:pPr>
        <w:pStyle w:val="Cita"/>
        <w:numPr>
          <w:ilvl w:val="0"/>
          <w:numId w:val="32"/>
        </w:numPr>
        <w:ind w:left="993"/>
        <w:rPr>
          <w:szCs w:val="22"/>
        </w:rPr>
      </w:pPr>
      <w:r>
        <w:rPr>
          <w:color w:val="000000" w:themeColor="text1"/>
          <w:szCs w:val="22"/>
        </w:rPr>
        <w:t>Tramo: se indica el número asignado al nodo inicial (I) y al nodo final (F), del tramo de tubería por analizar.</w:t>
      </w:r>
    </w:p>
    <w:p w14:paraId="36478F76" w14:textId="77777777" w:rsidR="00DE7B4B" w:rsidRDefault="00DE7B4B" w:rsidP="00DE7B4B">
      <w:pPr>
        <w:pStyle w:val="Cita"/>
        <w:numPr>
          <w:ilvl w:val="0"/>
          <w:numId w:val="32"/>
        </w:numPr>
        <w:ind w:left="993"/>
        <w:rPr>
          <w:color w:val="000000" w:themeColor="text1"/>
          <w:szCs w:val="22"/>
        </w:rPr>
      </w:pPr>
      <w:r>
        <w:rPr>
          <w:color w:val="000000" w:themeColor="text1"/>
          <w:szCs w:val="22"/>
        </w:rPr>
        <w:t>Diámetro: se indica en pulgadas o milímetros el diámetro interno de la tubería</w:t>
      </w:r>
    </w:p>
    <w:p w14:paraId="72576FF1" w14:textId="77777777" w:rsidR="00DE7B4B" w:rsidRDefault="00DE7B4B" w:rsidP="00DE7B4B">
      <w:pPr>
        <w:pStyle w:val="Cita"/>
        <w:numPr>
          <w:ilvl w:val="0"/>
          <w:numId w:val="32"/>
        </w:numPr>
        <w:ind w:left="993"/>
        <w:rPr>
          <w:color w:val="000000" w:themeColor="text1"/>
          <w:szCs w:val="22"/>
        </w:rPr>
      </w:pPr>
      <w:r>
        <w:rPr>
          <w:color w:val="000000" w:themeColor="text1"/>
          <w:szCs w:val="22"/>
        </w:rPr>
        <w:t>Material: se indica el material de fabricación de la tubería. Ejemplo: PVC, HF, etc.</w:t>
      </w:r>
    </w:p>
    <w:p w14:paraId="1F6E54BB" w14:textId="77777777" w:rsidR="00DE7B4B" w:rsidRDefault="00DE7B4B" w:rsidP="00DE7B4B">
      <w:pPr>
        <w:pStyle w:val="Cita"/>
        <w:numPr>
          <w:ilvl w:val="0"/>
          <w:numId w:val="32"/>
        </w:numPr>
        <w:ind w:left="993"/>
        <w:rPr>
          <w:color w:val="000000" w:themeColor="text1"/>
          <w:szCs w:val="22"/>
        </w:rPr>
      </w:pPr>
      <w:r>
        <w:rPr>
          <w:color w:val="000000" w:themeColor="text1"/>
          <w:szCs w:val="22"/>
        </w:rPr>
        <w:t xml:space="preserve">Clase: se indica la referencia técnica de la tubería. Ejemplo: </w:t>
      </w:r>
      <w:proofErr w:type="spellStart"/>
      <w:r>
        <w:rPr>
          <w:color w:val="000000" w:themeColor="text1"/>
          <w:szCs w:val="22"/>
        </w:rPr>
        <w:t>RDE</w:t>
      </w:r>
      <w:proofErr w:type="spellEnd"/>
      <w:r>
        <w:rPr>
          <w:color w:val="000000" w:themeColor="text1"/>
          <w:szCs w:val="22"/>
        </w:rPr>
        <w:t xml:space="preserve"> 21, Clase 25, etc.</w:t>
      </w:r>
    </w:p>
    <w:p w14:paraId="66B55E3A" w14:textId="77777777" w:rsidR="00DE7B4B" w:rsidRDefault="00DE7B4B" w:rsidP="00DE7B4B">
      <w:pPr>
        <w:pStyle w:val="Cita"/>
        <w:numPr>
          <w:ilvl w:val="0"/>
          <w:numId w:val="32"/>
        </w:numPr>
        <w:ind w:left="993"/>
        <w:rPr>
          <w:color w:val="000000" w:themeColor="text1"/>
          <w:szCs w:val="22"/>
        </w:rPr>
      </w:pPr>
      <w:r>
        <w:rPr>
          <w:color w:val="000000" w:themeColor="text1"/>
          <w:szCs w:val="22"/>
        </w:rPr>
        <w:t>Longitud: se indica la profundidad total en metros de la tubería, contada entre el nodo inicial y el nodo final.</w:t>
      </w:r>
    </w:p>
    <w:p w14:paraId="56ECBE2C" w14:textId="77777777" w:rsidR="00DE7B4B" w:rsidRDefault="00DE7B4B" w:rsidP="00DE7B4B">
      <w:pPr>
        <w:pStyle w:val="Cita"/>
        <w:numPr>
          <w:ilvl w:val="0"/>
          <w:numId w:val="32"/>
        </w:numPr>
        <w:ind w:left="993"/>
        <w:rPr>
          <w:color w:val="000000" w:themeColor="text1"/>
          <w:szCs w:val="22"/>
        </w:rPr>
      </w:pPr>
      <w:r>
        <w:rPr>
          <w:color w:val="000000" w:themeColor="text1"/>
          <w:szCs w:val="22"/>
        </w:rPr>
        <w:t>Unión: se indica el tipo de unión que utiliza la tubería en cada uno de sus extremos (nodo inicial y nodo final). Ej. Unión mecánica, soldada, brida, rosca, etc.</w:t>
      </w:r>
    </w:p>
    <w:p w14:paraId="5348756D" w14:textId="77777777" w:rsidR="00DE7B4B" w:rsidRDefault="00DE7B4B" w:rsidP="00DE7B4B">
      <w:pPr>
        <w:pStyle w:val="Cita"/>
        <w:numPr>
          <w:ilvl w:val="0"/>
          <w:numId w:val="32"/>
        </w:numPr>
        <w:ind w:left="993"/>
        <w:rPr>
          <w:color w:val="000000" w:themeColor="text1"/>
          <w:szCs w:val="22"/>
        </w:rPr>
      </w:pPr>
      <w:r>
        <w:rPr>
          <w:color w:val="000000" w:themeColor="text1"/>
          <w:szCs w:val="22"/>
        </w:rPr>
        <w:t>•Profundidades inicial y final: se indica la profundidad en metros a que se encuentra localizada la tubería en cada uno de sus nodos.</w:t>
      </w:r>
    </w:p>
    <w:p w14:paraId="1DCDAF77" w14:textId="77777777" w:rsidR="00DE7B4B" w:rsidRDefault="00DE7B4B" w:rsidP="00DE7B4B">
      <w:pPr>
        <w:pStyle w:val="Cita"/>
        <w:numPr>
          <w:ilvl w:val="0"/>
          <w:numId w:val="32"/>
        </w:numPr>
        <w:ind w:left="993"/>
        <w:rPr>
          <w:color w:val="000000" w:themeColor="text1"/>
          <w:szCs w:val="22"/>
        </w:rPr>
      </w:pPr>
      <w:r>
        <w:rPr>
          <w:color w:val="000000" w:themeColor="text1"/>
          <w:szCs w:val="22"/>
        </w:rPr>
        <w:t>Rasante: se indican las características de la rasante o superficie que predomina a lo largo de la tubería. Ej. Tierra, asfalto, concreto o piedra.</w:t>
      </w:r>
    </w:p>
    <w:p w14:paraId="76D12C0A" w14:textId="77777777" w:rsidR="00DE7B4B" w:rsidRDefault="00DE7B4B" w:rsidP="00DE7B4B">
      <w:pPr>
        <w:pStyle w:val="Cita"/>
        <w:numPr>
          <w:ilvl w:val="0"/>
          <w:numId w:val="32"/>
        </w:numPr>
        <w:ind w:left="993"/>
        <w:rPr>
          <w:color w:val="000000" w:themeColor="text1"/>
          <w:szCs w:val="22"/>
        </w:rPr>
      </w:pPr>
      <w:r>
        <w:rPr>
          <w:color w:val="000000" w:themeColor="text1"/>
          <w:szCs w:val="22"/>
        </w:rPr>
        <w:t>Fecha de instalación: se indica la fecha en que fue instalada la tubería.</w:t>
      </w:r>
    </w:p>
    <w:p w14:paraId="5193643B" w14:textId="77777777" w:rsidR="00DE7B4B" w:rsidRDefault="00DE7B4B" w:rsidP="00DE7B4B">
      <w:pPr>
        <w:pStyle w:val="Cita"/>
        <w:numPr>
          <w:ilvl w:val="0"/>
          <w:numId w:val="32"/>
        </w:numPr>
        <w:ind w:left="993"/>
        <w:rPr>
          <w:color w:val="000000" w:themeColor="text1"/>
          <w:szCs w:val="22"/>
        </w:rPr>
      </w:pPr>
      <w:r>
        <w:rPr>
          <w:color w:val="000000" w:themeColor="text1"/>
          <w:szCs w:val="22"/>
        </w:rPr>
        <w:t>Estado: se indica el estado físico y/o de funcionamiento actual de la tubería. Ej. Bueno, regular, malo.</w:t>
      </w:r>
    </w:p>
    <w:p w14:paraId="1E791B27" w14:textId="77777777" w:rsidR="00DE7B4B" w:rsidRDefault="00DE7B4B" w:rsidP="00DE7B4B">
      <w:pPr>
        <w:pStyle w:val="Cita"/>
        <w:numPr>
          <w:ilvl w:val="0"/>
          <w:numId w:val="32"/>
        </w:numPr>
        <w:ind w:left="993"/>
        <w:rPr>
          <w:color w:val="000000" w:themeColor="text1"/>
          <w:szCs w:val="22"/>
        </w:rPr>
      </w:pPr>
      <w:r>
        <w:rPr>
          <w:color w:val="000000" w:themeColor="text1"/>
          <w:szCs w:val="22"/>
        </w:rPr>
        <w:t xml:space="preserve">Observaciones: espacio utilizable para cualquier aclaración sobre la inspección realizada. </w:t>
      </w:r>
    </w:p>
    <w:p w14:paraId="27137A57" w14:textId="77777777" w:rsidR="00DE7B4B" w:rsidRDefault="00DE7B4B" w:rsidP="00DE7B4B">
      <w:pPr>
        <w:rPr>
          <w:rFonts w:cs="Arial"/>
          <w:color w:val="000000" w:themeColor="text1"/>
          <w:szCs w:val="22"/>
          <w:lang w:val="es-US" w:eastAsia="es-US"/>
        </w:rPr>
      </w:pPr>
    </w:p>
    <w:p w14:paraId="314926E9" w14:textId="77777777" w:rsidR="00DE7B4B" w:rsidRDefault="00DE7B4B" w:rsidP="00DE7B4B">
      <w:pPr>
        <w:rPr>
          <w:rFonts w:cs="Arial"/>
          <w:b/>
          <w:color w:val="000000" w:themeColor="text1"/>
          <w:szCs w:val="22"/>
          <w:lang w:val="es-US" w:eastAsia="es-US"/>
        </w:rPr>
      </w:pPr>
    </w:p>
    <w:p w14:paraId="5E66812C" w14:textId="77777777" w:rsidR="00DE7B4B" w:rsidRDefault="00DE7B4B" w:rsidP="00DE7B4B">
      <w:pPr>
        <w:rPr>
          <w:rFonts w:cs="Arial"/>
          <w:b/>
          <w:color w:val="000000" w:themeColor="text1"/>
          <w:szCs w:val="22"/>
          <w:lang w:val="es-US" w:eastAsia="es-US"/>
        </w:rPr>
      </w:pPr>
    </w:p>
    <w:p w14:paraId="1D766E98" w14:textId="77777777" w:rsidR="00DE7B4B" w:rsidRDefault="00DE7B4B" w:rsidP="00DE7B4B">
      <w:pPr>
        <w:rPr>
          <w:rFonts w:cs="Arial"/>
          <w:b/>
          <w:color w:val="000000" w:themeColor="text1"/>
          <w:szCs w:val="22"/>
          <w:lang w:val="es-US" w:eastAsia="es-US"/>
        </w:rPr>
      </w:pPr>
      <w:r>
        <w:rPr>
          <w:rFonts w:cs="Arial"/>
          <w:b/>
          <w:color w:val="000000" w:themeColor="text1"/>
          <w:szCs w:val="22"/>
          <w:lang w:val="es-US" w:eastAsia="es-US"/>
        </w:rPr>
        <w:lastRenderedPageBreak/>
        <w:t>Alcantarillado</w:t>
      </w:r>
    </w:p>
    <w:p w14:paraId="637D8F7D" w14:textId="77777777" w:rsidR="00DE7B4B" w:rsidRDefault="00DE7B4B" w:rsidP="00DE7B4B">
      <w:pPr>
        <w:rPr>
          <w:rFonts w:cs="Arial"/>
          <w:b/>
          <w:color w:val="000000" w:themeColor="text1"/>
          <w:szCs w:val="22"/>
          <w:lang w:val="es-US" w:eastAsia="es-US"/>
        </w:rPr>
      </w:pPr>
    </w:p>
    <w:p w14:paraId="62F6992E" w14:textId="77777777" w:rsidR="00DE7B4B" w:rsidRDefault="00DE7B4B" w:rsidP="00DE7B4B">
      <w:pPr>
        <w:rPr>
          <w:rFonts w:cs="Arial"/>
          <w:color w:val="000000" w:themeColor="text1"/>
          <w:szCs w:val="22"/>
        </w:rPr>
      </w:pPr>
      <w:r>
        <w:rPr>
          <w:rFonts w:cs="Arial"/>
          <w:color w:val="000000" w:themeColor="text1"/>
          <w:szCs w:val="22"/>
        </w:rPr>
        <w:t xml:space="preserve">El Consultor debe realizar un catastro de redes de los sistemas de alcantarillado, inspeccionando detalladamente las cámaras de inspección y tuberías que componen la red, determinando el estado, dimensiones, profundidades y demás características pertenecientes al sistema. </w:t>
      </w:r>
    </w:p>
    <w:p w14:paraId="295F73B2" w14:textId="77777777" w:rsidR="00DE7B4B" w:rsidRDefault="00DE7B4B" w:rsidP="00DE7B4B">
      <w:pPr>
        <w:rPr>
          <w:rFonts w:cs="Arial"/>
          <w:color w:val="000000" w:themeColor="text1"/>
          <w:szCs w:val="22"/>
        </w:rPr>
      </w:pPr>
    </w:p>
    <w:p w14:paraId="4DE6426A" w14:textId="77777777" w:rsidR="00DE7B4B" w:rsidRDefault="00DE7B4B" w:rsidP="00DE7B4B">
      <w:pPr>
        <w:rPr>
          <w:rFonts w:cs="Arial"/>
          <w:color w:val="000000" w:themeColor="text1"/>
          <w:szCs w:val="22"/>
        </w:rPr>
      </w:pPr>
      <w:r>
        <w:rPr>
          <w:rFonts w:cs="Arial"/>
          <w:color w:val="000000" w:themeColor="text1"/>
          <w:szCs w:val="22"/>
        </w:rPr>
        <w:t>La información recolectada debe consignarse en fichas de campo, las cuales deben contener como mínimo la siguiente información:</w:t>
      </w:r>
    </w:p>
    <w:p w14:paraId="158EB2AE" w14:textId="77777777" w:rsidR="00DE7B4B" w:rsidRDefault="00DE7B4B" w:rsidP="00DE7B4B">
      <w:pPr>
        <w:rPr>
          <w:rFonts w:cs="Arial"/>
          <w:color w:val="000000" w:themeColor="text1"/>
          <w:szCs w:val="22"/>
        </w:rPr>
      </w:pPr>
    </w:p>
    <w:p w14:paraId="1E696C58" w14:textId="77777777" w:rsidR="00DE7B4B" w:rsidRDefault="00DE7B4B" w:rsidP="00DE7B4B">
      <w:pPr>
        <w:pStyle w:val="Cita"/>
        <w:numPr>
          <w:ilvl w:val="0"/>
          <w:numId w:val="32"/>
        </w:numPr>
        <w:ind w:left="993"/>
        <w:rPr>
          <w:color w:val="000000" w:themeColor="text1"/>
          <w:szCs w:val="22"/>
        </w:rPr>
      </w:pPr>
      <w:r>
        <w:rPr>
          <w:color w:val="000000" w:themeColor="text1"/>
          <w:szCs w:val="22"/>
        </w:rPr>
        <w:t>Cámara: se indica el número de la cámara en evaluación.</w:t>
      </w:r>
    </w:p>
    <w:p w14:paraId="4D6E291C" w14:textId="77777777" w:rsidR="00DE7B4B" w:rsidRDefault="00DE7B4B" w:rsidP="00DE7B4B">
      <w:pPr>
        <w:pStyle w:val="Cita"/>
        <w:numPr>
          <w:ilvl w:val="0"/>
          <w:numId w:val="32"/>
        </w:numPr>
        <w:ind w:left="993"/>
        <w:rPr>
          <w:color w:val="000000" w:themeColor="text1"/>
          <w:szCs w:val="22"/>
        </w:rPr>
      </w:pPr>
      <w:r>
        <w:rPr>
          <w:color w:val="000000" w:themeColor="text1"/>
          <w:szCs w:val="22"/>
        </w:rPr>
        <w:t>Dirección: se indica la localización de la cámara (calle y carrera).</w:t>
      </w:r>
    </w:p>
    <w:p w14:paraId="162BF968" w14:textId="77777777" w:rsidR="00DE7B4B" w:rsidRDefault="00DE7B4B" w:rsidP="00DE7B4B">
      <w:pPr>
        <w:pStyle w:val="Cita"/>
        <w:numPr>
          <w:ilvl w:val="0"/>
          <w:numId w:val="32"/>
        </w:numPr>
        <w:ind w:left="993"/>
        <w:rPr>
          <w:color w:val="000000" w:themeColor="text1"/>
          <w:szCs w:val="22"/>
        </w:rPr>
      </w:pPr>
      <w:r>
        <w:rPr>
          <w:color w:val="000000" w:themeColor="text1"/>
          <w:szCs w:val="22"/>
        </w:rPr>
        <w:t>Cota rasante: se indica el nivel que corresponde a la tapa de la cámara o rasante de la vía, debidamente referenciada a un BM (placa o elemento físico con cota definida).</w:t>
      </w:r>
    </w:p>
    <w:p w14:paraId="300BC347" w14:textId="77777777" w:rsidR="00DE7B4B" w:rsidRDefault="00DE7B4B" w:rsidP="00DE7B4B">
      <w:pPr>
        <w:pStyle w:val="Cita"/>
        <w:numPr>
          <w:ilvl w:val="0"/>
          <w:numId w:val="32"/>
        </w:numPr>
        <w:ind w:left="993"/>
        <w:rPr>
          <w:color w:val="000000" w:themeColor="text1"/>
          <w:szCs w:val="22"/>
        </w:rPr>
      </w:pPr>
      <w:r>
        <w:rPr>
          <w:color w:val="000000" w:themeColor="text1"/>
          <w:szCs w:val="22"/>
        </w:rPr>
        <w:t>Fecha: se indica la fecha en que se realizó el levantamiento de la información en el terreno.</w:t>
      </w:r>
    </w:p>
    <w:p w14:paraId="4E4F52FC" w14:textId="77777777" w:rsidR="00DE7B4B" w:rsidRDefault="00DE7B4B" w:rsidP="00DE7B4B">
      <w:pPr>
        <w:pStyle w:val="Cita"/>
        <w:numPr>
          <w:ilvl w:val="0"/>
          <w:numId w:val="32"/>
        </w:numPr>
        <w:ind w:left="993"/>
        <w:rPr>
          <w:color w:val="000000" w:themeColor="text1"/>
          <w:szCs w:val="22"/>
        </w:rPr>
      </w:pPr>
      <w:r>
        <w:rPr>
          <w:color w:val="000000" w:themeColor="text1"/>
          <w:szCs w:val="22"/>
        </w:rPr>
        <w:t>Tramo: se indica de acuerdo con el sentido del flujo de la tubería al pozo que se está referenciado.</w:t>
      </w:r>
    </w:p>
    <w:p w14:paraId="542F5F5E" w14:textId="77777777" w:rsidR="00DE7B4B" w:rsidRDefault="00DE7B4B" w:rsidP="00DE7B4B">
      <w:pPr>
        <w:pStyle w:val="Cita"/>
        <w:numPr>
          <w:ilvl w:val="0"/>
          <w:numId w:val="32"/>
        </w:numPr>
        <w:ind w:left="993"/>
        <w:rPr>
          <w:color w:val="000000" w:themeColor="text1"/>
          <w:szCs w:val="22"/>
        </w:rPr>
      </w:pPr>
      <w:r>
        <w:rPr>
          <w:color w:val="000000" w:themeColor="text1"/>
          <w:szCs w:val="22"/>
        </w:rPr>
        <w:t>Profundidad a fondo: se indica la profundidad en metros a la que llega la tubería al pozo, tomando como referencia la cota de la tapa de la cámara hasta la parte superior del tubo en su llegada.</w:t>
      </w:r>
    </w:p>
    <w:p w14:paraId="386A807A" w14:textId="77777777" w:rsidR="00DE7B4B" w:rsidRDefault="00DE7B4B" w:rsidP="00DE7B4B">
      <w:pPr>
        <w:pStyle w:val="Cita"/>
        <w:numPr>
          <w:ilvl w:val="0"/>
          <w:numId w:val="32"/>
        </w:numPr>
        <w:ind w:left="993"/>
        <w:rPr>
          <w:color w:val="000000" w:themeColor="text1"/>
          <w:szCs w:val="22"/>
        </w:rPr>
      </w:pPr>
      <w:r>
        <w:rPr>
          <w:color w:val="000000" w:themeColor="text1"/>
          <w:szCs w:val="22"/>
        </w:rPr>
        <w:t>Diámetro: se indica el diámetro de la tubería del tramo analizado.</w:t>
      </w:r>
    </w:p>
    <w:p w14:paraId="68CF8E4D" w14:textId="77777777" w:rsidR="00DE7B4B" w:rsidRDefault="00DE7B4B" w:rsidP="00DE7B4B">
      <w:pPr>
        <w:pStyle w:val="Cita"/>
        <w:numPr>
          <w:ilvl w:val="0"/>
          <w:numId w:val="32"/>
        </w:numPr>
        <w:ind w:left="993"/>
        <w:rPr>
          <w:color w:val="000000" w:themeColor="text1"/>
          <w:szCs w:val="22"/>
        </w:rPr>
      </w:pPr>
      <w:r>
        <w:rPr>
          <w:color w:val="000000" w:themeColor="text1"/>
          <w:szCs w:val="22"/>
        </w:rPr>
        <w:t>Material: se especifica el tipo de material con que está fabricada la tubería.</w:t>
      </w:r>
    </w:p>
    <w:p w14:paraId="7D9312D6" w14:textId="77777777" w:rsidR="00DE7B4B" w:rsidRDefault="00DE7B4B" w:rsidP="00DE7B4B">
      <w:pPr>
        <w:pStyle w:val="Cita"/>
        <w:numPr>
          <w:ilvl w:val="0"/>
          <w:numId w:val="32"/>
        </w:numPr>
        <w:ind w:left="993"/>
        <w:rPr>
          <w:color w:val="000000" w:themeColor="text1"/>
          <w:szCs w:val="22"/>
        </w:rPr>
      </w:pPr>
      <w:r>
        <w:rPr>
          <w:color w:val="000000" w:themeColor="text1"/>
          <w:szCs w:val="22"/>
        </w:rPr>
        <w:t>Estado: se indica el estado físico y/o de funcionamiento de la tubería.</w:t>
      </w:r>
    </w:p>
    <w:p w14:paraId="0E46870B" w14:textId="77777777" w:rsidR="00DE7B4B" w:rsidRDefault="00DE7B4B" w:rsidP="00DE7B4B">
      <w:pPr>
        <w:pStyle w:val="Cita"/>
        <w:numPr>
          <w:ilvl w:val="0"/>
          <w:numId w:val="32"/>
        </w:numPr>
        <w:ind w:left="993"/>
        <w:rPr>
          <w:color w:val="000000" w:themeColor="text1"/>
          <w:szCs w:val="22"/>
        </w:rPr>
      </w:pPr>
      <w:r>
        <w:rPr>
          <w:color w:val="000000" w:themeColor="text1"/>
          <w:szCs w:val="22"/>
        </w:rPr>
        <w:t>Observaciones: se destaca cualquier información adicional importante referente al tramo analizado.</w:t>
      </w:r>
    </w:p>
    <w:p w14:paraId="42B768AB" w14:textId="77777777" w:rsidR="00DE7B4B" w:rsidRDefault="00DE7B4B" w:rsidP="00DE7B4B">
      <w:pPr>
        <w:pStyle w:val="Cita"/>
        <w:numPr>
          <w:ilvl w:val="0"/>
          <w:numId w:val="32"/>
        </w:numPr>
        <w:ind w:left="993"/>
        <w:rPr>
          <w:color w:val="000000" w:themeColor="text1"/>
          <w:szCs w:val="22"/>
        </w:rPr>
      </w:pPr>
      <w:r>
        <w:rPr>
          <w:color w:val="000000" w:themeColor="text1"/>
          <w:szCs w:val="22"/>
        </w:rPr>
        <w:t>Sumideros: se indica el número del sumidero en evaluación.</w:t>
      </w:r>
    </w:p>
    <w:p w14:paraId="11374064" w14:textId="77777777" w:rsidR="00DE7B4B" w:rsidRDefault="00DE7B4B" w:rsidP="00DE7B4B">
      <w:pPr>
        <w:rPr>
          <w:rFonts w:cs="Arial"/>
          <w:color w:val="000000" w:themeColor="text1"/>
          <w:szCs w:val="22"/>
          <w:lang w:val="es-US" w:eastAsia="es-US"/>
        </w:rPr>
      </w:pPr>
    </w:p>
    <w:p w14:paraId="0FADEEC2" w14:textId="77777777" w:rsidR="00DE7B4B" w:rsidRPr="00DE7B4B" w:rsidRDefault="00DE7B4B" w:rsidP="00DE7B4B">
      <w:pPr>
        <w:pStyle w:val="Ttulo3"/>
        <w:numPr>
          <w:ilvl w:val="2"/>
          <w:numId w:val="31"/>
        </w:numPr>
      </w:pPr>
      <w:bookmarkStart w:id="14" w:name="_Toc56938930"/>
      <w:r w:rsidRPr="00DE7B4B">
        <w:t>Investigación de suelos y geotecnia</w:t>
      </w:r>
      <w:bookmarkEnd w:id="14"/>
    </w:p>
    <w:p w14:paraId="1EAD4552" w14:textId="77777777" w:rsidR="00DE7B4B" w:rsidRDefault="00DE7B4B" w:rsidP="00DE7B4B">
      <w:pPr>
        <w:rPr>
          <w:rFonts w:cs="Arial"/>
          <w:color w:val="000000" w:themeColor="text1"/>
          <w:szCs w:val="22"/>
        </w:rPr>
      </w:pPr>
      <w:r>
        <w:rPr>
          <w:rFonts w:cs="Arial"/>
          <w:color w:val="000000" w:themeColor="text1"/>
          <w:szCs w:val="22"/>
        </w:rPr>
        <w:t>Los puntos de muestreo, la profundidad de la exploración, el equipo a utilizar y los ensayos de laboratorio que se requieran deben ser seleccionados de acuerdo con lo exigido por la NSR – 2010, aclarando que el número mínimo de sondeos y su correspondiente profundidad está definido por el numeral H.3.2.3.</w:t>
      </w:r>
    </w:p>
    <w:p w14:paraId="78492125" w14:textId="77777777" w:rsidR="00DE7B4B" w:rsidRDefault="00DE7B4B" w:rsidP="00DE7B4B">
      <w:pPr>
        <w:rPr>
          <w:rFonts w:cs="Arial"/>
          <w:color w:val="000000" w:themeColor="text1"/>
          <w:szCs w:val="22"/>
        </w:rPr>
      </w:pPr>
    </w:p>
    <w:p w14:paraId="288977C9"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número mínimo de sondeos para redes de tubería se define en el literal G.2.2 Estudio Geotécnico del Título G. Aspectos Complementarios del Reglamento Técnico del Sector de Agua Potable y Saneamiento Básico RAS – 2000.</w:t>
      </w:r>
    </w:p>
    <w:p w14:paraId="3CC530DD" w14:textId="77777777" w:rsidR="00DE7B4B" w:rsidRDefault="00DE7B4B" w:rsidP="00DE7B4B">
      <w:pPr>
        <w:rPr>
          <w:rFonts w:cs="Arial"/>
          <w:color w:val="000000" w:themeColor="text1"/>
          <w:szCs w:val="22"/>
        </w:rPr>
      </w:pPr>
    </w:p>
    <w:p w14:paraId="73F055C4" w14:textId="77777777" w:rsidR="00DE7B4B" w:rsidRDefault="00DE7B4B" w:rsidP="00DE7B4B">
      <w:pPr>
        <w:rPr>
          <w:rFonts w:cs="Arial"/>
          <w:color w:val="000000" w:themeColor="text1"/>
          <w:szCs w:val="22"/>
        </w:rPr>
      </w:pPr>
      <w:r>
        <w:rPr>
          <w:rFonts w:cs="Arial"/>
          <w:color w:val="000000" w:themeColor="text1"/>
          <w:szCs w:val="22"/>
        </w:rPr>
        <w:t>El estudio debe incluir la investigación del subsuelo, análisis de los posibles mecanismos de falla para suministrar las conclusiones y recomendaciones necesarias para el diseño y la construcción de cimentaciones y otras obras relacionadas con el subsuelo, así como plano de localización de sondeos para cada uno de los puntos críticos estudiados. Estos planos incluirán una planta y por lo menos un perfil estratigráfico en el que se muestren las distintas formaciones y tipos de suelo presentes en la zona de estudio.</w:t>
      </w:r>
    </w:p>
    <w:p w14:paraId="661724FB" w14:textId="77777777" w:rsidR="00DE7B4B" w:rsidRDefault="00DE7B4B" w:rsidP="00DE7B4B">
      <w:pPr>
        <w:rPr>
          <w:rFonts w:cs="Arial"/>
          <w:color w:val="000000" w:themeColor="text1"/>
          <w:szCs w:val="22"/>
        </w:rPr>
      </w:pPr>
    </w:p>
    <w:p w14:paraId="20F296DD" w14:textId="77777777" w:rsidR="00DE7B4B" w:rsidRDefault="00DE7B4B" w:rsidP="00DE7B4B">
      <w:pPr>
        <w:rPr>
          <w:rFonts w:cs="Arial"/>
          <w:color w:val="000000" w:themeColor="text1"/>
          <w:szCs w:val="22"/>
        </w:rPr>
      </w:pPr>
      <w:r>
        <w:rPr>
          <w:rFonts w:cs="Arial"/>
          <w:color w:val="000000" w:themeColor="text1"/>
          <w:szCs w:val="22"/>
        </w:rPr>
        <w:lastRenderedPageBreak/>
        <w:t>Los estudios de suelos deben contener mínimo la clasificación de los suelos, permeabilidad, nivel freático, características físico–mecánicas y características químicas (humedad, permeabilidad, granulometría, conductividad hidráulica saturada, nivel freático) que identifiquen la posible acción corrosiva del subsuelo para elementos metálicos y no metálicos que va a quedar localizados en el subsuelo.</w:t>
      </w:r>
    </w:p>
    <w:p w14:paraId="1592626C" w14:textId="77777777" w:rsidR="00DE7B4B" w:rsidRPr="00DE7B4B" w:rsidRDefault="00DE7B4B" w:rsidP="00DE7B4B">
      <w:pPr>
        <w:pStyle w:val="Ttulo3"/>
        <w:numPr>
          <w:ilvl w:val="2"/>
          <w:numId w:val="31"/>
        </w:numPr>
      </w:pPr>
      <w:bookmarkStart w:id="15" w:name="_Toc56938931"/>
      <w:r w:rsidRPr="00DE7B4B">
        <w:t>Estudios Hidrológicos</w:t>
      </w:r>
      <w:bookmarkEnd w:id="15"/>
    </w:p>
    <w:p w14:paraId="2BD67D50"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deberá realizar un Estudio Hidrológico de las fuentes existentes en el sector tanto para determinar si son opciones viables para ser utilizadas dentro de las alternativas seleccionadas abastecimiento y con el fin de determinar la capacidad de recepción de aguas residuales producidas por el Sistema de Alcantarillado.</w:t>
      </w:r>
    </w:p>
    <w:p w14:paraId="5E9222C1" w14:textId="77777777" w:rsidR="00DE7B4B" w:rsidRDefault="00DE7B4B" w:rsidP="00DE7B4B">
      <w:pPr>
        <w:rPr>
          <w:rFonts w:eastAsia="Arial" w:cs="Arial"/>
          <w:color w:val="000000" w:themeColor="text1"/>
          <w:szCs w:val="22"/>
          <w:lang w:eastAsia="es-ES"/>
        </w:rPr>
      </w:pPr>
    </w:p>
    <w:p w14:paraId="274C24E6"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Dentro del presente componente se deberá realizar un análisis general en cuanto a los drenajes que cruzan las áreas urbanas, estimando las cantidades de escorrentía que escurren hacia la red de alcantarillado y zonas bajas (zonas de inundación), así mismo, incluir las recomendaciones del caso con base a la normatividad vigente. El Estudio Hidrológico deberá ser realizado con base en la información de las estaciones meteorológicas cercanas al área del proyecto, deberá determinar la precipitación, evapotranspiración, los caudales medios, máximos y mínimos de los cuerpos de agua que deban ser considerados para los diseños de las estructuras, y las demás determinaciones inherentes </w:t>
      </w:r>
      <w:r>
        <w:rPr>
          <w:rFonts w:cs="Arial"/>
          <w:color w:val="000000" w:themeColor="text1"/>
          <w:szCs w:val="22"/>
        </w:rPr>
        <w:t>a las necesidades de los diferentes puntos de estudio, las cuales permitan establecer los caudales y niveles de las fuentes de interés tanto para suministro en el sistema de acueducto como en los puntos de descarga de las aguas residuales del Sistema de Alcantarillado, en los diferentes periodos de retorno necesarios de acuerdo a la complejidad de los sistemas.</w:t>
      </w:r>
    </w:p>
    <w:p w14:paraId="2F305CC7" w14:textId="77777777" w:rsidR="00DE7B4B" w:rsidRDefault="00DE7B4B" w:rsidP="00DE7B4B">
      <w:pPr>
        <w:rPr>
          <w:rFonts w:eastAsia="Arial" w:cs="Arial"/>
          <w:color w:val="000000" w:themeColor="text1"/>
          <w:szCs w:val="22"/>
          <w:lang w:eastAsia="es-ES"/>
        </w:rPr>
      </w:pPr>
    </w:p>
    <w:p w14:paraId="6D64143C"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Adicional a lo anterior el Consultor también debe realizar la batimetría del área en donde quedará localizada la captación o de los posibles puntos de ubicación de los vertimientos de alcantarillado de manera tal que permita verificar la ubicación detallada de las estructuras propuestas, con respecto la cota de inundación de la fuente.</w:t>
      </w:r>
    </w:p>
    <w:p w14:paraId="336928C0" w14:textId="77777777" w:rsidR="00DE7B4B" w:rsidRPr="00DE7B4B" w:rsidRDefault="00DE7B4B" w:rsidP="00DE7B4B">
      <w:pPr>
        <w:pStyle w:val="Ttulo3"/>
        <w:numPr>
          <w:ilvl w:val="2"/>
          <w:numId w:val="31"/>
        </w:numPr>
      </w:pPr>
      <w:bookmarkStart w:id="16" w:name="_Toc56938932"/>
      <w:r w:rsidRPr="00DE7B4B">
        <w:t>Análisis de Calidad de Agua</w:t>
      </w:r>
      <w:bookmarkEnd w:id="16"/>
    </w:p>
    <w:p w14:paraId="644D1767"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 realizar los Análisis de Calidad de Agua en un laboratorio certificado de las fuentes que abastecen el sistema de acueducto y las posibles alternativas de abastecimiento. La calidad del agua de la fuente debe caracterizarse de la manera más completa posible para poder identificar el tipo de tratamiento que necesita y los parámetros principales de interés. Por tal motivo, debe cumplir con los criterios de calidad admisibles para la destinación del recurso para consumo humano establecido en el Decreto 1541 de 1978 o la norma que la modifique, adicione o sustituya. Los análisis de laboratorio y los muestreos deben realizarse de acuerdo con la normatividad vigente o en su ausencia, según lo señalado en la NTC-ISO 5667.</w:t>
      </w:r>
    </w:p>
    <w:p w14:paraId="7C87B975" w14:textId="77777777" w:rsidR="00DE7B4B" w:rsidRDefault="00DE7B4B" w:rsidP="00DE7B4B">
      <w:pPr>
        <w:rPr>
          <w:rFonts w:eastAsia="Arial" w:cs="Arial"/>
          <w:color w:val="000000" w:themeColor="text1"/>
          <w:szCs w:val="22"/>
          <w:lang w:eastAsia="es-ES"/>
        </w:rPr>
      </w:pPr>
    </w:p>
    <w:p w14:paraId="7DE2C50C"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Deberán desarrollarse las siguientes actividades para la caracterización del agua cruda de las fuentes hídricas:</w:t>
      </w:r>
    </w:p>
    <w:p w14:paraId="7FAE4DD3" w14:textId="77777777" w:rsidR="00DE7B4B" w:rsidRDefault="00DE7B4B" w:rsidP="00DE7B4B">
      <w:pPr>
        <w:rPr>
          <w:rFonts w:eastAsia="Arial" w:cs="Arial"/>
          <w:color w:val="000000" w:themeColor="text1"/>
          <w:szCs w:val="22"/>
          <w:lang w:eastAsia="es-ES"/>
        </w:rPr>
      </w:pPr>
    </w:p>
    <w:p w14:paraId="5CEC8A37" w14:textId="77777777" w:rsidR="00DE7B4B" w:rsidRDefault="00DE7B4B" w:rsidP="00DE7B4B">
      <w:pPr>
        <w:pStyle w:val="Cita"/>
        <w:numPr>
          <w:ilvl w:val="0"/>
          <w:numId w:val="32"/>
        </w:numPr>
        <w:ind w:left="993"/>
        <w:rPr>
          <w:color w:val="000000" w:themeColor="text1"/>
          <w:szCs w:val="22"/>
        </w:rPr>
      </w:pPr>
      <w:r>
        <w:rPr>
          <w:color w:val="000000" w:themeColor="text1"/>
          <w:szCs w:val="22"/>
        </w:rPr>
        <w:t xml:space="preserve">Deberán analizarse como mínimo los siguientes parámetros, in situ: temperatura, pH y conductividad; y en el laboratorio: turbiedad, color, pH, amoniaco, arsénico, bario, cadmio, cianuro, cinc, cloruro, cobre, compuestos fenólicos, cromo, difenil policlorados, mercurio, nitratos, nitritos, plata, plomo, selenio, sulfatos, tensoactivos, coliformes totales, coliformes fecales, grasas, aceites y solidos suspendidos y demás establecidos </w:t>
      </w:r>
      <w:r>
        <w:rPr>
          <w:color w:val="000000" w:themeColor="text1"/>
          <w:szCs w:val="22"/>
        </w:rPr>
        <w:lastRenderedPageBreak/>
        <w:t>en el Decreto Único Reglamentario 1076 de 2015 del Sector Ambiente y Desarrollo Sostenible.</w:t>
      </w:r>
    </w:p>
    <w:p w14:paraId="797F55D7" w14:textId="77777777" w:rsidR="00DE7B4B" w:rsidRDefault="00DE7B4B" w:rsidP="00DE7B4B">
      <w:pPr>
        <w:pStyle w:val="Cita"/>
        <w:numPr>
          <w:ilvl w:val="0"/>
          <w:numId w:val="32"/>
        </w:numPr>
        <w:ind w:left="993"/>
        <w:rPr>
          <w:color w:val="000000" w:themeColor="text1"/>
          <w:szCs w:val="22"/>
        </w:rPr>
      </w:pPr>
      <w:r>
        <w:rPr>
          <w:color w:val="000000" w:themeColor="text1"/>
          <w:szCs w:val="22"/>
        </w:rPr>
        <w:t>Deberá recopilarse y analizarse toda la información a nivel primario y secundario, tomando como fuentes de datos principales los Mapas de Riesgo de la calidad de agua, inspecciones sanitarias realizadas en campo y plantas de tratamiento existentes en el cuerpo de agua de estudio. También deberá verificarse la información disponible en bases de datos de las autoridades ambientales locales, regionales, de la persona prestadora de servicios públicos municipal, de instituciones· educativas de nivel superior que contengan estudios información que pueda proveer especialmente si se ha identificado peligroso.</w:t>
      </w:r>
    </w:p>
    <w:p w14:paraId="250D0E98" w14:textId="77777777" w:rsidR="00DE7B4B" w:rsidRDefault="00DE7B4B" w:rsidP="00DE7B4B">
      <w:pPr>
        <w:pStyle w:val="Cita"/>
        <w:numPr>
          <w:ilvl w:val="0"/>
          <w:numId w:val="32"/>
        </w:numPr>
        <w:ind w:left="993"/>
        <w:rPr>
          <w:color w:val="000000" w:themeColor="text1"/>
          <w:szCs w:val="22"/>
        </w:rPr>
      </w:pPr>
      <w:r>
        <w:rPr>
          <w:color w:val="000000" w:themeColor="text1"/>
          <w:szCs w:val="22"/>
        </w:rPr>
        <w:t>Muestras mínimas para la representatividad del estudio y períodos climáticos de muestreo: deberá tomarse tres (3) muestras puntuales de cada una de las fuentes analizadas durante los primeros meses de ejecución del Proyecto, manteniendo intervalos de mínimo 15 días entre muestreos.</w:t>
      </w:r>
    </w:p>
    <w:p w14:paraId="00F5AFDE" w14:textId="77777777" w:rsidR="00DE7B4B" w:rsidRDefault="00DE7B4B" w:rsidP="00DE7B4B">
      <w:pPr>
        <w:rPr>
          <w:rFonts w:cs="Arial"/>
          <w:color w:val="000000" w:themeColor="text1"/>
          <w:szCs w:val="22"/>
          <w:lang w:val="es-US" w:eastAsia="es-US"/>
        </w:rPr>
      </w:pPr>
    </w:p>
    <w:p w14:paraId="6C689889" w14:textId="77777777" w:rsidR="00DE7B4B" w:rsidRDefault="00DE7B4B" w:rsidP="00DE7B4B">
      <w:pPr>
        <w:rPr>
          <w:rFonts w:cs="Arial"/>
          <w:color w:val="000000" w:themeColor="text1"/>
          <w:szCs w:val="22"/>
          <w:lang w:val="es-US" w:eastAsia="es-US"/>
        </w:rPr>
      </w:pPr>
      <w:r>
        <w:rPr>
          <w:rFonts w:cs="Arial"/>
          <w:color w:val="000000" w:themeColor="text1"/>
          <w:szCs w:val="22"/>
          <w:lang w:val="es-US" w:eastAsia="es-US"/>
        </w:rPr>
        <w:t>Con el fin de determinar la carga asimilativa de sustancias biodegradables o acumulativas y la capacidad de dilución de sustancias no biodegradables en las fuentes receptoras del sistema de alcantarillado, es necesario realizar análisis de calidad de agua de las mencionadas fuentes, con base en los parámetros estipulados en el Decreto 3930 del año 2010, como se menciona a continuación.</w:t>
      </w:r>
    </w:p>
    <w:p w14:paraId="03B0A527" w14:textId="77777777" w:rsidR="00DE7B4B" w:rsidRDefault="00DE7B4B" w:rsidP="00DE7B4B">
      <w:pPr>
        <w:rPr>
          <w:rFonts w:cs="Arial"/>
          <w:color w:val="000000" w:themeColor="text1"/>
          <w:szCs w:val="22"/>
          <w:lang w:val="es-US" w:eastAsia="es-US"/>
        </w:rPr>
      </w:pPr>
    </w:p>
    <w:p w14:paraId="2ABC7F0B" w14:textId="77777777" w:rsidR="00DE7B4B" w:rsidRDefault="00DE7B4B" w:rsidP="00DE7B4B">
      <w:pPr>
        <w:pStyle w:val="Cita"/>
        <w:numPr>
          <w:ilvl w:val="0"/>
          <w:numId w:val="32"/>
        </w:numPr>
        <w:ind w:left="993"/>
        <w:rPr>
          <w:color w:val="000000" w:themeColor="text1"/>
          <w:szCs w:val="22"/>
        </w:rPr>
      </w:pPr>
      <w:r>
        <w:rPr>
          <w:color w:val="000000" w:themeColor="text1"/>
          <w:szCs w:val="22"/>
        </w:rPr>
        <w:t>DBO5: Demanda Bioquímica de Oxígeno a cinco (5) días.</w:t>
      </w:r>
    </w:p>
    <w:p w14:paraId="1C62937A" w14:textId="77777777" w:rsidR="00DE7B4B" w:rsidRDefault="00DE7B4B" w:rsidP="00DE7B4B">
      <w:pPr>
        <w:pStyle w:val="Cita"/>
        <w:numPr>
          <w:ilvl w:val="0"/>
          <w:numId w:val="32"/>
        </w:numPr>
        <w:ind w:left="993"/>
        <w:rPr>
          <w:color w:val="000000" w:themeColor="text1"/>
          <w:szCs w:val="22"/>
        </w:rPr>
      </w:pPr>
      <w:proofErr w:type="spellStart"/>
      <w:r>
        <w:rPr>
          <w:color w:val="000000" w:themeColor="text1"/>
          <w:szCs w:val="22"/>
        </w:rPr>
        <w:t>DQO</w:t>
      </w:r>
      <w:proofErr w:type="spellEnd"/>
      <w:r>
        <w:rPr>
          <w:color w:val="000000" w:themeColor="text1"/>
          <w:szCs w:val="22"/>
        </w:rPr>
        <w:t>: Demanda Química de Oxígeno.</w:t>
      </w:r>
    </w:p>
    <w:p w14:paraId="0CC077EE" w14:textId="77777777" w:rsidR="00DE7B4B" w:rsidRDefault="00DE7B4B" w:rsidP="00DE7B4B">
      <w:pPr>
        <w:pStyle w:val="Cita"/>
        <w:numPr>
          <w:ilvl w:val="0"/>
          <w:numId w:val="32"/>
        </w:numPr>
        <w:ind w:left="993"/>
        <w:rPr>
          <w:color w:val="000000" w:themeColor="text1"/>
          <w:szCs w:val="22"/>
        </w:rPr>
      </w:pPr>
      <w:r>
        <w:rPr>
          <w:color w:val="000000" w:themeColor="text1"/>
          <w:szCs w:val="22"/>
        </w:rPr>
        <w:t>SS: Solidos Suspendidos</w:t>
      </w:r>
    </w:p>
    <w:p w14:paraId="4EC59950" w14:textId="77777777" w:rsidR="00DE7B4B" w:rsidRDefault="00DE7B4B" w:rsidP="00DE7B4B">
      <w:pPr>
        <w:pStyle w:val="Cita"/>
        <w:numPr>
          <w:ilvl w:val="0"/>
          <w:numId w:val="32"/>
        </w:numPr>
        <w:ind w:left="993"/>
        <w:rPr>
          <w:color w:val="000000" w:themeColor="text1"/>
          <w:szCs w:val="22"/>
        </w:rPr>
      </w:pPr>
      <w:proofErr w:type="spellStart"/>
      <w:r>
        <w:rPr>
          <w:color w:val="000000" w:themeColor="text1"/>
          <w:szCs w:val="22"/>
        </w:rPr>
        <w:t>Ph</w:t>
      </w:r>
      <w:proofErr w:type="spellEnd"/>
      <w:r>
        <w:rPr>
          <w:color w:val="000000" w:themeColor="text1"/>
          <w:szCs w:val="22"/>
        </w:rPr>
        <w:t>: Potencial de ion hidronio.</w:t>
      </w:r>
    </w:p>
    <w:p w14:paraId="0D976037" w14:textId="77777777" w:rsidR="00DE7B4B" w:rsidRDefault="00DE7B4B" w:rsidP="00DE7B4B">
      <w:pPr>
        <w:pStyle w:val="Cita"/>
        <w:numPr>
          <w:ilvl w:val="0"/>
          <w:numId w:val="32"/>
        </w:numPr>
        <w:ind w:left="993"/>
        <w:rPr>
          <w:color w:val="000000" w:themeColor="text1"/>
          <w:szCs w:val="22"/>
        </w:rPr>
      </w:pPr>
      <w:r>
        <w:rPr>
          <w:color w:val="000000" w:themeColor="text1"/>
          <w:szCs w:val="22"/>
        </w:rPr>
        <w:t>T: Temperatura.</w:t>
      </w:r>
    </w:p>
    <w:p w14:paraId="0352E2C5" w14:textId="77777777" w:rsidR="00DE7B4B" w:rsidRDefault="00DE7B4B" w:rsidP="00DE7B4B">
      <w:pPr>
        <w:pStyle w:val="Cita"/>
        <w:numPr>
          <w:ilvl w:val="0"/>
          <w:numId w:val="32"/>
        </w:numPr>
        <w:ind w:left="993"/>
        <w:rPr>
          <w:color w:val="000000" w:themeColor="text1"/>
          <w:szCs w:val="22"/>
        </w:rPr>
      </w:pPr>
      <w:proofErr w:type="spellStart"/>
      <w:r>
        <w:rPr>
          <w:color w:val="000000" w:themeColor="text1"/>
          <w:szCs w:val="22"/>
        </w:rPr>
        <w:t>OD</w:t>
      </w:r>
      <w:proofErr w:type="spellEnd"/>
      <w:r>
        <w:rPr>
          <w:color w:val="000000" w:themeColor="text1"/>
          <w:szCs w:val="22"/>
        </w:rPr>
        <w:t>: Oxígeno Disuelto.</w:t>
      </w:r>
    </w:p>
    <w:p w14:paraId="1DD2494E" w14:textId="77777777" w:rsidR="00DE7B4B" w:rsidRDefault="00DE7B4B" w:rsidP="00DE7B4B">
      <w:pPr>
        <w:pStyle w:val="Cita"/>
        <w:numPr>
          <w:ilvl w:val="0"/>
          <w:numId w:val="32"/>
        </w:numPr>
        <w:ind w:left="993"/>
        <w:rPr>
          <w:color w:val="000000" w:themeColor="text1"/>
          <w:szCs w:val="22"/>
        </w:rPr>
      </w:pPr>
      <w:r>
        <w:rPr>
          <w:color w:val="000000" w:themeColor="text1"/>
          <w:szCs w:val="22"/>
        </w:rPr>
        <w:t>Q: Caudal.</w:t>
      </w:r>
    </w:p>
    <w:p w14:paraId="2752EF7C" w14:textId="77777777" w:rsidR="00DE7B4B" w:rsidRDefault="00DE7B4B" w:rsidP="00DE7B4B">
      <w:pPr>
        <w:pStyle w:val="Cita"/>
        <w:numPr>
          <w:ilvl w:val="0"/>
          <w:numId w:val="32"/>
        </w:numPr>
        <w:ind w:left="993"/>
        <w:rPr>
          <w:color w:val="000000" w:themeColor="text1"/>
          <w:szCs w:val="22"/>
        </w:rPr>
      </w:pPr>
      <w:r>
        <w:rPr>
          <w:color w:val="000000" w:themeColor="text1"/>
          <w:szCs w:val="22"/>
        </w:rPr>
        <w:t>Datos Hidrobiológicos.</w:t>
      </w:r>
    </w:p>
    <w:p w14:paraId="33BA30BA" w14:textId="77777777" w:rsidR="00DE7B4B" w:rsidRDefault="00DE7B4B" w:rsidP="00DE7B4B">
      <w:pPr>
        <w:pStyle w:val="Cita"/>
        <w:numPr>
          <w:ilvl w:val="0"/>
          <w:numId w:val="32"/>
        </w:numPr>
        <w:ind w:left="993"/>
        <w:rPr>
          <w:color w:val="000000" w:themeColor="text1"/>
          <w:szCs w:val="22"/>
        </w:rPr>
      </w:pPr>
      <w:r>
        <w:rPr>
          <w:color w:val="000000" w:themeColor="text1"/>
          <w:szCs w:val="22"/>
        </w:rPr>
        <w:t>Coliformes Totales y Coliformes Fecales.</w:t>
      </w:r>
    </w:p>
    <w:p w14:paraId="08EC30C2" w14:textId="77777777" w:rsidR="00DE7B4B" w:rsidRDefault="00DE7B4B" w:rsidP="00DE7B4B">
      <w:pPr>
        <w:rPr>
          <w:rFonts w:cs="Arial"/>
          <w:color w:val="000000" w:themeColor="text1"/>
          <w:szCs w:val="22"/>
          <w:lang w:val="es-US" w:eastAsia="es-US"/>
        </w:rPr>
      </w:pPr>
    </w:p>
    <w:p w14:paraId="68172624" w14:textId="77777777" w:rsidR="00DE7B4B" w:rsidRPr="00DE7B4B" w:rsidRDefault="00DE7B4B" w:rsidP="00DE7B4B">
      <w:pPr>
        <w:pStyle w:val="Ttulo3"/>
        <w:numPr>
          <w:ilvl w:val="2"/>
          <w:numId w:val="31"/>
        </w:numPr>
      </w:pPr>
      <w:bookmarkStart w:id="17" w:name="_Toc56938933"/>
      <w:r w:rsidRPr="00DE7B4B">
        <w:t>Diagnóstico del sistema existente</w:t>
      </w:r>
      <w:bookmarkEnd w:id="17"/>
    </w:p>
    <w:p w14:paraId="5B1F1E99"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Las actividades de diagnóstico deben ser realizadas según lo establecido en el Artículo 8 de la Resolución 330 de 2017. La cuales deben incluir:</w:t>
      </w:r>
    </w:p>
    <w:p w14:paraId="53E5C685" w14:textId="77777777" w:rsidR="00DE7B4B" w:rsidRDefault="00DE7B4B" w:rsidP="00DE7B4B">
      <w:pPr>
        <w:rPr>
          <w:rFonts w:eastAsia="Arial" w:cs="Arial"/>
          <w:color w:val="000000" w:themeColor="text1"/>
          <w:szCs w:val="22"/>
          <w:lang w:eastAsia="es-ES"/>
        </w:rPr>
      </w:pPr>
    </w:p>
    <w:p w14:paraId="30FDCE95" w14:textId="77777777" w:rsidR="00DE7B4B" w:rsidRDefault="00DE7B4B" w:rsidP="00DE7B4B">
      <w:pPr>
        <w:pStyle w:val="Cita"/>
        <w:numPr>
          <w:ilvl w:val="0"/>
          <w:numId w:val="32"/>
        </w:numPr>
        <w:ind w:left="993"/>
        <w:rPr>
          <w:color w:val="000000" w:themeColor="text1"/>
          <w:szCs w:val="22"/>
        </w:rPr>
      </w:pPr>
      <w:r>
        <w:rPr>
          <w:color w:val="000000" w:themeColor="text1"/>
          <w:szCs w:val="22"/>
        </w:rPr>
        <w:t>Diagnóstico detallado de la situación del municipio.</w:t>
      </w:r>
    </w:p>
    <w:p w14:paraId="13EB040C" w14:textId="77777777" w:rsidR="00DE7B4B" w:rsidRDefault="00DE7B4B" w:rsidP="00DE7B4B">
      <w:pPr>
        <w:pStyle w:val="Cita"/>
        <w:numPr>
          <w:ilvl w:val="0"/>
          <w:numId w:val="32"/>
        </w:numPr>
        <w:ind w:left="993"/>
        <w:rPr>
          <w:color w:val="000000" w:themeColor="text1"/>
          <w:szCs w:val="22"/>
        </w:rPr>
      </w:pPr>
      <w:r>
        <w:rPr>
          <w:color w:val="000000" w:themeColor="text1"/>
          <w:szCs w:val="22"/>
        </w:rPr>
        <w:t>Determinación de la población afectada.</w:t>
      </w:r>
    </w:p>
    <w:p w14:paraId="3A06F2A3" w14:textId="77777777" w:rsidR="00DE7B4B" w:rsidRDefault="00DE7B4B" w:rsidP="00DE7B4B">
      <w:pPr>
        <w:pStyle w:val="Cita"/>
        <w:numPr>
          <w:ilvl w:val="0"/>
          <w:numId w:val="32"/>
        </w:numPr>
        <w:ind w:left="993"/>
        <w:rPr>
          <w:color w:val="000000" w:themeColor="text1"/>
          <w:szCs w:val="22"/>
        </w:rPr>
      </w:pPr>
      <w:r>
        <w:rPr>
          <w:color w:val="000000" w:themeColor="text1"/>
          <w:szCs w:val="22"/>
        </w:rPr>
        <w:t xml:space="preserve">Características </w:t>
      </w:r>
      <w:proofErr w:type="gramStart"/>
      <w:r>
        <w:rPr>
          <w:color w:val="000000" w:themeColor="text1"/>
          <w:szCs w:val="22"/>
        </w:rPr>
        <w:t>socio-culturales</w:t>
      </w:r>
      <w:proofErr w:type="gramEnd"/>
      <w:r>
        <w:rPr>
          <w:color w:val="000000" w:themeColor="text1"/>
          <w:szCs w:val="22"/>
        </w:rPr>
        <w:t xml:space="preserve"> de la población y participación comunitaria.</w:t>
      </w:r>
    </w:p>
    <w:p w14:paraId="37972C7C" w14:textId="77777777" w:rsidR="00DE7B4B" w:rsidRDefault="00DE7B4B" w:rsidP="00DE7B4B">
      <w:pPr>
        <w:pStyle w:val="Cita"/>
        <w:numPr>
          <w:ilvl w:val="0"/>
          <w:numId w:val="32"/>
        </w:numPr>
        <w:ind w:left="993"/>
        <w:rPr>
          <w:color w:val="000000" w:themeColor="text1"/>
          <w:szCs w:val="22"/>
        </w:rPr>
      </w:pPr>
      <w:r>
        <w:rPr>
          <w:color w:val="000000" w:themeColor="text1"/>
          <w:szCs w:val="22"/>
        </w:rPr>
        <w:t>Cuantificación de la demanda y/o necesidades.</w:t>
      </w:r>
    </w:p>
    <w:p w14:paraId="3D925FA6" w14:textId="77777777" w:rsidR="00DE7B4B" w:rsidRDefault="00DE7B4B" w:rsidP="00DE7B4B">
      <w:pPr>
        <w:pStyle w:val="Cita"/>
        <w:numPr>
          <w:ilvl w:val="0"/>
          <w:numId w:val="32"/>
        </w:numPr>
        <w:ind w:left="993"/>
        <w:rPr>
          <w:color w:val="000000" w:themeColor="text1"/>
          <w:szCs w:val="22"/>
        </w:rPr>
      </w:pPr>
      <w:r>
        <w:rPr>
          <w:color w:val="000000" w:themeColor="text1"/>
          <w:szCs w:val="22"/>
        </w:rPr>
        <w:t>Diagnóstico y evaluación del sistema existente.</w:t>
      </w:r>
    </w:p>
    <w:p w14:paraId="336C2B89" w14:textId="77777777" w:rsidR="00DE7B4B" w:rsidRDefault="00DE7B4B" w:rsidP="00DE7B4B">
      <w:pPr>
        <w:rPr>
          <w:rFonts w:eastAsia="Arial" w:cs="Arial"/>
          <w:color w:val="000000" w:themeColor="text1"/>
          <w:szCs w:val="22"/>
          <w:lang w:eastAsia="es-ES"/>
        </w:rPr>
      </w:pPr>
    </w:p>
    <w:p w14:paraId="57CF0481"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Dentro del análisis anterior, el Consultor debe realizar la investigación de las redes existentes en el sector de influencia del Proyecto, el cual debe estar apoyado en los Levantamientos </w:t>
      </w:r>
      <w:r>
        <w:rPr>
          <w:rFonts w:eastAsia="Arial" w:cs="Arial"/>
          <w:color w:val="000000" w:themeColor="text1"/>
          <w:szCs w:val="22"/>
          <w:lang w:eastAsia="es-ES"/>
        </w:rPr>
        <w:lastRenderedPageBreak/>
        <w:t xml:space="preserve">Topográficos y Catastro de redes. La mencionada investigación debe presentar la evidencia del funcionamiento actual del sistema demostrando las virtudes o deficiencias que este posea. </w:t>
      </w:r>
    </w:p>
    <w:p w14:paraId="3BECAB9F" w14:textId="77777777" w:rsidR="00DE7B4B" w:rsidRDefault="00DE7B4B" w:rsidP="00DE7B4B">
      <w:pPr>
        <w:rPr>
          <w:rFonts w:eastAsia="Arial" w:cs="Arial"/>
          <w:color w:val="000000" w:themeColor="text1"/>
          <w:szCs w:val="22"/>
          <w:lang w:eastAsia="es-ES"/>
        </w:rPr>
      </w:pPr>
    </w:p>
    <w:p w14:paraId="0180B5AD"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El Consultor debe determinar la población directa o indirecta afectada, así como la población objetivo o beneficiada con la ejecución del proyecto, calculada dentro del periodo de diseño </w:t>
      </w:r>
      <w:proofErr w:type="gramStart"/>
      <w:r>
        <w:rPr>
          <w:rFonts w:eastAsia="Arial" w:cs="Arial"/>
          <w:color w:val="000000" w:themeColor="text1"/>
          <w:szCs w:val="22"/>
          <w:lang w:eastAsia="es-ES"/>
        </w:rPr>
        <w:t>del mismo</w:t>
      </w:r>
      <w:proofErr w:type="gramEnd"/>
      <w:r>
        <w:rPr>
          <w:rFonts w:eastAsia="Arial" w:cs="Arial"/>
          <w:color w:val="000000" w:themeColor="text1"/>
          <w:szCs w:val="22"/>
          <w:lang w:eastAsia="es-ES"/>
        </w:rPr>
        <w:t>. Para establecer una línea base, se deberá buscar información confiable, proveniente de entidades oficiales relacionadas con el tema.</w:t>
      </w:r>
    </w:p>
    <w:p w14:paraId="41C66931" w14:textId="77777777" w:rsidR="00DE7B4B" w:rsidRDefault="00DE7B4B" w:rsidP="00DE7B4B">
      <w:pPr>
        <w:rPr>
          <w:rFonts w:eastAsia="Arial" w:cs="Arial"/>
          <w:color w:val="000000" w:themeColor="text1"/>
          <w:szCs w:val="22"/>
          <w:lang w:eastAsia="es-ES"/>
        </w:rPr>
      </w:pPr>
    </w:p>
    <w:p w14:paraId="73BE513E" w14:textId="74670AA9" w:rsidR="00DE7B4B" w:rsidRDefault="00DE7B4B" w:rsidP="00DE7B4B">
      <w:pPr>
        <w:rPr>
          <w:rFonts w:cs="Arial"/>
          <w:color w:val="000000" w:themeColor="text1"/>
          <w:szCs w:val="22"/>
        </w:rPr>
      </w:pPr>
      <w:r>
        <w:rPr>
          <w:rFonts w:cs="Arial"/>
          <w:color w:val="000000" w:themeColor="text1"/>
          <w:szCs w:val="22"/>
        </w:rPr>
        <w:t xml:space="preserve">El diagnóstico y la evaluación de los sistemas acueductos y alcantarillado, debe propender por la identificación, cuantificación y priorización de la problemática actual, con el objeto específico de jerarquizarla en el tiempo y establecer las soluciones necesarias, </w:t>
      </w:r>
      <w:proofErr w:type="spellStart"/>
      <w:r w:rsidR="00B1620D">
        <w:rPr>
          <w:rFonts w:cs="Arial"/>
          <w:color w:val="000000" w:themeColor="text1"/>
          <w:szCs w:val="22"/>
        </w:rPr>
        <w:t>predimensionándolas</w:t>
      </w:r>
      <w:proofErr w:type="spellEnd"/>
      <w:r>
        <w:rPr>
          <w:rFonts w:cs="Arial"/>
          <w:color w:val="000000" w:themeColor="text1"/>
          <w:szCs w:val="22"/>
        </w:rPr>
        <w:t xml:space="preserve"> y cuantificándolas para el inmediato, corto, mediano o largo plazo.</w:t>
      </w:r>
    </w:p>
    <w:p w14:paraId="673FB806" w14:textId="77777777" w:rsidR="00DE7B4B" w:rsidRDefault="00DE7B4B" w:rsidP="00DE7B4B">
      <w:pPr>
        <w:rPr>
          <w:rFonts w:eastAsia="Arial" w:cs="Arial"/>
          <w:color w:val="000000" w:themeColor="text1"/>
          <w:szCs w:val="22"/>
          <w:lang w:eastAsia="es-ES"/>
        </w:rPr>
      </w:pPr>
    </w:p>
    <w:p w14:paraId="1283ABCE" w14:textId="77777777" w:rsidR="00DE7B4B" w:rsidRPr="00DE7B4B" w:rsidRDefault="00DE7B4B" w:rsidP="00DE7B4B">
      <w:pPr>
        <w:pStyle w:val="Ttulo3"/>
        <w:numPr>
          <w:ilvl w:val="2"/>
          <w:numId w:val="31"/>
        </w:numPr>
      </w:pPr>
      <w:bookmarkStart w:id="18" w:name="_Toc56938934"/>
      <w:r w:rsidRPr="00DE7B4B">
        <w:t>Evaluación de la oferta</w:t>
      </w:r>
      <w:bookmarkEnd w:id="18"/>
    </w:p>
    <w:p w14:paraId="6062A758"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 realizar un análisis de la oferta en términos de los componentes existentes, tales como estructuras de acueducto y alcantarillado y las condiciones naturales disponibles, tales como la microcuenca, fuentes de abasto y descargas de acuerdo con lo establecido en el reglamento técnico del sector.</w:t>
      </w:r>
    </w:p>
    <w:p w14:paraId="43BACCEF" w14:textId="77777777" w:rsidR="00DE7B4B" w:rsidRDefault="00DE7B4B" w:rsidP="00DE7B4B">
      <w:pPr>
        <w:rPr>
          <w:rFonts w:eastAsia="Arial" w:cs="Arial"/>
          <w:color w:val="000000" w:themeColor="text1"/>
          <w:szCs w:val="22"/>
          <w:lang w:eastAsia="es-ES"/>
        </w:rPr>
      </w:pPr>
    </w:p>
    <w:p w14:paraId="7054D13A"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Con respecto a la oferta existente en tema de caudales, en todos los casos, el caudal correspondiente al 95% de tiempo de excedencia en la curva de duración de caudales diarios, Q95, debe ser superior a dos veces el caudal medio diario si la captación se realiza por gravedad o si el sistema de acueducto incluye sistemas de almacenamiento, o superior a dos veces el caudal máximo horario si la captación se realiza por bombeo. Si el caudal Q95 en la fuente es insuficiente para cumplir el requerimiento anterior, pero el caudal promedio durante un período que abarque el intervalo más seco del que se tenga registro es suficiente para cubrir la demanda, ésta puede satisfacerse mediante la construcción de uno o más embalses o tanques de reserva.</w:t>
      </w:r>
    </w:p>
    <w:p w14:paraId="00EB8733" w14:textId="77777777" w:rsidR="00DE7B4B" w:rsidRDefault="00DE7B4B" w:rsidP="00DE7B4B">
      <w:pPr>
        <w:rPr>
          <w:rFonts w:eastAsia="Arial" w:cs="Arial"/>
          <w:color w:val="000000" w:themeColor="text1"/>
          <w:szCs w:val="22"/>
          <w:lang w:eastAsia="es-ES"/>
        </w:rPr>
      </w:pPr>
    </w:p>
    <w:p w14:paraId="66AE5D02"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En todos los casos, las fuentes deben tener un caudal tal que garantice un caudal mínimo remanente aguas abajo de las estructuras de toma, con el fin de no interferir con las concesiones de agua ya otorgadas por las autoridades ambientales respectivas para otros proyectos en la cuenca y manteniendo el caudal ecológico con el fin de preservar los ecosistemas aguas abajo. Por consiguiente, se debe consultar y conocer los proyectos presentes y los posibles proyectos futuros que utilicen agua de la misma fuente del proyecto que está diseñando o construyendo.</w:t>
      </w:r>
    </w:p>
    <w:p w14:paraId="4A32F962" w14:textId="77777777" w:rsidR="00DE7B4B" w:rsidRPr="00DE7B4B" w:rsidRDefault="00DE7B4B" w:rsidP="00DE7B4B">
      <w:pPr>
        <w:pStyle w:val="Ttulo3"/>
        <w:numPr>
          <w:ilvl w:val="2"/>
          <w:numId w:val="31"/>
        </w:numPr>
      </w:pPr>
      <w:bookmarkStart w:id="19" w:name="_Toc56938935"/>
      <w:r w:rsidRPr="00DE7B4B">
        <w:t>Evaluación de la demanda</w:t>
      </w:r>
      <w:bookmarkEnd w:id="19"/>
    </w:p>
    <w:p w14:paraId="2095F9DF"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Para estimar la demanda de agua para los usuarios residenciales, el Consultor deberá revisar y utilizar los modelos de Demanda de Agua de la empresa prestadora de servicios. En caso de no contar con esta información el Consultor deberá realizar una encuesta socioeconómica de hogares, la cual tendrá como objetivo principal la obtención de datos para: (a) estimar la curva de demanda de agua potable; (b) determinar la estructura de distribución del ingreso de la población potencialmente beneficiaria de cada uno de los proyectos; y, (c) averiguar la capacidad de pago de la población potencialmente beneficiaria. Una tercera parte de las observaciones se deberá hacer a hogares que no estén conectados a la red de acueducto. Las encuestas deberán ser realizadas en una muestra de población representativa estadísticamente para el total de la población beneficiaria del Proyecto.</w:t>
      </w:r>
    </w:p>
    <w:p w14:paraId="349FAE9D" w14:textId="77777777" w:rsidR="00DE7B4B" w:rsidRDefault="00DE7B4B" w:rsidP="00DE7B4B">
      <w:pPr>
        <w:rPr>
          <w:rFonts w:eastAsia="Arial" w:cs="Arial"/>
          <w:color w:val="000000" w:themeColor="text1"/>
          <w:szCs w:val="22"/>
          <w:lang w:eastAsia="es-ES"/>
        </w:rPr>
      </w:pPr>
    </w:p>
    <w:p w14:paraId="6CFA8543" w14:textId="086C6B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lastRenderedPageBreak/>
        <w:t xml:space="preserve">Finalmente, se proyectará la </w:t>
      </w:r>
      <w:r w:rsidR="008332C2">
        <w:rPr>
          <w:rFonts w:eastAsia="Arial" w:cs="Arial"/>
          <w:color w:val="000000" w:themeColor="text1"/>
          <w:szCs w:val="22"/>
          <w:lang w:eastAsia="es-ES"/>
        </w:rPr>
        <w:t>población basada</w:t>
      </w:r>
      <w:r>
        <w:rPr>
          <w:rFonts w:eastAsia="Arial" w:cs="Arial"/>
          <w:color w:val="000000" w:themeColor="text1"/>
          <w:szCs w:val="22"/>
          <w:lang w:eastAsia="es-ES"/>
        </w:rPr>
        <w:t xml:space="preserve"> en registros históricos utilizando modelos normalmente aceptados (logístico, exponencial geométrico etc.) o se utilizará las proyecciones propuestas por la municipalidad. Posteriormente se calculará el número de conexiones de los tipos residencial, comercial e industrial. La demanda de agua se calculará aplicando los modelos residenciales y los per cápita de los industriales, comerciales y otros estimados por el consultor.</w:t>
      </w:r>
    </w:p>
    <w:p w14:paraId="61D75F70" w14:textId="77777777" w:rsidR="00DE7B4B" w:rsidRDefault="00DE7B4B" w:rsidP="00DE7B4B">
      <w:pPr>
        <w:rPr>
          <w:rFonts w:eastAsia="Arial" w:cs="Arial"/>
          <w:color w:val="000000" w:themeColor="text1"/>
          <w:szCs w:val="22"/>
          <w:lang w:eastAsia="es-ES"/>
        </w:rPr>
      </w:pPr>
    </w:p>
    <w:p w14:paraId="1E752E85"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La demanda de otras categorías de usuarios (público, comercial e industrial) podrá ser determinada con base en los datos de consumos unitarios por conexión. En casos que sean pertinentes, los grandes usuarios de agua potable serán analizados por separado y sus proyecciones serán realizadas considerando los planes de ampliación de esta categoría de usuarios. Adicionalmente, las estimaciones de población total y servida (actual y futura) por los servicios de agua potable sanitaria deberán ser revisadas con base en la encuesta socioeconómica y el conteo de viviendas u otros indicadores. </w:t>
      </w:r>
    </w:p>
    <w:p w14:paraId="10866E33" w14:textId="77777777" w:rsidR="00DE7B4B" w:rsidRDefault="00DE7B4B" w:rsidP="00DE7B4B">
      <w:pPr>
        <w:rPr>
          <w:rFonts w:eastAsia="Arial" w:cs="Arial"/>
          <w:color w:val="000000" w:themeColor="text1"/>
          <w:szCs w:val="22"/>
          <w:lang w:eastAsia="es-ES"/>
        </w:rPr>
      </w:pPr>
    </w:p>
    <w:p w14:paraId="103E51C1" w14:textId="77777777" w:rsidR="00DE7B4B" w:rsidRPr="00DE7B4B" w:rsidRDefault="00DE7B4B" w:rsidP="00DE7B4B">
      <w:pPr>
        <w:pStyle w:val="Ttulo3"/>
        <w:numPr>
          <w:ilvl w:val="2"/>
          <w:numId w:val="31"/>
        </w:numPr>
      </w:pPr>
      <w:bookmarkStart w:id="20" w:name="_Toc56938936"/>
      <w:r w:rsidRPr="00DE7B4B">
        <w:t>Planteamiento y selección de alternativas</w:t>
      </w:r>
      <w:bookmarkEnd w:id="20"/>
    </w:p>
    <w:p w14:paraId="41D30792"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deberá realizar un planteamiento de alternativas las cuales permitan realizar una comparación de la alternativa, soportada como mínimo en los siguientes criterios:</w:t>
      </w:r>
    </w:p>
    <w:p w14:paraId="57D63731" w14:textId="77777777" w:rsidR="00DE7B4B" w:rsidRDefault="00DE7B4B" w:rsidP="00DE7B4B">
      <w:pPr>
        <w:rPr>
          <w:rFonts w:eastAsia="Arial" w:cs="Arial"/>
          <w:color w:val="000000" w:themeColor="text1"/>
          <w:szCs w:val="22"/>
          <w:lang w:eastAsia="es-ES"/>
        </w:rPr>
      </w:pPr>
    </w:p>
    <w:p w14:paraId="501033C2" w14:textId="77777777" w:rsidR="00DE7B4B" w:rsidRDefault="00DE7B4B" w:rsidP="00DE7B4B">
      <w:pPr>
        <w:pStyle w:val="Cita"/>
        <w:numPr>
          <w:ilvl w:val="0"/>
          <w:numId w:val="32"/>
        </w:numPr>
        <w:ind w:left="993"/>
        <w:rPr>
          <w:color w:val="000000" w:themeColor="text1"/>
          <w:szCs w:val="22"/>
        </w:rPr>
      </w:pPr>
      <w:r>
        <w:rPr>
          <w:color w:val="000000" w:themeColor="text1"/>
          <w:szCs w:val="22"/>
        </w:rPr>
        <w:t>Criterios de sostenibilidad económica.</w:t>
      </w:r>
    </w:p>
    <w:p w14:paraId="189E74F7" w14:textId="77777777" w:rsidR="00DE7B4B" w:rsidRDefault="00DE7B4B" w:rsidP="00DE7B4B">
      <w:pPr>
        <w:pStyle w:val="Cita"/>
        <w:numPr>
          <w:ilvl w:val="0"/>
          <w:numId w:val="32"/>
        </w:numPr>
        <w:ind w:left="993"/>
        <w:rPr>
          <w:color w:val="000000" w:themeColor="text1"/>
          <w:szCs w:val="22"/>
        </w:rPr>
      </w:pPr>
      <w:r>
        <w:rPr>
          <w:color w:val="000000" w:themeColor="text1"/>
          <w:szCs w:val="22"/>
        </w:rPr>
        <w:t>Criterios de sostenibilidad técnica.</w:t>
      </w:r>
    </w:p>
    <w:p w14:paraId="11F9F941" w14:textId="77777777" w:rsidR="00DE7B4B" w:rsidRDefault="00DE7B4B" w:rsidP="00DE7B4B">
      <w:pPr>
        <w:pStyle w:val="Cita"/>
        <w:numPr>
          <w:ilvl w:val="0"/>
          <w:numId w:val="32"/>
        </w:numPr>
        <w:ind w:left="993"/>
        <w:rPr>
          <w:color w:val="000000" w:themeColor="text1"/>
          <w:szCs w:val="22"/>
        </w:rPr>
      </w:pPr>
      <w:r>
        <w:rPr>
          <w:color w:val="000000" w:themeColor="text1"/>
          <w:szCs w:val="22"/>
        </w:rPr>
        <w:t>Criterios de sostenibilidad ambiental.</w:t>
      </w:r>
    </w:p>
    <w:p w14:paraId="3DDBFE11" w14:textId="77777777" w:rsidR="00DE7B4B" w:rsidRDefault="00DE7B4B" w:rsidP="00DE7B4B">
      <w:pPr>
        <w:pStyle w:val="Cita"/>
        <w:numPr>
          <w:ilvl w:val="0"/>
          <w:numId w:val="32"/>
        </w:numPr>
        <w:ind w:left="993"/>
        <w:rPr>
          <w:color w:val="000000" w:themeColor="text1"/>
          <w:szCs w:val="22"/>
        </w:rPr>
      </w:pPr>
      <w:r>
        <w:rPr>
          <w:color w:val="000000" w:themeColor="text1"/>
          <w:szCs w:val="22"/>
        </w:rPr>
        <w:t>Criterios de gestión de riesgos.</w:t>
      </w:r>
    </w:p>
    <w:p w14:paraId="3BAEA8A5" w14:textId="77777777" w:rsidR="00DE7B4B" w:rsidRDefault="00DE7B4B" w:rsidP="00DE7B4B">
      <w:pPr>
        <w:pStyle w:val="Cita"/>
        <w:numPr>
          <w:ilvl w:val="0"/>
          <w:numId w:val="32"/>
        </w:numPr>
        <w:ind w:left="993"/>
        <w:rPr>
          <w:color w:val="000000" w:themeColor="text1"/>
          <w:szCs w:val="22"/>
        </w:rPr>
      </w:pPr>
      <w:r>
        <w:rPr>
          <w:color w:val="000000" w:themeColor="text1"/>
          <w:szCs w:val="22"/>
        </w:rPr>
        <w:t>Criterios de sostenibilidad social.</w:t>
      </w:r>
    </w:p>
    <w:p w14:paraId="36888CF2" w14:textId="77777777" w:rsidR="00DE7B4B" w:rsidRDefault="00DE7B4B" w:rsidP="00DE7B4B">
      <w:pPr>
        <w:rPr>
          <w:rFonts w:eastAsia="Arial" w:cs="Arial"/>
          <w:color w:val="000000" w:themeColor="text1"/>
          <w:szCs w:val="22"/>
          <w:lang w:eastAsia="es-ES"/>
        </w:rPr>
      </w:pPr>
    </w:p>
    <w:p w14:paraId="2F93F2F0"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deberá seleccionar la mejor alternativa utilizando metodologías que impliquen la mínima subjetividad de valoración y el menor costo de inversión, operación y mantenimiento. La definición de variables y valores de ponderación en la selección de la alternativa más favorable deberá evaluarse mediante matrices de selección multicriterio. Las alternativas propuestas deben estar direccionadas a lo propuesto por el Plan de Desarrollo del municipio y Plan de Saneamiento y Manejo de Vertimientos.</w:t>
      </w:r>
    </w:p>
    <w:p w14:paraId="59DB9E8D" w14:textId="77777777" w:rsidR="00DE7B4B" w:rsidRDefault="00DE7B4B" w:rsidP="00DE7B4B">
      <w:pPr>
        <w:rPr>
          <w:rFonts w:eastAsia="Arial" w:cs="Arial"/>
          <w:color w:val="000000" w:themeColor="text1"/>
          <w:szCs w:val="22"/>
          <w:lang w:eastAsia="es-ES"/>
        </w:rPr>
      </w:pPr>
    </w:p>
    <w:p w14:paraId="595E7E5B"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Una vez se tengan definidas las alternativas en los diferentes componentes de los sistemas de acueducto y alcantarillado deberán ser socializadas con la Interventoría, Supervisión y Municipio, con el fin de que se tengan en cuenta las diferentes opiniones que pueden tener cada uno de estos con respecto a los planteamientos propuestos.</w:t>
      </w:r>
    </w:p>
    <w:p w14:paraId="192261EC" w14:textId="77777777" w:rsidR="00DE7B4B" w:rsidRDefault="00DE7B4B" w:rsidP="00DE7B4B">
      <w:pPr>
        <w:rPr>
          <w:rFonts w:eastAsia="Arial" w:cs="Arial"/>
          <w:color w:val="000000" w:themeColor="text1"/>
          <w:szCs w:val="22"/>
          <w:lang w:eastAsia="es-ES"/>
        </w:rPr>
      </w:pPr>
    </w:p>
    <w:p w14:paraId="5917EE09" w14:textId="15EC656B" w:rsidR="00DE7B4B" w:rsidRPr="00DE7B4B" w:rsidRDefault="00DE7B4B" w:rsidP="00DE7B4B">
      <w:pPr>
        <w:pStyle w:val="Ttulo3"/>
        <w:numPr>
          <w:ilvl w:val="2"/>
          <w:numId w:val="31"/>
        </w:numPr>
      </w:pPr>
      <w:r w:rsidRPr="00DE7B4B">
        <w:t>Consideraciones adicionales</w:t>
      </w:r>
    </w:p>
    <w:p w14:paraId="0613C13D"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Para proyectos que contemplen planta compacta, se debe sustentar la confiabilidad de la tecnología frente al riesgo sanitario asociado a variaciones en la calidad del agua por condiciones propias de la fuente. </w:t>
      </w:r>
    </w:p>
    <w:p w14:paraId="3EE8FF34" w14:textId="77777777" w:rsidR="00DE7B4B" w:rsidRDefault="00DE7B4B" w:rsidP="00DE7B4B">
      <w:pPr>
        <w:rPr>
          <w:rFonts w:eastAsia="Arial" w:cs="Arial"/>
          <w:color w:val="000000" w:themeColor="text1"/>
          <w:szCs w:val="22"/>
          <w:lang w:eastAsia="es-ES"/>
        </w:rPr>
      </w:pPr>
    </w:p>
    <w:p w14:paraId="0B9330A8"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Para proyectos que consideren almacenamientos en vidrio fusionado al acero o con recubrimiento </w:t>
      </w:r>
      <w:proofErr w:type="spellStart"/>
      <w:r>
        <w:rPr>
          <w:rFonts w:eastAsia="Arial" w:cs="Arial"/>
          <w:color w:val="000000" w:themeColor="text1"/>
          <w:szCs w:val="22"/>
          <w:lang w:eastAsia="es-ES"/>
        </w:rPr>
        <w:t>epóxico</w:t>
      </w:r>
      <w:proofErr w:type="spellEnd"/>
      <w:r>
        <w:rPr>
          <w:rFonts w:eastAsia="Arial" w:cs="Arial"/>
          <w:color w:val="000000" w:themeColor="text1"/>
          <w:szCs w:val="22"/>
          <w:lang w:eastAsia="es-ES"/>
        </w:rPr>
        <w:t xml:space="preserve">, el análisis a costo mínimo para alternativas debe incluir: </w:t>
      </w:r>
    </w:p>
    <w:p w14:paraId="28BE4A71" w14:textId="77777777" w:rsidR="00DE7B4B" w:rsidRDefault="00DE7B4B" w:rsidP="00DE7B4B">
      <w:pPr>
        <w:rPr>
          <w:rFonts w:eastAsia="Arial" w:cs="Arial"/>
          <w:color w:val="000000" w:themeColor="text1"/>
          <w:szCs w:val="22"/>
          <w:lang w:eastAsia="es-ES"/>
        </w:rPr>
      </w:pPr>
    </w:p>
    <w:p w14:paraId="273A8760" w14:textId="77777777" w:rsidR="00DE7B4B" w:rsidRDefault="00DE7B4B" w:rsidP="00DE7B4B">
      <w:pPr>
        <w:pStyle w:val="Prrafodelista"/>
        <w:numPr>
          <w:ilvl w:val="0"/>
          <w:numId w:val="33"/>
        </w:numPr>
        <w:rPr>
          <w:rFonts w:eastAsia="Arial" w:cs="Arial"/>
          <w:color w:val="000000" w:themeColor="text1"/>
          <w:sz w:val="22"/>
          <w:szCs w:val="22"/>
        </w:rPr>
      </w:pPr>
      <w:r>
        <w:rPr>
          <w:rFonts w:eastAsia="Arial" w:cs="Arial"/>
          <w:color w:val="000000" w:themeColor="text1"/>
          <w:sz w:val="22"/>
          <w:szCs w:val="22"/>
        </w:rPr>
        <w:t>Modulación (uno o varios módulos para ampliación por etapas) y modelación hidráulica, para operación por distribución espacial de la demanda y sectorización.</w:t>
      </w:r>
    </w:p>
    <w:p w14:paraId="0B683BCE" w14:textId="77777777" w:rsidR="00DE7B4B" w:rsidRDefault="00DE7B4B" w:rsidP="00DE7B4B">
      <w:pPr>
        <w:pStyle w:val="Prrafodelista"/>
        <w:numPr>
          <w:ilvl w:val="0"/>
          <w:numId w:val="33"/>
        </w:numPr>
        <w:rPr>
          <w:rFonts w:eastAsia="Arial" w:cs="Arial"/>
          <w:color w:val="000000" w:themeColor="text1"/>
          <w:sz w:val="22"/>
          <w:szCs w:val="22"/>
        </w:rPr>
      </w:pPr>
      <w:r>
        <w:rPr>
          <w:rFonts w:eastAsia="Arial" w:cs="Arial"/>
          <w:color w:val="000000" w:themeColor="text1"/>
          <w:sz w:val="22"/>
          <w:szCs w:val="22"/>
        </w:rPr>
        <w:lastRenderedPageBreak/>
        <w:t xml:space="preserve">Costos recurrentes de mantenimiento - </w:t>
      </w:r>
      <w:proofErr w:type="spellStart"/>
      <w:r>
        <w:rPr>
          <w:rFonts w:eastAsia="Arial" w:cs="Arial"/>
          <w:color w:val="000000" w:themeColor="text1"/>
          <w:sz w:val="22"/>
          <w:szCs w:val="22"/>
        </w:rPr>
        <w:t>sandblasting</w:t>
      </w:r>
      <w:proofErr w:type="spellEnd"/>
      <w:r>
        <w:rPr>
          <w:rFonts w:eastAsia="Arial" w:cs="Arial"/>
          <w:color w:val="000000" w:themeColor="text1"/>
          <w:sz w:val="22"/>
          <w:szCs w:val="22"/>
        </w:rPr>
        <w:t>, pintura, sellador, y/o cambio de ánodos de sacrificio según alternativa.</w:t>
      </w:r>
    </w:p>
    <w:p w14:paraId="38CAFDB7" w14:textId="77777777" w:rsidR="00DE7B4B" w:rsidRDefault="00DE7B4B" w:rsidP="00DE7B4B">
      <w:pPr>
        <w:rPr>
          <w:rFonts w:eastAsia="Arial" w:cs="Arial"/>
          <w:color w:val="000000" w:themeColor="text1"/>
          <w:szCs w:val="22"/>
          <w:lang w:eastAsia="es-ES"/>
        </w:rPr>
      </w:pPr>
    </w:p>
    <w:p w14:paraId="5E7431F1"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En el análisis de costo mínimo, deben sopesarse los costos que implica la producción, tratamiento y manejo de subproductos de las líneas de lodos y gases (inversión inicial más costos recurrentes), los costos de la </w:t>
      </w:r>
      <w:proofErr w:type="spellStart"/>
      <w:r>
        <w:rPr>
          <w:rFonts w:eastAsia="Arial" w:cs="Arial"/>
          <w:color w:val="000000" w:themeColor="text1"/>
          <w:szCs w:val="22"/>
          <w:lang w:eastAsia="es-ES"/>
        </w:rPr>
        <w:t>PTAR</w:t>
      </w:r>
      <w:proofErr w:type="spellEnd"/>
      <w:r>
        <w:rPr>
          <w:rFonts w:eastAsia="Arial" w:cs="Arial"/>
          <w:color w:val="000000" w:themeColor="text1"/>
          <w:szCs w:val="22"/>
          <w:lang w:eastAsia="es-ES"/>
        </w:rPr>
        <w:t xml:space="preserve"> propuesta, así como la evaluación del impacto de los costos de operación y mantenimiento de la solución propuesta.</w:t>
      </w:r>
    </w:p>
    <w:p w14:paraId="2AACC9F0" w14:textId="77777777" w:rsidR="00DE7B4B" w:rsidRDefault="00DE7B4B" w:rsidP="00DE7B4B">
      <w:pPr>
        <w:rPr>
          <w:rFonts w:eastAsia="Arial" w:cs="Arial"/>
          <w:color w:val="000000" w:themeColor="text1"/>
          <w:szCs w:val="22"/>
          <w:lang w:eastAsia="es-ES"/>
        </w:rPr>
      </w:pPr>
    </w:p>
    <w:p w14:paraId="41CBB86E" w14:textId="77777777" w:rsidR="00DE7B4B" w:rsidRPr="00DE7B4B" w:rsidRDefault="00DE7B4B" w:rsidP="00DE7B4B">
      <w:pPr>
        <w:pStyle w:val="Ttulo3"/>
        <w:numPr>
          <w:ilvl w:val="2"/>
          <w:numId w:val="31"/>
        </w:numPr>
      </w:pPr>
      <w:bookmarkStart w:id="21" w:name="_Toc56938937"/>
      <w:r w:rsidRPr="00DE7B4B">
        <w:t>Diseño geométrico y análisis de interferencias</w:t>
      </w:r>
      <w:bookmarkEnd w:id="21"/>
    </w:p>
    <w:p w14:paraId="3F6F2F4D"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Sobre la topografía realizada y de acuerdo con los requerimientos del Proyecto, el Consultor deberá realizar la implantación de las demás redes existentes, incorporando todas y cada una de las interferencias que se puedan encontrar al momento de ejecutar las obras. Hace parte intrínseca de la labor determinar el manejo necesario a las interferencias encontradas, quedando consignada la solución en los planos y demás documentos de diseño del Proyecto.</w:t>
      </w:r>
    </w:p>
    <w:p w14:paraId="2776608F" w14:textId="77777777" w:rsidR="00DE7B4B" w:rsidRDefault="00DE7B4B" w:rsidP="00DE7B4B">
      <w:pPr>
        <w:rPr>
          <w:rFonts w:eastAsia="Arial" w:cs="Arial"/>
          <w:color w:val="000000" w:themeColor="text1"/>
          <w:szCs w:val="22"/>
          <w:lang w:eastAsia="es-ES"/>
        </w:rPr>
      </w:pPr>
    </w:p>
    <w:p w14:paraId="036321A6" w14:textId="77777777" w:rsidR="00DE7B4B" w:rsidRPr="00DE7B4B" w:rsidRDefault="00DE7B4B" w:rsidP="00DE7B4B">
      <w:pPr>
        <w:pStyle w:val="Ttulo3"/>
        <w:numPr>
          <w:ilvl w:val="2"/>
          <w:numId w:val="31"/>
        </w:numPr>
      </w:pPr>
      <w:bookmarkStart w:id="22" w:name="_Toc56938938"/>
      <w:r w:rsidRPr="00DE7B4B">
        <w:t>Diseño Hidráulico</w:t>
      </w:r>
      <w:bookmarkEnd w:id="22"/>
    </w:p>
    <w:p w14:paraId="0D0E8CAA"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Una vez seleccionada la alternativa que represente la solución óptima al problema planteado, se procederá a la elaboración de las memorias y diseños definitivos teniendo en cuenta la disponibilidad de recursos real, el análisis económico, los objetivos de desarrollo y operativos, la definición clara de sus componentes físicos e institucionales, sus costos, la forma como se enfrentará su ejecución y los posibles problemas de tipo constructivo, legal, administrativo e institucional. </w:t>
      </w:r>
    </w:p>
    <w:p w14:paraId="02370172" w14:textId="77777777" w:rsidR="00DE7B4B" w:rsidRDefault="00DE7B4B" w:rsidP="00DE7B4B">
      <w:pPr>
        <w:rPr>
          <w:rFonts w:eastAsia="Arial" w:cs="Arial"/>
          <w:color w:val="000000" w:themeColor="text1"/>
          <w:szCs w:val="22"/>
          <w:lang w:eastAsia="es-ES"/>
        </w:rPr>
      </w:pPr>
    </w:p>
    <w:p w14:paraId="133F21EC"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Los caudales de diseño deberán ser calculados con base en lo establecido en los Artículos 134, 135 y 136 de la Resolución 330 de 2017.</w:t>
      </w:r>
    </w:p>
    <w:p w14:paraId="7805145A" w14:textId="77777777" w:rsidR="00DE7B4B" w:rsidRDefault="00DE7B4B" w:rsidP="00DE7B4B">
      <w:pPr>
        <w:rPr>
          <w:rFonts w:eastAsia="Arial" w:cs="Arial"/>
          <w:color w:val="000000" w:themeColor="text1"/>
          <w:szCs w:val="22"/>
          <w:lang w:eastAsia="es-ES"/>
        </w:rPr>
      </w:pPr>
    </w:p>
    <w:p w14:paraId="75EACBAF"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La optimización de la captación, desarenador y aducción debe ser realizada con base en lo estipulado en el Capítulo 2. Sistema de Acueducto de la Resolución 330 de 2017.</w:t>
      </w:r>
    </w:p>
    <w:p w14:paraId="4B94F6AE" w14:textId="77777777" w:rsidR="00DE7B4B" w:rsidRDefault="00DE7B4B" w:rsidP="00DE7B4B">
      <w:pPr>
        <w:rPr>
          <w:rFonts w:eastAsia="Arial" w:cs="Arial"/>
          <w:color w:val="000000" w:themeColor="text1"/>
          <w:szCs w:val="22"/>
          <w:lang w:eastAsia="es-ES"/>
        </w:rPr>
      </w:pPr>
    </w:p>
    <w:p w14:paraId="2CC83FAA"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Las modelaciones hidráulicas de las redes de acueducto y alcantarillado se realizarán con un programa de modelación dinámica que sea reconocido comercial o institucionalmente y que cuente con la capacidad suficiente para incluir todas las variables y elementos que conformen el sistema existente y el proyectado, tomando las curvas de consumo aplicables a la zona del proyecto.</w:t>
      </w:r>
    </w:p>
    <w:p w14:paraId="193F170E" w14:textId="77777777" w:rsidR="00DE7B4B" w:rsidRDefault="00DE7B4B" w:rsidP="00DE7B4B">
      <w:pPr>
        <w:rPr>
          <w:rFonts w:eastAsia="Arial" w:cs="Arial"/>
          <w:color w:val="000000" w:themeColor="text1"/>
          <w:szCs w:val="22"/>
          <w:lang w:eastAsia="es-ES"/>
        </w:rPr>
      </w:pPr>
    </w:p>
    <w:p w14:paraId="246433B4"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Toda modelación hidráulica se debe entregar con la información que se procesó en el software nativo, para su verificación de forma magnética y física, con datos de entrada, y demás características hidráulicas de su funcionamiento, debidamente tabulados y concordantes con los datos plasmados en los planos de diseño.</w:t>
      </w:r>
    </w:p>
    <w:p w14:paraId="33203C09" w14:textId="77777777" w:rsidR="00DE7B4B" w:rsidRDefault="00DE7B4B" w:rsidP="00DE7B4B">
      <w:pPr>
        <w:rPr>
          <w:rFonts w:eastAsia="Arial" w:cs="Arial"/>
          <w:color w:val="000000" w:themeColor="text1"/>
          <w:szCs w:val="22"/>
          <w:lang w:eastAsia="es-ES"/>
        </w:rPr>
      </w:pPr>
    </w:p>
    <w:p w14:paraId="76ABEF39"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La optimización de la Planta de Tratamiento de Agua Potable debe ser realizada con base en lo estipulado en el Capítulo 3. Sistemas de Potabilización de Aguas de la Resolución 330 de 2017. El sistema de tratamiento propuesto para la Planta de Tratamiento de Agua Potable debe cumplir con los valores máximos admisibles de las normas microbiológicas, físicas y químicas de la calidad del agua potable, de acuerdo con el Decreto 1575 de 2007 y la Resolución 2115 de 2007, expedidos por los Ministerios de la Protección Social y de Ambiente, Vivienda y Desarrollo </w:t>
      </w:r>
      <w:r>
        <w:rPr>
          <w:rFonts w:eastAsia="Arial" w:cs="Arial"/>
          <w:color w:val="000000" w:themeColor="text1"/>
          <w:szCs w:val="22"/>
          <w:lang w:eastAsia="es-ES"/>
        </w:rPr>
        <w:lastRenderedPageBreak/>
        <w:t xml:space="preserve">Territorial, en definitiva, el sistema de tratamiento propuesto debe estar en capacidad de remover los parámetros requeridos. </w:t>
      </w:r>
    </w:p>
    <w:p w14:paraId="3D054243" w14:textId="77777777" w:rsidR="00DE7B4B" w:rsidRDefault="00DE7B4B" w:rsidP="00DE7B4B">
      <w:pPr>
        <w:rPr>
          <w:rFonts w:eastAsia="Arial" w:cs="Arial"/>
          <w:color w:val="000000" w:themeColor="text1"/>
          <w:szCs w:val="22"/>
          <w:lang w:eastAsia="es-ES"/>
        </w:rPr>
      </w:pPr>
    </w:p>
    <w:p w14:paraId="0DCBD531"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La optimización de tanques de almacenamiento debe ser realizada con base en lo estipulado en el Capítulo 2. Sistema de Acueducto de la Resolución 330 de 2017.</w:t>
      </w:r>
    </w:p>
    <w:p w14:paraId="5FBE6BE6" w14:textId="77777777" w:rsidR="00DE7B4B" w:rsidRDefault="00DE7B4B" w:rsidP="00DE7B4B">
      <w:pPr>
        <w:rPr>
          <w:rFonts w:eastAsia="Arial" w:cs="Arial"/>
          <w:color w:val="000000" w:themeColor="text1"/>
          <w:szCs w:val="22"/>
          <w:lang w:eastAsia="es-ES"/>
        </w:rPr>
      </w:pPr>
    </w:p>
    <w:p w14:paraId="273E521D"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La optimización del sistema de alcantarillado debe ser realizada con base en lo estipulado en el Capítulo 3. Sistemas de Recolección y Evacuación de Aguas Residuales Domésticas y Pluviales de la Resolución 330 de 2017.</w:t>
      </w:r>
    </w:p>
    <w:p w14:paraId="1CE0EA2B" w14:textId="77777777" w:rsidR="00DE7B4B" w:rsidRDefault="00DE7B4B" w:rsidP="00DE7B4B">
      <w:pPr>
        <w:rPr>
          <w:rFonts w:eastAsia="Arial" w:cs="Arial"/>
          <w:color w:val="000000" w:themeColor="text1"/>
          <w:szCs w:val="22"/>
          <w:lang w:eastAsia="es-ES"/>
        </w:rPr>
      </w:pPr>
    </w:p>
    <w:p w14:paraId="7B843FF8"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diseño de la Planta de Tratamiento de Aguas Residuales debe ser elaborado con base en los requerimientos estipulados en el Capítulo 5. Sistemas de Tratamiento de Aguas Residuales de la Resolución 330 de 2017 y cumpliendo con los objetivos de calidad y eficiencia requeridos por la Corporación Ambiental.</w:t>
      </w:r>
    </w:p>
    <w:p w14:paraId="1B9710D2" w14:textId="77777777" w:rsidR="00DE7B4B" w:rsidRDefault="00DE7B4B" w:rsidP="00DE7B4B">
      <w:pPr>
        <w:rPr>
          <w:rFonts w:eastAsia="Arial" w:cs="Arial"/>
          <w:color w:val="000000" w:themeColor="text1"/>
          <w:szCs w:val="22"/>
          <w:lang w:eastAsia="es-ES"/>
        </w:rPr>
      </w:pPr>
    </w:p>
    <w:p w14:paraId="0D6D085B"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Los diseños realizados a cada uno de los componentes de acueducto y alcantarillado deben ser a nivel de detalle de construcción.</w:t>
      </w:r>
    </w:p>
    <w:p w14:paraId="2AE64A26" w14:textId="77777777" w:rsidR="00DE7B4B" w:rsidRDefault="00DE7B4B" w:rsidP="00DE7B4B">
      <w:pPr>
        <w:rPr>
          <w:rFonts w:eastAsia="Arial" w:cs="Arial"/>
          <w:color w:val="000000" w:themeColor="text1"/>
          <w:szCs w:val="22"/>
          <w:lang w:eastAsia="es-ES"/>
        </w:rPr>
      </w:pPr>
    </w:p>
    <w:p w14:paraId="5FB76B65" w14:textId="77777777" w:rsidR="00DE7B4B" w:rsidRPr="00166790" w:rsidRDefault="00DE7B4B" w:rsidP="00166790">
      <w:pPr>
        <w:pStyle w:val="Ttulo3"/>
        <w:numPr>
          <w:ilvl w:val="2"/>
          <w:numId w:val="31"/>
        </w:numPr>
      </w:pPr>
      <w:bookmarkStart w:id="23" w:name="_Toc56938939"/>
      <w:r w:rsidRPr="00166790">
        <w:t>Diseño Geotécnico</w:t>
      </w:r>
      <w:bookmarkEnd w:id="23"/>
    </w:p>
    <w:p w14:paraId="1A9FE87F"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adelantará un programa de investigación del subsuelo, para lo cual realizará los sondeos y apiques en la zona del Proyecto, efectuando el número mínimo de apiques y profundidad de los sondeos recomendado por la normativa. Los ensayos de laboratorio deben determinar la capacidad portante de los suelos y los análisis de estabilidad de taludes para los cortes excavados, así como otras características del terreno en los sitios donde se ubicarán las estructuras, verificando la estabilidad general y adecuada de las zonas en donde se instalarán tuberías, y de ser preciso diseñará las obras de protección requeridas.</w:t>
      </w:r>
    </w:p>
    <w:p w14:paraId="03A70BB5" w14:textId="77777777" w:rsidR="00DE7B4B" w:rsidRDefault="00DE7B4B" w:rsidP="00DE7B4B">
      <w:pPr>
        <w:rPr>
          <w:rFonts w:eastAsia="Arial" w:cs="Arial"/>
          <w:color w:val="000000" w:themeColor="text1"/>
          <w:szCs w:val="22"/>
          <w:lang w:eastAsia="es-ES"/>
        </w:rPr>
      </w:pPr>
    </w:p>
    <w:p w14:paraId="3A78E1BE"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Dentro del Estudio de Diseño Geotécnico debe entregarse también, el tipo de cimentación y entibados de las tuberías propuestas.</w:t>
      </w:r>
    </w:p>
    <w:p w14:paraId="4A78F856" w14:textId="77777777" w:rsidR="00DE7B4B" w:rsidRDefault="00DE7B4B" w:rsidP="00DE7B4B">
      <w:pPr>
        <w:rPr>
          <w:rFonts w:eastAsia="Arial" w:cs="Arial"/>
          <w:color w:val="000000" w:themeColor="text1"/>
          <w:szCs w:val="22"/>
          <w:lang w:eastAsia="es-ES"/>
        </w:rPr>
      </w:pPr>
    </w:p>
    <w:p w14:paraId="1DDBCB91" w14:textId="77777777" w:rsidR="00DE7B4B" w:rsidRPr="00166790" w:rsidRDefault="00DE7B4B" w:rsidP="00166790">
      <w:pPr>
        <w:pStyle w:val="Ttulo3"/>
        <w:numPr>
          <w:ilvl w:val="2"/>
          <w:numId w:val="31"/>
        </w:numPr>
      </w:pPr>
      <w:bookmarkStart w:id="24" w:name="_Toc56938940"/>
      <w:r w:rsidRPr="00166790">
        <w:t>Diseño Estructural</w:t>
      </w:r>
      <w:bookmarkEnd w:id="24"/>
    </w:p>
    <w:p w14:paraId="141D48BA"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Las estructuras planteadas deben ser diseñadas para soportar las cargas a las que estarán sometidas, de acuerdo con lo establecido en la NSR – 2010. En definitiva, el informe debe incluir el diseño de todas las estructuras contempladas en el alcance del proyecto, de acuerdo con los resultados obtenidos en los estudios de campo. Los diseños deben contemplar las memorias de cálculo y análisis, información sobre el software utilizado y los planos de diseño para la construcción de todas las estructuras. Las estructuras de concreto reforzado deben incluir las correspondientes cantidades de obra, listas de refuerzo y figuración. En los diseños estructurales, planos, especificaciones técnicas y presupuestos; se debe especificar las características de los diferentes concretos a utilizar, en función de sus condiciones de trabajo y sitio. Las estructuras que van a estar sometidas a la acción hidrostática deben estar especificadas con concreto impermeabilizado. En el caso de estructuras metálicas (Si las hubiera) debe incluirse su despiece.</w:t>
      </w:r>
    </w:p>
    <w:p w14:paraId="427BD340" w14:textId="77777777" w:rsidR="00DE7B4B" w:rsidRDefault="00DE7B4B" w:rsidP="00DE7B4B">
      <w:pPr>
        <w:rPr>
          <w:rFonts w:eastAsia="Arial" w:cs="Arial"/>
          <w:color w:val="000000" w:themeColor="text1"/>
          <w:szCs w:val="22"/>
          <w:lang w:eastAsia="es-ES"/>
        </w:rPr>
      </w:pPr>
    </w:p>
    <w:p w14:paraId="23640343"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Los archivos digitales y los planos de diseño estructural serán independientes de los planos de los demás diseños, presentando diámetro, longitudes y ubicación detallada de los refuerzos de las estructuras.</w:t>
      </w:r>
    </w:p>
    <w:p w14:paraId="4EDDDFFB" w14:textId="77777777" w:rsidR="00DE7B4B" w:rsidRPr="00166790" w:rsidRDefault="00DE7B4B" w:rsidP="00166790">
      <w:pPr>
        <w:pStyle w:val="Ttulo3"/>
        <w:numPr>
          <w:ilvl w:val="2"/>
          <w:numId w:val="31"/>
        </w:numPr>
      </w:pPr>
      <w:bookmarkStart w:id="25" w:name="_Toc56938941"/>
      <w:r w:rsidRPr="00166790">
        <w:lastRenderedPageBreak/>
        <w:t>Diseño Eléctrico</w:t>
      </w:r>
      <w:bookmarkEnd w:id="25"/>
    </w:p>
    <w:p w14:paraId="30E67454"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Deben ser realizados teniendo en cuenta los diseños hidráulicos y estructurales, garantizando la operación de la infraestructura de acuerdo con las normas vigentes, el reglamento técnico de instalaciones eléctricas - RETIE y las regulaciones particulares de la Empresa Prestadora del servicio de energía para la localidad, incluyendo la carta de viabilidad del servicio emitida por dicha empresa.</w:t>
      </w:r>
    </w:p>
    <w:p w14:paraId="140993AF" w14:textId="77777777" w:rsidR="00DE7B4B" w:rsidRDefault="00DE7B4B" w:rsidP="00DE7B4B">
      <w:pPr>
        <w:rPr>
          <w:rFonts w:eastAsia="Arial" w:cs="Arial"/>
          <w:color w:val="000000" w:themeColor="text1"/>
          <w:szCs w:val="22"/>
          <w:lang w:eastAsia="es-ES"/>
        </w:rPr>
      </w:pPr>
    </w:p>
    <w:p w14:paraId="4E7359E5" w14:textId="77777777" w:rsidR="00DE7B4B" w:rsidRPr="00166790" w:rsidRDefault="00DE7B4B" w:rsidP="00166790">
      <w:pPr>
        <w:pStyle w:val="Ttulo3"/>
        <w:numPr>
          <w:ilvl w:val="2"/>
          <w:numId w:val="31"/>
        </w:numPr>
      </w:pPr>
      <w:bookmarkStart w:id="26" w:name="_Toc56938942"/>
      <w:r w:rsidRPr="00166790">
        <w:t>Planos</w:t>
      </w:r>
      <w:bookmarkEnd w:id="26"/>
    </w:p>
    <w:p w14:paraId="3A4C7E4F"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Deben contar con un sistema de numeración general y por componente. El proyecto debe presentar la lista de planos debidamente codificada, de acuerdo con los componentes.</w:t>
      </w:r>
    </w:p>
    <w:p w14:paraId="2396678E" w14:textId="77777777" w:rsidR="00DE7B4B" w:rsidRDefault="00DE7B4B" w:rsidP="00DE7B4B">
      <w:pPr>
        <w:rPr>
          <w:rFonts w:eastAsia="Arial" w:cs="Arial"/>
          <w:color w:val="000000" w:themeColor="text1"/>
          <w:szCs w:val="22"/>
          <w:lang w:eastAsia="es-ES"/>
        </w:rPr>
      </w:pPr>
    </w:p>
    <w:p w14:paraId="5C0F77AB" w14:textId="77777777" w:rsidR="00DE7B4B" w:rsidRDefault="00DE7B4B" w:rsidP="00DE7B4B">
      <w:pPr>
        <w:pStyle w:val="Cita"/>
        <w:numPr>
          <w:ilvl w:val="0"/>
          <w:numId w:val="32"/>
        </w:numPr>
        <w:ind w:left="993"/>
        <w:rPr>
          <w:color w:val="000000" w:themeColor="text1"/>
          <w:szCs w:val="22"/>
        </w:rPr>
      </w:pPr>
      <w:r>
        <w:rPr>
          <w:color w:val="000000" w:themeColor="text1"/>
          <w:szCs w:val="22"/>
        </w:rPr>
        <w:t>Plano de localización general del proyecto.</w:t>
      </w:r>
    </w:p>
    <w:p w14:paraId="586EC717" w14:textId="77777777" w:rsidR="00DE7B4B" w:rsidRDefault="00DE7B4B" w:rsidP="00DE7B4B">
      <w:pPr>
        <w:pStyle w:val="Cita"/>
        <w:numPr>
          <w:ilvl w:val="0"/>
          <w:numId w:val="32"/>
        </w:numPr>
        <w:ind w:left="993"/>
        <w:rPr>
          <w:color w:val="000000" w:themeColor="text1"/>
          <w:szCs w:val="22"/>
        </w:rPr>
      </w:pPr>
      <w:r>
        <w:rPr>
          <w:color w:val="000000" w:themeColor="text1"/>
          <w:szCs w:val="22"/>
        </w:rPr>
        <w:t xml:space="preserve">Planos topográficos </w:t>
      </w:r>
      <w:proofErr w:type="spellStart"/>
      <w:r>
        <w:rPr>
          <w:color w:val="000000" w:themeColor="text1"/>
          <w:szCs w:val="22"/>
        </w:rPr>
        <w:t>georefenciados</w:t>
      </w:r>
      <w:proofErr w:type="spellEnd"/>
      <w:r>
        <w:rPr>
          <w:color w:val="000000" w:themeColor="text1"/>
          <w:szCs w:val="22"/>
        </w:rPr>
        <w:t>.</w:t>
      </w:r>
    </w:p>
    <w:p w14:paraId="2CD8B3BE" w14:textId="77777777" w:rsidR="00DE7B4B" w:rsidRDefault="00DE7B4B" w:rsidP="00DE7B4B">
      <w:pPr>
        <w:pStyle w:val="Cita"/>
        <w:numPr>
          <w:ilvl w:val="0"/>
          <w:numId w:val="32"/>
        </w:numPr>
        <w:ind w:left="993"/>
        <w:rPr>
          <w:color w:val="000000" w:themeColor="text1"/>
          <w:szCs w:val="22"/>
        </w:rPr>
      </w:pPr>
      <w:r>
        <w:rPr>
          <w:color w:val="000000" w:themeColor="text1"/>
          <w:szCs w:val="22"/>
        </w:rPr>
        <w:t>Planos de implantación sobre el plano topográfico correspondiente en planta y perfil, según naturaleza del componente. Debe incluir áreas de protección definidas y accesos para labores de operación y mantenimiento.</w:t>
      </w:r>
    </w:p>
    <w:p w14:paraId="10745991" w14:textId="77777777" w:rsidR="00DE7B4B" w:rsidRDefault="00DE7B4B" w:rsidP="00DE7B4B">
      <w:pPr>
        <w:pStyle w:val="Cita"/>
        <w:numPr>
          <w:ilvl w:val="0"/>
          <w:numId w:val="32"/>
        </w:numPr>
        <w:ind w:left="993"/>
        <w:rPr>
          <w:color w:val="000000" w:themeColor="text1"/>
          <w:szCs w:val="22"/>
        </w:rPr>
      </w:pPr>
      <w:r>
        <w:rPr>
          <w:color w:val="000000" w:themeColor="text1"/>
          <w:szCs w:val="22"/>
        </w:rPr>
        <w:t>Los planos de implantación deben estar acompañados de los cuadros de cálculo de cantidades para movimiento de tierras en cada sección transversal dibujada.</w:t>
      </w:r>
    </w:p>
    <w:p w14:paraId="5A9CC579" w14:textId="77777777" w:rsidR="00DE7B4B" w:rsidRDefault="00DE7B4B" w:rsidP="00DE7B4B">
      <w:pPr>
        <w:pStyle w:val="Cita"/>
        <w:numPr>
          <w:ilvl w:val="0"/>
          <w:numId w:val="32"/>
        </w:numPr>
        <w:ind w:left="993"/>
        <w:rPr>
          <w:color w:val="000000" w:themeColor="text1"/>
          <w:szCs w:val="22"/>
        </w:rPr>
      </w:pPr>
      <w:r>
        <w:rPr>
          <w:color w:val="000000" w:themeColor="text1"/>
          <w:szCs w:val="22"/>
        </w:rPr>
        <w:t>Esquema del proyecto donde se describan los diferentes componentes existentes y/o los que se pretende construir.</w:t>
      </w:r>
    </w:p>
    <w:p w14:paraId="4B509CD5" w14:textId="77777777" w:rsidR="00DE7B4B" w:rsidRDefault="00DE7B4B" w:rsidP="00DE7B4B">
      <w:pPr>
        <w:pStyle w:val="Cita"/>
        <w:numPr>
          <w:ilvl w:val="0"/>
          <w:numId w:val="32"/>
        </w:numPr>
        <w:ind w:left="993"/>
        <w:rPr>
          <w:color w:val="000000" w:themeColor="text1"/>
          <w:szCs w:val="22"/>
        </w:rPr>
      </w:pPr>
      <w:r>
        <w:rPr>
          <w:color w:val="000000" w:themeColor="text1"/>
          <w:szCs w:val="22"/>
        </w:rPr>
        <w:t>Plano predial y de servidumbres.</w:t>
      </w:r>
    </w:p>
    <w:p w14:paraId="6E9D641A" w14:textId="77777777" w:rsidR="00DE7B4B" w:rsidRDefault="00DE7B4B" w:rsidP="00DE7B4B">
      <w:pPr>
        <w:pStyle w:val="Cita"/>
        <w:numPr>
          <w:ilvl w:val="0"/>
          <w:numId w:val="32"/>
        </w:numPr>
        <w:ind w:left="993"/>
        <w:rPr>
          <w:color w:val="000000" w:themeColor="text1"/>
          <w:szCs w:val="22"/>
        </w:rPr>
      </w:pPr>
      <w:r>
        <w:rPr>
          <w:color w:val="000000" w:themeColor="text1"/>
          <w:szCs w:val="22"/>
        </w:rPr>
        <w:t>Plano de implantación de estructuras puntuales en el área disponible de los predios donde se tiene prevista su localización.</w:t>
      </w:r>
    </w:p>
    <w:p w14:paraId="271639A6" w14:textId="77777777" w:rsidR="00DE7B4B" w:rsidRDefault="00DE7B4B" w:rsidP="00DE7B4B">
      <w:pPr>
        <w:pStyle w:val="Cita"/>
        <w:numPr>
          <w:ilvl w:val="0"/>
          <w:numId w:val="32"/>
        </w:numPr>
        <w:ind w:left="993"/>
        <w:rPr>
          <w:color w:val="000000" w:themeColor="text1"/>
          <w:szCs w:val="22"/>
        </w:rPr>
      </w:pPr>
      <w:r>
        <w:rPr>
          <w:color w:val="000000" w:themeColor="text1"/>
          <w:szCs w:val="22"/>
        </w:rPr>
        <w:t>Plano de cruce de vías, indicando el nombre de la vía, categoría - departamental, nacional o municipal-, si está concesionada o no y si el cruce requiere un método constructivo sin zanja, a fin de estimar su costo.</w:t>
      </w:r>
    </w:p>
    <w:p w14:paraId="1AAE670E" w14:textId="77777777" w:rsidR="00DE7B4B" w:rsidRDefault="00DE7B4B" w:rsidP="00DE7B4B">
      <w:pPr>
        <w:pStyle w:val="Cita"/>
        <w:numPr>
          <w:ilvl w:val="0"/>
          <w:numId w:val="32"/>
        </w:numPr>
        <w:ind w:left="993"/>
        <w:rPr>
          <w:color w:val="000000" w:themeColor="text1"/>
          <w:szCs w:val="22"/>
        </w:rPr>
      </w:pPr>
      <w:r>
        <w:rPr>
          <w:color w:val="000000" w:themeColor="text1"/>
          <w:szCs w:val="22"/>
        </w:rPr>
        <w:t>Plano de interferencia de redes, si se dispone de esta información.</w:t>
      </w:r>
    </w:p>
    <w:p w14:paraId="2FB43E15" w14:textId="77777777" w:rsidR="00DE7B4B" w:rsidRDefault="00DE7B4B" w:rsidP="00DE7B4B">
      <w:pPr>
        <w:pStyle w:val="Cita"/>
        <w:numPr>
          <w:ilvl w:val="0"/>
          <w:numId w:val="32"/>
        </w:numPr>
        <w:ind w:left="993"/>
        <w:rPr>
          <w:color w:val="000000" w:themeColor="text1"/>
          <w:szCs w:val="22"/>
        </w:rPr>
      </w:pPr>
      <w:r>
        <w:rPr>
          <w:color w:val="000000" w:themeColor="text1"/>
          <w:szCs w:val="22"/>
        </w:rPr>
        <w:t>Planos hidráulicos.</w:t>
      </w:r>
    </w:p>
    <w:p w14:paraId="30BE75BC" w14:textId="77777777" w:rsidR="00DE7B4B" w:rsidRDefault="00DE7B4B" w:rsidP="00DE7B4B">
      <w:pPr>
        <w:pStyle w:val="Cita"/>
        <w:numPr>
          <w:ilvl w:val="0"/>
          <w:numId w:val="32"/>
        </w:numPr>
        <w:ind w:left="993"/>
        <w:rPr>
          <w:color w:val="000000" w:themeColor="text1"/>
          <w:szCs w:val="22"/>
        </w:rPr>
      </w:pPr>
      <w:r>
        <w:rPr>
          <w:color w:val="000000" w:themeColor="text1"/>
          <w:szCs w:val="22"/>
        </w:rPr>
        <w:t>Planos geológicos.</w:t>
      </w:r>
    </w:p>
    <w:p w14:paraId="15B7796D" w14:textId="77777777" w:rsidR="00DE7B4B" w:rsidRDefault="00DE7B4B" w:rsidP="00DE7B4B">
      <w:pPr>
        <w:pStyle w:val="Cita"/>
        <w:numPr>
          <w:ilvl w:val="0"/>
          <w:numId w:val="32"/>
        </w:numPr>
        <w:ind w:left="993"/>
        <w:rPr>
          <w:color w:val="000000" w:themeColor="text1"/>
          <w:szCs w:val="22"/>
        </w:rPr>
      </w:pPr>
      <w:r>
        <w:rPr>
          <w:color w:val="000000" w:themeColor="text1"/>
          <w:szCs w:val="22"/>
        </w:rPr>
        <w:t>Planos hidrológicos.</w:t>
      </w:r>
    </w:p>
    <w:p w14:paraId="3ABA130E" w14:textId="77777777" w:rsidR="00DE7B4B" w:rsidRDefault="00DE7B4B" w:rsidP="00DE7B4B">
      <w:pPr>
        <w:pStyle w:val="Cita"/>
        <w:numPr>
          <w:ilvl w:val="0"/>
          <w:numId w:val="32"/>
        </w:numPr>
        <w:ind w:left="993"/>
        <w:rPr>
          <w:color w:val="000000" w:themeColor="text1"/>
          <w:szCs w:val="22"/>
        </w:rPr>
      </w:pPr>
      <w:r>
        <w:rPr>
          <w:color w:val="000000" w:themeColor="text1"/>
          <w:szCs w:val="22"/>
        </w:rPr>
        <w:t>Planos estructurales que incluyan características de los concretos, cuadros desagregados y totalizados de despiece de refuerzo, figuración y cantidades de concreto.</w:t>
      </w:r>
    </w:p>
    <w:p w14:paraId="0F79CC5E" w14:textId="77777777" w:rsidR="00DE7B4B" w:rsidRDefault="00DE7B4B" w:rsidP="00DE7B4B">
      <w:pPr>
        <w:pStyle w:val="Cita"/>
        <w:numPr>
          <w:ilvl w:val="0"/>
          <w:numId w:val="32"/>
        </w:numPr>
        <w:ind w:left="993"/>
        <w:rPr>
          <w:color w:val="000000" w:themeColor="text1"/>
          <w:szCs w:val="22"/>
        </w:rPr>
      </w:pPr>
      <w:r>
        <w:rPr>
          <w:color w:val="000000" w:themeColor="text1"/>
          <w:szCs w:val="22"/>
        </w:rPr>
        <w:t xml:space="preserve">Planos de pasos elevados y/o subfluviales. </w:t>
      </w:r>
    </w:p>
    <w:p w14:paraId="4EA1E22D" w14:textId="77777777" w:rsidR="00DE7B4B" w:rsidRDefault="00DE7B4B" w:rsidP="00DE7B4B">
      <w:pPr>
        <w:pStyle w:val="Cita"/>
        <w:numPr>
          <w:ilvl w:val="0"/>
          <w:numId w:val="32"/>
        </w:numPr>
        <w:ind w:left="993"/>
        <w:rPr>
          <w:color w:val="000000" w:themeColor="text1"/>
          <w:szCs w:val="22"/>
        </w:rPr>
      </w:pPr>
      <w:r>
        <w:rPr>
          <w:color w:val="000000" w:themeColor="text1"/>
          <w:szCs w:val="22"/>
        </w:rPr>
        <w:t>Planos eléctricos según norma RETIE.</w:t>
      </w:r>
    </w:p>
    <w:p w14:paraId="336EC2BF" w14:textId="77777777" w:rsidR="00DE7B4B" w:rsidRDefault="00DE7B4B" w:rsidP="00DE7B4B">
      <w:pPr>
        <w:pStyle w:val="Cita"/>
        <w:numPr>
          <w:ilvl w:val="0"/>
          <w:numId w:val="32"/>
        </w:numPr>
        <w:ind w:left="993"/>
        <w:rPr>
          <w:color w:val="000000" w:themeColor="text1"/>
          <w:szCs w:val="22"/>
        </w:rPr>
      </w:pPr>
      <w:r>
        <w:rPr>
          <w:color w:val="000000" w:themeColor="text1"/>
          <w:szCs w:val="22"/>
        </w:rPr>
        <w:t>Planos electromecánicos.</w:t>
      </w:r>
    </w:p>
    <w:p w14:paraId="3B31F087" w14:textId="77777777" w:rsidR="00DE7B4B" w:rsidRDefault="00DE7B4B" w:rsidP="00DE7B4B">
      <w:pPr>
        <w:pStyle w:val="Cita"/>
        <w:numPr>
          <w:ilvl w:val="0"/>
          <w:numId w:val="32"/>
        </w:numPr>
        <w:ind w:left="993"/>
        <w:rPr>
          <w:color w:val="000000" w:themeColor="text1"/>
          <w:szCs w:val="22"/>
        </w:rPr>
      </w:pPr>
      <w:r>
        <w:rPr>
          <w:color w:val="000000" w:themeColor="text1"/>
          <w:szCs w:val="22"/>
        </w:rPr>
        <w:t>Planos arquitectónicos.</w:t>
      </w:r>
    </w:p>
    <w:p w14:paraId="05E54E67" w14:textId="77777777" w:rsidR="00DE7B4B" w:rsidRDefault="00DE7B4B" w:rsidP="00DE7B4B">
      <w:pPr>
        <w:pStyle w:val="Cita"/>
        <w:numPr>
          <w:ilvl w:val="0"/>
          <w:numId w:val="32"/>
        </w:numPr>
        <w:ind w:left="993"/>
        <w:rPr>
          <w:color w:val="000000" w:themeColor="text1"/>
          <w:szCs w:val="22"/>
        </w:rPr>
      </w:pPr>
      <w:r>
        <w:rPr>
          <w:color w:val="000000" w:themeColor="text1"/>
          <w:szCs w:val="22"/>
        </w:rPr>
        <w:t>Planos de detalle constructivo por componentes.</w:t>
      </w:r>
    </w:p>
    <w:p w14:paraId="48FD7359" w14:textId="77777777" w:rsidR="00DE7B4B" w:rsidRDefault="00DE7B4B" w:rsidP="00DE7B4B">
      <w:pPr>
        <w:pStyle w:val="Cita"/>
        <w:numPr>
          <w:ilvl w:val="0"/>
          <w:numId w:val="32"/>
        </w:numPr>
        <w:ind w:left="993"/>
        <w:rPr>
          <w:color w:val="000000" w:themeColor="text1"/>
          <w:szCs w:val="22"/>
        </w:rPr>
      </w:pPr>
      <w:r>
        <w:rPr>
          <w:color w:val="000000" w:themeColor="text1"/>
          <w:szCs w:val="22"/>
        </w:rPr>
        <w:t>Cuando el proyecto considere la fabricación de elementos a partir de planos, estos deberán tener el nivel de detalle que exige un plano de taller.</w:t>
      </w:r>
    </w:p>
    <w:p w14:paraId="3E3F046F" w14:textId="77777777" w:rsidR="00DE7B4B" w:rsidRDefault="00DE7B4B" w:rsidP="00DE7B4B">
      <w:pPr>
        <w:pStyle w:val="Cita"/>
        <w:numPr>
          <w:ilvl w:val="0"/>
          <w:numId w:val="32"/>
        </w:numPr>
        <w:ind w:left="993"/>
        <w:rPr>
          <w:color w:val="000000" w:themeColor="text1"/>
          <w:szCs w:val="22"/>
        </w:rPr>
      </w:pPr>
      <w:r>
        <w:rPr>
          <w:color w:val="000000" w:themeColor="text1"/>
          <w:szCs w:val="22"/>
        </w:rPr>
        <w:t>Planos de diagrama de procesos y balance de masas en proyectos de PTAP.</w:t>
      </w:r>
    </w:p>
    <w:p w14:paraId="1299EDC5" w14:textId="77777777" w:rsidR="00DE7B4B" w:rsidRDefault="00DE7B4B" w:rsidP="00DE7B4B">
      <w:pPr>
        <w:rPr>
          <w:rFonts w:eastAsia="Arial" w:cs="Arial"/>
          <w:color w:val="000000" w:themeColor="text1"/>
          <w:szCs w:val="22"/>
          <w:lang w:eastAsia="es-ES"/>
        </w:rPr>
      </w:pPr>
    </w:p>
    <w:p w14:paraId="36435112"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lastRenderedPageBreak/>
        <w:t xml:space="preserve">Adicionalmente el proyecto deberá contemplar un reducido en planta y otro en perfil a una escala adecuada, que permita apreciar la totalidad del proyecto. </w:t>
      </w:r>
    </w:p>
    <w:p w14:paraId="4F89E359" w14:textId="77777777" w:rsidR="00DE7B4B" w:rsidRDefault="00DE7B4B" w:rsidP="00DE7B4B">
      <w:pPr>
        <w:rPr>
          <w:rFonts w:eastAsia="Arial" w:cs="Arial"/>
          <w:color w:val="000000" w:themeColor="text1"/>
          <w:szCs w:val="22"/>
          <w:lang w:eastAsia="es-ES"/>
        </w:rPr>
      </w:pPr>
    </w:p>
    <w:p w14:paraId="77E3B5EE"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Para acueducto deberán presentarse planos de perfiles, los cuales deberán mostrar la línea piezométrica. En la parte inferior se deben indicar las abscisas, cota de terreno (o negra), cota piezométrica, presión disponible, clase de tubería, longitud, diámetro y las recomendaciones geotécnicas del caso. </w:t>
      </w:r>
    </w:p>
    <w:p w14:paraId="75C75B2D" w14:textId="77777777" w:rsidR="00DE7B4B" w:rsidRDefault="00DE7B4B" w:rsidP="00DE7B4B">
      <w:pPr>
        <w:rPr>
          <w:rFonts w:eastAsia="Arial" w:cs="Arial"/>
          <w:color w:val="000000" w:themeColor="text1"/>
          <w:szCs w:val="22"/>
          <w:lang w:eastAsia="es-ES"/>
        </w:rPr>
      </w:pPr>
    </w:p>
    <w:p w14:paraId="7C01C6F4"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Para alcantarillado deberán presentarse planos de perfiles, los cuales en la parte inferior deben indicar las abscisas, cota de terreno (o negra), cota clave, cota batea, clase de tubería, longitud, diámetro, entibados y demás recomendaciones geotécnicas del caso. </w:t>
      </w:r>
    </w:p>
    <w:p w14:paraId="6B3A7759" w14:textId="77777777" w:rsidR="00DE7B4B" w:rsidRDefault="00DE7B4B" w:rsidP="00DE7B4B">
      <w:pPr>
        <w:rPr>
          <w:rFonts w:eastAsia="Arial" w:cs="Arial"/>
          <w:color w:val="000000" w:themeColor="text1"/>
          <w:szCs w:val="22"/>
          <w:lang w:eastAsia="es-ES"/>
        </w:rPr>
      </w:pPr>
    </w:p>
    <w:p w14:paraId="3D018326"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Todos los planos de diseño deben tener claramente identificados y dibujados los accesorios y tuberías requeridos, detallando la convención establecida para ellos, sean existentes o nuevos. La totalidad de los accesorios deberá estar contenida en un cuadro que indique sus características, numeración de elementos y cantidades.</w:t>
      </w:r>
    </w:p>
    <w:p w14:paraId="7E111F58" w14:textId="77777777" w:rsidR="00DE7B4B" w:rsidRDefault="00DE7B4B" w:rsidP="00DE7B4B">
      <w:pPr>
        <w:rPr>
          <w:rFonts w:eastAsia="Arial" w:cs="Arial"/>
          <w:color w:val="000000" w:themeColor="text1"/>
          <w:szCs w:val="22"/>
          <w:lang w:eastAsia="es-ES"/>
        </w:rPr>
      </w:pPr>
    </w:p>
    <w:p w14:paraId="71EC6B4D"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Al igual que los diseños detallados de las especialidades, los planos del Proyecto deben estar organizados según cada componente.</w:t>
      </w:r>
    </w:p>
    <w:p w14:paraId="15DD5E63" w14:textId="77777777" w:rsidR="00DE7B4B" w:rsidRDefault="00DE7B4B" w:rsidP="00DE7B4B">
      <w:pPr>
        <w:rPr>
          <w:rFonts w:eastAsia="Arial" w:cs="Arial"/>
          <w:color w:val="000000" w:themeColor="text1"/>
          <w:szCs w:val="22"/>
          <w:lang w:eastAsia="es-ES"/>
        </w:rPr>
      </w:pPr>
    </w:p>
    <w:p w14:paraId="687AC7B7" w14:textId="77777777" w:rsidR="00DE7B4B" w:rsidRPr="00166790" w:rsidRDefault="00DE7B4B" w:rsidP="00166790">
      <w:pPr>
        <w:pStyle w:val="Ttulo3"/>
        <w:numPr>
          <w:ilvl w:val="2"/>
          <w:numId w:val="31"/>
        </w:numPr>
      </w:pPr>
      <w:bookmarkStart w:id="27" w:name="_Toc56938943"/>
      <w:r w:rsidRPr="00166790">
        <w:t>Memorias de cantidades de obra detalladas por componente</w:t>
      </w:r>
      <w:bookmarkEnd w:id="27"/>
    </w:p>
    <w:p w14:paraId="494CA9D2"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Deben ser presentadas en Hoja electrónica formulada dinámica de manera que se puedan ver las medidas y las operaciones aritméticas de las que resultan las cantidades finales consignadas en el presupuesto de obra.</w:t>
      </w:r>
    </w:p>
    <w:p w14:paraId="1D1BBE2C" w14:textId="77777777" w:rsidR="00DE7B4B" w:rsidRDefault="00DE7B4B" w:rsidP="00DE7B4B">
      <w:pPr>
        <w:rPr>
          <w:rFonts w:eastAsia="Arial" w:cs="Arial"/>
          <w:color w:val="000000" w:themeColor="text1"/>
          <w:szCs w:val="22"/>
          <w:lang w:eastAsia="es-ES"/>
        </w:rPr>
      </w:pPr>
    </w:p>
    <w:p w14:paraId="4C5B7281" w14:textId="77777777" w:rsidR="00DE7B4B" w:rsidRPr="00166790" w:rsidRDefault="00DE7B4B" w:rsidP="00166790">
      <w:pPr>
        <w:pStyle w:val="Ttulo3"/>
        <w:numPr>
          <w:ilvl w:val="2"/>
          <w:numId w:val="31"/>
        </w:numPr>
      </w:pPr>
      <w:bookmarkStart w:id="28" w:name="_Toc56938944"/>
      <w:r w:rsidRPr="00166790">
        <w:t>Determinación del presupuesto y cronograma de obras.</w:t>
      </w:r>
      <w:bookmarkEnd w:id="28"/>
    </w:p>
    <w:p w14:paraId="6B449481"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EL Consultor deberá incluir el presupuesto de obra estimado. Adicionalmente deberá incluir una propuesta de cronograma en ejecución de </w:t>
      </w:r>
      <w:proofErr w:type="gramStart"/>
      <w:r>
        <w:rPr>
          <w:rFonts w:eastAsia="Arial" w:cs="Arial"/>
          <w:color w:val="000000" w:themeColor="text1"/>
          <w:szCs w:val="22"/>
          <w:lang w:eastAsia="es-ES"/>
        </w:rPr>
        <w:t>las mismas</w:t>
      </w:r>
      <w:proofErr w:type="gramEnd"/>
      <w:r>
        <w:rPr>
          <w:rFonts w:eastAsia="Arial" w:cs="Arial"/>
          <w:color w:val="000000" w:themeColor="text1"/>
          <w:szCs w:val="22"/>
          <w:lang w:eastAsia="es-ES"/>
        </w:rPr>
        <w:t xml:space="preserve"> preferiblemente en un software de programación tipo Microsoft Project o similar.</w:t>
      </w:r>
    </w:p>
    <w:p w14:paraId="41020A4E" w14:textId="77777777" w:rsidR="00DE7B4B" w:rsidRDefault="00DE7B4B" w:rsidP="00DE7B4B">
      <w:pPr>
        <w:rPr>
          <w:rFonts w:eastAsia="Arial" w:cs="Arial"/>
          <w:color w:val="000000" w:themeColor="text1"/>
          <w:szCs w:val="22"/>
          <w:lang w:eastAsia="es-ES"/>
        </w:rPr>
      </w:pPr>
    </w:p>
    <w:p w14:paraId="06522C7B"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El presupuesto debe constar de los siguientes componentes tanto para el sistema de acueducto como el de alcantarillado: </w:t>
      </w:r>
    </w:p>
    <w:p w14:paraId="19810B81" w14:textId="77777777" w:rsidR="00DE7B4B" w:rsidRDefault="00DE7B4B" w:rsidP="00DE7B4B">
      <w:pPr>
        <w:rPr>
          <w:rFonts w:eastAsia="Arial" w:cs="Arial"/>
          <w:color w:val="000000" w:themeColor="text1"/>
          <w:szCs w:val="22"/>
          <w:lang w:eastAsia="es-ES"/>
        </w:rPr>
      </w:pPr>
    </w:p>
    <w:p w14:paraId="06A31CC6" w14:textId="77777777" w:rsidR="00DE7B4B" w:rsidRDefault="00DE7B4B" w:rsidP="00DE7B4B">
      <w:pPr>
        <w:pStyle w:val="Cita"/>
        <w:numPr>
          <w:ilvl w:val="0"/>
          <w:numId w:val="32"/>
        </w:numPr>
        <w:ind w:left="993"/>
        <w:rPr>
          <w:color w:val="000000" w:themeColor="text1"/>
          <w:szCs w:val="22"/>
        </w:rPr>
      </w:pPr>
      <w:r>
        <w:rPr>
          <w:color w:val="000000" w:themeColor="text1"/>
          <w:szCs w:val="22"/>
        </w:rPr>
        <w:t xml:space="preserve">Cuadro de listado de materiales debidamente clasificados con sus respectivos Ítems, precio de oferta, empresa que cotizo, teléfono, fecha de cotización, ojalá que correspondan a proveedores de la zona de ejecución del proyecto. </w:t>
      </w:r>
    </w:p>
    <w:p w14:paraId="3A93814A" w14:textId="54554E34" w:rsidR="00DE7B4B" w:rsidRDefault="00DE7B4B" w:rsidP="00DE7B4B">
      <w:pPr>
        <w:pStyle w:val="Cita"/>
        <w:numPr>
          <w:ilvl w:val="0"/>
          <w:numId w:val="32"/>
        </w:numPr>
        <w:ind w:left="993"/>
        <w:rPr>
          <w:color w:val="000000" w:themeColor="text1"/>
          <w:szCs w:val="22"/>
        </w:rPr>
      </w:pPr>
      <w:r>
        <w:rPr>
          <w:color w:val="000000" w:themeColor="text1"/>
          <w:szCs w:val="22"/>
        </w:rPr>
        <w:t xml:space="preserve">Análisis de Mano de Obra, debe constar del análisis prestacional, de acuerdo con los parámetros de ley, clasificación de cuadrillas </w:t>
      </w:r>
      <w:r w:rsidR="008332C2">
        <w:rPr>
          <w:color w:val="000000" w:themeColor="text1"/>
          <w:szCs w:val="22"/>
        </w:rPr>
        <w:t>de acuerdo con</w:t>
      </w:r>
      <w:r>
        <w:rPr>
          <w:color w:val="000000" w:themeColor="text1"/>
          <w:szCs w:val="22"/>
        </w:rPr>
        <w:t xml:space="preserve"> funciones, rendimientos. </w:t>
      </w:r>
    </w:p>
    <w:p w14:paraId="47D3D7E9" w14:textId="77777777" w:rsidR="00DE7B4B" w:rsidRDefault="00DE7B4B" w:rsidP="00DE7B4B">
      <w:pPr>
        <w:pStyle w:val="Cita"/>
        <w:numPr>
          <w:ilvl w:val="0"/>
          <w:numId w:val="32"/>
        </w:numPr>
        <w:ind w:left="993"/>
        <w:rPr>
          <w:color w:val="000000" w:themeColor="text1"/>
          <w:szCs w:val="22"/>
        </w:rPr>
      </w:pPr>
      <w:r>
        <w:rPr>
          <w:color w:val="000000" w:themeColor="text1"/>
          <w:szCs w:val="22"/>
        </w:rPr>
        <w:t>Discriminación de AU, el cual incluyo de manera detallada todos los gastos administrativos, de imprevistos y utilidad del Proyecto.</w:t>
      </w:r>
    </w:p>
    <w:p w14:paraId="250EF24B" w14:textId="77777777" w:rsidR="00DE7B4B" w:rsidRDefault="00DE7B4B" w:rsidP="00DE7B4B">
      <w:pPr>
        <w:pStyle w:val="Cita"/>
        <w:numPr>
          <w:ilvl w:val="0"/>
          <w:numId w:val="32"/>
        </w:numPr>
        <w:ind w:left="993"/>
        <w:rPr>
          <w:color w:val="000000" w:themeColor="text1"/>
          <w:szCs w:val="22"/>
        </w:rPr>
      </w:pPr>
      <w:r>
        <w:rPr>
          <w:color w:val="000000" w:themeColor="text1"/>
          <w:szCs w:val="22"/>
        </w:rPr>
        <w:t>Desglose del porcentaje asignado a las actividades de Interventoría.</w:t>
      </w:r>
    </w:p>
    <w:p w14:paraId="4971E942" w14:textId="77777777" w:rsidR="00DE7B4B" w:rsidRDefault="00DE7B4B" w:rsidP="00DE7B4B">
      <w:pPr>
        <w:rPr>
          <w:rFonts w:eastAsia="Arial" w:cs="Arial"/>
          <w:color w:val="000000" w:themeColor="text1"/>
          <w:szCs w:val="22"/>
          <w:lang w:eastAsia="es-ES"/>
        </w:rPr>
      </w:pPr>
    </w:p>
    <w:p w14:paraId="320E63CA"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Los presupuestos presentados deben ser separados por componentes, desagregando los sistemas de acueducto y alcantarillado en etapas funcionales para su inversión, de la siguiente manera:</w:t>
      </w:r>
    </w:p>
    <w:p w14:paraId="6D171BEA" w14:textId="77777777" w:rsidR="00DE7B4B" w:rsidRDefault="00DE7B4B" w:rsidP="00DE7B4B">
      <w:pPr>
        <w:rPr>
          <w:rFonts w:eastAsia="Arial"/>
          <w:color w:val="000000" w:themeColor="text1"/>
          <w:szCs w:val="22"/>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9"/>
        <w:gridCol w:w="4673"/>
      </w:tblGrid>
      <w:tr w:rsidR="00DE7B4B" w14:paraId="78A5C1DD" w14:textId="77777777" w:rsidTr="00DE7B4B">
        <w:tc>
          <w:tcPr>
            <w:tcW w:w="4900" w:type="dxa"/>
            <w:hideMark/>
          </w:tcPr>
          <w:p w14:paraId="2A96D08D" w14:textId="77777777" w:rsidR="00DE7B4B" w:rsidRDefault="00DE7B4B">
            <w:pPr>
              <w:jc w:val="center"/>
              <w:rPr>
                <w:rFonts w:eastAsia="Arial"/>
                <w:b/>
                <w:color w:val="000000" w:themeColor="text1"/>
                <w:szCs w:val="22"/>
                <w:lang w:eastAsia="es-ES"/>
              </w:rPr>
            </w:pPr>
            <w:r>
              <w:rPr>
                <w:rFonts w:eastAsia="Arial"/>
                <w:b/>
                <w:color w:val="000000" w:themeColor="text1"/>
                <w:szCs w:val="22"/>
                <w:lang w:eastAsia="es-ES"/>
              </w:rPr>
              <w:t>Acueducto</w:t>
            </w:r>
          </w:p>
        </w:tc>
        <w:tc>
          <w:tcPr>
            <w:tcW w:w="4900" w:type="dxa"/>
            <w:hideMark/>
          </w:tcPr>
          <w:p w14:paraId="76CB8477" w14:textId="77777777" w:rsidR="00DE7B4B" w:rsidRDefault="00DE7B4B">
            <w:pPr>
              <w:jc w:val="center"/>
              <w:rPr>
                <w:rFonts w:eastAsia="Arial"/>
                <w:b/>
                <w:color w:val="000000" w:themeColor="text1"/>
                <w:szCs w:val="22"/>
                <w:lang w:eastAsia="es-ES"/>
              </w:rPr>
            </w:pPr>
            <w:r>
              <w:rPr>
                <w:rFonts w:eastAsia="Arial"/>
                <w:b/>
                <w:color w:val="000000" w:themeColor="text1"/>
                <w:szCs w:val="22"/>
                <w:lang w:eastAsia="es-ES"/>
              </w:rPr>
              <w:t>Alcantarillado</w:t>
            </w:r>
          </w:p>
        </w:tc>
      </w:tr>
      <w:tr w:rsidR="00DE7B4B" w14:paraId="643C4D01" w14:textId="77777777" w:rsidTr="00DE7B4B">
        <w:tc>
          <w:tcPr>
            <w:tcW w:w="4900" w:type="dxa"/>
          </w:tcPr>
          <w:p w14:paraId="0A0B2636" w14:textId="77777777" w:rsidR="00DE7B4B" w:rsidRDefault="00DE7B4B" w:rsidP="00DE7B4B">
            <w:pPr>
              <w:pStyle w:val="Cita"/>
              <w:numPr>
                <w:ilvl w:val="0"/>
                <w:numId w:val="32"/>
              </w:numPr>
              <w:ind w:left="993"/>
              <w:rPr>
                <w:color w:val="000000" w:themeColor="text1"/>
                <w:szCs w:val="22"/>
              </w:rPr>
            </w:pPr>
            <w:r>
              <w:rPr>
                <w:color w:val="000000" w:themeColor="text1"/>
                <w:szCs w:val="22"/>
              </w:rPr>
              <w:t>Bocatomas.</w:t>
            </w:r>
          </w:p>
          <w:p w14:paraId="68C5A0E2" w14:textId="77777777" w:rsidR="00DE7B4B" w:rsidRDefault="00DE7B4B" w:rsidP="00DE7B4B">
            <w:pPr>
              <w:pStyle w:val="Cita"/>
              <w:numPr>
                <w:ilvl w:val="0"/>
                <w:numId w:val="32"/>
              </w:numPr>
              <w:ind w:left="993"/>
              <w:rPr>
                <w:color w:val="000000" w:themeColor="text1"/>
                <w:szCs w:val="22"/>
              </w:rPr>
            </w:pPr>
            <w:r>
              <w:rPr>
                <w:color w:val="000000" w:themeColor="text1"/>
                <w:szCs w:val="22"/>
              </w:rPr>
              <w:t>Desarenador.</w:t>
            </w:r>
          </w:p>
          <w:p w14:paraId="00B9F1F2" w14:textId="77777777" w:rsidR="00DE7B4B" w:rsidRDefault="00DE7B4B" w:rsidP="00DE7B4B">
            <w:pPr>
              <w:pStyle w:val="Cita"/>
              <w:numPr>
                <w:ilvl w:val="0"/>
                <w:numId w:val="32"/>
              </w:numPr>
              <w:ind w:left="993"/>
              <w:rPr>
                <w:color w:val="000000" w:themeColor="text1"/>
                <w:szCs w:val="22"/>
              </w:rPr>
            </w:pPr>
            <w:r>
              <w:rPr>
                <w:color w:val="000000" w:themeColor="text1"/>
                <w:szCs w:val="22"/>
              </w:rPr>
              <w:t>Aducciones.</w:t>
            </w:r>
          </w:p>
          <w:p w14:paraId="78837D58" w14:textId="77777777" w:rsidR="00DE7B4B" w:rsidRDefault="00DE7B4B" w:rsidP="00DE7B4B">
            <w:pPr>
              <w:pStyle w:val="Cita"/>
              <w:numPr>
                <w:ilvl w:val="0"/>
                <w:numId w:val="32"/>
              </w:numPr>
              <w:ind w:left="993"/>
              <w:rPr>
                <w:color w:val="000000" w:themeColor="text1"/>
                <w:szCs w:val="22"/>
              </w:rPr>
            </w:pPr>
            <w:r>
              <w:rPr>
                <w:color w:val="000000" w:themeColor="text1"/>
                <w:szCs w:val="22"/>
              </w:rPr>
              <w:t>PTAP.</w:t>
            </w:r>
          </w:p>
          <w:p w14:paraId="676C8E28" w14:textId="77777777" w:rsidR="00DE7B4B" w:rsidRDefault="00DE7B4B" w:rsidP="00DE7B4B">
            <w:pPr>
              <w:pStyle w:val="Cita"/>
              <w:numPr>
                <w:ilvl w:val="0"/>
                <w:numId w:val="32"/>
              </w:numPr>
              <w:ind w:left="993"/>
              <w:rPr>
                <w:color w:val="000000" w:themeColor="text1"/>
                <w:szCs w:val="22"/>
              </w:rPr>
            </w:pPr>
            <w:r>
              <w:rPr>
                <w:color w:val="000000" w:themeColor="text1"/>
                <w:szCs w:val="22"/>
              </w:rPr>
              <w:t>Tanques de Almacenamiento.</w:t>
            </w:r>
          </w:p>
          <w:p w14:paraId="4A967D35" w14:textId="77777777" w:rsidR="00DE7B4B" w:rsidRDefault="00DE7B4B" w:rsidP="00DE7B4B">
            <w:pPr>
              <w:pStyle w:val="Cita"/>
              <w:numPr>
                <w:ilvl w:val="0"/>
                <w:numId w:val="32"/>
              </w:numPr>
              <w:ind w:left="993"/>
              <w:rPr>
                <w:color w:val="000000" w:themeColor="text1"/>
                <w:szCs w:val="22"/>
                <w:lang w:eastAsia="es-ES"/>
              </w:rPr>
            </w:pPr>
            <w:r>
              <w:rPr>
                <w:color w:val="000000" w:themeColor="text1"/>
                <w:szCs w:val="22"/>
              </w:rPr>
              <w:t xml:space="preserve">Conducción. </w:t>
            </w:r>
          </w:p>
          <w:p w14:paraId="0A4E2A95" w14:textId="77777777" w:rsidR="00DE7B4B" w:rsidRDefault="00DE7B4B" w:rsidP="00DE7B4B">
            <w:pPr>
              <w:pStyle w:val="Cita"/>
              <w:numPr>
                <w:ilvl w:val="0"/>
                <w:numId w:val="32"/>
              </w:numPr>
              <w:ind w:left="993"/>
              <w:rPr>
                <w:color w:val="000000" w:themeColor="text1"/>
                <w:szCs w:val="22"/>
                <w:lang w:eastAsia="es-ES"/>
              </w:rPr>
            </w:pPr>
            <w:r>
              <w:rPr>
                <w:color w:val="000000" w:themeColor="text1"/>
                <w:szCs w:val="22"/>
              </w:rPr>
              <w:t>Redes de distribución.</w:t>
            </w:r>
          </w:p>
          <w:p w14:paraId="73C43ED0" w14:textId="77777777" w:rsidR="00DE7B4B" w:rsidRDefault="00DE7B4B">
            <w:pPr>
              <w:rPr>
                <w:rFonts w:eastAsia="Arial"/>
                <w:color w:val="000000" w:themeColor="text1"/>
                <w:szCs w:val="22"/>
                <w:lang w:eastAsia="es-ES"/>
              </w:rPr>
            </w:pPr>
          </w:p>
        </w:tc>
        <w:tc>
          <w:tcPr>
            <w:tcW w:w="4900" w:type="dxa"/>
          </w:tcPr>
          <w:p w14:paraId="4AAAA39A" w14:textId="77777777" w:rsidR="00DE7B4B" w:rsidRDefault="00DE7B4B" w:rsidP="00DE7B4B">
            <w:pPr>
              <w:pStyle w:val="Cita"/>
              <w:numPr>
                <w:ilvl w:val="0"/>
                <w:numId w:val="32"/>
              </w:numPr>
              <w:ind w:left="993"/>
              <w:rPr>
                <w:color w:val="000000" w:themeColor="text1"/>
                <w:szCs w:val="22"/>
              </w:rPr>
            </w:pPr>
            <w:r>
              <w:rPr>
                <w:color w:val="000000" w:themeColor="text1"/>
                <w:szCs w:val="22"/>
              </w:rPr>
              <w:t>Redes menores.</w:t>
            </w:r>
          </w:p>
          <w:p w14:paraId="0F533679" w14:textId="77777777" w:rsidR="00DE7B4B" w:rsidRDefault="00DE7B4B" w:rsidP="00DE7B4B">
            <w:pPr>
              <w:pStyle w:val="Cita"/>
              <w:numPr>
                <w:ilvl w:val="0"/>
                <w:numId w:val="32"/>
              </w:numPr>
              <w:ind w:left="993"/>
              <w:rPr>
                <w:color w:val="000000" w:themeColor="text1"/>
                <w:szCs w:val="22"/>
              </w:rPr>
            </w:pPr>
            <w:r>
              <w:rPr>
                <w:color w:val="000000" w:themeColor="text1"/>
                <w:szCs w:val="22"/>
              </w:rPr>
              <w:t>Colectores.</w:t>
            </w:r>
          </w:p>
          <w:p w14:paraId="065D662D" w14:textId="77777777" w:rsidR="00DE7B4B" w:rsidRDefault="00DE7B4B" w:rsidP="00DE7B4B">
            <w:pPr>
              <w:pStyle w:val="Cita"/>
              <w:numPr>
                <w:ilvl w:val="0"/>
                <w:numId w:val="32"/>
              </w:numPr>
              <w:ind w:left="993"/>
              <w:rPr>
                <w:color w:val="000000" w:themeColor="text1"/>
                <w:szCs w:val="22"/>
              </w:rPr>
            </w:pPr>
            <w:r>
              <w:rPr>
                <w:color w:val="000000" w:themeColor="text1"/>
                <w:szCs w:val="22"/>
              </w:rPr>
              <w:t>Interceptores.</w:t>
            </w:r>
          </w:p>
          <w:p w14:paraId="482571E3" w14:textId="77777777" w:rsidR="00DE7B4B" w:rsidRDefault="00DE7B4B" w:rsidP="00DE7B4B">
            <w:pPr>
              <w:pStyle w:val="Cita"/>
              <w:numPr>
                <w:ilvl w:val="0"/>
                <w:numId w:val="32"/>
              </w:numPr>
              <w:ind w:left="993"/>
              <w:rPr>
                <w:color w:val="000000" w:themeColor="text1"/>
                <w:szCs w:val="22"/>
              </w:rPr>
            </w:pPr>
            <w:r>
              <w:rPr>
                <w:color w:val="000000" w:themeColor="text1"/>
                <w:szCs w:val="22"/>
              </w:rPr>
              <w:t>Emisarios.</w:t>
            </w:r>
          </w:p>
          <w:p w14:paraId="5F8EEB61" w14:textId="77777777" w:rsidR="00DE7B4B" w:rsidRDefault="00DE7B4B" w:rsidP="00DE7B4B">
            <w:pPr>
              <w:pStyle w:val="Cita"/>
              <w:numPr>
                <w:ilvl w:val="0"/>
                <w:numId w:val="32"/>
              </w:numPr>
              <w:ind w:left="993"/>
              <w:rPr>
                <w:color w:val="000000" w:themeColor="text1"/>
                <w:szCs w:val="22"/>
              </w:rPr>
            </w:pPr>
            <w:proofErr w:type="spellStart"/>
            <w:r>
              <w:rPr>
                <w:color w:val="000000" w:themeColor="text1"/>
                <w:szCs w:val="22"/>
              </w:rPr>
              <w:t>PTAR</w:t>
            </w:r>
            <w:proofErr w:type="spellEnd"/>
            <w:r>
              <w:rPr>
                <w:color w:val="000000" w:themeColor="text1"/>
                <w:szCs w:val="22"/>
              </w:rPr>
              <w:t>.</w:t>
            </w:r>
          </w:p>
          <w:p w14:paraId="08E8C0E2" w14:textId="77777777" w:rsidR="00DE7B4B" w:rsidRDefault="00DE7B4B">
            <w:pPr>
              <w:pStyle w:val="Cita"/>
              <w:numPr>
                <w:ilvl w:val="0"/>
                <w:numId w:val="0"/>
              </w:numPr>
              <w:ind w:left="993"/>
              <w:rPr>
                <w:color w:val="000000" w:themeColor="text1"/>
                <w:szCs w:val="22"/>
                <w:lang w:eastAsia="es-ES"/>
              </w:rPr>
            </w:pPr>
          </w:p>
        </w:tc>
      </w:tr>
    </w:tbl>
    <w:p w14:paraId="78631453" w14:textId="77777777" w:rsidR="00DE7B4B" w:rsidRPr="00166790" w:rsidRDefault="00DE7B4B" w:rsidP="00166790">
      <w:pPr>
        <w:pStyle w:val="Ttulo3"/>
        <w:numPr>
          <w:ilvl w:val="2"/>
          <w:numId w:val="31"/>
        </w:numPr>
      </w:pPr>
      <w:bookmarkStart w:id="29" w:name="_Toc56938945"/>
      <w:r w:rsidRPr="00166790">
        <w:t>Análisis de precios unitarios</w:t>
      </w:r>
      <w:bookmarkEnd w:id="29"/>
    </w:p>
    <w:p w14:paraId="0C0FA2C0"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Deberán ser presentados en Hoja electrónica formulada dinámica, que permitan la verificación; para cada uno de los ítems incluidos en el presupuesto. Se debe indicar claramente la fecha de elaboración, de manera que no exista un desfase mayor de cuatro (4) meses entre la fecha de elaboración y la fecha de presentación del proyecto. La identificación de los ítems debe guardar total concordancia con el presupuesto en cuanto al nombre, unidad de medida y pago. El análisis deberá discriminar claramente, materiales, equipo, herramienta, transporte, y mano de obra, indicando los rendimientos, de acuerdo con la unidad de medida. Para zonas de difícil acceso, deberá discriminar los diferentes tipos de transporte requeridos y hacer explícitas las condiciones especiales que requiera la ejecución de la actividad.</w:t>
      </w:r>
    </w:p>
    <w:p w14:paraId="4EE3571F" w14:textId="77777777" w:rsidR="00DE7B4B" w:rsidRDefault="00DE7B4B" w:rsidP="00DE7B4B">
      <w:pPr>
        <w:rPr>
          <w:rFonts w:eastAsia="Arial" w:cs="Arial"/>
          <w:color w:val="000000" w:themeColor="text1"/>
          <w:szCs w:val="22"/>
          <w:lang w:eastAsia="es-ES"/>
        </w:rPr>
      </w:pPr>
    </w:p>
    <w:p w14:paraId="02922305"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Para el caso de suministros de equipos, elementos mecánicos, o piezas especiales no comerciales, se deberán adjuntar al menos dos cotizaciones del fabricante o proveedor autorizado, salvo los casos de fabricación exclusiva. </w:t>
      </w:r>
    </w:p>
    <w:p w14:paraId="3B5639BA" w14:textId="77777777" w:rsidR="00DE7B4B" w:rsidRDefault="00DE7B4B" w:rsidP="00DE7B4B">
      <w:pPr>
        <w:rPr>
          <w:rFonts w:eastAsia="Arial" w:cs="Arial"/>
          <w:color w:val="000000" w:themeColor="text1"/>
          <w:szCs w:val="22"/>
          <w:lang w:eastAsia="es-ES"/>
        </w:rPr>
      </w:pPr>
    </w:p>
    <w:p w14:paraId="75F17647"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Para los cruces de vías, debe indicarse el nombre de la vía, categoría departamental, nacional o municipal, si esta concesionada o no y si el cruce requiere un método constructivo sin zanja para efectos de su valoración.</w:t>
      </w:r>
    </w:p>
    <w:p w14:paraId="4B536D3D" w14:textId="77777777" w:rsidR="00DE7B4B" w:rsidRDefault="00DE7B4B" w:rsidP="00DE7B4B">
      <w:pPr>
        <w:rPr>
          <w:rFonts w:eastAsia="Arial" w:cs="Arial"/>
          <w:color w:val="000000" w:themeColor="text1"/>
          <w:szCs w:val="22"/>
          <w:lang w:eastAsia="es-ES"/>
        </w:rPr>
      </w:pPr>
    </w:p>
    <w:p w14:paraId="5A92A948"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Para pasos elevados y/o subfluviales, se debe indicar claramente la recomendación de método constructivo para el costeo.</w:t>
      </w:r>
    </w:p>
    <w:p w14:paraId="47750D1E" w14:textId="77777777" w:rsidR="00DE7B4B" w:rsidRDefault="00DE7B4B" w:rsidP="00DE7B4B">
      <w:pPr>
        <w:rPr>
          <w:rFonts w:eastAsia="Arial" w:cs="Arial"/>
          <w:color w:val="000000" w:themeColor="text1"/>
          <w:szCs w:val="22"/>
          <w:lang w:eastAsia="es-ES"/>
        </w:rPr>
      </w:pPr>
    </w:p>
    <w:p w14:paraId="70850931" w14:textId="77777777" w:rsidR="00DE7B4B" w:rsidRPr="00166790" w:rsidRDefault="00DE7B4B" w:rsidP="00166790">
      <w:pPr>
        <w:pStyle w:val="Ttulo3"/>
        <w:numPr>
          <w:ilvl w:val="2"/>
          <w:numId w:val="31"/>
        </w:numPr>
      </w:pPr>
      <w:bookmarkStart w:id="30" w:name="_Toc56938946"/>
      <w:r w:rsidRPr="00166790">
        <w:t>Especificaciones técnicas de construcción</w:t>
      </w:r>
      <w:bookmarkEnd w:id="30"/>
    </w:p>
    <w:p w14:paraId="3ABEA013"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deberá precisar las especificaciones técnicas de cada uno de los elementos del Proyecto, incluyendo los detalles de materiales, condiciones, cantidades y medidas que se apliquen al Proyecto. Adicionalmente se debe incluir los procedimientos constructivos recomendados para la construcción de obras. Las Especificaciones Técnicas, deben estar articuladas con los presupuestos, correspondiendo con el código de los Análisis de Precios Unitarios. Adicionalmente deben contener como mínimo el criterio normatividad, elementos de seguridad industrial, impacto ambiental, materiales y sus especificaciones, tipo de equipo, unidad de medida y pago.</w:t>
      </w:r>
    </w:p>
    <w:p w14:paraId="3E0FDBBC" w14:textId="77777777" w:rsidR="00DE7B4B" w:rsidRDefault="00DE7B4B" w:rsidP="00DE7B4B">
      <w:pPr>
        <w:rPr>
          <w:rFonts w:eastAsia="Arial" w:cs="Arial"/>
          <w:color w:val="000000" w:themeColor="text1"/>
          <w:szCs w:val="22"/>
          <w:lang w:eastAsia="es-ES"/>
        </w:rPr>
      </w:pPr>
    </w:p>
    <w:p w14:paraId="016D852E" w14:textId="77777777" w:rsidR="00DE7B4B" w:rsidRPr="00166790" w:rsidRDefault="00DE7B4B" w:rsidP="00166790">
      <w:pPr>
        <w:pStyle w:val="Ttulo3"/>
        <w:numPr>
          <w:ilvl w:val="2"/>
          <w:numId w:val="31"/>
        </w:numPr>
      </w:pPr>
      <w:bookmarkStart w:id="31" w:name="_Toc56938947"/>
      <w:r w:rsidRPr="00166790">
        <w:t>Cronograma de ejecución y flujo de fondos de inversión</w:t>
      </w:r>
      <w:bookmarkEnd w:id="31"/>
    </w:p>
    <w:p w14:paraId="619AECEE"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lastRenderedPageBreak/>
        <w:t>El cronograma debe reflejar el plazo de ejecución de los diferentes componentes del proyecto, especificando la duración de las actividades, identificando la ruta crítica y las holguras en cada actividad.</w:t>
      </w:r>
    </w:p>
    <w:p w14:paraId="0F8061A6" w14:textId="77777777" w:rsidR="00DE7B4B" w:rsidRDefault="00DE7B4B" w:rsidP="00DE7B4B">
      <w:pPr>
        <w:rPr>
          <w:rFonts w:eastAsia="Arial" w:cs="Arial"/>
          <w:color w:val="000000" w:themeColor="text1"/>
          <w:szCs w:val="22"/>
          <w:lang w:eastAsia="es-ES"/>
        </w:rPr>
      </w:pPr>
    </w:p>
    <w:p w14:paraId="4B2ECD8F" w14:textId="77777777" w:rsidR="00DE7B4B" w:rsidRPr="00166790" w:rsidRDefault="00DE7B4B" w:rsidP="00166790">
      <w:pPr>
        <w:pStyle w:val="Ttulo3"/>
        <w:numPr>
          <w:ilvl w:val="2"/>
          <w:numId w:val="31"/>
        </w:numPr>
      </w:pPr>
      <w:bookmarkStart w:id="32" w:name="_Toc56938948"/>
      <w:r w:rsidRPr="00166790">
        <w:t>Fichas de adquisición predial y declaratoria de utilidad pública</w:t>
      </w:r>
      <w:bookmarkEnd w:id="32"/>
    </w:p>
    <w:p w14:paraId="5D90BFE3"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deberá presentar el aspecto predial detallado, donde se establezca claramente la disponibilidad y estado de los predios requeridos para la implementación del Proyecto.</w:t>
      </w:r>
    </w:p>
    <w:p w14:paraId="151E589C" w14:textId="77777777" w:rsidR="00DE7B4B" w:rsidRDefault="00DE7B4B" w:rsidP="00DE7B4B">
      <w:pPr>
        <w:rPr>
          <w:rFonts w:eastAsia="Arial" w:cs="Arial"/>
          <w:color w:val="000000" w:themeColor="text1"/>
          <w:szCs w:val="22"/>
          <w:lang w:eastAsia="es-ES"/>
        </w:rPr>
      </w:pPr>
    </w:p>
    <w:p w14:paraId="483A16CA" w14:textId="77777777" w:rsidR="00DE7B4B" w:rsidRPr="00166790" w:rsidRDefault="00DE7B4B" w:rsidP="00166790">
      <w:pPr>
        <w:pStyle w:val="Ttulo3"/>
        <w:numPr>
          <w:ilvl w:val="2"/>
          <w:numId w:val="31"/>
        </w:numPr>
      </w:pPr>
      <w:bookmarkStart w:id="33" w:name="_Toc56938949"/>
      <w:r w:rsidRPr="00166790">
        <w:t>Permisos, licencias y autorizaciones</w:t>
      </w:r>
      <w:bookmarkEnd w:id="33"/>
    </w:p>
    <w:p w14:paraId="77890D1C"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En el tema Predial, el Consultor debe facilitar la información de predios en un plano georreferenciado a una escala adecuada, el cual incluya el número de matrícula y demás información relevante que permita al municipio realizar la adquisición de los predios o formalizar el correspondiente permiso de servidumbre. </w:t>
      </w:r>
    </w:p>
    <w:p w14:paraId="5FC8E12F" w14:textId="77777777" w:rsidR="00DE7B4B" w:rsidRDefault="00DE7B4B" w:rsidP="00DE7B4B">
      <w:pPr>
        <w:rPr>
          <w:rFonts w:eastAsia="Arial" w:cs="Arial"/>
          <w:color w:val="000000" w:themeColor="text1"/>
          <w:szCs w:val="22"/>
          <w:lang w:eastAsia="es-ES"/>
        </w:rPr>
      </w:pPr>
    </w:p>
    <w:p w14:paraId="3873A536"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En el tema Ambiental, el Consultor debe facilitar la información necesaria para la radicación de solicitud por parte del municipio con respecto a la Concesión de Agua, Permiso de ocupación de cauces y Permiso de Vertimientos generados en la Planta de Tratamientos de Agua Potable y el Plan de Gestión de Riesgos para manejo del vertimiento del sistema de alcantarillado.</w:t>
      </w:r>
    </w:p>
    <w:p w14:paraId="4795D9FD" w14:textId="77777777" w:rsidR="00DE7B4B" w:rsidRDefault="00DE7B4B" w:rsidP="00DE7B4B">
      <w:pPr>
        <w:rPr>
          <w:rFonts w:eastAsia="Arial" w:cs="Arial"/>
          <w:color w:val="000000" w:themeColor="text1"/>
          <w:szCs w:val="22"/>
          <w:lang w:eastAsia="es-ES"/>
        </w:rPr>
      </w:pPr>
    </w:p>
    <w:p w14:paraId="5AD8A2CA"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A continuación, se relaciona la normatividad ambiental asociada a los estudios y diseños que se adelantarán para la actualización del Plan Maestro de Acueducto y Alcantarillado del municipio de La Celia en lo concerniente a los trámites de Concesión de Aguas Superficiales, Permiso de Ocupación de Cauce y Permiso de Vertimientos.</w:t>
      </w:r>
    </w:p>
    <w:p w14:paraId="43E9FE18" w14:textId="77777777" w:rsidR="00DE7B4B" w:rsidRDefault="00DE7B4B" w:rsidP="00DE7B4B">
      <w:pPr>
        <w:rPr>
          <w:rFonts w:eastAsia="Arial" w:cs="Arial"/>
          <w:color w:val="000000" w:themeColor="text1"/>
          <w:szCs w:val="22"/>
          <w:lang w:eastAsia="es-ES"/>
        </w:rPr>
      </w:pPr>
    </w:p>
    <w:p w14:paraId="02C5A8FA"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General:</w:t>
      </w:r>
    </w:p>
    <w:p w14:paraId="73F03285" w14:textId="77777777" w:rsidR="00DE7B4B" w:rsidRDefault="00DE7B4B" w:rsidP="00DE7B4B">
      <w:pPr>
        <w:rPr>
          <w:rFonts w:eastAsia="Arial" w:cs="Arial"/>
          <w:color w:val="000000" w:themeColor="text1"/>
          <w:szCs w:val="22"/>
          <w:lang w:eastAsia="es-ES"/>
        </w:rPr>
      </w:pPr>
    </w:p>
    <w:p w14:paraId="60CEFEE5" w14:textId="77777777" w:rsidR="00DE7B4B" w:rsidRDefault="00DE7B4B" w:rsidP="00DE7B4B">
      <w:pPr>
        <w:pStyle w:val="Cita"/>
        <w:numPr>
          <w:ilvl w:val="0"/>
          <w:numId w:val="32"/>
        </w:numPr>
        <w:ind w:left="993"/>
        <w:rPr>
          <w:color w:val="000000" w:themeColor="text1"/>
          <w:szCs w:val="22"/>
        </w:rPr>
      </w:pPr>
      <w:r>
        <w:rPr>
          <w:color w:val="000000" w:themeColor="text1"/>
          <w:szCs w:val="22"/>
        </w:rPr>
        <w:t>Constitución Nacional de Colombia 1991.</w:t>
      </w:r>
    </w:p>
    <w:p w14:paraId="00157B3A" w14:textId="77777777" w:rsidR="00DE7B4B" w:rsidRDefault="00DE7B4B" w:rsidP="00DE7B4B">
      <w:pPr>
        <w:pStyle w:val="Cita"/>
        <w:numPr>
          <w:ilvl w:val="0"/>
          <w:numId w:val="32"/>
        </w:numPr>
        <w:ind w:left="993"/>
        <w:rPr>
          <w:color w:val="000000" w:themeColor="text1"/>
          <w:szCs w:val="22"/>
        </w:rPr>
      </w:pPr>
      <w:r>
        <w:rPr>
          <w:color w:val="000000" w:themeColor="text1"/>
          <w:szCs w:val="22"/>
        </w:rPr>
        <w:t xml:space="preserve">Ley 99 de 1993. Ley General Ambiental de Colombia. Por la cual se crea el Ministerio del Medio Ambiente, se reordena el Sector Público encargado de la gestión y conservación del medio ambiente y los recursos naturales renovables, se organiza el Sistema Nacional Ambiental, </w:t>
      </w:r>
      <w:proofErr w:type="spellStart"/>
      <w:r>
        <w:rPr>
          <w:color w:val="000000" w:themeColor="text1"/>
          <w:szCs w:val="22"/>
        </w:rPr>
        <w:t>SINA</w:t>
      </w:r>
      <w:proofErr w:type="spellEnd"/>
      <w:r>
        <w:rPr>
          <w:color w:val="000000" w:themeColor="text1"/>
          <w:szCs w:val="22"/>
        </w:rPr>
        <w:t xml:space="preserve"> y se dictan otras disposiciones.</w:t>
      </w:r>
    </w:p>
    <w:p w14:paraId="5324FFFD" w14:textId="77777777" w:rsidR="00DE7B4B" w:rsidRDefault="00DE7B4B" w:rsidP="00DE7B4B">
      <w:pPr>
        <w:pStyle w:val="Cita"/>
        <w:numPr>
          <w:ilvl w:val="0"/>
          <w:numId w:val="32"/>
        </w:numPr>
        <w:ind w:left="993"/>
        <w:rPr>
          <w:color w:val="000000" w:themeColor="text1"/>
          <w:szCs w:val="22"/>
        </w:rPr>
      </w:pPr>
      <w:r>
        <w:rPr>
          <w:color w:val="000000" w:themeColor="text1"/>
          <w:szCs w:val="22"/>
        </w:rPr>
        <w:t xml:space="preserve">Decreto 2811 de 1974. Por el cual se dicta el Código Nacional de Recursos Naturales Renovables y de Protección al Medio Ambiente. </w:t>
      </w:r>
    </w:p>
    <w:p w14:paraId="4D7D7549" w14:textId="77777777" w:rsidR="00DE7B4B" w:rsidRDefault="00DE7B4B" w:rsidP="00DE7B4B">
      <w:pPr>
        <w:rPr>
          <w:rFonts w:eastAsia="Arial" w:cs="Arial"/>
          <w:color w:val="000000" w:themeColor="text1"/>
          <w:szCs w:val="22"/>
          <w:lang w:eastAsia="es-ES"/>
        </w:rPr>
      </w:pPr>
    </w:p>
    <w:p w14:paraId="680A4CC9"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Concesión de Aguas:</w:t>
      </w:r>
    </w:p>
    <w:p w14:paraId="6E30ABEF" w14:textId="77777777" w:rsidR="00DE7B4B" w:rsidRDefault="00DE7B4B" w:rsidP="00DE7B4B">
      <w:pPr>
        <w:rPr>
          <w:rFonts w:eastAsia="Arial" w:cs="Arial"/>
          <w:color w:val="000000" w:themeColor="text1"/>
          <w:szCs w:val="22"/>
          <w:lang w:eastAsia="es-ES"/>
        </w:rPr>
      </w:pPr>
    </w:p>
    <w:p w14:paraId="5C40E5C3" w14:textId="77777777" w:rsidR="00DE7B4B" w:rsidRDefault="00DE7B4B" w:rsidP="00DE7B4B">
      <w:pPr>
        <w:pStyle w:val="Cita"/>
        <w:numPr>
          <w:ilvl w:val="0"/>
          <w:numId w:val="32"/>
        </w:numPr>
        <w:ind w:left="993"/>
        <w:rPr>
          <w:color w:val="000000" w:themeColor="text1"/>
          <w:szCs w:val="22"/>
        </w:rPr>
      </w:pPr>
      <w:r>
        <w:rPr>
          <w:color w:val="000000" w:themeColor="text1"/>
          <w:szCs w:val="22"/>
        </w:rPr>
        <w:t>Decreto 1541 de 1978. Por el cual se reglamenta la Parte III del Libro II del Decreto - Ley 2811 de 1974: "De las aguas no marítimas" y parcialmente la Ley 23 de 1973 (Compilado en el Decreto Único 1076 de 2015. Por medio del cual se expide el Decreto Único Reglamentario del Sector Ambiente y Desarrollo Sostenible).</w:t>
      </w:r>
    </w:p>
    <w:p w14:paraId="40BB4015" w14:textId="77777777" w:rsidR="00DE7B4B" w:rsidRDefault="00DE7B4B" w:rsidP="00DE7B4B">
      <w:pPr>
        <w:pStyle w:val="Cita"/>
        <w:numPr>
          <w:ilvl w:val="0"/>
          <w:numId w:val="32"/>
        </w:numPr>
        <w:ind w:left="993"/>
        <w:rPr>
          <w:color w:val="000000" w:themeColor="text1"/>
          <w:szCs w:val="22"/>
        </w:rPr>
      </w:pPr>
      <w:r>
        <w:rPr>
          <w:color w:val="000000" w:themeColor="text1"/>
          <w:szCs w:val="22"/>
        </w:rPr>
        <w:t>Decreto 1575 de 2007. Por el cual se establece el Sistema para la Protección y Control de la Calidad del Agua para Consumo Humano.</w:t>
      </w:r>
    </w:p>
    <w:p w14:paraId="6A964217" w14:textId="77777777" w:rsidR="00DE7B4B" w:rsidRDefault="00DE7B4B" w:rsidP="00DE7B4B">
      <w:pPr>
        <w:pStyle w:val="Cita"/>
        <w:numPr>
          <w:ilvl w:val="0"/>
          <w:numId w:val="32"/>
        </w:numPr>
        <w:ind w:left="993"/>
        <w:rPr>
          <w:color w:val="000000" w:themeColor="text1"/>
          <w:szCs w:val="22"/>
        </w:rPr>
      </w:pPr>
      <w:r>
        <w:rPr>
          <w:color w:val="000000" w:themeColor="text1"/>
          <w:szCs w:val="22"/>
        </w:rPr>
        <w:lastRenderedPageBreak/>
        <w:t>Resolución 2115 de 2007. Por medio de la cual se señalan características, instrumentos básicos y frecuencias del sistema de control y vigilancia para la calidad del agua para consumo humano.</w:t>
      </w:r>
    </w:p>
    <w:p w14:paraId="21724BBE" w14:textId="77777777" w:rsidR="00DE7B4B" w:rsidRDefault="00DE7B4B" w:rsidP="00DE7B4B">
      <w:pPr>
        <w:rPr>
          <w:rFonts w:eastAsia="Arial" w:cs="Arial"/>
          <w:color w:val="000000" w:themeColor="text1"/>
          <w:szCs w:val="22"/>
          <w:lang w:val="es-US" w:eastAsia="es-US"/>
        </w:rPr>
      </w:pPr>
    </w:p>
    <w:p w14:paraId="38D07444"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Ocupación de Cauce:</w:t>
      </w:r>
    </w:p>
    <w:p w14:paraId="3009300B" w14:textId="77777777" w:rsidR="00DE7B4B" w:rsidRDefault="00DE7B4B" w:rsidP="00DE7B4B">
      <w:pPr>
        <w:rPr>
          <w:rFonts w:eastAsia="Arial" w:cs="Arial"/>
          <w:color w:val="000000" w:themeColor="text1"/>
          <w:szCs w:val="22"/>
          <w:lang w:eastAsia="es-ES"/>
        </w:rPr>
      </w:pPr>
    </w:p>
    <w:p w14:paraId="6B84D994" w14:textId="77777777" w:rsidR="00DE7B4B" w:rsidRDefault="00DE7B4B" w:rsidP="00DE7B4B">
      <w:pPr>
        <w:pStyle w:val="Cita"/>
        <w:numPr>
          <w:ilvl w:val="0"/>
          <w:numId w:val="32"/>
        </w:numPr>
        <w:ind w:left="993"/>
        <w:rPr>
          <w:color w:val="000000" w:themeColor="text1"/>
          <w:szCs w:val="22"/>
        </w:rPr>
      </w:pPr>
      <w:r>
        <w:rPr>
          <w:color w:val="000000" w:themeColor="text1"/>
          <w:szCs w:val="22"/>
        </w:rPr>
        <w:t xml:space="preserve">Decreto 1541 de 1978. Por el cual se reglamenta la Parte III del Libro II del Decreto - Ley 2811 de 1974: "De las aguas no </w:t>
      </w:r>
      <w:proofErr w:type="spellStart"/>
      <w:r>
        <w:rPr>
          <w:color w:val="000000" w:themeColor="text1"/>
          <w:szCs w:val="22"/>
        </w:rPr>
        <w:t>marítimas</w:t>
      </w:r>
      <w:proofErr w:type="spellEnd"/>
      <w:r>
        <w:rPr>
          <w:color w:val="000000" w:themeColor="text1"/>
          <w:szCs w:val="22"/>
        </w:rPr>
        <w:t>" y parcialmente la Ley 23 de 1973 (Compilado en el Decreto Único 1076 de 2015. Por medio del cual se expide el Decreto Único Reglamentario del Sector Ambiente y Desarrollo Sostenible).</w:t>
      </w:r>
    </w:p>
    <w:p w14:paraId="629BFCD2" w14:textId="77777777" w:rsidR="00DE7B4B" w:rsidRDefault="00DE7B4B" w:rsidP="00DE7B4B">
      <w:pPr>
        <w:rPr>
          <w:rFonts w:cs="Arial"/>
          <w:color w:val="000000" w:themeColor="text1"/>
          <w:szCs w:val="22"/>
          <w:lang w:val="es-US" w:eastAsia="es-US"/>
        </w:rPr>
      </w:pPr>
    </w:p>
    <w:p w14:paraId="153F0073"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Vertimientos:</w:t>
      </w:r>
    </w:p>
    <w:p w14:paraId="2D00EE6E" w14:textId="77777777" w:rsidR="00DE7B4B" w:rsidRDefault="00DE7B4B" w:rsidP="00DE7B4B">
      <w:pPr>
        <w:rPr>
          <w:rFonts w:eastAsia="Arial" w:cs="Arial"/>
          <w:color w:val="000000" w:themeColor="text1"/>
          <w:szCs w:val="22"/>
          <w:lang w:eastAsia="es-ES"/>
        </w:rPr>
      </w:pPr>
    </w:p>
    <w:p w14:paraId="17C7C3B6" w14:textId="77777777" w:rsidR="00DE7B4B" w:rsidRDefault="00DE7B4B" w:rsidP="00DE7B4B">
      <w:pPr>
        <w:pStyle w:val="Cita"/>
        <w:numPr>
          <w:ilvl w:val="0"/>
          <w:numId w:val="32"/>
        </w:numPr>
        <w:ind w:left="993"/>
        <w:rPr>
          <w:color w:val="000000" w:themeColor="text1"/>
          <w:szCs w:val="22"/>
        </w:rPr>
      </w:pPr>
      <w:r>
        <w:rPr>
          <w:color w:val="000000" w:themeColor="text1"/>
          <w:szCs w:val="22"/>
        </w:rPr>
        <w:t>Resolución 1514 de 2012. Por la cual se adoptan los términos de referencia para la elaboración del Plan de Gestión de Riesgo para el manejo de vertimientos.</w:t>
      </w:r>
    </w:p>
    <w:p w14:paraId="65ABD71C" w14:textId="77777777" w:rsidR="00DE7B4B" w:rsidRDefault="00DE7B4B" w:rsidP="00DE7B4B">
      <w:pPr>
        <w:pStyle w:val="Cita"/>
        <w:numPr>
          <w:ilvl w:val="0"/>
          <w:numId w:val="32"/>
        </w:numPr>
        <w:ind w:left="993"/>
        <w:rPr>
          <w:color w:val="000000" w:themeColor="text1"/>
          <w:szCs w:val="22"/>
        </w:rPr>
      </w:pPr>
      <w:r>
        <w:rPr>
          <w:color w:val="000000" w:themeColor="text1"/>
          <w:szCs w:val="22"/>
        </w:rPr>
        <w:t>Decreto 3930 de 2010. Compilado en el decreto único 1076 de 2015, en el cual se reglamentan del permiso de vertimientos.</w:t>
      </w:r>
    </w:p>
    <w:p w14:paraId="0C683DA5" w14:textId="77777777" w:rsidR="00DE7B4B" w:rsidRDefault="00DE7B4B" w:rsidP="00DE7B4B">
      <w:pPr>
        <w:rPr>
          <w:rFonts w:cs="Arial"/>
          <w:color w:val="000000" w:themeColor="text1"/>
          <w:szCs w:val="22"/>
          <w:lang w:val="es-US" w:eastAsia="es-US"/>
        </w:rPr>
      </w:pPr>
    </w:p>
    <w:p w14:paraId="161188B5"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Nota: Aplica la demás normatividad vigente y aquella que adicione, modifique o sustituya. Así mismo, deberán ser considerados los acuerdos y resoluciones establecidos por la Corporación Autónoma Regional de Risaralda – </w:t>
      </w:r>
      <w:proofErr w:type="spellStart"/>
      <w:r>
        <w:rPr>
          <w:rFonts w:eastAsia="Arial" w:cs="Arial"/>
          <w:color w:val="000000" w:themeColor="text1"/>
          <w:szCs w:val="22"/>
          <w:lang w:eastAsia="es-ES"/>
        </w:rPr>
        <w:t>CARDER</w:t>
      </w:r>
      <w:proofErr w:type="spellEnd"/>
      <w:r>
        <w:rPr>
          <w:rFonts w:eastAsia="Arial" w:cs="Arial"/>
          <w:color w:val="000000" w:themeColor="text1"/>
          <w:szCs w:val="22"/>
          <w:lang w:eastAsia="es-ES"/>
        </w:rPr>
        <w:t xml:space="preserve"> en la Guía del Usuario (2014), para cada uno de los trámites correspondientes.</w:t>
      </w:r>
    </w:p>
    <w:p w14:paraId="39B65036" w14:textId="77777777" w:rsidR="00DE7B4B" w:rsidRDefault="00DE7B4B" w:rsidP="00DE7B4B">
      <w:pPr>
        <w:rPr>
          <w:rFonts w:eastAsia="Arial" w:cs="Arial"/>
          <w:color w:val="000000" w:themeColor="text1"/>
          <w:szCs w:val="22"/>
          <w:lang w:eastAsia="es-ES"/>
        </w:rPr>
      </w:pPr>
    </w:p>
    <w:p w14:paraId="222FF3E5" w14:textId="77777777" w:rsidR="00DE7B4B" w:rsidRPr="00166790" w:rsidRDefault="00DE7B4B" w:rsidP="00166790">
      <w:pPr>
        <w:pStyle w:val="Ttulo3"/>
        <w:numPr>
          <w:ilvl w:val="2"/>
          <w:numId w:val="31"/>
        </w:numPr>
      </w:pPr>
      <w:bookmarkStart w:id="34" w:name="_Toc56938950"/>
      <w:r w:rsidRPr="00166790">
        <w:t>Manual de arranque y puesta en marcha</w:t>
      </w:r>
      <w:bookmarkEnd w:id="34"/>
    </w:p>
    <w:p w14:paraId="24AC6E96"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 incluir el manual de arranque y puesta en marcha, conforme lo establecido en el Resolución 330 de 2017.</w:t>
      </w:r>
    </w:p>
    <w:p w14:paraId="061B3488" w14:textId="77777777" w:rsidR="00DE7B4B" w:rsidRDefault="00DE7B4B" w:rsidP="00DE7B4B">
      <w:pPr>
        <w:rPr>
          <w:rFonts w:eastAsia="Arial" w:cs="Arial"/>
          <w:color w:val="000000" w:themeColor="text1"/>
          <w:szCs w:val="22"/>
          <w:lang w:eastAsia="es-ES"/>
        </w:rPr>
      </w:pPr>
    </w:p>
    <w:p w14:paraId="5CBAF62F" w14:textId="77777777" w:rsidR="00DE7B4B" w:rsidRPr="00166790" w:rsidRDefault="00DE7B4B" w:rsidP="00166790">
      <w:pPr>
        <w:pStyle w:val="Ttulo3"/>
        <w:numPr>
          <w:ilvl w:val="2"/>
          <w:numId w:val="31"/>
        </w:numPr>
      </w:pPr>
      <w:bookmarkStart w:id="35" w:name="_Toc56938951"/>
      <w:r w:rsidRPr="00166790">
        <w:t>Manual de operación y mantenimiento</w:t>
      </w:r>
      <w:bookmarkEnd w:id="35"/>
    </w:p>
    <w:p w14:paraId="0B834C6F" w14:textId="2BB604F8"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 incluir el correspondiente manual de operación y mantenimiento, que aplique de manera particular al componente de</w:t>
      </w:r>
      <w:r w:rsidR="00166790">
        <w:rPr>
          <w:rFonts w:eastAsia="Arial" w:cs="Arial"/>
          <w:color w:val="000000" w:themeColor="text1"/>
          <w:szCs w:val="22"/>
          <w:lang w:eastAsia="es-ES"/>
        </w:rPr>
        <w:t xml:space="preserve"> acueducto y</w:t>
      </w:r>
      <w:r>
        <w:rPr>
          <w:rFonts w:eastAsia="Arial" w:cs="Arial"/>
          <w:color w:val="000000" w:themeColor="text1"/>
          <w:szCs w:val="22"/>
          <w:lang w:eastAsia="es-ES"/>
        </w:rPr>
        <w:t xml:space="preserve"> alcantarillado, así como la estimación de los costos mensuales de las actividades de operación y mantenimiento</w:t>
      </w:r>
      <w:r w:rsidR="00166790">
        <w:rPr>
          <w:rFonts w:eastAsia="Arial" w:cs="Arial"/>
          <w:color w:val="000000" w:themeColor="text1"/>
          <w:szCs w:val="22"/>
          <w:lang w:eastAsia="es-ES"/>
        </w:rPr>
        <w:t xml:space="preserve"> de ambos sistemas</w:t>
      </w:r>
      <w:r>
        <w:rPr>
          <w:rFonts w:eastAsia="Arial" w:cs="Arial"/>
          <w:color w:val="000000" w:themeColor="text1"/>
          <w:szCs w:val="22"/>
          <w:lang w:eastAsia="es-ES"/>
        </w:rPr>
        <w:t>.</w:t>
      </w:r>
    </w:p>
    <w:p w14:paraId="4717EC41" w14:textId="77777777" w:rsidR="00DE7B4B" w:rsidRDefault="00DE7B4B" w:rsidP="00DE7B4B">
      <w:pPr>
        <w:rPr>
          <w:rFonts w:eastAsia="Arial" w:cs="Arial"/>
          <w:color w:val="000000" w:themeColor="text1"/>
          <w:szCs w:val="22"/>
          <w:lang w:eastAsia="es-ES"/>
        </w:rPr>
      </w:pPr>
    </w:p>
    <w:p w14:paraId="6274EDAC" w14:textId="77777777" w:rsidR="00DE7B4B" w:rsidRPr="00166790" w:rsidRDefault="00DE7B4B" w:rsidP="00166790">
      <w:pPr>
        <w:pStyle w:val="Ttulo3"/>
        <w:numPr>
          <w:ilvl w:val="2"/>
          <w:numId w:val="31"/>
        </w:numPr>
      </w:pPr>
      <w:bookmarkStart w:id="36" w:name="_Toc56938952"/>
      <w:r w:rsidRPr="00166790">
        <w:t>Disponibilidad de servicios</w:t>
      </w:r>
      <w:bookmarkEnd w:id="36"/>
    </w:p>
    <w:p w14:paraId="3ACED0A0"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Cuando el proyecto lo requiera según la naturaleza del componente, se debe presentar certificación por parte del prestador del servicio, que permita evidenciar y garantizar la disponibilidad de servicios públicos en el correspondiente componente.</w:t>
      </w:r>
    </w:p>
    <w:p w14:paraId="2B266E9B" w14:textId="77777777" w:rsidR="00DE7B4B" w:rsidRDefault="00DE7B4B" w:rsidP="00DE7B4B">
      <w:pPr>
        <w:rPr>
          <w:rFonts w:eastAsia="Arial" w:cs="Arial"/>
          <w:color w:val="000000" w:themeColor="text1"/>
          <w:szCs w:val="22"/>
          <w:lang w:eastAsia="es-ES"/>
        </w:rPr>
      </w:pPr>
    </w:p>
    <w:p w14:paraId="7C6DFA09" w14:textId="77777777" w:rsidR="00DE7B4B" w:rsidRPr="00166790" w:rsidRDefault="00DE7B4B" w:rsidP="00166790">
      <w:pPr>
        <w:pStyle w:val="Ttulo3"/>
        <w:numPr>
          <w:ilvl w:val="2"/>
          <w:numId w:val="31"/>
        </w:numPr>
      </w:pPr>
      <w:bookmarkStart w:id="37" w:name="_Toc56938953"/>
      <w:r w:rsidRPr="00166790">
        <w:t>Canteras o fuentes de materiales pétreos y escombreras</w:t>
      </w:r>
      <w:bookmarkEnd w:id="37"/>
    </w:p>
    <w:p w14:paraId="221E2149"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 xml:space="preserve">En razón a que los materiales pétreos y agregados deben ser provistos por canteras que tengan licencia ambiental y/o permisos de las autoridades competentes, el consultor debe identificar los sitios más cercanos al área del proyecto en los cuales están ubicadas las canteras, indicando las distancias, para efectos de estimar los costos de transporte de materiales. </w:t>
      </w:r>
    </w:p>
    <w:p w14:paraId="78EFA44A" w14:textId="77777777" w:rsidR="00DE7B4B" w:rsidRDefault="00DE7B4B" w:rsidP="00DE7B4B">
      <w:pPr>
        <w:rPr>
          <w:rFonts w:eastAsia="Arial" w:cs="Arial"/>
          <w:color w:val="000000" w:themeColor="text1"/>
          <w:szCs w:val="22"/>
          <w:lang w:eastAsia="es-ES"/>
        </w:rPr>
      </w:pPr>
    </w:p>
    <w:p w14:paraId="1C7EA29F" w14:textId="77777777" w:rsidR="00DE7B4B" w:rsidRDefault="00DE7B4B" w:rsidP="00DE7B4B">
      <w:pPr>
        <w:pStyle w:val="Cita"/>
        <w:numPr>
          <w:ilvl w:val="0"/>
          <w:numId w:val="32"/>
        </w:numPr>
        <w:ind w:left="993"/>
        <w:rPr>
          <w:color w:val="000000" w:themeColor="text1"/>
          <w:szCs w:val="22"/>
        </w:rPr>
      </w:pPr>
      <w:r>
        <w:rPr>
          <w:color w:val="000000" w:themeColor="text1"/>
          <w:szCs w:val="22"/>
        </w:rPr>
        <w:t>Localización de las canteras, fuentes de materiales y escombreras frente al centro de gravedad de la obra.</w:t>
      </w:r>
    </w:p>
    <w:p w14:paraId="41316B6E" w14:textId="77777777" w:rsidR="00DE7B4B" w:rsidRDefault="00DE7B4B" w:rsidP="00DE7B4B">
      <w:pPr>
        <w:pStyle w:val="Cita"/>
        <w:numPr>
          <w:ilvl w:val="0"/>
          <w:numId w:val="32"/>
        </w:numPr>
        <w:ind w:left="993"/>
        <w:rPr>
          <w:color w:val="000000" w:themeColor="text1"/>
          <w:szCs w:val="22"/>
        </w:rPr>
      </w:pPr>
      <w:r>
        <w:rPr>
          <w:color w:val="000000" w:themeColor="text1"/>
          <w:szCs w:val="22"/>
        </w:rPr>
        <w:t>Accesos (estado de vías en temporada de lluvias y en temporada seca).</w:t>
      </w:r>
    </w:p>
    <w:p w14:paraId="1FF3213F" w14:textId="77777777" w:rsidR="00DE7B4B" w:rsidRDefault="00DE7B4B" w:rsidP="00DE7B4B">
      <w:pPr>
        <w:pStyle w:val="Cita"/>
        <w:numPr>
          <w:ilvl w:val="0"/>
          <w:numId w:val="32"/>
        </w:numPr>
        <w:ind w:left="993"/>
        <w:rPr>
          <w:color w:val="000000" w:themeColor="text1"/>
          <w:szCs w:val="22"/>
        </w:rPr>
      </w:pPr>
      <w:r>
        <w:rPr>
          <w:color w:val="000000" w:themeColor="text1"/>
          <w:szCs w:val="22"/>
        </w:rPr>
        <w:t>Disponibilidad de proveer materiales de agregados (arena de río, arena de peña, grava, canto rodado, triturado, etc.)</w:t>
      </w:r>
    </w:p>
    <w:p w14:paraId="4D4F2FE6" w14:textId="77777777" w:rsidR="00DE7B4B" w:rsidRDefault="00DE7B4B" w:rsidP="00DE7B4B">
      <w:pPr>
        <w:pStyle w:val="Cita"/>
        <w:numPr>
          <w:ilvl w:val="0"/>
          <w:numId w:val="32"/>
        </w:numPr>
        <w:ind w:left="993"/>
        <w:rPr>
          <w:color w:val="000000" w:themeColor="text1"/>
          <w:szCs w:val="22"/>
        </w:rPr>
      </w:pPr>
      <w:r>
        <w:rPr>
          <w:color w:val="000000" w:themeColor="text1"/>
          <w:szCs w:val="22"/>
        </w:rPr>
        <w:t>Disponibilidad y capacidad para recibir material retiro de sobrantes de excavación y escombros.</w:t>
      </w:r>
    </w:p>
    <w:p w14:paraId="71ED655D" w14:textId="77777777" w:rsidR="00DE7B4B" w:rsidRPr="00166790" w:rsidRDefault="00DE7B4B" w:rsidP="00166790">
      <w:pPr>
        <w:pStyle w:val="Ttulo3"/>
        <w:numPr>
          <w:ilvl w:val="2"/>
          <w:numId w:val="31"/>
        </w:numPr>
      </w:pPr>
      <w:bookmarkStart w:id="38" w:name="_Toc56938954"/>
      <w:r w:rsidRPr="00166790">
        <w:t>Diagnóstico de la entidad prestadora de servicios</w:t>
      </w:r>
      <w:bookmarkEnd w:id="38"/>
    </w:p>
    <w:p w14:paraId="3B56A6AF" w14:textId="77777777" w:rsidR="00DE7B4B" w:rsidRDefault="00DE7B4B" w:rsidP="00DE7B4B">
      <w:pPr>
        <w:rPr>
          <w:rFonts w:cs="Arial"/>
          <w:szCs w:val="22"/>
          <w:lang w:val="es-US" w:eastAsia="es-US"/>
        </w:rPr>
      </w:pPr>
      <w:r>
        <w:rPr>
          <w:rFonts w:cs="Arial"/>
          <w:szCs w:val="22"/>
          <w:lang w:val="es-US" w:eastAsia="es-US"/>
        </w:rPr>
        <w:t>El Consultor debe presentar un diagnóstico institucional, legal, administrativo, comercial, financiero, técnico y operativo del prestador, de conformidad con lo establecido en el Formato 3 de la Resolución 661 de 2019, incluyendo los correspondientes soportes de toda la información consignada en el formato.</w:t>
      </w:r>
    </w:p>
    <w:p w14:paraId="064551D5" w14:textId="77777777" w:rsidR="00DE7B4B" w:rsidRDefault="00DE7B4B" w:rsidP="00DE7B4B">
      <w:pPr>
        <w:rPr>
          <w:rFonts w:cs="Arial"/>
          <w:szCs w:val="22"/>
          <w:lang w:val="es-US" w:eastAsia="es-US"/>
        </w:rPr>
      </w:pPr>
    </w:p>
    <w:p w14:paraId="2C610C15" w14:textId="77777777" w:rsidR="00DE7B4B" w:rsidRPr="00166790" w:rsidRDefault="00DE7B4B" w:rsidP="00166790">
      <w:pPr>
        <w:pStyle w:val="Ttulo3"/>
        <w:numPr>
          <w:ilvl w:val="2"/>
          <w:numId w:val="31"/>
        </w:numPr>
      </w:pPr>
      <w:bookmarkStart w:id="39" w:name="_Toc56938955"/>
      <w:r w:rsidRPr="00166790">
        <w:t>Certificación funcionalidad e integralidad</w:t>
      </w:r>
      <w:bookmarkEnd w:id="39"/>
    </w:p>
    <w:p w14:paraId="221941D8" w14:textId="77777777" w:rsidR="00DE7B4B" w:rsidRDefault="00DE7B4B" w:rsidP="00DE7B4B">
      <w:pPr>
        <w:rPr>
          <w:rFonts w:eastAsia="Arial" w:cs="Arial"/>
          <w:color w:val="000000" w:themeColor="text1"/>
          <w:szCs w:val="22"/>
          <w:lang w:eastAsia="es-ES"/>
        </w:rPr>
      </w:pPr>
      <w:r>
        <w:rPr>
          <w:rFonts w:eastAsia="Arial" w:cs="Arial"/>
          <w:color w:val="000000" w:themeColor="text1"/>
          <w:szCs w:val="22"/>
          <w:lang w:eastAsia="es-ES"/>
        </w:rPr>
        <w:t>El Consultor debe presentar las certificaciones de los diseñadores involucrados, en la que se indique que una vez se encuentren ejecutadas las obras consideradas en el proyecto, estas entrarán en funcionamiento, y que su puesta en marcha no depende de obras o actividades adicionales a las consideradas en el proyecto.</w:t>
      </w:r>
    </w:p>
    <w:p w14:paraId="3DFFC87F" w14:textId="77777777" w:rsidR="00DE7B4B" w:rsidRDefault="00DE7B4B" w:rsidP="00DE7B4B">
      <w:pPr>
        <w:rPr>
          <w:rFonts w:eastAsia="Arial" w:cs="Arial"/>
          <w:color w:val="000000" w:themeColor="text1"/>
          <w:szCs w:val="22"/>
          <w:lang w:eastAsia="es-ES"/>
        </w:rPr>
      </w:pPr>
    </w:p>
    <w:p w14:paraId="18BB7F7D" w14:textId="77777777" w:rsidR="00DE7B4B" w:rsidRDefault="00DE7B4B" w:rsidP="00166790">
      <w:pPr>
        <w:pStyle w:val="Ttulo2"/>
        <w:rPr>
          <w:rFonts w:eastAsia="Arial" w:cs="Arial"/>
          <w:szCs w:val="23"/>
          <w:lang w:eastAsia="es-ES"/>
        </w:rPr>
      </w:pPr>
      <w:bookmarkStart w:id="40" w:name="_Toc56938956"/>
      <w:r>
        <w:t>Entregables</w:t>
      </w:r>
      <w:bookmarkEnd w:id="40"/>
    </w:p>
    <w:p w14:paraId="6C169F98" w14:textId="77777777" w:rsidR="00DE7B4B" w:rsidRDefault="00DE7B4B" w:rsidP="00DE7B4B">
      <w:pPr>
        <w:rPr>
          <w:rFonts w:cs="Arial"/>
          <w:color w:val="000000" w:themeColor="text1"/>
          <w:szCs w:val="22"/>
        </w:rPr>
      </w:pPr>
      <w:r>
        <w:rPr>
          <w:rFonts w:cs="Arial"/>
          <w:color w:val="000000" w:themeColor="text1"/>
          <w:szCs w:val="22"/>
        </w:rPr>
        <w:t>Con base en los alcances mencionados el Proyecto tendrá los siguientes entregables los cuales deberán ser entregados en el orden mencionado con base en los tiempos acordados.</w:t>
      </w:r>
    </w:p>
    <w:p w14:paraId="3AF58B78" w14:textId="77777777" w:rsidR="00DE7B4B" w:rsidRDefault="00DE7B4B" w:rsidP="00DE7B4B">
      <w:pPr>
        <w:rPr>
          <w:rFonts w:cs="Arial"/>
          <w:color w:val="000000" w:themeColor="text1"/>
          <w:szCs w:val="22"/>
        </w:rPr>
      </w:pPr>
    </w:p>
    <w:p w14:paraId="78F4612B" w14:textId="097B0DA4" w:rsidR="00DE7B4B" w:rsidRDefault="00DE7B4B" w:rsidP="00DE7B4B">
      <w:pPr>
        <w:rPr>
          <w:b/>
          <w:bCs/>
          <w:color w:val="000000" w:themeColor="text1"/>
          <w:u w:val="single"/>
        </w:rPr>
      </w:pPr>
      <w:r>
        <w:rPr>
          <w:b/>
          <w:bCs/>
          <w:color w:val="000000" w:themeColor="text1"/>
          <w:u w:val="single"/>
        </w:rPr>
        <w:t>Para la entrega definitiva, se debe entregar un Informe final (</w:t>
      </w:r>
      <w:r w:rsidR="008332C2">
        <w:rPr>
          <w:b/>
          <w:bCs/>
          <w:color w:val="000000" w:themeColor="text1"/>
          <w:u w:val="single"/>
        </w:rPr>
        <w:t>compilatorio</w:t>
      </w:r>
      <w:r>
        <w:rPr>
          <w:b/>
          <w:bCs/>
          <w:color w:val="000000" w:themeColor="text1"/>
          <w:u w:val="single"/>
        </w:rPr>
        <w:t xml:space="preserve"> de todos los productos elaborados) que conste de 2 copias impresas con sus respectivos </w:t>
      </w:r>
      <w:proofErr w:type="spellStart"/>
      <w:r>
        <w:rPr>
          <w:b/>
          <w:bCs/>
          <w:color w:val="000000" w:themeColor="text1"/>
          <w:u w:val="single"/>
        </w:rPr>
        <w:t>CD’s</w:t>
      </w:r>
      <w:proofErr w:type="spellEnd"/>
      <w:r>
        <w:rPr>
          <w:b/>
          <w:bCs/>
          <w:color w:val="000000" w:themeColor="text1"/>
          <w:u w:val="single"/>
        </w:rPr>
        <w:t xml:space="preserve"> y una copia en medio magnético (memoria externa de 1 tera), las cuales se distribuirán:   una copia impresa con los respectivos </w:t>
      </w:r>
      <w:proofErr w:type="spellStart"/>
      <w:r>
        <w:rPr>
          <w:b/>
          <w:bCs/>
          <w:color w:val="000000" w:themeColor="text1"/>
          <w:u w:val="single"/>
        </w:rPr>
        <w:t>CD’s</w:t>
      </w:r>
      <w:proofErr w:type="spellEnd"/>
      <w:r>
        <w:rPr>
          <w:b/>
          <w:bCs/>
          <w:color w:val="000000" w:themeColor="text1"/>
          <w:u w:val="single"/>
        </w:rPr>
        <w:t xml:space="preserve"> para el municipio, otra para copia impresa con los respectivos </w:t>
      </w:r>
      <w:proofErr w:type="spellStart"/>
      <w:r>
        <w:rPr>
          <w:b/>
          <w:bCs/>
          <w:color w:val="000000" w:themeColor="text1"/>
          <w:u w:val="single"/>
        </w:rPr>
        <w:t>CD’s</w:t>
      </w:r>
      <w:proofErr w:type="spellEnd"/>
      <w:r>
        <w:rPr>
          <w:b/>
          <w:bCs/>
          <w:color w:val="000000" w:themeColor="text1"/>
          <w:u w:val="single"/>
        </w:rPr>
        <w:t xml:space="preserve"> para archivar dentro del expediente de la Empresa Contratante (EAAR) y la copia digital en una memoria externa de 1 tera, para uso de la Dirección Técnica para el proceso de formulación y viabilización ante el ente evaluador.</w:t>
      </w:r>
    </w:p>
    <w:p w14:paraId="5240A203" w14:textId="77777777" w:rsidR="00DE7B4B" w:rsidRDefault="00DE7B4B" w:rsidP="00DE7B4B">
      <w:pPr>
        <w:rPr>
          <w:rFonts w:cs="Arial"/>
          <w:color w:val="000000" w:themeColor="text1"/>
          <w:szCs w:val="22"/>
        </w:rPr>
      </w:pPr>
    </w:p>
    <w:p w14:paraId="14941C71" w14:textId="77777777" w:rsidR="00DE7B4B" w:rsidRDefault="00DE7B4B" w:rsidP="00DE7B4B">
      <w:pPr>
        <w:rPr>
          <w:rFonts w:cs="Arial"/>
          <w:color w:val="000000" w:themeColor="text1"/>
          <w:szCs w:val="22"/>
        </w:rPr>
      </w:pPr>
      <w:r>
        <w:rPr>
          <w:rFonts w:cs="Arial"/>
          <w:color w:val="000000" w:themeColor="text1"/>
          <w:szCs w:val="22"/>
        </w:rPr>
        <w:t xml:space="preserve">Los documentos deben ser entregados con cubiertas </w:t>
      </w:r>
      <w:proofErr w:type="spellStart"/>
      <w:r>
        <w:rPr>
          <w:rFonts w:cs="Arial"/>
          <w:color w:val="000000" w:themeColor="text1"/>
          <w:szCs w:val="22"/>
        </w:rPr>
        <w:t>legajadoras</w:t>
      </w:r>
      <w:proofErr w:type="spellEnd"/>
      <w:r>
        <w:rPr>
          <w:rFonts w:cs="Arial"/>
          <w:color w:val="000000" w:themeColor="text1"/>
          <w:szCs w:val="22"/>
        </w:rPr>
        <w:t xml:space="preserve"> en Cartón Kraft, debidamente foliadas y que no superen los 200 folios por carpeta y separados por componentes de la siguiente manera.</w:t>
      </w:r>
    </w:p>
    <w:p w14:paraId="1113DC3E" w14:textId="77777777" w:rsidR="00DE7B4B" w:rsidRDefault="00DE7B4B" w:rsidP="00DE7B4B">
      <w:pPr>
        <w:rPr>
          <w:color w:val="000000" w:themeColor="text1"/>
          <w:szCs w:val="22"/>
        </w:rPr>
      </w:pPr>
    </w:p>
    <w:p w14:paraId="41F4EB0C" w14:textId="77777777" w:rsidR="00DE7B4B" w:rsidRDefault="00DE7B4B" w:rsidP="00DE7B4B">
      <w:pPr>
        <w:rPr>
          <w:b/>
          <w:bCs/>
          <w:color w:val="000000" w:themeColor="text1"/>
        </w:rPr>
      </w:pPr>
      <w:r>
        <w:rPr>
          <w:b/>
          <w:bCs/>
          <w:color w:val="000000" w:themeColor="text1"/>
        </w:rPr>
        <w:t>El interventor recibirá y verificará que el consultor entregue de acuerdo con las condiciones pactadas en el pliego de condiciones y en la minuta del contrato.</w:t>
      </w:r>
    </w:p>
    <w:p w14:paraId="6BEA11DC" w14:textId="77777777" w:rsidR="00DE7B4B" w:rsidRDefault="00DE7B4B" w:rsidP="00DE7B4B">
      <w:pPr>
        <w:rPr>
          <w:color w:val="000000" w:themeColor="text1"/>
        </w:rPr>
      </w:pPr>
    </w:p>
    <w:p w14:paraId="0DBC1159" w14:textId="77777777" w:rsidR="00DE7B4B" w:rsidRDefault="00DE7B4B" w:rsidP="00DE7B4B">
      <w:pPr>
        <w:rPr>
          <w:color w:val="000000" w:themeColor="text1"/>
          <w:szCs w:val="22"/>
        </w:rPr>
      </w:pPr>
    </w:p>
    <w:p w14:paraId="7D2ECCB2" w14:textId="77777777" w:rsidR="008332C2" w:rsidRDefault="008332C2" w:rsidP="00DE7B4B">
      <w:pPr>
        <w:rPr>
          <w:color w:val="000000" w:themeColor="text1"/>
          <w:szCs w:val="22"/>
        </w:rPr>
      </w:pPr>
    </w:p>
    <w:p w14:paraId="642C78FB" w14:textId="77777777" w:rsidR="008332C2" w:rsidRDefault="008332C2" w:rsidP="00DE7B4B">
      <w:pPr>
        <w:rPr>
          <w:color w:val="000000" w:themeColor="text1"/>
          <w:szCs w:val="22"/>
        </w:rPr>
      </w:pPr>
    </w:p>
    <w:tbl>
      <w:tblPr>
        <w:tblW w:w="5000" w:type="pct"/>
        <w:tblCellMar>
          <w:left w:w="70" w:type="dxa"/>
          <w:right w:w="70" w:type="dxa"/>
        </w:tblCellMar>
        <w:tblLook w:val="04A0" w:firstRow="1" w:lastRow="0" w:firstColumn="1" w:lastColumn="0" w:noHBand="0" w:noVBand="1"/>
      </w:tblPr>
      <w:tblGrid>
        <w:gridCol w:w="894"/>
        <w:gridCol w:w="8478"/>
      </w:tblGrid>
      <w:tr w:rsidR="00DE7B4B" w14:paraId="38CEA997" w14:textId="77777777" w:rsidTr="00DE7B4B">
        <w:trPr>
          <w:trHeight w:val="276"/>
          <w:tblHeader/>
        </w:trPr>
        <w:tc>
          <w:tcPr>
            <w:tcW w:w="477" w:type="pct"/>
            <w:tcBorders>
              <w:top w:val="single" w:sz="4" w:space="0" w:color="auto"/>
              <w:left w:val="single" w:sz="4" w:space="0" w:color="auto"/>
              <w:bottom w:val="single" w:sz="4" w:space="0" w:color="auto"/>
              <w:right w:val="single" w:sz="4" w:space="0" w:color="auto"/>
            </w:tcBorders>
            <w:noWrap/>
            <w:vAlign w:val="center"/>
            <w:hideMark/>
          </w:tcPr>
          <w:p w14:paraId="02F23085"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lastRenderedPageBreak/>
              <w:t>No.</w:t>
            </w:r>
          </w:p>
        </w:tc>
        <w:tc>
          <w:tcPr>
            <w:tcW w:w="4523" w:type="pct"/>
            <w:tcBorders>
              <w:top w:val="single" w:sz="4" w:space="0" w:color="auto"/>
              <w:left w:val="nil"/>
              <w:bottom w:val="single" w:sz="4" w:space="0" w:color="auto"/>
              <w:right w:val="single" w:sz="4" w:space="0" w:color="auto"/>
            </w:tcBorders>
            <w:vAlign w:val="center"/>
            <w:hideMark/>
          </w:tcPr>
          <w:p w14:paraId="203BFFBD"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ENTREGABLE</w:t>
            </w:r>
          </w:p>
        </w:tc>
      </w:tr>
      <w:tr w:rsidR="00DE7B4B" w14:paraId="446DBF15"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6B4CCB9D"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0</w:t>
            </w:r>
          </w:p>
        </w:tc>
        <w:tc>
          <w:tcPr>
            <w:tcW w:w="4523" w:type="pct"/>
            <w:tcBorders>
              <w:top w:val="nil"/>
              <w:left w:val="nil"/>
              <w:bottom w:val="single" w:sz="4" w:space="0" w:color="auto"/>
              <w:right w:val="single" w:sz="4" w:space="0" w:color="auto"/>
            </w:tcBorders>
            <w:vAlign w:val="center"/>
            <w:hideMark/>
          </w:tcPr>
          <w:p w14:paraId="7C2C23FE" w14:textId="77777777" w:rsidR="00DE7B4B" w:rsidRDefault="00DE7B4B">
            <w:pPr>
              <w:suppressAutoHyphens w:val="0"/>
              <w:jc w:val="left"/>
              <w:rPr>
                <w:rFonts w:cs="Arial"/>
                <w:b/>
                <w:bCs/>
                <w:color w:val="000000"/>
                <w:szCs w:val="22"/>
                <w:lang w:val="es-CO" w:eastAsia="es-CO"/>
              </w:rPr>
            </w:pPr>
            <w:r>
              <w:rPr>
                <w:rFonts w:cs="Arial"/>
                <w:b/>
                <w:bCs/>
                <w:color w:val="000000"/>
                <w:szCs w:val="22"/>
                <w:lang w:val="es-CO" w:eastAsia="es-CO"/>
              </w:rPr>
              <w:t>Capítulo 0: Carta de presentación</w:t>
            </w:r>
          </w:p>
        </w:tc>
      </w:tr>
      <w:tr w:rsidR="00DE7B4B" w14:paraId="0E9AC42B" w14:textId="77777777" w:rsidTr="00DE7B4B">
        <w:trPr>
          <w:trHeight w:val="552"/>
        </w:trPr>
        <w:tc>
          <w:tcPr>
            <w:tcW w:w="477" w:type="pct"/>
            <w:tcBorders>
              <w:top w:val="nil"/>
              <w:left w:val="single" w:sz="4" w:space="0" w:color="auto"/>
              <w:bottom w:val="single" w:sz="4" w:space="0" w:color="auto"/>
              <w:right w:val="single" w:sz="4" w:space="0" w:color="auto"/>
            </w:tcBorders>
            <w:noWrap/>
            <w:vAlign w:val="center"/>
            <w:hideMark/>
          </w:tcPr>
          <w:p w14:paraId="4148738D"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0.1</w:t>
            </w:r>
          </w:p>
        </w:tc>
        <w:tc>
          <w:tcPr>
            <w:tcW w:w="4523" w:type="pct"/>
            <w:tcBorders>
              <w:top w:val="nil"/>
              <w:left w:val="nil"/>
              <w:bottom w:val="single" w:sz="4" w:space="0" w:color="auto"/>
              <w:right w:val="single" w:sz="4" w:space="0" w:color="auto"/>
            </w:tcBorders>
            <w:vAlign w:val="center"/>
            <w:hideMark/>
          </w:tcPr>
          <w:p w14:paraId="1385C9C8" w14:textId="77777777" w:rsidR="00DE7B4B" w:rsidRDefault="00DE7B4B">
            <w:pPr>
              <w:suppressAutoHyphens w:val="0"/>
              <w:rPr>
                <w:rFonts w:cs="Arial"/>
                <w:color w:val="000000"/>
                <w:szCs w:val="22"/>
                <w:lang w:val="es-CO" w:eastAsia="es-CO"/>
              </w:rPr>
            </w:pPr>
            <w:r>
              <w:rPr>
                <w:rFonts w:cs="Arial"/>
                <w:color w:val="000000"/>
                <w:szCs w:val="22"/>
                <w:lang w:val="es-CO" w:eastAsia="es-CO"/>
              </w:rPr>
              <w:t>Carta de presentación firmada por representante legal de la entidad solicitante o quien haga sus veces.</w:t>
            </w:r>
          </w:p>
        </w:tc>
      </w:tr>
      <w:tr w:rsidR="00DE7B4B" w14:paraId="5652D4C4"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6264562C"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1</w:t>
            </w:r>
          </w:p>
        </w:tc>
        <w:tc>
          <w:tcPr>
            <w:tcW w:w="4523" w:type="pct"/>
            <w:tcBorders>
              <w:top w:val="nil"/>
              <w:left w:val="nil"/>
              <w:bottom w:val="single" w:sz="4" w:space="0" w:color="auto"/>
              <w:right w:val="single" w:sz="4" w:space="0" w:color="auto"/>
            </w:tcBorders>
            <w:vAlign w:val="center"/>
            <w:hideMark/>
          </w:tcPr>
          <w:p w14:paraId="3E4ACACC" w14:textId="77777777" w:rsidR="00DE7B4B" w:rsidRDefault="00DE7B4B">
            <w:pPr>
              <w:suppressAutoHyphens w:val="0"/>
              <w:jc w:val="left"/>
              <w:rPr>
                <w:rFonts w:cs="Arial"/>
                <w:b/>
                <w:bCs/>
                <w:color w:val="000000"/>
                <w:szCs w:val="22"/>
                <w:lang w:val="es-CO" w:eastAsia="es-CO"/>
              </w:rPr>
            </w:pPr>
            <w:r>
              <w:rPr>
                <w:rFonts w:cs="Arial"/>
                <w:b/>
                <w:bCs/>
                <w:color w:val="000000"/>
                <w:szCs w:val="22"/>
                <w:lang w:val="es-CO" w:eastAsia="es-CO"/>
              </w:rPr>
              <w:t>Capítulo 1: Aspectos legales</w:t>
            </w:r>
          </w:p>
        </w:tc>
      </w:tr>
      <w:tr w:rsidR="00DE7B4B" w14:paraId="061A9BCD"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42B9492E"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1.1</w:t>
            </w:r>
          </w:p>
        </w:tc>
        <w:tc>
          <w:tcPr>
            <w:tcW w:w="4523" w:type="pct"/>
            <w:tcBorders>
              <w:top w:val="nil"/>
              <w:left w:val="nil"/>
              <w:bottom w:val="single" w:sz="4" w:space="0" w:color="auto"/>
              <w:right w:val="single" w:sz="4" w:space="0" w:color="auto"/>
            </w:tcBorders>
            <w:vAlign w:val="center"/>
            <w:hideMark/>
          </w:tcPr>
          <w:p w14:paraId="59394BB7" w14:textId="77777777" w:rsidR="00DE7B4B" w:rsidRDefault="00DE7B4B">
            <w:pPr>
              <w:suppressAutoHyphens w:val="0"/>
              <w:jc w:val="left"/>
              <w:rPr>
                <w:rFonts w:cs="Arial"/>
                <w:color w:val="000000"/>
                <w:szCs w:val="22"/>
                <w:lang w:val="es-CO" w:eastAsia="es-CO"/>
              </w:rPr>
            </w:pPr>
            <w:r>
              <w:rPr>
                <w:rFonts w:cs="Arial"/>
                <w:color w:val="000000"/>
                <w:szCs w:val="22"/>
                <w:lang w:val="es-CO" w:eastAsia="es-CO"/>
              </w:rPr>
              <w:t xml:space="preserve">Fichas </w:t>
            </w:r>
            <w:proofErr w:type="spellStart"/>
            <w:r>
              <w:rPr>
                <w:rFonts w:cs="Arial"/>
                <w:color w:val="000000"/>
                <w:szCs w:val="22"/>
                <w:lang w:val="es-CO" w:eastAsia="es-CO"/>
              </w:rPr>
              <w:t>MGA</w:t>
            </w:r>
            <w:proofErr w:type="spellEnd"/>
            <w:r>
              <w:rPr>
                <w:rFonts w:cs="Arial"/>
                <w:color w:val="000000"/>
                <w:szCs w:val="22"/>
                <w:lang w:val="es-CO" w:eastAsia="es-CO"/>
              </w:rPr>
              <w:t xml:space="preserve"> y </w:t>
            </w:r>
            <w:proofErr w:type="spellStart"/>
            <w:r>
              <w:rPr>
                <w:rFonts w:cs="Arial"/>
                <w:color w:val="000000"/>
                <w:szCs w:val="22"/>
                <w:lang w:val="es-CO" w:eastAsia="es-CO"/>
              </w:rPr>
              <w:t>EBI</w:t>
            </w:r>
            <w:proofErr w:type="spellEnd"/>
            <w:r>
              <w:rPr>
                <w:rFonts w:cs="Arial"/>
                <w:color w:val="000000"/>
                <w:szCs w:val="22"/>
                <w:lang w:val="es-CO" w:eastAsia="es-CO"/>
              </w:rPr>
              <w:t>.</w:t>
            </w:r>
          </w:p>
        </w:tc>
      </w:tr>
      <w:tr w:rsidR="00DE7B4B" w14:paraId="44DDE308" w14:textId="77777777" w:rsidTr="00DE7B4B">
        <w:trPr>
          <w:trHeight w:val="1380"/>
        </w:trPr>
        <w:tc>
          <w:tcPr>
            <w:tcW w:w="477" w:type="pct"/>
            <w:tcBorders>
              <w:top w:val="nil"/>
              <w:left w:val="single" w:sz="4" w:space="0" w:color="auto"/>
              <w:bottom w:val="single" w:sz="4" w:space="0" w:color="auto"/>
              <w:right w:val="single" w:sz="4" w:space="0" w:color="auto"/>
            </w:tcBorders>
            <w:noWrap/>
            <w:vAlign w:val="center"/>
            <w:hideMark/>
          </w:tcPr>
          <w:p w14:paraId="45D7C5AA"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1.2</w:t>
            </w:r>
          </w:p>
        </w:tc>
        <w:tc>
          <w:tcPr>
            <w:tcW w:w="4523" w:type="pct"/>
            <w:tcBorders>
              <w:top w:val="nil"/>
              <w:left w:val="nil"/>
              <w:bottom w:val="single" w:sz="4" w:space="0" w:color="auto"/>
              <w:right w:val="single" w:sz="4" w:space="0" w:color="auto"/>
            </w:tcBorders>
            <w:vAlign w:val="center"/>
            <w:hideMark/>
          </w:tcPr>
          <w:p w14:paraId="01C6DB76" w14:textId="77777777" w:rsidR="00DE7B4B" w:rsidRDefault="00DE7B4B">
            <w:pPr>
              <w:suppressAutoHyphens w:val="0"/>
              <w:rPr>
                <w:rFonts w:cs="Arial"/>
                <w:color w:val="000000"/>
                <w:szCs w:val="22"/>
                <w:lang w:val="es-CO" w:eastAsia="es-CO"/>
              </w:rPr>
            </w:pPr>
            <w:r>
              <w:rPr>
                <w:rFonts w:cs="Arial"/>
                <w:color w:val="000000"/>
                <w:szCs w:val="22"/>
                <w:lang w:val="es-CO" w:eastAsia="es-CO"/>
              </w:rPr>
              <w:t>Certificación de permisos legales según corresponda: Autorización de intervención de bienes de interés cultural o de intervención arqueológica; Concepto de la autoridad aeronáutica conforme a la guía "El uso de suelos en áreas aledañas en Aeropuertos" para proyectos que impliquen atracción de fauna aviar.</w:t>
            </w:r>
          </w:p>
        </w:tc>
      </w:tr>
      <w:tr w:rsidR="00DE7B4B" w14:paraId="2C1A53E4" w14:textId="77777777" w:rsidTr="00DE7B4B">
        <w:trPr>
          <w:trHeight w:val="828"/>
        </w:trPr>
        <w:tc>
          <w:tcPr>
            <w:tcW w:w="477" w:type="pct"/>
            <w:tcBorders>
              <w:top w:val="nil"/>
              <w:left w:val="single" w:sz="4" w:space="0" w:color="auto"/>
              <w:bottom w:val="single" w:sz="4" w:space="0" w:color="auto"/>
              <w:right w:val="single" w:sz="4" w:space="0" w:color="auto"/>
            </w:tcBorders>
            <w:noWrap/>
            <w:vAlign w:val="center"/>
            <w:hideMark/>
          </w:tcPr>
          <w:p w14:paraId="0F5B8759"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1.3</w:t>
            </w:r>
          </w:p>
        </w:tc>
        <w:tc>
          <w:tcPr>
            <w:tcW w:w="4523" w:type="pct"/>
            <w:tcBorders>
              <w:top w:val="nil"/>
              <w:left w:val="nil"/>
              <w:bottom w:val="single" w:sz="4" w:space="0" w:color="auto"/>
              <w:right w:val="single" w:sz="4" w:space="0" w:color="auto"/>
            </w:tcBorders>
            <w:vAlign w:val="center"/>
            <w:hideMark/>
          </w:tcPr>
          <w:p w14:paraId="456418DB" w14:textId="77777777" w:rsidR="00DE7B4B" w:rsidRDefault="00DE7B4B">
            <w:pPr>
              <w:suppressAutoHyphens w:val="0"/>
              <w:rPr>
                <w:rFonts w:cs="Arial"/>
                <w:color w:val="000000"/>
                <w:szCs w:val="22"/>
                <w:lang w:val="es-CO" w:eastAsia="es-CO"/>
              </w:rPr>
            </w:pPr>
            <w:r>
              <w:rPr>
                <w:rFonts w:cs="Arial"/>
                <w:color w:val="000000"/>
                <w:szCs w:val="22"/>
                <w:lang w:val="es-CO" w:eastAsia="es-CO"/>
              </w:rPr>
              <w:t>Permisos ambientales según corresponda: Permiso de concesión de agua; Permiso de ocupación de cauce; Plan de saneamiento y manejo de vertimientos; Permiso de vertimiento; Licencia Ambiental.</w:t>
            </w:r>
          </w:p>
        </w:tc>
      </w:tr>
      <w:tr w:rsidR="00DE7B4B" w14:paraId="5AB6029E" w14:textId="77777777" w:rsidTr="00DE7B4B">
        <w:trPr>
          <w:trHeight w:val="828"/>
        </w:trPr>
        <w:tc>
          <w:tcPr>
            <w:tcW w:w="477" w:type="pct"/>
            <w:tcBorders>
              <w:top w:val="nil"/>
              <w:left w:val="single" w:sz="4" w:space="0" w:color="auto"/>
              <w:bottom w:val="single" w:sz="4" w:space="0" w:color="auto"/>
              <w:right w:val="single" w:sz="4" w:space="0" w:color="auto"/>
            </w:tcBorders>
            <w:noWrap/>
            <w:vAlign w:val="center"/>
            <w:hideMark/>
          </w:tcPr>
          <w:p w14:paraId="09110C80"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1.4</w:t>
            </w:r>
          </w:p>
        </w:tc>
        <w:tc>
          <w:tcPr>
            <w:tcW w:w="4523" w:type="pct"/>
            <w:tcBorders>
              <w:top w:val="nil"/>
              <w:left w:val="nil"/>
              <w:bottom w:val="single" w:sz="4" w:space="0" w:color="auto"/>
              <w:right w:val="single" w:sz="4" w:space="0" w:color="auto"/>
            </w:tcBorders>
            <w:vAlign w:val="center"/>
            <w:hideMark/>
          </w:tcPr>
          <w:p w14:paraId="6E194697" w14:textId="77777777" w:rsidR="00DE7B4B" w:rsidRDefault="00DE7B4B">
            <w:pPr>
              <w:suppressAutoHyphens w:val="0"/>
              <w:rPr>
                <w:rFonts w:cs="Arial"/>
                <w:color w:val="000000"/>
                <w:szCs w:val="22"/>
                <w:lang w:val="es-CO" w:eastAsia="es-CO"/>
              </w:rPr>
            </w:pPr>
            <w:r>
              <w:rPr>
                <w:rFonts w:cs="Arial"/>
                <w:color w:val="000000"/>
                <w:szCs w:val="22"/>
                <w:lang w:val="es-CO" w:eastAsia="es-CO"/>
              </w:rPr>
              <w:t xml:space="preserve">Certificación que acredite con relación a la ubicación y uso de los terrenos, que el proyecto se desarrollara acorde </w:t>
            </w:r>
            <w:proofErr w:type="spellStart"/>
            <w:r>
              <w:rPr>
                <w:rFonts w:cs="Arial"/>
                <w:color w:val="000000"/>
                <w:szCs w:val="22"/>
                <w:lang w:val="es-CO" w:eastAsia="es-CO"/>
              </w:rPr>
              <w:t>POT</w:t>
            </w:r>
            <w:proofErr w:type="spellEnd"/>
            <w:r>
              <w:rPr>
                <w:rFonts w:cs="Arial"/>
                <w:color w:val="000000"/>
                <w:szCs w:val="22"/>
                <w:lang w:val="es-CO" w:eastAsia="es-CO"/>
              </w:rPr>
              <w:t xml:space="preserve">, </w:t>
            </w:r>
            <w:proofErr w:type="spellStart"/>
            <w:r>
              <w:rPr>
                <w:rFonts w:cs="Arial"/>
                <w:color w:val="000000"/>
                <w:szCs w:val="22"/>
                <w:lang w:val="es-CO" w:eastAsia="es-CO"/>
              </w:rPr>
              <w:t>PBOT</w:t>
            </w:r>
            <w:proofErr w:type="spellEnd"/>
            <w:r>
              <w:rPr>
                <w:rFonts w:cs="Arial"/>
                <w:color w:val="000000"/>
                <w:szCs w:val="22"/>
                <w:lang w:val="es-CO" w:eastAsia="es-CO"/>
              </w:rPr>
              <w:t xml:space="preserve">, </w:t>
            </w:r>
            <w:proofErr w:type="spellStart"/>
            <w:r>
              <w:rPr>
                <w:rFonts w:cs="Arial"/>
                <w:color w:val="000000"/>
                <w:szCs w:val="22"/>
                <w:lang w:val="es-CO" w:eastAsia="es-CO"/>
              </w:rPr>
              <w:t>EOT</w:t>
            </w:r>
            <w:proofErr w:type="spellEnd"/>
            <w:r>
              <w:rPr>
                <w:rFonts w:cs="Arial"/>
                <w:color w:val="000000"/>
                <w:szCs w:val="22"/>
                <w:lang w:val="es-CO" w:eastAsia="es-CO"/>
              </w:rPr>
              <w:t xml:space="preserve"> vigente y no existe impedimento para la construcción </w:t>
            </w:r>
            <w:proofErr w:type="gramStart"/>
            <w:r>
              <w:rPr>
                <w:rFonts w:cs="Arial"/>
                <w:color w:val="000000"/>
                <w:szCs w:val="22"/>
                <w:lang w:val="es-CO" w:eastAsia="es-CO"/>
              </w:rPr>
              <w:t>del mismo</w:t>
            </w:r>
            <w:proofErr w:type="gramEnd"/>
            <w:r>
              <w:rPr>
                <w:rFonts w:cs="Arial"/>
                <w:color w:val="000000"/>
                <w:szCs w:val="22"/>
                <w:lang w:val="es-CO" w:eastAsia="es-CO"/>
              </w:rPr>
              <w:t>.</w:t>
            </w:r>
          </w:p>
        </w:tc>
      </w:tr>
      <w:tr w:rsidR="00DE7B4B" w14:paraId="3FA6A720"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138F59AB"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2</w:t>
            </w:r>
          </w:p>
        </w:tc>
        <w:tc>
          <w:tcPr>
            <w:tcW w:w="4523" w:type="pct"/>
            <w:tcBorders>
              <w:top w:val="nil"/>
              <w:left w:val="nil"/>
              <w:bottom w:val="single" w:sz="4" w:space="0" w:color="auto"/>
              <w:right w:val="single" w:sz="4" w:space="0" w:color="auto"/>
            </w:tcBorders>
            <w:vAlign w:val="center"/>
            <w:hideMark/>
          </w:tcPr>
          <w:p w14:paraId="7D6FA8AB" w14:textId="77777777" w:rsidR="00DE7B4B" w:rsidRDefault="00DE7B4B">
            <w:pPr>
              <w:suppressAutoHyphens w:val="0"/>
              <w:jc w:val="left"/>
              <w:rPr>
                <w:rFonts w:cs="Arial"/>
                <w:b/>
                <w:bCs/>
                <w:color w:val="000000"/>
                <w:szCs w:val="22"/>
                <w:lang w:val="es-CO" w:eastAsia="es-CO"/>
              </w:rPr>
            </w:pPr>
            <w:r>
              <w:rPr>
                <w:rFonts w:cs="Arial"/>
                <w:b/>
                <w:bCs/>
                <w:color w:val="000000"/>
                <w:szCs w:val="22"/>
                <w:lang w:val="es-CO" w:eastAsia="es-CO"/>
              </w:rPr>
              <w:t>Capítulo 2: Fortalecimiento institucional</w:t>
            </w:r>
          </w:p>
        </w:tc>
      </w:tr>
      <w:tr w:rsidR="00DE7B4B" w14:paraId="21D9C405" w14:textId="77777777" w:rsidTr="00DE7B4B">
        <w:trPr>
          <w:trHeight w:val="828"/>
        </w:trPr>
        <w:tc>
          <w:tcPr>
            <w:tcW w:w="477" w:type="pct"/>
            <w:tcBorders>
              <w:top w:val="nil"/>
              <w:left w:val="single" w:sz="4" w:space="0" w:color="auto"/>
              <w:bottom w:val="single" w:sz="4" w:space="0" w:color="auto"/>
              <w:right w:val="single" w:sz="4" w:space="0" w:color="auto"/>
            </w:tcBorders>
            <w:noWrap/>
            <w:vAlign w:val="center"/>
            <w:hideMark/>
          </w:tcPr>
          <w:p w14:paraId="77664BF7"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2.1</w:t>
            </w:r>
          </w:p>
        </w:tc>
        <w:tc>
          <w:tcPr>
            <w:tcW w:w="4523" w:type="pct"/>
            <w:tcBorders>
              <w:top w:val="nil"/>
              <w:left w:val="nil"/>
              <w:bottom w:val="single" w:sz="4" w:space="0" w:color="auto"/>
              <w:right w:val="single" w:sz="4" w:space="0" w:color="auto"/>
            </w:tcBorders>
            <w:vAlign w:val="center"/>
            <w:hideMark/>
          </w:tcPr>
          <w:p w14:paraId="2A7D3EAA" w14:textId="77777777" w:rsidR="00DE7B4B" w:rsidRDefault="00DE7B4B">
            <w:pPr>
              <w:suppressAutoHyphens w:val="0"/>
              <w:rPr>
                <w:rFonts w:cs="Arial"/>
                <w:color w:val="000000"/>
                <w:szCs w:val="22"/>
                <w:lang w:val="es-CO" w:eastAsia="es-CO"/>
              </w:rPr>
            </w:pPr>
            <w:r>
              <w:rPr>
                <w:rFonts w:cs="Arial"/>
                <w:color w:val="000000"/>
                <w:szCs w:val="22"/>
                <w:lang w:val="es-CO" w:eastAsia="es-CO"/>
              </w:rPr>
              <w:t>Diagnostico entidades prestadoras de servicios públicos, completamente diligenciado y firmado por los responsables (Formato 3 de la Resolución 661 de 2019).</w:t>
            </w:r>
          </w:p>
        </w:tc>
      </w:tr>
      <w:tr w:rsidR="00DE7B4B" w14:paraId="00AEC932"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3A41B980"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2.2</w:t>
            </w:r>
          </w:p>
        </w:tc>
        <w:tc>
          <w:tcPr>
            <w:tcW w:w="4523" w:type="pct"/>
            <w:tcBorders>
              <w:top w:val="nil"/>
              <w:left w:val="nil"/>
              <w:bottom w:val="single" w:sz="4" w:space="0" w:color="auto"/>
              <w:right w:val="single" w:sz="4" w:space="0" w:color="auto"/>
            </w:tcBorders>
            <w:vAlign w:val="center"/>
            <w:hideMark/>
          </w:tcPr>
          <w:p w14:paraId="06763A7F" w14:textId="77777777" w:rsidR="00DE7B4B" w:rsidRDefault="00DE7B4B">
            <w:pPr>
              <w:suppressAutoHyphens w:val="0"/>
              <w:rPr>
                <w:rFonts w:cs="Arial"/>
                <w:color w:val="000000"/>
                <w:szCs w:val="22"/>
                <w:lang w:val="es-CO" w:eastAsia="es-CO"/>
              </w:rPr>
            </w:pPr>
            <w:r>
              <w:rPr>
                <w:rFonts w:cs="Arial"/>
                <w:color w:val="000000"/>
                <w:szCs w:val="22"/>
                <w:lang w:val="es-CO" w:eastAsia="es-CO"/>
              </w:rPr>
              <w:t>Esquema organizacional.</w:t>
            </w:r>
          </w:p>
        </w:tc>
      </w:tr>
      <w:tr w:rsidR="00DE7B4B" w14:paraId="7C0A772A" w14:textId="77777777" w:rsidTr="00DE7B4B">
        <w:trPr>
          <w:trHeight w:val="828"/>
        </w:trPr>
        <w:tc>
          <w:tcPr>
            <w:tcW w:w="477" w:type="pct"/>
            <w:tcBorders>
              <w:top w:val="nil"/>
              <w:left w:val="single" w:sz="4" w:space="0" w:color="auto"/>
              <w:bottom w:val="single" w:sz="4" w:space="0" w:color="auto"/>
              <w:right w:val="single" w:sz="4" w:space="0" w:color="auto"/>
            </w:tcBorders>
            <w:noWrap/>
            <w:vAlign w:val="center"/>
            <w:hideMark/>
          </w:tcPr>
          <w:p w14:paraId="4C693956"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2.3</w:t>
            </w:r>
          </w:p>
        </w:tc>
        <w:tc>
          <w:tcPr>
            <w:tcW w:w="4523" w:type="pct"/>
            <w:tcBorders>
              <w:top w:val="nil"/>
              <w:left w:val="nil"/>
              <w:bottom w:val="single" w:sz="4" w:space="0" w:color="auto"/>
              <w:right w:val="single" w:sz="4" w:space="0" w:color="auto"/>
            </w:tcBorders>
            <w:vAlign w:val="center"/>
            <w:hideMark/>
          </w:tcPr>
          <w:p w14:paraId="7BC97E98" w14:textId="77777777" w:rsidR="00DE7B4B" w:rsidRDefault="00DE7B4B">
            <w:pPr>
              <w:suppressAutoHyphens w:val="0"/>
              <w:rPr>
                <w:rFonts w:cs="Arial"/>
                <w:color w:val="000000"/>
                <w:szCs w:val="22"/>
                <w:lang w:val="es-CO" w:eastAsia="es-CO"/>
              </w:rPr>
            </w:pPr>
            <w:r>
              <w:rPr>
                <w:rFonts w:cs="Arial"/>
                <w:color w:val="000000"/>
                <w:szCs w:val="22"/>
                <w:lang w:val="es-CO" w:eastAsia="es-CO"/>
              </w:rPr>
              <w:t xml:space="preserve">Plan de fortalecimiento institucional o cronograma según las condiciones del proyecto o, estado de implementación de acciones plan de aseguramiento del </w:t>
            </w:r>
            <w:proofErr w:type="spellStart"/>
            <w:r>
              <w:rPr>
                <w:rFonts w:cs="Arial"/>
                <w:color w:val="000000"/>
                <w:szCs w:val="22"/>
                <w:lang w:val="es-CO" w:eastAsia="es-CO"/>
              </w:rPr>
              <w:t>PAP</w:t>
            </w:r>
            <w:proofErr w:type="spellEnd"/>
            <w:r>
              <w:rPr>
                <w:rFonts w:cs="Arial"/>
                <w:color w:val="000000"/>
                <w:szCs w:val="22"/>
                <w:lang w:val="es-CO" w:eastAsia="es-CO"/>
              </w:rPr>
              <w:t xml:space="preserve"> – PDA.</w:t>
            </w:r>
          </w:p>
        </w:tc>
      </w:tr>
      <w:tr w:rsidR="00DE7B4B" w14:paraId="29E90624" w14:textId="77777777" w:rsidTr="00DE7B4B">
        <w:trPr>
          <w:trHeight w:val="828"/>
        </w:trPr>
        <w:tc>
          <w:tcPr>
            <w:tcW w:w="477" w:type="pct"/>
            <w:tcBorders>
              <w:top w:val="nil"/>
              <w:left w:val="single" w:sz="4" w:space="0" w:color="auto"/>
              <w:bottom w:val="single" w:sz="4" w:space="0" w:color="auto"/>
              <w:right w:val="single" w:sz="4" w:space="0" w:color="auto"/>
            </w:tcBorders>
            <w:noWrap/>
            <w:vAlign w:val="center"/>
            <w:hideMark/>
          </w:tcPr>
          <w:p w14:paraId="388A8077"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2.4</w:t>
            </w:r>
          </w:p>
        </w:tc>
        <w:tc>
          <w:tcPr>
            <w:tcW w:w="4523" w:type="pct"/>
            <w:tcBorders>
              <w:top w:val="nil"/>
              <w:left w:val="nil"/>
              <w:bottom w:val="single" w:sz="4" w:space="0" w:color="auto"/>
              <w:right w:val="single" w:sz="4" w:space="0" w:color="auto"/>
            </w:tcBorders>
            <w:vAlign w:val="center"/>
            <w:hideMark/>
          </w:tcPr>
          <w:p w14:paraId="346F38F6" w14:textId="77777777" w:rsidR="00DE7B4B" w:rsidRDefault="00DE7B4B">
            <w:pPr>
              <w:suppressAutoHyphens w:val="0"/>
              <w:rPr>
                <w:rFonts w:cs="Arial"/>
                <w:color w:val="000000"/>
                <w:szCs w:val="22"/>
                <w:lang w:val="es-CO" w:eastAsia="es-CO"/>
              </w:rPr>
            </w:pPr>
            <w:r>
              <w:rPr>
                <w:rFonts w:cs="Arial"/>
                <w:color w:val="000000"/>
                <w:szCs w:val="22"/>
                <w:lang w:val="es-CO" w:eastAsia="es-CO"/>
              </w:rPr>
              <w:t>Paz y salvo por concepto de subsidios en favor del prestador de los servicios de acueducto, alcantarillado o aseo, que tengan relación con el proyecto objeto de estudio.</w:t>
            </w:r>
          </w:p>
        </w:tc>
      </w:tr>
      <w:tr w:rsidR="00DE7B4B" w14:paraId="3139071A"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6B9D6592"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3</w:t>
            </w:r>
          </w:p>
        </w:tc>
        <w:tc>
          <w:tcPr>
            <w:tcW w:w="4523" w:type="pct"/>
            <w:tcBorders>
              <w:top w:val="nil"/>
              <w:left w:val="nil"/>
              <w:bottom w:val="single" w:sz="4" w:space="0" w:color="auto"/>
              <w:right w:val="single" w:sz="4" w:space="0" w:color="auto"/>
            </w:tcBorders>
            <w:vAlign w:val="center"/>
            <w:hideMark/>
          </w:tcPr>
          <w:p w14:paraId="104E91B8" w14:textId="77777777" w:rsidR="00DE7B4B" w:rsidRDefault="00DE7B4B">
            <w:pPr>
              <w:suppressAutoHyphens w:val="0"/>
              <w:jc w:val="left"/>
              <w:rPr>
                <w:rFonts w:cs="Arial"/>
                <w:b/>
                <w:bCs/>
                <w:color w:val="000000"/>
                <w:szCs w:val="22"/>
                <w:lang w:val="es-CO" w:eastAsia="es-CO"/>
              </w:rPr>
            </w:pPr>
            <w:r>
              <w:rPr>
                <w:rFonts w:cs="Arial"/>
                <w:b/>
                <w:bCs/>
                <w:color w:val="000000"/>
                <w:szCs w:val="22"/>
                <w:lang w:val="es-CO" w:eastAsia="es-CO"/>
              </w:rPr>
              <w:t>Capítulo 3: Estudios y diseños</w:t>
            </w:r>
          </w:p>
        </w:tc>
      </w:tr>
      <w:tr w:rsidR="00DE7B4B" w14:paraId="15AAC1CF"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73D24051"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3.1</w:t>
            </w:r>
          </w:p>
        </w:tc>
        <w:tc>
          <w:tcPr>
            <w:tcW w:w="4523" w:type="pct"/>
            <w:tcBorders>
              <w:top w:val="nil"/>
              <w:left w:val="nil"/>
              <w:bottom w:val="single" w:sz="4" w:space="0" w:color="auto"/>
              <w:right w:val="single" w:sz="4" w:space="0" w:color="auto"/>
            </w:tcBorders>
            <w:vAlign w:val="center"/>
            <w:hideMark/>
          </w:tcPr>
          <w:p w14:paraId="63FA5564" w14:textId="77777777" w:rsidR="00DE7B4B" w:rsidRDefault="00DE7B4B">
            <w:pPr>
              <w:suppressAutoHyphens w:val="0"/>
              <w:jc w:val="left"/>
              <w:rPr>
                <w:rFonts w:cs="Arial"/>
                <w:b/>
                <w:bCs/>
                <w:color w:val="000000"/>
                <w:szCs w:val="22"/>
                <w:lang w:val="es-CO" w:eastAsia="es-CO"/>
              </w:rPr>
            </w:pPr>
            <w:r>
              <w:rPr>
                <w:rFonts w:cs="Arial"/>
                <w:b/>
                <w:bCs/>
                <w:color w:val="000000"/>
                <w:szCs w:val="22"/>
                <w:lang w:val="es-CO" w:eastAsia="es-CO"/>
              </w:rPr>
              <w:t>Diagnóstico</w:t>
            </w:r>
          </w:p>
        </w:tc>
      </w:tr>
      <w:tr w:rsidR="00DE7B4B" w14:paraId="7261E43B"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52D9EBEE"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3.1.1</w:t>
            </w:r>
          </w:p>
        </w:tc>
        <w:tc>
          <w:tcPr>
            <w:tcW w:w="4523" w:type="pct"/>
            <w:tcBorders>
              <w:top w:val="nil"/>
              <w:left w:val="nil"/>
              <w:bottom w:val="single" w:sz="4" w:space="0" w:color="auto"/>
              <w:right w:val="single" w:sz="4" w:space="0" w:color="auto"/>
            </w:tcBorders>
            <w:vAlign w:val="center"/>
            <w:hideMark/>
          </w:tcPr>
          <w:p w14:paraId="0D3CD91D" w14:textId="77777777" w:rsidR="00DE7B4B" w:rsidRDefault="00DE7B4B">
            <w:pPr>
              <w:suppressAutoHyphens w:val="0"/>
              <w:rPr>
                <w:rFonts w:cs="Arial"/>
                <w:color w:val="000000"/>
                <w:szCs w:val="22"/>
                <w:lang w:val="es-CO" w:eastAsia="es-CO"/>
              </w:rPr>
            </w:pPr>
            <w:r>
              <w:rPr>
                <w:rFonts w:cs="Arial"/>
                <w:color w:val="000000"/>
                <w:szCs w:val="22"/>
                <w:lang w:val="es-CO" w:eastAsia="es-CO"/>
              </w:rPr>
              <w:t>Formato resumen del proyecto (Formato 2 de la Resolución 661 de 2019).</w:t>
            </w:r>
          </w:p>
        </w:tc>
      </w:tr>
      <w:tr w:rsidR="00DE7B4B" w14:paraId="312E5140" w14:textId="77777777" w:rsidTr="00DE7B4B">
        <w:trPr>
          <w:trHeight w:val="552"/>
        </w:trPr>
        <w:tc>
          <w:tcPr>
            <w:tcW w:w="477" w:type="pct"/>
            <w:tcBorders>
              <w:top w:val="nil"/>
              <w:left w:val="single" w:sz="4" w:space="0" w:color="auto"/>
              <w:bottom w:val="single" w:sz="4" w:space="0" w:color="auto"/>
              <w:right w:val="single" w:sz="4" w:space="0" w:color="auto"/>
            </w:tcBorders>
            <w:noWrap/>
            <w:vAlign w:val="center"/>
            <w:hideMark/>
          </w:tcPr>
          <w:p w14:paraId="307D9C34"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3.1.2</w:t>
            </w:r>
          </w:p>
        </w:tc>
        <w:tc>
          <w:tcPr>
            <w:tcW w:w="4523" w:type="pct"/>
            <w:tcBorders>
              <w:top w:val="nil"/>
              <w:left w:val="nil"/>
              <w:bottom w:val="single" w:sz="4" w:space="0" w:color="auto"/>
              <w:right w:val="single" w:sz="4" w:space="0" w:color="auto"/>
            </w:tcBorders>
            <w:vAlign w:val="center"/>
            <w:hideMark/>
          </w:tcPr>
          <w:p w14:paraId="5DDE389A" w14:textId="77777777" w:rsidR="00DE7B4B" w:rsidRDefault="00DE7B4B">
            <w:pPr>
              <w:suppressAutoHyphens w:val="0"/>
              <w:rPr>
                <w:rFonts w:cs="Arial"/>
                <w:color w:val="000000"/>
                <w:szCs w:val="22"/>
                <w:lang w:val="es-CO" w:eastAsia="es-CO"/>
              </w:rPr>
            </w:pPr>
            <w:r>
              <w:rPr>
                <w:rFonts w:cs="Arial"/>
                <w:color w:val="000000"/>
                <w:szCs w:val="22"/>
                <w:lang w:val="es-CO" w:eastAsia="es-CO"/>
              </w:rPr>
              <w:t>Diagnostico situacional de los sistemas existentes de acueducto y alcantarillado.</w:t>
            </w:r>
          </w:p>
        </w:tc>
      </w:tr>
      <w:tr w:rsidR="00DE7B4B" w14:paraId="5BE08F8C"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58EFCDE7"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3.1.3</w:t>
            </w:r>
          </w:p>
        </w:tc>
        <w:tc>
          <w:tcPr>
            <w:tcW w:w="4523" w:type="pct"/>
            <w:tcBorders>
              <w:top w:val="nil"/>
              <w:left w:val="nil"/>
              <w:bottom w:val="single" w:sz="4" w:space="0" w:color="auto"/>
              <w:right w:val="single" w:sz="4" w:space="0" w:color="auto"/>
            </w:tcBorders>
            <w:vAlign w:val="center"/>
            <w:hideMark/>
          </w:tcPr>
          <w:p w14:paraId="02BB05F7" w14:textId="77777777" w:rsidR="00DE7B4B" w:rsidRDefault="00DE7B4B">
            <w:pPr>
              <w:suppressAutoHyphens w:val="0"/>
              <w:rPr>
                <w:rFonts w:cs="Arial"/>
                <w:color w:val="000000"/>
                <w:szCs w:val="22"/>
                <w:lang w:val="es-CO" w:eastAsia="es-CO"/>
              </w:rPr>
            </w:pPr>
            <w:r>
              <w:rPr>
                <w:rFonts w:cs="Arial"/>
                <w:color w:val="000000"/>
                <w:szCs w:val="22"/>
                <w:lang w:val="es-CO" w:eastAsia="es-CO"/>
              </w:rPr>
              <w:t>Proyección de la población.</w:t>
            </w:r>
          </w:p>
        </w:tc>
      </w:tr>
      <w:tr w:rsidR="00DE7B4B" w14:paraId="125178CE"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50EFDE41"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3.1.4</w:t>
            </w:r>
          </w:p>
        </w:tc>
        <w:tc>
          <w:tcPr>
            <w:tcW w:w="4523" w:type="pct"/>
            <w:tcBorders>
              <w:top w:val="nil"/>
              <w:left w:val="nil"/>
              <w:bottom w:val="single" w:sz="4" w:space="0" w:color="auto"/>
              <w:right w:val="single" w:sz="4" w:space="0" w:color="auto"/>
            </w:tcBorders>
            <w:vAlign w:val="center"/>
            <w:hideMark/>
          </w:tcPr>
          <w:p w14:paraId="1D2E3FC7" w14:textId="77777777" w:rsidR="00DE7B4B" w:rsidRDefault="00DE7B4B">
            <w:pPr>
              <w:suppressAutoHyphens w:val="0"/>
              <w:rPr>
                <w:rFonts w:cs="Arial"/>
                <w:color w:val="000000"/>
                <w:szCs w:val="22"/>
                <w:lang w:val="es-CO" w:eastAsia="es-CO"/>
              </w:rPr>
            </w:pPr>
            <w:r>
              <w:rPr>
                <w:rFonts w:cs="Arial"/>
                <w:color w:val="000000"/>
                <w:szCs w:val="22"/>
                <w:lang w:val="es-CO" w:eastAsia="es-CO"/>
              </w:rPr>
              <w:t>Estudio topográfico con sus correspondientes memorias.</w:t>
            </w:r>
          </w:p>
        </w:tc>
      </w:tr>
      <w:tr w:rsidR="00DE7B4B" w14:paraId="23C83AD8" w14:textId="77777777" w:rsidTr="00DE7B4B">
        <w:trPr>
          <w:trHeight w:val="552"/>
        </w:trPr>
        <w:tc>
          <w:tcPr>
            <w:tcW w:w="477" w:type="pct"/>
            <w:tcBorders>
              <w:top w:val="nil"/>
              <w:left w:val="single" w:sz="4" w:space="0" w:color="auto"/>
              <w:bottom w:val="single" w:sz="4" w:space="0" w:color="auto"/>
              <w:right w:val="single" w:sz="4" w:space="0" w:color="auto"/>
            </w:tcBorders>
            <w:noWrap/>
            <w:vAlign w:val="center"/>
            <w:hideMark/>
          </w:tcPr>
          <w:p w14:paraId="5A944390"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3.1.5</w:t>
            </w:r>
          </w:p>
        </w:tc>
        <w:tc>
          <w:tcPr>
            <w:tcW w:w="4523" w:type="pct"/>
            <w:tcBorders>
              <w:top w:val="nil"/>
              <w:left w:val="nil"/>
              <w:bottom w:val="single" w:sz="4" w:space="0" w:color="auto"/>
              <w:right w:val="single" w:sz="4" w:space="0" w:color="auto"/>
            </w:tcBorders>
            <w:vAlign w:val="center"/>
            <w:hideMark/>
          </w:tcPr>
          <w:p w14:paraId="04F0C528" w14:textId="77777777" w:rsidR="00DE7B4B" w:rsidRDefault="00DE7B4B">
            <w:pPr>
              <w:suppressAutoHyphens w:val="0"/>
              <w:rPr>
                <w:rFonts w:cs="Arial"/>
                <w:color w:val="000000"/>
                <w:szCs w:val="22"/>
                <w:lang w:val="es-CO" w:eastAsia="es-CO"/>
              </w:rPr>
            </w:pPr>
            <w:r>
              <w:rPr>
                <w:rFonts w:cs="Arial"/>
                <w:color w:val="000000"/>
                <w:szCs w:val="22"/>
                <w:lang w:val="es-CO" w:eastAsia="es-CO"/>
              </w:rPr>
              <w:t>Estudios de diagnóstico hidráulico, catastros de red existente, calidad de las aguas y procesos de tratamiento existentes.</w:t>
            </w:r>
          </w:p>
        </w:tc>
      </w:tr>
      <w:tr w:rsidR="00DE7B4B" w14:paraId="6897F489" w14:textId="77777777" w:rsidTr="00DE7B4B">
        <w:trPr>
          <w:trHeight w:val="1072"/>
        </w:trPr>
        <w:tc>
          <w:tcPr>
            <w:tcW w:w="477" w:type="pct"/>
            <w:tcBorders>
              <w:top w:val="nil"/>
              <w:left w:val="single" w:sz="4" w:space="0" w:color="auto"/>
              <w:bottom w:val="single" w:sz="4" w:space="0" w:color="auto"/>
              <w:right w:val="single" w:sz="4" w:space="0" w:color="auto"/>
            </w:tcBorders>
            <w:noWrap/>
            <w:vAlign w:val="center"/>
            <w:hideMark/>
          </w:tcPr>
          <w:p w14:paraId="5386237E"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3.1.6</w:t>
            </w:r>
          </w:p>
        </w:tc>
        <w:tc>
          <w:tcPr>
            <w:tcW w:w="4523" w:type="pct"/>
            <w:tcBorders>
              <w:top w:val="nil"/>
              <w:left w:val="nil"/>
              <w:bottom w:val="single" w:sz="4" w:space="0" w:color="auto"/>
              <w:right w:val="single" w:sz="4" w:space="0" w:color="auto"/>
            </w:tcBorders>
            <w:vAlign w:val="center"/>
            <w:hideMark/>
          </w:tcPr>
          <w:p w14:paraId="5C0C8D5C" w14:textId="77777777" w:rsidR="00DE7B4B" w:rsidRDefault="00DE7B4B">
            <w:pPr>
              <w:suppressAutoHyphens w:val="0"/>
              <w:rPr>
                <w:rFonts w:cs="Arial"/>
                <w:color w:val="000000"/>
                <w:szCs w:val="22"/>
                <w:lang w:val="es-CO" w:eastAsia="es-CO"/>
              </w:rPr>
            </w:pPr>
            <w:r>
              <w:rPr>
                <w:rFonts w:cs="Arial"/>
                <w:color w:val="000000"/>
                <w:szCs w:val="22"/>
                <w:lang w:val="es-CO" w:eastAsia="es-CO"/>
              </w:rPr>
              <w:t>Estudios de diagnósticos hidrológicos, de suelos, estructurales, eléctricos, electromecánicos, arquitectónicos y las correspondientes memorias de cálculo de cada estudio, aprobados por el profesional que lo elabora y el interventor, con sus correspondientes números de matrícula profesional.</w:t>
            </w:r>
          </w:p>
        </w:tc>
      </w:tr>
      <w:tr w:rsidR="00DE7B4B" w14:paraId="6107629A"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288D1E1D"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3.2</w:t>
            </w:r>
          </w:p>
        </w:tc>
        <w:tc>
          <w:tcPr>
            <w:tcW w:w="4523" w:type="pct"/>
            <w:tcBorders>
              <w:top w:val="nil"/>
              <w:left w:val="nil"/>
              <w:bottom w:val="single" w:sz="4" w:space="0" w:color="auto"/>
              <w:right w:val="single" w:sz="4" w:space="0" w:color="auto"/>
            </w:tcBorders>
            <w:vAlign w:val="center"/>
            <w:hideMark/>
          </w:tcPr>
          <w:p w14:paraId="48C8F90E" w14:textId="77777777" w:rsidR="00DE7B4B" w:rsidRDefault="00DE7B4B">
            <w:pPr>
              <w:suppressAutoHyphens w:val="0"/>
              <w:jc w:val="left"/>
              <w:rPr>
                <w:rFonts w:cs="Arial"/>
                <w:b/>
                <w:bCs/>
                <w:color w:val="000000"/>
                <w:szCs w:val="22"/>
                <w:lang w:val="es-CO" w:eastAsia="es-CO"/>
              </w:rPr>
            </w:pPr>
            <w:r>
              <w:rPr>
                <w:rFonts w:cs="Arial"/>
                <w:b/>
                <w:bCs/>
                <w:color w:val="000000"/>
                <w:szCs w:val="22"/>
                <w:lang w:val="es-CO" w:eastAsia="es-CO"/>
              </w:rPr>
              <w:t>Análisis de Alternativas</w:t>
            </w:r>
          </w:p>
        </w:tc>
      </w:tr>
      <w:tr w:rsidR="00DE7B4B" w14:paraId="5EB02CFB" w14:textId="77777777" w:rsidTr="00DE7B4B">
        <w:trPr>
          <w:trHeight w:val="566"/>
        </w:trPr>
        <w:tc>
          <w:tcPr>
            <w:tcW w:w="477" w:type="pct"/>
            <w:tcBorders>
              <w:top w:val="nil"/>
              <w:left w:val="single" w:sz="4" w:space="0" w:color="auto"/>
              <w:bottom w:val="single" w:sz="4" w:space="0" w:color="auto"/>
              <w:right w:val="single" w:sz="4" w:space="0" w:color="auto"/>
            </w:tcBorders>
            <w:noWrap/>
            <w:vAlign w:val="center"/>
            <w:hideMark/>
          </w:tcPr>
          <w:p w14:paraId="735EA9F3"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3.2.1</w:t>
            </w:r>
          </w:p>
        </w:tc>
        <w:tc>
          <w:tcPr>
            <w:tcW w:w="4523" w:type="pct"/>
            <w:tcBorders>
              <w:top w:val="nil"/>
              <w:left w:val="nil"/>
              <w:bottom w:val="single" w:sz="4" w:space="0" w:color="auto"/>
              <w:right w:val="single" w:sz="4" w:space="0" w:color="auto"/>
            </w:tcBorders>
            <w:vAlign w:val="center"/>
            <w:hideMark/>
          </w:tcPr>
          <w:p w14:paraId="11AAC0B9" w14:textId="77777777" w:rsidR="00DE7B4B" w:rsidRDefault="00DE7B4B">
            <w:pPr>
              <w:suppressAutoHyphens w:val="0"/>
              <w:rPr>
                <w:rFonts w:cs="Arial"/>
                <w:color w:val="000000"/>
                <w:szCs w:val="22"/>
                <w:lang w:val="es-CO" w:eastAsia="es-CO"/>
              </w:rPr>
            </w:pPr>
            <w:r>
              <w:rPr>
                <w:rFonts w:cs="Arial"/>
                <w:color w:val="000000"/>
                <w:szCs w:val="22"/>
                <w:lang w:val="es-CO" w:eastAsia="es-CO"/>
              </w:rPr>
              <w:t>Análisis de alternativas (confiabilidad de tecnología, análisis de costo mínimo, costos de operación y mantenimiento, modulación, construcción por fases, etc.).</w:t>
            </w:r>
          </w:p>
        </w:tc>
      </w:tr>
      <w:tr w:rsidR="00DE7B4B" w14:paraId="67F513D4"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27BA86BB"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3.3</w:t>
            </w:r>
          </w:p>
        </w:tc>
        <w:tc>
          <w:tcPr>
            <w:tcW w:w="4523" w:type="pct"/>
            <w:tcBorders>
              <w:top w:val="nil"/>
              <w:left w:val="nil"/>
              <w:bottom w:val="single" w:sz="4" w:space="0" w:color="auto"/>
              <w:right w:val="single" w:sz="4" w:space="0" w:color="auto"/>
            </w:tcBorders>
            <w:vAlign w:val="center"/>
            <w:hideMark/>
          </w:tcPr>
          <w:p w14:paraId="39CF7CD7" w14:textId="77777777" w:rsidR="00DE7B4B" w:rsidRDefault="00DE7B4B">
            <w:pPr>
              <w:suppressAutoHyphens w:val="0"/>
              <w:jc w:val="left"/>
              <w:rPr>
                <w:rFonts w:cs="Arial"/>
                <w:b/>
                <w:bCs/>
                <w:color w:val="000000"/>
                <w:szCs w:val="22"/>
                <w:lang w:val="es-CO" w:eastAsia="es-CO"/>
              </w:rPr>
            </w:pPr>
            <w:r>
              <w:rPr>
                <w:rFonts w:cs="Arial"/>
                <w:b/>
                <w:bCs/>
                <w:color w:val="000000"/>
                <w:szCs w:val="22"/>
                <w:lang w:val="es-CO" w:eastAsia="es-CO"/>
              </w:rPr>
              <w:t>Ingeniería de detalle</w:t>
            </w:r>
          </w:p>
        </w:tc>
      </w:tr>
      <w:tr w:rsidR="00DE7B4B" w14:paraId="269395F5" w14:textId="77777777" w:rsidTr="00DE7B4B">
        <w:trPr>
          <w:trHeight w:val="692"/>
        </w:trPr>
        <w:tc>
          <w:tcPr>
            <w:tcW w:w="477" w:type="pct"/>
            <w:tcBorders>
              <w:top w:val="nil"/>
              <w:left w:val="single" w:sz="4" w:space="0" w:color="auto"/>
              <w:bottom w:val="single" w:sz="4" w:space="0" w:color="auto"/>
              <w:right w:val="single" w:sz="4" w:space="0" w:color="auto"/>
            </w:tcBorders>
            <w:noWrap/>
            <w:vAlign w:val="center"/>
            <w:hideMark/>
          </w:tcPr>
          <w:p w14:paraId="4006900C"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lastRenderedPageBreak/>
              <w:t>3.3.1</w:t>
            </w:r>
          </w:p>
        </w:tc>
        <w:tc>
          <w:tcPr>
            <w:tcW w:w="4523" w:type="pct"/>
            <w:tcBorders>
              <w:top w:val="nil"/>
              <w:left w:val="nil"/>
              <w:bottom w:val="single" w:sz="4" w:space="0" w:color="auto"/>
              <w:right w:val="single" w:sz="4" w:space="0" w:color="auto"/>
            </w:tcBorders>
            <w:vAlign w:val="center"/>
            <w:hideMark/>
          </w:tcPr>
          <w:p w14:paraId="56D0E2A4" w14:textId="77777777" w:rsidR="00DE7B4B" w:rsidRDefault="00DE7B4B">
            <w:pPr>
              <w:suppressAutoHyphens w:val="0"/>
              <w:rPr>
                <w:rFonts w:cs="Arial"/>
                <w:color w:val="000000"/>
                <w:szCs w:val="22"/>
                <w:lang w:val="es-CO" w:eastAsia="es-CO"/>
              </w:rPr>
            </w:pPr>
            <w:r>
              <w:rPr>
                <w:rFonts w:cs="Arial"/>
                <w:color w:val="000000"/>
                <w:szCs w:val="22"/>
                <w:lang w:val="es-CO" w:eastAsia="es-CO"/>
              </w:rPr>
              <w:t>Estudios de diseño, de suelos, estructurales, eléctricos, electromecánicos, y las correspondientes memorias de cálculo de cada estudio, aprobados por el profesional que lo elabora y el interventor, con sus correspondientes números de matrícula profesional.</w:t>
            </w:r>
          </w:p>
        </w:tc>
      </w:tr>
      <w:tr w:rsidR="00DE7B4B" w14:paraId="79E04006"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06EC8C75"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3.3.2</w:t>
            </w:r>
          </w:p>
        </w:tc>
        <w:tc>
          <w:tcPr>
            <w:tcW w:w="4523" w:type="pct"/>
            <w:tcBorders>
              <w:top w:val="nil"/>
              <w:left w:val="nil"/>
              <w:bottom w:val="single" w:sz="4" w:space="0" w:color="auto"/>
              <w:right w:val="single" w:sz="4" w:space="0" w:color="auto"/>
            </w:tcBorders>
            <w:vAlign w:val="center"/>
            <w:hideMark/>
          </w:tcPr>
          <w:p w14:paraId="3BD51DAD" w14:textId="77777777" w:rsidR="00DE7B4B" w:rsidRDefault="00DE7B4B">
            <w:pPr>
              <w:suppressAutoHyphens w:val="0"/>
              <w:rPr>
                <w:rFonts w:cs="Arial"/>
                <w:color w:val="000000"/>
                <w:szCs w:val="22"/>
                <w:lang w:val="es-CO" w:eastAsia="es-CO"/>
              </w:rPr>
            </w:pPr>
            <w:r>
              <w:rPr>
                <w:rFonts w:cs="Arial"/>
                <w:color w:val="000000"/>
                <w:szCs w:val="22"/>
                <w:lang w:val="es-CO" w:eastAsia="es-CO"/>
              </w:rPr>
              <w:t>Diseños hidráulicos, con las correspondientes memorias de cálculo.</w:t>
            </w:r>
          </w:p>
        </w:tc>
      </w:tr>
      <w:tr w:rsidR="00DE7B4B" w14:paraId="3295AF88" w14:textId="77777777" w:rsidTr="00DE7B4B">
        <w:trPr>
          <w:trHeight w:val="552"/>
        </w:trPr>
        <w:tc>
          <w:tcPr>
            <w:tcW w:w="477" w:type="pct"/>
            <w:tcBorders>
              <w:top w:val="nil"/>
              <w:left w:val="single" w:sz="4" w:space="0" w:color="auto"/>
              <w:bottom w:val="single" w:sz="4" w:space="0" w:color="auto"/>
              <w:right w:val="single" w:sz="4" w:space="0" w:color="auto"/>
            </w:tcBorders>
            <w:noWrap/>
            <w:vAlign w:val="center"/>
            <w:hideMark/>
          </w:tcPr>
          <w:p w14:paraId="2B051FA4"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3.3.3</w:t>
            </w:r>
          </w:p>
        </w:tc>
        <w:tc>
          <w:tcPr>
            <w:tcW w:w="4523" w:type="pct"/>
            <w:tcBorders>
              <w:top w:val="nil"/>
              <w:left w:val="nil"/>
              <w:bottom w:val="single" w:sz="4" w:space="0" w:color="auto"/>
              <w:right w:val="single" w:sz="4" w:space="0" w:color="auto"/>
            </w:tcBorders>
            <w:vAlign w:val="center"/>
            <w:hideMark/>
          </w:tcPr>
          <w:p w14:paraId="7E9B9AFC" w14:textId="77777777" w:rsidR="00DE7B4B" w:rsidRDefault="00DE7B4B">
            <w:pPr>
              <w:suppressAutoHyphens w:val="0"/>
              <w:rPr>
                <w:rFonts w:cs="Arial"/>
                <w:color w:val="000000"/>
                <w:szCs w:val="22"/>
                <w:lang w:val="es-CO" w:eastAsia="es-CO"/>
              </w:rPr>
            </w:pPr>
            <w:r>
              <w:rPr>
                <w:rFonts w:cs="Arial"/>
                <w:color w:val="000000"/>
                <w:szCs w:val="22"/>
                <w:lang w:val="es-CO" w:eastAsia="es-CO"/>
              </w:rPr>
              <w:t>Estudios de modelación hidráulica sobre red proyectada, y procesos de tratamiento proyectados.</w:t>
            </w:r>
          </w:p>
        </w:tc>
      </w:tr>
      <w:tr w:rsidR="00DE7B4B" w14:paraId="0499C786"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337BC328"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3.3.4</w:t>
            </w:r>
          </w:p>
        </w:tc>
        <w:tc>
          <w:tcPr>
            <w:tcW w:w="4523" w:type="pct"/>
            <w:tcBorders>
              <w:top w:val="nil"/>
              <w:left w:val="nil"/>
              <w:bottom w:val="single" w:sz="4" w:space="0" w:color="auto"/>
              <w:right w:val="single" w:sz="4" w:space="0" w:color="auto"/>
            </w:tcBorders>
            <w:vAlign w:val="center"/>
            <w:hideMark/>
          </w:tcPr>
          <w:p w14:paraId="2DFAABB3" w14:textId="77777777" w:rsidR="00DE7B4B" w:rsidRDefault="00DE7B4B">
            <w:pPr>
              <w:suppressAutoHyphens w:val="0"/>
              <w:rPr>
                <w:rFonts w:cs="Arial"/>
                <w:color w:val="000000"/>
                <w:szCs w:val="22"/>
                <w:lang w:val="es-CO" w:eastAsia="es-CO"/>
              </w:rPr>
            </w:pPr>
            <w:r>
              <w:rPr>
                <w:rFonts w:cs="Arial"/>
                <w:color w:val="000000"/>
                <w:szCs w:val="22"/>
                <w:lang w:val="es-CO" w:eastAsia="es-CO"/>
              </w:rPr>
              <w:t>Planos</w:t>
            </w:r>
          </w:p>
        </w:tc>
      </w:tr>
      <w:tr w:rsidR="00DE7B4B" w14:paraId="45237B2D"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1A881CD3"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3.3.5</w:t>
            </w:r>
          </w:p>
        </w:tc>
        <w:tc>
          <w:tcPr>
            <w:tcW w:w="4523" w:type="pct"/>
            <w:tcBorders>
              <w:top w:val="nil"/>
              <w:left w:val="nil"/>
              <w:bottom w:val="single" w:sz="4" w:space="0" w:color="auto"/>
              <w:right w:val="single" w:sz="4" w:space="0" w:color="auto"/>
            </w:tcBorders>
            <w:vAlign w:val="center"/>
            <w:hideMark/>
          </w:tcPr>
          <w:p w14:paraId="72C68684" w14:textId="77777777" w:rsidR="00DE7B4B" w:rsidRDefault="00DE7B4B">
            <w:pPr>
              <w:suppressAutoHyphens w:val="0"/>
              <w:rPr>
                <w:rFonts w:cs="Arial"/>
                <w:color w:val="000000"/>
                <w:szCs w:val="22"/>
                <w:lang w:val="es-CO" w:eastAsia="es-CO"/>
              </w:rPr>
            </w:pPr>
            <w:r>
              <w:rPr>
                <w:rFonts w:cs="Arial"/>
                <w:color w:val="000000"/>
                <w:szCs w:val="22"/>
                <w:lang w:val="es-CO" w:eastAsia="es-CO"/>
              </w:rPr>
              <w:t>Memorias de cantidades de obra detalladas por componente.</w:t>
            </w:r>
          </w:p>
        </w:tc>
      </w:tr>
      <w:tr w:rsidR="00DE7B4B" w14:paraId="60AB9BE5" w14:textId="77777777" w:rsidTr="00DE7B4B">
        <w:trPr>
          <w:trHeight w:val="552"/>
        </w:trPr>
        <w:tc>
          <w:tcPr>
            <w:tcW w:w="477" w:type="pct"/>
            <w:tcBorders>
              <w:top w:val="nil"/>
              <w:left w:val="single" w:sz="4" w:space="0" w:color="auto"/>
              <w:bottom w:val="single" w:sz="4" w:space="0" w:color="auto"/>
              <w:right w:val="single" w:sz="4" w:space="0" w:color="auto"/>
            </w:tcBorders>
            <w:noWrap/>
            <w:vAlign w:val="center"/>
            <w:hideMark/>
          </w:tcPr>
          <w:p w14:paraId="7D3945AF"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3.3.6</w:t>
            </w:r>
          </w:p>
        </w:tc>
        <w:tc>
          <w:tcPr>
            <w:tcW w:w="4523" w:type="pct"/>
            <w:tcBorders>
              <w:top w:val="nil"/>
              <w:left w:val="nil"/>
              <w:bottom w:val="single" w:sz="4" w:space="0" w:color="auto"/>
              <w:right w:val="single" w:sz="4" w:space="0" w:color="auto"/>
            </w:tcBorders>
            <w:vAlign w:val="center"/>
            <w:hideMark/>
          </w:tcPr>
          <w:p w14:paraId="193350B3" w14:textId="77777777" w:rsidR="00DE7B4B" w:rsidRDefault="00DE7B4B">
            <w:pPr>
              <w:suppressAutoHyphens w:val="0"/>
              <w:rPr>
                <w:rFonts w:cs="Arial"/>
                <w:color w:val="000000"/>
                <w:szCs w:val="22"/>
                <w:lang w:val="es-CO" w:eastAsia="es-CO"/>
              </w:rPr>
            </w:pPr>
            <w:r>
              <w:rPr>
                <w:rFonts w:cs="Arial"/>
                <w:color w:val="000000"/>
                <w:szCs w:val="22"/>
                <w:lang w:val="es-CO" w:eastAsia="es-CO"/>
              </w:rPr>
              <w:t>Especificaciones técnicas de construcción generales y particulares del proyecto.</w:t>
            </w:r>
          </w:p>
        </w:tc>
      </w:tr>
      <w:tr w:rsidR="00DE7B4B" w14:paraId="4CE582B8"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32889B3A"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3.3.7</w:t>
            </w:r>
          </w:p>
        </w:tc>
        <w:tc>
          <w:tcPr>
            <w:tcW w:w="4523" w:type="pct"/>
            <w:tcBorders>
              <w:top w:val="nil"/>
              <w:left w:val="nil"/>
              <w:bottom w:val="single" w:sz="4" w:space="0" w:color="auto"/>
              <w:right w:val="single" w:sz="4" w:space="0" w:color="auto"/>
            </w:tcBorders>
            <w:vAlign w:val="center"/>
            <w:hideMark/>
          </w:tcPr>
          <w:p w14:paraId="3DB7BD4A" w14:textId="77777777" w:rsidR="00DE7B4B" w:rsidRDefault="00DE7B4B">
            <w:pPr>
              <w:suppressAutoHyphens w:val="0"/>
              <w:rPr>
                <w:rFonts w:cs="Arial"/>
                <w:color w:val="000000"/>
                <w:szCs w:val="22"/>
                <w:lang w:val="es-CO" w:eastAsia="es-CO"/>
              </w:rPr>
            </w:pPr>
            <w:r>
              <w:rPr>
                <w:rFonts w:cs="Arial"/>
                <w:color w:val="000000"/>
                <w:szCs w:val="22"/>
                <w:lang w:val="es-CO" w:eastAsia="es-CO"/>
              </w:rPr>
              <w:t>Certificación de funcionalidad e integralidad.</w:t>
            </w:r>
          </w:p>
        </w:tc>
      </w:tr>
      <w:tr w:rsidR="00DE7B4B" w14:paraId="21B895F7"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1BD4A796"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3.3.8</w:t>
            </w:r>
          </w:p>
        </w:tc>
        <w:tc>
          <w:tcPr>
            <w:tcW w:w="4523" w:type="pct"/>
            <w:tcBorders>
              <w:top w:val="nil"/>
              <w:left w:val="nil"/>
              <w:bottom w:val="single" w:sz="4" w:space="0" w:color="auto"/>
              <w:right w:val="single" w:sz="4" w:space="0" w:color="auto"/>
            </w:tcBorders>
            <w:vAlign w:val="center"/>
            <w:hideMark/>
          </w:tcPr>
          <w:p w14:paraId="482DD7B2" w14:textId="77777777" w:rsidR="00DE7B4B" w:rsidRDefault="00DE7B4B">
            <w:pPr>
              <w:suppressAutoHyphens w:val="0"/>
              <w:rPr>
                <w:rFonts w:cs="Arial"/>
                <w:color w:val="000000"/>
                <w:szCs w:val="22"/>
                <w:lang w:val="es-CO" w:eastAsia="es-CO"/>
              </w:rPr>
            </w:pPr>
            <w:r>
              <w:rPr>
                <w:rFonts w:cs="Arial"/>
                <w:color w:val="000000"/>
                <w:szCs w:val="22"/>
                <w:lang w:val="es-CO" w:eastAsia="es-CO"/>
              </w:rPr>
              <w:t>Manual de arranque y puesta en marcha (sistemas de tratamiento).</w:t>
            </w:r>
          </w:p>
        </w:tc>
      </w:tr>
      <w:tr w:rsidR="00DE7B4B" w14:paraId="6A5FEBE4" w14:textId="77777777" w:rsidTr="00DE7B4B">
        <w:trPr>
          <w:trHeight w:val="1380"/>
        </w:trPr>
        <w:tc>
          <w:tcPr>
            <w:tcW w:w="477" w:type="pct"/>
            <w:tcBorders>
              <w:top w:val="nil"/>
              <w:left w:val="single" w:sz="4" w:space="0" w:color="auto"/>
              <w:bottom w:val="single" w:sz="4" w:space="0" w:color="auto"/>
              <w:right w:val="single" w:sz="4" w:space="0" w:color="auto"/>
            </w:tcBorders>
            <w:noWrap/>
            <w:vAlign w:val="center"/>
            <w:hideMark/>
          </w:tcPr>
          <w:p w14:paraId="415DF774"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3.3.9</w:t>
            </w:r>
          </w:p>
        </w:tc>
        <w:tc>
          <w:tcPr>
            <w:tcW w:w="4523" w:type="pct"/>
            <w:tcBorders>
              <w:top w:val="nil"/>
              <w:left w:val="nil"/>
              <w:bottom w:val="single" w:sz="4" w:space="0" w:color="auto"/>
              <w:right w:val="single" w:sz="4" w:space="0" w:color="auto"/>
            </w:tcBorders>
            <w:vAlign w:val="center"/>
            <w:hideMark/>
          </w:tcPr>
          <w:p w14:paraId="4CEAE4FF" w14:textId="77777777" w:rsidR="00DE7B4B" w:rsidRDefault="00DE7B4B">
            <w:pPr>
              <w:suppressAutoHyphens w:val="0"/>
              <w:rPr>
                <w:rFonts w:cs="Arial"/>
                <w:color w:val="000000"/>
                <w:szCs w:val="22"/>
                <w:lang w:val="es-CO" w:eastAsia="es-CO"/>
              </w:rPr>
            </w:pPr>
            <w:r>
              <w:rPr>
                <w:rFonts w:cs="Arial"/>
                <w:color w:val="000000"/>
                <w:szCs w:val="22"/>
                <w:lang w:val="es-CO" w:eastAsia="es-CO"/>
              </w:rPr>
              <w:t>Certificación de localización de canteras o fuentes de materiales pétreos y escombrera, indicando distancias al proyecto, licencia y/o permisos de las autoridades competentes, accesos y disponibilidad de proveer materiales agregados, disponibilidad y capacidad para recibir material retiro de sobrantes de excavación y escombros.</w:t>
            </w:r>
          </w:p>
        </w:tc>
      </w:tr>
      <w:tr w:rsidR="00DE7B4B" w14:paraId="239D060F"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7CE9812F"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3.3.10</w:t>
            </w:r>
          </w:p>
        </w:tc>
        <w:tc>
          <w:tcPr>
            <w:tcW w:w="4523" w:type="pct"/>
            <w:tcBorders>
              <w:top w:val="nil"/>
              <w:left w:val="nil"/>
              <w:bottom w:val="single" w:sz="4" w:space="0" w:color="auto"/>
              <w:right w:val="single" w:sz="4" w:space="0" w:color="auto"/>
            </w:tcBorders>
            <w:vAlign w:val="center"/>
            <w:hideMark/>
          </w:tcPr>
          <w:p w14:paraId="250DF5D7" w14:textId="77777777" w:rsidR="00DE7B4B" w:rsidRDefault="00DE7B4B">
            <w:pPr>
              <w:suppressAutoHyphens w:val="0"/>
              <w:rPr>
                <w:rFonts w:cs="Arial"/>
                <w:color w:val="000000"/>
                <w:szCs w:val="22"/>
                <w:lang w:val="es-CO" w:eastAsia="es-CO"/>
              </w:rPr>
            </w:pPr>
            <w:r>
              <w:rPr>
                <w:rFonts w:cs="Arial"/>
                <w:color w:val="000000"/>
                <w:szCs w:val="22"/>
                <w:lang w:val="es-CO" w:eastAsia="es-CO"/>
              </w:rPr>
              <w:t>Certificado de disponibilidad de servicios públicos.</w:t>
            </w:r>
          </w:p>
        </w:tc>
      </w:tr>
      <w:tr w:rsidR="00DE7B4B" w14:paraId="7D3BC773" w14:textId="77777777" w:rsidTr="00DE7B4B">
        <w:trPr>
          <w:trHeight w:val="552"/>
        </w:trPr>
        <w:tc>
          <w:tcPr>
            <w:tcW w:w="477" w:type="pct"/>
            <w:tcBorders>
              <w:top w:val="nil"/>
              <w:left w:val="single" w:sz="4" w:space="0" w:color="auto"/>
              <w:bottom w:val="single" w:sz="4" w:space="0" w:color="auto"/>
              <w:right w:val="single" w:sz="4" w:space="0" w:color="auto"/>
            </w:tcBorders>
            <w:noWrap/>
            <w:vAlign w:val="center"/>
            <w:hideMark/>
          </w:tcPr>
          <w:p w14:paraId="59FE35D4"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3.3.11</w:t>
            </w:r>
          </w:p>
        </w:tc>
        <w:tc>
          <w:tcPr>
            <w:tcW w:w="4523" w:type="pct"/>
            <w:tcBorders>
              <w:top w:val="nil"/>
              <w:left w:val="nil"/>
              <w:bottom w:val="single" w:sz="4" w:space="0" w:color="auto"/>
              <w:right w:val="single" w:sz="4" w:space="0" w:color="auto"/>
            </w:tcBorders>
            <w:vAlign w:val="center"/>
            <w:hideMark/>
          </w:tcPr>
          <w:p w14:paraId="0863F1B1" w14:textId="77777777" w:rsidR="00DE7B4B" w:rsidRDefault="00DE7B4B">
            <w:pPr>
              <w:suppressAutoHyphens w:val="0"/>
              <w:rPr>
                <w:rFonts w:cs="Arial"/>
                <w:color w:val="000000"/>
                <w:szCs w:val="22"/>
                <w:lang w:val="es-CO" w:eastAsia="es-CO"/>
              </w:rPr>
            </w:pPr>
            <w:r>
              <w:rPr>
                <w:rFonts w:cs="Arial"/>
                <w:color w:val="000000"/>
                <w:szCs w:val="22"/>
                <w:lang w:val="es-CO" w:eastAsia="es-CO"/>
              </w:rPr>
              <w:t>Certificación de cotización para fabricación estructuras en fibra de vidrio cuando aplique.</w:t>
            </w:r>
          </w:p>
        </w:tc>
      </w:tr>
      <w:tr w:rsidR="00DE7B4B" w14:paraId="435A4742"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795F70CC"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3.3.12</w:t>
            </w:r>
          </w:p>
        </w:tc>
        <w:tc>
          <w:tcPr>
            <w:tcW w:w="4523" w:type="pct"/>
            <w:tcBorders>
              <w:top w:val="nil"/>
              <w:left w:val="nil"/>
              <w:bottom w:val="single" w:sz="4" w:space="0" w:color="auto"/>
              <w:right w:val="single" w:sz="4" w:space="0" w:color="auto"/>
            </w:tcBorders>
            <w:vAlign w:val="center"/>
            <w:hideMark/>
          </w:tcPr>
          <w:p w14:paraId="5D774336" w14:textId="77777777" w:rsidR="00DE7B4B" w:rsidRDefault="00DE7B4B">
            <w:pPr>
              <w:suppressAutoHyphens w:val="0"/>
              <w:rPr>
                <w:rFonts w:cs="Arial"/>
                <w:color w:val="000000"/>
                <w:szCs w:val="22"/>
                <w:lang w:val="es-CO" w:eastAsia="es-CO"/>
              </w:rPr>
            </w:pPr>
            <w:r>
              <w:rPr>
                <w:rFonts w:cs="Arial"/>
                <w:color w:val="000000"/>
                <w:szCs w:val="22"/>
                <w:lang w:val="es-CO" w:eastAsia="es-CO"/>
              </w:rPr>
              <w:t>Cronograma de obra.</w:t>
            </w:r>
          </w:p>
        </w:tc>
      </w:tr>
      <w:tr w:rsidR="00DE7B4B" w14:paraId="2F360AB8"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796C843E"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4</w:t>
            </w:r>
          </w:p>
        </w:tc>
        <w:tc>
          <w:tcPr>
            <w:tcW w:w="4523" w:type="pct"/>
            <w:tcBorders>
              <w:top w:val="nil"/>
              <w:left w:val="nil"/>
              <w:bottom w:val="single" w:sz="4" w:space="0" w:color="auto"/>
              <w:right w:val="single" w:sz="4" w:space="0" w:color="auto"/>
            </w:tcBorders>
            <w:vAlign w:val="center"/>
            <w:hideMark/>
          </w:tcPr>
          <w:p w14:paraId="531A337C" w14:textId="77777777" w:rsidR="00DE7B4B" w:rsidRDefault="00DE7B4B">
            <w:pPr>
              <w:suppressAutoHyphens w:val="0"/>
              <w:jc w:val="left"/>
              <w:rPr>
                <w:rFonts w:cs="Arial"/>
                <w:b/>
                <w:bCs/>
                <w:color w:val="000000"/>
                <w:szCs w:val="22"/>
                <w:lang w:val="es-CO" w:eastAsia="es-CO"/>
              </w:rPr>
            </w:pPr>
            <w:r>
              <w:rPr>
                <w:rFonts w:cs="Arial"/>
                <w:b/>
                <w:bCs/>
                <w:color w:val="000000"/>
                <w:szCs w:val="22"/>
                <w:lang w:val="es-CO" w:eastAsia="es-CO"/>
              </w:rPr>
              <w:t>Capítulo 4: Presupuesto</w:t>
            </w:r>
          </w:p>
        </w:tc>
      </w:tr>
      <w:tr w:rsidR="00DE7B4B" w14:paraId="4D4C7967" w14:textId="77777777" w:rsidTr="00DE7B4B">
        <w:trPr>
          <w:trHeight w:val="1104"/>
        </w:trPr>
        <w:tc>
          <w:tcPr>
            <w:tcW w:w="477" w:type="pct"/>
            <w:tcBorders>
              <w:top w:val="nil"/>
              <w:left w:val="single" w:sz="4" w:space="0" w:color="auto"/>
              <w:bottom w:val="single" w:sz="4" w:space="0" w:color="auto"/>
              <w:right w:val="single" w:sz="4" w:space="0" w:color="auto"/>
            </w:tcBorders>
            <w:noWrap/>
            <w:vAlign w:val="center"/>
            <w:hideMark/>
          </w:tcPr>
          <w:p w14:paraId="4745F32F"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4.1</w:t>
            </w:r>
          </w:p>
        </w:tc>
        <w:tc>
          <w:tcPr>
            <w:tcW w:w="4523" w:type="pct"/>
            <w:tcBorders>
              <w:top w:val="nil"/>
              <w:left w:val="nil"/>
              <w:bottom w:val="single" w:sz="4" w:space="0" w:color="auto"/>
              <w:right w:val="single" w:sz="4" w:space="0" w:color="auto"/>
            </w:tcBorders>
            <w:vAlign w:val="center"/>
            <w:hideMark/>
          </w:tcPr>
          <w:p w14:paraId="618F30B5" w14:textId="77777777" w:rsidR="00DE7B4B" w:rsidRDefault="00DE7B4B">
            <w:pPr>
              <w:suppressAutoHyphens w:val="0"/>
              <w:rPr>
                <w:rFonts w:cs="Arial"/>
                <w:color w:val="000000"/>
                <w:szCs w:val="22"/>
                <w:lang w:val="es-CO" w:eastAsia="es-CO"/>
              </w:rPr>
            </w:pPr>
            <w:r>
              <w:rPr>
                <w:rFonts w:cs="Arial"/>
                <w:color w:val="000000"/>
                <w:szCs w:val="22"/>
                <w:lang w:val="es-CO" w:eastAsia="es-CO"/>
              </w:rPr>
              <w:t xml:space="preserve"> Presupuesto aprobado por el profesional responsable del diseño y el interventor y/o supervisor con sus respectivos números de matrícula profesional, en hoja electrónica formulada dinámica con enlaces que permitan su verificación, indicando la fecha de su elaboración.</w:t>
            </w:r>
          </w:p>
        </w:tc>
      </w:tr>
      <w:tr w:rsidR="00DE7B4B" w14:paraId="6B58265A" w14:textId="77777777" w:rsidTr="00DE7B4B">
        <w:trPr>
          <w:trHeight w:val="552"/>
        </w:trPr>
        <w:tc>
          <w:tcPr>
            <w:tcW w:w="477" w:type="pct"/>
            <w:tcBorders>
              <w:top w:val="nil"/>
              <w:left w:val="single" w:sz="4" w:space="0" w:color="auto"/>
              <w:bottom w:val="single" w:sz="4" w:space="0" w:color="auto"/>
              <w:right w:val="single" w:sz="4" w:space="0" w:color="auto"/>
            </w:tcBorders>
            <w:noWrap/>
            <w:vAlign w:val="center"/>
            <w:hideMark/>
          </w:tcPr>
          <w:p w14:paraId="09DA429B"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4.1</w:t>
            </w:r>
          </w:p>
        </w:tc>
        <w:tc>
          <w:tcPr>
            <w:tcW w:w="4523" w:type="pct"/>
            <w:tcBorders>
              <w:top w:val="nil"/>
              <w:left w:val="nil"/>
              <w:bottom w:val="single" w:sz="4" w:space="0" w:color="auto"/>
              <w:right w:val="single" w:sz="4" w:space="0" w:color="auto"/>
            </w:tcBorders>
            <w:vAlign w:val="center"/>
            <w:hideMark/>
          </w:tcPr>
          <w:p w14:paraId="1539F427" w14:textId="77777777" w:rsidR="00DE7B4B" w:rsidRDefault="00DE7B4B">
            <w:pPr>
              <w:suppressAutoHyphens w:val="0"/>
              <w:jc w:val="left"/>
              <w:rPr>
                <w:rFonts w:cs="Arial"/>
                <w:b/>
                <w:bCs/>
                <w:color w:val="000000"/>
                <w:szCs w:val="22"/>
                <w:lang w:val="es-CO" w:eastAsia="es-CO"/>
              </w:rPr>
            </w:pPr>
            <w:r>
              <w:rPr>
                <w:rFonts w:cs="Arial"/>
                <w:b/>
                <w:bCs/>
                <w:color w:val="000000"/>
                <w:szCs w:val="22"/>
                <w:lang w:val="es-CO" w:eastAsia="es-CO"/>
              </w:rPr>
              <w:t>Anexos al presupuesto</w:t>
            </w:r>
          </w:p>
        </w:tc>
      </w:tr>
      <w:tr w:rsidR="00DE7B4B" w14:paraId="3C2CF86C" w14:textId="77777777" w:rsidTr="00DE7B4B">
        <w:trPr>
          <w:trHeight w:val="552"/>
        </w:trPr>
        <w:tc>
          <w:tcPr>
            <w:tcW w:w="477" w:type="pct"/>
            <w:tcBorders>
              <w:top w:val="nil"/>
              <w:left w:val="single" w:sz="4" w:space="0" w:color="auto"/>
              <w:bottom w:val="single" w:sz="4" w:space="0" w:color="auto"/>
              <w:right w:val="single" w:sz="4" w:space="0" w:color="auto"/>
            </w:tcBorders>
            <w:noWrap/>
            <w:vAlign w:val="center"/>
            <w:hideMark/>
          </w:tcPr>
          <w:p w14:paraId="2FC42EA7"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4.1.1</w:t>
            </w:r>
          </w:p>
        </w:tc>
        <w:tc>
          <w:tcPr>
            <w:tcW w:w="4523" w:type="pct"/>
            <w:tcBorders>
              <w:top w:val="nil"/>
              <w:left w:val="nil"/>
              <w:bottom w:val="single" w:sz="4" w:space="0" w:color="auto"/>
              <w:right w:val="single" w:sz="4" w:space="0" w:color="auto"/>
            </w:tcBorders>
            <w:vAlign w:val="center"/>
            <w:hideMark/>
          </w:tcPr>
          <w:p w14:paraId="143E7C23" w14:textId="77777777" w:rsidR="00DE7B4B" w:rsidRDefault="00DE7B4B">
            <w:pPr>
              <w:suppressAutoHyphens w:val="0"/>
              <w:rPr>
                <w:rFonts w:cs="Arial"/>
                <w:color w:val="000000"/>
                <w:szCs w:val="22"/>
                <w:lang w:val="es-CO" w:eastAsia="es-CO"/>
              </w:rPr>
            </w:pPr>
            <w:r>
              <w:rPr>
                <w:rFonts w:cs="Arial"/>
                <w:color w:val="000000"/>
                <w:szCs w:val="22"/>
                <w:lang w:val="es-CO" w:eastAsia="es-CO"/>
              </w:rPr>
              <w:t>Listado de precios de mercado de materiales e insumos de la región y costos de equipos y mano de obra.</w:t>
            </w:r>
          </w:p>
        </w:tc>
      </w:tr>
      <w:tr w:rsidR="00DE7B4B" w14:paraId="7A135AF1" w14:textId="77777777" w:rsidTr="00DE7B4B">
        <w:trPr>
          <w:trHeight w:val="552"/>
        </w:trPr>
        <w:tc>
          <w:tcPr>
            <w:tcW w:w="477" w:type="pct"/>
            <w:tcBorders>
              <w:top w:val="nil"/>
              <w:left w:val="single" w:sz="4" w:space="0" w:color="auto"/>
              <w:bottom w:val="single" w:sz="4" w:space="0" w:color="auto"/>
              <w:right w:val="single" w:sz="4" w:space="0" w:color="auto"/>
            </w:tcBorders>
            <w:noWrap/>
            <w:vAlign w:val="center"/>
            <w:hideMark/>
          </w:tcPr>
          <w:p w14:paraId="2443196F"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4.1.2</w:t>
            </w:r>
          </w:p>
        </w:tc>
        <w:tc>
          <w:tcPr>
            <w:tcW w:w="4523" w:type="pct"/>
            <w:tcBorders>
              <w:top w:val="nil"/>
              <w:left w:val="nil"/>
              <w:bottom w:val="single" w:sz="4" w:space="0" w:color="auto"/>
              <w:right w:val="single" w:sz="4" w:space="0" w:color="auto"/>
            </w:tcBorders>
            <w:vAlign w:val="center"/>
            <w:hideMark/>
          </w:tcPr>
          <w:p w14:paraId="3D3374C4" w14:textId="77777777" w:rsidR="00DE7B4B" w:rsidRDefault="00DE7B4B">
            <w:pPr>
              <w:suppressAutoHyphens w:val="0"/>
              <w:rPr>
                <w:rFonts w:cs="Arial"/>
                <w:color w:val="000000"/>
                <w:szCs w:val="22"/>
                <w:lang w:val="es-CO" w:eastAsia="es-CO"/>
              </w:rPr>
            </w:pPr>
            <w:r>
              <w:rPr>
                <w:rFonts w:cs="Arial"/>
                <w:color w:val="000000"/>
                <w:szCs w:val="22"/>
                <w:lang w:val="es-CO" w:eastAsia="es-CO"/>
              </w:rPr>
              <w:t>Discriminación y cálculo de los costos indirectos del proyecto, administración, imprevistos y utilidad AU.</w:t>
            </w:r>
          </w:p>
        </w:tc>
      </w:tr>
      <w:tr w:rsidR="00DE7B4B" w14:paraId="30FC9EE1"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5394C44A"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4.1.3</w:t>
            </w:r>
          </w:p>
        </w:tc>
        <w:tc>
          <w:tcPr>
            <w:tcW w:w="4523" w:type="pct"/>
            <w:tcBorders>
              <w:top w:val="nil"/>
              <w:left w:val="nil"/>
              <w:bottom w:val="single" w:sz="4" w:space="0" w:color="auto"/>
              <w:right w:val="single" w:sz="4" w:space="0" w:color="auto"/>
            </w:tcBorders>
            <w:vAlign w:val="center"/>
            <w:hideMark/>
          </w:tcPr>
          <w:p w14:paraId="0D3B24BA" w14:textId="77777777" w:rsidR="00DE7B4B" w:rsidRDefault="00DE7B4B">
            <w:pPr>
              <w:suppressAutoHyphens w:val="0"/>
              <w:rPr>
                <w:rFonts w:cs="Arial"/>
                <w:color w:val="000000"/>
                <w:szCs w:val="22"/>
                <w:lang w:val="es-CO" w:eastAsia="es-CO"/>
              </w:rPr>
            </w:pPr>
            <w:r>
              <w:rPr>
                <w:rFonts w:cs="Arial"/>
                <w:color w:val="000000"/>
                <w:szCs w:val="22"/>
                <w:lang w:val="es-CO" w:eastAsia="es-CO"/>
              </w:rPr>
              <w:t>Estimación de costos de cruce de vías, si aplica.</w:t>
            </w:r>
          </w:p>
        </w:tc>
      </w:tr>
      <w:tr w:rsidR="00DE7B4B" w14:paraId="0503B8BD"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6667F720"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4.1.4</w:t>
            </w:r>
          </w:p>
        </w:tc>
        <w:tc>
          <w:tcPr>
            <w:tcW w:w="4523" w:type="pct"/>
            <w:tcBorders>
              <w:top w:val="nil"/>
              <w:left w:val="nil"/>
              <w:bottom w:val="single" w:sz="4" w:space="0" w:color="auto"/>
              <w:right w:val="single" w:sz="4" w:space="0" w:color="auto"/>
            </w:tcBorders>
            <w:vAlign w:val="center"/>
            <w:hideMark/>
          </w:tcPr>
          <w:p w14:paraId="3D807B37" w14:textId="77777777" w:rsidR="00DE7B4B" w:rsidRDefault="00DE7B4B">
            <w:pPr>
              <w:suppressAutoHyphens w:val="0"/>
              <w:rPr>
                <w:rFonts w:cs="Arial"/>
                <w:color w:val="000000"/>
                <w:szCs w:val="22"/>
                <w:lang w:val="es-CO" w:eastAsia="es-CO"/>
              </w:rPr>
            </w:pPr>
            <w:r>
              <w:rPr>
                <w:rFonts w:cs="Arial"/>
                <w:color w:val="000000"/>
                <w:szCs w:val="22"/>
                <w:lang w:val="es-CO" w:eastAsia="es-CO"/>
              </w:rPr>
              <w:t>Estimación de costo de pasos elevados y/o subfluviales, si aplica.</w:t>
            </w:r>
          </w:p>
        </w:tc>
      </w:tr>
      <w:tr w:rsidR="00DE7B4B" w14:paraId="2D9F47A8" w14:textId="77777777" w:rsidTr="00DE7B4B">
        <w:trPr>
          <w:trHeight w:val="552"/>
        </w:trPr>
        <w:tc>
          <w:tcPr>
            <w:tcW w:w="477" w:type="pct"/>
            <w:tcBorders>
              <w:top w:val="nil"/>
              <w:left w:val="single" w:sz="4" w:space="0" w:color="auto"/>
              <w:bottom w:val="single" w:sz="4" w:space="0" w:color="auto"/>
              <w:right w:val="single" w:sz="4" w:space="0" w:color="auto"/>
            </w:tcBorders>
            <w:noWrap/>
            <w:vAlign w:val="center"/>
            <w:hideMark/>
          </w:tcPr>
          <w:p w14:paraId="7AD2D045"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4.1.6</w:t>
            </w:r>
          </w:p>
        </w:tc>
        <w:tc>
          <w:tcPr>
            <w:tcW w:w="4523" w:type="pct"/>
            <w:tcBorders>
              <w:top w:val="nil"/>
              <w:left w:val="nil"/>
              <w:bottom w:val="single" w:sz="4" w:space="0" w:color="auto"/>
              <w:right w:val="single" w:sz="4" w:space="0" w:color="auto"/>
            </w:tcBorders>
            <w:vAlign w:val="center"/>
            <w:hideMark/>
          </w:tcPr>
          <w:p w14:paraId="048CEE51" w14:textId="77777777" w:rsidR="00DE7B4B" w:rsidRDefault="00DE7B4B">
            <w:pPr>
              <w:suppressAutoHyphens w:val="0"/>
              <w:rPr>
                <w:rFonts w:cs="Arial"/>
                <w:color w:val="000000"/>
                <w:szCs w:val="22"/>
                <w:lang w:val="es-CO" w:eastAsia="es-CO"/>
              </w:rPr>
            </w:pPr>
            <w:r>
              <w:rPr>
                <w:rFonts w:cs="Arial"/>
                <w:color w:val="000000"/>
                <w:szCs w:val="22"/>
                <w:lang w:val="es-CO" w:eastAsia="es-CO"/>
              </w:rPr>
              <w:t>Estimación de los costos de interventoría mediante la metodología del factor multiplicador.</w:t>
            </w:r>
          </w:p>
        </w:tc>
      </w:tr>
      <w:tr w:rsidR="00DE7B4B" w14:paraId="7DE545EA"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528CD4A4"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4.1.8</w:t>
            </w:r>
          </w:p>
        </w:tc>
        <w:tc>
          <w:tcPr>
            <w:tcW w:w="4523" w:type="pct"/>
            <w:tcBorders>
              <w:top w:val="nil"/>
              <w:left w:val="nil"/>
              <w:bottom w:val="single" w:sz="4" w:space="0" w:color="auto"/>
              <w:right w:val="single" w:sz="4" w:space="0" w:color="auto"/>
            </w:tcBorders>
            <w:vAlign w:val="center"/>
            <w:hideMark/>
          </w:tcPr>
          <w:p w14:paraId="7FC684E5" w14:textId="77777777" w:rsidR="00DE7B4B" w:rsidRDefault="00DE7B4B">
            <w:pPr>
              <w:suppressAutoHyphens w:val="0"/>
              <w:rPr>
                <w:rFonts w:cs="Arial"/>
                <w:color w:val="000000"/>
                <w:szCs w:val="22"/>
                <w:lang w:val="es-CO" w:eastAsia="es-CO"/>
              </w:rPr>
            </w:pPr>
            <w:r>
              <w:rPr>
                <w:rFonts w:cs="Arial"/>
                <w:color w:val="000000"/>
                <w:szCs w:val="22"/>
                <w:lang w:val="es-CO" w:eastAsia="es-CO"/>
              </w:rPr>
              <w:t>Plan financiero del proyecto, cronograma y flujo de fondos de inversión</w:t>
            </w:r>
          </w:p>
        </w:tc>
      </w:tr>
      <w:tr w:rsidR="00DE7B4B" w14:paraId="4BC363A5" w14:textId="77777777" w:rsidTr="00DE7B4B">
        <w:trPr>
          <w:trHeight w:val="531"/>
        </w:trPr>
        <w:tc>
          <w:tcPr>
            <w:tcW w:w="477" w:type="pct"/>
            <w:tcBorders>
              <w:top w:val="nil"/>
              <w:left w:val="single" w:sz="4" w:space="0" w:color="auto"/>
              <w:bottom w:val="single" w:sz="4" w:space="0" w:color="auto"/>
              <w:right w:val="single" w:sz="4" w:space="0" w:color="auto"/>
            </w:tcBorders>
            <w:noWrap/>
            <w:vAlign w:val="center"/>
            <w:hideMark/>
          </w:tcPr>
          <w:p w14:paraId="5FB8249B"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4.1.9</w:t>
            </w:r>
          </w:p>
        </w:tc>
        <w:tc>
          <w:tcPr>
            <w:tcW w:w="4523" w:type="pct"/>
            <w:tcBorders>
              <w:top w:val="nil"/>
              <w:left w:val="nil"/>
              <w:bottom w:val="single" w:sz="4" w:space="0" w:color="auto"/>
              <w:right w:val="single" w:sz="4" w:space="0" w:color="auto"/>
            </w:tcBorders>
            <w:vAlign w:val="center"/>
            <w:hideMark/>
          </w:tcPr>
          <w:p w14:paraId="36613F3A" w14:textId="77777777" w:rsidR="00DE7B4B" w:rsidRDefault="00DE7B4B">
            <w:pPr>
              <w:suppressAutoHyphens w:val="0"/>
              <w:rPr>
                <w:rFonts w:cs="Arial"/>
                <w:color w:val="000000"/>
                <w:szCs w:val="22"/>
                <w:lang w:val="es-CO" w:eastAsia="es-CO"/>
              </w:rPr>
            </w:pPr>
            <w:r>
              <w:rPr>
                <w:rFonts w:cs="Arial"/>
                <w:color w:val="000000"/>
                <w:szCs w:val="22"/>
                <w:lang w:val="es-CO" w:eastAsia="es-CO"/>
              </w:rPr>
              <w:t xml:space="preserve">Análisis de precios unitarios APU; es conveniente que estos análisis de precios </w:t>
            </w:r>
            <w:proofErr w:type="gramStart"/>
            <w:r>
              <w:rPr>
                <w:rFonts w:cs="Arial"/>
                <w:color w:val="000000"/>
                <w:szCs w:val="22"/>
                <w:lang w:val="es-CO" w:eastAsia="es-CO"/>
              </w:rPr>
              <w:t>unitarios,</w:t>
            </w:r>
            <w:proofErr w:type="gramEnd"/>
            <w:r>
              <w:rPr>
                <w:rFonts w:cs="Arial"/>
                <w:color w:val="000000"/>
                <w:szCs w:val="22"/>
                <w:lang w:val="es-CO" w:eastAsia="es-CO"/>
              </w:rPr>
              <w:t xml:space="preserve"> se encuentren integrados dentro del archivo de presupuesto.</w:t>
            </w:r>
          </w:p>
        </w:tc>
      </w:tr>
      <w:tr w:rsidR="00DE7B4B" w14:paraId="3E107D5F"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21D28709" w14:textId="77777777" w:rsidR="00DE7B4B" w:rsidRDefault="00DE7B4B">
            <w:pPr>
              <w:suppressAutoHyphens w:val="0"/>
              <w:jc w:val="center"/>
              <w:rPr>
                <w:rFonts w:cs="Arial"/>
                <w:b/>
                <w:bCs/>
                <w:color w:val="000000"/>
                <w:szCs w:val="22"/>
                <w:lang w:val="es-CO" w:eastAsia="es-CO"/>
              </w:rPr>
            </w:pPr>
            <w:r>
              <w:rPr>
                <w:rFonts w:cs="Arial"/>
                <w:b/>
                <w:bCs/>
                <w:color w:val="000000"/>
                <w:szCs w:val="22"/>
                <w:lang w:val="es-CO" w:eastAsia="es-CO"/>
              </w:rPr>
              <w:t>5</w:t>
            </w:r>
          </w:p>
        </w:tc>
        <w:tc>
          <w:tcPr>
            <w:tcW w:w="4523" w:type="pct"/>
            <w:tcBorders>
              <w:top w:val="nil"/>
              <w:left w:val="nil"/>
              <w:bottom w:val="single" w:sz="4" w:space="0" w:color="auto"/>
              <w:right w:val="single" w:sz="4" w:space="0" w:color="auto"/>
            </w:tcBorders>
            <w:vAlign w:val="center"/>
            <w:hideMark/>
          </w:tcPr>
          <w:p w14:paraId="249332CC" w14:textId="77777777" w:rsidR="00DE7B4B" w:rsidRDefault="00DE7B4B">
            <w:pPr>
              <w:suppressAutoHyphens w:val="0"/>
              <w:jc w:val="left"/>
              <w:rPr>
                <w:rFonts w:cs="Arial"/>
                <w:b/>
                <w:bCs/>
                <w:color w:val="000000"/>
                <w:szCs w:val="22"/>
                <w:lang w:val="es-CO" w:eastAsia="es-CO"/>
              </w:rPr>
            </w:pPr>
            <w:r>
              <w:rPr>
                <w:rFonts w:cs="Arial"/>
                <w:b/>
                <w:bCs/>
                <w:color w:val="000000"/>
                <w:szCs w:val="22"/>
                <w:lang w:val="es-CO" w:eastAsia="es-CO"/>
              </w:rPr>
              <w:t>Capítulo 5: Temas prediales y otros</w:t>
            </w:r>
          </w:p>
        </w:tc>
      </w:tr>
      <w:tr w:rsidR="00DE7B4B" w14:paraId="43283ED7" w14:textId="77777777" w:rsidTr="00DE7B4B">
        <w:trPr>
          <w:trHeight w:val="840"/>
        </w:trPr>
        <w:tc>
          <w:tcPr>
            <w:tcW w:w="477" w:type="pct"/>
            <w:tcBorders>
              <w:top w:val="nil"/>
              <w:left w:val="single" w:sz="4" w:space="0" w:color="auto"/>
              <w:bottom w:val="single" w:sz="4" w:space="0" w:color="auto"/>
              <w:right w:val="single" w:sz="4" w:space="0" w:color="auto"/>
            </w:tcBorders>
            <w:noWrap/>
            <w:vAlign w:val="center"/>
            <w:hideMark/>
          </w:tcPr>
          <w:p w14:paraId="19A6875F"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5.1</w:t>
            </w:r>
          </w:p>
        </w:tc>
        <w:tc>
          <w:tcPr>
            <w:tcW w:w="4523" w:type="pct"/>
            <w:tcBorders>
              <w:top w:val="nil"/>
              <w:left w:val="nil"/>
              <w:bottom w:val="single" w:sz="4" w:space="0" w:color="auto"/>
              <w:right w:val="single" w:sz="4" w:space="0" w:color="auto"/>
            </w:tcBorders>
            <w:vAlign w:val="center"/>
            <w:hideMark/>
          </w:tcPr>
          <w:p w14:paraId="24A40388" w14:textId="77777777" w:rsidR="00DE7B4B" w:rsidRDefault="00DE7B4B">
            <w:pPr>
              <w:suppressAutoHyphens w:val="0"/>
              <w:rPr>
                <w:rFonts w:cs="Arial"/>
                <w:color w:val="000000"/>
                <w:szCs w:val="22"/>
                <w:lang w:val="es-CO" w:eastAsia="es-CO"/>
              </w:rPr>
            </w:pPr>
            <w:r>
              <w:rPr>
                <w:rFonts w:cs="Arial"/>
                <w:color w:val="000000"/>
                <w:szCs w:val="22"/>
                <w:lang w:val="es-CO" w:eastAsia="es-CO"/>
              </w:rPr>
              <w:t xml:space="preserve">Plano predial con implantación del proyecto, identificando predios y servidumbres requeridos, el plano debe permitir determinar si se cuenta o no con la totalidad de </w:t>
            </w:r>
            <w:r>
              <w:rPr>
                <w:rFonts w:cs="Arial"/>
                <w:color w:val="000000"/>
                <w:szCs w:val="22"/>
                <w:lang w:val="es-CO" w:eastAsia="es-CO"/>
              </w:rPr>
              <w:lastRenderedPageBreak/>
              <w:t xml:space="preserve">predios y permisos de servidumbres respectivos, sobre un plano catastral - plancha </w:t>
            </w:r>
            <w:proofErr w:type="spellStart"/>
            <w:r>
              <w:rPr>
                <w:rFonts w:cs="Arial"/>
                <w:color w:val="000000"/>
                <w:szCs w:val="22"/>
                <w:lang w:val="es-CO" w:eastAsia="es-CO"/>
              </w:rPr>
              <w:t>IGAC</w:t>
            </w:r>
            <w:proofErr w:type="spellEnd"/>
            <w:r>
              <w:rPr>
                <w:rFonts w:cs="Arial"/>
                <w:color w:val="000000"/>
                <w:szCs w:val="22"/>
                <w:lang w:val="es-CO" w:eastAsia="es-CO"/>
              </w:rPr>
              <w:t>.</w:t>
            </w:r>
          </w:p>
        </w:tc>
      </w:tr>
      <w:tr w:rsidR="00DE7B4B" w14:paraId="0DEFEA78" w14:textId="77777777" w:rsidTr="00DE7B4B">
        <w:trPr>
          <w:trHeight w:val="412"/>
        </w:trPr>
        <w:tc>
          <w:tcPr>
            <w:tcW w:w="477" w:type="pct"/>
            <w:tcBorders>
              <w:top w:val="nil"/>
              <w:left w:val="single" w:sz="4" w:space="0" w:color="auto"/>
              <w:bottom w:val="single" w:sz="4" w:space="0" w:color="auto"/>
              <w:right w:val="single" w:sz="4" w:space="0" w:color="auto"/>
            </w:tcBorders>
            <w:noWrap/>
            <w:vAlign w:val="center"/>
            <w:hideMark/>
          </w:tcPr>
          <w:p w14:paraId="79FF8E0D"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lastRenderedPageBreak/>
              <w:t>5.2</w:t>
            </w:r>
          </w:p>
        </w:tc>
        <w:tc>
          <w:tcPr>
            <w:tcW w:w="4523" w:type="pct"/>
            <w:tcBorders>
              <w:top w:val="nil"/>
              <w:left w:val="nil"/>
              <w:bottom w:val="single" w:sz="4" w:space="0" w:color="auto"/>
              <w:right w:val="single" w:sz="4" w:space="0" w:color="auto"/>
            </w:tcBorders>
            <w:vAlign w:val="center"/>
            <w:hideMark/>
          </w:tcPr>
          <w:p w14:paraId="5BF981A8" w14:textId="77777777" w:rsidR="00DE7B4B" w:rsidRDefault="00DE7B4B">
            <w:pPr>
              <w:suppressAutoHyphens w:val="0"/>
              <w:rPr>
                <w:rFonts w:cs="Arial"/>
                <w:color w:val="000000"/>
                <w:szCs w:val="22"/>
                <w:lang w:val="es-CO" w:eastAsia="es-CO"/>
              </w:rPr>
            </w:pPr>
            <w:r>
              <w:rPr>
                <w:rFonts w:cs="Arial"/>
                <w:color w:val="000000"/>
                <w:szCs w:val="22"/>
                <w:lang w:val="es-CO" w:eastAsia="es-CO"/>
              </w:rPr>
              <w:t>Certificado de libertad y tradición (expedido dentro de los tres (3) meses anteriores a la radicación del proyecto), de los predios requeridos para la ejecución del proyecto.</w:t>
            </w:r>
          </w:p>
        </w:tc>
      </w:tr>
      <w:tr w:rsidR="00DE7B4B" w14:paraId="6CEB78CC"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4802A84D"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5.3</w:t>
            </w:r>
          </w:p>
        </w:tc>
        <w:tc>
          <w:tcPr>
            <w:tcW w:w="4523" w:type="pct"/>
            <w:tcBorders>
              <w:top w:val="nil"/>
              <w:left w:val="nil"/>
              <w:bottom w:val="single" w:sz="4" w:space="0" w:color="auto"/>
              <w:right w:val="single" w:sz="4" w:space="0" w:color="auto"/>
            </w:tcBorders>
            <w:vAlign w:val="center"/>
            <w:hideMark/>
          </w:tcPr>
          <w:p w14:paraId="28FF8058" w14:textId="77777777" w:rsidR="00DE7B4B" w:rsidRDefault="00DE7B4B">
            <w:pPr>
              <w:suppressAutoHyphens w:val="0"/>
              <w:rPr>
                <w:rFonts w:cs="Arial"/>
                <w:color w:val="000000"/>
                <w:szCs w:val="22"/>
                <w:lang w:val="es-CO" w:eastAsia="es-CO"/>
              </w:rPr>
            </w:pPr>
            <w:r>
              <w:rPr>
                <w:rFonts w:cs="Arial"/>
                <w:color w:val="000000"/>
                <w:szCs w:val="22"/>
                <w:lang w:val="es-CO" w:eastAsia="es-CO"/>
              </w:rPr>
              <w:t>Certificación de predios y servidumbres.</w:t>
            </w:r>
          </w:p>
        </w:tc>
      </w:tr>
      <w:tr w:rsidR="00DE7B4B" w14:paraId="5765667C" w14:textId="77777777" w:rsidTr="00DE7B4B">
        <w:trPr>
          <w:trHeight w:val="828"/>
        </w:trPr>
        <w:tc>
          <w:tcPr>
            <w:tcW w:w="477" w:type="pct"/>
            <w:tcBorders>
              <w:top w:val="nil"/>
              <w:left w:val="single" w:sz="4" w:space="0" w:color="auto"/>
              <w:bottom w:val="single" w:sz="4" w:space="0" w:color="auto"/>
              <w:right w:val="single" w:sz="4" w:space="0" w:color="auto"/>
            </w:tcBorders>
            <w:noWrap/>
            <w:vAlign w:val="center"/>
            <w:hideMark/>
          </w:tcPr>
          <w:p w14:paraId="2086193B"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5.4</w:t>
            </w:r>
          </w:p>
        </w:tc>
        <w:tc>
          <w:tcPr>
            <w:tcW w:w="4523" w:type="pct"/>
            <w:tcBorders>
              <w:top w:val="nil"/>
              <w:left w:val="nil"/>
              <w:bottom w:val="single" w:sz="4" w:space="0" w:color="auto"/>
              <w:right w:val="single" w:sz="4" w:space="0" w:color="auto"/>
            </w:tcBorders>
            <w:vAlign w:val="center"/>
            <w:hideMark/>
          </w:tcPr>
          <w:p w14:paraId="5382AE4B" w14:textId="77777777" w:rsidR="00DE7B4B" w:rsidRDefault="00DE7B4B">
            <w:pPr>
              <w:suppressAutoHyphens w:val="0"/>
              <w:rPr>
                <w:rFonts w:cs="Arial"/>
                <w:color w:val="000000"/>
                <w:szCs w:val="22"/>
                <w:lang w:val="es-CO" w:eastAsia="es-CO"/>
              </w:rPr>
            </w:pPr>
            <w:r>
              <w:rPr>
                <w:rFonts w:cs="Arial"/>
                <w:color w:val="000000"/>
                <w:szCs w:val="22"/>
                <w:lang w:val="es-CO" w:eastAsia="es-CO"/>
              </w:rPr>
              <w:t>Documento que acredite la anotación en el folio de matrícula inmobiliaria de (los) predio(s) afectado(s) por la servidumbre(s) o acreditarse en los términos establecidos en el artículo 940 del Código Civil.</w:t>
            </w:r>
          </w:p>
        </w:tc>
      </w:tr>
      <w:tr w:rsidR="00DE7B4B" w14:paraId="1E9121C5" w14:textId="77777777" w:rsidTr="00DE7B4B">
        <w:trPr>
          <w:trHeight w:val="276"/>
        </w:trPr>
        <w:tc>
          <w:tcPr>
            <w:tcW w:w="477" w:type="pct"/>
            <w:tcBorders>
              <w:top w:val="nil"/>
              <w:left w:val="single" w:sz="4" w:space="0" w:color="auto"/>
              <w:bottom w:val="single" w:sz="4" w:space="0" w:color="auto"/>
              <w:right w:val="single" w:sz="4" w:space="0" w:color="auto"/>
            </w:tcBorders>
            <w:noWrap/>
            <w:vAlign w:val="center"/>
            <w:hideMark/>
          </w:tcPr>
          <w:p w14:paraId="68198AD2"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5.5</w:t>
            </w:r>
          </w:p>
        </w:tc>
        <w:tc>
          <w:tcPr>
            <w:tcW w:w="4523" w:type="pct"/>
            <w:tcBorders>
              <w:top w:val="nil"/>
              <w:left w:val="nil"/>
              <w:bottom w:val="single" w:sz="4" w:space="0" w:color="auto"/>
              <w:right w:val="single" w:sz="4" w:space="0" w:color="auto"/>
            </w:tcBorders>
            <w:vAlign w:val="center"/>
            <w:hideMark/>
          </w:tcPr>
          <w:p w14:paraId="36EF8A15" w14:textId="77777777" w:rsidR="00DE7B4B" w:rsidRDefault="00DE7B4B">
            <w:pPr>
              <w:suppressAutoHyphens w:val="0"/>
              <w:rPr>
                <w:rFonts w:cs="Arial"/>
                <w:color w:val="000000"/>
                <w:szCs w:val="22"/>
                <w:lang w:val="es-CO" w:eastAsia="es-CO"/>
              </w:rPr>
            </w:pPr>
            <w:r>
              <w:rPr>
                <w:rFonts w:cs="Arial"/>
                <w:color w:val="000000"/>
                <w:szCs w:val="22"/>
                <w:lang w:val="es-CO" w:eastAsia="es-CO"/>
              </w:rPr>
              <w:t>Autorización de paso para obras lineales.</w:t>
            </w:r>
          </w:p>
        </w:tc>
      </w:tr>
      <w:tr w:rsidR="00DE7B4B" w14:paraId="1441E3C2" w14:textId="77777777" w:rsidTr="00DE7B4B">
        <w:trPr>
          <w:trHeight w:val="469"/>
        </w:trPr>
        <w:tc>
          <w:tcPr>
            <w:tcW w:w="477" w:type="pct"/>
            <w:tcBorders>
              <w:top w:val="nil"/>
              <w:left w:val="single" w:sz="4" w:space="0" w:color="auto"/>
              <w:bottom w:val="single" w:sz="4" w:space="0" w:color="auto"/>
              <w:right w:val="single" w:sz="4" w:space="0" w:color="auto"/>
            </w:tcBorders>
            <w:noWrap/>
            <w:vAlign w:val="center"/>
            <w:hideMark/>
          </w:tcPr>
          <w:p w14:paraId="40C949C0" w14:textId="77777777" w:rsidR="00DE7B4B" w:rsidRDefault="00DE7B4B">
            <w:pPr>
              <w:suppressAutoHyphens w:val="0"/>
              <w:jc w:val="center"/>
              <w:rPr>
                <w:rFonts w:cs="Arial"/>
                <w:color w:val="000000"/>
                <w:szCs w:val="22"/>
                <w:lang w:val="es-CO" w:eastAsia="es-CO"/>
              </w:rPr>
            </w:pPr>
            <w:r>
              <w:rPr>
                <w:rFonts w:cs="Arial"/>
                <w:color w:val="000000"/>
                <w:szCs w:val="22"/>
                <w:lang w:val="es-CO" w:eastAsia="es-CO"/>
              </w:rPr>
              <w:t>5.6</w:t>
            </w:r>
          </w:p>
        </w:tc>
        <w:tc>
          <w:tcPr>
            <w:tcW w:w="4523" w:type="pct"/>
            <w:tcBorders>
              <w:top w:val="nil"/>
              <w:left w:val="nil"/>
              <w:bottom w:val="single" w:sz="4" w:space="0" w:color="auto"/>
              <w:right w:val="single" w:sz="4" w:space="0" w:color="auto"/>
            </w:tcBorders>
            <w:vAlign w:val="center"/>
            <w:hideMark/>
          </w:tcPr>
          <w:p w14:paraId="051F13A9" w14:textId="77777777" w:rsidR="00DE7B4B" w:rsidRDefault="00DE7B4B">
            <w:pPr>
              <w:suppressAutoHyphens w:val="0"/>
              <w:rPr>
                <w:rFonts w:cs="Arial"/>
                <w:color w:val="000000"/>
                <w:szCs w:val="22"/>
                <w:lang w:val="es-CO" w:eastAsia="es-CO"/>
              </w:rPr>
            </w:pPr>
            <w:r>
              <w:rPr>
                <w:rFonts w:cs="Arial"/>
                <w:color w:val="000000"/>
                <w:szCs w:val="22"/>
                <w:lang w:val="es-CO" w:eastAsia="es-CO"/>
              </w:rPr>
              <w:t>Certificación en la que se indique el nombre de la vía a intervenir, categoría (Nacional, departamental, municipal, terciaria) y si está concesionada o no.</w:t>
            </w:r>
          </w:p>
        </w:tc>
      </w:tr>
    </w:tbl>
    <w:p w14:paraId="3ECB4725" w14:textId="77777777" w:rsidR="00DE7B4B" w:rsidRDefault="00DE7B4B" w:rsidP="00DE7B4B">
      <w:pPr>
        <w:rPr>
          <w:color w:val="000000" w:themeColor="text1"/>
          <w:szCs w:val="22"/>
        </w:rPr>
      </w:pPr>
    </w:p>
    <w:p w14:paraId="4CA35582" w14:textId="6CC7D880" w:rsidR="00FF696A" w:rsidRPr="00B10395" w:rsidRDefault="00C57158" w:rsidP="00E56ABE">
      <w:pPr>
        <w:pStyle w:val="Ttulo2"/>
        <w:rPr>
          <w:color w:val="000000" w:themeColor="text1"/>
        </w:rPr>
      </w:pPr>
      <w:bookmarkStart w:id="41" w:name="_Toc16143482"/>
      <w:bookmarkEnd w:id="1"/>
      <w:bookmarkEnd w:id="2"/>
      <w:bookmarkEnd w:id="3"/>
      <w:bookmarkEnd w:id="8"/>
      <w:bookmarkEnd w:id="9"/>
      <w:r w:rsidRPr="00B10395">
        <w:rPr>
          <w:color w:val="000000" w:themeColor="text1"/>
        </w:rPr>
        <w:t>IDENTIFICACIÓN</w:t>
      </w:r>
      <w:r w:rsidR="003F1104" w:rsidRPr="00B10395">
        <w:rPr>
          <w:color w:val="000000" w:themeColor="text1"/>
        </w:rPr>
        <w:t xml:space="preserve"> DEL CONTRATO A CELEBRAR</w:t>
      </w:r>
      <w:bookmarkEnd w:id="41"/>
    </w:p>
    <w:p w14:paraId="31142FC6" w14:textId="55E560AC" w:rsidR="00FE066A" w:rsidRPr="00B10395" w:rsidRDefault="00300C66" w:rsidP="00E56ABE">
      <w:pPr>
        <w:spacing w:line="276" w:lineRule="auto"/>
        <w:rPr>
          <w:rFonts w:cs="Arial"/>
          <w:color w:val="000000" w:themeColor="text1"/>
          <w:szCs w:val="22"/>
        </w:rPr>
      </w:pPr>
      <w:proofErr w:type="gramStart"/>
      <w:r w:rsidRPr="00B10395">
        <w:rPr>
          <w:rFonts w:cs="Arial"/>
          <w:color w:val="000000" w:themeColor="text1"/>
          <w:szCs w:val="22"/>
        </w:rPr>
        <w:t xml:space="preserve">El proceso a </w:t>
      </w:r>
      <w:r w:rsidR="00923DB1" w:rsidRPr="00B10395">
        <w:rPr>
          <w:rFonts w:cs="Arial"/>
          <w:color w:val="000000" w:themeColor="text1"/>
          <w:szCs w:val="22"/>
        </w:rPr>
        <w:t>contratar</w:t>
      </w:r>
      <w:proofErr w:type="gramEnd"/>
      <w:r w:rsidRPr="00B10395">
        <w:rPr>
          <w:rFonts w:cs="Arial"/>
          <w:color w:val="000000" w:themeColor="text1"/>
          <w:szCs w:val="22"/>
        </w:rPr>
        <w:t xml:space="preserve"> corresponde a un</w:t>
      </w:r>
      <w:r w:rsidR="00262F2C" w:rsidRPr="00B10395">
        <w:rPr>
          <w:rFonts w:cs="Arial"/>
          <w:color w:val="000000" w:themeColor="text1"/>
          <w:szCs w:val="22"/>
        </w:rPr>
        <w:t>a</w:t>
      </w:r>
      <w:r w:rsidRPr="00B10395">
        <w:rPr>
          <w:rFonts w:cs="Arial"/>
          <w:color w:val="000000" w:themeColor="text1"/>
          <w:szCs w:val="22"/>
        </w:rPr>
        <w:t xml:space="preserve"> </w:t>
      </w:r>
      <w:r w:rsidR="00126007" w:rsidRPr="00B10395">
        <w:rPr>
          <w:rFonts w:cs="Arial"/>
          <w:color w:val="000000" w:themeColor="text1"/>
          <w:szCs w:val="22"/>
        </w:rPr>
        <w:t>consultoría</w:t>
      </w:r>
      <w:r w:rsidR="00262F2C" w:rsidRPr="00B10395">
        <w:rPr>
          <w:rFonts w:cs="Arial"/>
          <w:color w:val="000000" w:themeColor="text1"/>
          <w:szCs w:val="22"/>
        </w:rPr>
        <w:t>,</w:t>
      </w:r>
      <w:r w:rsidRPr="00B10395">
        <w:rPr>
          <w:rFonts w:cs="Arial"/>
          <w:color w:val="000000" w:themeColor="text1"/>
          <w:szCs w:val="22"/>
        </w:rPr>
        <w:t xml:space="preserve"> razón por la cual</w:t>
      </w:r>
      <w:r w:rsidR="00E76B40" w:rsidRPr="00B10395">
        <w:rPr>
          <w:rFonts w:cs="Arial"/>
          <w:color w:val="000000" w:themeColor="text1"/>
          <w:szCs w:val="22"/>
        </w:rPr>
        <w:t>,</w:t>
      </w:r>
      <w:r w:rsidRPr="00B10395">
        <w:rPr>
          <w:rFonts w:cs="Arial"/>
          <w:color w:val="000000" w:themeColor="text1"/>
          <w:szCs w:val="22"/>
        </w:rPr>
        <w:t xml:space="preserve"> se </w:t>
      </w:r>
      <w:r w:rsidR="0081474E" w:rsidRPr="00B10395">
        <w:rPr>
          <w:rFonts w:cs="Arial"/>
          <w:color w:val="000000" w:themeColor="text1"/>
          <w:szCs w:val="22"/>
        </w:rPr>
        <w:t>tramitará</w:t>
      </w:r>
      <w:r w:rsidRPr="00B10395">
        <w:rPr>
          <w:rFonts w:cs="Arial"/>
          <w:color w:val="000000" w:themeColor="text1"/>
          <w:szCs w:val="22"/>
        </w:rPr>
        <w:t xml:space="preserve"> a través de un </w:t>
      </w:r>
      <w:r w:rsidR="008F03BC" w:rsidRPr="00B10395">
        <w:rPr>
          <w:rFonts w:cs="Arial"/>
          <w:color w:val="000000" w:themeColor="text1"/>
          <w:szCs w:val="22"/>
        </w:rPr>
        <w:t xml:space="preserve">concurso de méritos abierto. </w:t>
      </w:r>
      <w:bookmarkStart w:id="42" w:name="_Toc16143485"/>
    </w:p>
    <w:p w14:paraId="4731CE68" w14:textId="79BFA3F2" w:rsidR="003F1104" w:rsidRPr="00B10395" w:rsidRDefault="003F1104" w:rsidP="00E56ABE">
      <w:pPr>
        <w:pStyle w:val="Ttulo2"/>
        <w:rPr>
          <w:color w:val="000000" w:themeColor="text1"/>
        </w:rPr>
      </w:pPr>
      <w:r w:rsidRPr="00B10395">
        <w:rPr>
          <w:color w:val="000000" w:themeColor="text1"/>
        </w:rPr>
        <w:t>OBLIGACIONES DE LAS PARTES</w:t>
      </w:r>
      <w:bookmarkEnd w:id="42"/>
    </w:p>
    <w:p w14:paraId="5CC840F9" w14:textId="0DD7B21F" w:rsidR="00FF696A" w:rsidRPr="00B10395" w:rsidRDefault="0044229E" w:rsidP="00E56ABE">
      <w:pPr>
        <w:pStyle w:val="Ttulo3"/>
        <w:rPr>
          <w:color w:val="000000" w:themeColor="text1"/>
        </w:rPr>
      </w:pPr>
      <w:bookmarkStart w:id="43" w:name="_Toc16143486"/>
      <w:r w:rsidRPr="00B10395">
        <w:rPr>
          <w:color w:val="000000" w:themeColor="text1"/>
        </w:rPr>
        <w:t>Obligaciones mínimas del proponente y/o contratista</w:t>
      </w:r>
      <w:bookmarkEnd w:id="43"/>
    </w:p>
    <w:p w14:paraId="4C8D81FA" w14:textId="77777777" w:rsidR="00831AFD" w:rsidRPr="00831AFD" w:rsidRDefault="00831AFD" w:rsidP="00831AFD">
      <w:pPr>
        <w:spacing w:line="238" w:lineRule="auto"/>
        <w:rPr>
          <w:color w:val="000000" w:themeColor="text1"/>
          <w:lang w:val="es-US" w:eastAsia="es-US"/>
        </w:rPr>
      </w:pPr>
      <w:r w:rsidRPr="00831AFD">
        <w:rPr>
          <w:color w:val="000000" w:themeColor="text1"/>
          <w:lang w:val="es-US" w:eastAsia="es-US"/>
        </w:rPr>
        <w:t>Sin perjuicio de las demás responsabilidades que se desprendan de la Constitución Política, ley 1474 de 2011,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de aquellas contenidas en otros apartes del presente estudio previo  y de las consignadas específicamente en el contenido del contrato, le corresponde al Consultor:</w:t>
      </w:r>
    </w:p>
    <w:p w14:paraId="6BC032FA" w14:textId="77777777" w:rsidR="00831AFD" w:rsidRPr="005B7A3E" w:rsidRDefault="00831AFD" w:rsidP="00831AFD">
      <w:pPr>
        <w:pStyle w:val="Prrafodelista"/>
        <w:spacing w:line="295" w:lineRule="exact"/>
        <w:ind w:left="360"/>
        <w:rPr>
          <w:color w:val="000000" w:themeColor="text1"/>
          <w:lang w:val="es-US" w:eastAsia="es-US"/>
        </w:rPr>
      </w:pPr>
    </w:p>
    <w:p w14:paraId="477094E2" w14:textId="77777777" w:rsidR="00831AFD" w:rsidRPr="00831AFD" w:rsidRDefault="00831AFD" w:rsidP="00831AFD">
      <w:pPr>
        <w:spacing w:line="238" w:lineRule="auto"/>
        <w:rPr>
          <w:color w:val="000000" w:themeColor="text1"/>
          <w:lang w:val="es-US" w:eastAsia="es-US"/>
        </w:rPr>
      </w:pPr>
      <w:r w:rsidRPr="00831AFD">
        <w:rPr>
          <w:color w:val="000000" w:themeColor="text1"/>
          <w:lang w:val="es-US" w:eastAsia="es-US"/>
        </w:rPr>
        <w:t>El consultor responderá civil y penalmente tanto por el cumplimiento de las obligaciones derivadas de la consultoría, como por los hechos u omisiones que le fueren imputables y que causen daño o perjuicio a la Empresa Aguas y Aseo de Risaralda S.A. ESP derivadas de la celebración y ejecución del contrato, respecto del cual, haya ejercido funciones de Consultoría.</w:t>
      </w:r>
    </w:p>
    <w:p w14:paraId="450C89E1" w14:textId="77777777" w:rsidR="00831AFD" w:rsidRPr="005B7A3E" w:rsidRDefault="00831AFD" w:rsidP="00831AFD">
      <w:pPr>
        <w:pStyle w:val="Prrafodelista"/>
        <w:spacing w:line="288" w:lineRule="exact"/>
        <w:ind w:left="360"/>
        <w:rPr>
          <w:color w:val="000000" w:themeColor="text1"/>
          <w:lang w:val="es-US" w:eastAsia="es-US"/>
        </w:rPr>
      </w:pPr>
    </w:p>
    <w:p w14:paraId="0D12462C" w14:textId="77777777" w:rsidR="00831AFD" w:rsidRPr="00831AFD" w:rsidRDefault="00831AFD" w:rsidP="00831AFD">
      <w:pPr>
        <w:spacing w:line="237" w:lineRule="auto"/>
        <w:rPr>
          <w:color w:val="000000" w:themeColor="text1"/>
          <w:lang w:val="es-US" w:eastAsia="es-US"/>
        </w:rPr>
      </w:pPr>
      <w:r w:rsidRPr="00831AFD">
        <w:rPr>
          <w:color w:val="000000" w:themeColor="text1"/>
          <w:lang w:val="es-US" w:eastAsia="es-US"/>
        </w:rPr>
        <w:t>El Consultor deberá elaborar informes sobre el desarrollo del contrato, el avance de la consultoría, el control de trabajo, los problemas presentados en la ejecución de éstos y en general sobre todo aquello que de una u otra forma puedan estar relacionados con el desarrollo de este.</w:t>
      </w:r>
    </w:p>
    <w:p w14:paraId="111AB9C3" w14:textId="77777777" w:rsidR="00831AFD" w:rsidRPr="005B7A3E" w:rsidRDefault="00831AFD" w:rsidP="00831AFD">
      <w:pPr>
        <w:pStyle w:val="Prrafodelista"/>
        <w:spacing w:line="237" w:lineRule="auto"/>
        <w:ind w:left="360"/>
        <w:rPr>
          <w:color w:val="000000" w:themeColor="text1"/>
          <w:lang w:val="es-US" w:eastAsia="es-US"/>
        </w:rPr>
      </w:pPr>
    </w:p>
    <w:p w14:paraId="49553505" w14:textId="77777777" w:rsidR="00831AFD" w:rsidRPr="00831AFD" w:rsidRDefault="00831AFD" w:rsidP="00831AFD">
      <w:pPr>
        <w:spacing w:line="290" w:lineRule="exact"/>
        <w:rPr>
          <w:color w:val="000000" w:themeColor="text1"/>
          <w:lang w:val="es-US" w:eastAsia="es-US"/>
        </w:rPr>
      </w:pPr>
      <w:r w:rsidRPr="00831AFD">
        <w:rPr>
          <w:color w:val="000000" w:themeColor="text1"/>
          <w:lang w:val="es-US" w:eastAsia="es-US"/>
        </w:rPr>
        <w:t>Aportes al sistema de Seguridad social y en caso de persona jurídica adicional a lo anterior el pago de parafiscales.</w:t>
      </w:r>
    </w:p>
    <w:p w14:paraId="64DFF015" w14:textId="77777777" w:rsidR="00831AFD" w:rsidRPr="005B7A3E" w:rsidRDefault="00831AFD" w:rsidP="00831AFD">
      <w:pPr>
        <w:pStyle w:val="Prrafodelista"/>
        <w:spacing w:line="290" w:lineRule="exact"/>
        <w:ind w:left="360"/>
        <w:rPr>
          <w:color w:val="000000" w:themeColor="text1"/>
          <w:lang w:val="es-US" w:eastAsia="es-US"/>
        </w:rPr>
      </w:pPr>
    </w:p>
    <w:p w14:paraId="7E0A4BB6" w14:textId="77777777" w:rsidR="00831AFD" w:rsidRPr="00831AFD" w:rsidRDefault="00831AFD" w:rsidP="00831AFD">
      <w:pPr>
        <w:spacing w:line="237" w:lineRule="auto"/>
        <w:rPr>
          <w:color w:val="000000" w:themeColor="text1"/>
          <w:lang w:val="es-US" w:eastAsia="es-US"/>
        </w:rPr>
      </w:pPr>
      <w:r w:rsidRPr="00831AFD">
        <w:rPr>
          <w:color w:val="000000" w:themeColor="text1"/>
          <w:lang w:val="es-US" w:eastAsia="es-US"/>
        </w:rPr>
        <w:t>Igualmente, elaboración del Informe Final. Deberá incluir en el informe las recomendaciones especiales que crea conveniente para la conservación adecuada de las obras a diseñar. (Manual de mantenimiento y operación).</w:t>
      </w:r>
    </w:p>
    <w:p w14:paraId="6C078F82" w14:textId="77777777" w:rsidR="00831AFD" w:rsidRPr="005B7A3E" w:rsidRDefault="00831AFD" w:rsidP="00831AFD">
      <w:pPr>
        <w:pStyle w:val="Prrafodelista"/>
        <w:spacing w:line="237" w:lineRule="auto"/>
        <w:ind w:left="360"/>
        <w:rPr>
          <w:color w:val="000000" w:themeColor="text1"/>
          <w:lang w:val="es-US" w:eastAsia="es-US"/>
        </w:rPr>
      </w:pPr>
    </w:p>
    <w:p w14:paraId="79195AF2" w14:textId="77777777" w:rsidR="00831AFD" w:rsidRPr="00831AFD" w:rsidRDefault="00831AFD" w:rsidP="00831AFD">
      <w:pPr>
        <w:tabs>
          <w:tab w:val="left" w:pos="-720"/>
        </w:tabs>
        <w:rPr>
          <w:color w:val="000000" w:themeColor="text1"/>
        </w:rPr>
      </w:pPr>
      <w:r w:rsidRPr="00831AFD">
        <w:rPr>
          <w:color w:val="000000" w:themeColor="text1"/>
        </w:rPr>
        <w:lastRenderedPageBreak/>
        <w:t>Para la firma del Contrato el Contratista presentará obligatoriamente una programación de actividades, así:</w:t>
      </w:r>
    </w:p>
    <w:p w14:paraId="5CC2E555" w14:textId="77777777" w:rsidR="00831AFD" w:rsidRPr="005B7A3E" w:rsidRDefault="00831AFD" w:rsidP="00831AFD">
      <w:pPr>
        <w:pStyle w:val="Prrafodelista"/>
        <w:tabs>
          <w:tab w:val="left" w:pos="-720"/>
        </w:tabs>
        <w:ind w:left="360"/>
        <w:rPr>
          <w:color w:val="000000" w:themeColor="text1"/>
        </w:rPr>
      </w:pPr>
    </w:p>
    <w:p w14:paraId="3BE4CB9D" w14:textId="77777777" w:rsidR="00831AFD" w:rsidRPr="00831AFD" w:rsidRDefault="00831AFD" w:rsidP="00831AFD">
      <w:pPr>
        <w:tabs>
          <w:tab w:val="left" w:pos="-720"/>
        </w:tabs>
        <w:rPr>
          <w:color w:val="000000" w:themeColor="text1"/>
        </w:rPr>
      </w:pPr>
      <w:r w:rsidRPr="00831AFD">
        <w:rPr>
          <w:color w:val="000000" w:themeColor="text1"/>
        </w:rPr>
        <w:t xml:space="preserve">La programación deberá comprender un diagrama de </w:t>
      </w:r>
      <w:r w:rsidRPr="00831AFD">
        <w:rPr>
          <w:b/>
          <w:color w:val="000000" w:themeColor="text1"/>
        </w:rPr>
        <w:t>Gantt o similar</w:t>
      </w:r>
      <w:r w:rsidRPr="00831AFD">
        <w:rPr>
          <w:color w:val="000000" w:themeColor="text1"/>
        </w:rPr>
        <w:t xml:space="preserve">, por períodos, de la cual, sacará </w:t>
      </w:r>
      <w:r w:rsidRPr="00831AFD">
        <w:rPr>
          <w:b/>
          <w:color w:val="000000" w:themeColor="text1"/>
        </w:rPr>
        <w:t>DOS (2)</w:t>
      </w:r>
      <w:r w:rsidRPr="00831AFD">
        <w:rPr>
          <w:color w:val="000000" w:themeColor="text1"/>
        </w:rPr>
        <w:t xml:space="preserve"> copias, una para el Contratista, y la otra para la Interventoría del Contrato.</w:t>
      </w:r>
    </w:p>
    <w:p w14:paraId="536428CA" w14:textId="77777777" w:rsidR="00831AFD" w:rsidRPr="005B7A3E" w:rsidRDefault="00831AFD" w:rsidP="00831AFD">
      <w:pPr>
        <w:pStyle w:val="Prrafodelista"/>
        <w:tabs>
          <w:tab w:val="left" w:pos="-720"/>
        </w:tabs>
        <w:ind w:left="360"/>
        <w:rPr>
          <w:color w:val="000000" w:themeColor="text1"/>
        </w:rPr>
      </w:pPr>
    </w:p>
    <w:p w14:paraId="447DB6A8" w14:textId="77777777" w:rsidR="00831AFD" w:rsidRPr="00831AFD" w:rsidRDefault="00831AFD" w:rsidP="00831AFD">
      <w:pPr>
        <w:rPr>
          <w:i/>
          <w:color w:val="000000" w:themeColor="text1"/>
          <w:u w:val="single"/>
          <w:lang w:val="es-US" w:eastAsia="es-US"/>
        </w:rPr>
      </w:pPr>
      <w:r w:rsidRPr="00831AFD">
        <w:rPr>
          <w:b/>
          <w:bCs/>
          <w:i/>
          <w:color w:val="000000" w:themeColor="text1"/>
          <w:u w:val="single"/>
          <w:lang w:val="es-US" w:eastAsia="es-US"/>
        </w:rPr>
        <w:t>Deben ser entregados todos los informes físicos con copias en medios magnéticos</w:t>
      </w:r>
      <w:r w:rsidRPr="00831AFD">
        <w:rPr>
          <w:i/>
          <w:color w:val="000000" w:themeColor="text1"/>
          <w:u w:val="single"/>
          <w:lang w:val="es-US" w:eastAsia="es-US"/>
        </w:rPr>
        <w:t>.</w:t>
      </w:r>
    </w:p>
    <w:p w14:paraId="13692432" w14:textId="7E22231A" w:rsidR="003F10A8" w:rsidRPr="00B10395" w:rsidRDefault="00831AFD" w:rsidP="00831AFD">
      <w:pPr>
        <w:rPr>
          <w:rFonts w:eastAsia="Arial"/>
          <w:lang w:val="es-ES_tradnl" w:eastAsia="es-US"/>
        </w:rPr>
      </w:pPr>
      <w:r w:rsidRPr="005B7A3E">
        <w:rPr>
          <w:color w:val="000000" w:themeColor="text1"/>
          <w:lang w:val="es-ES_tradnl"/>
        </w:rPr>
        <w:t>EL CONTRATISTA se compromete además del objeto del Contrato y su alcance, a cumplir con todas las obligaciones inherentes a él, en especial, las relacionadas con el uso de la documentación utilizada en el Sistema de Gestión de Calidad de la Empresa Aguas y Aseo de Risaralda S.A. ESP</w:t>
      </w:r>
      <w:r w:rsidR="0094335B" w:rsidRPr="00B10395">
        <w:rPr>
          <w:rFonts w:eastAsia="Arial"/>
          <w:lang w:val="es-US" w:eastAsia="es-US"/>
        </w:rPr>
        <w:t>.</w:t>
      </w:r>
    </w:p>
    <w:p w14:paraId="439E3CF3" w14:textId="148D612F" w:rsidR="00E70FC8" w:rsidRPr="00B10395" w:rsidRDefault="0044229E" w:rsidP="00E56ABE">
      <w:pPr>
        <w:pStyle w:val="Ttulo3"/>
        <w:rPr>
          <w:color w:val="000000" w:themeColor="text1"/>
          <w:lang w:val="es-US"/>
        </w:rPr>
      </w:pPr>
      <w:bookmarkStart w:id="44" w:name="_Toc16143491"/>
      <w:r w:rsidRPr="00B10395">
        <w:rPr>
          <w:color w:val="000000" w:themeColor="text1"/>
          <w:lang w:val="es-US"/>
        </w:rPr>
        <w:t xml:space="preserve">Obligaciones de la empresa Aguas y Aseo de Risaralda S.A. </w:t>
      </w:r>
      <w:proofErr w:type="spellStart"/>
      <w:r w:rsidRPr="00B10395">
        <w:rPr>
          <w:color w:val="000000" w:themeColor="text1"/>
          <w:lang w:val="es-US"/>
        </w:rPr>
        <w:t>E.S.P</w:t>
      </w:r>
      <w:proofErr w:type="spellEnd"/>
      <w:r w:rsidRPr="00B10395">
        <w:rPr>
          <w:color w:val="000000" w:themeColor="text1"/>
          <w:lang w:val="es-US"/>
        </w:rPr>
        <w:t>.</w:t>
      </w:r>
      <w:bookmarkEnd w:id="44"/>
    </w:p>
    <w:p w14:paraId="338EFE02" w14:textId="77777777" w:rsidR="00831AFD" w:rsidRPr="00831AFD" w:rsidRDefault="00831AFD" w:rsidP="00831AFD">
      <w:pPr>
        <w:rPr>
          <w:rFonts w:eastAsia="Arial" w:cs="Arial"/>
          <w:szCs w:val="22"/>
          <w:lang w:val="es-US" w:eastAsia="es-US"/>
        </w:rPr>
      </w:pPr>
      <w:r w:rsidRPr="00831AFD">
        <w:rPr>
          <w:rFonts w:eastAsia="Arial" w:cs="Arial"/>
          <w:szCs w:val="22"/>
          <w:lang w:val="es-US" w:eastAsia="es-US"/>
        </w:rPr>
        <w:t>Designar un supervisor idóneo, el cual ejercerá el control y seguimiento a la ejecución del contrato.</w:t>
      </w:r>
    </w:p>
    <w:p w14:paraId="6EA40783" w14:textId="77777777" w:rsidR="00831AFD" w:rsidRPr="00831AFD" w:rsidRDefault="00831AFD" w:rsidP="00831AFD">
      <w:pPr>
        <w:rPr>
          <w:rFonts w:eastAsia="Arial" w:cs="Arial"/>
          <w:color w:val="000000" w:themeColor="text1"/>
          <w:szCs w:val="22"/>
          <w:lang w:val="es-US" w:eastAsia="es-US"/>
        </w:rPr>
      </w:pPr>
      <w:r w:rsidRPr="00831AFD">
        <w:rPr>
          <w:rFonts w:eastAsia="Arial" w:cs="Arial"/>
          <w:color w:val="000000" w:themeColor="text1"/>
          <w:szCs w:val="22"/>
          <w:lang w:val="es-US" w:eastAsia="es-US"/>
        </w:rPr>
        <w:t xml:space="preserve">Recibir los informes del interventor, realizar la revisión de </w:t>
      </w:r>
      <w:proofErr w:type="gramStart"/>
      <w:r w:rsidRPr="00831AFD">
        <w:rPr>
          <w:rFonts w:eastAsia="Arial" w:cs="Arial"/>
          <w:color w:val="000000" w:themeColor="text1"/>
          <w:szCs w:val="22"/>
          <w:lang w:val="es-US" w:eastAsia="es-US"/>
        </w:rPr>
        <w:t>los mismos</w:t>
      </w:r>
      <w:proofErr w:type="gramEnd"/>
      <w:r w:rsidRPr="00831AFD">
        <w:rPr>
          <w:rFonts w:eastAsia="Arial" w:cs="Arial"/>
          <w:color w:val="000000" w:themeColor="text1"/>
          <w:szCs w:val="22"/>
          <w:lang w:val="es-US" w:eastAsia="es-US"/>
        </w:rPr>
        <w:t xml:space="preserve"> y presentar las observaciones que sean del caso.</w:t>
      </w:r>
    </w:p>
    <w:p w14:paraId="7E2B2190" w14:textId="77777777" w:rsidR="00831AFD" w:rsidRPr="00831AFD" w:rsidRDefault="00831AFD" w:rsidP="00831AFD">
      <w:pPr>
        <w:rPr>
          <w:rFonts w:eastAsia="Arial" w:cs="Arial"/>
          <w:color w:val="000000" w:themeColor="text1"/>
          <w:szCs w:val="22"/>
          <w:lang w:val="es-US" w:eastAsia="es-US"/>
        </w:rPr>
      </w:pPr>
      <w:r w:rsidRPr="00831AFD">
        <w:rPr>
          <w:rFonts w:eastAsia="Arial" w:cs="Arial"/>
          <w:color w:val="000000" w:themeColor="text1"/>
          <w:szCs w:val="22"/>
          <w:lang w:val="es-US" w:eastAsia="es-US"/>
        </w:rPr>
        <w:t>Pagar al Interventor oportunamente los valores que se estipulen en el contrato.</w:t>
      </w:r>
    </w:p>
    <w:p w14:paraId="29330E9C" w14:textId="1D7AF6F1" w:rsidR="00CA0ABE" w:rsidRPr="00B10395" w:rsidRDefault="00831AFD" w:rsidP="00831AFD">
      <w:pPr>
        <w:spacing w:line="276" w:lineRule="auto"/>
        <w:rPr>
          <w:rFonts w:eastAsia="Arial" w:cs="Arial"/>
          <w:color w:val="000000" w:themeColor="text1"/>
          <w:szCs w:val="22"/>
          <w:lang w:val="es-US" w:eastAsia="es-US"/>
        </w:rPr>
      </w:pPr>
      <w:r w:rsidRPr="00605E9D">
        <w:rPr>
          <w:rFonts w:eastAsia="Arial" w:cs="Arial"/>
          <w:color w:val="000000" w:themeColor="text1"/>
          <w:szCs w:val="22"/>
          <w:lang w:val="es-US" w:eastAsia="es-US"/>
        </w:rPr>
        <w:t>Cumplir con todas las obligaciones que se imponen a su cargo en el pliego de condiciones y en el contrato resultante del presente proceso</w:t>
      </w:r>
      <w:r w:rsidR="0094335B" w:rsidRPr="00B10395">
        <w:rPr>
          <w:rFonts w:eastAsia="Arial" w:cs="Arial"/>
          <w:color w:val="000000" w:themeColor="text1"/>
          <w:szCs w:val="22"/>
          <w:lang w:val="es-US" w:eastAsia="es-US"/>
        </w:rPr>
        <w:t>.</w:t>
      </w:r>
    </w:p>
    <w:p w14:paraId="26C43264" w14:textId="37728DC7" w:rsidR="00796A4A" w:rsidRPr="00B10395" w:rsidRDefault="00455929" w:rsidP="00E56ABE">
      <w:pPr>
        <w:pStyle w:val="Ttulo1"/>
        <w:rPr>
          <w:rFonts w:eastAsia="Calibri"/>
          <w:color w:val="000000" w:themeColor="text1"/>
        </w:rPr>
      </w:pPr>
      <w:bookmarkStart w:id="45" w:name="_Toc16143492"/>
      <w:r w:rsidRPr="00B10395">
        <w:rPr>
          <w:rFonts w:eastAsia="Calibri"/>
          <w:caps w:val="0"/>
          <w:color w:val="000000" w:themeColor="text1"/>
        </w:rPr>
        <w:t>MODALIDAD DE SELECCIÓN</w:t>
      </w:r>
    </w:p>
    <w:p w14:paraId="4FCDF740" w14:textId="12485A7C" w:rsidR="006447A1" w:rsidRPr="000B3770" w:rsidRDefault="00796A4A" w:rsidP="00E56ABE">
      <w:pPr>
        <w:spacing w:line="276" w:lineRule="auto"/>
        <w:rPr>
          <w:rFonts w:cs="Arial"/>
          <w:color w:val="000000" w:themeColor="text1"/>
          <w:szCs w:val="22"/>
        </w:rPr>
      </w:pPr>
      <w:bookmarkStart w:id="46" w:name="_GoBack"/>
      <w:bookmarkEnd w:id="46"/>
      <w:proofErr w:type="gramStart"/>
      <w:r w:rsidRPr="000B3770">
        <w:rPr>
          <w:rFonts w:cs="Arial"/>
          <w:color w:val="000000" w:themeColor="text1"/>
          <w:szCs w:val="22"/>
        </w:rPr>
        <w:t>El pr</w:t>
      </w:r>
      <w:r w:rsidR="00BF4D1B" w:rsidRPr="000B3770">
        <w:rPr>
          <w:rFonts w:cs="Arial"/>
          <w:color w:val="000000" w:themeColor="text1"/>
          <w:szCs w:val="22"/>
        </w:rPr>
        <w:t>oceso a contratar</w:t>
      </w:r>
      <w:proofErr w:type="gramEnd"/>
      <w:r w:rsidR="00BF4D1B" w:rsidRPr="000B3770">
        <w:rPr>
          <w:rFonts w:cs="Arial"/>
          <w:color w:val="000000" w:themeColor="text1"/>
          <w:szCs w:val="22"/>
        </w:rPr>
        <w:t xml:space="preserve"> corresponde a una </w:t>
      </w:r>
      <w:r w:rsidR="00605E9D" w:rsidRPr="000B3770">
        <w:rPr>
          <w:rFonts w:cs="Arial"/>
          <w:color w:val="000000" w:themeColor="text1"/>
          <w:szCs w:val="22"/>
        </w:rPr>
        <w:t>Consultoría</w:t>
      </w:r>
      <w:r w:rsidR="00BF4D1B" w:rsidRPr="000B3770">
        <w:rPr>
          <w:rFonts w:cs="Arial"/>
          <w:color w:val="000000" w:themeColor="text1"/>
          <w:szCs w:val="22"/>
        </w:rPr>
        <w:t>, razón por la cual</w:t>
      </w:r>
      <w:r w:rsidR="00C453C3" w:rsidRPr="000B3770">
        <w:rPr>
          <w:rFonts w:cs="Arial"/>
          <w:color w:val="000000" w:themeColor="text1"/>
          <w:szCs w:val="22"/>
        </w:rPr>
        <w:t>, se tramitará</w:t>
      </w:r>
      <w:r w:rsidR="00BF4D1B" w:rsidRPr="000B3770">
        <w:rPr>
          <w:rFonts w:cs="Arial"/>
          <w:color w:val="000000" w:themeColor="text1"/>
          <w:szCs w:val="22"/>
        </w:rPr>
        <w:t xml:space="preserve"> a través de </w:t>
      </w:r>
      <w:r w:rsidRPr="000B3770">
        <w:rPr>
          <w:rFonts w:cs="Arial"/>
          <w:color w:val="000000" w:themeColor="text1"/>
          <w:szCs w:val="22"/>
        </w:rPr>
        <w:t>un Concurso de Méritos Abierto</w:t>
      </w:r>
      <w:r w:rsidR="006447A1" w:rsidRPr="000B3770">
        <w:rPr>
          <w:rFonts w:cs="Arial"/>
          <w:color w:val="000000" w:themeColor="text1"/>
          <w:szCs w:val="22"/>
        </w:rPr>
        <w:t>.</w:t>
      </w:r>
    </w:p>
    <w:p w14:paraId="686D2A7B" w14:textId="04D58E96" w:rsidR="0044229E" w:rsidRPr="000B3770" w:rsidRDefault="00455929" w:rsidP="00E56ABE">
      <w:pPr>
        <w:pStyle w:val="Ttulo2"/>
        <w:rPr>
          <w:rStyle w:val="Ttulo2Car"/>
          <w:b/>
          <w:bCs/>
          <w:iCs/>
          <w:caps/>
          <w:color w:val="000000" w:themeColor="text1"/>
        </w:rPr>
      </w:pPr>
      <w:r w:rsidRPr="000B3770">
        <w:rPr>
          <w:rStyle w:val="Ttulo2Car"/>
          <w:b/>
          <w:bCs/>
          <w:iCs/>
          <w:color w:val="000000" w:themeColor="text1"/>
        </w:rPr>
        <w:t>FUNDAMENTO JURÍDICO</w:t>
      </w:r>
    </w:p>
    <w:p w14:paraId="490C34A5" w14:textId="4714B4E3" w:rsidR="00796A4A" w:rsidRPr="000B3770" w:rsidRDefault="006447A1" w:rsidP="00E56ABE">
      <w:pPr>
        <w:spacing w:line="276" w:lineRule="auto"/>
        <w:rPr>
          <w:rFonts w:cs="Arial"/>
          <w:color w:val="000000" w:themeColor="text1"/>
          <w:szCs w:val="22"/>
        </w:rPr>
      </w:pPr>
      <w:r w:rsidRPr="000B3770">
        <w:rPr>
          <w:rFonts w:eastAsia="Arial" w:cs="Arial"/>
          <w:color w:val="000000" w:themeColor="text1"/>
          <w:szCs w:val="22"/>
          <w:lang w:val="es-US" w:eastAsia="es-US"/>
        </w:rPr>
        <w:t>De</w:t>
      </w:r>
      <w:r w:rsidR="00796A4A" w:rsidRPr="000B3770">
        <w:rPr>
          <w:rFonts w:eastAsia="Arial" w:cs="Arial"/>
          <w:color w:val="000000" w:themeColor="text1"/>
          <w:szCs w:val="22"/>
          <w:lang w:val="es-US" w:eastAsia="es-US"/>
        </w:rPr>
        <w:t xml:space="preserve"> conformidad a lo contenido en el numeral 2 del artículo 32 de la Ley 80 de 1993,</w:t>
      </w:r>
      <w:r w:rsidR="00796A4A" w:rsidRPr="000B3770">
        <w:rPr>
          <w:rFonts w:cs="Arial"/>
          <w:color w:val="000000" w:themeColor="text1"/>
          <w:szCs w:val="22"/>
        </w:rPr>
        <w:t xml:space="preserve"> el Articulo 2 de la Ley 1150 de 2007, Ley 1474 de 2011 y el Decreto 1082 de 2015.</w:t>
      </w:r>
    </w:p>
    <w:p w14:paraId="744C8C4F" w14:textId="2CD92C6A" w:rsidR="003F1104" w:rsidRPr="000B3770" w:rsidRDefault="000A65CF" w:rsidP="00E56ABE">
      <w:pPr>
        <w:pStyle w:val="Ttulo1"/>
        <w:rPr>
          <w:color w:val="000000" w:themeColor="text1"/>
        </w:rPr>
      </w:pPr>
      <w:bookmarkStart w:id="47" w:name="_Toc16143495"/>
      <w:bookmarkEnd w:id="45"/>
      <w:r w:rsidRPr="000B3770">
        <w:rPr>
          <w:color w:val="000000" w:themeColor="text1"/>
        </w:rPr>
        <w:t>JUSTIFICACIÓN</w:t>
      </w:r>
      <w:r w:rsidR="003F1104" w:rsidRPr="000B3770">
        <w:rPr>
          <w:color w:val="000000" w:themeColor="text1"/>
        </w:rPr>
        <w:t xml:space="preserve"> DE VALOR ESTIMADO DEL CONTRATO</w:t>
      </w:r>
      <w:bookmarkEnd w:id="47"/>
    </w:p>
    <w:p w14:paraId="37AFA1E5" w14:textId="1DBA1232" w:rsidR="00B17415" w:rsidRPr="00B10395" w:rsidRDefault="00831AFD" w:rsidP="00E56ABE">
      <w:pPr>
        <w:rPr>
          <w:rFonts w:eastAsia="Arial" w:cs="Arial"/>
          <w:color w:val="000000" w:themeColor="text1"/>
          <w:szCs w:val="22"/>
          <w:lang w:val="es-US" w:eastAsia="es-US"/>
        </w:rPr>
      </w:pPr>
      <w:r w:rsidRPr="000B3770">
        <w:rPr>
          <w:rFonts w:eastAsia="Arial" w:cs="Arial"/>
          <w:szCs w:val="22"/>
          <w:lang w:val="es-US" w:eastAsia="es-US"/>
        </w:rPr>
        <w:t xml:space="preserve">El presupuesto oficial para la presente contratación es de: </w:t>
      </w:r>
      <w:r w:rsidR="00B25E2C" w:rsidRPr="000B3770">
        <w:rPr>
          <w:b/>
          <w:bCs/>
        </w:rPr>
        <w:t>DOSCIENTOS CUARENTA Y UN MILLONES TRESCIENTOS SETENTA Y UN MIL OCHOCIENTOS SESENTA Y CINCO ($241.371.865,00)</w:t>
      </w:r>
      <w:r w:rsidR="00B25E2C">
        <w:rPr>
          <w:rFonts w:eastAsia="Arial" w:cs="Arial"/>
          <w:szCs w:val="22"/>
          <w:lang w:val="es-US" w:eastAsia="es-US"/>
        </w:rPr>
        <w:t xml:space="preserve"> </w:t>
      </w:r>
      <w:r w:rsidRPr="00DA5E13">
        <w:rPr>
          <w:rFonts w:eastAsia="Arial" w:cs="Arial"/>
          <w:szCs w:val="22"/>
          <w:lang w:val="es-US" w:eastAsia="es-US"/>
        </w:rPr>
        <w:t xml:space="preserve">incluido </w:t>
      </w:r>
      <w:proofErr w:type="spellStart"/>
      <w:r w:rsidRPr="00DA5E13">
        <w:rPr>
          <w:rFonts w:eastAsia="Arial" w:cs="Arial"/>
          <w:szCs w:val="22"/>
          <w:lang w:val="es-US" w:eastAsia="es-US"/>
        </w:rPr>
        <w:t>iva</w:t>
      </w:r>
      <w:proofErr w:type="spellEnd"/>
      <w:r w:rsidRPr="00DA5E13">
        <w:rPr>
          <w:rFonts w:eastAsia="Arial" w:cs="Arial"/>
          <w:szCs w:val="22"/>
          <w:lang w:val="es-US" w:eastAsia="es-US"/>
        </w:rPr>
        <w:t xml:space="preserve">, y un plazo de ejecución proyectado de </w:t>
      </w:r>
      <w:r w:rsidR="00B25E2C">
        <w:rPr>
          <w:b/>
          <w:bCs/>
        </w:rPr>
        <w:t>tres punto cinco (3.5) meses</w:t>
      </w:r>
      <w:r w:rsidR="00B25E2C">
        <w:t xml:space="preserve"> </w:t>
      </w:r>
      <w:r w:rsidRPr="00DA5E13">
        <w:rPr>
          <w:rFonts w:eastAsia="Arial" w:cs="Arial"/>
          <w:szCs w:val="22"/>
          <w:lang w:val="es-US" w:eastAsia="es-US"/>
        </w:rPr>
        <w:t xml:space="preserve">contados a partir de la firma del acta de inicio, expresado en </w:t>
      </w:r>
      <w:proofErr w:type="spellStart"/>
      <w:r w:rsidRPr="00DA5E13">
        <w:rPr>
          <w:rFonts w:eastAsia="Arial" w:cs="Arial"/>
          <w:szCs w:val="22"/>
          <w:lang w:val="es-US" w:eastAsia="es-US"/>
        </w:rPr>
        <w:t>SMMLV</w:t>
      </w:r>
      <w:proofErr w:type="spellEnd"/>
      <w:r w:rsidRPr="00DA5E13">
        <w:rPr>
          <w:rFonts w:eastAsia="Arial" w:cs="Arial"/>
          <w:szCs w:val="22"/>
          <w:lang w:val="es-US" w:eastAsia="es-US"/>
        </w:rPr>
        <w:t xml:space="preserve"> (</w:t>
      </w:r>
      <w:r w:rsidR="009040F9">
        <w:rPr>
          <w:rFonts w:eastAsia="Arial" w:cs="Arial"/>
          <w:szCs w:val="22"/>
          <w:lang w:val="es-US" w:eastAsia="es-US"/>
        </w:rPr>
        <w:t>20</w:t>
      </w:r>
      <w:r w:rsidR="00B25E2C">
        <w:rPr>
          <w:rFonts w:eastAsia="Arial" w:cs="Arial"/>
          <w:szCs w:val="22"/>
          <w:lang w:val="es-US" w:eastAsia="es-US"/>
        </w:rPr>
        <w:t>8</w:t>
      </w:r>
      <w:r w:rsidRPr="00DA5E13">
        <w:rPr>
          <w:rFonts w:eastAsia="Arial" w:cs="Arial"/>
          <w:szCs w:val="22"/>
          <w:lang w:val="es-US" w:eastAsia="es-US"/>
        </w:rPr>
        <w:t xml:space="preserve"> </w:t>
      </w:r>
      <w:proofErr w:type="spellStart"/>
      <w:r w:rsidRPr="00DA5E13">
        <w:rPr>
          <w:rFonts w:eastAsia="Arial" w:cs="Arial"/>
          <w:szCs w:val="22"/>
          <w:lang w:val="es-US" w:eastAsia="es-US"/>
        </w:rPr>
        <w:t>SMMLV</w:t>
      </w:r>
      <w:proofErr w:type="spellEnd"/>
      <w:r w:rsidRPr="00DA5E13">
        <w:rPr>
          <w:rFonts w:eastAsia="Arial" w:cs="Arial"/>
          <w:szCs w:val="22"/>
          <w:lang w:val="es-US" w:eastAsia="es-US"/>
        </w:rPr>
        <w:t>)</w:t>
      </w:r>
    </w:p>
    <w:p w14:paraId="7AC5AA10" w14:textId="683CC168" w:rsidR="003F1104" w:rsidRPr="00B10395" w:rsidRDefault="00455929" w:rsidP="00E56ABE">
      <w:pPr>
        <w:pStyle w:val="Ttulo2"/>
        <w:rPr>
          <w:color w:val="000000" w:themeColor="text1"/>
        </w:rPr>
      </w:pPr>
      <w:r w:rsidRPr="00B10395">
        <w:rPr>
          <w:caps w:val="0"/>
          <w:color w:val="000000" w:themeColor="text1"/>
        </w:rPr>
        <w:t>VARIABLES O FORMA EN QUE SE CALCULÓ EL VALOR</w:t>
      </w:r>
    </w:p>
    <w:p w14:paraId="629D629E" w14:textId="77777777" w:rsidR="00831AFD" w:rsidRPr="00672138" w:rsidRDefault="00831AFD" w:rsidP="00831AFD">
      <w:pPr>
        <w:spacing w:line="276" w:lineRule="auto"/>
        <w:rPr>
          <w:rFonts w:eastAsia="Arial" w:cs="Arial"/>
          <w:color w:val="000000" w:themeColor="text1"/>
          <w:szCs w:val="22"/>
        </w:rPr>
      </w:pPr>
      <w:bookmarkStart w:id="48" w:name="_Toc16143496"/>
      <w:r w:rsidRPr="007914CE">
        <w:rPr>
          <w:rFonts w:eastAsia="Arial" w:cs="Arial"/>
          <w:color w:val="000000" w:themeColor="text1"/>
          <w:szCs w:val="22"/>
        </w:rPr>
        <w:t>Para la elaboración del presupuesto inicial, se tuvo en cuenta</w:t>
      </w:r>
      <w:r w:rsidRPr="00672138">
        <w:rPr>
          <w:rFonts w:eastAsia="Arial" w:cs="Arial"/>
          <w:color w:val="000000" w:themeColor="text1"/>
          <w:szCs w:val="22"/>
        </w:rPr>
        <w:t xml:space="preserve"> el personal mínimo requerido para adelantar las actividades</w:t>
      </w:r>
      <w:r>
        <w:rPr>
          <w:rFonts w:eastAsia="Arial" w:cs="Arial"/>
          <w:color w:val="000000" w:themeColor="text1"/>
          <w:szCs w:val="22"/>
        </w:rPr>
        <w:t>,</w:t>
      </w:r>
      <w:r w:rsidRPr="00672138">
        <w:rPr>
          <w:rFonts w:eastAsia="Arial" w:cs="Arial"/>
          <w:color w:val="000000" w:themeColor="text1"/>
          <w:szCs w:val="22"/>
        </w:rPr>
        <w:t xml:space="preserve"> consecuentes con los resultados que espera obtener la Empresa de aguas y aseo de Risaralda S.A. ESP. Al tratarse de un Concurso de méritos Abierto el cual se ajusta a las disposiciones del artículo 2.2.1.2.1.3.2 Numeral 4 del Decreto 1082 de 2015, no se detallan las variables que se consideran para la obtención del presupuesto oficial, pues al momento de realizarse la adjudicación del contrato, la entidad debe revisar con el oferente calificado en el primer lugar de elegibilidad la coherencia y consistencia en:</w:t>
      </w:r>
    </w:p>
    <w:p w14:paraId="4ADD2C2D" w14:textId="77777777" w:rsidR="00831AFD" w:rsidRPr="00672138" w:rsidRDefault="00831AFD" w:rsidP="00831AFD">
      <w:pPr>
        <w:pStyle w:val="Body1"/>
        <w:spacing w:line="276" w:lineRule="auto"/>
        <w:jc w:val="both"/>
        <w:rPr>
          <w:rFonts w:ascii="Arial" w:eastAsia="Arial" w:hAnsi="Arial" w:cs="Arial"/>
          <w:color w:val="000000" w:themeColor="text1"/>
          <w:sz w:val="22"/>
          <w:szCs w:val="22"/>
        </w:rPr>
      </w:pPr>
    </w:p>
    <w:p w14:paraId="21F49FF4" w14:textId="7C9A0151" w:rsidR="00831AFD" w:rsidRDefault="00831AFD" w:rsidP="00831AFD">
      <w:pPr>
        <w:pStyle w:val="Cita"/>
        <w:numPr>
          <w:ilvl w:val="0"/>
          <w:numId w:val="28"/>
        </w:numPr>
        <w:rPr>
          <w:color w:val="000000" w:themeColor="text1"/>
          <w:szCs w:val="22"/>
        </w:rPr>
      </w:pPr>
      <w:r w:rsidRPr="00672138">
        <w:rPr>
          <w:color w:val="000000" w:themeColor="text1"/>
          <w:szCs w:val="22"/>
        </w:rPr>
        <w:lastRenderedPageBreak/>
        <w:t>La necesidad identificada por la entidad y el alcance de la</w:t>
      </w:r>
      <w:r w:rsidRPr="00672138">
        <w:rPr>
          <w:i/>
          <w:color w:val="000000" w:themeColor="text1"/>
          <w:szCs w:val="22"/>
        </w:rPr>
        <w:t xml:space="preserve"> </w:t>
      </w:r>
      <w:r w:rsidRPr="00672138">
        <w:rPr>
          <w:color w:val="000000" w:themeColor="text1"/>
          <w:szCs w:val="22"/>
        </w:rPr>
        <w:t>oferta.</w:t>
      </w:r>
    </w:p>
    <w:p w14:paraId="0406AC5B" w14:textId="7C81FF2F" w:rsidR="0094335B" w:rsidRPr="00831AFD" w:rsidRDefault="00831AFD" w:rsidP="00831AFD">
      <w:pPr>
        <w:pStyle w:val="Prrafodelista"/>
        <w:numPr>
          <w:ilvl w:val="0"/>
          <w:numId w:val="28"/>
        </w:numPr>
        <w:rPr>
          <w:color w:val="000000" w:themeColor="text1"/>
        </w:rPr>
      </w:pPr>
      <w:r w:rsidRPr="00831AFD">
        <w:rPr>
          <w:color w:val="000000" w:themeColor="text1"/>
          <w:szCs w:val="22"/>
        </w:rPr>
        <w:t>El precio ofrecido y la disponibilidad del respectivo proceso de contratación</w:t>
      </w:r>
    </w:p>
    <w:p w14:paraId="0F0EE0D9" w14:textId="0EC0D4B6" w:rsidR="0094335B" w:rsidRPr="00B10395" w:rsidRDefault="0094335B" w:rsidP="00E56ABE">
      <w:pPr>
        <w:jc w:val="center"/>
        <w:rPr>
          <w:color w:val="000000" w:themeColor="text1"/>
        </w:rPr>
      </w:pPr>
    </w:p>
    <w:p w14:paraId="48D4AABD" w14:textId="77777777" w:rsidR="0094335B" w:rsidRDefault="0094335B" w:rsidP="00E56ABE">
      <w:pPr>
        <w:rPr>
          <w:color w:val="000000" w:themeColor="text1"/>
        </w:rPr>
      </w:pPr>
    </w:p>
    <w:tbl>
      <w:tblPr>
        <w:tblW w:w="5000" w:type="pct"/>
        <w:tblCellMar>
          <w:left w:w="70" w:type="dxa"/>
          <w:right w:w="70" w:type="dxa"/>
        </w:tblCellMar>
        <w:tblLook w:val="04A0" w:firstRow="1" w:lastRow="0" w:firstColumn="1" w:lastColumn="0" w:noHBand="0" w:noVBand="1"/>
      </w:tblPr>
      <w:tblGrid>
        <w:gridCol w:w="2658"/>
        <w:gridCol w:w="650"/>
        <w:gridCol w:w="562"/>
        <w:gridCol w:w="971"/>
        <w:gridCol w:w="847"/>
        <w:gridCol w:w="476"/>
        <w:gridCol w:w="476"/>
        <w:gridCol w:w="476"/>
        <w:gridCol w:w="1020"/>
        <w:gridCol w:w="1226"/>
      </w:tblGrid>
      <w:tr w:rsidR="00B25E2C" w:rsidRPr="00B25E2C" w14:paraId="43E9A317" w14:textId="77777777" w:rsidTr="00B25E2C">
        <w:trPr>
          <w:trHeight w:val="20"/>
          <w:tblHeader/>
        </w:trPr>
        <w:tc>
          <w:tcPr>
            <w:tcW w:w="5000" w:type="pct"/>
            <w:gridSpan w:val="10"/>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09FCD7A6" w14:textId="14E46955"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PROPUESTA </w:t>
            </w:r>
            <w:r w:rsidR="00B1620D" w:rsidRPr="00B25E2C">
              <w:rPr>
                <w:rFonts w:ascii="Arial Narrow" w:hAnsi="Arial Narrow" w:cs="Calibri"/>
                <w:b/>
                <w:bCs/>
                <w:sz w:val="16"/>
                <w:szCs w:val="16"/>
                <w:lang w:val="es-CO" w:eastAsia="es-CO"/>
              </w:rPr>
              <w:t>ECONÓMICA</w:t>
            </w:r>
          </w:p>
        </w:tc>
      </w:tr>
      <w:tr w:rsidR="00B25E2C" w:rsidRPr="00B25E2C" w14:paraId="4AA7E8F6" w14:textId="77777777" w:rsidTr="00B25E2C">
        <w:trPr>
          <w:trHeight w:val="20"/>
        </w:trPr>
        <w:tc>
          <w:tcPr>
            <w:tcW w:w="5000" w:type="pct"/>
            <w:gridSpan w:val="10"/>
            <w:tcBorders>
              <w:top w:val="nil"/>
              <w:left w:val="single" w:sz="8" w:space="0" w:color="auto"/>
              <w:bottom w:val="single" w:sz="8" w:space="0" w:color="auto"/>
              <w:right w:val="single" w:sz="8" w:space="0" w:color="000000"/>
            </w:tcBorders>
            <w:shd w:val="clear" w:color="000000" w:fill="8EA9DB"/>
            <w:noWrap/>
            <w:vAlign w:val="bottom"/>
            <w:hideMark/>
          </w:tcPr>
          <w:p w14:paraId="75229480"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I. PERSONAL</w:t>
            </w:r>
          </w:p>
        </w:tc>
      </w:tr>
      <w:tr w:rsidR="00B25E2C" w:rsidRPr="00B25E2C" w14:paraId="45B5C690" w14:textId="77777777" w:rsidTr="00B25E2C">
        <w:trPr>
          <w:trHeight w:val="20"/>
        </w:trPr>
        <w:tc>
          <w:tcPr>
            <w:tcW w:w="1219" w:type="pct"/>
            <w:vMerge w:val="restart"/>
            <w:tcBorders>
              <w:top w:val="nil"/>
              <w:left w:val="single" w:sz="8" w:space="0" w:color="auto"/>
              <w:bottom w:val="single" w:sz="8" w:space="0" w:color="000000"/>
              <w:right w:val="single" w:sz="4" w:space="0" w:color="auto"/>
            </w:tcBorders>
            <w:shd w:val="clear" w:color="auto" w:fill="auto"/>
            <w:vAlign w:val="center"/>
            <w:hideMark/>
          </w:tcPr>
          <w:p w14:paraId="26A105F4"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PERSONAL</w:t>
            </w:r>
          </w:p>
        </w:tc>
        <w:tc>
          <w:tcPr>
            <w:tcW w:w="270" w:type="pct"/>
            <w:vMerge w:val="restart"/>
            <w:tcBorders>
              <w:top w:val="nil"/>
              <w:left w:val="single" w:sz="4" w:space="0" w:color="auto"/>
              <w:bottom w:val="single" w:sz="8" w:space="0" w:color="000000"/>
              <w:right w:val="single" w:sz="4" w:space="0" w:color="auto"/>
            </w:tcBorders>
            <w:shd w:val="clear" w:color="auto" w:fill="auto"/>
            <w:vAlign w:val="center"/>
            <w:hideMark/>
          </w:tcPr>
          <w:p w14:paraId="0A6E1A4A"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UNIDAD</w:t>
            </w:r>
          </w:p>
        </w:tc>
        <w:tc>
          <w:tcPr>
            <w:tcW w:w="258" w:type="pct"/>
            <w:vMerge w:val="restart"/>
            <w:tcBorders>
              <w:top w:val="nil"/>
              <w:left w:val="single" w:sz="4" w:space="0" w:color="auto"/>
              <w:bottom w:val="single" w:sz="8" w:space="0" w:color="000000"/>
              <w:right w:val="single" w:sz="4" w:space="0" w:color="auto"/>
            </w:tcBorders>
            <w:shd w:val="clear" w:color="auto" w:fill="auto"/>
            <w:vAlign w:val="center"/>
            <w:hideMark/>
          </w:tcPr>
          <w:p w14:paraId="3CF348A6" w14:textId="77777777" w:rsidR="00B25E2C" w:rsidRPr="00B25E2C" w:rsidRDefault="00B25E2C" w:rsidP="00B25E2C">
            <w:pPr>
              <w:suppressAutoHyphens w:val="0"/>
              <w:jc w:val="center"/>
              <w:rPr>
                <w:rFonts w:ascii="Arial Narrow" w:hAnsi="Arial Narrow" w:cs="Calibri"/>
                <w:b/>
                <w:bCs/>
                <w:sz w:val="16"/>
                <w:szCs w:val="16"/>
                <w:lang w:val="es-CO" w:eastAsia="es-CO"/>
              </w:rPr>
            </w:pPr>
            <w:proofErr w:type="spellStart"/>
            <w:r w:rsidRPr="00B25E2C">
              <w:rPr>
                <w:rFonts w:ascii="Arial Narrow" w:hAnsi="Arial Narrow" w:cs="Calibri"/>
                <w:b/>
                <w:bCs/>
                <w:sz w:val="16"/>
                <w:szCs w:val="16"/>
                <w:lang w:val="es-CO" w:eastAsia="es-CO"/>
              </w:rPr>
              <w:t>CANT</w:t>
            </w:r>
            <w:proofErr w:type="spellEnd"/>
          </w:p>
        </w:tc>
        <w:tc>
          <w:tcPr>
            <w:tcW w:w="475" w:type="pct"/>
            <w:vMerge w:val="restart"/>
            <w:tcBorders>
              <w:top w:val="nil"/>
              <w:left w:val="single" w:sz="4" w:space="0" w:color="auto"/>
              <w:bottom w:val="single" w:sz="8" w:space="0" w:color="000000"/>
              <w:right w:val="single" w:sz="4" w:space="0" w:color="auto"/>
            </w:tcBorders>
            <w:shd w:val="clear" w:color="auto" w:fill="auto"/>
            <w:vAlign w:val="center"/>
            <w:hideMark/>
          </w:tcPr>
          <w:p w14:paraId="5C36D1E2"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DEDICACIÓN MENSUAL (%)</w:t>
            </w:r>
          </w:p>
        </w:tc>
        <w:tc>
          <w:tcPr>
            <w:tcW w:w="340" w:type="pct"/>
            <w:vMerge w:val="restart"/>
            <w:tcBorders>
              <w:top w:val="nil"/>
              <w:left w:val="single" w:sz="4" w:space="0" w:color="auto"/>
              <w:bottom w:val="single" w:sz="8" w:space="0" w:color="000000"/>
              <w:right w:val="single" w:sz="4" w:space="0" w:color="auto"/>
            </w:tcBorders>
            <w:shd w:val="clear" w:color="auto" w:fill="auto"/>
            <w:vAlign w:val="center"/>
            <w:hideMark/>
          </w:tcPr>
          <w:p w14:paraId="3E1EB32D" w14:textId="1877C562" w:rsidR="00B25E2C" w:rsidRPr="00B25E2C" w:rsidRDefault="00B1620D"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DURACIÓN</w:t>
            </w:r>
            <w:r w:rsidR="00B25E2C" w:rsidRPr="00B25E2C">
              <w:rPr>
                <w:rFonts w:ascii="Arial Narrow" w:hAnsi="Arial Narrow" w:cs="Calibri"/>
                <w:b/>
                <w:bCs/>
                <w:sz w:val="16"/>
                <w:szCs w:val="16"/>
                <w:lang w:val="es-CO" w:eastAsia="es-CO"/>
              </w:rPr>
              <w:t xml:space="preserve"> TOTAL (MESES)</w:t>
            </w:r>
          </w:p>
        </w:tc>
        <w:tc>
          <w:tcPr>
            <w:tcW w:w="938" w:type="pct"/>
            <w:gridSpan w:val="3"/>
            <w:tcBorders>
              <w:top w:val="double" w:sz="6" w:space="0" w:color="auto"/>
              <w:left w:val="single" w:sz="8" w:space="0" w:color="auto"/>
              <w:bottom w:val="single" w:sz="8" w:space="0" w:color="auto"/>
              <w:right w:val="nil"/>
            </w:tcBorders>
            <w:shd w:val="clear" w:color="auto" w:fill="auto"/>
            <w:vAlign w:val="center"/>
            <w:hideMark/>
          </w:tcPr>
          <w:p w14:paraId="3ACCAAA7" w14:textId="77777777" w:rsidR="00B25E2C" w:rsidRPr="00B25E2C" w:rsidRDefault="00B25E2C" w:rsidP="00B25E2C">
            <w:pPr>
              <w:suppressAutoHyphens w:val="0"/>
              <w:jc w:val="center"/>
              <w:rPr>
                <w:rFonts w:ascii="Calibri" w:hAnsi="Calibri" w:cs="Calibri"/>
                <w:b/>
                <w:bCs/>
                <w:color w:val="000000"/>
                <w:sz w:val="16"/>
                <w:szCs w:val="16"/>
                <w:lang w:val="es-CO" w:eastAsia="es-CO"/>
              </w:rPr>
            </w:pPr>
            <w:r w:rsidRPr="00B25E2C">
              <w:rPr>
                <w:rFonts w:ascii="Calibri" w:hAnsi="Calibri" w:cs="Calibri"/>
                <w:b/>
                <w:bCs/>
                <w:color w:val="000000"/>
                <w:sz w:val="16"/>
                <w:szCs w:val="16"/>
                <w:lang w:val="es-CO" w:eastAsia="es-CO"/>
              </w:rPr>
              <w:t>PARTICIPACIÓN</w:t>
            </w:r>
          </w:p>
        </w:tc>
        <w:tc>
          <w:tcPr>
            <w:tcW w:w="750" w:type="pct"/>
            <w:vMerge w:val="restart"/>
            <w:tcBorders>
              <w:top w:val="nil"/>
              <w:left w:val="single" w:sz="4" w:space="0" w:color="auto"/>
              <w:bottom w:val="single" w:sz="8" w:space="0" w:color="000000"/>
              <w:right w:val="single" w:sz="4" w:space="0" w:color="auto"/>
            </w:tcBorders>
            <w:shd w:val="clear" w:color="auto" w:fill="auto"/>
            <w:vAlign w:val="center"/>
            <w:hideMark/>
          </w:tcPr>
          <w:p w14:paraId="58BB9252" w14:textId="221B55D8"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SUELDO </w:t>
            </w:r>
            <w:r w:rsidR="00B1620D" w:rsidRPr="00B25E2C">
              <w:rPr>
                <w:rFonts w:ascii="Arial Narrow" w:hAnsi="Arial Narrow" w:cs="Calibri"/>
                <w:b/>
                <w:bCs/>
                <w:sz w:val="16"/>
                <w:szCs w:val="16"/>
                <w:lang w:val="es-CO" w:eastAsia="es-CO"/>
              </w:rPr>
              <w:t>BÁSICO</w:t>
            </w:r>
            <w:r w:rsidRPr="00B25E2C">
              <w:rPr>
                <w:rFonts w:ascii="Arial Narrow" w:hAnsi="Arial Narrow" w:cs="Calibri"/>
                <w:b/>
                <w:bCs/>
                <w:sz w:val="16"/>
                <w:szCs w:val="16"/>
                <w:lang w:val="es-CO" w:eastAsia="es-CO"/>
              </w:rPr>
              <w:t xml:space="preserve"> MENSUAL (TARIFA)</w:t>
            </w:r>
          </w:p>
        </w:tc>
        <w:tc>
          <w:tcPr>
            <w:tcW w:w="750" w:type="pct"/>
            <w:vMerge w:val="restart"/>
            <w:tcBorders>
              <w:top w:val="nil"/>
              <w:left w:val="single" w:sz="4" w:space="0" w:color="auto"/>
              <w:bottom w:val="single" w:sz="8" w:space="0" w:color="000000"/>
              <w:right w:val="single" w:sz="8" w:space="0" w:color="auto"/>
            </w:tcBorders>
            <w:shd w:val="clear" w:color="auto" w:fill="auto"/>
            <w:vAlign w:val="center"/>
            <w:hideMark/>
          </w:tcPr>
          <w:p w14:paraId="2EE942D6"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VALOR TOTAL</w:t>
            </w:r>
          </w:p>
        </w:tc>
      </w:tr>
      <w:tr w:rsidR="00B25E2C" w:rsidRPr="00B25E2C" w14:paraId="7405296D" w14:textId="77777777" w:rsidTr="00B25E2C">
        <w:trPr>
          <w:trHeight w:val="20"/>
        </w:trPr>
        <w:tc>
          <w:tcPr>
            <w:tcW w:w="1219" w:type="pct"/>
            <w:vMerge/>
            <w:tcBorders>
              <w:top w:val="nil"/>
              <w:left w:val="single" w:sz="8" w:space="0" w:color="auto"/>
              <w:bottom w:val="single" w:sz="8" w:space="0" w:color="000000"/>
              <w:right w:val="single" w:sz="4" w:space="0" w:color="auto"/>
            </w:tcBorders>
            <w:vAlign w:val="center"/>
            <w:hideMark/>
          </w:tcPr>
          <w:p w14:paraId="698F4C57" w14:textId="77777777" w:rsidR="00B25E2C" w:rsidRPr="00B25E2C" w:rsidRDefault="00B25E2C" w:rsidP="00B25E2C">
            <w:pPr>
              <w:suppressAutoHyphens w:val="0"/>
              <w:jc w:val="left"/>
              <w:rPr>
                <w:rFonts w:ascii="Arial Narrow" w:hAnsi="Arial Narrow" w:cs="Calibri"/>
                <w:b/>
                <w:bCs/>
                <w:sz w:val="16"/>
                <w:szCs w:val="16"/>
                <w:lang w:val="es-CO" w:eastAsia="es-CO"/>
              </w:rPr>
            </w:pPr>
          </w:p>
        </w:tc>
        <w:tc>
          <w:tcPr>
            <w:tcW w:w="270" w:type="pct"/>
            <w:vMerge/>
            <w:tcBorders>
              <w:top w:val="nil"/>
              <w:left w:val="single" w:sz="4" w:space="0" w:color="auto"/>
              <w:bottom w:val="single" w:sz="8" w:space="0" w:color="000000"/>
              <w:right w:val="single" w:sz="4" w:space="0" w:color="auto"/>
            </w:tcBorders>
            <w:vAlign w:val="center"/>
            <w:hideMark/>
          </w:tcPr>
          <w:p w14:paraId="39709121" w14:textId="77777777" w:rsidR="00B25E2C" w:rsidRPr="00B25E2C" w:rsidRDefault="00B25E2C" w:rsidP="00B25E2C">
            <w:pPr>
              <w:suppressAutoHyphens w:val="0"/>
              <w:jc w:val="left"/>
              <w:rPr>
                <w:rFonts w:ascii="Arial Narrow" w:hAnsi="Arial Narrow" w:cs="Calibri"/>
                <w:b/>
                <w:bCs/>
                <w:sz w:val="16"/>
                <w:szCs w:val="16"/>
                <w:lang w:val="es-CO" w:eastAsia="es-CO"/>
              </w:rPr>
            </w:pPr>
          </w:p>
        </w:tc>
        <w:tc>
          <w:tcPr>
            <w:tcW w:w="258" w:type="pct"/>
            <w:vMerge/>
            <w:tcBorders>
              <w:top w:val="nil"/>
              <w:left w:val="single" w:sz="4" w:space="0" w:color="auto"/>
              <w:bottom w:val="single" w:sz="8" w:space="0" w:color="000000"/>
              <w:right w:val="single" w:sz="4" w:space="0" w:color="auto"/>
            </w:tcBorders>
            <w:vAlign w:val="center"/>
            <w:hideMark/>
          </w:tcPr>
          <w:p w14:paraId="2E7C6B91" w14:textId="77777777" w:rsidR="00B25E2C" w:rsidRPr="00B25E2C" w:rsidRDefault="00B25E2C" w:rsidP="00B25E2C">
            <w:pPr>
              <w:suppressAutoHyphens w:val="0"/>
              <w:jc w:val="left"/>
              <w:rPr>
                <w:rFonts w:ascii="Arial Narrow" w:hAnsi="Arial Narrow" w:cs="Calibri"/>
                <w:b/>
                <w:bCs/>
                <w:sz w:val="16"/>
                <w:szCs w:val="16"/>
                <w:lang w:val="es-CO" w:eastAsia="es-CO"/>
              </w:rPr>
            </w:pPr>
          </w:p>
        </w:tc>
        <w:tc>
          <w:tcPr>
            <w:tcW w:w="475" w:type="pct"/>
            <w:vMerge/>
            <w:tcBorders>
              <w:top w:val="nil"/>
              <w:left w:val="single" w:sz="4" w:space="0" w:color="auto"/>
              <w:bottom w:val="single" w:sz="8" w:space="0" w:color="000000"/>
              <w:right w:val="single" w:sz="4" w:space="0" w:color="auto"/>
            </w:tcBorders>
            <w:vAlign w:val="center"/>
            <w:hideMark/>
          </w:tcPr>
          <w:p w14:paraId="76376593" w14:textId="77777777" w:rsidR="00B25E2C" w:rsidRPr="00B25E2C" w:rsidRDefault="00B25E2C" w:rsidP="00B25E2C">
            <w:pPr>
              <w:suppressAutoHyphens w:val="0"/>
              <w:jc w:val="left"/>
              <w:rPr>
                <w:rFonts w:ascii="Arial Narrow" w:hAnsi="Arial Narrow" w:cs="Calibri"/>
                <w:b/>
                <w:bCs/>
                <w:sz w:val="16"/>
                <w:szCs w:val="16"/>
                <w:lang w:val="es-CO" w:eastAsia="es-CO"/>
              </w:rPr>
            </w:pPr>
          </w:p>
        </w:tc>
        <w:tc>
          <w:tcPr>
            <w:tcW w:w="340" w:type="pct"/>
            <w:vMerge/>
            <w:tcBorders>
              <w:top w:val="nil"/>
              <w:left w:val="single" w:sz="4" w:space="0" w:color="auto"/>
              <w:bottom w:val="single" w:sz="8" w:space="0" w:color="000000"/>
              <w:right w:val="single" w:sz="4" w:space="0" w:color="auto"/>
            </w:tcBorders>
            <w:vAlign w:val="center"/>
            <w:hideMark/>
          </w:tcPr>
          <w:p w14:paraId="4640B8AE" w14:textId="77777777" w:rsidR="00B25E2C" w:rsidRPr="00B25E2C" w:rsidRDefault="00B25E2C" w:rsidP="00B25E2C">
            <w:pPr>
              <w:suppressAutoHyphens w:val="0"/>
              <w:jc w:val="left"/>
              <w:rPr>
                <w:rFonts w:ascii="Arial Narrow" w:hAnsi="Arial Narrow" w:cs="Calibri"/>
                <w:b/>
                <w:bCs/>
                <w:sz w:val="16"/>
                <w:szCs w:val="16"/>
                <w:lang w:val="es-CO" w:eastAsia="es-CO"/>
              </w:rPr>
            </w:pPr>
          </w:p>
        </w:tc>
        <w:tc>
          <w:tcPr>
            <w:tcW w:w="346" w:type="pct"/>
            <w:tcBorders>
              <w:top w:val="nil"/>
              <w:left w:val="single" w:sz="8" w:space="0" w:color="auto"/>
              <w:bottom w:val="single" w:sz="8" w:space="0" w:color="auto"/>
              <w:right w:val="single" w:sz="4" w:space="0" w:color="auto"/>
            </w:tcBorders>
            <w:shd w:val="clear" w:color="auto" w:fill="auto"/>
            <w:vAlign w:val="center"/>
            <w:hideMark/>
          </w:tcPr>
          <w:p w14:paraId="3BF9C3DA" w14:textId="77777777" w:rsidR="00B25E2C" w:rsidRPr="00B25E2C" w:rsidRDefault="00B25E2C" w:rsidP="00B25E2C">
            <w:pPr>
              <w:suppressAutoHyphens w:val="0"/>
              <w:jc w:val="center"/>
              <w:rPr>
                <w:rFonts w:ascii="Calibri" w:hAnsi="Calibri" w:cs="Calibri"/>
                <w:b/>
                <w:bCs/>
                <w:color w:val="000000"/>
                <w:sz w:val="16"/>
                <w:szCs w:val="16"/>
                <w:lang w:val="es-CO" w:eastAsia="es-CO"/>
              </w:rPr>
            </w:pPr>
            <w:r w:rsidRPr="00B25E2C">
              <w:rPr>
                <w:rFonts w:ascii="Calibri" w:hAnsi="Calibri" w:cs="Calibri"/>
                <w:b/>
                <w:bCs/>
                <w:color w:val="000000"/>
                <w:sz w:val="16"/>
                <w:szCs w:val="16"/>
                <w:lang w:val="es-CO" w:eastAsia="es-CO"/>
              </w:rPr>
              <w:t>MES 1</w:t>
            </w:r>
          </w:p>
        </w:tc>
        <w:tc>
          <w:tcPr>
            <w:tcW w:w="311" w:type="pct"/>
            <w:tcBorders>
              <w:top w:val="nil"/>
              <w:left w:val="nil"/>
              <w:bottom w:val="nil"/>
              <w:right w:val="nil"/>
            </w:tcBorders>
            <w:shd w:val="clear" w:color="auto" w:fill="auto"/>
            <w:vAlign w:val="center"/>
            <w:hideMark/>
          </w:tcPr>
          <w:p w14:paraId="77DB5776" w14:textId="77777777" w:rsidR="00B25E2C" w:rsidRPr="00B25E2C" w:rsidRDefault="00B25E2C" w:rsidP="00B25E2C">
            <w:pPr>
              <w:suppressAutoHyphens w:val="0"/>
              <w:jc w:val="center"/>
              <w:rPr>
                <w:rFonts w:ascii="Calibri" w:hAnsi="Calibri" w:cs="Calibri"/>
                <w:b/>
                <w:bCs/>
                <w:color w:val="000000"/>
                <w:sz w:val="16"/>
                <w:szCs w:val="16"/>
                <w:lang w:val="es-CO" w:eastAsia="es-CO"/>
              </w:rPr>
            </w:pPr>
            <w:r w:rsidRPr="00B25E2C">
              <w:rPr>
                <w:rFonts w:ascii="Calibri" w:hAnsi="Calibri" w:cs="Calibri"/>
                <w:b/>
                <w:bCs/>
                <w:color w:val="000000"/>
                <w:sz w:val="16"/>
                <w:szCs w:val="16"/>
                <w:lang w:val="es-CO" w:eastAsia="es-CO"/>
              </w:rPr>
              <w:t>MES 2</w:t>
            </w:r>
          </w:p>
        </w:tc>
        <w:tc>
          <w:tcPr>
            <w:tcW w:w="281" w:type="pct"/>
            <w:tcBorders>
              <w:top w:val="nil"/>
              <w:left w:val="nil"/>
              <w:bottom w:val="nil"/>
              <w:right w:val="nil"/>
            </w:tcBorders>
            <w:shd w:val="clear" w:color="auto" w:fill="auto"/>
            <w:vAlign w:val="center"/>
            <w:hideMark/>
          </w:tcPr>
          <w:p w14:paraId="34B73ED5" w14:textId="77777777" w:rsidR="00B25E2C" w:rsidRPr="00B25E2C" w:rsidRDefault="00B25E2C" w:rsidP="00B25E2C">
            <w:pPr>
              <w:suppressAutoHyphens w:val="0"/>
              <w:jc w:val="center"/>
              <w:rPr>
                <w:rFonts w:ascii="Calibri" w:hAnsi="Calibri" w:cs="Calibri"/>
                <w:b/>
                <w:bCs/>
                <w:color w:val="000000"/>
                <w:sz w:val="16"/>
                <w:szCs w:val="16"/>
                <w:lang w:val="es-CO" w:eastAsia="es-CO"/>
              </w:rPr>
            </w:pPr>
            <w:r w:rsidRPr="00B25E2C">
              <w:rPr>
                <w:rFonts w:ascii="Calibri" w:hAnsi="Calibri" w:cs="Calibri"/>
                <w:b/>
                <w:bCs/>
                <w:color w:val="000000"/>
                <w:sz w:val="16"/>
                <w:szCs w:val="16"/>
                <w:lang w:val="es-CO" w:eastAsia="es-CO"/>
              </w:rPr>
              <w:t>MES 3</w:t>
            </w:r>
          </w:p>
        </w:tc>
        <w:tc>
          <w:tcPr>
            <w:tcW w:w="750" w:type="pct"/>
            <w:vMerge/>
            <w:tcBorders>
              <w:top w:val="nil"/>
              <w:left w:val="single" w:sz="4" w:space="0" w:color="auto"/>
              <w:bottom w:val="single" w:sz="8" w:space="0" w:color="000000"/>
              <w:right w:val="single" w:sz="4" w:space="0" w:color="auto"/>
            </w:tcBorders>
            <w:vAlign w:val="center"/>
            <w:hideMark/>
          </w:tcPr>
          <w:p w14:paraId="74F239AF" w14:textId="77777777" w:rsidR="00B25E2C" w:rsidRPr="00B25E2C" w:rsidRDefault="00B25E2C" w:rsidP="00B25E2C">
            <w:pPr>
              <w:suppressAutoHyphens w:val="0"/>
              <w:jc w:val="left"/>
              <w:rPr>
                <w:rFonts w:ascii="Arial Narrow" w:hAnsi="Arial Narrow" w:cs="Calibri"/>
                <w:b/>
                <w:bCs/>
                <w:sz w:val="16"/>
                <w:szCs w:val="16"/>
                <w:lang w:val="es-CO" w:eastAsia="es-CO"/>
              </w:rPr>
            </w:pPr>
          </w:p>
        </w:tc>
        <w:tc>
          <w:tcPr>
            <w:tcW w:w="750" w:type="pct"/>
            <w:vMerge/>
            <w:tcBorders>
              <w:top w:val="nil"/>
              <w:left w:val="single" w:sz="4" w:space="0" w:color="auto"/>
              <w:bottom w:val="single" w:sz="8" w:space="0" w:color="000000"/>
              <w:right w:val="single" w:sz="8" w:space="0" w:color="auto"/>
            </w:tcBorders>
            <w:vAlign w:val="center"/>
            <w:hideMark/>
          </w:tcPr>
          <w:p w14:paraId="0B9BD348" w14:textId="77777777" w:rsidR="00B25E2C" w:rsidRPr="00B25E2C" w:rsidRDefault="00B25E2C" w:rsidP="00B25E2C">
            <w:pPr>
              <w:suppressAutoHyphens w:val="0"/>
              <w:jc w:val="left"/>
              <w:rPr>
                <w:rFonts w:ascii="Arial Narrow" w:hAnsi="Arial Narrow" w:cs="Calibri"/>
                <w:b/>
                <w:bCs/>
                <w:sz w:val="16"/>
                <w:szCs w:val="16"/>
                <w:lang w:val="es-CO" w:eastAsia="es-CO"/>
              </w:rPr>
            </w:pPr>
          </w:p>
        </w:tc>
      </w:tr>
      <w:tr w:rsidR="00B25E2C" w:rsidRPr="00B25E2C" w14:paraId="3B854F7C" w14:textId="77777777" w:rsidTr="00B25E2C">
        <w:trPr>
          <w:trHeight w:val="20"/>
        </w:trPr>
        <w:tc>
          <w:tcPr>
            <w:tcW w:w="1219" w:type="pct"/>
            <w:tcBorders>
              <w:top w:val="nil"/>
              <w:left w:val="single" w:sz="8" w:space="0" w:color="auto"/>
              <w:bottom w:val="nil"/>
              <w:right w:val="single" w:sz="4" w:space="0" w:color="auto"/>
            </w:tcBorders>
            <w:shd w:val="clear" w:color="auto" w:fill="auto"/>
            <w:vAlign w:val="center"/>
            <w:hideMark/>
          </w:tcPr>
          <w:p w14:paraId="05132440"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1. PERSONAL PROFESIONAL</w:t>
            </w:r>
          </w:p>
        </w:tc>
        <w:tc>
          <w:tcPr>
            <w:tcW w:w="3781" w:type="pct"/>
            <w:gridSpan w:val="9"/>
            <w:tcBorders>
              <w:top w:val="single" w:sz="8" w:space="0" w:color="auto"/>
              <w:left w:val="nil"/>
              <w:bottom w:val="single" w:sz="4" w:space="0" w:color="auto"/>
              <w:right w:val="single" w:sz="8" w:space="0" w:color="000000"/>
            </w:tcBorders>
            <w:shd w:val="clear" w:color="auto" w:fill="auto"/>
            <w:vAlign w:val="center"/>
            <w:hideMark/>
          </w:tcPr>
          <w:p w14:paraId="4A626339"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31D34E82" w14:textId="77777777" w:rsidTr="00B25E2C">
        <w:trPr>
          <w:trHeight w:val="20"/>
        </w:trPr>
        <w:tc>
          <w:tcPr>
            <w:tcW w:w="1219"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0447105B"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Director General de Proyecto</w:t>
            </w:r>
          </w:p>
        </w:tc>
        <w:tc>
          <w:tcPr>
            <w:tcW w:w="270" w:type="pct"/>
            <w:tcBorders>
              <w:top w:val="nil"/>
              <w:left w:val="nil"/>
              <w:bottom w:val="single" w:sz="4" w:space="0" w:color="auto"/>
              <w:right w:val="single" w:sz="4" w:space="0" w:color="auto"/>
            </w:tcBorders>
            <w:shd w:val="clear" w:color="auto" w:fill="auto"/>
            <w:noWrap/>
            <w:vAlign w:val="center"/>
            <w:hideMark/>
          </w:tcPr>
          <w:p w14:paraId="354B316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H/MES</w:t>
            </w:r>
          </w:p>
        </w:tc>
        <w:tc>
          <w:tcPr>
            <w:tcW w:w="258" w:type="pct"/>
            <w:tcBorders>
              <w:top w:val="nil"/>
              <w:left w:val="nil"/>
              <w:bottom w:val="single" w:sz="4" w:space="0" w:color="auto"/>
              <w:right w:val="single" w:sz="4" w:space="0" w:color="auto"/>
            </w:tcBorders>
            <w:shd w:val="clear" w:color="auto" w:fill="auto"/>
            <w:noWrap/>
            <w:vAlign w:val="center"/>
            <w:hideMark/>
          </w:tcPr>
          <w:p w14:paraId="20B2F4B1"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475" w:type="pct"/>
            <w:tcBorders>
              <w:top w:val="nil"/>
              <w:left w:val="nil"/>
              <w:bottom w:val="single" w:sz="4" w:space="0" w:color="auto"/>
              <w:right w:val="single" w:sz="4" w:space="0" w:color="auto"/>
            </w:tcBorders>
            <w:shd w:val="clear" w:color="auto" w:fill="auto"/>
            <w:noWrap/>
            <w:vAlign w:val="center"/>
            <w:hideMark/>
          </w:tcPr>
          <w:p w14:paraId="0C61ED97"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20%</w:t>
            </w:r>
          </w:p>
        </w:tc>
        <w:tc>
          <w:tcPr>
            <w:tcW w:w="340" w:type="pct"/>
            <w:tcBorders>
              <w:top w:val="nil"/>
              <w:left w:val="nil"/>
              <w:bottom w:val="single" w:sz="4" w:space="0" w:color="auto"/>
              <w:right w:val="single" w:sz="4" w:space="0" w:color="auto"/>
            </w:tcBorders>
            <w:shd w:val="clear" w:color="auto" w:fill="auto"/>
            <w:noWrap/>
            <w:vAlign w:val="center"/>
            <w:hideMark/>
          </w:tcPr>
          <w:p w14:paraId="23E471AE"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3.50</w:t>
            </w:r>
          </w:p>
        </w:tc>
        <w:tc>
          <w:tcPr>
            <w:tcW w:w="346" w:type="pct"/>
            <w:tcBorders>
              <w:top w:val="nil"/>
              <w:left w:val="nil"/>
              <w:bottom w:val="single" w:sz="4" w:space="0" w:color="auto"/>
              <w:right w:val="single" w:sz="4" w:space="0" w:color="auto"/>
            </w:tcBorders>
            <w:shd w:val="clear" w:color="auto" w:fill="auto"/>
            <w:noWrap/>
            <w:vAlign w:val="center"/>
            <w:hideMark/>
          </w:tcPr>
          <w:p w14:paraId="0DE9E00E"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20%</w:t>
            </w:r>
          </w:p>
        </w:tc>
        <w:tc>
          <w:tcPr>
            <w:tcW w:w="311" w:type="pct"/>
            <w:tcBorders>
              <w:top w:val="nil"/>
              <w:left w:val="nil"/>
              <w:bottom w:val="single" w:sz="4" w:space="0" w:color="auto"/>
              <w:right w:val="single" w:sz="4" w:space="0" w:color="auto"/>
            </w:tcBorders>
            <w:shd w:val="clear" w:color="auto" w:fill="auto"/>
            <w:noWrap/>
            <w:vAlign w:val="center"/>
            <w:hideMark/>
          </w:tcPr>
          <w:p w14:paraId="60452345"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20%</w:t>
            </w:r>
          </w:p>
        </w:tc>
        <w:tc>
          <w:tcPr>
            <w:tcW w:w="281" w:type="pct"/>
            <w:tcBorders>
              <w:top w:val="nil"/>
              <w:left w:val="nil"/>
              <w:bottom w:val="single" w:sz="4" w:space="0" w:color="auto"/>
              <w:right w:val="single" w:sz="4" w:space="0" w:color="auto"/>
            </w:tcBorders>
            <w:shd w:val="clear" w:color="auto" w:fill="auto"/>
            <w:noWrap/>
            <w:vAlign w:val="center"/>
            <w:hideMark/>
          </w:tcPr>
          <w:p w14:paraId="5766F205"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20%</w:t>
            </w:r>
          </w:p>
        </w:tc>
        <w:tc>
          <w:tcPr>
            <w:tcW w:w="750" w:type="pct"/>
            <w:tcBorders>
              <w:top w:val="nil"/>
              <w:left w:val="nil"/>
              <w:bottom w:val="single" w:sz="4" w:space="0" w:color="auto"/>
              <w:right w:val="single" w:sz="4" w:space="0" w:color="auto"/>
            </w:tcBorders>
            <w:shd w:val="clear" w:color="auto" w:fill="auto"/>
            <w:noWrap/>
            <w:vAlign w:val="center"/>
            <w:hideMark/>
          </w:tcPr>
          <w:p w14:paraId="235F8F7F" w14:textId="0A44A509"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4,800,000 </w:t>
            </w:r>
          </w:p>
        </w:tc>
        <w:tc>
          <w:tcPr>
            <w:tcW w:w="750" w:type="pct"/>
            <w:tcBorders>
              <w:top w:val="nil"/>
              <w:left w:val="nil"/>
              <w:bottom w:val="single" w:sz="4" w:space="0" w:color="auto"/>
              <w:right w:val="single" w:sz="8" w:space="0" w:color="auto"/>
            </w:tcBorders>
            <w:shd w:val="clear" w:color="auto" w:fill="auto"/>
            <w:noWrap/>
            <w:vAlign w:val="center"/>
            <w:hideMark/>
          </w:tcPr>
          <w:p w14:paraId="2410C146" w14:textId="5C218CCF"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3,360,000 </w:t>
            </w:r>
          </w:p>
        </w:tc>
      </w:tr>
      <w:tr w:rsidR="00B25E2C" w:rsidRPr="00B25E2C" w14:paraId="46907EA3" w14:textId="77777777" w:rsidTr="00B25E2C">
        <w:trPr>
          <w:trHeight w:val="20"/>
        </w:trPr>
        <w:tc>
          <w:tcPr>
            <w:tcW w:w="1219" w:type="pct"/>
            <w:tcBorders>
              <w:top w:val="nil"/>
              <w:left w:val="single" w:sz="8" w:space="0" w:color="auto"/>
              <w:bottom w:val="single" w:sz="4" w:space="0" w:color="auto"/>
              <w:right w:val="single" w:sz="4" w:space="0" w:color="auto"/>
            </w:tcBorders>
            <w:shd w:val="clear" w:color="000000" w:fill="FFFFFF"/>
            <w:vAlign w:val="center"/>
            <w:hideMark/>
          </w:tcPr>
          <w:p w14:paraId="12778DEC"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Coordinador</w:t>
            </w:r>
          </w:p>
        </w:tc>
        <w:tc>
          <w:tcPr>
            <w:tcW w:w="270" w:type="pct"/>
            <w:tcBorders>
              <w:top w:val="nil"/>
              <w:left w:val="nil"/>
              <w:bottom w:val="single" w:sz="4" w:space="0" w:color="auto"/>
              <w:right w:val="single" w:sz="4" w:space="0" w:color="auto"/>
            </w:tcBorders>
            <w:shd w:val="clear" w:color="auto" w:fill="auto"/>
            <w:noWrap/>
            <w:vAlign w:val="center"/>
            <w:hideMark/>
          </w:tcPr>
          <w:p w14:paraId="0F8C4F29"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H/MES</w:t>
            </w:r>
          </w:p>
        </w:tc>
        <w:tc>
          <w:tcPr>
            <w:tcW w:w="258" w:type="pct"/>
            <w:tcBorders>
              <w:top w:val="nil"/>
              <w:left w:val="nil"/>
              <w:bottom w:val="single" w:sz="4" w:space="0" w:color="auto"/>
              <w:right w:val="single" w:sz="4" w:space="0" w:color="auto"/>
            </w:tcBorders>
            <w:shd w:val="clear" w:color="auto" w:fill="auto"/>
            <w:noWrap/>
            <w:vAlign w:val="center"/>
            <w:hideMark/>
          </w:tcPr>
          <w:p w14:paraId="14C582C2"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475" w:type="pct"/>
            <w:tcBorders>
              <w:top w:val="nil"/>
              <w:left w:val="nil"/>
              <w:bottom w:val="single" w:sz="4" w:space="0" w:color="auto"/>
              <w:right w:val="single" w:sz="4" w:space="0" w:color="auto"/>
            </w:tcBorders>
            <w:shd w:val="clear" w:color="auto" w:fill="auto"/>
            <w:noWrap/>
            <w:vAlign w:val="center"/>
            <w:hideMark/>
          </w:tcPr>
          <w:p w14:paraId="7835FC0E"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40" w:type="pct"/>
            <w:tcBorders>
              <w:top w:val="nil"/>
              <w:left w:val="nil"/>
              <w:bottom w:val="single" w:sz="4" w:space="0" w:color="auto"/>
              <w:right w:val="single" w:sz="4" w:space="0" w:color="auto"/>
            </w:tcBorders>
            <w:shd w:val="clear" w:color="auto" w:fill="auto"/>
            <w:noWrap/>
            <w:vAlign w:val="center"/>
            <w:hideMark/>
          </w:tcPr>
          <w:p w14:paraId="4A138C0A"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3.50</w:t>
            </w:r>
          </w:p>
        </w:tc>
        <w:tc>
          <w:tcPr>
            <w:tcW w:w="346" w:type="pct"/>
            <w:tcBorders>
              <w:top w:val="nil"/>
              <w:left w:val="nil"/>
              <w:bottom w:val="single" w:sz="4" w:space="0" w:color="auto"/>
              <w:right w:val="single" w:sz="4" w:space="0" w:color="auto"/>
            </w:tcBorders>
            <w:shd w:val="clear" w:color="auto" w:fill="auto"/>
            <w:noWrap/>
            <w:vAlign w:val="center"/>
            <w:hideMark/>
          </w:tcPr>
          <w:p w14:paraId="6AF02549"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11" w:type="pct"/>
            <w:tcBorders>
              <w:top w:val="nil"/>
              <w:left w:val="nil"/>
              <w:bottom w:val="single" w:sz="4" w:space="0" w:color="auto"/>
              <w:right w:val="single" w:sz="4" w:space="0" w:color="auto"/>
            </w:tcBorders>
            <w:shd w:val="clear" w:color="auto" w:fill="auto"/>
            <w:noWrap/>
            <w:vAlign w:val="center"/>
            <w:hideMark/>
          </w:tcPr>
          <w:p w14:paraId="19D35091"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281" w:type="pct"/>
            <w:tcBorders>
              <w:top w:val="nil"/>
              <w:left w:val="nil"/>
              <w:bottom w:val="single" w:sz="4" w:space="0" w:color="auto"/>
              <w:right w:val="single" w:sz="4" w:space="0" w:color="auto"/>
            </w:tcBorders>
            <w:shd w:val="clear" w:color="auto" w:fill="auto"/>
            <w:noWrap/>
            <w:vAlign w:val="center"/>
            <w:hideMark/>
          </w:tcPr>
          <w:p w14:paraId="5AC685A5"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750" w:type="pct"/>
            <w:tcBorders>
              <w:top w:val="nil"/>
              <w:left w:val="nil"/>
              <w:bottom w:val="single" w:sz="4" w:space="0" w:color="auto"/>
              <w:right w:val="single" w:sz="4" w:space="0" w:color="auto"/>
            </w:tcBorders>
            <w:shd w:val="clear" w:color="auto" w:fill="auto"/>
            <w:noWrap/>
            <w:vAlign w:val="center"/>
            <w:hideMark/>
          </w:tcPr>
          <w:p w14:paraId="0D01E2E9" w14:textId="0F09FAEF"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4,500,000 </w:t>
            </w:r>
          </w:p>
        </w:tc>
        <w:tc>
          <w:tcPr>
            <w:tcW w:w="750" w:type="pct"/>
            <w:tcBorders>
              <w:top w:val="nil"/>
              <w:left w:val="nil"/>
              <w:bottom w:val="single" w:sz="4" w:space="0" w:color="auto"/>
              <w:right w:val="single" w:sz="8" w:space="0" w:color="auto"/>
            </w:tcBorders>
            <w:shd w:val="clear" w:color="auto" w:fill="auto"/>
            <w:noWrap/>
            <w:vAlign w:val="center"/>
            <w:hideMark/>
          </w:tcPr>
          <w:p w14:paraId="1C6AC190" w14:textId="61643D65"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15,750,000 </w:t>
            </w:r>
          </w:p>
        </w:tc>
      </w:tr>
      <w:tr w:rsidR="00B25E2C" w:rsidRPr="00B25E2C" w14:paraId="02131981"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000000" w:fill="D9E1F2"/>
            <w:noWrap/>
            <w:vAlign w:val="center"/>
            <w:hideMark/>
          </w:tcPr>
          <w:p w14:paraId="30571E70"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SUBTOTAL PERSONAL PROFESIONAL</w:t>
            </w:r>
          </w:p>
        </w:tc>
        <w:tc>
          <w:tcPr>
            <w:tcW w:w="750" w:type="pct"/>
            <w:tcBorders>
              <w:top w:val="nil"/>
              <w:left w:val="nil"/>
              <w:bottom w:val="single" w:sz="4" w:space="0" w:color="auto"/>
              <w:right w:val="single" w:sz="8" w:space="0" w:color="auto"/>
            </w:tcBorders>
            <w:shd w:val="clear" w:color="000000" w:fill="D9E1F2"/>
            <w:noWrap/>
            <w:vAlign w:val="center"/>
            <w:hideMark/>
          </w:tcPr>
          <w:p w14:paraId="193785C2" w14:textId="1808FD3A"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19,110,000 </w:t>
            </w:r>
          </w:p>
        </w:tc>
      </w:tr>
      <w:tr w:rsidR="00B25E2C" w:rsidRPr="00B25E2C" w14:paraId="1829C6BD" w14:textId="77777777" w:rsidTr="00B25E2C">
        <w:trPr>
          <w:trHeight w:val="20"/>
        </w:trPr>
        <w:tc>
          <w:tcPr>
            <w:tcW w:w="5000" w:type="pct"/>
            <w:gridSpan w:val="10"/>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31C61BEB"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p>
        </w:tc>
      </w:tr>
      <w:tr w:rsidR="00B25E2C" w:rsidRPr="00B25E2C" w14:paraId="37C14426"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noWrap/>
            <w:vAlign w:val="center"/>
            <w:hideMark/>
          </w:tcPr>
          <w:p w14:paraId="15BA0C44"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2. PERSONAL TÉCNICO</w:t>
            </w:r>
          </w:p>
        </w:tc>
        <w:tc>
          <w:tcPr>
            <w:tcW w:w="3781" w:type="pct"/>
            <w:gridSpan w:val="9"/>
            <w:tcBorders>
              <w:top w:val="single" w:sz="8" w:space="0" w:color="auto"/>
              <w:left w:val="nil"/>
              <w:bottom w:val="single" w:sz="4" w:space="0" w:color="auto"/>
              <w:right w:val="single" w:sz="8" w:space="0" w:color="000000"/>
            </w:tcBorders>
            <w:shd w:val="clear" w:color="auto" w:fill="auto"/>
            <w:noWrap/>
            <w:vAlign w:val="center"/>
            <w:hideMark/>
          </w:tcPr>
          <w:p w14:paraId="1D754ABF"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65BAF514" w14:textId="77777777" w:rsidTr="00B25E2C">
        <w:trPr>
          <w:trHeight w:val="20"/>
        </w:trPr>
        <w:tc>
          <w:tcPr>
            <w:tcW w:w="1219" w:type="pct"/>
            <w:tcBorders>
              <w:top w:val="nil"/>
              <w:left w:val="single" w:sz="8" w:space="0" w:color="auto"/>
              <w:bottom w:val="single" w:sz="4" w:space="0" w:color="auto"/>
              <w:right w:val="single" w:sz="4" w:space="0" w:color="auto"/>
            </w:tcBorders>
            <w:shd w:val="clear" w:color="000000" w:fill="FFFFFF"/>
            <w:vAlign w:val="center"/>
            <w:hideMark/>
          </w:tcPr>
          <w:p w14:paraId="0C603994"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 xml:space="preserve">Dibujante </w:t>
            </w:r>
          </w:p>
        </w:tc>
        <w:tc>
          <w:tcPr>
            <w:tcW w:w="270" w:type="pct"/>
            <w:tcBorders>
              <w:top w:val="nil"/>
              <w:left w:val="nil"/>
              <w:bottom w:val="single" w:sz="4" w:space="0" w:color="auto"/>
              <w:right w:val="single" w:sz="4" w:space="0" w:color="auto"/>
            </w:tcBorders>
            <w:shd w:val="clear" w:color="auto" w:fill="auto"/>
            <w:noWrap/>
            <w:vAlign w:val="center"/>
            <w:hideMark/>
          </w:tcPr>
          <w:p w14:paraId="628D991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H/MES</w:t>
            </w:r>
          </w:p>
        </w:tc>
        <w:tc>
          <w:tcPr>
            <w:tcW w:w="258" w:type="pct"/>
            <w:tcBorders>
              <w:top w:val="nil"/>
              <w:left w:val="nil"/>
              <w:bottom w:val="single" w:sz="4" w:space="0" w:color="auto"/>
              <w:right w:val="single" w:sz="4" w:space="0" w:color="auto"/>
            </w:tcBorders>
            <w:shd w:val="clear" w:color="auto" w:fill="auto"/>
            <w:noWrap/>
            <w:vAlign w:val="center"/>
            <w:hideMark/>
          </w:tcPr>
          <w:p w14:paraId="6D36D547"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475" w:type="pct"/>
            <w:tcBorders>
              <w:top w:val="nil"/>
              <w:left w:val="nil"/>
              <w:bottom w:val="single" w:sz="4" w:space="0" w:color="auto"/>
              <w:right w:val="single" w:sz="4" w:space="0" w:color="auto"/>
            </w:tcBorders>
            <w:shd w:val="clear" w:color="auto" w:fill="auto"/>
            <w:noWrap/>
            <w:vAlign w:val="center"/>
            <w:hideMark/>
          </w:tcPr>
          <w:p w14:paraId="6BA10165"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40" w:type="pct"/>
            <w:tcBorders>
              <w:top w:val="nil"/>
              <w:left w:val="nil"/>
              <w:bottom w:val="single" w:sz="4" w:space="0" w:color="auto"/>
              <w:right w:val="single" w:sz="4" w:space="0" w:color="auto"/>
            </w:tcBorders>
            <w:shd w:val="clear" w:color="auto" w:fill="auto"/>
            <w:noWrap/>
            <w:vAlign w:val="center"/>
            <w:hideMark/>
          </w:tcPr>
          <w:p w14:paraId="1ABF829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3.50</w:t>
            </w:r>
          </w:p>
        </w:tc>
        <w:tc>
          <w:tcPr>
            <w:tcW w:w="346" w:type="pct"/>
            <w:tcBorders>
              <w:top w:val="nil"/>
              <w:left w:val="nil"/>
              <w:bottom w:val="single" w:sz="4" w:space="0" w:color="auto"/>
              <w:right w:val="single" w:sz="4" w:space="0" w:color="auto"/>
            </w:tcBorders>
            <w:shd w:val="clear" w:color="auto" w:fill="auto"/>
            <w:noWrap/>
            <w:vAlign w:val="center"/>
            <w:hideMark/>
          </w:tcPr>
          <w:p w14:paraId="4001C14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11" w:type="pct"/>
            <w:tcBorders>
              <w:top w:val="nil"/>
              <w:left w:val="nil"/>
              <w:bottom w:val="single" w:sz="4" w:space="0" w:color="auto"/>
              <w:right w:val="single" w:sz="4" w:space="0" w:color="auto"/>
            </w:tcBorders>
            <w:shd w:val="clear" w:color="auto" w:fill="auto"/>
            <w:noWrap/>
            <w:vAlign w:val="center"/>
            <w:hideMark/>
          </w:tcPr>
          <w:p w14:paraId="1E60CC9D"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281" w:type="pct"/>
            <w:tcBorders>
              <w:top w:val="nil"/>
              <w:left w:val="nil"/>
              <w:bottom w:val="single" w:sz="4" w:space="0" w:color="auto"/>
              <w:right w:val="single" w:sz="4" w:space="0" w:color="auto"/>
            </w:tcBorders>
            <w:shd w:val="clear" w:color="auto" w:fill="auto"/>
            <w:noWrap/>
            <w:vAlign w:val="center"/>
            <w:hideMark/>
          </w:tcPr>
          <w:p w14:paraId="02965444"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750" w:type="pct"/>
            <w:tcBorders>
              <w:top w:val="nil"/>
              <w:left w:val="nil"/>
              <w:bottom w:val="single" w:sz="4" w:space="0" w:color="auto"/>
              <w:right w:val="single" w:sz="4" w:space="0" w:color="auto"/>
            </w:tcBorders>
            <w:shd w:val="clear" w:color="auto" w:fill="auto"/>
            <w:noWrap/>
            <w:vAlign w:val="center"/>
            <w:hideMark/>
          </w:tcPr>
          <w:p w14:paraId="5C2B7524" w14:textId="6548D200"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2,500,000 </w:t>
            </w:r>
          </w:p>
        </w:tc>
        <w:tc>
          <w:tcPr>
            <w:tcW w:w="750" w:type="pct"/>
            <w:tcBorders>
              <w:top w:val="nil"/>
              <w:left w:val="nil"/>
              <w:bottom w:val="single" w:sz="4" w:space="0" w:color="auto"/>
              <w:right w:val="single" w:sz="8" w:space="0" w:color="auto"/>
            </w:tcBorders>
            <w:shd w:val="clear" w:color="auto" w:fill="auto"/>
            <w:noWrap/>
            <w:vAlign w:val="center"/>
            <w:hideMark/>
          </w:tcPr>
          <w:p w14:paraId="0A39C804" w14:textId="52AE6DF4"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8,750,000 </w:t>
            </w:r>
          </w:p>
        </w:tc>
      </w:tr>
      <w:tr w:rsidR="00B25E2C" w:rsidRPr="00B25E2C" w14:paraId="70F094A7"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000000" w:fill="D9E1F2"/>
            <w:noWrap/>
            <w:vAlign w:val="center"/>
            <w:hideMark/>
          </w:tcPr>
          <w:p w14:paraId="5058DFE0"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SUBTOTAL PERSONAL TÉCNICO</w:t>
            </w:r>
          </w:p>
        </w:tc>
        <w:tc>
          <w:tcPr>
            <w:tcW w:w="750" w:type="pct"/>
            <w:tcBorders>
              <w:top w:val="nil"/>
              <w:left w:val="nil"/>
              <w:bottom w:val="nil"/>
              <w:right w:val="single" w:sz="8" w:space="0" w:color="auto"/>
            </w:tcBorders>
            <w:shd w:val="clear" w:color="000000" w:fill="D9E1F2"/>
            <w:noWrap/>
            <w:vAlign w:val="center"/>
            <w:hideMark/>
          </w:tcPr>
          <w:p w14:paraId="7C916585" w14:textId="54EB067C"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8,750,000 </w:t>
            </w:r>
          </w:p>
        </w:tc>
      </w:tr>
      <w:tr w:rsidR="00B25E2C" w:rsidRPr="00B25E2C" w14:paraId="4FE5C2F8" w14:textId="77777777" w:rsidTr="00B25E2C">
        <w:trPr>
          <w:trHeight w:val="20"/>
        </w:trPr>
        <w:tc>
          <w:tcPr>
            <w:tcW w:w="5000" w:type="pct"/>
            <w:gridSpan w:val="10"/>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5883B5E4"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03DA1B13" w14:textId="77777777" w:rsidTr="00B25E2C">
        <w:trPr>
          <w:trHeight w:val="20"/>
        </w:trPr>
        <w:tc>
          <w:tcPr>
            <w:tcW w:w="5000" w:type="pct"/>
            <w:gridSpan w:val="10"/>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3C758773"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29161FAF" w14:textId="77777777" w:rsidTr="00B25E2C">
        <w:trPr>
          <w:trHeight w:val="20"/>
        </w:trPr>
        <w:tc>
          <w:tcPr>
            <w:tcW w:w="4250" w:type="pct"/>
            <w:gridSpan w:val="9"/>
            <w:tcBorders>
              <w:top w:val="single" w:sz="8" w:space="0" w:color="auto"/>
              <w:left w:val="single" w:sz="8" w:space="0" w:color="auto"/>
              <w:bottom w:val="single" w:sz="4" w:space="0" w:color="auto"/>
              <w:right w:val="single" w:sz="4" w:space="0" w:color="000000"/>
            </w:tcBorders>
            <w:shd w:val="clear" w:color="auto" w:fill="auto"/>
            <w:noWrap/>
            <w:vAlign w:val="center"/>
            <w:hideMark/>
          </w:tcPr>
          <w:p w14:paraId="614D68A4"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SUBTOTAL PERSONAL</w:t>
            </w:r>
          </w:p>
        </w:tc>
        <w:tc>
          <w:tcPr>
            <w:tcW w:w="750" w:type="pct"/>
            <w:tcBorders>
              <w:top w:val="nil"/>
              <w:left w:val="single" w:sz="4" w:space="0" w:color="auto"/>
              <w:bottom w:val="single" w:sz="4" w:space="0" w:color="auto"/>
              <w:right w:val="single" w:sz="8" w:space="0" w:color="auto"/>
            </w:tcBorders>
            <w:shd w:val="clear" w:color="auto" w:fill="auto"/>
            <w:noWrap/>
            <w:vAlign w:val="center"/>
            <w:hideMark/>
          </w:tcPr>
          <w:p w14:paraId="71B43304" w14:textId="4D16BD4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27,860,000 </w:t>
            </w:r>
          </w:p>
        </w:tc>
      </w:tr>
      <w:tr w:rsidR="00B25E2C" w:rsidRPr="00B25E2C" w14:paraId="6943E006"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50CA4089"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FACTOR MULTIPLICADOR</w:t>
            </w:r>
          </w:p>
        </w:tc>
        <w:tc>
          <w:tcPr>
            <w:tcW w:w="750" w:type="pct"/>
            <w:tcBorders>
              <w:top w:val="nil"/>
              <w:left w:val="nil"/>
              <w:bottom w:val="single" w:sz="4" w:space="0" w:color="auto"/>
              <w:right w:val="single" w:sz="8" w:space="0" w:color="auto"/>
            </w:tcBorders>
            <w:shd w:val="clear" w:color="auto" w:fill="auto"/>
            <w:noWrap/>
            <w:vAlign w:val="center"/>
            <w:hideMark/>
          </w:tcPr>
          <w:p w14:paraId="7A1A97F1"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2.50</w:t>
            </w:r>
          </w:p>
        </w:tc>
      </w:tr>
      <w:tr w:rsidR="00B25E2C" w:rsidRPr="00B25E2C" w14:paraId="3FD1E659"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000000" w:fill="D9E1F2"/>
            <w:noWrap/>
            <w:vAlign w:val="center"/>
            <w:hideMark/>
          </w:tcPr>
          <w:p w14:paraId="6BF64089" w14:textId="77777777" w:rsidR="00B25E2C" w:rsidRPr="00B25E2C" w:rsidRDefault="00B25E2C" w:rsidP="00B25E2C">
            <w:pPr>
              <w:suppressAutoHyphens w:val="0"/>
              <w:jc w:val="righ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TOTAL PERSONAL</w:t>
            </w:r>
          </w:p>
        </w:tc>
        <w:tc>
          <w:tcPr>
            <w:tcW w:w="750" w:type="pct"/>
            <w:tcBorders>
              <w:top w:val="nil"/>
              <w:left w:val="single" w:sz="8" w:space="0" w:color="auto"/>
              <w:bottom w:val="single" w:sz="4" w:space="0" w:color="auto"/>
              <w:right w:val="nil"/>
            </w:tcBorders>
            <w:shd w:val="clear" w:color="000000" w:fill="D9E1F2"/>
            <w:noWrap/>
            <w:vAlign w:val="center"/>
            <w:hideMark/>
          </w:tcPr>
          <w:p w14:paraId="6116B95C" w14:textId="44C3EDD2" w:rsidR="00B25E2C" w:rsidRPr="00B25E2C" w:rsidRDefault="00B25E2C" w:rsidP="00B25E2C">
            <w:pPr>
              <w:suppressAutoHyphens w:val="0"/>
              <w:jc w:val="righ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 xml:space="preserve"> $</w:t>
            </w:r>
            <w:r>
              <w:rPr>
                <w:rFonts w:ascii="Arial Narrow" w:hAnsi="Arial Narrow" w:cs="Calibri"/>
                <w:b/>
                <w:bCs/>
                <w:i/>
                <w:iCs/>
                <w:sz w:val="16"/>
                <w:szCs w:val="16"/>
                <w:lang w:val="es-CO" w:eastAsia="es-CO"/>
              </w:rPr>
              <w:t xml:space="preserve"> </w:t>
            </w:r>
            <w:r w:rsidRPr="00B25E2C">
              <w:rPr>
                <w:rFonts w:ascii="Arial Narrow" w:hAnsi="Arial Narrow" w:cs="Calibri"/>
                <w:b/>
                <w:bCs/>
                <w:i/>
                <w:iCs/>
                <w:sz w:val="16"/>
                <w:szCs w:val="16"/>
                <w:lang w:val="es-CO" w:eastAsia="es-CO"/>
              </w:rPr>
              <w:t xml:space="preserve">69,650,000 </w:t>
            </w:r>
          </w:p>
        </w:tc>
      </w:tr>
      <w:tr w:rsidR="00B25E2C" w:rsidRPr="00B25E2C" w14:paraId="02F393EE" w14:textId="77777777" w:rsidTr="00B25E2C">
        <w:trPr>
          <w:trHeight w:val="20"/>
        </w:trPr>
        <w:tc>
          <w:tcPr>
            <w:tcW w:w="5000" w:type="pct"/>
            <w:gridSpan w:val="10"/>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727EBBB2"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34B070B6" w14:textId="77777777" w:rsidTr="00B25E2C">
        <w:trPr>
          <w:trHeight w:val="20"/>
        </w:trPr>
        <w:tc>
          <w:tcPr>
            <w:tcW w:w="1747" w:type="pct"/>
            <w:gridSpan w:val="3"/>
            <w:tcBorders>
              <w:top w:val="nil"/>
              <w:left w:val="single" w:sz="8" w:space="0" w:color="auto"/>
              <w:bottom w:val="nil"/>
              <w:right w:val="nil"/>
            </w:tcBorders>
            <w:shd w:val="clear" w:color="000000" w:fill="8EA9DB"/>
            <w:noWrap/>
            <w:vAlign w:val="center"/>
            <w:hideMark/>
          </w:tcPr>
          <w:p w14:paraId="557EB31A"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II. ASESORES Y ESPECIALISTAS (Prestación de servicios)</w:t>
            </w:r>
          </w:p>
        </w:tc>
        <w:tc>
          <w:tcPr>
            <w:tcW w:w="475" w:type="pct"/>
            <w:tcBorders>
              <w:top w:val="nil"/>
              <w:left w:val="nil"/>
              <w:bottom w:val="nil"/>
              <w:right w:val="nil"/>
            </w:tcBorders>
            <w:shd w:val="clear" w:color="000000" w:fill="8EA9DB"/>
            <w:noWrap/>
            <w:vAlign w:val="center"/>
            <w:hideMark/>
          </w:tcPr>
          <w:p w14:paraId="78A9DBA3" w14:textId="77777777" w:rsidR="00B25E2C" w:rsidRPr="00B25E2C" w:rsidRDefault="00B25E2C" w:rsidP="00B25E2C">
            <w:pPr>
              <w:suppressAutoHyphens w:val="0"/>
              <w:jc w:val="lef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 </w:t>
            </w:r>
          </w:p>
        </w:tc>
        <w:tc>
          <w:tcPr>
            <w:tcW w:w="340" w:type="pct"/>
            <w:tcBorders>
              <w:top w:val="nil"/>
              <w:left w:val="nil"/>
              <w:bottom w:val="nil"/>
              <w:right w:val="nil"/>
            </w:tcBorders>
            <w:shd w:val="clear" w:color="000000" w:fill="8EA9DB"/>
            <w:noWrap/>
            <w:vAlign w:val="center"/>
            <w:hideMark/>
          </w:tcPr>
          <w:p w14:paraId="275C0257" w14:textId="77777777" w:rsidR="00B25E2C" w:rsidRPr="00B25E2C" w:rsidRDefault="00B25E2C" w:rsidP="00B25E2C">
            <w:pPr>
              <w:suppressAutoHyphens w:val="0"/>
              <w:jc w:val="lef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 </w:t>
            </w:r>
          </w:p>
        </w:tc>
        <w:tc>
          <w:tcPr>
            <w:tcW w:w="346" w:type="pct"/>
            <w:tcBorders>
              <w:top w:val="nil"/>
              <w:left w:val="nil"/>
              <w:bottom w:val="nil"/>
              <w:right w:val="nil"/>
            </w:tcBorders>
            <w:shd w:val="clear" w:color="000000" w:fill="8EA9DB"/>
            <w:noWrap/>
            <w:vAlign w:val="center"/>
            <w:hideMark/>
          </w:tcPr>
          <w:p w14:paraId="0FD27C7B" w14:textId="77777777" w:rsidR="00B25E2C" w:rsidRPr="00B25E2C" w:rsidRDefault="00B25E2C" w:rsidP="00B25E2C">
            <w:pPr>
              <w:suppressAutoHyphens w:val="0"/>
              <w:jc w:val="lef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 </w:t>
            </w:r>
          </w:p>
        </w:tc>
        <w:tc>
          <w:tcPr>
            <w:tcW w:w="311" w:type="pct"/>
            <w:tcBorders>
              <w:top w:val="nil"/>
              <w:left w:val="nil"/>
              <w:bottom w:val="nil"/>
              <w:right w:val="nil"/>
            </w:tcBorders>
            <w:shd w:val="clear" w:color="000000" w:fill="8EA9DB"/>
            <w:noWrap/>
            <w:vAlign w:val="center"/>
            <w:hideMark/>
          </w:tcPr>
          <w:p w14:paraId="18FE28FE" w14:textId="77777777" w:rsidR="00B25E2C" w:rsidRPr="00B25E2C" w:rsidRDefault="00B25E2C" w:rsidP="00B25E2C">
            <w:pPr>
              <w:suppressAutoHyphens w:val="0"/>
              <w:jc w:val="lef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 </w:t>
            </w:r>
          </w:p>
        </w:tc>
        <w:tc>
          <w:tcPr>
            <w:tcW w:w="281" w:type="pct"/>
            <w:tcBorders>
              <w:top w:val="nil"/>
              <w:left w:val="nil"/>
              <w:bottom w:val="nil"/>
              <w:right w:val="nil"/>
            </w:tcBorders>
            <w:shd w:val="clear" w:color="000000" w:fill="8EA9DB"/>
            <w:noWrap/>
            <w:vAlign w:val="center"/>
            <w:hideMark/>
          </w:tcPr>
          <w:p w14:paraId="6977557D" w14:textId="77777777" w:rsidR="00B25E2C" w:rsidRPr="00B25E2C" w:rsidRDefault="00B25E2C" w:rsidP="00B25E2C">
            <w:pPr>
              <w:suppressAutoHyphens w:val="0"/>
              <w:jc w:val="lef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 </w:t>
            </w:r>
          </w:p>
        </w:tc>
        <w:tc>
          <w:tcPr>
            <w:tcW w:w="750" w:type="pct"/>
            <w:tcBorders>
              <w:top w:val="nil"/>
              <w:left w:val="nil"/>
              <w:bottom w:val="nil"/>
              <w:right w:val="nil"/>
            </w:tcBorders>
            <w:shd w:val="clear" w:color="000000" w:fill="8EA9DB"/>
            <w:noWrap/>
            <w:vAlign w:val="center"/>
            <w:hideMark/>
          </w:tcPr>
          <w:p w14:paraId="2217859D" w14:textId="77777777" w:rsidR="00B25E2C" w:rsidRPr="00B25E2C" w:rsidRDefault="00B25E2C" w:rsidP="00B25E2C">
            <w:pPr>
              <w:suppressAutoHyphens w:val="0"/>
              <w:jc w:val="lef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 </w:t>
            </w:r>
          </w:p>
        </w:tc>
        <w:tc>
          <w:tcPr>
            <w:tcW w:w="750" w:type="pct"/>
            <w:tcBorders>
              <w:top w:val="nil"/>
              <w:left w:val="nil"/>
              <w:bottom w:val="nil"/>
              <w:right w:val="single" w:sz="8" w:space="0" w:color="auto"/>
            </w:tcBorders>
            <w:shd w:val="clear" w:color="000000" w:fill="8EA9DB"/>
            <w:noWrap/>
            <w:vAlign w:val="center"/>
            <w:hideMark/>
          </w:tcPr>
          <w:p w14:paraId="7B6D8C68" w14:textId="77777777" w:rsidR="00B25E2C" w:rsidRPr="00B25E2C" w:rsidRDefault="00B25E2C" w:rsidP="00B25E2C">
            <w:pPr>
              <w:suppressAutoHyphens w:val="0"/>
              <w:jc w:val="righ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 </w:t>
            </w:r>
          </w:p>
        </w:tc>
      </w:tr>
      <w:tr w:rsidR="00B25E2C" w:rsidRPr="00B25E2C" w14:paraId="2DAC542D" w14:textId="77777777" w:rsidTr="00B25E2C">
        <w:trPr>
          <w:trHeight w:val="20"/>
        </w:trPr>
        <w:tc>
          <w:tcPr>
            <w:tcW w:w="1219"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6FE0C491"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Especialista hidráulico en redes de acueducto y redes de alcantarillado, Plantas de Tratamiento de Agua Potable y Plantas de Tratamiento de Aguas Residuales.</w:t>
            </w:r>
          </w:p>
        </w:tc>
        <w:tc>
          <w:tcPr>
            <w:tcW w:w="270" w:type="pct"/>
            <w:tcBorders>
              <w:top w:val="nil"/>
              <w:left w:val="nil"/>
              <w:bottom w:val="single" w:sz="4" w:space="0" w:color="auto"/>
              <w:right w:val="single" w:sz="4" w:space="0" w:color="auto"/>
            </w:tcBorders>
            <w:shd w:val="clear" w:color="auto" w:fill="auto"/>
            <w:noWrap/>
            <w:vAlign w:val="center"/>
            <w:hideMark/>
          </w:tcPr>
          <w:p w14:paraId="1CE1CF5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H/MES</w:t>
            </w:r>
          </w:p>
        </w:tc>
        <w:tc>
          <w:tcPr>
            <w:tcW w:w="258" w:type="pct"/>
            <w:tcBorders>
              <w:top w:val="nil"/>
              <w:left w:val="nil"/>
              <w:bottom w:val="single" w:sz="4" w:space="0" w:color="auto"/>
              <w:right w:val="single" w:sz="4" w:space="0" w:color="auto"/>
            </w:tcBorders>
            <w:shd w:val="clear" w:color="auto" w:fill="auto"/>
            <w:noWrap/>
            <w:vAlign w:val="center"/>
            <w:hideMark/>
          </w:tcPr>
          <w:p w14:paraId="1DDBD602"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14:paraId="15ADD44F"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40" w:type="pct"/>
            <w:tcBorders>
              <w:top w:val="single" w:sz="4" w:space="0" w:color="auto"/>
              <w:left w:val="nil"/>
              <w:bottom w:val="single" w:sz="4" w:space="0" w:color="auto"/>
              <w:right w:val="single" w:sz="4" w:space="0" w:color="auto"/>
            </w:tcBorders>
            <w:shd w:val="clear" w:color="auto" w:fill="auto"/>
            <w:noWrap/>
            <w:vAlign w:val="center"/>
            <w:hideMark/>
          </w:tcPr>
          <w:p w14:paraId="48B69C69"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3.50</w:t>
            </w:r>
          </w:p>
        </w:tc>
        <w:tc>
          <w:tcPr>
            <w:tcW w:w="346" w:type="pct"/>
            <w:tcBorders>
              <w:top w:val="single" w:sz="4" w:space="0" w:color="auto"/>
              <w:left w:val="nil"/>
              <w:bottom w:val="single" w:sz="4" w:space="0" w:color="auto"/>
              <w:right w:val="single" w:sz="4" w:space="0" w:color="auto"/>
            </w:tcBorders>
            <w:shd w:val="clear" w:color="auto" w:fill="auto"/>
            <w:noWrap/>
            <w:vAlign w:val="center"/>
            <w:hideMark/>
          </w:tcPr>
          <w:p w14:paraId="209B4D73"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single" w:sz="4" w:space="0" w:color="auto"/>
              <w:left w:val="nil"/>
              <w:bottom w:val="single" w:sz="4" w:space="0" w:color="auto"/>
              <w:right w:val="single" w:sz="4" w:space="0" w:color="auto"/>
            </w:tcBorders>
            <w:shd w:val="clear" w:color="auto" w:fill="auto"/>
            <w:noWrap/>
            <w:vAlign w:val="center"/>
            <w:hideMark/>
          </w:tcPr>
          <w:p w14:paraId="00F6FE70"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single" w:sz="4" w:space="0" w:color="auto"/>
              <w:left w:val="nil"/>
              <w:bottom w:val="single" w:sz="4" w:space="0" w:color="auto"/>
              <w:right w:val="single" w:sz="4" w:space="0" w:color="auto"/>
            </w:tcBorders>
            <w:shd w:val="clear" w:color="auto" w:fill="auto"/>
            <w:noWrap/>
            <w:vAlign w:val="center"/>
            <w:hideMark/>
          </w:tcPr>
          <w:p w14:paraId="1E8BB102"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single" w:sz="4" w:space="0" w:color="auto"/>
              <w:left w:val="nil"/>
              <w:bottom w:val="single" w:sz="4" w:space="0" w:color="auto"/>
              <w:right w:val="single" w:sz="4" w:space="0" w:color="auto"/>
            </w:tcBorders>
            <w:shd w:val="clear" w:color="auto" w:fill="auto"/>
            <w:noWrap/>
            <w:vAlign w:val="center"/>
            <w:hideMark/>
          </w:tcPr>
          <w:p w14:paraId="7012548B" w14:textId="07DD435E"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4,500,000 </w:t>
            </w:r>
          </w:p>
        </w:tc>
        <w:tc>
          <w:tcPr>
            <w:tcW w:w="750" w:type="pct"/>
            <w:tcBorders>
              <w:top w:val="single" w:sz="4" w:space="0" w:color="auto"/>
              <w:left w:val="nil"/>
              <w:bottom w:val="single" w:sz="4" w:space="0" w:color="auto"/>
              <w:right w:val="single" w:sz="8" w:space="0" w:color="auto"/>
            </w:tcBorders>
            <w:shd w:val="clear" w:color="auto" w:fill="auto"/>
            <w:noWrap/>
            <w:vAlign w:val="center"/>
            <w:hideMark/>
          </w:tcPr>
          <w:p w14:paraId="0A425465" w14:textId="71DAEC50"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15,750,000 </w:t>
            </w:r>
          </w:p>
        </w:tc>
      </w:tr>
      <w:tr w:rsidR="00B25E2C" w:rsidRPr="00B25E2C" w14:paraId="6D1AF32E" w14:textId="77777777" w:rsidTr="00B25E2C">
        <w:trPr>
          <w:trHeight w:val="20"/>
        </w:trPr>
        <w:tc>
          <w:tcPr>
            <w:tcW w:w="1219" w:type="pct"/>
            <w:tcBorders>
              <w:top w:val="nil"/>
              <w:left w:val="single" w:sz="8" w:space="0" w:color="auto"/>
              <w:bottom w:val="single" w:sz="4" w:space="0" w:color="auto"/>
              <w:right w:val="single" w:sz="4" w:space="0" w:color="auto"/>
            </w:tcBorders>
            <w:shd w:val="clear" w:color="000000" w:fill="FFFFFF"/>
            <w:vAlign w:val="center"/>
            <w:hideMark/>
          </w:tcPr>
          <w:p w14:paraId="4725FFA4"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Especialista Estructural</w:t>
            </w:r>
          </w:p>
        </w:tc>
        <w:tc>
          <w:tcPr>
            <w:tcW w:w="270" w:type="pct"/>
            <w:tcBorders>
              <w:top w:val="nil"/>
              <w:left w:val="nil"/>
              <w:bottom w:val="single" w:sz="4" w:space="0" w:color="auto"/>
              <w:right w:val="single" w:sz="4" w:space="0" w:color="auto"/>
            </w:tcBorders>
            <w:shd w:val="clear" w:color="auto" w:fill="auto"/>
            <w:noWrap/>
            <w:vAlign w:val="center"/>
            <w:hideMark/>
          </w:tcPr>
          <w:p w14:paraId="17CD0063"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H/MES</w:t>
            </w:r>
          </w:p>
        </w:tc>
        <w:tc>
          <w:tcPr>
            <w:tcW w:w="258" w:type="pct"/>
            <w:tcBorders>
              <w:top w:val="nil"/>
              <w:left w:val="nil"/>
              <w:bottom w:val="single" w:sz="4" w:space="0" w:color="auto"/>
              <w:right w:val="single" w:sz="4" w:space="0" w:color="auto"/>
            </w:tcBorders>
            <w:shd w:val="clear" w:color="auto" w:fill="auto"/>
            <w:noWrap/>
            <w:vAlign w:val="center"/>
            <w:hideMark/>
          </w:tcPr>
          <w:p w14:paraId="2E94863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475" w:type="pct"/>
            <w:tcBorders>
              <w:top w:val="nil"/>
              <w:left w:val="nil"/>
              <w:bottom w:val="single" w:sz="4" w:space="0" w:color="auto"/>
              <w:right w:val="single" w:sz="4" w:space="0" w:color="auto"/>
            </w:tcBorders>
            <w:shd w:val="clear" w:color="auto" w:fill="auto"/>
            <w:noWrap/>
            <w:vAlign w:val="center"/>
            <w:hideMark/>
          </w:tcPr>
          <w:p w14:paraId="12EDEB49"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50%</w:t>
            </w:r>
          </w:p>
        </w:tc>
        <w:tc>
          <w:tcPr>
            <w:tcW w:w="340" w:type="pct"/>
            <w:tcBorders>
              <w:top w:val="nil"/>
              <w:left w:val="nil"/>
              <w:bottom w:val="single" w:sz="4" w:space="0" w:color="auto"/>
              <w:right w:val="single" w:sz="4" w:space="0" w:color="auto"/>
            </w:tcBorders>
            <w:shd w:val="clear" w:color="auto" w:fill="auto"/>
            <w:noWrap/>
            <w:vAlign w:val="center"/>
            <w:hideMark/>
          </w:tcPr>
          <w:p w14:paraId="4C681A4C"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3.50</w:t>
            </w:r>
          </w:p>
        </w:tc>
        <w:tc>
          <w:tcPr>
            <w:tcW w:w="346" w:type="pct"/>
            <w:tcBorders>
              <w:top w:val="nil"/>
              <w:left w:val="nil"/>
              <w:bottom w:val="single" w:sz="4" w:space="0" w:color="auto"/>
              <w:right w:val="single" w:sz="4" w:space="0" w:color="auto"/>
            </w:tcBorders>
            <w:shd w:val="clear" w:color="auto" w:fill="auto"/>
            <w:noWrap/>
            <w:vAlign w:val="center"/>
            <w:hideMark/>
          </w:tcPr>
          <w:p w14:paraId="50C5BA1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nil"/>
              <w:left w:val="nil"/>
              <w:bottom w:val="single" w:sz="4" w:space="0" w:color="auto"/>
              <w:right w:val="single" w:sz="4" w:space="0" w:color="auto"/>
            </w:tcBorders>
            <w:shd w:val="clear" w:color="auto" w:fill="auto"/>
            <w:noWrap/>
            <w:vAlign w:val="center"/>
            <w:hideMark/>
          </w:tcPr>
          <w:p w14:paraId="4C80CE1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nil"/>
              <w:left w:val="nil"/>
              <w:bottom w:val="single" w:sz="4" w:space="0" w:color="auto"/>
              <w:right w:val="single" w:sz="4" w:space="0" w:color="auto"/>
            </w:tcBorders>
            <w:shd w:val="clear" w:color="auto" w:fill="auto"/>
            <w:noWrap/>
            <w:vAlign w:val="center"/>
            <w:hideMark/>
          </w:tcPr>
          <w:p w14:paraId="046EF1A5"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2F38FDA4" w14:textId="3E7F9DFD"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4,500,000 </w:t>
            </w:r>
          </w:p>
        </w:tc>
        <w:tc>
          <w:tcPr>
            <w:tcW w:w="750" w:type="pct"/>
            <w:tcBorders>
              <w:top w:val="nil"/>
              <w:left w:val="nil"/>
              <w:bottom w:val="single" w:sz="4" w:space="0" w:color="auto"/>
              <w:right w:val="single" w:sz="8" w:space="0" w:color="auto"/>
            </w:tcBorders>
            <w:shd w:val="clear" w:color="auto" w:fill="auto"/>
            <w:noWrap/>
            <w:vAlign w:val="center"/>
            <w:hideMark/>
          </w:tcPr>
          <w:p w14:paraId="386746FC" w14:textId="72B5E743"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7,875,000 </w:t>
            </w:r>
          </w:p>
        </w:tc>
      </w:tr>
      <w:tr w:rsidR="00B25E2C" w:rsidRPr="00B25E2C" w14:paraId="65BDD4CF" w14:textId="77777777" w:rsidTr="00B25E2C">
        <w:trPr>
          <w:trHeight w:val="20"/>
        </w:trPr>
        <w:tc>
          <w:tcPr>
            <w:tcW w:w="1219" w:type="pct"/>
            <w:tcBorders>
              <w:top w:val="nil"/>
              <w:left w:val="single" w:sz="8" w:space="0" w:color="auto"/>
              <w:bottom w:val="single" w:sz="4" w:space="0" w:color="auto"/>
              <w:right w:val="single" w:sz="4" w:space="0" w:color="auto"/>
            </w:tcBorders>
            <w:shd w:val="clear" w:color="000000" w:fill="FFFFFF"/>
            <w:vAlign w:val="center"/>
            <w:hideMark/>
          </w:tcPr>
          <w:p w14:paraId="3DF03069"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Especialista Geotecnia</w:t>
            </w:r>
          </w:p>
        </w:tc>
        <w:tc>
          <w:tcPr>
            <w:tcW w:w="270" w:type="pct"/>
            <w:tcBorders>
              <w:top w:val="nil"/>
              <w:left w:val="nil"/>
              <w:bottom w:val="single" w:sz="4" w:space="0" w:color="auto"/>
              <w:right w:val="single" w:sz="4" w:space="0" w:color="auto"/>
            </w:tcBorders>
            <w:shd w:val="clear" w:color="auto" w:fill="auto"/>
            <w:noWrap/>
            <w:vAlign w:val="center"/>
            <w:hideMark/>
          </w:tcPr>
          <w:p w14:paraId="427DF9FF"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H/MES</w:t>
            </w:r>
          </w:p>
        </w:tc>
        <w:tc>
          <w:tcPr>
            <w:tcW w:w="258" w:type="pct"/>
            <w:tcBorders>
              <w:top w:val="nil"/>
              <w:left w:val="nil"/>
              <w:bottom w:val="single" w:sz="4" w:space="0" w:color="auto"/>
              <w:right w:val="single" w:sz="4" w:space="0" w:color="auto"/>
            </w:tcBorders>
            <w:shd w:val="clear" w:color="auto" w:fill="auto"/>
            <w:noWrap/>
            <w:vAlign w:val="center"/>
            <w:hideMark/>
          </w:tcPr>
          <w:p w14:paraId="75EC7AE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475" w:type="pct"/>
            <w:tcBorders>
              <w:top w:val="nil"/>
              <w:left w:val="nil"/>
              <w:bottom w:val="single" w:sz="4" w:space="0" w:color="auto"/>
              <w:right w:val="single" w:sz="4" w:space="0" w:color="auto"/>
            </w:tcBorders>
            <w:shd w:val="clear" w:color="auto" w:fill="auto"/>
            <w:noWrap/>
            <w:vAlign w:val="center"/>
            <w:hideMark/>
          </w:tcPr>
          <w:p w14:paraId="0C341D3B"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50%</w:t>
            </w:r>
          </w:p>
        </w:tc>
        <w:tc>
          <w:tcPr>
            <w:tcW w:w="340" w:type="pct"/>
            <w:tcBorders>
              <w:top w:val="nil"/>
              <w:left w:val="nil"/>
              <w:bottom w:val="single" w:sz="4" w:space="0" w:color="auto"/>
              <w:right w:val="single" w:sz="4" w:space="0" w:color="auto"/>
            </w:tcBorders>
            <w:shd w:val="clear" w:color="auto" w:fill="auto"/>
            <w:noWrap/>
            <w:vAlign w:val="center"/>
            <w:hideMark/>
          </w:tcPr>
          <w:p w14:paraId="46521927"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3.50</w:t>
            </w:r>
          </w:p>
        </w:tc>
        <w:tc>
          <w:tcPr>
            <w:tcW w:w="346" w:type="pct"/>
            <w:tcBorders>
              <w:top w:val="nil"/>
              <w:left w:val="nil"/>
              <w:bottom w:val="single" w:sz="4" w:space="0" w:color="auto"/>
              <w:right w:val="single" w:sz="4" w:space="0" w:color="auto"/>
            </w:tcBorders>
            <w:shd w:val="clear" w:color="auto" w:fill="auto"/>
            <w:noWrap/>
            <w:vAlign w:val="center"/>
            <w:hideMark/>
          </w:tcPr>
          <w:p w14:paraId="569BDA43"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nil"/>
              <w:left w:val="nil"/>
              <w:bottom w:val="single" w:sz="4" w:space="0" w:color="auto"/>
              <w:right w:val="single" w:sz="4" w:space="0" w:color="auto"/>
            </w:tcBorders>
            <w:shd w:val="clear" w:color="auto" w:fill="auto"/>
            <w:noWrap/>
            <w:vAlign w:val="center"/>
            <w:hideMark/>
          </w:tcPr>
          <w:p w14:paraId="3411282A"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nil"/>
              <w:left w:val="nil"/>
              <w:bottom w:val="single" w:sz="4" w:space="0" w:color="auto"/>
              <w:right w:val="single" w:sz="4" w:space="0" w:color="auto"/>
            </w:tcBorders>
            <w:shd w:val="clear" w:color="auto" w:fill="auto"/>
            <w:noWrap/>
            <w:vAlign w:val="center"/>
            <w:hideMark/>
          </w:tcPr>
          <w:p w14:paraId="113E9559"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28F432C0" w14:textId="12B8AE7D"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4,500,000 </w:t>
            </w:r>
          </w:p>
        </w:tc>
        <w:tc>
          <w:tcPr>
            <w:tcW w:w="750" w:type="pct"/>
            <w:tcBorders>
              <w:top w:val="nil"/>
              <w:left w:val="nil"/>
              <w:bottom w:val="single" w:sz="4" w:space="0" w:color="auto"/>
              <w:right w:val="single" w:sz="8" w:space="0" w:color="auto"/>
            </w:tcBorders>
            <w:shd w:val="clear" w:color="auto" w:fill="auto"/>
            <w:noWrap/>
            <w:vAlign w:val="center"/>
            <w:hideMark/>
          </w:tcPr>
          <w:p w14:paraId="3B4BCB2A" w14:textId="7E757DD9"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7,875,000 </w:t>
            </w:r>
          </w:p>
        </w:tc>
      </w:tr>
      <w:tr w:rsidR="00B25E2C" w:rsidRPr="00B25E2C" w14:paraId="7C6B4950" w14:textId="77777777" w:rsidTr="00B25E2C">
        <w:trPr>
          <w:trHeight w:val="20"/>
        </w:trPr>
        <w:tc>
          <w:tcPr>
            <w:tcW w:w="1219" w:type="pct"/>
            <w:tcBorders>
              <w:top w:val="nil"/>
              <w:left w:val="single" w:sz="8" w:space="0" w:color="auto"/>
              <w:bottom w:val="single" w:sz="4" w:space="0" w:color="auto"/>
              <w:right w:val="single" w:sz="4" w:space="0" w:color="auto"/>
            </w:tcBorders>
            <w:shd w:val="clear" w:color="000000" w:fill="FFFFFF"/>
            <w:vAlign w:val="center"/>
            <w:hideMark/>
          </w:tcPr>
          <w:p w14:paraId="3E99FF23"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Profesional Ambiental</w:t>
            </w:r>
          </w:p>
        </w:tc>
        <w:tc>
          <w:tcPr>
            <w:tcW w:w="270" w:type="pct"/>
            <w:tcBorders>
              <w:top w:val="nil"/>
              <w:left w:val="nil"/>
              <w:bottom w:val="single" w:sz="4" w:space="0" w:color="auto"/>
              <w:right w:val="single" w:sz="4" w:space="0" w:color="auto"/>
            </w:tcBorders>
            <w:shd w:val="clear" w:color="auto" w:fill="auto"/>
            <w:noWrap/>
            <w:vAlign w:val="center"/>
            <w:hideMark/>
          </w:tcPr>
          <w:p w14:paraId="34DDB7CF"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H/MES</w:t>
            </w:r>
          </w:p>
        </w:tc>
        <w:tc>
          <w:tcPr>
            <w:tcW w:w="258" w:type="pct"/>
            <w:tcBorders>
              <w:top w:val="nil"/>
              <w:left w:val="nil"/>
              <w:bottom w:val="single" w:sz="4" w:space="0" w:color="auto"/>
              <w:right w:val="single" w:sz="4" w:space="0" w:color="auto"/>
            </w:tcBorders>
            <w:shd w:val="clear" w:color="auto" w:fill="auto"/>
            <w:noWrap/>
            <w:vAlign w:val="center"/>
            <w:hideMark/>
          </w:tcPr>
          <w:p w14:paraId="38E14EBA"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475" w:type="pct"/>
            <w:tcBorders>
              <w:top w:val="nil"/>
              <w:left w:val="nil"/>
              <w:bottom w:val="single" w:sz="4" w:space="0" w:color="auto"/>
              <w:right w:val="single" w:sz="4" w:space="0" w:color="auto"/>
            </w:tcBorders>
            <w:shd w:val="clear" w:color="auto" w:fill="auto"/>
            <w:noWrap/>
            <w:vAlign w:val="center"/>
            <w:hideMark/>
          </w:tcPr>
          <w:p w14:paraId="3695F6D5"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50%</w:t>
            </w:r>
          </w:p>
        </w:tc>
        <w:tc>
          <w:tcPr>
            <w:tcW w:w="340" w:type="pct"/>
            <w:tcBorders>
              <w:top w:val="nil"/>
              <w:left w:val="nil"/>
              <w:bottom w:val="single" w:sz="4" w:space="0" w:color="auto"/>
              <w:right w:val="single" w:sz="4" w:space="0" w:color="auto"/>
            </w:tcBorders>
            <w:shd w:val="clear" w:color="auto" w:fill="auto"/>
            <w:noWrap/>
            <w:vAlign w:val="center"/>
            <w:hideMark/>
          </w:tcPr>
          <w:p w14:paraId="322B2B3D"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3.50</w:t>
            </w:r>
          </w:p>
        </w:tc>
        <w:tc>
          <w:tcPr>
            <w:tcW w:w="346" w:type="pct"/>
            <w:tcBorders>
              <w:top w:val="nil"/>
              <w:left w:val="nil"/>
              <w:bottom w:val="single" w:sz="4" w:space="0" w:color="auto"/>
              <w:right w:val="single" w:sz="4" w:space="0" w:color="auto"/>
            </w:tcBorders>
            <w:shd w:val="clear" w:color="auto" w:fill="auto"/>
            <w:noWrap/>
            <w:vAlign w:val="center"/>
            <w:hideMark/>
          </w:tcPr>
          <w:p w14:paraId="3D267F2E"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nil"/>
              <w:left w:val="nil"/>
              <w:bottom w:val="single" w:sz="4" w:space="0" w:color="auto"/>
              <w:right w:val="single" w:sz="4" w:space="0" w:color="auto"/>
            </w:tcBorders>
            <w:shd w:val="clear" w:color="auto" w:fill="auto"/>
            <w:noWrap/>
            <w:vAlign w:val="center"/>
            <w:hideMark/>
          </w:tcPr>
          <w:p w14:paraId="08E9CE2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nil"/>
              <w:left w:val="nil"/>
              <w:bottom w:val="single" w:sz="4" w:space="0" w:color="auto"/>
              <w:right w:val="single" w:sz="4" w:space="0" w:color="auto"/>
            </w:tcBorders>
            <w:shd w:val="clear" w:color="auto" w:fill="auto"/>
            <w:noWrap/>
            <w:vAlign w:val="center"/>
            <w:hideMark/>
          </w:tcPr>
          <w:p w14:paraId="0C963165"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78F19BE5" w14:textId="059E8F4D"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3,500,000 </w:t>
            </w:r>
          </w:p>
        </w:tc>
        <w:tc>
          <w:tcPr>
            <w:tcW w:w="750" w:type="pct"/>
            <w:tcBorders>
              <w:top w:val="nil"/>
              <w:left w:val="nil"/>
              <w:bottom w:val="single" w:sz="4" w:space="0" w:color="auto"/>
              <w:right w:val="single" w:sz="8" w:space="0" w:color="auto"/>
            </w:tcBorders>
            <w:shd w:val="clear" w:color="auto" w:fill="auto"/>
            <w:noWrap/>
            <w:vAlign w:val="center"/>
            <w:hideMark/>
          </w:tcPr>
          <w:p w14:paraId="67F6A6D6" w14:textId="358D0324"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6,125,000 </w:t>
            </w:r>
          </w:p>
        </w:tc>
      </w:tr>
      <w:tr w:rsidR="00B25E2C" w:rsidRPr="00B25E2C" w14:paraId="52021983" w14:textId="77777777" w:rsidTr="00B25E2C">
        <w:trPr>
          <w:trHeight w:val="20"/>
        </w:trPr>
        <w:tc>
          <w:tcPr>
            <w:tcW w:w="1219" w:type="pct"/>
            <w:tcBorders>
              <w:top w:val="nil"/>
              <w:left w:val="single" w:sz="8" w:space="0" w:color="auto"/>
              <w:bottom w:val="single" w:sz="4" w:space="0" w:color="auto"/>
              <w:right w:val="single" w:sz="4" w:space="0" w:color="auto"/>
            </w:tcBorders>
            <w:shd w:val="clear" w:color="000000" w:fill="FFFFFF"/>
            <w:vAlign w:val="center"/>
            <w:hideMark/>
          </w:tcPr>
          <w:p w14:paraId="3AE87FA5"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Profesional Jurídico Gestión Predial</w:t>
            </w:r>
          </w:p>
        </w:tc>
        <w:tc>
          <w:tcPr>
            <w:tcW w:w="270" w:type="pct"/>
            <w:tcBorders>
              <w:top w:val="nil"/>
              <w:left w:val="nil"/>
              <w:bottom w:val="single" w:sz="4" w:space="0" w:color="auto"/>
              <w:right w:val="single" w:sz="4" w:space="0" w:color="auto"/>
            </w:tcBorders>
            <w:shd w:val="clear" w:color="auto" w:fill="auto"/>
            <w:noWrap/>
            <w:vAlign w:val="center"/>
            <w:hideMark/>
          </w:tcPr>
          <w:p w14:paraId="0475A0E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H/MES</w:t>
            </w:r>
          </w:p>
        </w:tc>
        <w:tc>
          <w:tcPr>
            <w:tcW w:w="258" w:type="pct"/>
            <w:tcBorders>
              <w:top w:val="nil"/>
              <w:left w:val="nil"/>
              <w:bottom w:val="single" w:sz="4" w:space="0" w:color="auto"/>
              <w:right w:val="single" w:sz="4" w:space="0" w:color="auto"/>
            </w:tcBorders>
            <w:shd w:val="clear" w:color="auto" w:fill="auto"/>
            <w:noWrap/>
            <w:vAlign w:val="center"/>
            <w:hideMark/>
          </w:tcPr>
          <w:p w14:paraId="2FAA8E1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475" w:type="pct"/>
            <w:tcBorders>
              <w:top w:val="nil"/>
              <w:left w:val="nil"/>
              <w:bottom w:val="single" w:sz="4" w:space="0" w:color="auto"/>
              <w:right w:val="single" w:sz="4" w:space="0" w:color="auto"/>
            </w:tcBorders>
            <w:shd w:val="clear" w:color="auto" w:fill="auto"/>
            <w:noWrap/>
            <w:vAlign w:val="center"/>
            <w:hideMark/>
          </w:tcPr>
          <w:p w14:paraId="3D19EFD5"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50%</w:t>
            </w:r>
          </w:p>
        </w:tc>
        <w:tc>
          <w:tcPr>
            <w:tcW w:w="340" w:type="pct"/>
            <w:tcBorders>
              <w:top w:val="nil"/>
              <w:left w:val="nil"/>
              <w:bottom w:val="single" w:sz="4" w:space="0" w:color="auto"/>
              <w:right w:val="single" w:sz="4" w:space="0" w:color="auto"/>
            </w:tcBorders>
            <w:shd w:val="clear" w:color="auto" w:fill="auto"/>
            <w:noWrap/>
            <w:vAlign w:val="center"/>
            <w:hideMark/>
          </w:tcPr>
          <w:p w14:paraId="2712924D"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3.50</w:t>
            </w:r>
          </w:p>
        </w:tc>
        <w:tc>
          <w:tcPr>
            <w:tcW w:w="346" w:type="pct"/>
            <w:tcBorders>
              <w:top w:val="nil"/>
              <w:left w:val="nil"/>
              <w:bottom w:val="single" w:sz="4" w:space="0" w:color="auto"/>
              <w:right w:val="single" w:sz="4" w:space="0" w:color="auto"/>
            </w:tcBorders>
            <w:shd w:val="clear" w:color="auto" w:fill="auto"/>
            <w:noWrap/>
            <w:vAlign w:val="center"/>
            <w:hideMark/>
          </w:tcPr>
          <w:p w14:paraId="0E83583C"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nil"/>
              <w:left w:val="nil"/>
              <w:bottom w:val="single" w:sz="4" w:space="0" w:color="auto"/>
              <w:right w:val="single" w:sz="4" w:space="0" w:color="auto"/>
            </w:tcBorders>
            <w:shd w:val="clear" w:color="auto" w:fill="auto"/>
            <w:noWrap/>
            <w:vAlign w:val="center"/>
            <w:hideMark/>
          </w:tcPr>
          <w:p w14:paraId="5FDCBB7B"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nil"/>
              <w:left w:val="nil"/>
              <w:bottom w:val="single" w:sz="4" w:space="0" w:color="auto"/>
              <w:right w:val="single" w:sz="4" w:space="0" w:color="auto"/>
            </w:tcBorders>
            <w:shd w:val="clear" w:color="auto" w:fill="auto"/>
            <w:noWrap/>
            <w:vAlign w:val="center"/>
            <w:hideMark/>
          </w:tcPr>
          <w:p w14:paraId="321134AD"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591EA644" w14:textId="084F3CEE"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4,500,000 </w:t>
            </w:r>
          </w:p>
        </w:tc>
        <w:tc>
          <w:tcPr>
            <w:tcW w:w="750" w:type="pct"/>
            <w:tcBorders>
              <w:top w:val="nil"/>
              <w:left w:val="nil"/>
              <w:bottom w:val="single" w:sz="4" w:space="0" w:color="auto"/>
              <w:right w:val="single" w:sz="8" w:space="0" w:color="auto"/>
            </w:tcBorders>
            <w:shd w:val="clear" w:color="auto" w:fill="auto"/>
            <w:noWrap/>
            <w:vAlign w:val="center"/>
            <w:hideMark/>
          </w:tcPr>
          <w:p w14:paraId="07DD5B3E" w14:textId="712FC395"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7,875,000 </w:t>
            </w:r>
          </w:p>
        </w:tc>
      </w:tr>
      <w:tr w:rsidR="00B25E2C" w:rsidRPr="00B25E2C" w14:paraId="6827CE76"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000000" w:fill="D9E1F2"/>
            <w:noWrap/>
            <w:vAlign w:val="center"/>
            <w:hideMark/>
          </w:tcPr>
          <w:p w14:paraId="35999513" w14:textId="77777777" w:rsidR="00B25E2C" w:rsidRPr="00B25E2C" w:rsidRDefault="00B25E2C" w:rsidP="00B25E2C">
            <w:pPr>
              <w:suppressAutoHyphens w:val="0"/>
              <w:jc w:val="righ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TOTAL ASESORES Y ESPECIALISTAS x PRESTACIÓN DE SERVICIOS</w:t>
            </w:r>
          </w:p>
        </w:tc>
        <w:tc>
          <w:tcPr>
            <w:tcW w:w="750" w:type="pct"/>
            <w:tcBorders>
              <w:top w:val="nil"/>
              <w:left w:val="nil"/>
              <w:bottom w:val="nil"/>
              <w:right w:val="single" w:sz="8" w:space="0" w:color="auto"/>
            </w:tcBorders>
            <w:shd w:val="clear" w:color="000000" w:fill="D9E1F2"/>
            <w:noWrap/>
            <w:vAlign w:val="center"/>
            <w:hideMark/>
          </w:tcPr>
          <w:p w14:paraId="5FF8D59D" w14:textId="5411EB4C" w:rsidR="00B25E2C" w:rsidRPr="00B25E2C" w:rsidRDefault="00B25E2C" w:rsidP="00B25E2C">
            <w:pPr>
              <w:suppressAutoHyphens w:val="0"/>
              <w:jc w:val="righ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 xml:space="preserve"> $</w:t>
            </w:r>
            <w:r>
              <w:rPr>
                <w:rFonts w:ascii="Arial Narrow" w:hAnsi="Arial Narrow" w:cs="Calibri"/>
                <w:b/>
                <w:bCs/>
                <w:i/>
                <w:iCs/>
                <w:sz w:val="16"/>
                <w:szCs w:val="16"/>
                <w:lang w:val="es-CO" w:eastAsia="es-CO"/>
              </w:rPr>
              <w:t xml:space="preserve"> </w:t>
            </w:r>
            <w:r w:rsidRPr="00B25E2C">
              <w:rPr>
                <w:rFonts w:ascii="Arial Narrow" w:hAnsi="Arial Narrow" w:cs="Calibri"/>
                <w:b/>
                <w:bCs/>
                <w:i/>
                <w:iCs/>
                <w:sz w:val="16"/>
                <w:szCs w:val="16"/>
                <w:lang w:val="es-CO" w:eastAsia="es-CO"/>
              </w:rPr>
              <w:t xml:space="preserve">45,500,000 </w:t>
            </w:r>
          </w:p>
        </w:tc>
      </w:tr>
      <w:tr w:rsidR="00B25E2C" w:rsidRPr="00B25E2C" w14:paraId="03AC95C6" w14:textId="77777777" w:rsidTr="00B25E2C">
        <w:trPr>
          <w:trHeight w:val="20"/>
        </w:trPr>
        <w:tc>
          <w:tcPr>
            <w:tcW w:w="1219" w:type="pct"/>
            <w:tcBorders>
              <w:top w:val="single" w:sz="8" w:space="0" w:color="auto"/>
              <w:left w:val="single" w:sz="8" w:space="0" w:color="auto"/>
              <w:bottom w:val="nil"/>
              <w:right w:val="nil"/>
            </w:tcBorders>
            <w:shd w:val="clear" w:color="auto" w:fill="auto"/>
            <w:noWrap/>
            <w:vAlign w:val="center"/>
            <w:hideMark/>
          </w:tcPr>
          <w:p w14:paraId="5A286A52"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70" w:type="pct"/>
            <w:tcBorders>
              <w:top w:val="single" w:sz="8" w:space="0" w:color="auto"/>
              <w:left w:val="nil"/>
              <w:bottom w:val="nil"/>
              <w:right w:val="nil"/>
            </w:tcBorders>
            <w:shd w:val="clear" w:color="auto" w:fill="auto"/>
            <w:noWrap/>
            <w:vAlign w:val="center"/>
            <w:hideMark/>
          </w:tcPr>
          <w:p w14:paraId="5B83A361"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58" w:type="pct"/>
            <w:tcBorders>
              <w:top w:val="single" w:sz="8" w:space="0" w:color="auto"/>
              <w:left w:val="nil"/>
              <w:bottom w:val="nil"/>
              <w:right w:val="nil"/>
            </w:tcBorders>
            <w:shd w:val="clear" w:color="auto" w:fill="auto"/>
            <w:noWrap/>
            <w:vAlign w:val="center"/>
            <w:hideMark/>
          </w:tcPr>
          <w:p w14:paraId="641FA70A"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475" w:type="pct"/>
            <w:tcBorders>
              <w:top w:val="single" w:sz="8" w:space="0" w:color="auto"/>
              <w:left w:val="nil"/>
              <w:bottom w:val="nil"/>
              <w:right w:val="nil"/>
            </w:tcBorders>
            <w:shd w:val="clear" w:color="auto" w:fill="auto"/>
            <w:noWrap/>
            <w:vAlign w:val="center"/>
            <w:hideMark/>
          </w:tcPr>
          <w:p w14:paraId="2D580C91"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0" w:type="pct"/>
            <w:tcBorders>
              <w:top w:val="single" w:sz="8" w:space="0" w:color="auto"/>
              <w:left w:val="nil"/>
              <w:bottom w:val="nil"/>
              <w:right w:val="nil"/>
            </w:tcBorders>
            <w:shd w:val="clear" w:color="auto" w:fill="auto"/>
            <w:noWrap/>
            <w:vAlign w:val="center"/>
            <w:hideMark/>
          </w:tcPr>
          <w:p w14:paraId="25E6D9AA"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6" w:type="pct"/>
            <w:tcBorders>
              <w:top w:val="single" w:sz="8" w:space="0" w:color="auto"/>
              <w:left w:val="nil"/>
              <w:bottom w:val="nil"/>
              <w:right w:val="nil"/>
            </w:tcBorders>
            <w:shd w:val="clear" w:color="auto" w:fill="auto"/>
            <w:noWrap/>
            <w:vAlign w:val="center"/>
            <w:hideMark/>
          </w:tcPr>
          <w:p w14:paraId="24391112"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11" w:type="pct"/>
            <w:tcBorders>
              <w:top w:val="single" w:sz="8" w:space="0" w:color="auto"/>
              <w:left w:val="nil"/>
              <w:bottom w:val="nil"/>
              <w:right w:val="nil"/>
            </w:tcBorders>
            <w:shd w:val="clear" w:color="auto" w:fill="auto"/>
            <w:noWrap/>
            <w:vAlign w:val="center"/>
            <w:hideMark/>
          </w:tcPr>
          <w:p w14:paraId="3C50AFDD"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81" w:type="pct"/>
            <w:tcBorders>
              <w:top w:val="single" w:sz="8" w:space="0" w:color="auto"/>
              <w:left w:val="nil"/>
              <w:bottom w:val="nil"/>
              <w:right w:val="nil"/>
            </w:tcBorders>
            <w:shd w:val="clear" w:color="auto" w:fill="auto"/>
            <w:noWrap/>
            <w:vAlign w:val="center"/>
            <w:hideMark/>
          </w:tcPr>
          <w:p w14:paraId="7E778055"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single" w:sz="8" w:space="0" w:color="auto"/>
              <w:left w:val="nil"/>
              <w:bottom w:val="nil"/>
              <w:right w:val="nil"/>
            </w:tcBorders>
            <w:shd w:val="clear" w:color="auto" w:fill="auto"/>
            <w:noWrap/>
            <w:vAlign w:val="center"/>
            <w:hideMark/>
          </w:tcPr>
          <w:p w14:paraId="49832EEB"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single" w:sz="8" w:space="0" w:color="auto"/>
              <w:left w:val="nil"/>
              <w:bottom w:val="nil"/>
              <w:right w:val="single" w:sz="8" w:space="0" w:color="auto"/>
            </w:tcBorders>
            <w:shd w:val="clear" w:color="auto" w:fill="auto"/>
            <w:noWrap/>
            <w:vAlign w:val="center"/>
            <w:hideMark/>
          </w:tcPr>
          <w:p w14:paraId="48ABD8E5"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39063F82" w14:textId="77777777" w:rsidTr="00B25E2C">
        <w:trPr>
          <w:trHeight w:val="20"/>
        </w:trPr>
        <w:tc>
          <w:tcPr>
            <w:tcW w:w="5000" w:type="pct"/>
            <w:gridSpan w:val="10"/>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0EFA7279"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III. COSTOS DIRECTOS</w:t>
            </w:r>
          </w:p>
        </w:tc>
      </w:tr>
      <w:tr w:rsidR="00B25E2C" w:rsidRPr="00B25E2C" w14:paraId="5885055E"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3FBF36DE"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DESCRIPCIÓN</w:t>
            </w:r>
          </w:p>
        </w:tc>
        <w:tc>
          <w:tcPr>
            <w:tcW w:w="528" w:type="pct"/>
            <w:gridSpan w:val="2"/>
            <w:tcBorders>
              <w:top w:val="single" w:sz="8" w:space="0" w:color="auto"/>
              <w:left w:val="nil"/>
              <w:bottom w:val="single" w:sz="4" w:space="0" w:color="auto"/>
              <w:right w:val="single" w:sz="4" w:space="0" w:color="auto"/>
            </w:tcBorders>
            <w:shd w:val="clear" w:color="auto" w:fill="auto"/>
            <w:vAlign w:val="center"/>
            <w:hideMark/>
          </w:tcPr>
          <w:p w14:paraId="25A8B7EB"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UNIDAD</w:t>
            </w:r>
          </w:p>
        </w:tc>
        <w:tc>
          <w:tcPr>
            <w:tcW w:w="475" w:type="pct"/>
            <w:tcBorders>
              <w:top w:val="nil"/>
              <w:left w:val="nil"/>
              <w:bottom w:val="single" w:sz="4" w:space="0" w:color="auto"/>
              <w:right w:val="single" w:sz="4" w:space="0" w:color="auto"/>
            </w:tcBorders>
            <w:shd w:val="clear" w:color="auto" w:fill="auto"/>
            <w:vAlign w:val="center"/>
            <w:hideMark/>
          </w:tcPr>
          <w:p w14:paraId="54A480F8"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CANTIDAD</w:t>
            </w:r>
          </w:p>
        </w:tc>
        <w:tc>
          <w:tcPr>
            <w:tcW w:w="340" w:type="pct"/>
            <w:tcBorders>
              <w:top w:val="nil"/>
              <w:left w:val="nil"/>
              <w:bottom w:val="single" w:sz="4" w:space="0" w:color="auto"/>
              <w:right w:val="single" w:sz="4" w:space="0" w:color="auto"/>
            </w:tcBorders>
            <w:shd w:val="clear" w:color="auto" w:fill="auto"/>
            <w:vAlign w:val="center"/>
            <w:hideMark/>
          </w:tcPr>
          <w:p w14:paraId="45F498B0"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TIEMPO (MESES)</w:t>
            </w:r>
          </w:p>
        </w:tc>
        <w:tc>
          <w:tcPr>
            <w:tcW w:w="346" w:type="pct"/>
            <w:tcBorders>
              <w:top w:val="nil"/>
              <w:left w:val="nil"/>
              <w:bottom w:val="single" w:sz="4" w:space="0" w:color="auto"/>
              <w:right w:val="single" w:sz="4" w:space="0" w:color="auto"/>
            </w:tcBorders>
            <w:shd w:val="clear" w:color="auto" w:fill="auto"/>
            <w:vAlign w:val="center"/>
            <w:hideMark/>
          </w:tcPr>
          <w:p w14:paraId="539275AC"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11" w:type="pct"/>
            <w:tcBorders>
              <w:top w:val="nil"/>
              <w:left w:val="nil"/>
              <w:bottom w:val="single" w:sz="4" w:space="0" w:color="auto"/>
              <w:right w:val="single" w:sz="4" w:space="0" w:color="auto"/>
            </w:tcBorders>
            <w:shd w:val="clear" w:color="auto" w:fill="auto"/>
            <w:vAlign w:val="center"/>
            <w:hideMark/>
          </w:tcPr>
          <w:p w14:paraId="34B92A3E"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81" w:type="pct"/>
            <w:tcBorders>
              <w:top w:val="nil"/>
              <w:left w:val="nil"/>
              <w:bottom w:val="single" w:sz="4" w:space="0" w:color="auto"/>
              <w:right w:val="single" w:sz="4" w:space="0" w:color="auto"/>
            </w:tcBorders>
            <w:shd w:val="clear" w:color="auto" w:fill="auto"/>
            <w:vAlign w:val="center"/>
            <w:hideMark/>
          </w:tcPr>
          <w:p w14:paraId="3E964F6F"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nil"/>
              <w:left w:val="nil"/>
              <w:bottom w:val="single" w:sz="4" w:space="0" w:color="auto"/>
              <w:right w:val="single" w:sz="4" w:space="0" w:color="auto"/>
            </w:tcBorders>
            <w:shd w:val="clear" w:color="auto" w:fill="auto"/>
            <w:vAlign w:val="center"/>
            <w:hideMark/>
          </w:tcPr>
          <w:p w14:paraId="27723708"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TARIFA</w:t>
            </w:r>
          </w:p>
        </w:tc>
        <w:tc>
          <w:tcPr>
            <w:tcW w:w="750" w:type="pct"/>
            <w:tcBorders>
              <w:top w:val="nil"/>
              <w:left w:val="nil"/>
              <w:bottom w:val="single" w:sz="4" w:space="0" w:color="auto"/>
              <w:right w:val="single" w:sz="8" w:space="0" w:color="auto"/>
            </w:tcBorders>
            <w:shd w:val="clear" w:color="auto" w:fill="auto"/>
            <w:vAlign w:val="center"/>
            <w:hideMark/>
          </w:tcPr>
          <w:p w14:paraId="63B60259"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VALOR TOTAL</w:t>
            </w:r>
          </w:p>
        </w:tc>
      </w:tr>
      <w:tr w:rsidR="00B25E2C" w:rsidRPr="00B25E2C" w14:paraId="2731E811"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022BDCB7" w14:textId="77777777" w:rsidR="00B25E2C" w:rsidRPr="00B25E2C" w:rsidRDefault="00B25E2C" w:rsidP="00B25E2C">
            <w:pPr>
              <w:suppressAutoHyphens w:val="0"/>
              <w:jc w:val="left"/>
              <w:rPr>
                <w:rFonts w:ascii="Arial Narrow" w:hAnsi="Arial Narrow" w:cs="Calibri"/>
                <w:b/>
                <w:bCs/>
                <w:color w:val="000000"/>
                <w:sz w:val="16"/>
                <w:szCs w:val="16"/>
                <w:lang w:val="es-CO" w:eastAsia="es-CO"/>
              </w:rPr>
            </w:pPr>
            <w:r w:rsidRPr="00B25E2C">
              <w:rPr>
                <w:rFonts w:ascii="Arial Narrow" w:hAnsi="Arial Narrow" w:cs="Calibri"/>
                <w:b/>
                <w:bCs/>
                <w:color w:val="000000"/>
                <w:sz w:val="16"/>
                <w:szCs w:val="16"/>
                <w:lang w:val="es-CO" w:eastAsia="es-CO"/>
              </w:rPr>
              <w:t>III.1. TRAZADO TOPOGRAFÍA</w:t>
            </w:r>
          </w:p>
        </w:tc>
        <w:tc>
          <w:tcPr>
            <w:tcW w:w="3781" w:type="pct"/>
            <w:gridSpan w:val="9"/>
            <w:tcBorders>
              <w:top w:val="single" w:sz="4" w:space="0" w:color="auto"/>
              <w:left w:val="nil"/>
              <w:bottom w:val="single" w:sz="4" w:space="0" w:color="auto"/>
              <w:right w:val="single" w:sz="8" w:space="0" w:color="000000"/>
            </w:tcBorders>
            <w:shd w:val="clear" w:color="auto" w:fill="auto"/>
            <w:vAlign w:val="center"/>
            <w:hideMark/>
          </w:tcPr>
          <w:p w14:paraId="67BF0BBB"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11F3FF32" w14:textId="77777777" w:rsidTr="00B25E2C">
        <w:trPr>
          <w:trHeight w:val="20"/>
        </w:trPr>
        <w:tc>
          <w:tcPr>
            <w:tcW w:w="1219" w:type="pct"/>
            <w:tcBorders>
              <w:top w:val="nil"/>
              <w:left w:val="single" w:sz="8" w:space="0" w:color="auto"/>
              <w:bottom w:val="nil"/>
              <w:right w:val="single" w:sz="4" w:space="0" w:color="auto"/>
            </w:tcBorders>
            <w:shd w:val="clear" w:color="000000" w:fill="FFFFFF"/>
            <w:vAlign w:val="center"/>
            <w:hideMark/>
          </w:tcPr>
          <w:p w14:paraId="40A0AA92" w14:textId="0F8E6E93"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 xml:space="preserve">Trazado topográfico, incluye topógrafo, 2 cadeneros, equipo de topografía, desplazamientos, vehículo, alojamiento, comida y demás gastos que se </w:t>
            </w:r>
            <w:r w:rsidR="00B1620D" w:rsidRPr="00B25E2C">
              <w:rPr>
                <w:rFonts w:ascii="Arial Narrow" w:hAnsi="Arial Narrow" w:cs="Calibri"/>
                <w:color w:val="000000"/>
                <w:sz w:val="16"/>
                <w:szCs w:val="16"/>
                <w:lang w:val="es-CO" w:eastAsia="es-CO"/>
              </w:rPr>
              <w:t>requieran</w:t>
            </w:r>
            <w:r w:rsidRPr="00B25E2C">
              <w:rPr>
                <w:rFonts w:ascii="Arial Narrow" w:hAnsi="Arial Narrow" w:cs="Calibri"/>
                <w:color w:val="000000"/>
                <w:sz w:val="16"/>
                <w:szCs w:val="16"/>
                <w:lang w:val="es-CO" w:eastAsia="es-CO"/>
              </w:rPr>
              <w:t xml:space="preserve"> para realizar la actividad.</w:t>
            </w:r>
          </w:p>
        </w:tc>
        <w:tc>
          <w:tcPr>
            <w:tcW w:w="528"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EBC6712"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GLOBAL</w:t>
            </w:r>
          </w:p>
        </w:tc>
        <w:tc>
          <w:tcPr>
            <w:tcW w:w="475" w:type="pct"/>
            <w:tcBorders>
              <w:top w:val="nil"/>
              <w:left w:val="nil"/>
              <w:bottom w:val="single" w:sz="4" w:space="0" w:color="auto"/>
              <w:right w:val="single" w:sz="4" w:space="0" w:color="auto"/>
            </w:tcBorders>
            <w:shd w:val="clear" w:color="auto" w:fill="auto"/>
            <w:noWrap/>
            <w:vAlign w:val="center"/>
            <w:hideMark/>
          </w:tcPr>
          <w:p w14:paraId="4CCB1B0B"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0" w:type="pct"/>
            <w:tcBorders>
              <w:top w:val="nil"/>
              <w:left w:val="nil"/>
              <w:bottom w:val="single" w:sz="4" w:space="0" w:color="auto"/>
              <w:right w:val="single" w:sz="4" w:space="0" w:color="auto"/>
            </w:tcBorders>
            <w:shd w:val="clear" w:color="auto" w:fill="auto"/>
            <w:noWrap/>
            <w:vAlign w:val="center"/>
            <w:hideMark/>
          </w:tcPr>
          <w:p w14:paraId="26D9586E"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6" w:type="pct"/>
            <w:tcBorders>
              <w:top w:val="nil"/>
              <w:left w:val="nil"/>
              <w:bottom w:val="single" w:sz="4" w:space="0" w:color="auto"/>
              <w:right w:val="single" w:sz="4" w:space="0" w:color="auto"/>
            </w:tcBorders>
            <w:shd w:val="clear" w:color="auto" w:fill="auto"/>
            <w:noWrap/>
            <w:vAlign w:val="center"/>
            <w:hideMark/>
          </w:tcPr>
          <w:p w14:paraId="7B2228DB"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nil"/>
              <w:left w:val="nil"/>
              <w:bottom w:val="single" w:sz="4" w:space="0" w:color="auto"/>
              <w:right w:val="single" w:sz="4" w:space="0" w:color="auto"/>
            </w:tcBorders>
            <w:shd w:val="clear" w:color="auto" w:fill="auto"/>
            <w:noWrap/>
            <w:vAlign w:val="center"/>
            <w:hideMark/>
          </w:tcPr>
          <w:p w14:paraId="688662E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nil"/>
              <w:left w:val="nil"/>
              <w:bottom w:val="single" w:sz="4" w:space="0" w:color="auto"/>
              <w:right w:val="single" w:sz="4" w:space="0" w:color="auto"/>
            </w:tcBorders>
            <w:shd w:val="clear" w:color="auto" w:fill="auto"/>
            <w:noWrap/>
            <w:vAlign w:val="center"/>
            <w:hideMark/>
          </w:tcPr>
          <w:p w14:paraId="068D0FD0"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6CA45482" w14:textId="1EE689CE"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19,000,000 </w:t>
            </w:r>
          </w:p>
        </w:tc>
        <w:tc>
          <w:tcPr>
            <w:tcW w:w="750" w:type="pct"/>
            <w:tcBorders>
              <w:top w:val="nil"/>
              <w:left w:val="nil"/>
              <w:bottom w:val="single" w:sz="4" w:space="0" w:color="auto"/>
              <w:right w:val="single" w:sz="8" w:space="0" w:color="auto"/>
            </w:tcBorders>
            <w:shd w:val="clear" w:color="auto" w:fill="auto"/>
            <w:noWrap/>
            <w:vAlign w:val="center"/>
            <w:hideMark/>
          </w:tcPr>
          <w:p w14:paraId="774AF709" w14:textId="1EB10A62"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19,000,000 </w:t>
            </w:r>
          </w:p>
        </w:tc>
      </w:tr>
      <w:tr w:rsidR="00B25E2C" w:rsidRPr="00B25E2C" w14:paraId="31489A45"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000000" w:fill="E2EFDA"/>
            <w:noWrap/>
            <w:vAlign w:val="center"/>
            <w:hideMark/>
          </w:tcPr>
          <w:p w14:paraId="5891DC6E"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SUBTOTAL </w:t>
            </w:r>
            <w:proofErr w:type="spellStart"/>
            <w:r w:rsidRPr="00B25E2C">
              <w:rPr>
                <w:rFonts w:ascii="Arial Narrow" w:hAnsi="Arial Narrow" w:cs="Calibri"/>
                <w:b/>
                <w:bCs/>
                <w:sz w:val="16"/>
                <w:szCs w:val="16"/>
                <w:lang w:val="es-CO" w:eastAsia="es-CO"/>
              </w:rPr>
              <w:t>TOPOGRAFIA</w:t>
            </w:r>
            <w:proofErr w:type="spellEnd"/>
          </w:p>
        </w:tc>
        <w:tc>
          <w:tcPr>
            <w:tcW w:w="750" w:type="pct"/>
            <w:tcBorders>
              <w:top w:val="nil"/>
              <w:left w:val="nil"/>
              <w:bottom w:val="single" w:sz="4" w:space="0" w:color="auto"/>
              <w:right w:val="single" w:sz="8" w:space="0" w:color="auto"/>
            </w:tcBorders>
            <w:shd w:val="clear" w:color="000000" w:fill="E2EFDA"/>
            <w:noWrap/>
            <w:vAlign w:val="center"/>
            <w:hideMark/>
          </w:tcPr>
          <w:p w14:paraId="6EC25BCC" w14:textId="4B1CDF26"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19,000,000 </w:t>
            </w:r>
          </w:p>
        </w:tc>
      </w:tr>
      <w:tr w:rsidR="00B25E2C" w:rsidRPr="00B25E2C" w14:paraId="13CB42D6" w14:textId="77777777" w:rsidTr="00B25E2C">
        <w:trPr>
          <w:trHeight w:val="20"/>
        </w:trPr>
        <w:tc>
          <w:tcPr>
            <w:tcW w:w="5000" w:type="pct"/>
            <w:gridSpan w:val="10"/>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495317F7"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39845262"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77CFD8FD" w14:textId="77777777" w:rsidR="00B25E2C" w:rsidRPr="00B25E2C" w:rsidRDefault="00B25E2C" w:rsidP="00B25E2C">
            <w:pPr>
              <w:suppressAutoHyphens w:val="0"/>
              <w:jc w:val="left"/>
              <w:rPr>
                <w:rFonts w:ascii="Arial Narrow" w:hAnsi="Arial Narrow" w:cs="Calibri"/>
                <w:b/>
                <w:bCs/>
                <w:color w:val="000000"/>
                <w:sz w:val="16"/>
                <w:szCs w:val="16"/>
                <w:lang w:val="es-CO" w:eastAsia="es-CO"/>
              </w:rPr>
            </w:pPr>
            <w:r w:rsidRPr="00B25E2C">
              <w:rPr>
                <w:rFonts w:ascii="Arial Narrow" w:hAnsi="Arial Narrow" w:cs="Calibri"/>
                <w:b/>
                <w:bCs/>
                <w:color w:val="000000"/>
                <w:sz w:val="16"/>
                <w:szCs w:val="16"/>
                <w:lang w:val="es-CO" w:eastAsia="es-CO"/>
              </w:rPr>
              <w:t>III.2. VEHÍCULOS</w:t>
            </w:r>
          </w:p>
        </w:tc>
        <w:tc>
          <w:tcPr>
            <w:tcW w:w="3781" w:type="pct"/>
            <w:gridSpan w:val="9"/>
            <w:tcBorders>
              <w:top w:val="single" w:sz="4" w:space="0" w:color="auto"/>
              <w:left w:val="nil"/>
              <w:bottom w:val="single" w:sz="4" w:space="0" w:color="auto"/>
              <w:right w:val="single" w:sz="8" w:space="0" w:color="000000"/>
            </w:tcBorders>
            <w:shd w:val="clear" w:color="auto" w:fill="auto"/>
            <w:noWrap/>
            <w:vAlign w:val="center"/>
            <w:hideMark/>
          </w:tcPr>
          <w:p w14:paraId="7BC46C8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r>
      <w:tr w:rsidR="00B25E2C" w:rsidRPr="00B25E2C" w14:paraId="54BDBE34" w14:textId="77777777" w:rsidTr="00B25E2C">
        <w:trPr>
          <w:trHeight w:val="20"/>
        </w:trPr>
        <w:tc>
          <w:tcPr>
            <w:tcW w:w="1219" w:type="pct"/>
            <w:tcBorders>
              <w:top w:val="nil"/>
              <w:left w:val="single" w:sz="8" w:space="0" w:color="auto"/>
              <w:bottom w:val="nil"/>
              <w:right w:val="single" w:sz="4" w:space="0" w:color="auto"/>
            </w:tcBorders>
            <w:shd w:val="clear" w:color="auto" w:fill="auto"/>
            <w:vAlign w:val="center"/>
            <w:hideMark/>
          </w:tcPr>
          <w:p w14:paraId="24593D44"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 xml:space="preserve">Campero, Pick-Up, Camioneta, Camión o similar &gt;2000 </w:t>
            </w:r>
            <w:proofErr w:type="spellStart"/>
            <w:r w:rsidRPr="00B25E2C">
              <w:rPr>
                <w:rFonts w:ascii="Arial Narrow" w:hAnsi="Arial Narrow" w:cs="Calibri"/>
                <w:color w:val="000000"/>
                <w:sz w:val="16"/>
                <w:szCs w:val="16"/>
                <w:lang w:val="es-CO" w:eastAsia="es-CO"/>
              </w:rPr>
              <w:t>c.</w:t>
            </w:r>
            <w:proofErr w:type="gramStart"/>
            <w:r w:rsidRPr="00B25E2C">
              <w:rPr>
                <w:rFonts w:ascii="Arial Narrow" w:hAnsi="Arial Narrow" w:cs="Calibri"/>
                <w:color w:val="000000"/>
                <w:sz w:val="16"/>
                <w:szCs w:val="16"/>
                <w:lang w:val="es-CO" w:eastAsia="es-CO"/>
              </w:rPr>
              <w:t>c.para</w:t>
            </w:r>
            <w:proofErr w:type="spellEnd"/>
            <w:proofErr w:type="gramEnd"/>
            <w:r w:rsidRPr="00B25E2C">
              <w:rPr>
                <w:rFonts w:ascii="Arial Narrow" w:hAnsi="Arial Narrow" w:cs="Calibri"/>
                <w:color w:val="000000"/>
                <w:sz w:val="16"/>
                <w:szCs w:val="16"/>
                <w:lang w:val="es-CO" w:eastAsia="es-CO"/>
              </w:rPr>
              <w:t xml:space="preserve"> asesores y especialistas</w:t>
            </w:r>
          </w:p>
        </w:tc>
        <w:tc>
          <w:tcPr>
            <w:tcW w:w="528" w:type="pct"/>
            <w:gridSpan w:val="2"/>
            <w:tcBorders>
              <w:top w:val="single" w:sz="4" w:space="0" w:color="auto"/>
              <w:left w:val="nil"/>
              <w:bottom w:val="single" w:sz="4" w:space="0" w:color="auto"/>
              <w:right w:val="single" w:sz="4" w:space="0" w:color="auto"/>
            </w:tcBorders>
            <w:shd w:val="clear" w:color="auto" w:fill="auto"/>
            <w:noWrap/>
            <w:vAlign w:val="center"/>
            <w:hideMark/>
          </w:tcPr>
          <w:p w14:paraId="0E900E02" w14:textId="77777777" w:rsidR="00B25E2C" w:rsidRPr="00B25E2C" w:rsidRDefault="00B25E2C" w:rsidP="00B25E2C">
            <w:pPr>
              <w:suppressAutoHyphens w:val="0"/>
              <w:jc w:val="center"/>
              <w:rPr>
                <w:rFonts w:ascii="Arial Narrow" w:hAnsi="Arial Narrow" w:cs="Calibri"/>
                <w:sz w:val="16"/>
                <w:szCs w:val="16"/>
                <w:lang w:val="es-CO" w:eastAsia="es-CO"/>
              </w:rPr>
            </w:pPr>
            <w:proofErr w:type="spellStart"/>
            <w:r w:rsidRPr="00B25E2C">
              <w:rPr>
                <w:rFonts w:ascii="Arial Narrow" w:hAnsi="Arial Narrow" w:cs="Calibri"/>
                <w:sz w:val="16"/>
                <w:szCs w:val="16"/>
                <w:lang w:val="es-CO" w:eastAsia="es-CO"/>
              </w:rPr>
              <w:t>UND</w:t>
            </w:r>
            <w:proofErr w:type="spellEnd"/>
          </w:p>
        </w:tc>
        <w:tc>
          <w:tcPr>
            <w:tcW w:w="475" w:type="pct"/>
            <w:tcBorders>
              <w:top w:val="nil"/>
              <w:left w:val="nil"/>
              <w:bottom w:val="single" w:sz="4" w:space="0" w:color="auto"/>
              <w:right w:val="single" w:sz="4" w:space="0" w:color="auto"/>
            </w:tcBorders>
            <w:shd w:val="clear" w:color="auto" w:fill="auto"/>
            <w:noWrap/>
            <w:vAlign w:val="center"/>
            <w:hideMark/>
          </w:tcPr>
          <w:p w14:paraId="47760DF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0" w:type="pct"/>
            <w:tcBorders>
              <w:top w:val="nil"/>
              <w:left w:val="nil"/>
              <w:bottom w:val="single" w:sz="4" w:space="0" w:color="auto"/>
              <w:right w:val="single" w:sz="4" w:space="0" w:color="auto"/>
            </w:tcBorders>
            <w:shd w:val="clear" w:color="auto" w:fill="auto"/>
            <w:noWrap/>
            <w:vAlign w:val="center"/>
            <w:hideMark/>
          </w:tcPr>
          <w:p w14:paraId="170268CB"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w:t>
            </w:r>
          </w:p>
        </w:tc>
        <w:tc>
          <w:tcPr>
            <w:tcW w:w="346" w:type="pct"/>
            <w:tcBorders>
              <w:top w:val="nil"/>
              <w:left w:val="nil"/>
              <w:bottom w:val="single" w:sz="4" w:space="0" w:color="auto"/>
              <w:right w:val="single" w:sz="4" w:space="0" w:color="auto"/>
            </w:tcBorders>
            <w:shd w:val="clear" w:color="auto" w:fill="auto"/>
            <w:noWrap/>
            <w:vAlign w:val="center"/>
            <w:hideMark/>
          </w:tcPr>
          <w:p w14:paraId="527ADFBA"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11" w:type="pct"/>
            <w:tcBorders>
              <w:top w:val="nil"/>
              <w:left w:val="nil"/>
              <w:bottom w:val="single" w:sz="4" w:space="0" w:color="auto"/>
              <w:right w:val="single" w:sz="4" w:space="0" w:color="auto"/>
            </w:tcBorders>
            <w:shd w:val="clear" w:color="auto" w:fill="auto"/>
            <w:noWrap/>
            <w:vAlign w:val="center"/>
            <w:hideMark/>
          </w:tcPr>
          <w:p w14:paraId="4EE5D450"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281" w:type="pct"/>
            <w:tcBorders>
              <w:top w:val="nil"/>
              <w:left w:val="nil"/>
              <w:bottom w:val="single" w:sz="4" w:space="0" w:color="auto"/>
              <w:right w:val="single" w:sz="4" w:space="0" w:color="auto"/>
            </w:tcBorders>
            <w:shd w:val="clear" w:color="auto" w:fill="auto"/>
            <w:noWrap/>
            <w:vAlign w:val="center"/>
            <w:hideMark/>
          </w:tcPr>
          <w:p w14:paraId="620ED08F"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750" w:type="pct"/>
            <w:tcBorders>
              <w:top w:val="nil"/>
              <w:left w:val="nil"/>
              <w:bottom w:val="single" w:sz="4" w:space="0" w:color="auto"/>
              <w:right w:val="single" w:sz="4" w:space="0" w:color="auto"/>
            </w:tcBorders>
            <w:shd w:val="clear" w:color="auto" w:fill="auto"/>
            <w:noWrap/>
            <w:vAlign w:val="center"/>
            <w:hideMark/>
          </w:tcPr>
          <w:p w14:paraId="6D63F36F" w14:textId="5D593B89"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5,000,000 </w:t>
            </w:r>
          </w:p>
        </w:tc>
        <w:tc>
          <w:tcPr>
            <w:tcW w:w="750" w:type="pct"/>
            <w:tcBorders>
              <w:top w:val="nil"/>
              <w:left w:val="nil"/>
              <w:bottom w:val="single" w:sz="4" w:space="0" w:color="auto"/>
              <w:right w:val="single" w:sz="8" w:space="0" w:color="auto"/>
            </w:tcBorders>
            <w:shd w:val="clear" w:color="auto" w:fill="auto"/>
            <w:noWrap/>
            <w:vAlign w:val="center"/>
            <w:hideMark/>
          </w:tcPr>
          <w:p w14:paraId="2E7EE256" w14:textId="1AEFA65B"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17,500,000 </w:t>
            </w:r>
          </w:p>
        </w:tc>
      </w:tr>
      <w:tr w:rsidR="00B25E2C" w:rsidRPr="00B25E2C" w14:paraId="4941D3B1"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000000" w:fill="E2EFDA"/>
            <w:noWrap/>
            <w:vAlign w:val="center"/>
            <w:hideMark/>
          </w:tcPr>
          <w:p w14:paraId="0E36BD3E"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SUBTOTAL VEHÍCULOS</w:t>
            </w:r>
          </w:p>
        </w:tc>
        <w:tc>
          <w:tcPr>
            <w:tcW w:w="750" w:type="pct"/>
            <w:tcBorders>
              <w:top w:val="nil"/>
              <w:left w:val="nil"/>
              <w:bottom w:val="single" w:sz="4" w:space="0" w:color="auto"/>
              <w:right w:val="single" w:sz="8" w:space="0" w:color="auto"/>
            </w:tcBorders>
            <w:shd w:val="clear" w:color="000000" w:fill="E2EFDA"/>
            <w:noWrap/>
            <w:vAlign w:val="center"/>
            <w:hideMark/>
          </w:tcPr>
          <w:p w14:paraId="650699A9" w14:textId="4C02785C"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17,500,000 </w:t>
            </w:r>
          </w:p>
        </w:tc>
      </w:tr>
      <w:tr w:rsidR="00B25E2C" w:rsidRPr="00B25E2C" w14:paraId="5BB6BA82" w14:textId="77777777" w:rsidTr="00B25E2C">
        <w:trPr>
          <w:trHeight w:val="20"/>
        </w:trPr>
        <w:tc>
          <w:tcPr>
            <w:tcW w:w="5000" w:type="pct"/>
            <w:gridSpan w:val="10"/>
            <w:tcBorders>
              <w:top w:val="single" w:sz="4" w:space="0" w:color="auto"/>
              <w:left w:val="single" w:sz="8" w:space="0" w:color="auto"/>
              <w:bottom w:val="single" w:sz="4" w:space="0" w:color="auto"/>
              <w:right w:val="single" w:sz="8" w:space="0" w:color="000000"/>
            </w:tcBorders>
            <w:shd w:val="clear" w:color="auto" w:fill="auto"/>
            <w:vAlign w:val="center"/>
            <w:hideMark/>
          </w:tcPr>
          <w:p w14:paraId="7D630B55" w14:textId="77777777" w:rsidR="00B25E2C" w:rsidRPr="00B25E2C" w:rsidRDefault="00B25E2C" w:rsidP="00B25E2C">
            <w:pPr>
              <w:suppressAutoHyphens w:val="0"/>
              <w:jc w:val="center"/>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 </w:t>
            </w:r>
          </w:p>
        </w:tc>
      </w:tr>
      <w:tr w:rsidR="00B25E2C" w:rsidRPr="00B25E2C" w14:paraId="7C488F88"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0C1DE62C" w14:textId="77777777" w:rsidR="00B25E2C" w:rsidRPr="00B25E2C" w:rsidRDefault="00B25E2C" w:rsidP="00B25E2C">
            <w:pPr>
              <w:suppressAutoHyphens w:val="0"/>
              <w:jc w:val="left"/>
              <w:rPr>
                <w:rFonts w:ascii="Arial Narrow" w:hAnsi="Arial Narrow" w:cs="Calibri"/>
                <w:b/>
                <w:bCs/>
                <w:color w:val="000000"/>
                <w:sz w:val="16"/>
                <w:szCs w:val="16"/>
                <w:lang w:val="es-CO" w:eastAsia="es-CO"/>
              </w:rPr>
            </w:pPr>
            <w:r w:rsidRPr="00B25E2C">
              <w:rPr>
                <w:rFonts w:ascii="Arial Narrow" w:hAnsi="Arial Narrow" w:cs="Calibri"/>
                <w:b/>
                <w:bCs/>
                <w:color w:val="000000"/>
                <w:sz w:val="16"/>
                <w:szCs w:val="16"/>
                <w:lang w:val="es-CO" w:eastAsia="es-CO"/>
              </w:rPr>
              <w:t>III.3. VIÁTICOS</w:t>
            </w:r>
          </w:p>
        </w:tc>
        <w:tc>
          <w:tcPr>
            <w:tcW w:w="3781" w:type="pct"/>
            <w:gridSpan w:val="9"/>
            <w:tcBorders>
              <w:top w:val="single" w:sz="4" w:space="0" w:color="auto"/>
              <w:left w:val="nil"/>
              <w:bottom w:val="single" w:sz="4" w:space="0" w:color="auto"/>
              <w:right w:val="single" w:sz="8" w:space="0" w:color="000000"/>
            </w:tcBorders>
            <w:shd w:val="clear" w:color="auto" w:fill="auto"/>
            <w:noWrap/>
            <w:vAlign w:val="center"/>
            <w:hideMark/>
          </w:tcPr>
          <w:p w14:paraId="7213CA6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r>
      <w:tr w:rsidR="00B25E2C" w:rsidRPr="00B25E2C" w14:paraId="113A5730" w14:textId="77777777" w:rsidTr="00B25E2C">
        <w:trPr>
          <w:trHeight w:val="20"/>
        </w:trPr>
        <w:tc>
          <w:tcPr>
            <w:tcW w:w="1219" w:type="pct"/>
            <w:tcBorders>
              <w:top w:val="nil"/>
              <w:left w:val="single" w:sz="8" w:space="0" w:color="auto"/>
              <w:bottom w:val="nil"/>
              <w:right w:val="single" w:sz="4" w:space="0" w:color="auto"/>
            </w:tcBorders>
            <w:shd w:val="clear" w:color="auto" w:fill="auto"/>
            <w:vAlign w:val="center"/>
            <w:hideMark/>
          </w:tcPr>
          <w:p w14:paraId="06B74494"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Alojamiento + Alimentación</w:t>
            </w:r>
          </w:p>
        </w:tc>
        <w:tc>
          <w:tcPr>
            <w:tcW w:w="528" w:type="pct"/>
            <w:gridSpan w:val="2"/>
            <w:tcBorders>
              <w:top w:val="single" w:sz="4" w:space="0" w:color="auto"/>
              <w:left w:val="nil"/>
              <w:bottom w:val="single" w:sz="4" w:space="0" w:color="auto"/>
              <w:right w:val="single" w:sz="4" w:space="0" w:color="auto"/>
            </w:tcBorders>
            <w:shd w:val="clear" w:color="auto" w:fill="auto"/>
            <w:noWrap/>
            <w:vAlign w:val="center"/>
            <w:hideMark/>
          </w:tcPr>
          <w:p w14:paraId="3FCE921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Mes</w:t>
            </w:r>
          </w:p>
        </w:tc>
        <w:tc>
          <w:tcPr>
            <w:tcW w:w="475" w:type="pct"/>
            <w:tcBorders>
              <w:top w:val="nil"/>
              <w:left w:val="nil"/>
              <w:bottom w:val="single" w:sz="4" w:space="0" w:color="auto"/>
              <w:right w:val="single" w:sz="4" w:space="0" w:color="auto"/>
            </w:tcBorders>
            <w:shd w:val="clear" w:color="auto" w:fill="auto"/>
            <w:noWrap/>
            <w:vAlign w:val="center"/>
            <w:hideMark/>
          </w:tcPr>
          <w:p w14:paraId="72C782A0"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0" w:type="pct"/>
            <w:tcBorders>
              <w:top w:val="nil"/>
              <w:left w:val="nil"/>
              <w:bottom w:val="single" w:sz="4" w:space="0" w:color="auto"/>
              <w:right w:val="single" w:sz="4" w:space="0" w:color="auto"/>
            </w:tcBorders>
            <w:shd w:val="clear" w:color="auto" w:fill="auto"/>
            <w:noWrap/>
            <w:vAlign w:val="center"/>
            <w:hideMark/>
          </w:tcPr>
          <w:p w14:paraId="6AEB2125"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w:t>
            </w:r>
          </w:p>
        </w:tc>
        <w:tc>
          <w:tcPr>
            <w:tcW w:w="346" w:type="pct"/>
            <w:tcBorders>
              <w:top w:val="nil"/>
              <w:left w:val="nil"/>
              <w:bottom w:val="single" w:sz="4" w:space="0" w:color="auto"/>
              <w:right w:val="single" w:sz="4" w:space="0" w:color="auto"/>
            </w:tcBorders>
            <w:shd w:val="clear" w:color="auto" w:fill="auto"/>
            <w:noWrap/>
            <w:vAlign w:val="center"/>
            <w:hideMark/>
          </w:tcPr>
          <w:p w14:paraId="59636D5E"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11" w:type="pct"/>
            <w:tcBorders>
              <w:top w:val="nil"/>
              <w:left w:val="nil"/>
              <w:bottom w:val="single" w:sz="4" w:space="0" w:color="auto"/>
              <w:right w:val="single" w:sz="4" w:space="0" w:color="auto"/>
            </w:tcBorders>
            <w:shd w:val="clear" w:color="auto" w:fill="auto"/>
            <w:noWrap/>
            <w:vAlign w:val="center"/>
            <w:hideMark/>
          </w:tcPr>
          <w:p w14:paraId="5667A2C3"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281" w:type="pct"/>
            <w:tcBorders>
              <w:top w:val="nil"/>
              <w:left w:val="nil"/>
              <w:bottom w:val="single" w:sz="4" w:space="0" w:color="auto"/>
              <w:right w:val="single" w:sz="4" w:space="0" w:color="auto"/>
            </w:tcBorders>
            <w:shd w:val="clear" w:color="auto" w:fill="auto"/>
            <w:noWrap/>
            <w:vAlign w:val="center"/>
            <w:hideMark/>
          </w:tcPr>
          <w:p w14:paraId="60DBF71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750" w:type="pct"/>
            <w:tcBorders>
              <w:top w:val="nil"/>
              <w:left w:val="nil"/>
              <w:bottom w:val="single" w:sz="4" w:space="0" w:color="auto"/>
              <w:right w:val="single" w:sz="4" w:space="0" w:color="auto"/>
            </w:tcBorders>
            <w:shd w:val="clear" w:color="auto" w:fill="auto"/>
            <w:noWrap/>
            <w:vAlign w:val="center"/>
            <w:hideMark/>
          </w:tcPr>
          <w:p w14:paraId="71A32EE7" w14:textId="73416B32" w:rsidR="00B25E2C" w:rsidRPr="00B25E2C" w:rsidRDefault="00B25E2C" w:rsidP="00B25E2C">
            <w:pPr>
              <w:suppressAutoHyphens w:val="0"/>
              <w:jc w:val="lef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600,000 </w:t>
            </w:r>
          </w:p>
        </w:tc>
        <w:tc>
          <w:tcPr>
            <w:tcW w:w="750" w:type="pct"/>
            <w:tcBorders>
              <w:top w:val="nil"/>
              <w:left w:val="nil"/>
              <w:bottom w:val="single" w:sz="4" w:space="0" w:color="auto"/>
              <w:right w:val="single" w:sz="8" w:space="0" w:color="auto"/>
            </w:tcBorders>
            <w:shd w:val="clear" w:color="auto" w:fill="auto"/>
            <w:noWrap/>
            <w:vAlign w:val="center"/>
            <w:hideMark/>
          </w:tcPr>
          <w:p w14:paraId="1C4B564C" w14:textId="1918CDDE"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2,100,000 </w:t>
            </w:r>
          </w:p>
        </w:tc>
      </w:tr>
      <w:tr w:rsidR="00B25E2C" w:rsidRPr="00B25E2C" w14:paraId="4444DAB5"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000000" w:fill="E2EFDA"/>
            <w:noWrap/>
            <w:vAlign w:val="center"/>
            <w:hideMark/>
          </w:tcPr>
          <w:p w14:paraId="062F7B0C"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SUBTOTAL </w:t>
            </w:r>
            <w:proofErr w:type="spellStart"/>
            <w:r w:rsidRPr="00B25E2C">
              <w:rPr>
                <w:rFonts w:ascii="Arial Narrow" w:hAnsi="Arial Narrow" w:cs="Calibri"/>
                <w:b/>
                <w:bCs/>
                <w:sz w:val="16"/>
                <w:szCs w:val="16"/>
                <w:lang w:val="es-CO" w:eastAsia="es-CO"/>
              </w:rPr>
              <w:t>VIATICOS</w:t>
            </w:r>
            <w:proofErr w:type="spellEnd"/>
          </w:p>
        </w:tc>
        <w:tc>
          <w:tcPr>
            <w:tcW w:w="750" w:type="pct"/>
            <w:tcBorders>
              <w:top w:val="nil"/>
              <w:left w:val="nil"/>
              <w:bottom w:val="single" w:sz="4" w:space="0" w:color="auto"/>
              <w:right w:val="single" w:sz="8" w:space="0" w:color="auto"/>
            </w:tcBorders>
            <w:shd w:val="clear" w:color="000000" w:fill="E2EFDA"/>
            <w:noWrap/>
            <w:vAlign w:val="center"/>
            <w:hideMark/>
          </w:tcPr>
          <w:p w14:paraId="66902E15" w14:textId="45BCBAE8"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2,100,000 </w:t>
            </w:r>
          </w:p>
        </w:tc>
      </w:tr>
      <w:tr w:rsidR="00B25E2C" w:rsidRPr="00B25E2C" w14:paraId="7CFC33C0" w14:textId="77777777" w:rsidTr="00B25E2C">
        <w:trPr>
          <w:trHeight w:val="20"/>
        </w:trPr>
        <w:tc>
          <w:tcPr>
            <w:tcW w:w="5000" w:type="pct"/>
            <w:gridSpan w:val="10"/>
            <w:tcBorders>
              <w:top w:val="single" w:sz="4" w:space="0" w:color="auto"/>
              <w:left w:val="single" w:sz="8" w:space="0" w:color="auto"/>
              <w:bottom w:val="single" w:sz="4" w:space="0" w:color="auto"/>
              <w:right w:val="single" w:sz="8" w:space="0" w:color="000000"/>
            </w:tcBorders>
            <w:shd w:val="clear" w:color="auto" w:fill="auto"/>
            <w:vAlign w:val="center"/>
            <w:hideMark/>
          </w:tcPr>
          <w:p w14:paraId="20872DFE" w14:textId="77777777" w:rsidR="00B25E2C" w:rsidRPr="00B25E2C" w:rsidRDefault="00B25E2C" w:rsidP="00B25E2C">
            <w:pPr>
              <w:suppressAutoHyphens w:val="0"/>
              <w:jc w:val="center"/>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 </w:t>
            </w:r>
          </w:p>
        </w:tc>
      </w:tr>
      <w:tr w:rsidR="00B25E2C" w:rsidRPr="00B25E2C" w14:paraId="6456D98B"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725A3BB7" w14:textId="77777777" w:rsidR="00B25E2C" w:rsidRPr="00B25E2C" w:rsidRDefault="00B25E2C" w:rsidP="00B25E2C">
            <w:pPr>
              <w:suppressAutoHyphens w:val="0"/>
              <w:jc w:val="left"/>
              <w:rPr>
                <w:rFonts w:ascii="Arial Narrow" w:hAnsi="Arial Narrow" w:cs="Calibri"/>
                <w:b/>
                <w:bCs/>
                <w:color w:val="000000"/>
                <w:sz w:val="16"/>
                <w:szCs w:val="16"/>
                <w:lang w:val="es-CO" w:eastAsia="es-CO"/>
              </w:rPr>
            </w:pPr>
            <w:r w:rsidRPr="00B25E2C">
              <w:rPr>
                <w:rFonts w:ascii="Arial Narrow" w:hAnsi="Arial Narrow" w:cs="Calibri"/>
                <w:b/>
                <w:bCs/>
                <w:color w:val="000000"/>
                <w:sz w:val="16"/>
                <w:szCs w:val="16"/>
                <w:lang w:val="es-CO" w:eastAsia="es-CO"/>
              </w:rPr>
              <w:t>III.4. ESTUDIOS DE GEOTECNIA</w:t>
            </w:r>
          </w:p>
        </w:tc>
        <w:tc>
          <w:tcPr>
            <w:tcW w:w="3781" w:type="pct"/>
            <w:gridSpan w:val="9"/>
            <w:tcBorders>
              <w:top w:val="single" w:sz="4" w:space="0" w:color="auto"/>
              <w:left w:val="nil"/>
              <w:bottom w:val="single" w:sz="4" w:space="0" w:color="auto"/>
              <w:right w:val="single" w:sz="8" w:space="0" w:color="000000"/>
            </w:tcBorders>
            <w:shd w:val="clear" w:color="auto" w:fill="auto"/>
            <w:noWrap/>
            <w:vAlign w:val="center"/>
            <w:hideMark/>
          </w:tcPr>
          <w:p w14:paraId="0AB1DC23"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r>
      <w:tr w:rsidR="00B25E2C" w:rsidRPr="00B25E2C" w14:paraId="262A2548" w14:textId="77777777" w:rsidTr="00B25E2C">
        <w:trPr>
          <w:trHeight w:val="20"/>
        </w:trPr>
        <w:tc>
          <w:tcPr>
            <w:tcW w:w="1219" w:type="pct"/>
            <w:tcBorders>
              <w:top w:val="nil"/>
              <w:left w:val="single" w:sz="8" w:space="0" w:color="auto"/>
              <w:bottom w:val="nil"/>
              <w:right w:val="single" w:sz="4" w:space="0" w:color="auto"/>
            </w:tcBorders>
            <w:shd w:val="clear" w:color="auto" w:fill="auto"/>
            <w:vAlign w:val="center"/>
            <w:hideMark/>
          </w:tcPr>
          <w:p w14:paraId="72E4977D"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 xml:space="preserve">Ensayos para estudios de suelos (incluye toma y transporte). </w:t>
            </w:r>
            <w:proofErr w:type="spellStart"/>
            <w:r w:rsidRPr="00B25E2C">
              <w:rPr>
                <w:rFonts w:ascii="Arial Narrow" w:hAnsi="Arial Narrow" w:cs="Calibri"/>
                <w:color w:val="000000"/>
                <w:sz w:val="16"/>
                <w:szCs w:val="16"/>
                <w:lang w:val="es-CO" w:eastAsia="es-CO"/>
              </w:rPr>
              <w:t>Perfonaciones</w:t>
            </w:r>
            <w:proofErr w:type="spellEnd"/>
            <w:r w:rsidRPr="00B25E2C">
              <w:rPr>
                <w:rFonts w:ascii="Arial Narrow" w:hAnsi="Arial Narrow" w:cs="Calibri"/>
                <w:color w:val="000000"/>
                <w:sz w:val="16"/>
                <w:szCs w:val="16"/>
                <w:lang w:val="es-CO" w:eastAsia="es-CO"/>
              </w:rPr>
              <w:t>.</w:t>
            </w:r>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14:paraId="46948920" w14:textId="77777777" w:rsidR="00B25E2C" w:rsidRPr="00B25E2C" w:rsidRDefault="00B25E2C" w:rsidP="00B25E2C">
            <w:pPr>
              <w:suppressAutoHyphens w:val="0"/>
              <w:jc w:val="center"/>
              <w:rPr>
                <w:rFonts w:ascii="Arial Narrow" w:hAnsi="Arial Narrow" w:cs="Calibri"/>
                <w:sz w:val="16"/>
                <w:szCs w:val="16"/>
                <w:lang w:val="es-CO" w:eastAsia="es-CO"/>
              </w:rPr>
            </w:pPr>
            <w:proofErr w:type="spellStart"/>
            <w:r w:rsidRPr="00B25E2C">
              <w:rPr>
                <w:rFonts w:ascii="Arial Narrow" w:hAnsi="Arial Narrow" w:cs="Calibri"/>
                <w:sz w:val="16"/>
                <w:szCs w:val="16"/>
                <w:lang w:val="es-CO" w:eastAsia="es-CO"/>
              </w:rPr>
              <w:t>Und</w:t>
            </w:r>
            <w:proofErr w:type="spellEnd"/>
          </w:p>
        </w:tc>
        <w:tc>
          <w:tcPr>
            <w:tcW w:w="81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B5D6E0F"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33</w:t>
            </w:r>
          </w:p>
        </w:tc>
        <w:tc>
          <w:tcPr>
            <w:tcW w:w="346" w:type="pct"/>
            <w:tcBorders>
              <w:top w:val="nil"/>
              <w:left w:val="nil"/>
              <w:bottom w:val="single" w:sz="4" w:space="0" w:color="auto"/>
              <w:right w:val="single" w:sz="4" w:space="0" w:color="auto"/>
            </w:tcBorders>
            <w:shd w:val="clear" w:color="auto" w:fill="auto"/>
            <w:noWrap/>
            <w:vAlign w:val="center"/>
            <w:hideMark/>
          </w:tcPr>
          <w:p w14:paraId="5A5422B2"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nil"/>
              <w:left w:val="nil"/>
              <w:bottom w:val="single" w:sz="4" w:space="0" w:color="auto"/>
              <w:right w:val="single" w:sz="4" w:space="0" w:color="auto"/>
            </w:tcBorders>
            <w:shd w:val="clear" w:color="auto" w:fill="auto"/>
            <w:noWrap/>
            <w:vAlign w:val="center"/>
            <w:hideMark/>
          </w:tcPr>
          <w:p w14:paraId="68C3DA0F"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nil"/>
              <w:left w:val="nil"/>
              <w:bottom w:val="single" w:sz="4" w:space="0" w:color="auto"/>
              <w:right w:val="single" w:sz="4" w:space="0" w:color="auto"/>
            </w:tcBorders>
            <w:shd w:val="clear" w:color="auto" w:fill="auto"/>
            <w:noWrap/>
            <w:vAlign w:val="center"/>
            <w:hideMark/>
          </w:tcPr>
          <w:p w14:paraId="3C9151A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2DF67C90" w14:textId="6A7FB95A" w:rsidR="00B25E2C" w:rsidRPr="00B25E2C" w:rsidRDefault="00B25E2C" w:rsidP="00B25E2C">
            <w:pPr>
              <w:suppressAutoHyphens w:val="0"/>
              <w:jc w:val="lef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700,000 </w:t>
            </w:r>
          </w:p>
        </w:tc>
        <w:tc>
          <w:tcPr>
            <w:tcW w:w="750" w:type="pct"/>
            <w:tcBorders>
              <w:top w:val="nil"/>
              <w:left w:val="nil"/>
              <w:bottom w:val="single" w:sz="4" w:space="0" w:color="auto"/>
              <w:right w:val="single" w:sz="8" w:space="0" w:color="auto"/>
            </w:tcBorders>
            <w:shd w:val="clear" w:color="auto" w:fill="auto"/>
            <w:noWrap/>
            <w:vAlign w:val="center"/>
            <w:hideMark/>
          </w:tcPr>
          <w:p w14:paraId="641574AE" w14:textId="516A295E"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23,100,000 </w:t>
            </w:r>
          </w:p>
        </w:tc>
      </w:tr>
      <w:tr w:rsidR="00B25E2C" w:rsidRPr="00B25E2C" w14:paraId="06E90863" w14:textId="77777777" w:rsidTr="00B25E2C">
        <w:trPr>
          <w:trHeight w:val="20"/>
        </w:trPr>
        <w:tc>
          <w:tcPr>
            <w:tcW w:w="1219" w:type="pct"/>
            <w:tcBorders>
              <w:top w:val="single" w:sz="4" w:space="0" w:color="auto"/>
              <w:left w:val="single" w:sz="8" w:space="0" w:color="auto"/>
              <w:bottom w:val="nil"/>
              <w:right w:val="single" w:sz="4" w:space="0" w:color="auto"/>
            </w:tcBorders>
            <w:shd w:val="clear" w:color="auto" w:fill="auto"/>
            <w:vAlign w:val="center"/>
            <w:hideMark/>
          </w:tcPr>
          <w:p w14:paraId="39E50E7A" w14:textId="77777777" w:rsidR="00B25E2C" w:rsidRPr="00B25E2C" w:rsidRDefault="00B25E2C"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Otros estudios especializados (</w:t>
            </w:r>
            <w:proofErr w:type="spellStart"/>
            <w:r w:rsidRPr="00B25E2C">
              <w:rPr>
                <w:rFonts w:ascii="Arial Narrow" w:hAnsi="Arial Narrow" w:cs="Calibri"/>
                <w:color w:val="000000"/>
                <w:sz w:val="16"/>
                <w:szCs w:val="16"/>
                <w:lang w:val="es-CO" w:eastAsia="es-CO"/>
              </w:rPr>
              <w:t>Est</w:t>
            </w:r>
            <w:proofErr w:type="spellEnd"/>
            <w:r w:rsidRPr="00B25E2C">
              <w:rPr>
                <w:rFonts w:ascii="Arial Narrow" w:hAnsi="Arial Narrow" w:cs="Calibri"/>
                <w:color w:val="000000"/>
                <w:sz w:val="16"/>
                <w:szCs w:val="16"/>
                <w:lang w:val="es-CO" w:eastAsia="es-CO"/>
              </w:rPr>
              <w:t xml:space="preserve">. De taludes, </w:t>
            </w:r>
            <w:proofErr w:type="spellStart"/>
            <w:r w:rsidRPr="00B25E2C">
              <w:rPr>
                <w:rFonts w:ascii="Arial Narrow" w:hAnsi="Arial Narrow" w:cs="Calibri"/>
                <w:color w:val="000000"/>
                <w:sz w:val="16"/>
                <w:szCs w:val="16"/>
                <w:lang w:val="es-CO" w:eastAsia="es-CO"/>
              </w:rPr>
              <w:t>geomorfologicos</w:t>
            </w:r>
            <w:proofErr w:type="spellEnd"/>
            <w:r w:rsidRPr="00B25E2C">
              <w:rPr>
                <w:rFonts w:ascii="Arial Narrow" w:hAnsi="Arial Narrow" w:cs="Calibri"/>
                <w:color w:val="000000"/>
                <w:sz w:val="16"/>
                <w:szCs w:val="16"/>
                <w:lang w:val="es-CO" w:eastAsia="es-CO"/>
              </w:rPr>
              <w:t xml:space="preserve"> y </w:t>
            </w:r>
            <w:proofErr w:type="spellStart"/>
            <w:proofErr w:type="gramStart"/>
            <w:r w:rsidRPr="00B25E2C">
              <w:rPr>
                <w:rFonts w:ascii="Arial Narrow" w:hAnsi="Arial Narrow" w:cs="Calibri"/>
                <w:color w:val="000000"/>
                <w:sz w:val="16"/>
                <w:szCs w:val="16"/>
                <w:lang w:val="es-CO" w:eastAsia="es-CO"/>
              </w:rPr>
              <w:t>geofisicos</w:t>
            </w:r>
            <w:proofErr w:type="spellEnd"/>
            <w:r w:rsidRPr="00B25E2C">
              <w:rPr>
                <w:rFonts w:ascii="Arial Narrow" w:hAnsi="Arial Narrow" w:cs="Calibri"/>
                <w:color w:val="000000"/>
                <w:sz w:val="16"/>
                <w:szCs w:val="16"/>
                <w:lang w:val="es-CO" w:eastAsia="es-CO"/>
              </w:rPr>
              <w:t xml:space="preserve"> ,</w:t>
            </w:r>
            <w:proofErr w:type="gramEnd"/>
            <w:r w:rsidRPr="00B25E2C">
              <w:rPr>
                <w:rFonts w:ascii="Arial Narrow" w:hAnsi="Arial Narrow" w:cs="Calibri"/>
                <w:color w:val="000000"/>
                <w:sz w:val="16"/>
                <w:szCs w:val="16"/>
                <w:lang w:val="es-CO" w:eastAsia="es-CO"/>
              </w:rPr>
              <w:t>etc.)</w:t>
            </w:r>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14:paraId="23693790"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GLOBAL</w:t>
            </w:r>
          </w:p>
        </w:tc>
        <w:tc>
          <w:tcPr>
            <w:tcW w:w="81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6854F9B"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6" w:type="pct"/>
            <w:tcBorders>
              <w:top w:val="nil"/>
              <w:left w:val="nil"/>
              <w:bottom w:val="single" w:sz="4" w:space="0" w:color="auto"/>
              <w:right w:val="single" w:sz="4" w:space="0" w:color="auto"/>
            </w:tcBorders>
            <w:shd w:val="clear" w:color="auto" w:fill="auto"/>
            <w:noWrap/>
            <w:vAlign w:val="center"/>
            <w:hideMark/>
          </w:tcPr>
          <w:p w14:paraId="134B9AF1"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nil"/>
              <w:left w:val="nil"/>
              <w:bottom w:val="single" w:sz="4" w:space="0" w:color="auto"/>
              <w:right w:val="single" w:sz="4" w:space="0" w:color="auto"/>
            </w:tcBorders>
            <w:shd w:val="clear" w:color="auto" w:fill="auto"/>
            <w:noWrap/>
            <w:vAlign w:val="center"/>
            <w:hideMark/>
          </w:tcPr>
          <w:p w14:paraId="5683DAC7"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nil"/>
              <w:left w:val="nil"/>
              <w:bottom w:val="single" w:sz="4" w:space="0" w:color="auto"/>
              <w:right w:val="single" w:sz="4" w:space="0" w:color="auto"/>
            </w:tcBorders>
            <w:shd w:val="clear" w:color="auto" w:fill="auto"/>
            <w:noWrap/>
            <w:vAlign w:val="center"/>
            <w:hideMark/>
          </w:tcPr>
          <w:p w14:paraId="1B6CEC39"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3CAEF7B6" w14:textId="566E0715" w:rsidR="00B25E2C" w:rsidRPr="00B25E2C" w:rsidRDefault="00B25E2C" w:rsidP="00B25E2C">
            <w:pPr>
              <w:suppressAutoHyphens w:val="0"/>
              <w:jc w:val="lef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8,000,000 </w:t>
            </w:r>
          </w:p>
        </w:tc>
        <w:tc>
          <w:tcPr>
            <w:tcW w:w="750" w:type="pct"/>
            <w:tcBorders>
              <w:top w:val="nil"/>
              <w:left w:val="nil"/>
              <w:bottom w:val="single" w:sz="4" w:space="0" w:color="auto"/>
              <w:right w:val="single" w:sz="8" w:space="0" w:color="auto"/>
            </w:tcBorders>
            <w:shd w:val="clear" w:color="auto" w:fill="auto"/>
            <w:noWrap/>
            <w:vAlign w:val="center"/>
            <w:hideMark/>
          </w:tcPr>
          <w:p w14:paraId="1F61D304" w14:textId="2198E0C9"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8,000,000 </w:t>
            </w:r>
          </w:p>
        </w:tc>
      </w:tr>
      <w:tr w:rsidR="00B25E2C" w:rsidRPr="00B25E2C" w14:paraId="30D7769B"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000000" w:fill="E2EFDA"/>
            <w:noWrap/>
            <w:vAlign w:val="center"/>
            <w:hideMark/>
          </w:tcPr>
          <w:p w14:paraId="34F37FD4"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SUBTOTAL GEOTECNIA</w:t>
            </w:r>
          </w:p>
        </w:tc>
        <w:tc>
          <w:tcPr>
            <w:tcW w:w="750" w:type="pct"/>
            <w:tcBorders>
              <w:top w:val="nil"/>
              <w:left w:val="nil"/>
              <w:bottom w:val="single" w:sz="4" w:space="0" w:color="auto"/>
              <w:right w:val="single" w:sz="8" w:space="0" w:color="auto"/>
            </w:tcBorders>
            <w:shd w:val="clear" w:color="000000" w:fill="E2EFDA"/>
            <w:noWrap/>
            <w:vAlign w:val="center"/>
            <w:hideMark/>
          </w:tcPr>
          <w:p w14:paraId="7C7BB4E4" w14:textId="3302C6A8"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31,100,000 </w:t>
            </w:r>
          </w:p>
        </w:tc>
      </w:tr>
      <w:tr w:rsidR="00B25E2C" w:rsidRPr="00B25E2C" w14:paraId="44FCC9AB" w14:textId="77777777" w:rsidTr="00B25E2C">
        <w:trPr>
          <w:trHeight w:val="20"/>
        </w:trPr>
        <w:tc>
          <w:tcPr>
            <w:tcW w:w="5000" w:type="pct"/>
            <w:gridSpan w:val="10"/>
            <w:tcBorders>
              <w:top w:val="single" w:sz="4" w:space="0" w:color="auto"/>
              <w:left w:val="single" w:sz="8" w:space="0" w:color="auto"/>
              <w:bottom w:val="single" w:sz="4" w:space="0" w:color="auto"/>
              <w:right w:val="single" w:sz="8" w:space="0" w:color="000000"/>
            </w:tcBorders>
            <w:shd w:val="clear" w:color="auto" w:fill="auto"/>
            <w:vAlign w:val="center"/>
            <w:hideMark/>
          </w:tcPr>
          <w:p w14:paraId="54EDE1D0" w14:textId="77777777" w:rsidR="00B25E2C" w:rsidRPr="00B25E2C" w:rsidRDefault="00B25E2C" w:rsidP="00B25E2C">
            <w:pPr>
              <w:suppressAutoHyphens w:val="0"/>
              <w:jc w:val="center"/>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lastRenderedPageBreak/>
              <w:t> </w:t>
            </w:r>
          </w:p>
        </w:tc>
      </w:tr>
      <w:tr w:rsidR="00B25E2C" w:rsidRPr="00B25E2C" w14:paraId="75CCE347"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30D18E8C" w14:textId="1E8066B7" w:rsidR="00B25E2C" w:rsidRPr="00B25E2C" w:rsidRDefault="00B25E2C" w:rsidP="00B25E2C">
            <w:pPr>
              <w:suppressAutoHyphens w:val="0"/>
              <w:jc w:val="left"/>
              <w:rPr>
                <w:rFonts w:ascii="Arial Narrow" w:hAnsi="Arial Narrow" w:cs="Calibri"/>
                <w:b/>
                <w:bCs/>
                <w:color w:val="000000"/>
                <w:sz w:val="16"/>
                <w:szCs w:val="16"/>
                <w:lang w:val="es-CO" w:eastAsia="es-CO"/>
              </w:rPr>
            </w:pPr>
            <w:r w:rsidRPr="00B25E2C">
              <w:rPr>
                <w:rFonts w:ascii="Arial Narrow" w:hAnsi="Arial Narrow" w:cs="Calibri"/>
                <w:b/>
                <w:bCs/>
                <w:color w:val="000000"/>
                <w:sz w:val="16"/>
                <w:szCs w:val="16"/>
                <w:lang w:val="es-CO" w:eastAsia="es-CO"/>
              </w:rPr>
              <w:t>III.5.</w:t>
            </w:r>
            <w:r>
              <w:rPr>
                <w:rFonts w:ascii="Arial Narrow" w:hAnsi="Arial Narrow" w:cs="Calibri"/>
                <w:b/>
                <w:bCs/>
                <w:color w:val="000000"/>
                <w:sz w:val="16"/>
                <w:szCs w:val="16"/>
                <w:lang w:val="es-CO" w:eastAsia="es-CO"/>
              </w:rPr>
              <w:t xml:space="preserve"> </w:t>
            </w:r>
            <w:r w:rsidRPr="00B25E2C">
              <w:rPr>
                <w:rFonts w:ascii="Arial Narrow" w:hAnsi="Arial Narrow" w:cs="Calibri"/>
                <w:b/>
                <w:bCs/>
                <w:color w:val="000000"/>
                <w:sz w:val="16"/>
                <w:szCs w:val="16"/>
                <w:lang w:val="es-CO" w:eastAsia="es-CO"/>
              </w:rPr>
              <w:t>ESTUDIOS DE CALIDAD DE AGUA</w:t>
            </w:r>
          </w:p>
        </w:tc>
        <w:tc>
          <w:tcPr>
            <w:tcW w:w="3781" w:type="pct"/>
            <w:gridSpan w:val="9"/>
            <w:tcBorders>
              <w:top w:val="single" w:sz="4" w:space="0" w:color="auto"/>
              <w:left w:val="nil"/>
              <w:bottom w:val="single" w:sz="4" w:space="0" w:color="auto"/>
              <w:right w:val="single" w:sz="8" w:space="0" w:color="000000"/>
            </w:tcBorders>
            <w:shd w:val="clear" w:color="auto" w:fill="auto"/>
            <w:noWrap/>
            <w:vAlign w:val="center"/>
            <w:hideMark/>
          </w:tcPr>
          <w:p w14:paraId="72565A23"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r>
      <w:tr w:rsidR="00B25E2C" w:rsidRPr="00B25E2C" w14:paraId="2B616ADC"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503810A8" w14:textId="52CF6B7F" w:rsidR="00B25E2C" w:rsidRPr="00B25E2C" w:rsidRDefault="00B1620D"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Análisis</w:t>
            </w:r>
            <w:r w:rsidR="00B25E2C" w:rsidRPr="00B25E2C">
              <w:rPr>
                <w:rFonts w:ascii="Arial Narrow" w:hAnsi="Arial Narrow" w:cs="Calibri"/>
                <w:color w:val="000000"/>
                <w:sz w:val="16"/>
                <w:szCs w:val="16"/>
                <w:lang w:val="es-CO" w:eastAsia="es-CO"/>
              </w:rPr>
              <w:t xml:space="preserve"> de calidad de agua cruda para optimización de PTAP</w:t>
            </w:r>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14:paraId="11E3CC3C"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GLOBAL</w:t>
            </w:r>
          </w:p>
        </w:tc>
        <w:tc>
          <w:tcPr>
            <w:tcW w:w="81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B1ECD0C"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6" w:type="pct"/>
            <w:tcBorders>
              <w:top w:val="nil"/>
              <w:left w:val="nil"/>
              <w:bottom w:val="single" w:sz="4" w:space="0" w:color="auto"/>
              <w:right w:val="single" w:sz="4" w:space="0" w:color="auto"/>
            </w:tcBorders>
            <w:shd w:val="clear" w:color="auto" w:fill="auto"/>
            <w:noWrap/>
            <w:vAlign w:val="center"/>
            <w:hideMark/>
          </w:tcPr>
          <w:p w14:paraId="17AD287E"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nil"/>
              <w:left w:val="nil"/>
              <w:bottom w:val="single" w:sz="4" w:space="0" w:color="auto"/>
              <w:right w:val="single" w:sz="4" w:space="0" w:color="auto"/>
            </w:tcBorders>
            <w:shd w:val="clear" w:color="auto" w:fill="auto"/>
            <w:noWrap/>
            <w:vAlign w:val="center"/>
            <w:hideMark/>
          </w:tcPr>
          <w:p w14:paraId="68F7293C"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nil"/>
              <w:left w:val="nil"/>
              <w:bottom w:val="single" w:sz="4" w:space="0" w:color="auto"/>
              <w:right w:val="single" w:sz="4" w:space="0" w:color="auto"/>
            </w:tcBorders>
            <w:shd w:val="clear" w:color="auto" w:fill="auto"/>
            <w:noWrap/>
            <w:vAlign w:val="center"/>
            <w:hideMark/>
          </w:tcPr>
          <w:p w14:paraId="6CF5DD3A"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2F34F2A2" w14:textId="6C83971E"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5,000,000 </w:t>
            </w:r>
          </w:p>
        </w:tc>
        <w:tc>
          <w:tcPr>
            <w:tcW w:w="750" w:type="pct"/>
            <w:tcBorders>
              <w:top w:val="nil"/>
              <w:left w:val="nil"/>
              <w:bottom w:val="single" w:sz="4" w:space="0" w:color="auto"/>
              <w:right w:val="single" w:sz="8" w:space="0" w:color="auto"/>
            </w:tcBorders>
            <w:shd w:val="clear" w:color="auto" w:fill="auto"/>
            <w:noWrap/>
            <w:vAlign w:val="center"/>
            <w:hideMark/>
          </w:tcPr>
          <w:p w14:paraId="1D4CEE5F" w14:textId="0C44B6F8"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5,000,000 </w:t>
            </w:r>
          </w:p>
        </w:tc>
      </w:tr>
      <w:tr w:rsidR="00B25E2C" w:rsidRPr="00B25E2C" w14:paraId="5D3617E4"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534D442D" w14:textId="7201F3FE" w:rsidR="00B25E2C" w:rsidRPr="00B25E2C" w:rsidRDefault="00B1620D" w:rsidP="00B25E2C">
            <w:pPr>
              <w:suppressAutoHyphens w:val="0"/>
              <w:jc w:val="left"/>
              <w:rPr>
                <w:rFonts w:ascii="Arial Narrow" w:hAnsi="Arial Narrow" w:cs="Calibri"/>
                <w:color w:val="000000"/>
                <w:sz w:val="16"/>
                <w:szCs w:val="16"/>
                <w:lang w:val="es-CO" w:eastAsia="es-CO"/>
              </w:rPr>
            </w:pPr>
            <w:r w:rsidRPr="00B25E2C">
              <w:rPr>
                <w:rFonts w:ascii="Arial Narrow" w:hAnsi="Arial Narrow" w:cs="Calibri"/>
                <w:color w:val="000000"/>
                <w:sz w:val="16"/>
                <w:szCs w:val="16"/>
                <w:lang w:val="es-CO" w:eastAsia="es-CO"/>
              </w:rPr>
              <w:t>Análisis</w:t>
            </w:r>
            <w:r w:rsidR="00B25E2C" w:rsidRPr="00B25E2C">
              <w:rPr>
                <w:rFonts w:ascii="Arial Narrow" w:hAnsi="Arial Narrow" w:cs="Calibri"/>
                <w:color w:val="000000"/>
                <w:sz w:val="16"/>
                <w:szCs w:val="16"/>
                <w:lang w:val="es-CO" w:eastAsia="es-CO"/>
              </w:rPr>
              <w:t xml:space="preserve"> de calidad de agua vertida para dimensionamiento de </w:t>
            </w:r>
            <w:proofErr w:type="spellStart"/>
            <w:r w:rsidR="00B25E2C" w:rsidRPr="00B25E2C">
              <w:rPr>
                <w:rFonts w:ascii="Arial Narrow" w:hAnsi="Arial Narrow" w:cs="Calibri"/>
                <w:color w:val="000000"/>
                <w:sz w:val="16"/>
                <w:szCs w:val="16"/>
                <w:lang w:val="es-CO" w:eastAsia="es-CO"/>
              </w:rPr>
              <w:t>PTAR</w:t>
            </w:r>
            <w:proofErr w:type="spellEnd"/>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14:paraId="563D4C69"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GLOBAL</w:t>
            </w:r>
          </w:p>
        </w:tc>
        <w:tc>
          <w:tcPr>
            <w:tcW w:w="81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8A93EBA"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6" w:type="pct"/>
            <w:tcBorders>
              <w:top w:val="nil"/>
              <w:left w:val="nil"/>
              <w:bottom w:val="single" w:sz="4" w:space="0" w:color="auto"/>
              <w:right w:val="single" w:sz="4" w:space="0" w:color="auto"/>
            </w:tcBorders>
            <w:shd w:val="clear" w:color="auto" w:fill="auto"/>
            <w:noWrap/>
            <w:vAlign w:val="center"/>
            <w:hideMark/>
          </w:tcPr>
          <w:p w14:paraId="5FD80C3B"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nil"/>
              <w:left w:val="nil"/>
              <w:bottom w:val="single" w:sz="4" w:space="0" w:color="auto"/>
              <w:right w:val="single" w:sz="4" w:space="0" w:color="auto"/>
            </w:tcBorders>
            <w:shd w:val="clear" w:color="auto" w:fill="auto"/>
            <w:noWrap/>
            <w:vAlign w:val="center"/>
            <w:hideMark/>
          </w:tcPr>
          <w:p w14:paraId="7E5A2924"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nil"/>
              <w:left w:val="nil"/>
              <w:bottom w:val="single" w:sz="4" w:space="0" w:color="auto"/>
              <w:right w:val="single" w:sz="4" w:space="0" w:color="auto"/>
            </w:tcBorders>
            <w:shd w:val="clear" w:color="auto" w:fill="auto"/>
            <w:noWrap/>
            <w:vAlign w:val="center"/>
            <w:hideMark/>
          </w:tcPr>
          <w:p w14:paraId="63E957FE"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09E18651" w14:textId="0B8F687F"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5,000,000 </w:t>
            </w:r>
          </w:p>
        </w:tc>
        <w:tc>
          <w:tcPr>
            <w:tcW w:w="750" w:type="pct"/>
            <w:tcBorders>
              <w:top w:val="nil"/>
              <w:left w:val="nil"/>
              <w:bottom w:val="single" w:sz="4" w:space="0" w:color="auto"/>
              <w:right w:val="single" w:sz="8" w:space="0" w:color="auto"/>
            </w:tcBorders>
            <w:shd w:val="clear" w:color="auto" w:fill="auto"/>
            <w:noWrap/>
            <w:vAlign w:val="center"/>
            <w:hideMark/>
          </w:tcPr>
          <w:p w14:paraId="2BEA7924" w14:textId="370A4CFE" w:rsidR="00B25E2C" w:rsidRPr="00B25E2C" w:rsidRDefault="00B25E2C" w:rsidP="00B25E2C">
            <w:pPr>
              <w:suppressAutoHyphens w:val="0"/>
              <w:jc w:val="right"/>
              <w:rPr>
                <w:rFonts w:ascii="Arial Narrow" w:hAnsi="Arial Narrow" w:cs="Calibri"/>
                <w:sz w:val="16"/>
                <w:szCs w:val="16"/>
                <w:lang w:val="es-CO" w:eastAsia="es-CO"/>
              </w:rPr>
            </w:pPr>
            <w:r w:rsidRPr="00B25E2C">
              <w:rPr>
                <w:rFonts w:ascii="Arial Narrow" w:hAnsi="Arial Narrow" w:cs="Calibri"/>
                <w:sz w:val="16"/>
                <w:szCs w:val="16"/>
                <w:lang w:val="es-CO" w:eastAsia="es-CO"/>
              </w:rPr>
              <w:t xml:space="preserve"> $</w:t>
            </w:r>
            <w:r>
              <w:rPr>
                <w:rFonts w:ascii="Arial Narrow" w:hAnsi="Arial Narrow" w:cs="Calibri"/>
                <w:sz w:val="16"/>
                <w:szCs w:val="16"/>
                <w:lang w:val="es-CO" w:eastAsia="es-CO"/>
              </w:rPr>
              <w:t xml:space="preserve"> </w:t>
            </w:r>
            <w:r w:rsidRPr="00B25E2C">
              <w:rPr>
                <w:rFonts w:ascii="Arial Narrow" w:hAnsi="Arial Narrow" w:cs="Calibri"/>
                <w:sz w:val="16"/>
                <w:szCs w:val="16"/>
                <w:lang w:val="es-CO" w:eastAsia="es-CO"/>
              </w:rPr>
              <w:t xml:space="preserve">5,000,000 </w:t>
            </w:r>
          </w:p>
        </w:tc>
      </w:tr>
      <w:tr w:rsidR="00B25E2C" w:rsidRPr="00B25E2C" w14:paraId="7DFFAB6D"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000000" w:fill="E2EFDA"/>
            <w:noWrap/>
            <w:vAlign w:val="center"/>
            <w:hideMark/>
          </w:tcPr>
          <w:p w14:paraId="7F3F8068"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SUBTOTAL LABORATORIOS Y ESTUDIOS</w:t>
            </w:r>
          </w:p>
        </w:tc>
        <w:tc>
          <w:tcPr>
            <w:tcW w:w="750" w:type="pct"/>
            <w:tcBorders>
              <w:top w:val="nil"/>
              <w:left w:val="nil"/>
              <w:bottom w:val="single" w:sz="4" w:space="0" w:color="auto"/>
              <w:right w:val="single" w:sz="8" w:space="0" w:color="auto"/>
            </w:tcBorders>
            <w:shd w:val="clear" w:color="000000" w:fill="E2EFDA"/>
            <w:noWrap/>
            <w:vAlign w:val="center"/>
            <w:hideMark/>
          </w:tcPr>
          <w:p w14:paraId="422E1C47" w14:textId="0EF409EE"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10,000,000 </w:t>
            </w:r>
          </w:p>
        </w:tc>
      </w:tr>
      <w:tr w:rsidR="00B25E2C" w:rsidRPr="00B25E2C" w14:paraId="14454499" w14:textId="77777777" w:rsidTr="00B25E2C">
        <w:trPr>
          <w:trHeight w:val="20"/>
        </w:trPr>
        <w:tc>
          <w:tcPr>
            <w:tcW w:w="5000" w:type="pct"/>
            <w:gridSpan w:val="10"/>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54607A6B"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01E9DE25"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4065605F" w14:textId="1879C642" w:rsidR="00B25E2C" w:rsidRPr="00B25E2C" w:rsidRDefault="00B25E2C" w:rsidP="00B25E2C">
            <w:pPr>
              <w:suppressAutoHyphens w:val="0"/>
              <w:jc w:val="left"/>
              <w:rPr>
                <w:rFonts w:ascii="Arial Narrow" w:hAnsi="Arial Narrow" w:cs="Calibri"/>
                <w:b/>
                <w:bCs/>
                <w:color w:val="000000"/>
                <w:sz w:val="16"/>
                <w:szCs w:val="16"/>
                <w:lang w:val="es-CO" w:eastAsia="es-CO"/>
              </w:rPr>
            </w:pPr>
            <w:r w:rsidRPr="00B25E2C">
              <w:rPr>
                <w:rFonts w:ascii="Arial Narrow" w:hAnsi="Arial Narrow" w:cs="Calibri"/>
                <w:b/>
                <w:bCs/>
                <w:color w:val="000000"/>
                <w:sz w:val="16"/>
                <w:szCs w:val="16"/>
                <w:lang w:val="es-CO" w:eastAsia="es-CO"/>
              </w:rPr>
              <w:t>III.6.</w:t>
            </w:r>
            <w:r>
              <w:rPr>
                <w:rFonts w:ascii="Arial Narrow" w:hAnsi="Arial Narrow" w:cs="Calibri"/>
                <w:b/>
                <w:bCs/>
                <w:color w:val="000000"/>
                <w:sz w:val="16"/>
                <w:szCs w:val="16"/>
                <w:lang w:val="es-CO" w:eastAsia="es-CO"/>
              </w:rPr>
              <w:t xml:space="preserve"> </w:t>
            </w:r>
            <w:r w:rsidRPr="00B25E2C">
              <w:rPr>
                <w:rFonts w:ascii="Arial Narrow" w:hAnsi="Arial Narrow" w:cs="Calibri"/>
                <w:b/>
                <w:bCs/>
                <w:color w:val="000000"/>
                <w:sz w:val="16"/>
                <w:szCs w:val="16"/>
                <w:lang w:val="es-CO" w:eastAsia="es-CO"/>
              </w:rPr>
              <w:t>OTROS GASTOS</w:t>
            </w:r>
          </w:p>
        </w:tc>
        <w:tc>
          <w:tcPr>
            <w:tcW w:w="3781" w:type="pct"/>
            <w:gridSpan w:val="9"/>
            <w:tcBorders>
              <w:top w:val="single" w:sz="4" w:space="0" w:color="auto"/>
              <w:left w:val="nil"/>
              <w:bottom w:val="single" w:sz="4" w:space="0" w:color="auto"/>
              <w:right w:val="single" w:sz="8" w:space="0" w:color="000000"/>
            </w:tcBorders>
            <w:shd w:val="clear" w:color="auto" w:fill="auto"/>
            <w:noWrap/>
            <w:vAlign w:val="center"/>
            <w:hideMark/>
          </w:tcPr>
          <w:p w14:paraId="0C2EFE99"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6F5C0F49"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noWrap/>
            <w:vAlign w:val="center"/>
            <w:hideMark/>
          </w:tcPr>
          <w:p w14:paraId="03FBEB84" w14:textId="77777777" w:rsidR="00B25E2C" w:rsidRPr="00B25E2C" w:rsidRDefault="00B25E2C" w:rsidP="00B25E2C">
            <w:pPr>
              <w:suppressAutoHyphens w:val="0"/>
              <w:jc w:val="left"/>
              <w:rPr>
                <w:rFonts w:ascii="Arial Narrow" w:hAnsi="Arial Narrow" w:cs="Calibri"/>
                <w:sz w:val="16"/>
                <w:szCs w:val="16"/>
                <w:lang w:val="es-CO" w:eastAsia="es-CO"/>
              </w:rPr>
            </w:pPr>
            <w:r w:rsidRPr="00B25E2C">
              <w:rPr>
                <w:rFonts w:ascii="Arial Narrow" w:hAnsi="Arial Narrow" w:cs="Calibri"/>
                <w:sz w:val="16"/>
                <w:szCs w:val="16"/>
                <w:lang w:val="es-CO" w:eastAsia="es-CO"/>
              </w:rPr>
              <w:t>Equipos de Computo</w:t>
            </w:r>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14:paraId="7286D1A9"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MES</w:t>
            </w:r>
          </w:p>
        </w:tc>
        <w:tc>
          <w:tcPr>
            <w:tcW w:w="475" w:type="pct"/>
            <w:tcBorders>
              <w:top w:val="nil"/>
              <w:left w:val="nil"/>
              <w:bottom w:val="single" w:sz="4" w:space="0" w:color="auto"/>
              <w:right w:val="single" w:sz="4" w:space="0" w:color="auto"/>
            </w:tcBorders>
            <w:shd w:val="clear" w:color="auto" w:fill="auto"/>
            <w:noWrap/>
            <w:vAlign w:val="center"/>
            <w:hideMark/>
          </w:tcPr>
          <w:p w14:paraId="392645C2"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0" w:type="pct"/>
            <w:tcBorders>
              <w:top w:val="nil"/>
              <w:left w:val="nil"/>
              <w:bottom w:val="single" w:sz="4" w:space="0" w:color="auto"/>
              <w:right w:val="single" w:sz="4" w:space="0" w:color="auto"/>
            </w:tcBorders>
            <w:shd w:val="clear" w:color="auto" w:fill="auto"/>
            <w:noWrap/>
            <w:vAlign w:val="center"/>
            <w:hideMark/>
          </w:tcPr>
          <w:p w14:paraId="0C4EFA79"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w:t>
            </w:r>
          </w:p>
        </w:tc>
        <w:tc>
          <w:tcPr>
            <w:tcW w:w="346" w:type="pct"/>
            <w:tcBorders>
              <w:top w:val="nil"/>
              <w:left w:val="nil"/>
              <w:bottom w:val="single" w:sz="4" w:space="0" w:color="auto"/>
              <w:right w:val="single" w:sz="4" w:space="0" w:color="auto"/>
            </w:tcBorders>
            <w:shd w:val="clear" w:color="auto" w:fill="auto"/>
            <w:noWrap/>
            <w:vAlign w:val="center"/>
            <w:hideMark/>
          </w:tcPr>
          <w:p w14:paraId="4CEBA303"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11" w:type="pct"/>
            <w:tcBorders>
              <w:top w:val="nil"/>
              <w:left w:val="nil"/>
              <w:bottom w:val="single" w:sz="4" w:space="0" w:color="auto"/>
              <w:right w:val="single" w:sz="4" w:space="0" w:color="auto"/>
            </w:tcBorders>
            <w:shd w:val="clear" w:color="auto" w:fill="auto"/>
            <w:noWrap/>
            <w:vAlign w:val="center"/>
            <w:hideMark/>
          </w:tcPr>
          <w:p w14:paraId="06D986A1"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281" w:type="pct"/>
            <w:tcBorders>
              <w:top w:val="nil"/>
              <w:left w:val="nil"/>
              <w:bottom w:val="single" w:sz="4" w:space="0" w:color="auto"/>
              <w:right w:val="single" w:sz="4" w:space="0" w:color="auto"/>
            </w:tcBorders>
            <w:shd w:val="clear" w:color="auto" w:fill="auto"/>
            <w:noWrap/>
            <w:vAlign w:val="center"/>
            <w:hideMark/>
          </w:tcPr>
          <w:p w14:paraId="620E8E7A"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750" w:type="pct"/>
            <w:tcBorders>
              <w:top w:val="nil"/>
              <w:left w:val="nil"/>
              <w:bottom w:val="single" w:sz="4" w:space="0" w:color="auto"/>
              <w:right w:val="single" w:sz="4" w:space="0" w:color="auto"/>
            </w:tcBorders>
            <w:shd w:val="clear" w:color="auto" w:fill="auto"/>
            <w:noWrap/>
            <w:vAlign w:val="center"/>
            <w:hideMark/>
          </w:tcPr>
          <w:p w14:paraId="637CBCCE" w14:textId="471E9663"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600,000 </w:t>
            </w:r>
          </w:p>
        </w:tc>
        <w:tc>
          <w:tcPr>
            <w:tcW w:w="750" w:type="pct"/>
            <w:tcBorders>
              <w:top w:val="nil"/>
              <w:left w:val="nil"/>
              <w:bottom w:val="single" w:sz="4" w:space="0" w:color="auto"/>
              <w:right w:val="single" w:sz="8" w:space="0" w:color="auto"/>
            </w:tcBorders>
            <w:shd w:val="clear" w:color="auto" w:fill="auto"/>
            <w:noWrap/>
            <w:vAlign w:val="center"/>
            <w:hideMark/>
          </w:tcPr>
          <w:p w14:paraId="4364068C" w14:textId="67299BAB"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2,100,000 </w:t>
            </w:r>
          </w:p>
        </w:tc>
      </w:tr>
      <w:tr w:rsidR="00B25E2C" w:rsidRPr="00B25E2C" w14:paraId="59A483E1"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noWrap/>
            <w:vAlign w:val="center"/>
            <w:hideMark/>
          </w:tcPr>
          <w:p w14:paraId="39C348F9" w14:textId="77777777" w:rsidR="00B25E2C" w:rsidRPr="00B25E2C" w:rsidRDefault="00B25E2C" w:rsidP="00B25E2C">
            <w:pPr>
              <w:suppressAutoHyphens w:val="0"/>
              <w:jc w:val="left"/>
              <w:rPr>
                <w:rFonts w:ascii="Arial Narrow" w:hAnsi="Arial Narrow" w:cs="Calibri"/>
                <w:sz w:val="16"/>
                <w:szCs w:val="16"/>
                <w:lang w:val="es-CO" w:eastAsia="es-CO"/>
              </w:rPr>
            </w:pPr>
            <w:r w:rsidRPr="00B25E2C">
              <w:rPr>
                <w:rFonts w:ascii="Arial Narrow" w:hAnsi="Arial Narrow" w:cs="Calibri"/>
                <w:sz w:val="16"/>
                <w:szCs w:val="16"/>
                <w:lang w:val="es-CO" w:eastAsia="es-CO"/>
              </w:rPr>
              <w:t>Comunicaciones</w:t>
            </w:r>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14:paraId="13D35033"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MES</w:t>
            </w:r>
          </w:p>
        </w:tc>
        <w:tc>
          <w:tcPr>
            <w:tcW w:w="475" w:type="pct"/>
            <w:tcBorders>
              <w:top w:val="nil"/>
              <w:left w:val="nil"/>
              <w:bottom w:val="single" w:sz="4" w:space="0" w:color="auto"/>
              <w:right w:val="single" w:sz="4" w:space="0" w:color="auto"/>
            </w:tcBorders>
            <w:shd w:val="clear" w:color="auto" w:fill="auto"/>
            <w:noWrap/>
            <w:vAlign w:val="center"/>
            <w:hideMark/>
          </w:tcPr>
          <w:p w14:paraId="2CB882E7"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0" w:type="pct"/>
            <w:tcBorders>
              <w:top w:val="nil"/>
              <w:left w:val="nil"/>
              <w:bottom w:val="single" w:sz="4" w:space="0" w:color="auto"/>
              <w:right w:val="single" w:sz="4" w:space="0" w:color="auto"/>
            </w:tcBorders>
            <w:shd w:val="clear" w:color="auto" w:fill="auto"/>
            <w:noWrap/>
            <w:vAlign w:val="center"/>
            <w:hideMark/>
          </w:tcPr>
          <w:p w14:paraId="3D82B19C"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w:t>
            </w:r>
          </w:p>
        </w:tc>
        <w:tc>
          <w:tcPr>
            <w:tcW w:w="346" w:type="pct"/>
            <w:tcBorders>
              <w:top w:val="nil"/>
              <w:left w:val="nil"/>
              <w:bottom w:val="single" w:sz="4" w:space="0" w:color="auto"/>
              <w:right w:val="single" w:sz="4" w:space="0" w:color="auto"/>
            </w:tcBorders>
            <w:shd w:val="clear" w:color="auto" w:fill="auto"/>
            <w:noWrap/>
            <w:vAlign w:val="center"/>
            <w:hideMark/>
          </w:tcPr>
          <w:p w14:paraId="59E4716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11" w:type="pct"/>
            <w:tcBorders>
              <w:top w:val="nil"/>
              <w:left w:val="nil"/>
              <w:bottom w:val="single" w:sz="4" w:space="0" w:color="auto"/>
              <w:right w:val="single" w:sz="4" w:space="0" w:color="auto"/>
            </w:tcBorders>
            <w:shd w:val="clear" w:color="auto" w:fill="auto"/>
            <w:noWrap/>
            <w:vAlign w:val="center"/>
            <w:hideMark/>
          </w:tcPr>
          <w:p w14:paraId="2BDF846A"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281" w:type="pct"/>
            <w:tcBorders>
              <w:top w:val="nil"/>
              <w:left w:val="nil"/>
              <w:bottom w:val="single" w:sz="4" w:space="0" w:color="auto"/>
              <w:right w:val="single" w:sz="4" w:space="0" w:color="auto"/>
            </w:tcBorders>
            <w:shd w:val="clear" w:color="auto" w:fill="auto"/>
            <w:noWrap/>
            <w:vAlign w:val="center"/>
            <w:hideMark/>
          </w:tcPr>
          <w:p w14:paraId="38E7A3FC"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750" w:type="pct"/>
            <w:tcBorders>
              <w:top w:val="nil"/>
              <w:left w:val="nil"/>
              <w:bottom w:val="single" w:sz="4" w:space="0" w:color="auto"/>
              <w:right w:val="single" w:sz="4" w:space="0" w:color="auto"/>
            </w:tcBorders>
            <w:shd w:val="clear" w:color="auto" w:fill="auto"/>
            <w:noWrap/>
            <w:vAlign w:val="center"/>
            <w:hideMark/>
          </w:tcPr>
          <w:p w14:paraId="298ACD58" w14:textId="0D157632"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500,000 </w:t>
            </w:r>
          </w:p>
        </w:tc>
        <w:tc>
          <w:tcPr>
            <w:tcW w:w="750" w:type="pct"/>
            <w:tcBorders>
              <w:top w:val="nil"/>
              <w:left w:val="nil"/>
              <w:bottom w:val="single" w:sz="4" w:space="0" w:color="auto"/>
              <w:right w:val="single" w:sz="8" w:space="0" w:color="auto"/>
            </w:tcBorders>
            <w:shd w:val="clear" w:color="auto" w:fill="auto"/>
            <w:noWrap/>
            <w:vAlign w:val="center"/>
            <w:hideMark/>
          </w:tcPr>
          <w:p w14:paraId="4CF477CB" w14:textId="1703EBE9"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1,750,000 </w:t>
            </w:r>
          </w:p>
        </w:tc>
      </w:tr>
      <w:tr w:rsidR="00B25E2C" w:rsidRPr="00B25E2C" w14:paraId="170DB6A2"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1764467A" w14:textId="77777777" w:rsidR="00B25E2C" w:rsidRPr="00B25E2C" w:rsidRDefault="00B25E2C" w:rsidP="00B25E2C">
            <w:pPr>
              <w:suppressAutoHyphens w:val="0"/>
              <w:jc w:val="left"/>
              <w:rPr>
                <w:rFonts w:ascii="Arial Narrow" w:hAnsi="Arial Narrow" w:cs="Calibri"/>
                <w:sz w:val="16"/>
                <w:szCs w:val="16"/>
                <w:lang w:val="es-CO" w:eastAsia="es-CO"/>
              </w:rPr>
            </w:pPr>
            <w:r w:rsidRPr="00B25E2C">
              <w:rPr>
                <w:rFonts w:ascii="Arial Narrow" w:hAnsi="Arial Narrow" w:cs="Calibri"/>
                <w:sz w:val="16"/>
                <w:szCs w:val="16"/>
                <w:lang w:val="es-CO" w:eastAsia="es-CO"/>
              </w:rPr>
              <w:t>Elaboración de informes, fotocopias, ploteos y reproducciones (parciales)</w:t>
            </w:r>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14:paraId="7CF073D5"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MES</w:t>
            </w:r>
          </w:p>
        </w:tc>
        <w:tc>
          <w:tcPr>
            <w:tcW w:w="475" w:type="pct"/>
            <w:tcBorders>
              <w:top w:val="nil"/>
              <w:left w:val="nil"/>
              <w:bottom w:val="single" w:sz="4" w:space="0" w:color="auto"/>
              <w:right w:val="single" w:sz="4" w:space="0" w:color="auto"/>
            </w:tcBorders>
            <w:shd w:val="clear" w:color="auto" w:fill="auto"/>
            <w:noWrap/>
            <w:vAlign w:val="center"/>
            <w:hideMark/>
          </w:tcPr>
          <w:p w14:paraId="2F98B774"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0" w:type="pct"/>
            <w:tcBorders>
              <w:top w:val="nil"/>
              <w:left w:val="nil"/>
              <w:bottom w:val="single" w:sz="4" w:space="0" w:color="auto"/>
              <w:right w:val="single" w:sz="4" w:space="0" w:color="auto"/>
            </w:tcBorders>
            <w:shd w:val="clear" w:color="auto" w:fill="auto"/>
            <w:noWrap/>
            <w:vAlign w:val="center"/>
            <w:hideMark/>
          </w:tcPr>
          <w:p w14:paraId="10C2A766"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w:t>
            </w:r>
          </w:p>
        </w:tc>
        <w:tc>
          <w:tcPr>
            <w:tcW w:w="346" w:type="pct"/>
            <w:tcBorders>
              <w:top w:val="nil"/>
              <w:left w:val="nil"/>
              <w:bottom w:val="single" w:sz="4" w:space="0" w:color="auto"/>
              <w:right w:val="single" w:sz="4" w:space="0" w:color="auto"/>
            </w:tcBorders>
            <w:shd w:val="clear" w:color="auto" w:fill="auto"/>
            <w:noWrap/>
            <w:vAlign w:val="center"/>
            <w:hideMark/>
          </w:tcPr>
          <w:p w14:paraId="169CA7C2"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11" w:type="pct"/>
            <w:tcBorders>
              <w:top w:val="nil"/>
              <w:left w:val="nil"/>
              <w:bottom w:val="single" w:sz="4" w:space="0" w:color="auto"/>
              <w:right w:val="single" w:sz="4" w:space="0" w:color="auto"/>
            </w:tcBorders>
            <w:shd w:val="clear" w:color="auto" w:fill="auto"/>
            <w:noWrap/>
            <w:vAlign w:val="center"/>
            <w:hideMark/>
          </w:tcPr>
          <w:p w14:paraId="12DC7DB1"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281" w:type="pct"/>
            <w:tcBorders>
              <w:top w:val="nil"/>
              <w:left w:val="nil"/>
              <w:bottom w:val="single" w:sz="4" w:space="0" w:color="auto"/>
              <w:right w:val="single" w:sz="4" w:space="0" w:color="auto"/>
            </w:tcBorders>
            <w:shd w:val="clear" w:color="auto" w:fill="auto"/>
            <w:noWrap/>
            <w:vAlign w:val="center"/>
            <w:hideMark/>
          </w:tcPr>
          <w:p w14:paraId="2FCEBC54"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750" w:type="pct"/>
            <w:tcBorders>
              <w:top w:val="nil"/>
              <w:left w:val="nil"/>
              <w:bottom w:val="single" w:sz="4" w:space="0" w:color="auto"/>
              <w:right w:val="single" w:sz="4" w:space="0" w:color="auto"/>
            </w:tcBorders>
            <w:shd w:val="clear" w:color="auto" w:fill="auto"/>
            <w:noWrap/>
            <w:vAlign w:val="center"/>
            <w:hideMark/>
          </w:tcPr>
          <w:p w14:paraId="291BB1DE" w14:textId="5A360AFB"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400,000 </w:t>
            </w:r>
          </w:p>
        </w:tc>
        <w:tc>
          <w:tcPr>
            <w:tcW w:w="750" w:type="pct"/>
            <w:tcBorders>
              <w:top w:val="nil"/>
              <w:left w:val="nil"/>
              <w:bottom w:val="single" w:sz="4" w:space="0" w:color="auto"/>
              <w:right w:val="single" w:sz="8" w:space="0" w:color="auto"/>
            </w:tcBorders>
            <w:shd w:val="clear" w:color="auto" w:fill="auto"/>
            <w:noWrap/>
            <w:vAlign w:val="center"/>
            <w:hideMark/>
          </w:tcPr>
          <w:p w14:paraId="268352D7" w14:textId="2D3B260E"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1,400,000 </w:t>
            </w:r>
          </w:p>
        </w:tc>
      </w:tr>
      <w:tr w:rsidR="00B25E2C" w:rsidRPr="00B25E2C" w14:paraId="465BE28C"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vAlign w:val="center"/>
            <w:hideMark/>
          </w:tcPr>
          <w:p w14:paraId="042424FF" w14:textId="0FB9DC6C" w:rsidR="00B25E2C" w:rsidRPr="00B25E2C" w:rsidRDefault="00B25E2C" w:rsidP="00B25E2C">
            <w:pPr>
              <w:suppressAutoHyphens w:val="0"/>
              <w:jc w:val="left"/>
              <w:rPr>
                <w:rFonts w:ascii="Arial Narrow" w:hAnsi="Arial Narrow" w:cs="Calibri"/>
                <w:sz w:val="16"/>
                <w:szCs w:val="16"/>
                <w:lang w:val="es-CO" w:eastAsia="es-CO"/>
              </w:rPr>
            </w:pPr>
            <w:r w:rsidRPr="00B25E2C">
              <w:rPr>
                <w:rFonts w:ascii="Arial Narrow" w:hAnsi="Arial Narrow" w:cs="Calibri"/>
                <w:sz w:val="16"/>
                <w:szCs w:val="16"/>
                <w:lang w:val="es-CO" w:eastAsia="es-CO"/>
              </w:rPr>
              <w:t>Informe final (</w:t>
            </w:r>
            <w:r w:rsidR="00B1620D" w:rsidRPr="00B25E2C">
              <w:rPr>
                <w:rFonts w:ascii="Arial Narrow" w:hAnsi="Arial Narrow" w:cs="Calibri"/>
                <w:sz w:val="16"/>
                <w:szCs w:val="16"/>
                <w:lang w:val="es-CO" w:eastAsia="es-CO"/>
              </w:rPr>
              <w:t>compilatorio</w:t>
            </w:r>
            <w:r w:rsidRPr="00B25E2C">
              <w:rPr>
                <w:rFonts w:ascii="Arial Narrow" w:hAnsi="Arial Narrow" w:cs="Calibri"/>
                <w:sz w:val="16"/>
                <w:szCs w:val="16"/>
                <w:lang w:val="es-CO" w:eastAsia="es-CO"/>
              </w:rPr>
              <w:t xml:space="preserve"> de todos los productos elaborados) 2 copias impresas y una copia en medio magnético (memoria externa de 1 tera)</w:t>
            </w:r>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14:paraId="79ABEA54"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unidad</w:t>
            </w:r>
          </w:p>
        </w:tc>
        <w:tc>
          <w:tcPr>
            <w:tcW w:w="475" w:type="pct"/>
            <w:tcBorders>
              <w:top w:val="nil"/>
              <w:left w:val="nil"/>
              <w:bottom w:val="single" w:sz="4" w:space="0" w:color="auto"/>
              <w:right w:val="single" w:sz="4" w:space="0" w:color="auto"/>
            </w:tcBorders>
            <w:shd w:val="clear" w:color="auto" w:fill="auto"/>
            <w:noWrap/>
            <w:vAlign w:val="center"/>
            <w:hideMark/>
          </w:tcPr>
          <w:p w14:paraId="53499259"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0" w:type="pct"/>
            <w:tcBorders>
              <w:top w:val="nil"/>
              <w:left w:val="nil"/>
              <w:bottom w:val="single" w:sz="4" w:space="0" w:color="auto"/>
              <w:right w:val="single" w:sz="4" w:space="0" w:color="auto"/>
            </w:tcBorders>
            <w:shd w:val="clear" w:color="auto" w:fill="auto"/>
            <w:noWrap/>
            <w:vAlign w:val="center"/>
            <w:hideMark/>
          </w:tcPr>
          <w:p w14:paraId="488047A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6" w:type="pct"/>
            <w:tcBorders>
              <w:top w:val="nil"/>
              <w:left w:val="nil"/>
              <w:bottom w:val="single" w:sz="4" w:space="0" w:color="auto"/>
              <w:right w:val="single" w:sz="4" w:space="0" w:color="auto"/>
            </w:tcBorders>
            <w:shd w:val="clear" w:color="auto" w:fill="auto"/>
            <w:noWrap/>
            <w:vAlign w:val="center"/>
            <w:hideMark/>
          </w:tcPr>
          <w:p w14:paraId="7C49E460"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311" w:type="pct"/>
            <w:tcBorders>
              <w:top w:val="nil"/>
              <w:left w:val="nil"/>
              <w:bottom w:val="single" w:sz="4" w:space="0" w:color="auto"/>
              <w:right w:val="single" w:sz="4" w:space="0" w:color="auto"/>
            </w:tcBorders>
            <w:shd w:val="clear" w:color="auto" w:fill="auto"/>
            <w:noWrap/>
            <w:vAlign w:val="center"/>
            <w:hideMark/>
          </w:tcPr>
          <w:p w14:paraId="39CB29BE"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281" w:type="pct"/>
            <w:tcBorders>
              <w:top w:val="nil"/>
              <w:left w:val="nil"/>
              <w:bottom w:val="single" w:sz="4" w:space="0" w:color="auto"/>
              <w:right w:val="single" w:sz="4" w:space="0" w:color="auto"/>
            </w:tcBorders>
            <w:shd w:val="clear" w:color="auto" w:fill="auto"/>
            <w:noWrap/>
            <w:vAlign w:val="center"/>
            <w:hideMark/>
          </w:tcPr>
          <w:p w14:paraId="420D2308"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0D05CEEA" w14:textId="2EAA658C"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633,500 </w:t>
            </w:r>
          </w:p>
        </w:tc>
        <w:tc>
          <w:tcPr>
            <w:tcW w:w="750" w:type="pct"/>
            <w:tcBorders>
              <w:top w:val="nil"/>
              <w:left w:val="nil"/>
              <w:bottom w:val="single" w:sz="4" w:space="0" w:color="auto"/>
              <w:right w:val="single" w:sz="8" w:space="0" w:color="auto"/>
            </w:tcBorders>
            <w:shd w:val="clear" w:color="auto" w:fill="auto"/>
            <w:noWrap/>
            <w:vAlign w:val="center"/>
            <w:hideMark/>
          </w:tcPr>
          <w:p w14:paraId="32DF94CA" w14:textId="47CDEF7E"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633,500 </w:t>
            </w:r>
          </w:p>
        </w:tc>
      </w:tr>
      <w:tr w:rsidR="00B25E2C" w:rsidRPr="00B25E2C" w14:paraId="390C7729"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noWrap/>
            <w:vAlign w:val="center"/>
            <w:hideMark/>
          </w:tcPr>
          <w:p w14:paraId="4E0EF48B" w14:textId="77777777" w:rsidR="00B25E2C" w:rsidRPr="00B25E2C" w:rsidRDefault="00B25E2C" w:rsidP="00B25E2C">
            <w:pPr>
              <w:suppressAutoHyphens w:val="0"/>
              <w:jc w:val="left"/>
              <w:rPr>
                <w:rFonts w:ascii="Arial Narrow" w:hAnsi="Arial Narrow" w:cs="Calibri"/>
                <w:sz w:val="16"/>
                <w:szCs w:val="16"/>
                <w:lang w:val="es-CO" w:eastAsia="es-CO"/>
              </w:rPr>
            </w:pPr>
            <w:r w:rsidRPr="00B25E2C">
              <w:rPr>
                <w:rFonts w:ascii="Arial Narrow" w:hAnsi="Arial Narrow" w:cs="Calibri"/>
                <w:sz w:val="16"/>
                <w:szCs w:val="16"/>
                <w:lang w:val="es-CO" w:eastAsia="es-CO"/>
              </w:rPr>
              <w:t>Oficina</w:t>
            </w:r>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14:paraId="2EC8509D"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MES</w:t>
            </w:r>
          </w:p>
        </w:tc>
        <w:tc>
          <w:tcPr>
            <w:tcW w:w="475" w:type="pct"/>
            <w:tcBorders>
              <w:top w:val="nil"/>
              <w:left w:val="nil"/>
              <w:bottom w:val="single" w:sz="4" w:space="0" w:color="auto"/>
              <w:right w:val="single" w:sz="4" w:space="0" w:color="auto"/>
            </w:tcBorders>
            <w:shd w:val="clear" w:color="auto" w:fill="auto"/>
            <w:noWrap/>
            <w:vAlign w:val="center"/>
            <w:hideMark/>
          </w:tcPr>
          <w:p w14:paraId="55C961E3"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w:t>
            </w:r>
          </w:p>
        </w:tc>
        <w:tc>
          <w:tcPr>
            <w:tcW w:w="340" w:type="pct"/>
            <w:tcBorders>
              <w:top w:val="nil"/>
              <w:left w:val="nil"/>
              <w:bottom w:val="single" w:sz="4" w:space="0" w:color="auto"/>
              <w:right w:val="single" w:sz="4" w:space="0" w:color="auto"/>
            </w:tcBorders>
            <w:shd w:val="clear" w:color="auto" w:fill="auto"/>
            <w:noWrap/>
            <w:vAlign w:val="center"/>
            <w:hideMark/>
          </w:tcPr>
          <w:p w14:paraId="29BD2CEA"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3.5</w:t>
            </w:r>
          </w:p>
        </w:tc>
        <w:tc>
          <w:tcPr>
            <w:tcW w:w="346" w:type="pct"/>
            <w:tcBorders>
              <w:top w:val="nil"/>
              <w:left w:val="nil"/>
              <w:bottom w:val="single" w:sz="4" w:space="0" w:color="auto"/>
              <w:right w:val="single" w:sz="4" w:space="0" w:color="auto"/>
            </w:tcBorders>
            <w:shd w:val="clear" w:color="auto" w:fill="auto"/>
            <w:noWrap/>
            <w:vAlign w:val="center"/>
            <w:hideMark/>
          </w:tcPr>
          <w:p w14:paraId="5970D29D"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311" w:type="pct"/>
            <w:tcBorders>
              <w:top w:val="nil"/>
              <w:left w:val="nil"/>
              <w:bottom w:val="single" w:sz="4" w:space="0" w:color="auto"/>
              <w:right w:val="single" w:sz="4" w:space="0" w:color="auto"/>
            </w:tcBorders>
            <w:shd w:val="clear" w:color="auto" w:fill="auto"/>
            <w:noWrap/>
            <w:vAlign w:val="center"/>
            <w:hideMark/>
          </w:tcPr>
          <w:p w14:paraId="584CC76C"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281" w:type="pct"/>
            <w:tcBorders>
              <w:top w:val="nil"/>
              <w:left w:val="nil"/>
              <w:bottom w:val="single" w:sz="4" w:space="0" w:color="auto"/>
              <w:right w:val="single" w:sz="4" w:space="0" w:color="auto"/>
            </w:tcBorders>
            <w:shd w:val="clear" w:color="auto" w:fill="auto"/>
            <w:noWrap/>
            <w:vAlign w:val="center"/>
            <w:hideMark/>
          </w:tcPr>
          <w:p w14:paraId="148B53C7" w14:textId="77777777" w:rsidR="00B25E2C" w:rsidRPr="00B25E2C" w:rsidRDefault="00B25E2C" w:rsidP="00B25E2C">
            <w:pPr>
              <w:suppressAutoHyphens w:val="0"/>
              <w:jc w:val="center"/>
              <w:rPr>
                <w:rFonts w:ascii="Arial Narrow" w:hAnsi="Arial Narrow" w:cs="Calibri"/>
                <w:sz w:val="16"/>
                <w:szCs w:val="16"/>
                <w:lang w:val="es-CO" w:eastAsia="es-CO"/>
              </w:rPr>
            </w:pPr>
            <w:r w:rsidRPr="00B25E2C">
              <w:rPr>
                <w:rFonts w:ascii="Arial Narrow" w:hAnsi="Arial Narrow" w:cs="Calibri"/>
                <w:sz w:val="16"/>
                <w:szCs w:val="16"/>
                <w:lang w:val="es-CO" w:eastAsia="es-CO"/>
              </w:rPr>
              <w:t>100%</w:t>
            </w:r>
          </w:p>
        </w:tc>
        <w:tc>
          <w:tcPr>
            <w:tcW w:w="750" w:type="pct"/>
            <w:tcBorders>
              <w:top w:val="nil"/>
              <w:left w:val="nil"/>
              <w:bottom w:val="single" w:sz="4" w:space="0" w:color="auto"/>
              <w:right w:val="single" w:sz="4" w:space="0" w:color="auto"/>
            </w:tcBorders>
            <w:shd w:val="clear" w:color="auto" w:fill="auto"/>
            <w:noWrap/>
            <w:vAlign w:val="center"/>
            <w:hideMark/>
          </w:tcPr>
          <w:p w14:paraId="4019AF18" w14:textId="6599B9D4" w:rsidR="00B25E2C" w:rsidRPr="00B25E2C" w:rsidRDefault="00B25E2C" w:rsidP="00B25E2C">
            <w:pPr>
              <w:suppressAutoHyphens w:val="0"/>
              <w:jc w:val="right"/>
              <w:rPr>
                <w:rFonts w:ascii="Arial Narrow" w:hAnsi="Arial Narrow" w:cs="Calibri"/>
                <w:b/>
                <w:bCs/>
                <w:color w:val="0000FF"/>
                <w:sz w:val="16"/>
                <w:szCs w:val="16"/>
                <w:lang w:val="es-CO" w:eastAsia="es-CO"/>
              </w:rPr>
            </w:pPr>
            <w:r w:rsidRPr="00B25E2C">
              <w:rPr>
                <w:rFonts w:ascii="Arial Narrow" w:hAnsi="Arial Narrow" w:cs="Calibri"/>
                <w:b/>
                <w:bCs/>
                <w:color w:val="0000FF"/>
                <w:sz w:val="16"/>
                <w:szCs w:val="16"/>
                <w:lang w:val="es-CO" w:eastAsia="es-CO"/>
              </w:rPr>
              <w:t xml:space="preserve"> $</w:t>
            </w:r>
            <w:r>
              <w:rPr>
                <w:rFonts w:ascii="Arial Narrow" w:hAnsi="Arial Narrow" w:cs="Calibri"/>
                <w:b/>
                <w:bCs/>
                <w:color w:val="0000FF"/>
                <w:sz w:val="16"/>
                <w:szCs w:val="16"/>
                <w:lang w:val="es-CO" w:eastAsia="es-CO"/>
              </w:rPr>
              <w:t xml:space="preserve"> </w:t>
            </w:r>
            <w:r w:rsidRPr="00B25E2C">
              <w:rPr>
                <w:rFonts w:ascii="Arial Narrow" w:hAnsi="Arial Narrow" w:cs="Calibri"/>
                <w:b/>
                <w:bCs/>
                <w:color w:val="0000FF"/>
                <w:sz w:val="16"/>
                <w:szCs w:val="16"/>
                <w:lang w:val="es-CO" w:eastAsia="es-CO"/>
              </w:rPr>
              <w:t xml:space="preserve">600,000 </w:t>
            </w:r>
          </w:p>
        </w:tc>
        <w:tc>
          <w:tcPr>
            <w:tcW w:w="750" w:type="pct"/>
            <w:tcBorders>
              <w:top w:val="nil"/>
              <w:left w:val="nil"/>
              <w:bottom w:val="single" w:sz="4" w:space="0" w:color="auto"/>
              <w:right w:val="single" w:sz="8" w:space="0" w:color="auto"/>
            </w:tcBorders>
            <w:shd w:val="clear" w:color="auto" w:fill="auto"/>
            <w:noWrap/>
            <w:vAlign w:val="center"/>
            <w:hideMark/>
          </w:tcPr>
          <w:p w14:paraId="345EEF3B" w14:textId="656BBB3A"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2,100,000 </w:t>
            </w:r>
          </w:p>
        </w:tc>
      </w:tr>
      <w:tr w:rsidR="00B25E2C" w:rsidRPr="00B25E2C" w14:paraId="4749AD7C" w14:textId="77777777" w:rsidTr="00B25E2C">
        <w:trPr>
          <w:trHeight w:val="20"/>
        </w:trPr>
        <w:tc>
          <w:tcPr>
            <w:tcW w:w="4250" w:type="pct"/>
            <w:gridSpan w:val="9"/>
            <w:tcBorders>
              <w:top w:val="single" w:sz="4" w:space="0" w:color="auto"/>
              <w:left w:val="single" w:sz="8" w:space="0" w:color="auto"/>
              <w:bottom w:val="single" w:sz="4" w:space="0" w:color="auto"/>
              <w:right w:val="single" w:sz="4" w:space="0" w:color="000000"/>
            </w:tcBorders>
            <w:shd w:val="clear" w:color="000000" w:fill="E2EFDA"/>
            <w:vAlign w:val="center"/>
            <w:hideMark/>
          </w:tcPr>
          <w:p w14:paraId="2E4439BC" w14:textId="77777777" w:rsidR="00B25E2C" w:rsidRPr="00B25E2C" w:rsidRDefault="00B25E2C" w:rsidP="00B25E2C">
            <w:pPr>
              <w:suppressAutoHyphens w:val="0"/>
              <w:jc w:val="right"/>
              <w:rPr>
                <w:rFonts w:ascii="Arial Narrow" w:hAnsi="Arial Narrow" w:cs="Calibri"/>
                <w:b/>
                <w:bCs/>
                <w:i/>
                <w:iCs/>
                <w:color w:val="000000"/>
                <w:sz w:val="16"/>
                <w:szCs w:val="16"/>
                <w:lang w:val="es-CO" w:eastAsia="es-CO"/>
              </w:rPr>
            </w:pPr>
            <w:r w:rsidRPr="00B25E2C">
              <w:rPr>
                <w:rFonts w:ascii="Arial Narrow" w:hAnsi="Arial Narrow" w:cs="Calibri"/>
                <w:b/>
                <w:bCs/>
                <w:i/>
                <w:iCs/>
                <w:color w:val="000000"/>
                <w:sz w:val="16"/>
                <w:szCs w:val="16"/>
                <w:lang w:val="es-CO" w:eastAsia="es-CO"/>
              </w:rPr>
              <w:t>SUBTOTAL OTROS GASTOS</w:t>
            </w:r>
          </w:p>
        </w:tc>
        <w:tc>
          <w:tcPr>
            <w:tcW w:w="750" w:type="pct"/>
            <w:tcBorders>
              <w:top w:val="nil"/>
              <w:left w:val="nil"/>
              <w:bottom w:val="single" w:sz="4" w:space="0" w:color="auto"/>
              <w:right w:val="single" w:sz="8" w:space="0" w:color="auto"/>
            </w:tcBorders>
            <w:shd w:val="clear" w:color="000000" w:fill="E2EFDA"/>
            <w:noWrap/>
            <w:vAlign w:val="center"/>
            <w:hideMark/>
          </w:tcPr>
          <w:p w14:paraId="0A67B2F9" w14:textId="572BCE66" w:rsidR="00B25E2C" w:rsidRPr="00B25E2C" w:rsidRDefault="00B25E2C" w:rsidP="00B25E2C">
            <w:pPr>
              <w:suppressAutoHyphens w:val="0"/>
              <w:jc w:val="right"/>
              <w:rPr>
                <w:rFonts w:ascii="Arial Narrow" w:hAnsi="Arial Narrow" w:cs="Calibri"/>
                <w:b/>
                <w:bCs/>
                <w:i/>
                <w:iCs/>
                <w:sz w:val="16"/>
                <w:szCs w:val="16"/>
                <w:lang w:val="es-CO" w:eastAsia="es-CO"/>
              </w:rPr>
            </w:pPr>
            <w:r w:rsidRPr="00B25E2C">
              <w:rPr>
                <w:rFonts w:ascii="Arial Narrow" w:hAnsi="Arial Narrow" w:cs="Calibri"/>
                <w:b/>
                <w:bCs/>
                <w:i/>
                <w:iCs/>
                <w:sz w:val="16"/>
                <w:szCs w:val="16"/>
                <w:lang w:val="es-CO" w:eastAsia="es-CO"/>
              </w:rPr>
              <w:t xml:space="preserve"> $</w:t>
            </w:r>
            <w:r>
              <w:rPr>
                <w:rFonts w:ascii="Arial Narrow" w:hAnsi="Arial Narrow" w:cs="Calibri"/>
                <w:b/>
                <w:bCs/>
                <w:i/>
                <w:iCs/>
                <w:sz w:val="16"/>
                <w:szCs w:val="16"/>
                <w:lang w:val="es-CO" w:eastAsia="es-CO"/>
              </w:rPr>
              <w:t xml:space="preserve"> </w:t>
            </w:r>
            <w:r w:rsidRPr="00B25E2C">
              <w:rPr>
                <w:rFonts w:ascii="Arial Narrow" w:hAnsi="Arial Narrow" w:cs="Calibri"/>
                <w:b/>
                <w:bCs/>
                <w:i/>
                <w:iCs/>
                <w:sz w:val="16"/>
                <w:szCs w:val="16"/>
                <w:lang w:val="es-CO" w:eastAsia="es-CO"/>
              </w:rPr>
              <w:t xml:space="preserve">7,983,500 </w:t>
            </w:r>
          </w:p>
        </w:tc>
      </w:tr>
      <w:tr w:rsidR="00B25E2C" w:rsidRPr="00B25E2C" w14:paraId="7633CE74" w14:textId="77777777" w:rsidTr="00B25E2C">
        <w:trPr>
          <w:trHeight w:val="20"/>
        </w:trPr>
        <w:tc>
          <w:tcPr>
            <w:tcW w:w="1219" w:type="pct"/>
            <w:tcBorders>
              <w:top w:val="nil"/>
              <w:left w:val="single" w:sz="8" w:space="0" w:color="auto"/>
              <w:bottom w:val="nil"/>
              <w:right w:val="nil"/>
            </w:tcBorders>
            <w:shd w:val="clear" w:color="auto" w:fill="auto"/>
            <w:noWrap/>
            <w:vAlign w:val="center"/>
            <w:hideMark/>
          </w:tcPr>
          <w:p w14:paraId="70913C45"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70" w:type="pct"/>
            <w:tcBorders>
              <w:top w:val="nil"/>
              <w:left w:val="nil"/>
              <w:bottom w:val="nil"/>
              <w:right w:val="nil"/>
            </w:tcBorders>
            <w:shd w:val="clear" w:color="auto" w:fill="auto"/>
            <w:noWrap/>
            <w:vAlign w:val="center"/>
            <w:hideMark/>
          </w:tcPr>
          <w:p w14:paraId="0EC2152F"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58" w:type="pct"/>
            <w:tcBorders>
              <w:top w:val="nil"/>
              <w:left w:val="nil"/>
              <w:bottom w:val="nil"/>
              <w:right w:val="nil"/>
            </w:tcBorders>
            <w:shd w:val="clear" w:color="auto" w:fill="auto"/>
            <w:noWrap/>
            <w:vAlign w:val="center"/>
            <w:hideMark/>
          </w:tcPr>
          <w:p w14:paraId="46B37820"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475" w:type="pct"/>
            <w:tcBorders>
              <w:top w:val="nil"/>
              <w:left w:val="nil"/>
              <w:bottom w:val="nil"/>
              <w:right w:val="nil"/>
            </w:tcBorders>
            <w:shd w:val="clear" w:color="auto" w:fill="auto"/>
            <w:noWrap/>
            <w:vAlign w:val="center"/>
            <w:hideMark/>
          </w:tcPr>
          <w:p w14:paraId="6E144B79"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0" w:type="pct"/>
            <w:tcBorders>
              <w:top w:val="nil"/>
              <w:left w:val="nil"/>
              <w:bottom w:val="nil"/>
              <w:right w:val="nil"/>
            </w:tcBorders>
            <w:shd w:val="clear" w:color="auto" w:fill="auto"/>
            <w:noWrap/>
            <w:vAlign w:val="center"/>
            <w:hideMark/>
          </w:tcPr>
          <w:p w14:paraId="1BA057B9"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6" w:type="pct"/>
            <w:tcBorders>
              <w:top w:val="nil"/>
              <w:left w:val="nil"/>
              <w:bottom w:val="nil"/>
              <w:right w:val="nil"/>
            </w:tcBorders>
            <w:shd w:val="clear" w:color="auto" w:fill="auto"/>
            <w:noWrap/>
            <w:vAlign w:val="center"/>
            <w:hideMark/>
          </w:tcPr>
          <w:p w14:paraId="715203EF"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11" w:type="pct"/>
            <w:tcBorders>
              <w:top w:val="nil"/>
              <w:left w:val="nil"/>
              <w:bottom w:val="nil"/>
              <w:right w:val="nil"/>
            </w:tcBorders>
            <w:shd w:val="clear" w:color="auto" w:fill="auto"/>
            <w:noWrap/>
            <w:vAlign w:val="center"/>
            <w:hideMark/>
          </w:tcPr>
          <w:p w14:paraId="726DDCB6"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81" w:type="pct"/>
            <w:tcBorders>
              <w:top w:val="nil"/>
              <w:left w:val="nil"/>
              <w:bottom w:val="nil"/>
              <w:right w:val="nil"/>
            </w:tcBorders>
            <w:shd w:val="clear" w:color="auto" w:fill="auto"/>
            <w:noWrap/>
            <w:vAlign w:val="center"/>
            <w:hideMark/>
          </w:tcPr>
          <w:p w14:paraId="7BB919BD"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nil"/>
              <w:left w:val="nil"/>
              <w:bottom w:val="nil"/>
              <w:right w:val="nil"/>
            </w:tcBorders>
            <w:shd w:val="clear" w:color="auto" w:fill="auto"/>
            <w:noWrap/>
            <w:vAlign w:val="center"/>
            <w:hideMark/>
          </w:tcPr>
          <w:p w14:paraId="071D6FF5"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nil"/>
              <w:left w:val="nil"/>
              <w:bottom w:val="nil"/>
              <w:right w:val="single" w:sz="8" w:space="0" w:color="auto"/>
            </w:tcBorders>
            <w:shd w:val="clear" w:color="auto" w:fill="auto"/>
            <w:noWrap/>
            <w:vAlign w:val="center"/>
            <w:hideMark/>
          </w:tcPr>
          <w:p w14:paraId="0F5CCD11"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6961D178" w14:textId="77777777" w:rsidTr="00B25E2C">
        <w:trPr>
          <w:trHeight w:val="20"/>
        </w:trPr>
        <w:tc>
          <w:tcPr>
            <w:tcW w:w="1219" w:type="pct"/>
            <w:tcBorders>
              <w:top w:val="single" w:sz="4" w:space="0" w:color="auto"/>
              <w:left w:val="single" w:sz="8" w:space="0" w:color="auto"/>
              <w:bottom w:val="nil"/>
              <w:right w:val="nil"/>
            </w:tcBorders>
            <w:shd w:val="clear" w:color="auto" w:fill="auto"/>
            <w:noWrap/>
            <w:vAlign w:val="center"/>
            <w:hideMark/>
          </w:tcPr>
          <w:p w14:paraId="3C842AB5"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70" w:type="pct"/>
            <w:tcBorders>
              <w:top w:val="single" w:sz="4" w:space="0" w:color="auto"/>
              <w:left w:val="nil"/>
              <w:bottom w:val="nil"/>
              <w:right w:val="nil"/>
            </w:tcBorders>
            <w:shd w:val="clear" w:color="auto" w:fill="auto"/>
            <w:noWrap/>
            <w:vAlign w:val="center"/>
            <w:hideMark/>
          </w:tcPr>
          <w:p w14:paraId="35673141"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58" w:type="pct"/>
            <w:tcBorders>
              <w:top w:val="single" w:sz="4" w:space="0" w:color="auto"/>
              <w:left w:val="nil"/>
              <w:bottom w:val="nil"/>
              <w:right w:val="nil"/>
            </w:tcBorders>
            <w:shd w:val="clear" w:color="auto" w:fill="auto"/>
            <w:noWrap/>
            <w:vAlign w:val="center"/>
            <w:hideMark/>
          </w:tcPr>
          <w:p w14:paraId="52D959BD"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475" w:type="pct"/>
            <w:tcBorders>
              <w:top w:val="single" w:sz="4" w:space="0" w:color="auto"/>
              <w:left w:val="nil"/>
              <w:bottom w:val="nil"/>
              <w:right w:val="nil"/>
            </w:tcBorders>
            <w:shd w:val="clear" w:color="auto" w:fill="auto"/>
            <w:noWrap/>
            <w:vAlign w:val="center"/>
            <w:hideMark/>
          </w:tcPr>
          <w:p w14:paraId="77547A4E"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0" w:type="pct"/>
            <w:tcBorders>
              <w:top w:val="single" w:sz="4" w:space="0" w:color="auto"/>
              <w:left w:val="nil"/>
              <w:bottom w:val="nil"/>
              <w:right w:val="nil"/>
            </w:tcBorders>
            <w:shd w:val="clear" w:color="auto" w:fill="auto"/>
            <w:noWrap/>
            <w:vAlign w:val="center"/>
            <w:hideMark/>
          </w:tcPr>
          <w:p w14:paraId="7EE4E995"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6" w:type="pct"/>
            <w:tcBorders>
              <w:top w:val="single" w:sz="4" w:space="0" w:color="auto"/>
              <w:left w:val="nil"/>
              <w:bottom w:val="nil"/>
              <w:right w:val="nil"/>
            </w:tcBorders>
            <w:shd w:val="clear" w:color="auto" w:fill="auto"/>
            <w:noWrap/>
            <w:vAlign w:val="center"/>
            <w:hideMark/>
          </w:tcPr>
          <w:p w14:paraId="2EE20505"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11" w:type="pct"/>
            <w:tcBorders>
              <w:top w:val="single" w:sz="4" w:space="0" w:color="auto"/>
              <w:left w:val="nil"/>
              <w:bottom w:val="nil"/>
              <w:right w:val="nil"/>
            </w:tcBorders>
            <w:shd w:val="clear" w:color="auto" w:fill="auto"/>
            <w:noWrap/>
            <w:vAlign w:val="center"/>
            <w:hideMark/>
          </w:tcPr>
          <w:p w14:paraId="2FE76F74"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81" w:type="pct"/>
            <w:tcBorders>
              <w:top w:val="single" w:sz="4" w:space="0" w:color="auto"/>
              <w:left w:val="nil"/>
              <w:bottom w:val="nil"/>
              <w:right w:val="nil"/>
            </w:tcBorders>
            <w:shd w:val="clear" w:color="auto" w:fill="auto"/>
            <w:noWrap/>
            <w:vAlign w:val="center"/>
            <w:hideMark/>
          </w:tcPr>
          <w:p w14:paraId="5CAB786D"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single" w:sz="4" w:space="0" w:color="auto"/>
              <w:left w:val="nil"/>
              <w:bottom w:val="nil"/>
              <w:right w:val="nil"/>
            </w:tcBorders>
            <w:shd w:val="clear" w:color="auto" w:fill="auto"/>
            <w:noWrap/>
            <w:vAlign w:val="center"/>
            <w:hideMark/>
          </w:tcPr>
          <w:p w14:paraId="3937CBC9"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single" w:sz="4" w:space="0" w:color="auto"/>
              <w:left w:val="nil"/>
              <w:bottom w:val="nil"/>
              <w:right w:val="single" w:sz="8" w:space="0" w:color="auto"/>
            </w:tcBorders>
            <w:shd w:val="clear" w:color="auto" w:fill="auto"/>
            <w:noWrap/>
            <w:vAlign w:val="center"/>
            <w:hideMark/>
          </w:tcPr>
          <w:p w14:paraId="2C919DDC" w14:textId="77777777"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39142E90" w14:textId="77777777" w:rsidTr="00B25E2C">
        <w:trPr>
          <w:trHeight w:val="20"/>
        </w:trPr>
        <w:tc>
          <w:tcPr>
            <w:tcW w:w="1219" w:type="pct"/>
            <w:tcBorders>
              <w:top w:val="single" w:sz="4" w:space="0" w:color="auto"/>
              <w:left w:val="single" w:sz="8" w:space="0" w:color="auto"/>
              <w:bottom w:val="single" w:sz="8" w:space="0" w:color="auto"/>
              <w:right w:val="nil"/>
            </w:tcBorders>
            <w:shd w:val="clear" w:color="000000" w:fill="A9D08E"/>
            <w:noWrap/>
            <w:vAlign w:val="center"/>
            <w:hideMark/>
          </w:tcPr>
          <w:p w14:paraId="68ADCC8C"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TOTAL COSTOS DIRECTOS</w:t>
            </w:r>
          </w:p>
        </w:tc>
        <w:tc>
          <w:tcPr>
            <w:tcW w:w="270" w:type="pct"/>
            <w:tcBorders>
              <w:top w:val="single" w:sz="4" w:space="0" w:color="auto"/>
              <w:left w:val="nil"/>
              <w:bottom w:val="single" w:sz="8" w:space="0" w:color="auto"/>
              <w:right w:val="nil"/>
            </w:tcBorders>
            <w:shd w:val="clear" w:color="000000" w:fill="A9D08E"/>
            <w:noWrap/>
            <w:vAlign w:val="center"/>
            <w:hideMark/>
          </w:tcPr>
          <w:p w14:paraId="6E8CFC89"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58" w:type="pct"/>
            <w:tcBorders>
              <w:top w:val="single" w:sz="4" w:space="0" w:color="auto"/>
              <w:left w:val="nil"/>
              <w:bottom w:val="single" w:sz="8" w:space="0" w:color="auto"/>
              <w:right w:val="nil"/>
            </w:tcBorders>
            <w:shd w:val="clear" w:color="000000" w:fill="A9D08E"/>
            <w:noWrap/>
            <w:vAlign w:val="center"/>
            <w:hideMark/>
          </w:tcPr>
          <w:p w14:paraId="31C10044"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475" w:type="pct"/>
            <w:tcBorders>
              <w:top w:val="single" w:sz="4" w:space="0" w:color="auto"/>
              <w:left w:val="nil"/>
              <w:bottom w:val="single" w:sz="8" w:space="0" w:color="auto"/>
              <w:right w:val="nil"/>
            </w:tcBorders>
            <w:shd w:val="clear" w:color="000000" w:fill="A9D08E"/>
            <w:noWrap/>
            <w:vAlign w:val="center"/>
            <w:hideMark/>
          </w:tcPr>
          <w:p w14:paraId="54340B24" w14:textId="77777777" w:rsidR="00B25E2C" w:rsidRPr="00B25E2C" w:rsidRDefault="00B25E2C" w:rsidP="00B25E2C">
            <w:pPr>
              <w:suppressAutoHyphens w:val="0"/>
              <w:jc w:val="center"/>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0" w:type="pct"/>
            <w:tcBorders>
              <w:top w:val="single" w:sz="4" w:space="0" w:color="auto"/>
              <w:left w:val="nil"/>
              <w:bottom w:val="single" w:sz="8" w:space="0" w:color="auto"/>
              <w:right w:val="nil"/>
            </w:tcBorders>
            <w:shd w:val="clear" w:color="000000" w:fill="A9D08E"/>
            <w:noWrap/>
            <w:vAlign w:val="center"/>
            <w:hideMark/>
          </w:tcPr>
          <w:p w14:paraId="6B9C4722"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6" w:type="pct"/>
            <w:tcBorders>
              <w:top w:val="single" w:sz="4" w:space="0" w:color="auto"/>
              <w:left w:val="nil"/>
              <w:bottom w:val="single" w:sz="8" w:space="0" w:color="auto"/>
              <w:right w:val="nil"/>
            </w:tcBorders>
            <w:shd w:val="clear" w:color="000000" w:fill="A9D08E"/>
            <w:noWrap/>
            <w:vAlign w:val="center"/>
            <w:hideMark/>
          </w:tcPr>
          <w:p w14:paraId="6561C222"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11" w:type="pct"/>
            <w:tcBorders>
              <w:top w:val="single" w:sz="4" w:space="0" w:color="auto"/>
              <w:left w:val="nil"/>
              <w:bottom w:val="single" w:sz="8" w:space="0" w:color="auto"/>
              <w:right w:val="nil"/>
            </w:tcBorders>
            <w:shd w:val="clear" w:color="000000" w:fill="A9D08E"/>
            <w:noWrap/>
            <w:vAlign w:val="center"/>
            <w:hideMark/>
          </w:tcPr>
          <w:p w14:paraId="72618A02"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81" w:type="pct"/>
            <w:tcBorders>
              <w:top w:val="single" w:sz="4" w:space="0" w:color="auto"/>
              <w:left w:val="nil"/>
              <w:bottom w:val="single" w:sz="8" w:space="0" w:color="auto"/>
              <w:right w:val="nil"/>
            </w:tcBorders>
            <w:shd w:val="clear" w:color="000000" w:fill="A9D08E"/>
            <w:noWrap/>
            <w:vAlign w:val="center"/>
            <w:hideMark/>
          </w:tcPr>
          <w:p w14:paraId="22F87201"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single" w:sz="4" w:space="0" w:color="auto"/>
              <w:left w:val="nil"/>
              <w:bottom w:val="single" w:sz="8" w:space="0" w:color="auto"/>
              <w:right w:val="single" w:sz="4" w:space="0" w:color="auto"/>
            </w:tcBorders>
            <w:shd w:val="clear" w:color="000000" w:fill="A9D08E"/>
            <w:noWrap/>
            <w:vAlign w:val="center"/>
            <w:hideMark/>
          </w:tcPr>
          <w:p w14:paraId="303A4CD5"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single" w:sz="4" w:space="0" w:color="auto"/>
              <w:left w:val="nil"/>
              <w:bottom w:val="single" w:sz="8" w:space="0" w:color="auto"/>
              <w:right w:val="single" w:sz="8" w:space="0" w:color="auto"/>
            </w:tcBorders>
            <w:shd w:val="clear" w:color="000000" w:fill="A9D08E"/>
            <w:noWrap/>
            <w:vAlign w:val="center"/>
            <w:hideMark/>
          </w:tcPr>
          <w:p w14:paraId="47A25142" w14:textId="1BD73BE6" w:rsidR="00B25E2C" w:rsidRPr="00B25E2C" w:rsidRDefault="00B25E2C" w:rsidP="00B25E2C">
            <w:pPr>
              <w:suppressAutoHyphens w:val="0"/>
              <w:jc w:val="righ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87,683,500 </w:t>
            </w:r>
          </w:p>
        </w:tc>
      </w:tr>
      <w:tr w:rsidR="00B25E2C" w:rsidRPr="00B25E2C" w14:paraId="6DF8DB7B"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noWrap/>
            <w:vAlign w:val="center"/>
            <w:hideMark/>
          </w:tcPr>
          <w:p w14:paraId="564B1F21"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70" w:type="pct"/>
            <w:tcBorders>
              <w:top w:val="nil"/>
              <w:left w:val="nil"/>
              <w:bottom w:val="single" w:sz="4" w:space="0" w:color="auto"/>
              <w:right w:val="nil"/>
            </w:tcBorders>
            <w:shd w:val="clear" w:color="auto" w:fill="auto"/>
            <w:noWrap/>
            <w:vAlign w:val="center"/>
            <w:hideMark/>
          </w:tcPr>
          <w:p w14:paraId="1AF62682"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58" w:type="pct"/>
            <w:tcBorders>
              <w:top w:val="nil"/>
              <w:left w:val="nil"/>
              <w:bottom w:val="single" w:sz="4" w:space="0" w:color="auto"/>
              <w:right w:val="nil"/>
            </w:tcBorders>
            <w:shd w:val="clear" w:color="auto" w:fill="auto"/>
            <w:noWrap/>
            <w:vAlign w:val="center"/>
            <w:hideMark/>
          </w:tcPr>
          <w:p w14:paraId="703003D1"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475" w:type="pct"/>
            <w:tcBorders>
              <w:top w:val="nil"/>
              <w:left w:val="nil"/>
              <w:bottom w:val="single" w:sz="4" w:space="0" w:color="auto"/>
              <w:right w:val="nil"/>
            </w:tcBorders>
            <w:shd w:val="clear" w:color="auto" w:fill="auto"/>
            <w:noWrap/>
            <w:vAlign w:val="center"/>
            <w:hideMark/>
          </w:tcPr>
          <w:p w14:paraId="7D0F6AC6"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0" w:type="pct"/>
            <w:tcBorders>
              <w:top w:val="nil"/>
              <w:left w:val="nil"/>
              <w:bottom w:val="single" w:sz="4" w:space="0" w:color="auto"/>
              <w:right w:val="nil"/>
            </w:tcBorders>
            <w:shd w:val="clear" w:color="auto" w:fill="auto"/>
            <w:noWrap/>
            <w:vAlign w:val="center"/>
            <w:hideMark/>
          </w:tcPr>
          <w:p w14:paraId="538025E4"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6" w:type="pct"/>
            <w:tcBorders>
              <w:top w:val="nil"/>
              <w:left w:val="nil"/>
              <w:bottom w:val="single" w:sz="4" w:space="0" w:color="auto"/>
              <w:right w:val="nil"/>
            </w:tcBorders>
            <w:shd w:val="clear" w:color="auto" w:fill="auto"/>
            <w:noWrap/>
            <w:vAlign w:val="center"/>
            <w:hideMark/>
          </w:tcPr>
          <w:p w14:paraId="763A6E52"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11" w:type="pct"/>
            <w:tcBorders>
              <w:top w:val="nil"/>
              <w:left w:val="nil"/>
              <w:bottom w:val="single" w:sz="4" w:space="0" w:color="auto"/>
              <w:right w:val="nil"/>
            </w:tcBorders>
            <w:shd w:val="clear" w:color="auto" w:fill="auto"/>
            <w:noWrap/>
            <w:vAlign w:val="center"/>
            <w:hideMark/>
          </w:tcPr>
          <w:p w14:paraId="3AA73F78"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81" w:type="pct"/>
            <w:tcBorders>
              <w:top w:val="nil"/>
              <w:left w:val="nil"/>
              <w:bottom w:val="single" w:sz="4" w:space="0" w:color="auto"/>
              <w:right w:val="nil"/>
            </w:tcBorders>
            <w:shd w:val="clear" w:color="auto" w:fill="auto"/>
            <w:noWrap/>
            <w:vAlign w:val="center"/>
            <w:hideMark/>
          </w:tcPr>
          <w:p w14:paraId="3D3AA5DA"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single" w:sz="8" w:space="0" w:color="auto"/>
              <w:left w:val="nil"/>
              <w:bottom w:val="single" w:sz="4" w:space="0" w:color="auto"/>
              <w:right w:val="single" w:sz="4" w:space="0" w:color="auto"/>
            </w:tcBorders>
            <w:shd w:val="clear" w:color="auto" w:fill="auto"/>
            <w:noWrap/>
            <w:vAlign w:val="center"/>
            <w:hideMark/>
          </w:tcPr>
          <w:p w14:paraId="0DF96C12"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nil"/>
              <w:left w:val="single" w:sz="4" w:space="0" w:color="auto"/>
              <w:bottom w:val="single" w:sz="4" w:space="0" w:color="auto"/>
              <w:right w:val="single" w:sz="8" w:space="0" w:color="auto"/>
            </w:tcBorders>
            <w:shd w:val="clear" w:color="auto" w:fill="auto"/>
            <w:noWrap/>
            <w:vAlign w:val="center"/>
            <w:hideMark/>
          </w:tcPr>
          <w:p w14:paraId="34B3BA25"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r>
      <w:tr w:rsidR="00B25E2C" w:rsidRPr="00B25E2C" w14:paraId="168B8254"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noWrap/>
            <w:vAlign w:val="center"/>
            <w:hideMark/>
          </w:tcPr>
          <w:p w14:paraId="7F08E6CE" w14:textId="1007C72E"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VALOR </w:t>
            </w:r>
            <w:r w:rsidR="00B1620D" w:rsidRPr="00B25E2C">
              <w:rPr>
                <w:rFonts w:ascii="Arial Narrow" w:hAnsi="Arial Narrow" w:cs="Calibri"/>
                <w:b/>
                <w:bCs/>
                <w:sz w:val="16"/>
                <w:szCs w:val="16"/>
                <w:lang w:val="es-CO" w:eastAsia="es-CO"/>
              </w:rPr>
              <w:t>CONSULTORÍA</w:t>
            </w:r>
          </w:p>
        </w:tc>
        <w:tc>
          <w:tcPr>
            <w:tcW w:w="270" w:type="pct"/>
            <w:tcBorders>
              <w:top w:val="nil"/>
              <w:left w:val="nil"/>
              <w:bottom w:val="single" w:sz="4" w:space="0" w:color="auto"/>
              <w:right w:val="nil"/>
            </w:tcBorders>
            <w:shd w:val="clear" w:color="auto" w:fill="auto"/>
            <w:noWrap/>
            <w:vAlign w:val="center"/>
            <w:hideMark/>
          </w:tcPr>
          <w:p w14:paraId="138B670C"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58" w:type="pct"/>
            <w:tcBorders>
              <w:top w:val="nil"/>
              <w:left w:val="nil"/>
              <w:bottom w:val="single" w:sz="4" w:space="0" w:color="auto"/>
              <w:right w:val="nil"/>
            </w:tcBorders>
            <w:shd w:val="clear" w:color="auto" w:fill="auto"/>
            <w:noWrap/>
            <w:vAlign w:val="center"/>
            <w:hideMark/>
          </w:tcPr>
          <w:p w14:paraId="65FCF4B9"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475" w:type="pct"/>
            <w:tcBorders>
              <w:top w:val="nil"/>
              <w:left w:val="nil"/>
              <w:bottom w:val="single" w:sz="4" w:space="0" w:color="auto"/>
              <w:right w:val="nil"/>
            </w:tcBorders>
            <w:shd w:val="clear" w:color="auto" w:fill="auto"/>
            <w:noWrap/>
            <w:vAlign w:val="center"/>
            <w:hideMark/>
          </w:tcPr>
          <w:p w14:paraId="34455458"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0" w:type="pct"/>
            <w:tcBorders>
              <w:top w:val="nil"/>
              <w:left w:val="nil"/>
              <w:bottom w:val="single" w:sz="4" w:space="0" w:color="auto"/>
              <w:right w:val="nil"/>
            </w:tcBorders>
            <w:shd w:val="clear" w:color="auto" w:fill="auto"/>
            <w:noWrap/>
            <w:vAlign w:val="center"/>
            <w:hideMark/>
          </w:tcPr>
          <w:p w14:paraId="62C18677"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6" w:type="pct"/>
            <w:tcBorders>
              <w:top w:val="nil"/>
              <w:left w:val="nil"/>
              <w:bottom w:val="single" w:sz="4" w:space="0" w:color="auto"/>
              <w:right w:val="nil"/>
            </w:tcBorders>
            <w:shd w:val="clear" w:color="auto" w:fill="auto"/>
            <w:noWrap/>
            <w:vAlign w:val="center"/>
            <w:hideMark/>
          </w:tcPr>
          <w:p w14:paraId="35505C8C"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11" w:type="pct"/>
            <w:tcBorders>
              <w:top w:val="nil"/>
              <w:left w:val="nil"/>
              <w:bottom w:val="single" w:sz="4" w:space="0" w:color="auto"/>
              <w:right w:val="nil"/>
            </w:tcBorders>
            <w:shd w:val="clear" w:color="auto" w:fill="auto"/>
            <w:noWrap/>
            <w:vAlign w:val="center"/>
            <w:hideMark/>
          </w:tcPr>
          <w:p w14:paraId="66FB2E1D"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81" w:type="pct"/>
            <w:tcBorders>
              <w:top w:val="nil"/>
              <w:left w:val="nil"/>
              <w:bottom w:val="single" w:sz="4" w:space="0" w:color="auto"/>
              <w:right w:val="nil"/>
            </w:tcBorders>
            <w:shd w:val="clear" w:color="auto" w:fill="auto"/>
            <w:noWrap/>
            <w:vAlign w:val="center"/>
            <w:hideMark/>
          </w:tcPr>
          <w:p w14:paraId="4D2504C6"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single" w:sz="4" w:space="0" w:color="auto"/>
              <w:left w:val="nil"/>
              <w:bottom w:val="single" w:sz="4" w:space="0" w:color="auto"/>
              <w:right w:val="single" w:sz="4" w:space="0" w:color="auto"/>
            </w:tcBorders>
            <w:shd w:val="clear" w:color="auto" w:fill="auto"/>
            <w:noWrap/>
            <w:vAlign w:val="center"/>
            <w:hideMark/>
          </w:tcPr>
          <w:p w14:paraId="2034EB89"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nil"/>
              <w:left w:val="nil"/>
              <w:bottom w:val="single" w:sz="4" w:space="0" w:color="auto"/>
              <w:right w:val="single" w:sz="8" w:space="0" w:color="auto"/>
            </w:tcBorders>
            <w:shd w:val="clear" w:color="auto" w:fill="auto"/>
            <w:noWrap/>
            <w:vAlign w:val="center"/>
            <w:hideMark/>
          </w:tcPr>
          <w:p w14:paraId="293CA4D0" w14:textId="47FE7E73"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202,833,500 </w:t>
            </w:r>
          </w:p>
        </w:tc>
      </w:tr>
      <w:tr w:rsidR="00B25E2C" w:rsidRPr="00B25E2C" w14:paraId="39DDB7C1" w14:textId="77777777" w:rsidTr="00B25E2C">
        <w:trPr>
          <w:trHeight w:val="20"/>
        </w:trPr>
        <w:tc>
          <w:tcPr>
            <w:tcW w:w="1219" w:type="pct"/>
            <w:tcBorders>
              <w:top w:val="nil"/>
              <w:left w:val="single" w:sz="8" w:space="0" w:color="auto"/>
              <w:bottom w:val="single" w:sz="4" w:space="0" w:color="auto"/>
              <w:right w:val="single" w:sz="4" w:space="0" w:color="auto"/>
            </w:tcBorders>
            <w:shd w:val="clear" w:color="auto" w:fill="auto"/>
            <w:noWrap/>
            <w:vAlign w:val="center"/>
            <w:hideMark/>
          </w:tcPr>
          <w:p w14:paraId="01137DED"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IVA (19%)</w:t>
            </w:r>
          </w:p>
        </w:tc>
        <w:tc>
          <w:tcPr>
            <w:tcW w:w="270" w:type="pct"/>
            <w:tcBorders>
              <w:top w:val="nil"/>
              <w:left w:val="nil"/>
              <w:bottom w:val="single" w:sz="4" w:space="0" w:color="auto"/>
              <w:right w:val="nil"/>
            </w:tcBorders>
            <w:shd w:val="clear" w:color="auto" w:fill="auto"/>
            <w:noWrap/>
            <w:vAlign w:val="center"/>
            <w:hideMark/>
          </w:tcPr>
          <w:p w14:paraId="63D2A36B"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58" w:type="pct"/>
            <w:tcBorders>
              <w:top w:val="nil"/>
              <w:left w:val="nil"/>
              <w:bottom w:val="single" w:sz="4" w:space="0" w:color="auto"/>
              <w:right w:val="nil"/>
            </w:tcBorders>
            <w:shd w:val="clear" w:color="auto" w:fill="auto"/>
            <w:noWrap/>
            <w:vAlign w:val="center"/>
            <w:hideMark/>
          </w:tcPr>
          <w:p w14:paraId="22D4342A"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475" w:type="pct"/>
            <w:tcBorders>
              <w:top w:val="nil"/>
              <w:left w:val="nil"/>
              <w:bottom w:val="single" w:sz="4" w:space="0" w:color="auto"/>
              <w:right w:val="nil"/>
            </w:tcBorders>
            <w:shd w:val="clear" w:color="auto" w:fill="auto"/>
            <w:noWrap/>
            <w:vAlign w:val="center"/>
            <w:hideMark/>
          </w:tcPr>
          <w:p w14:paraId="41E1EA9A"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0" w:type="pct"/>
            <w:tcBorders>
              <w:top w:val="nil"/>
              <w:left w:val="nil"/>
              <w:bottom w:val="single" w:sz="4" w:space="0" w:color="auto"/>
              <w:right w:val="nil"/>
            </w:tcBorders>
            <w:shd w:val="clear" w:color="auto" w:fill="auto"/>
            <w:noWrap/>
            <w:vAlign w:val="center"/>
            <w:hideMark/>
          </w:tcPr>
          <w:p w14:paraId="12F1EA64"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6" w:type="pct"/>
            <w:tcBorders>
              <w:top w:val="nil"/>
              <w:left w:val="nil"/>
              <w:bottom w:val="single" w:sz="4" w:space="0" w:color="auto"/>
              <w:right w:val="nil"/>
            </w:tcBorders>
            <w:shd w:val="clear" w:color="auto" w:fill="auto"/>
            <w:noWrap/>
            <w:vAlign w:val="center"/>
            <w:hideMark/>
          </w:tcPr>
          <w:p w14:paraId="65B9CD00"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11" w:type="pct"/>
            <w:tcBorders>
              <w:top w:val="nil"/>
              <w:left w:val="nil"/>
              <w:bottom w:val="single" w:sz="4" w:space="0" w:color="auto"/>
              <w:right w:val="nil"/>
            </w:tcBorders>
            <w:shd w:val="clear" w:color="auto" w:fill="auto"/>
            <w:noWrap/>
            <w:vAlign w:val="center"/>
            <w:hideMark/>
          </w:tcPr>
          <w:p w14:paraId="23FA6E91"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81" w:type="pct"/>
            <w:tcBorders>
              <w:top w:val="nil"/>
              <w:left w:val="nil"/>
              <w:bottom w:val="single" w:sz="4" w:space="0" w:color="auto"/>
              <w:right w:val="nil"/>
            </w:tcBorders>
            <w:shd w:val="clear" w:color="auto" w:fill="auto"/>
            <w:noWrap/>
            <w:vAlign w:val="center"/>
            <w:hideMark/>
          </w:tcPr>
          <w:p w14:paraId="597063ED"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nil"/>
              <w:left w:val="nil"/>
              <w:bottom w:val="single" w:sz="4" w:space="0" w:color="auto"/>
              <w:right w:val="single" w:sz="4" w:space="0" w:color="auto"/>
            </w:tcBorders>
            <w:shd w:val="clear" w:color="auto" w:fill="auto"/>
            <w:noWrap/>
            <w:vAlign w:val="center"/>
            <w:hideMark/>
          </w:tcPr>
          <w:p w14:paraId="47B65E3A"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nil"/>
              <w:left w:val="nil"/>
              <w:bottom w:val="single" w:sz="4" w:space="0" w:color="auto"/>
              <w:right w:val="single" w:sz="8" w:space="0" w:color="auto"/>
            </w:tcBorders>
            <w:shd w:val="clear" w:color="auto" w:fill="auto"/>
            <w:noWrap/>
            <w:vAlign w:val="center"/>
            <w:hideMark/>
          </w:tcPr>
          <w:p w14:paraId="3A49BCD3" w14:textId="5A2375C1"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38,538,365 </w:t>
            </w:r>
          </w:p>
        </w:tc>
      </w:tr>
      <w:tr w:rsidR="00B25E2C" w:rsidRPr="00B25E2C" w14:paraId="1E4F33A1" w14:textId="77777777" w:rsidTr="00B25E2C">
        <w:trPr>
          <w:trHeight w:val="20"/>
        </w:trPr>
        <w:tc>
          <w:tcPr>
            <w:tcW w:w="1219" w:type="pct"/>
            <w:tcBorders>
              <w:top w:val="nil"/>
              <w:left w:val="single" w:sz="8" w:space="0" w:color="auto"/>
              <w:bottom w:val="single" w:sz="8" w:space="0" w:color="auto"/>
              <w:right w:val="single" w:sz="4" w:space="0" w:color="auto"/>
            </w:tcBorders>
            <w:shd w:val="clear" w:color="auto" w:fill="auto"/>
            <w:noWrap/>
            <w:vAlign w:val="center"/>
            <w:hideMark/>
          </w:tcPr>
          <w:p w14:paraId="09DF3D6F" w14:textId="1E7EE0A6"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VALOR</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TOTAL</w:t>
            </w:r>
          </w:p>
        </w:tc>
        <w:tc>
          <w:tcPr>
            <w:tcW w:w="270" w:type="pct"/>
            <w:tcBorders>
              <w:top w:val="nil"/>
              <w:left w:val="nil"/>
              <w:bottom w:val="single" w:sz="8" w:space="0" w:color="auto"/>
              <w:right w:val="nil"/>
            </w:tcBorders>
            <w:shd w:val="clear" w:color="auto" w:fill="auto"/>
            <w:noWrap/>
            <w:vAlign w:val="center"/>
            <w:hideMark/>
          </w:tcPr>
          <w:p w14:paraId="54448864"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58" w:type="pct"/>
            <w:tcBorders>
              <w:top w:val="nil"/>
              <w:left w:val="nil"/>
              <w:bottom w:val="single" w:sz="8" w:space="0" w:color="auto"/>
              <w:right w:val="nil"/>
            </w:tcBorders>
            <w:shd w:val="clear" w:color="auto" w:fill="auto"/>
            <w:noWrap/>
            <w:vAlign w:val="center"/>
            <w:hideMark/>
          </w:tcPr>
          <w:p w14:paraId="64313F97"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475" w:type="pct"/>
            <w:tcBorders>
              <w:top w:val="nil"/>
              <w:left w:val="nil"/>
              <w:bottom w:val="single" w:sz="8" w:space="0" w:color="auto"/>
              <w:right w:val="nil"/>
            </w:tcBorders>
            <w:shd w:val="clear" w:color="auto" w:fill="auto"/>
            <w:noWrap/>
            <w:vAlign w:val="center"/>
            <w:hideMark/>
          </w:tcPr>
          <w:p w14:paraId="506166D6"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0" w:type="pct"/>
            <w:tcBorders>
              <w:top w:val="nil"/>
              <w:left w:val="nil"/>
              <w:bottom w:val="single" w:sz="8" w:space="0" w:color="auto"/>
              <w:right w:val="nil"/>
            </w:tcBorders>
            <w:shd w:val="clear" w:color="auto" w:fill="auto"/>
            <w:noWrap/>
            <w:vAlign w:val="center"/>
            <w:hideMark/>
          </w:tcPr>
          <w:p w14:paraId="43B2F78F"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46" w:type="pct"/>
            <w:tcBorders>
              <w:top w:val="nil"/>
              <w:left w:val="nil"/>
              <w:bottom w:val="single" w:sz="8" w:space="0" w:color="auto"/>
              <w:right w:val="nil"/>
            </w:tcBorders>
            <w:shd w:val="clear" w:color="auto" w:fill="auto"/>
            <w:noWrap/>
            <w:vAlign w:val="center"/>
            <w:hideMark/>
          </w:tcPr>
          <w:p w14:paraId="43CFFE4B"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311" w:type="pct"/>
            <w:tcBorders>
              <w:top w:val="nil"/>
              <w:left w:val="nil"/>
              <w:bottom w:val="single" w:sz="8" w:space="0" w:color="auto"/>
              <w:right w:val="nil"/>
            </w:tcBorders>
            <w:shd w:val="clear" w:color="auto" w:fill="auto"/>
            <w:noWrap/>
            <w:vAlign w:val="center"/>
            <w:hideMark/>
          </w:tcPr>
          <w:p w14:paraId="1D5B58D1"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281" w:type="pct"/>
            <w:tcBorders>
              <w:top w:val="nil"/>
              <w:left w:val="nil"/>
              <w:bottom w:val="single" w:sz="8" w:space="0" w:color="auto"/>
              <w:right w:val="nil"/>
            </w:tcBorders>
            <w:shd w:val="clear" w:color="auto" w:fill="auto"/>
            <w:noWrap/>
            <w:vAlign w:val="center"/>
            <w:hideMark/>
          </w:tcPr>
          <w:p w14:paraId="546B0E09"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nil"/>
              <w:left w:val="nil"/>
              <w:bottom w:val="single" w:sz="8" w:space="0" w:color="auto"/>
              <w:right w:val="single" w:sz="4" w:space="0" w:color="auto"/>
            </w:tcBorders>
            <w:shd w:val="clear" w:color="auto" w:fill="auto"/>
            <w:noWrap/>
            <w:vAlign w:val="center"/>
            <w:hideMark/>
          </w:tcPr>
          <w:p w14:paraId="2A064D62" w14:textId="77777777"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w:t>
            </w:r>
          </w:p>
        </w:tc>
        <w:tc>
          <w:tcPr>
            <w:tcW w:w="750" w:type="pct"/>
            <w:tcBorders>
              <w:top w:val="nil"/>
              <w:left w:val="nil"/>
              <w:bottom w:val="single" w:sz="8" w:space="0" w:color="auto"/>
              <w:right w:val="single" w:sz="8" w:space="0" w:color="auto"/>
            </w:tcBorders>
            <w:shd w:val="clear" w:color="auto" w:fill="auto"/>
            <w:noWrap/>
            <w:vAlign w:val="center"/>
            <w:hideMark/>
          </w:tcPr>
          <w:p w14:paraId="4ED36179" w14:textId="6F62DBCE" w:rsidR="00B25E2C" w:rsidRPr="00B25E2C" w:rsidRDefault="00B25E2C" w:rsidP="00B25E2C">
            <w:pPr>
              <w:suppressAutoHyphens w:val="0"/>
              <w:jc w:val="left"/>
              <w:rPr>
                <w:rFonts w:ascii="Arial Narrow" w:hAnsi="Arial Narrow" w:cs="Calibri"/>
                <w:b/>
                <w:bCs/>
                <w:sz w:val="16"/>
                <w:szCs w:val="16"/>
                <w:lang w:val="es-CO" w:eastAsia="es-CO"/>
              </w:rPr>
            </w:pPr>
            <w:r w:rsidRPr="00B25E2C">
              <w:rPr>
                <w:rFonts w:ascii="Arial Narrow" w:hAnsi="Arial Narrow" w:cs="Calibri"/>
                <w:b/>
                <w:bCs/>
                <w:sz w:val="16"/>
                <w:szCs w:val="16"/>
                <w:lang w:val="es-CO" w:eastAsia="es-CO"/>
              </w:rPr>
              <w:t xml:space="preserve"> $</w:t>
            </w:r>
            <w:r>
              <w:rPr>
                <w:rFonts w:ascii="Arial Narrow" w:hAnsi="Arial Narrow" w:cs="Calibri"/>
                <w:b/>
                <w:bCs/>
                <w:sz w:val="16"/>
                <w:szCs w:val="16"/>
                <w:lang w:val="es-CO" w:eastAsia="es-CO"/>
              </w:rPr>
              <w:t xml:space="preserve"> </w:t>
            </w:r>
            <w:r w:rsidRPr="00B25E2C">
              <w:rPr>
                <w:rFonts w:ascii="Arial Narrow" w:hAnsi="Arial Narrow" w:cs="Calibri"/>
                <w:b/>
                <w:bCs/>
                <w:sz w:val="16"/>
                <w:szCs w:val="16"/>
                <w:lang w:val="es-CO" w:eastAsia="es-CO"/>
              </w:rPr>
              <w:t xml:space="preserve">241,371,865 </w:t>
            </w:r>
          </w:p>
        </w:tc>
      </w:tr>
    </w:tbl>
    <w:p w14:paraId="2C65E67C" w14:textId="77777777" w:rsidR="009040F9" w:rsidRDefault="009040F9" w:rsidP="00E56ABE">
      <w:pPr>
        <w:rPr>
          <w:color w:val="000000" w:themeColor="text1"/>
        </w:rPr>
      </w:pPr>
    </w:p>
    <w:p w14:paraId="14AD798E" w14:textId="77777777" w:rsidR="00B25E2C" w:rsidRDefault="00B25E2C" w:rsidP="00E56ABE">
      <w:pPr>
        <w:rPr>
          <w:color w:val="000000" w:themeColor="text1"/>
        </w:rPr>
      </w:pPr>
    </w:p>
    <w:p w14:paraId="68153458" w14:textId="3FE4C080" w:rsidR="003F1104" w:rsidRPr="00B10395" w:rsidRDefault="00455929" w:rsidP="00E56ABE">
      <w:pPr>
        <w:pStyle w:val="Ttulo2"/>
        <w:rPr>
          <w:color w:val="000000" w:themeColor="text1"/>
        </w:rPr>
      </w:pPr>
      <w:r w:rsidRPr="00B10395">
        <w:rPr>
          <w:caps w:val="0"/>
          <w:color w:val="000000" w:themeColor="text1"/>
        </w:rPr>
        <w:t>ASPECTOS TRIBUTARIOS Y FINANCIEROS DEL CONTRATO</w:t>
      </w:r>
      <w:bookmarkEnd w:id="48"/>
    </w:p>
    <w:p w14:paraId="1086148D" w14:textId="77777777" w:rsidR="005A1EB6" w:rsidRPr="00B10395" w:rsidRDefault="005A1EB6" w:rsidP="00E56ABE">
      <w:pPr>
        <w:spacing w:line="276" w:lineRule="auto"/>
        <w:rPr>
          <w:rFonts w:eastAsia="Arial" w:cs="Arial"/>
          <w:b/>
          <w:color w:val="000000" w:themeColor="text1"/>
          <w:szCs w:val="22"/>
        </w:rPr>
      </w:pPr>
      <w:r w:rsidRPr="00B10395">
        <w:rPr>
          <w:rFonts w:eastAsia="Arial" w:cs="Arial"/>
          <w:color w:val="000000" w:themeColor="text1"/>
          <w:szCs w:val="22"/>
        </w:rPr>
        <w:t xml:space="preserve">Los impuestos vigentes a la fecha deben ser cancelados por el contratista, sin que exista reclamación posible de ajustes o reconocimiento de </w:t>
      </w:r>
      <w:proofErr w:type="gramStart"/>
      <w:r w:rsidRPr="00B10395">
        <w:rPr>
          <w:rFonts w:eastAsia="Arial" w:cs="Arial"/>
          <w:color w:val="000000" w:themeColor="text1"/>
          <w:szCs w:val="22"/>
        </w:rPr>
        <w:t>los mismos</w:t>
      </w:r>
      <w:proofErr w:type="gramEnd"/>
      <w:r w:rsidRPr="00B10395">
        <w:rPr>
          <w:rFonts w:eastAsia="Arial" w:cs="Arial"/>
          <w:color w:val="000000" w:themeColor="text1"/>
          <w:szCs w:val="22"/>
        </w:rPr>
        <w:t>.</w:t>
      </w:r>
    </w:p>
    <w:p w14:paraId="02CF0D03" w14:textId="77777777" w:rsidR="005A1EB6" w:rsidRPr="00B10395" w:rsidRDefault="005A1EB6" w:rsidP="00E56ABE">
      <w:pPr>
        <w:spacing w:line="276" w:lineRule="auto"/>
        <w:rPr>
          <w:rFonts w:cs="Arial"/>
          <w:color w:val="000000" w:themeColor="text1"/>
          <w:szCs w:val="22"/>
        </w:rPr>
      </w:pPr>
    </w:p>
    <w:p w14:paraId="5C32F0DF" w14:textId="77777777" w:rsidR="005A1EB6" w:rsidRPr="00B10395" w:rsidRDefault="005A1EB6" w:rsidP="00E56ABE">
      <w:pPr>
        <w:rPr>
          <w:rFonts w:eastAsia="Arial" w:cs="Arial"/>
          <w:color w:val="000000" w:themeColor="text1"/>
          <w:szCs w:val="22"/>
        </w:rPr>
      </w:pPr>
      <w:r w:rsidRPr="00B10395">
        <w:rPr>
          <w:rFonts w:eastAsia="Arial" w:cs="Arial"/>
          <w:color w:val="000000" w:themeColor="text1"/>
          <w:szCs w:val="22"/>
        </w:rPr>
        <w:t xml:space="preserve">Como guía para el Proponente se relacionan los impuestos, retenciones </w:t>
      </w:r>
      <w:r w:rsidRPr="00B10395">
        <w:rPr>
          <w:rFonts w:eastAsia="Arial" w:cs="Arial"/>
          <w:b/>
          <w:color w:val="000000" w:themeColor="text1"/>
          <w:szCs w:val="22"/>
        </w:rPr>
        <w:t>y gastos</w:t>
      </w:r>
      <w:r w:rsidRPr="00B10395">
        <w:rPr>
          <w:rFonts w:eastAsia="Arial" w:cs="Arial"/>
          <w:color w:val="000000" w:themeColor="text1"/>
          <w:szCs w:val="22"/>
        </w:rPr>
        <w:t xml:space="preserve"> </w:t>
      </w:r>
      <w:r w:rsidRPr="00B10395">
        <w:rPr>
          <w:rFonts w:eastAsia="Arial" w:cs="Arial"/>
          <w:b/>
          <w:color w:val="000000" w:themeColor="text1"/>
          <w:szCs w:val="22"/>
        </w:rPr>
        <w:t xml:space="preserve">generales para este tipo de Contratos </w:t>
      </w:r>
      <w:r w:rsidRPr="00B10395">
        <w:rPr>
          <w:rFonts w:eastAsia="Arial" w:cs="Arial"/>
          <w:color w:val="000000" w:themeColor="text1"/>
          <w:szCs w:val="22"/>
        </w:rPr>
        <w:t>con la empresa AGUAS Y ASEO DE</w:t>
      </w:r>
      <w:r w:rsidRPr="00B10395">
        <w:rPr>
          <w:rFonts w:eastAsia="Arial" w:cs="Arial"/>
          <w:b/>
          <w:color w:val="000000" w:themeColor="text1"/>
          <w:szCs w:val="22"/>
        </w:rPr>
        <w:t xml:space="preserve"> </w:t>
      </w:r>
      <w:r w:rsidRPr="00B10395">
        <w:rPr>
          <w:rFonts w:eastAsia="Arial" w:cs="Arial"/>
          <w:color w:val="000000" w:themeColor="text1"/>
          <w:szCs w:val="22"/>
        </w:rPr>
        <w:t xml:space="preserve">RISARALDA S.A. – </w:t>
      </w:r>
      <w:proofErr w:type="spellStart"/>
      <w:r w:rsidRPr="00B10395">
        <w:rPr>
          <w:rFonts w:eastAsia="Arial" w:cs="Arial"/>
          <w:color w:val="000000" w:themeColor="text1"/>
          <w:szCs w:val="22"/>
        </w:rPr>
        <w:t>E.S.P</w:t>
      </w:r>
      <w:proofErr w:type="spellEnd"/>
      <w:r w:rsidRPr="00B10395">
        <w:rPr>
          <w:rFonts w:eastAsia="Arial" w:cs="Arial"/>
          <w:color w:val="000000" w:themeColor="text1"/>
          <w:szCs w:val="22"/>
        </w:rPr>
        <w:t>:</w:t>
      </w:r>
    </w:p>
    <w:p w14:paraId="294F917A" w14:textId="77777777" w:rsidR="007A44FF" w:rsidRPr="00B10395" w:rsidRDefault="007A44FF" w:rsidP="00E56ABE">
      <w:pPr>
        <w:rPr>
          <w:rFonts w:eastAsia="Arial" w:cs="Arial"/>
          <w:color w:val="000000" w:themeColor="text1"/>
          <w:szCs w:val="22"/>
        </w:rPr>
      </w:pPr>
    </w:p>
    <w:p w14:paraId="6C8CC677" w14:textId="77777777" w:rsidR="005A1EB6" w:rsidRPr="00B10395" w:rsidRDefault="005A1EB6" w:rsidP="00E56ABE">
      <w:pPr>
        <w:pStyle w:val="Ttulo3"/>
        <w:rPr>
          <w:color w:val="000000" w:themeColor="text1"/>
        </w:rPr>
      </w:pPr>
      <w:bookmarkStart w:id="49" w:name="_Toc16143497"/>
      <w:r w:rsidRPr="00B10395">
        <w:rPr>
          <w:color w:val="000000" w:themeColor="text1"/>
        </w:rPr>
        <w:t>Retención en la Fuente</w:t>
      </w:r>
      <w:bookmarkEnd w:id="49"/>
    </w:p>
    <w:p w14:paraId="6FA6B891" w14:textId="0A8ED32A" w:rsidR="005A1EB6" w:rsidRPr="00B10395" w:rsidRDefault="005A1EB6" w:rsidP="00E56ABE">
      <w:pPr>
        <w:rPr>
          <w:rFonts w:eastAsia="Arial" w:cs="Arial"/>
          <w:color w:val="000000" w:themeColor="text1"/>
          <w:szCs w:val="22"/>
        </w:rPr>
      </w:pPr>
      <w:r w:rsidRPr="00B10395">
        <w:rPr>
          <w:rFonts w:eastAsia="Arial" w:cs="Arial"/>
          <w:color w:val="000000" w:themeColor="text1"/>
          <w:szCs w:val="22"/>
        </w:rPr>
        <w:t>En aquellos casos que determine la Ley.</w:t>
      </w:r>
    </w:p>
    <w:p w14:paraId="2447A729" w14:textId="77777777" w:rsidR="002D34CD" w:rsidRPr="00B10395" w:rsidRDefault="002D34CD" w:rsidP="00E56ABE">
      <w:pPr>
        <w:rPr>
          <w:rFonts w:eastAsia="Arial" w:cs="Arial"/>
          <w:color w:val="000000" w:themeColor="text1"/>
          <w:szCs w:val="22"/>
        </w:rPr>
      </w:pPr>
    </w:p>
    <w:p w14:paraId="6A037DE5" w14:textId="713D1A55" w:rsidR="005A1EB6" w:rsidRPr="00B10395" w:rsidRDefault="005A1EB6" w:rsidP="00E56ABE">
      <w:pPr>
        <w:pStyle w:val="Ttulo3"/>
        <w:rPr>
          <w:color w:val="000000" w:themeColor="text1"/>
        </w:rPr>
      </w:pPr>
      <w:bookmarkStart w:id="50" w:name="_Toc16143498"/>
      <w:r w:rsidRPr="00B10395">
        <w:rPr>
          <w:color w:val="000000" w:themeColor="text1"/>
        </w:rPr>
        <w:t>Estampilla</w:t>
      </w:r>
      <w:r w:rsidR="00921A91" w:rsidRPr="00B10395">
        <w:rPr>
          <w:color w:val="000000" w:themeColor="text1"/>
        </w:rPr>
        <w:t>s</w:t>
      </w:r>
      <w:bookmarkEnd w:id="50"/>
    </w:p>
    <w:p w14:paraId="2301B7B3" w14:textId="3A69C9AC" w:rsidR="005A1EB6" w:rsidRPr="00B10395" w:rsidRDefault="005A1EB6" w:rsidP="00E56ABE">
      <w:pPr>
        <w:rPr>
          <w:rFonts w:eastAsia="Arial" w:cs="Arial"/>
          <w:color w:val="000000" w:themeColor="text1"/>
          <w:szCs w:val="22"/>
        </w:rPr>
      </w:pPr>
      <w:r w:rsidRPr="00B10395">
        <w:rPr>
          <w:rFonts w:eastAsia="Arial" w:cs="Arial"/>
          <w:color w:val="000000" w:themeColor="text1"/>
          <w:szCs w:val="22"/>
        </w:rPr>
        <w:t xml:space="preserve">Que será del </w:t>
      </w:r>
      <w:r w:rsidR="009B68A8" w:rsidRPr="00B10395">
        <w:rPr>
          <w:rFonts w:eastAsia="Arial" w:cs="Arial"/>
          <w:color w:val="000000" w:themeColor="text1"/>
          <w:szCs w:val="22"/>
        </w:rPr>
        <w:t>nueve</w:t>
      </w:r>
      <w:r w:rsidR="00921A91" w:rsidRPr="00B10395">
        <w:rPr>
          <w:rFonts w:eastAsia="Arial" w:cs="Arial"/>
          <w:color w:val="000000" w:themeColor="text1"/>
          <w:szCs w:val="22"/>
        </w:rPr>
        <w:t xml:space="preserve"> por </w:t>
      </w:r>
      <w:r w:rsidR="00121029" w:rsidRPr="00B10395">
        <w:rPr>
          <w:rFonts w:eastAsia="Arial" w:cs="Arial"/>
          <w:color w:val="000000" w:themeColor="text1"/>
          <w:szCs w:val="22"/>
        </w:rPr>
        <w:t>ciento (</w:t>
      </w:r>
      <w:r w:rsidR="0044229E" w:rsidRPr="00B10395">
        <w:rPr>
          <w:rFonts w:eastAsia="Arial" w:cs="Arial"/>
          <w:b/>
          <w:color w:val="000000" w:themeColor="text1"/>
          <w:szCs w:val="22"/>
        </w:rPr>
        <w:t>9</w:t>
      </w:r>
      <w:r w:rsidRPr="00B10395">
        <w:rPr>
          <w:rFonts w:eastAsia="Arial" w:cs="Arial"/>
          <w:b/>
          <w:color w:val="000000" w:themeColor="text1"/>
          <w:szCs w:val="22"/>
        </w:rPr>
        <w:t>%)</w:t>
      </w:r>
      <w:r w:rsidRPr="00B10395">
        <w:rPr>
          <w:rFonts w:eastAsia="Arial" w:cs="Arial"/>
          <w:color w:val="000000" w:themeColor="text1"/>
          <w:szCs w:val="22"/>
        </w:rPr>
        <w:t xml:space="preserve"> sobre el valor del Contrato.</w:t>
      </w:r>
    </w:p>
    <w:p w14:paraId="39EF5568" w14:textId="77777777" w:rsidR="002D34CD" w:rsidRPr="00B10395" w:rsidRDefault="002D34CD" w:rsidP="00E56ABE">
      <w:pPr>
        <w:rPr>
          <w:rFonts w:eastAsia="Arial" w:cs="Arial"/>
          <w:color w:val="000000" w:themeColor="text1"/>
          <w:szCs w:val="22"/>
        </w:rPr>
      </w:pPr>
    </w:p>
    <w:p w14:paraId="13F10B06" w14:textId="7722B816" w:rsidR="005A1EB6" w:rsidRPr="00B10395" w:rsidRDefault="00921A91" w:rsidP="00E56ABE">
      <w:pPr>
        <w:pStyle w:val="Ttulo3"/>
        <w:rPr>
          <w:color w:val="000000" w:themeColor="text1"/>
        </w:rPr>
      </w:pPr>
      <w:bookmarkStart w:id="51" w:name="_Toc16143499"/>
      <w:proofErr w:type="spellStart"/>
      <w:r w:rsidRPr="00B10395">
        <w:rPr>
          <w:color w:val="000000" w:themeColor="text1"/>
        </w:rPr>
        <w:t>Reteica</w:t>
      </w:r>
      <w:bookmarkEnd w:id="51"/>
      <w:proofErr w:type="spellEnd"/>
    </w:p>
    <w:p w14:paraId="2140931D" w14:textId="52C56B46" w:rsidR="005A1EB6" w:rsidRPr="00B10395" w:rsidRDefault="005A1EB6" w:rsidP="00E56ABE">
      <w:pPr>
        <w:rPr>
          <w:rFonts w:eastAsia="Arial" w:cs="Arial"/>
          <w:color w:val="000000" w:themeColor="text1"/>
          <w:szCs w:val="22"/>
        </w:rPr>
      </w:pPr>
      <w:r w:rsidRPr="00B10395">
        <w:rPr>
          <w:rFonts w:eastAsia="Arial" w:cs="Arial"/>
          <w:color w:val="000000" w:themeColor="text1"/>
          <w:szCs w:val="22"/>
        </w:rPr>
        <w:t xml:space="preserve">Que será del Dos Por Ciento </w:t>
      </w:r>
      <w:r w:rsidRPr="00B10395">
        <w:rPr>
          <w:rFonts w:eastAsia="Arial" w:cs="Arial"/>
          <w:b/>
          <w:color w:val="000000" w:themeColor="text1"/>
          <w:szCs w:val="22"/>
        </w:rPr>
        <w:t>(2%)</w:t>
      </w:r>
      <w:r w:rsidRPr="00B10395">
        <w:rPr>
          <w:rFonts w:eastAsia="Arial" w:cs="Arial"/>
          <w:color w:val="000000" w:themeColor="text1"/>
          <w:szCs w:val="22"/>
        </w:rPr>
        <w:t xml:space="preserve"> sobre el valor del Contrato.</w:t>
      </w:r>
    </w:p>
    <w:p w14:paraId="45588046" w14:textId="0A199198" w:rsidR="005A1EB6" w:rsidRPr="00B10395" w:rsidRDefault="005A1EB6" w:rsidP="00E56ABE">
      <w:pPr>
        <w:pStyle w:val="Ttulo3"/>
        <w:rPr>
          <w:color w:val="000000" w:themeColor="text1"/>
        </w:rPr>
      </w:pPr>
      <w:bookmarkStart w:id="52" w:name="_Toc16143500"/>
      <w:r w:rsidRPr="00B10395">
        <w:rPr>
          <w:color w:val="000000" w:themeColor="text1"/>
        </w:rPr>
        <w:t>Impuesto de Valor Agregado (IVA)</w:t>
      </w:r>
      <w:bookmarkEnd w:id="52"/>
    </w:p>
    <w:p w14:paraId="6F3DD4DE" w14:textId="60E8EE73" w:rsidR="005A1EB6" w:rsidRPr="00B10395" w:rsidRDefault="005A1EB6" w:rsidP="00E56ABE">
      <w:pPr>
        <w:rPr>
          <w:rFonts w:eastAsia="Arial" w:cs="Arial"/>
          <w:color w:val="000000" w:themeColor="text1"/>
          <w:szCs w:val="22"/>
          <w:lang w:val="es-US" w:eastAsia="es-US"/>
        </w:rPr>
      </w:pPr>
      <w:r w:rsidRPr="00B10395">
        <w:rPr>
          <w:rFonts w:eastAsia="Arial" w:cs="Arial"/>
          <w:color w:val="000000" w:themeColor="text1"/>
          <w:szCs w:val="22"/>
          <w:lang w:val="es-US" w:eastAsia="es-US"/>
        </w:rPr>
        <w:t xml:space="preserve">Que será del </w:t>
      </w:r>
      <w:r w:rsidR="00300F01" w:rsidRPr="00B10395">
        <w:rPr>
          <w:rFonts w:eastAsia="Arial" w:cs="Arial"/>
          <w:color w:val="000000" w:themeColor="text1"/>
          <w:szCs w:val="22"/>
          <w:lang w:val="es-US" w:eastAsia="es-US"/>
        </w:rPr>
        <w:t>Diecinueve Por</w:t>
      </w:r>
      <w:r w:rsidRPr="00B10395">
        <w:rPr>
          <w:rFonts w:eastAsia="Arial" w:cs="Arial"/>
          <w:color w:val="000000" w:themeColor="text1"/>
          <w:szCs w:val="22"/>
          <w:lang w:val="es-US" w:eastAsia="es-US"/>
        </w:rPr>
        <w:t xml:space="preserve"> Ciento </w:t>
      </w:r>
      <w:r w:rsidRPr="00B10395">
        <w:rPr>
          <w:rFonts w:eastAsia="Arial" w:cs="Arial"/>
          <w:b/>
          <w:color w:val="000000" w:themeColor="text1"/>
          <w:szCs w:val="22"/>
          <w:lang w:val="es-US" w:eastAsia="es-US"/>
        </w:rPr>
        <w:t>(1</w:t>
      </w:r>
      <w:r w:rsidR="007733F7" w:rsidRPr="00B10395">
        <w:rPr>
          <w:rFonts w:eastAsia="Arial" w:cs="Arial"/>
          <w:b/>
          <w:color w:val="000000" w:themeColor="text1"/>
          <w:szCs w:val="22"/>
          <w:lang w:val="es-US" w:eastAsia="es-US"/>
        </w:rPr>
        <w:t>9</w:t>
      </w:r>
      <w:r w:rsidRPr="00B10395">
        <w:rPr>
          <w:rFonts w:eastAsia="Arial" w:cs="Arial"/>
          <w:b/>
          <w:color w:val="000000" w:themeColor="text1"/>
          <w:szCs w:val="22"/>
          <w:lang w:val="es-US" w:eastAsia="es-US"/>
        </w:rPr>
        <w:t>%)</w:t>
      </w:r>
      <w:r w:rsidRPr="00B10395">
        <w:rPr>
          <w:rFonts w:eastAsia="Arial" w:cs="Arial"/>
          <w:color w:val="000000" w:themeColor="text1"/>
          <w:szCs w:val="22"/>
          <w:lang w:val="es-US" w:eastAsia="es-US"/>
        </w:rPr>
        <w:t xml:space="preserve"> sobre el valor del Contrato.</w:t>
      </w:r>
    </w:p>
    <w:p w14:paraId="63109DD2" w14:textId="77777777" w:rsidR="002D34CD" w:rsidRPr="00B10395" w:rsidRDefault="002D34CD" w:rsidP="00E56ABE">
      <w:pPr>
        <w:rPr>
          <w:rFonts w:eastAsia="Arial" w:cs="Arial"/>
          <w:color w:val="000000" w:themeColor="text1"/>
          <w:szCs w:val="22"/>
          <w:lang w:val="es-US" w:eastAsia="es-US"/>
        </w:rPr>
      </w:pPr>
    </w:p>
    <w:p w14:paraId="321C47E1" w14:textId="5C2DF41F" w:rsidR="005A1EB6" w:rsidRPr="00B10395" w:rsidRDefault="005A1EB6" w:rsidP="00E56ABE">
      <w:pPr>
        <w:pStyle w:val="Ttulo3"/>
        <w:rPr>
          <w:color w:val="000000" w:themeColor="text1"/>
        </w:rPr>
      </w:pPr>
      <w:bookmarkStart w:id="53" w:name="_Toc16143501"/>
      <w:r w:rsidRPr="00B10395">
        <w:rPr>
          <w:color w:val="000000" w:themeColor="text1"/>
        </w:rPr>
        <w:lastRenderedPageBreak/>
        <w:t>Pólizas</w:t>
      </w:r>
      <w:bookmarkEnd w:id="53"/>
    </w:p>
    <w:p w14:paraId="01FE46B4" w14:textId="77777777" w:rsidR="00B17415" w:rsidRPr="00B10395" w:rsidRDefault="005A1EB6" w:rsidP="00E56ABE">
      <w:pPr>
        <w:spacing w:line="276" w:lineRule="auto"/>
        <w:rPr>
          <w:rFonts w:eastAsia="Arial" w:cs="Arial"/>
          <w:color w:val="000000" w:themeColor="text1"/>
          <w:szCs w:val="22"/>
          <w:lang w:val="es-US" w:eastAsia="es-US"/>
        </w:rPr>
      </w:pPr>
      <w:r w:rsidRPr="00B10395">
        <w:rPr>
          <w:rFonts w:eastAsia="Arial" w:cs="Arial"/>
          <w:color w:val="000000" w:themeColor="text1"/>
          <w:szCs w:val="22"/>
          <w:lang w:val="es-US" w:eastAsia="es-US"/>
        </w:rPr>
        <w:t xml:space="preserve">Tal y como se describen en el </w:t>
      </w:r>
      <w:r w:rsidR="00BC0D91" w:rsidRPr="00B10395">
        <w:rPr>
          <w:rFonts w:eastAsia="Arial" w:cs="Arial"/>
          <w:color w:val="000000" w:themeColor="text1"/>
          <w:szCs w:val="22"/>
          <w:lang w:val="es-US" w:eastAsia="es-US"/>
        </w:rPr>
        <w:t>pliego</w:t>
      </w:r>
      <w:r w:rsidR="00E1445D" w:rsidRPr="00B10395">
        <w:rPr>
          <w:rFonts w:eastAsia="Arial" w:cs="Arial"/>
          <w:color w:val="000000" w:themeColor="text1"/>
          <w:szCs w:val="22"/>
          <w:lang w:val="es-US" w:eastAsia="es-US"/>
        </w:rPr>
        <w:t xml:space="preserve"> de condiciones</w:t>
      </w:r>
      <w:r w:rsidR="00DB76FA" w:rsidRPr="00B10395">
        <w:rPr>
          <w:rFonts w:eastAsia="Arial" w:cs="Arial"/>
          <w:color w:val="000000" w:themeColor="text1"/>
          <w:szCs w:val="22"/>
          <w:lang w:val="es-US" w:eastAsia="es-US"/>
        </w:rPr>
        <w:t>.</w:t>
      </w:r>
    </w:p>
    <w:p w14:paraId="12EB1134" w14:textId="4F957B2A" w:rsidR="00BC0D91" w:rsidRPr="00B10395" w:rsidRDefault="007A44FF" w:rsidP="00E56ABE">
      <w:pPr>
        <w:pStyle w:val="Ttulo3"/>
        <w:rPr>
          <w:color w:val="000000" w:themeColor="text1"/>
        </w:rPr>
      </w:pPr>
      <w:bookmarkStart w:id="54" w:name="_Toc16143502"/>
      <w:r w:rsidRPr="00B10395">
        <w:rPr>
          <w:color w:val="000000" w:themeColor="text1"/>
        </w:rPr>
        <w:t>Disponibilidad Presupuestal</w:t>
      </w:r>
      <w:bookmarkEnd w:id="54"/>
    </w:p>
    <w:p w14:paraId="5EFFB901" w14:textId="77777777" w:rsidR="00B17415" w:rsidRPr="00B10395" w:rsidRDefault="00BC0D91" w:rsidP="00E56ABE">
      <w:pPr>
        <w:spacing w:line="276" w:lineRule="auto"/>
        <w:rPr>
          <w:rFonts w:cs="Arial"/>
          <w:color w:val="000000" w:themeColor="text1"/>
          <w:szCs w:val="22"/>
        </w:rPr>
      </w:pPr>
      <w:r w:rsidRPr="00B10395">
        <w:rPr>
          <w:rFonts w:cs="Arial"/>
          <w:color w:val="000000" w:themeColor="text1"/>
          <w:szCs w:val="22"/>
        </w:rPr>
        <w:t>La Empresa Aguas</w:t>
      </w:r>
      <w:r w:rsidR="00DD3B56" w:rsidRPr="00B10395">
        <w:rPr>
          <w:rFonts w:cs="Arial"/>
          <w:color w:val="000000" w:themeColor="text1"/>
          <w:szCs w:val="22"/>
        </w:rPr>
        <w:t xml:space="preserve"> y Aseo de Risaralda S.A. </w:t>
      </w:r>
      <w:proofErr w:type="spellStart"/>
      <w:r w:rsidR="00DD3B56" w:rsidRPr="00B10395">
        <w:rPr>
          <w:rFonts w:cs="Arial"/>
          <w:color w:val="000000" w:themeColor="text1"/>
          <w:szCs w:val="22"/>
        </w:rPr>
        <w:t>E.S.P</w:t>
      </w:r>
      <w:proofErr w:type="spellEnd"/>
      <w:r w:rsidRPr="00B10395">
        <w:rPr>
          <w:rFonts w:cs="Arial"/>
          <w:color w:val="000000" w:themeColor="text1"/>
          <w:szCs w:val="22"/>
        </w:rPr>
        <w:t xml:space="preserve">, adelantara el presente proceso con cargo a las siguientes disponibilidades presupuestales: </w:t>
      </w:r>
    </w:p>
    <w:p w14:paraId="1369464A" w14:textId="1FC39E45" w:rsidR="00F4234F" w:rsidRPr="00B10395" w:rsidRDefault="00F4234F" w:rsidP="00E56ABE">
      <w:pPr>
        <w:spacing w:line="276" w:lineRule="auto"/>
        <w:rPr>
          <w:rFonts w:cs="Arial"/>
          <w:color w:val="000000" w:themeColor="text1"/>
          <w:szCs w:val="22"/>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536"/>
        <w:gridCol w:w="1843"/>
        <w:gridCol w:w="1843"/>
      </w:tblGrid>
      <w:tr w:rsidR="00FF5C93" w:rsidRPr="00AB4274" w14:paraId="4A683B01" w14:textId="77777777" w:rsidTr="00B1620D">
        <w:tc>
          <w:tcPr>
            <w:tcW w:w="1985" w:type="dxa"/>
            <w:shd w:val="clear" w:color="auto" w:fill="auto"/>
            <w:vAlign w:val="center"/>
          </w:tcPr>
          <w:p w14:paraId="279FF9CE" w14:textId="77777777" w:rsidR="00FF5C93" w:rsidRPr="004D19FD" w:rsidRDefault="00FF5C93" w:rsidP="00B1620D">
            <w:pPr>
              <w:ind w:right="59"/>
              <w:jc w:val="center"/>
              <w:rPr>
                <w:b/>
                <w:sz w:val="16"/>
                <w:szCs w:val="16"/>
                <w:highlight w:val="yellow"/>
              </w:rPr>
            </w:pPr>
            <w:r w:rsidRPr="004D19FD">
              <w:rPr>
                <w:b/>
                <w:sz w:val="16"/>
                <w:szCs w:val="16"/>
                <w:highlight w:val="yellow"/>
              </w:rPr>
              <w:t>CERTIFICADO DE DISPONIBILIDAD DE RECURSOS</w:t>
            </w:r>
          </w:p>
        </w:tc>
        <w:tc>
          <w:tcPr>
            <w:tcW w:w="4536" w:type="dxa"/>
            <w:shd w:val="clear" w:color="auto" w:fill="auto"/>
            <w:vAlign w:val="center"/>
          </w:tcPr>
          <w:p w14:paraId="3F3F1134" w14:textId="77777777" w:rsidR="00FF5C93" w:rsidRPr="004D19FD" w:rsidRDefault="00FF5C93" w:rsidP="00B1620D">
            <w:pPr>
              <w:ind w:right="59"/>
              <w:jc w:val="center"/>
              <w:rPr>
                <w:b/>
                <w:sz w:val="16"/>
                <w:szCs w:val="16"/>
                <w:highlight w:val="yellow"/>
              </w:rPr>
            </w:pPr>
            <w:r w:rsidRPr="004D19FD">
              <w:rPr>
                <w:b/>
                <w:sz w:val="16"/>
                <w:szCs w:val="16"/>
                <w:highlight w:val="yellow"/>
              </w:rPr>
              <w:t>CONCEPTO DEL GASTO</w:t>
            </w:r>
          </w:p>
        </w:tc>
        <w:tc>
          <w:tcPr>
            <w:tcW w:w="1843" w:type="dxa"/>
            <w:shd w:val="clear" w:color="auto" w:fill="auto"/>
            <w:vAlign w:val="center"/>
          </w:tcPr>
          <w:p w14:paraId="7183C8A9" w14:textId="77777777" w:rsidR="00FF5C93" w:rsidRPr="004D19FD" w:rsidRDefault="00FF5C93" w:rsidP="00B1620D">
            <w:pPr>
              <w:ind w:right="59"/>
              <w:jc w:val="center"/>
              <w:rPr>
                <w:b/>
                <w:sz w:val="16"/>
                <w:szCs w:val="16"/>
                <w:highlight w:val="yellow"/>
              </w:rPr>
            </w:pPr>
            <w:r w:rsidRPr="004D19FD">
              <w:rPr>
                <w:b/>
                <w:sz w:val="16"/>
                <w:szCs w:val="16"/>
                <w:highlight w:val="yellow"/>
              </w:rPr>
              <w:t>FUENTE</w:t>
            </w:r>
          </w:p>
        </w:tc>
        <w:tc>
          <w:tcPr>
            <w:tcW w:w="1843" w:type="dxa"/>
            <w:shd w:val="clear" w:color="auto" w:fill="auto"/>
            <w:vAlign w:val="center"/>
          </w:tcPr>
          <w:p w14:paraId="67B5F440" w14:textId="77777777" w:rsidR="00FF5C93" w:rsidRPr="00AB4274" w:rsidRDefault="00FF5C93" w:rsidP="00B1620D">
            <w:pPr>
              <w:ind w:right="59"/>
              <w:jc w:val="center"/>
              <w:rPr>
                <w:b/>
                <w:sz w:val="16"/>
                <w:szCs w:val="16"/>
              </w:rPr>
            </w:pPr>
            <w:r w:rsidRPr="004D19FD">
              <w:rPr>
                <w:b/>
                <w:sz w:val="16"/>
                <w:szCs w:val="16"/>
                <w:highlight w:val="yellow"/>
              </w:rPr>
              <w:t>VALOR</w:t>
            </w:r>
          </w:p>
        </w:tc>
      </w:tr>
      <w:tr w:rsidR="00FF5C93" w:rsidRPr="00AB4274" w14:paraId="111695A6" w14:textId="77777777" w:rsidTr="00B1620D">
        <w:tc>
          <w:tcPr>
            <w:tcW w:w="1985" w:type="dxa"/>
            <w:shd w:val="clear" w:color="auto" w:fill="auto"/>
            <w:vAlign w:val="center"/>
          </w:tcPr>
          <w:p w14:paraId="1BAC6397" w14:textId="39AC5CDF" w:rsidR="00FF5C93" w:rsidRPr="0068602A" w:rsidRDefault="00FF5C93" w:rsidP="00B1620D">
            <w:pPr>
              <w:ind w:right="59"/>
              <w:jc w:val="center"/>
              <w:rPr>
                <w:b/>
                <w:bCs/>
                <w:sz w:val="20"/>
              </w:rPr>
            </w:pPr>
          </w:p>
        </w:tc>
        <w:tc>
          <w:tcPr>
            <w:tcW w:w="4536" w:type="dxa"/>
            <w:shd w:val="clear" w:color="auto" w:fill="auto"/>
            <w:vAlign w:val="center"/>
          </w:tcPr>
          <w:p w14:paraId="157B23A7" w14:textId="77777777" w:rsidR="00FF5C93" w:rsidRPr="0068602A" w:rsidRDefault="00FF5C93" w:rsidP="00B1620D">
            <w:pPr>
              <w:ind w:right="59"/>
              <w:rPr>
                <w:sz w:val="20"/>
              </w:rPr>
            </w:pPr>
          </w:p>
        </w:tc>
        <w:tc>
          <w:tcPr>
            <w:tcW w:w="1843" w:type="dxa"/>
            <w:shd w:val="clear" w:color="auto" w:fill="auto"/>
          </w:tcPr>
          <w:p w14:paraId="30137830" w14:textId="6BF1E35D" w:rsidR="00FF5C93" w:rsidRPr="0068602A" w:rsidRDefault="00FF5C93" w:rsidP="00B1620D">
            <w:pPr>
              <w:ind w:right="59"/>
              <w:rPr>
                <w:iCs/>
                <w:sz w:val="20"/>
              </w:rPr>
            </w:pPr>
          </w:p>
        </w:tc>
        <w:tc>
          <w:tcPr>
            <w:tcW w:w="1843" w:type="dxa"/>
            <w:shd w:val="clear" w:color="auto" w:fill="auto"/>
            <w:vAlign w:val="center"/>
          </w:tcPr>
          <w:p w14:paraId="75F69DF4" w14:textId="36D030EE" w:rsidR="00FF5C93" w:rsidRPr="0068602A" w:rsidRDefault="00FF5C93" w:rsidP="00B1620D">
            <w:pPr>
              <w:ind w:right="59"/>
              <w:rPr>
                <w:b/>
                <w:bCs/>
                <w:sz w:val="20"/>
              </w:rPr>
            </w:pPr>
          </w:p>
        </w:tc>
      </w:tr>
    </w:tbl>
    <w:p w14:paraId="2E9B73C4" w14:textId="1CB4F09C" w:rsidR="007914CE" w:rsidRPr="00B10395" w:rsidRDefault="007914CE" w:rsidP="00E56ABE">
      <w:pPr>
        <w:spacing w:line="276" w:lineRule="auto"/>
        <w:jc w:val="center"/>
        <w:rPr>
          <w:rFonts w:cs="Arial"/>
          <w:color w:val="000000" w:themeColor="text1"/>
          <w:szCs w:val="22"/>
        </w:rPr>
      </w:pPr>
    </w:p>
    <w:p w14:paraId="6987D28D" w14:textId="77777777" w:rsidR="00EA3C0A" w:rsidRPr="00B10395" w:rsidRDefault="00524700" w:rsidP="00E56ABE">
      <w:pPr>
        <w:pStyle w:val="Ttulo1"/>
        <w:rPr>
          <w:color w:val="000000" w:themeColor="text1"/>
        </w:rPr>
      </w:pPr>
      <w:bookmarkStart w:id="55" w:name="_Toc16143503"/>
      <w:r w:rsidRPr="00B10395">
        <w:rPr>
          <w:color w:val="000000" w:themeColor="text1"/>
        </w:rPr>
        <w:t>FORMA DE PAGO</w:t>
      </w:r>
      <w:bookmarkEnd w:id="55"/>
    </w:p>
    <w:p w14:paraId="1AA55AA5" w14:textId="77777777" w:rsidR="003F1104" w:rsidRPr="00B10395" w:rsidRDefault="00A42D97" w:rsidP="00E56ABE">
      <w:pPr>
        <w:spacing w:line="276" w:lineRule="auto"/>
        <w:rPr>
          <w:rFonts w:cs="Arial"/>
          <w:b/>
          <w:color w:val="000000" w:themeColor="text1"/>
          <w:szCs w:val="22"/>
        </w:rPr>
      </w:pPr>
      <w:r w:rsidRPr="00B10395">
        <w:rPr>
          <w:rFonts w:cs="Arial"/>
          <w:color w:val="000000" w:themeColor="text1"/>
          <w:szCs w:val="22"/>
        </w:rPr>
        <w:t>La Empresa Aguas</w:t>
      </w:r>
      <w:r w:rsidR="00F12BC2" w:rsidRPr="00B10395">
        <w:rPr>
          <w:rFonts w:cs="Arial"/>
          <w:color w:val="000000" w:themeColor="text1"/>
          <w:szCs w:val="22"/>
        </w:rPr>
        <w:t xml:space="preserve"> y Aseo de Risaralda S.A. </w:t>
      </w:r>
      <w:proofErr w:type="spellStart"/>
      <w:r w:rsidR="00F12BC2" w:rsidRPr="00B10395">
        <w:rPr>
          <w:rFonts w:cs="Arial"/>
          <w:color w:val="000000" w:themeColor="text1"/>
          <w:szCs w:val="22"/>
        </w:rPr>
        <w:t>E.S.P</w:t>
      </w:r>
      <w:proofErr w:type="spellEnd"/>
      <w:r w:rsidR="00BC0D91" w:rsidRPr="00B10395">
        <w:rPr>
          <w:rFonts w:cs="Arial"/>
          <w:color w:val="000000" w:themeColor="text1"/>
          <w:szCs w:val="22"/>
        </w:rPr>
        <w:t>, cancelará</w:t>
      </w:r>
      <w:r w:rsidR="003F1104" w:rsidRPr="00B10395">
        <w:rPr>
          <w:rFonts w:cs="Arial"/>
          <w:color w:val="000000" w:themeColor="text1"/>
          <w:szCs w:val="22"/>
        </w:rPr>
        <w:t xml:space="preserve"> el valor del Contrato que se suscriba con ocasión de </w:t>
      </w:r>
      <w:r w:rsidR="00EA3C0A" w:rsidRPr="00B10395">
        <w:rPr>
          <w:rFonts w:cs="Arial"/>
          <w:color w:val="000000" w:themeColor="text1"/>
          <w:szCs w:val="22"/>
        </w:rPr>
        <w:t>este</w:t>
      </w:r>
      <w:r w:rsidR="00BC0D91" w:rsidRPr="00B10395">
        <w:rPr>
          <w:rFonts w:cs="Arial"/>
          <w:color w:val="000000" w:themeColor="text1"/>
          <w:szCs w:val="22"/>
        </w:rPr>
        <w:t xml:space="preserve"> proceso de la siguiente forma:</w:t>
      </w:r>
    </w:p>
    <w:p w14:paraId="5493233D" w14:textId="77777777" w:rsidR="00DB76FA" w:rsidRPr="00B10395" w:rsidRDefault="001A4DE6" w:rsidP="00E56ABE">
      <w:pPr>
        <w:pStyle w:val="Ttulo2"/>
        <w:rPr>
          <w:color w:val="000000" w:themeColor="text1"/>
        </w:rPr>
      </w:pPr>
      <w:bookmarkStart w:id="56" w:name="_Toc16143504"/>
      <w:r w:rsidRPr="00B10395">
        <w:rPr>
          <w:color w:val="000000" w:themeColor="text1"/>
        </w:rPr>
        <w:t>Anticipo</w:t>
      </w:r>
      <w:bookmarkEnd w:id="56"/>
    </w:p>
    <w:p w14:paraId="396C27B2" w14:textId="18BB7E56" w:rsidR="00341FA8" w:rsidRPr="00B10395" w:rsidRDefault="00FF5C93" w:rsidP="00E56ABE">
      <w:pPr>
        <w:spacing w:line="276" w:lineRule="auto"/>
        <w:rPr>
          <w:rFonts w:cs="Arial"/>
          <w:color w:val="000000" w:themeColor="text1"/>
          <w:szCs w:val="22"/>
        </w:rPr>
      </w:pPr>
      <w:r w:rsidRPr="005B7A3E">
        <w:rPr>
          <w:color w:val="000000" w:themeColor="text1"/>
        </w:rPr>
        <w:t xml:space="preserve">Aguas y Aseo de Risaralda, cancelará el valor del contrato que se suscriba con ocasión de esta consultoría, mediante un anticipo del </w:t>
      </w:r>
      <w:r w:rsidRPr="00B1620D">
        <w:rPr>
          <w:color w:val="000000" w:themeColor="text1"/>
          <w:highlight w:val="yellow"/>
        </w:rPr>
        <w:t>TREINTA (30%)</w:t>
      </w:r>
      <w:r w:rsidRPr="005B7A3E">
        <w:rPr>
          <w:color w:val="000000" w:themeColor="text1"/>
        </w:rPr>
        <w:t xml:space="preserve"> y 4 actas parciales acorde a la entrega de productos conforme a la normatividad vigente y cumpliendo con los alcances del contrato así:</w:t>
      </w:r>
    </w:p>
    <w:p w14:paraId="0D232D80" w14:textId="77777777" w:rsidR="00E33492" w:rsidRPr="00B10395" w:rsidRDefault="00E33492" w:rsidP="00E56ABE">
      <w:pPr>
        <w:pStyle w:val="Ttulo2"/>
        <w:rPr>
          <w:color w:val="000000" w:themeColor="text1"/>
        </w:rPr>
      </w:pPr>
      <w:bookmarkStart w:id="57" w:name="_Toc83239693"/>
      <w:bookmarkStart w:id="58" w:name="_Toc16143509"/>
      <w:r w:rsidRPr="00B10395">
        <w:rPr>
          <w:color w:val="000000" w:themeColor="text1"/>
        </w:rPr>
        <w:t>PRIMER PAGO</w:t>
      </w:r>
      <w:bookmarkEnd w:id="57"/>
    </w:p>
    <w:p w14:paraId="60542294" w14:textId="77777777" w:rsidR="00E6597B" w:rsidRPr="00A4495C" w:rsidRDefault="00E6597B" w:rsidP="00E6597B">
      <w:pPr>
        <w:rPr>
          <w:color w:val="000000" w:themeColor="text1"/>
          <w:szCs w:val="22"/>
          <w:shd w:val="clear" w:color="auto" w:fill="FFFFFF"/>
        </w:rPr>
      </w:pPr>
      <w:bookmarkStart w:id="59" w:name="_Hlk79156053"/>
      <w:r w:rsidRPr="00A4495C">
        <w:rPr>
          <w:rFonts w:eastAsia="Symbol" w:cs="Arial"/>
          <w:color w:val="000000" w:themeColor="text1"/>
          <w:szCs w:val="22"/>
        </w:rPr>
        <w:t xml:space="preserve">Corresponde al </w:t>
      </w:r>
      <w:r w:rsidRPr="00B1620D">
        <w:rPr>
          <w:color w:val="000000" w:themeColor="text1"/>
          <w:szCs w:val="22"/>
          <w:highlight w:val="yellow"/>
        </w:rPr>
        <w:t>TREINTA POR CIENTO (30%),</w:t>
      </w:r>
      <w:r w:rsidRPr="00A4495C">
        <w:rPr>
          <w:color w:val="000000" w:themeColor="text1"/>
          <w:szCs w:val="22"/>
        </w:rPr>
        <w:t xml:space="preserve"> bajo la entrega y </w:t>
      </w:r>
      <w:r>
        <w:rPr>
          <w:color w:val="000000" w:themeColor="text1"/>
          <w:szCs w:val="22"/>
        </w:rPr>
        <w:t xml:space="preserve">concepto de </w:t>
      </w:r>
      <w:r w:rsidRPr="00A4495C">
        <w:rPr>
          <w:color w:val="000000" w:themeColor="text1"/>
          <w:szCs w:val="22"/>
        </w:rPr>
        <w:t xml:space="preserve">aprobación por parte de interventoría </w:t>
      </w:r>
      <w:r>
        <w:rPr>
          <w:color w:val="000000" w:themeColor="text1"/>
          <w:szCs w:val="22"/>
        </w:rPr>
        <w:t xml:space="preserve">al supervisor </w:t>
      </w:r>
      <w:r w:rsidRPr="00A4495C">
        <w:rPr>
          <w:color w:val="000000" w:themeColor="text1"/>
          <w:szCs w:val="22"/>
        </w:rPr>
        <w:t xml:space="preserve">de los </w:t>
      </w:r>
      <w:r w:rsidRPr="00A4495C">
        <w:rPr>
          <w:color w:val="000000" w:themeColor="text1"/>
          <w:szCs w:val="22"/>
          <w:shd w:val="clear" w:color="auto" w:fill="FFFFFF"/>
        </w:rPr>
        <w:t>productos considerados a continuación:</w:t>
      </w:r>
    </w:p>
    <w:bookmarkEnd w:id="59"/>
    <w:p w14:paraId="16BF7F5B" w14:textId="77777777" w:rsidR="00E6597B" w:rsidRPr="00A4495C" w:rsidRDefault="00E6597B" w:rsidP="00E6597B">
      <w:pPr>
        <w:rPr>
          <w:color w:val="000000" w:themeColor="text1"/>
          <w:szCs w:val="22"/>
          <w:shd w:val="clear" w:color="auto" w:fill="FFFFFF"/>
        </w:rPr>
      </w:pPr>
    </w:p>
    <w:tbl>
      <w:tblPr>
        <w:tblW w:w="5000" w:type="pct"/>
        <w:tblCellMar>
          <w:left w:w="70" w:type="dxa"/>
          <w:right w:w="70" w:type="dxa"/>
        </w:tblCellMar>
        <w:tblLook w:val="04A0" w:firstRow="1" w:lastRow="0" w:firstColumn="1" w:lastColumn="0" w:noHBand="0" w:noVBand="1"/>
      </w:tblPr>
      <w:tblGrid>
        <w:gridCol w:w="832"/>
        <w:gridCol w:w="8540"/>
      </w:tblGrid>
      <w:tr w:rsidR="00E6597B" w:rsidRPr="00F96C8F" w14:paraId="20449C21" w14:textId="77777777" w:rsidTr="00B1620D">
        <w:trPr>
          <w:trHeight w:val="276"/>
          <w:tblHeader/>
        </w:trPr>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575A3"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No.</w:t>
            </w:r>
          </w:p>
        </w:tc>
        <w:tc>
          <w:tcPr>
            <w:tcW w:w="4556" w:type="pct"/>
            <w:tcBorders>
              <w:top w:val="single" w:sz="4" w:space="0" w:color="auto"/>
              <w:left w:val="nil"/>
              <w:bottom w:val="single" w:sz="4" w:space="0" w:color="auto"/>
              <w:right w:val="single" w:sz="4" w:space="0" w:color="auto"/>
            </w:tcBorders>
            <w:shd w:val="clear" w:color="auto" w:fill="auto"/>
            <w:vAlign w:val="center"/>
            <w:hideMark/>
          </w:tcPr>
          <w:p w14:paraId="59FED52A"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ENTREGABLE</w:t>
            </w:r>
          </w:p>
        </w:tc>
      </w:tr>
      <w:tr w:rsidR="00E6597B" w:rsidRPr="00F96C8F" w14:paraId="7C867DB3"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032658BC"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3</w:t>
            </w:r>
          </w:p>
        </w:tc>
        <w:tc>
          <w:tcPr>
            <w:tcW w:w="4556" w:type="pct"/>
            <w:tcBorders>
              <w:top w:val="nil"/>
              <w:left w:val="nil"/>
              <w:bottom w:val="single" w:sz="4" w:space="0" w:color="auto"/>
              <w:right w:val="single" w:sz="4" w:space="0" w:color="auto"/>
            </w:tcBorders>
            <w:shd w:val="clear" w:color="auto" w:fill="auto"/>
            <w:vAlign w:val="center"/>
            <w:hideMark/>
          </w:tcPr>
          <w:p w14:paraId="7126E75B"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Capítulo 3: Estudios y diseños</w:t>
            </w:r>
          </w:p>
        </w:tc>
      </w:tr>
      <w:tr w:rsidR="00E6597B" w:rsidRPr="00F96C8F" w14:paraId="1D04644B"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4E9145AC"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3.1</w:t>
            </w:r>
          </w:p>
        </w:tc>
        <w:tc>
          <w:tcPr>
            <w:tcW w:w="4556" w:type="pct"/>
            <w:tcBorders>
              <w:top w:val="nil"/>
              <w:left w:val="nil"/>
              <w:bottom w:val="single" w:sz="4" w:space="0" w:color="auto"/>
              <w:right w:val="single" w:sz="4" w:space="0" w:color="auto"/>
            </w:tcBorders>
            <w:shd w:val="clear" w:color="auto" w:fill="auto"/>
            <w:vAlign w:val="center"/>
            <w:hideMark/>
          </w:tcPr>
          <w:p w14:paraId="362AA4E3"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Diagnóstico</w:t>
            </w:r>
          </w:p>
        </w:tc>
      </w:tr>
      <w:tr w:rsidR="00E6597B" w:rsidRPr="00F96C8F" w14:paraId="561BD135" w14:textId="77777777" w:rsidTr="00B1620D">
        <w:trPr>
          <w:trHeight w:val="552"/>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4C886431"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3.1.2</w:t>
            </w:r>
          </w:p>
        </w:tc>
        <w:tc>
          <w:tcPr>
            <w:tcW w:w="4556" w:type="pct"/>
            <w:tcBorders>
              <w:top w:val="nil"/>
              <w:left w:val="nil"/>
              <w:bottom w:val="single" w:sz="4" w:space="0" w:color="auto"/>
              <w:right w:val="single" w:sz="4" w:space="0" w:color="auto"/>
            </w:tcBorders>
            <w:shd w:val="clear" w:color="auto" w:fill="auto"/>
            <w:vAlign w:val="center"/>
            <w:hideMark/>
          </w:tcPr>
          <w:p w14:paraId="27788890" w14:textId="47E697AA"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Diagnostico situacional de los sistemas existentes de acueducto</w:t>
            </w:r>
            <w:r w:rsidR="000E2535">
              <w:rPr>
                <w:rFonts w:cs="Arial"/>
                <w:color w:val="000000"/>
                <w:szCs w:val="22"/>
                <w:lang w:val="es-CO" w:eastAsia="es-CO"/>
              </w:rPr>
              <w:t xml:space="preserve"> y alcantarillado</w:t>
            </w:r>
            <w:r w:rsidRPr="00F96C8F">
              <w:rPr>
                <w:rFonts w:cs="Arial"/>
                <w:color w:val="000000"/>
                <w:szCs w:val="22"/>
                <w:lang w:val="es-CO" w:eastAsia="es-CO"/>
              </w:rPr>
              <w:t>.</w:t>
            </w:r>
          </w:p>
        </w:tc>
      </w:tr>
      <w:tr w:rsidR="00E6597B" w:rsidRPr="00F96C8F" w14:paraId="407F34FB"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0435B061"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3.1.3</w:t>
            </w:r>
          </w:p>
        </w:tc>
        <w:tc>
          <w:tcPr>
            <w:tcW w:w="4556" w:type="pct"/>
            <w:tcBorders>
              <w:top w:val="nil"/>
              <w:left w:val="nil"/>
              <w:bottom w:val="single" w:sz="4" w:space="0" w:color="auto"/>
              <w:right w:val="single" w:sz="4" w:space="0" w:color="auto"/>
            </w:tcBorders>
            <w:shd w:val="clear" w:color="auto" w:fill="auto"/>
            <w:vAlign w:val="center"/>
            <w:hideMark/>
          </w:tcPr>
          <w:p w14:paraId="1ABC2FB7"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Proyección de la población.</w:t>
            </w:r>
          </w:p>
        </w:tc>
      </w:tr>
      <w:tr w:rsidR="00E6597B" w:rsidRPr="00F96C8F" w14:paraId="4D7417DC"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6B204F2E"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3.1.4</w:t>
            </w:r>
          </w:p>
        </w:tc>
        <w:tc>
          <w:tcPr>
            <w:tcW w:w="4556" w:type="pct"/>
            <w:tcBorders>
              <w:top w:val="nil"/>
              <w:left w:val="nil"/>
              <w:bottom w:val="single" w:sz="4" w:space="0" w:color="auto"/>
              <w:right w:val="single" w:sz="4" w:space="0" w:color="auto"/>
            </w:tcBorders>
            <w:shd w:val="clear" w:color="auto" w:fill="auto"/>
            <w:vAlign w:val="center"/>
            <w:hideMark/>
          </w:tcPr>
          <w:p w14:paraId="518A9B49"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 xml:space="preserve"> Estudio topográfico con sus correspondientes memorias.</w:t>
            </w:r>
          </w:p>
        </w:tc>
      </w:tr>
      <w:tr w:rsidR="00E6597B" w:rsidRPr="00F96C8F" w14:paraId="021F566C" w14:textId="77777777" w:rsidTr="00B1620D">
        <w:trPr>
          <w:trHeight w:val="552"/>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79C432AD"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3.1.5</w:t>
            </w:r>
          </w:p>
        </w:tc>
        <w:tc>
          <w:tcPr>
            <w:tcW w:w="4556" w:type="pct"/>
            <w:tcBorders>
              <w:top w:val="nil"/>
              <w:left w:val="nil"/>
              <w:bottom w:val="single" w:sz="4" w:space="0" w:color="auto"/>
              <w:right w:val="single" w:sz="4" w:space="0" w:color="auto"/>
            </w:tcBorders>
            <w:shd w:val="clear" w:color="auto" w:fill="auto"/>
            <w:vAlign w:val="center"/>
            <w:hideMark/>
          </w:tcPr>
          <w:p w14:paraId="76D91C4B"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Estudios de diagnóstico hidráulico, catastros de red existente, calidad de las aguas y procesos de tratamiento existentes.</w:t>
            </w:r>
          </w:p>
        </w:tc>
      </w:tr>
      <w:tr w:rsidR="00E6597B" w:rsidRPr="00F96C8F" w14:paraId="6184103A" w14:textId="77777777" w:rsidTr="00B1620D">
        <w:trPr>
          <w:trHeight w:val="1380"/>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07431360"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3.1.6</w:t>
            </w:r>
          </w:p>
        </w:tc>
        <w:tc>
          <w:tcPr>
            <w:tcW w:w="4556" w:type="pct"/>
            <w:tcBorders>
              <w:top w:val="nil"/>
              <w:left w:val="nil"/>
              <w:bottom w:val="single" w:sz="4" w:space="0" w:color="auto"/>
              <w:right w:val="single" w:sz="4" w:space="0" w:color="auto"/>
            </w:tcBorders>
            <w:shd w:val="clear" w:color="auto" w:fill="auto"/>
            <w:vAlign w:val="center"/>
            <w:hideMark/>
          </w:tcPr>
          <w:p w14:paraId="334B0ED0"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Estudios de diagnósticos hidrológicos, de suelos, estructurales, eléctricos, electromecánicos, arquitectónicos y las correspondientes memorias de cálculo de cada estudio, aprobados por el profesional que lo elabora y el interventor, con sus correspondientes números de matrícula profesional.</w:t>
            </w:r>
          </w:p>
        </w:tc>
      </w:tr>
      <w:tr w:rsidR="00E6597B" w:rsidRPr="00F96C8F" w14:paraId="2F0261AD"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226F6763"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3.2</w:t>
            </w:r>
          </w:p>
        </w:tc>
        <w:tc>
          <w:tcPr>
            <w:tcW w:w="4556" w:type="pct"/>
            <w:tcBorders>
              <w:top w:val="nil"/>
              <w:left w:val="nil"/>
              <w:bottom w:val="single" w:sz="4" w:space="0" w:color="auto"/>
              <w:right w:val="single" w:sz="4" w:space="0" w:color="auto"/>
            </w:tcBorders>
            <w:shd w:val="clear" w:color="auto" w:fill="auto"/>
            <w:vAlign w:val="center"/>
            <w:hideMark/>
          </w:tcPr>
          <w:p w14:paraId="26DE08BF"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Análisis de Alternativas</w:t>
            </w:r>
          </w:p>
        </w:tc>
      </w:tr>
      <w:tr w:rsidR="00E6597B" w:rsidRPr="00F96C8F" w14:paraId="0BC652F4" w14:textId="77777777" w:rsidTr="00B1620D">
        <w:trPr>
          <w:trHeight w:val="828"/>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0969FEF8"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lastRenderedPageBreak/>
              <w:t>3.2.1</w:t>
            </w:r>
          </w:p>
        </w:tc>
        <w:tc>
          <w:tcPr>
            <w:tcW w:w="4556" w:type="pct"/>
            <w:tcBorders>
              <w:top w:val="nil"/>
              <w:left w:val="nil"/>
              <w:bottom w:val="single" w:sz="4" w:space="0" w:color="auto"/>
              <w:right w:val="single" w:sz="4" w:space="0" w:color="auto"/>
            </w:tcBorders>
            <w:shd w:val="clear" w:color="auto" w:fill="auto"/>
            <w:vAlign w:val="center"/>
            <w:hideMark/>
          </w:tcPr>
          <w:p w14:paraId="426730C2"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Análisis de alternativas (confiabilidad de tecnología, análisis de costo mínimo, costos de operación y mantenimiento, modulación, construcción por fases, etc.).</w:t>
            </w:r>
          </w:p>
        </w:tc>
      </w:tr>
    </w:tbl>
    <w:p w14:paraId="5BC4AAC6" w14:textId="77777777" w:rsidR="00E33492" w:rsidRPr="00B10395" w:rsidRDefault="00E33492" w:rsidP="00E56ABE">
      <w:pPr>
        <w:pStyle w:val="Prrafodelista"/>
        <w:ind w:left="720"/>
        <w:rPr>
          <w:color w:val="000000" w:themeColor="text1"/>
          <w:shd w:val="clear" w:color="auto" w:fill="FFFFFF"/>
        </w:rPr>
      </w:pPr>
    </w:p>
    <w:p w14:paraId="5E8DFF01" w14:textId="77777777" w:rsidR="00E33492" w:rsidRPr="00B10395" w:rsidRDefault="00E33492" w:rsidP="00E56ABE">
      <w:pPr>
        <w:pStyle w:val="Ttulo2"/>
        <w:rPr>
          <w:rFonts w:eastAsia="Symbol"/>
          <w:color w:val="000000" w:themeColor="text1"/>
        </w:rPr>
      </w:pPr>
      <w:bookmarkStart w:id="60" w:name="_Toc83239694"/>
      <w:r w:rsidRPr="00B10395">
        <w:rPr>
          <w:rFonts w:eastAsia="Symbol"/>
          <w:color w:val="000000" w:themeColor="text1"/>
        </w:rPr>
        <w:t>SEGUNDO PAGO</w:t>
      </w:r>
      <w:bookmarkEnd w:id="60"/>
    </w:p>
    <w:p w14:paraId="34DB02DD" w14:textId="77777777" w:rsidR="00E6597B" w:rsidRPr="00A4495C" w:rsidRDefault="00E6597B" w:rsidP="00E6597B">
      <w:pPr>
        <w:rPr>
          <w:color w:val="000000" w:themeColor="text1"/>
          <w:szCs w:val="22"/>
          <w:shd w:val="clear" w:color="auto" w:fill="FFFFFF"/>
        </w:rPr>
      </w:pPr>
      <w:bookmarkStart w:id="61" w:name="_Hlk79156065"/>
      <w:r w:rsidRPr="00A4495C">
        <w:rPr>
          <w:rFonts w:eastAsia="Symbol" w:cs="Arial"/>
          <w:color w:val="000000" w:themeColor="text1"/>
          <w:szCs w:val="22"/>
        </w:rPr>
        <w:t xml:space="preserve">Corresponde al </w:t>
      </w:r>
      <w:r w:rsidRPr="00A4495C">
        <w:rPr>
          <w:color w:val="000000" w:themeColor="text1"/>
          <w:szCs w:val="22"/>
        </w:rPr>
        <w:t xml:space="preserve">TREINTA POR CIENTO (30%), bajo la entrega y </w:t>
      </w:r>
      <w:r>
        <w:rPr>
          <w:color w:val="000000" w:themeColor="text1"/>
          <w:szCs w:val="22"/>
        </w:rPr>
        <w:t xml:space="preserve">concepto de </w:t>
      </w:r>
      <w:r w:rsidRPr="00A4495C">
        <w:rPr>
          <w:color w:val="000000" w:themeColor="text1"/>
          <w:szCs w:val="22"/>
        </w:rPr>
        <w:t xml:space="preserve">aprobación por parte de interventoría </w:t>
      </w:r>
      <w:r>
        <w:rPr>
          <w:color w:val="000000" w:themeColor="text1"/>
          <w:szCs w:val="22"/>
        </w:rPr>
        <w:t xml:space="preserve">al supervisor </w:t>
      </w:r>
      <w:r w:rsidRPr="00A4495C">
        <w:rPr>
          <w:color w:val="000000" w:themeColor="text1"/>
          <w:szCs w:val="22"/>
        </w:rPr>
        <w:t xml:space="preserve">de los </w:t>
      </w:r>
      <w:r w:rsidRPr="00A4495C">
        <w:rPr>
          <w:color w:val="000000" w:themeColor="text1"/>
          <w:szCs w:val="22"/>
          <w:shd w:val="clear" w:color="auto" w:fill="FFFFFF"/>
        </w:rPr>
        <w:t>productos considerados a continuación:</w:t>
      </w:r>
    </w:p>
    <w:bookmarkEnd w:id="61"/>
    <w:p w14:paraId="5109B186" w14:textId="77777777" w:rsidR="00E6597B" w:rsidRPr="00A4495C" w:rsidRDefault="00E6597B" w:rsidP="00E6597B">
      <w:pPr>
        <w:rPr>
          <w:color w:val="000000" w:themeColor="text1"/>
          <w:szCs w:val="22"/>
          <w:shd w:val="clear" w:color="auto" w:fill="FFFFFF"/>
        </w:rPr>
      </w:pPr>
    </w:p>
    <w:tbl>
      <w:tblPr>
        <w:tblW w:w="5000" w:type="pct"/>
        <w:tblCellMar>
          <w:left w:w="70" w:type="dxa"/>
          <w:right w:w="70" w:type="dxa"/>
        </w:tblCellMar>
        <w:tblLook w:val="04A0" w:firstRow="1" w:lastRow="0" w:firstColumn="1" w:lastColumn="0" w:noHBand="0" w:noVBand="1"/>
      </w:tblPr>
      <w:tblGrid>
        <w:gridCol w:w="894"/>
        <w:gridCol w:w="8478"/>
      </w:tblGrid>
      <w:tr w:rsidR="00E6597B" w:rsidRPr="00F96C8F" w14:paraId="348434AE" w14:textId="77777777" w:rsidTr="00B1620D">
        <w:trPr>
          <w:trHeight w:val="276"/>
          <w:tblHeader/>
        </w:trPr>
        <w:tc>
          <w:tcPr>
            <w:tcW w:w="47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C4854"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No.</w:t>
            </w:r>
          </w:p>
        </w:tc>
        <w:tc>
          <w:tcPr>
            <w:tcW w:w="4523" w:type="pct"/>
            <w:tcBorders>
              <w:top w:val="single" w:sz="4" w:space="0" w:color="auto"/>
              <w:left w:val="nil"/>
              <w:bottom w:val="single" w:sz="4" w:space="0" w:color="auto"/>
              <w:right w:val="single" w:sz="4" w:space="0" w:color="auto"/>
            </w:tcBorders>
            <w:shd w:val="clear" w:color="auto" w:fill="auto"/>
            <w:vAlign w:val="center"/>
            <w:hideMark/>
          </w:tcPr>
          <w:p w14:paraId="329FB8E0"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ENTREGABLE</w:t>
            </w:r>
          </w:p>
        </w:tc>
      </w:tr>
      <w:tr w:rsidR="00E6597B" w:rsidRPr="00F96C8F" w14:paraId="2BC5BC57"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4EE5BFBE"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3.3</w:t>
            </w:r>
          </w:p>
        </w:tc>
        <w:tc>
          <w:tcPr>
            <w:tcW w:w="4523" w:type="pct"/>
            <w:tcBorders>
              <w:top w:val="nil"/>
              <w:left w:val="nil"/>
              <w:bottom w:val="single" w:sz="4" w:space="0" w:color="auto"/>
              <w:right w:val="single" w:sz="4" w:space="0" w:color="auto"/>
            </w:tcBorders>
            <w:shd w:val="clear" w:color="auto" w:fill="auto"/>
            <w:vAlign w:val="center"/>
            <w:hideMark/>
          </w:tcPr>
          <w:p w14:paraId="5EF9AF44"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Ingeniería de detalle</w:t>
            </w:r>
          </w:p>
        </w:tc>
      </w:tr>
      <w:tr w:rsidR="00E6597B" w:rsidRPr="00F96C8F" w14:paraId="3D33AAA7" w14:textId="77777777" w:rsidTr="00B1620D">
        <w:trPr>
          <w:trHeight w:val="1104"/>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5BD71A03"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3.3.1</w:t>
            </w:r>
          </w:p>
        </w:tc>
        <w:tc>
          <w:tcPr>
            <w:tcW w:w="4523" w:type="pct"/>
            <w:tcBorders>
              <w:top w:val="nil"/>
              <w:left w:val="nil"/>
              <w:bottom w:val="single" w:sz="4" w:space="0" w:color="auto"/>
              <w:right w:val="single" w:sz="4" w:space="0" w:color="auto"/>
            </w:tcBorders>
            <w:shd w:val="clear" w:color="auto" w:fill="auto"/>
            <w:vAlign w:val="center"/>
            <w:hideMark/>
          </w:tcPr>
          <w:p w14:paraId="660DDF12"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Estudios de diseño, de suelos, estructurales, eléctricos, electromecánicos, y las correspondientes memorias de cálculo de cada estudio, aprobados por el profesional que lo elabora y el interventor, con sus correspondientes números de matrícula profesional.</w:t>
            </w:r>
          </w:p>
        </w:tc>
      </w:tr>
      <w:tr w:rsidR="00E6597B" w:rsidRPr="00F96C8F" w14:paraId="39A7DA4E"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02269ED7"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3.3.2</w:t>
            </w:r>
          </w:p>
        </w:tc>
        <w:tc>
          <w:tcPr>
            <w:tcW w:w="4523" w:type="pct"/>
            <w:tcBorders>
              <w:top w:val="nil"/>
              <w:left w:val="nil"/>
              <w:bottom w:val="single" w:sz="4" w:space="0" w:color="auto"/>
              <w:right w:val="single" w:sz="4" w:space="0" w:color="auto"/>
            </w:tcBorders>
            <w:shd w:val="clear" w:color="auto" w:fill="auto"/>
            <w:vAlign w:val="center"/>
            <w:hideMark/>
          </w:tcPr>
          <w:p w14:paraId="1EA84D3D"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Diseños hidráulicos, con las correspondientes memorias de cálculo.</w:t>
            </w:r>
          </w:p>
        </w:tc>
      </w:tr>
      <w:tr w:rsidR="00E6597B" w:rsidRPr="00F96C8F" w14:paraId="13B20D74" w14:textId="77777777" w:rsidTr="00B1620D">
        <w:trPr>
          <w:trHeight w:val="552"/>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776EB534"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3.3.3</w:t>
            </w:r>
          </w:p>
        </w:tc>
        <w:tc>
          <w:tcPr>
            <w:tcW w:w="4523" w:type="pct"/>
            <w:tcBorders>
              <w:top w:val="nil"/>
              <w:left w:val="nil"/>
              <w:bottom w:val="single" w:sz="4" w:space="0" w:color="auto"/>
              <w:right w:val="single" w:sz="4" w:space="0" w:color="auto"/>
            </w:tcBorders>
            <w:shd w:val="clear" w:color="auto" w:fill="auto"/>
            <w:vAlign w:val="center"/>
            <w:hideMark/>
          </w:tcPr>
          <w:p w14:paraId="6D2A880B"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Estudios de modelación hidráulica sobre red proyectada, y procesos de tratamiento proyectados.</w:t>
            </w:r>
          </w:p>
        </w:tc>
      </w:tr>
      <w:tr w:rsidR="00E6597B" w:rsidRPr="00F96C8F" w14:paraId="3913A276"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30BACD92"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3.3.4</w:t>
            </w:r>
          </w:p>
        </w:tc>
        <w:tc>
          <w:tcPr>
            <w:tcW w:w="4523" w:type="pct"/>
            <w:tcBorders>
              <w:top w:val="nil"/>
              <w:left w:val="nil"/>
              <w:bottom w:val="single" w:sz="4" w:space="0" w:color="auto"/>
              <w:right w:val="single" w:sz="4" w:space="0" w:color="auto"/>
            </w:tcBorders>
            <w:shd w:val="clear" w:color="auto" w:fill="auto"/>
            <w:vAlign w:val="center"/>
            <w:hideMark/>
          </w:tcPr>
          <w:p w14:paraId="096D16E2"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Planos</w:t>
            </w:r>
          </w:p>
        </w:tc>
      </w:tr>
      <w:tr w:rsidR="00E6597B" w:rsidRPr="00F96C8F" w14:paraId="41D59C97"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414C51D9"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3.3.5</w:t>
            </w:r>
          </w:p>
        </w:tc>
        <w:tc>
          <w:tcPr>
            <w:tcW w:w="4523" w:type="pct"/>
            <w:tcBorders>
              <w:top w:val="nil"/>
              <w:left w:val="nil"/>
              <w:bottom w:val="single" w:sz="4" w:space="0" w:color="auto"/>
              <w:right w:val="single" w:sz="4" w:space="0" w:color="auto"/>
            </w:tcBorders>
            <w:shd w:val="clear" w:color="auto" w:fill="auto"/>
            <w:vAlign w:val="center"/>
            <w:hideMark/>
          </w:tcPr>
          <w:p w14:paraId="27ECC887"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Memorias de cantidades de obra detalladas por componente.</w:t>
            </w:r>
          </w:p>
        </w:tc>
      </w:tr>
      <w:tr w:rsidR="00E6597B" w:rsidRPr="00F96C8F" w14:paraId="53B5749F" w14:textId="77777777" w:rsidTr="00B1620D">
        <w:trPr>
          <w:trHeight w:val="552"/>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3AE51383"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3.3.6</w:t>
            </w:r>
          </w:p>
        </w:tc>
        <w:tc>
          <w:tcPr>
            <w:tcW w:w="4523" w:type="pct"/>
            <w:tcBorders>
              <w:top w:val="nil"/>
              <w:left w:val="nil"/>
              <w:bottom w:val="single" w:sz="4" w:space="0" w:color="auto"/>
              <w:right w:val="single" w:sz="4" w:space="0" w:color="auto"/>
            </w:tcBorders>
            <w:shd w:val="clear" w:color="auto" w:fill="auto"/>
            <w:vAlign w:val="center"/>
            <w:hideMark/>
          </w:tcPr>
          <w:p w14:paraId="012A6D73"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Especificaciones técnicas de construcción generales y particulares del proyecto.</w:t>
            </w:r>
          </w:p>
        </w:tc>
      </w:tr>
      <w:tr w:rsidR="00E6597B" w:rsidRPr="00F96C8F" w14:paraId="465C63F5"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7347D92B"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3.3.7</w:t>
            </w:r>
          </w:p>
        </w:tc>
        <w:tc>
          <w:tcPr>
            <w:tcW w:w="4523" w:type="pct"/>
            <w:tcBorders>
              <w:top w:val="nil"/>
              <w:left w:val="nil"/>
              <w:bottom w:val="single" w:sz="4" w:space="0" w:color="auto"/>
              <w:right w:val="single" w:sz="4" w:space="0" w:color="auto"/>
            </w:tcBorders>
            <w:shd w:val="clear" w:color="auto" w:fill="auto"/>
            <w:vAlign w:val="center"/>
            <w:hideMark/>
          </w:tcPr>
          <w:p w14:paraId="26633105"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Certificación de funcionalidad e integralidad.</w:t>
            </w:r>
          </w:p>
        </w:tc>
      </w:tr>
      <w:tr w:rsidR="00E6597B" w:rsidRPr="00F96C8F" w14:paraId="6BEB3594"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6173915B"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3.3.8</w:t>
            </w:r>
          </w:p>
        </w:tc>
        <w:tc>
          <w:tcPr>
            <w:tcW w:w="4523" w:type="pct"/>
            <w:tcBorders>
              <w:top w:val="nil"/>
              <w:left w:val="nil"/>
              <w:bottom w:val="single" w:sz="4" w:space="0" w:color="auto"/>
              <w:right w:val="single" w:sz="4" w:space="0" w:color="auto"/>
            </w:tcBorders>
            <w:shd w:val="clear" w:color="auto" w:fill="auto"/>
            <w:vAlign w:val="center"/>
            <w:hideMark/>
          </w:tcPr>
          <w:p w14:paraId="299C4AB8"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 xml:space="preserve"> Manual de arranque y puesta en marcha (sistemas de tratamiento).</w:t>
            </w:r>
          </w:p>
        </w:tc>
      </w:tr>
      <w:tr w:rsidR="00E6597B" w:rsidRPr="00F96C8F" w14:paraId="04A168F7" w14:textId="77777777" w:rsidTr="00B1620D">
        <w:trPr>
          <w:trHeight w:val="1380"/>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39736C92"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3.3.9</w:t>
            </w:r>
          </w:p>
        </w:tc>
        <w:tc>
          <w:tcPr>
            <w:tcW w:w="4523" w:type="pct"/>
            <w:tcBorders>
              <w:top w:val="nil"/>
              <w:left w:val="nil"/>
              <w:bottom w:val="single" w:sz="4" w:space="0" w:color="auto"/>
              <w:right w:val="single" w:sz="4" w:space="0" w:color="auto"/>
            </w:tcBorders>
            <w:shd w:val="clear" w:color="auto" w:fill="auto"/>
            <w:vAlign w:val="center"/>
            <w:hideMark/>
          </w:tcPr>
          <w:p w14:paraId="1C18F5FB"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Certificación de localización de canteras o fuentes de materiales pétreos y escombrera, indicando distancias al proyecto, licencia y/o permisos de las autoridades competentes, accesos y disponibilidad de proveer materiales agregados, disponibilidad y capacidad para recibir material retiro de sobrantes de excavación y escombros.</w:t>
            </w:r>
          </w:p>
        </w:tc>
      </w:tr>
      <w:tr w:rsidR="00E6597B" w:rsidRPr="00F96C8F" w14:paraId="31204AF6"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3F4489D9"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3.3.10</w:t>
            </w:r>
          </w:p>
        </w:tc>
        <w:tc>
          <w:tcPr>
            <w:tcW w:w="4523" w:type="pct"/>
            <w:tcBorders>
              <w:top w:val="nil"/>
              <w:left w:val="nil"/>
              <w:bottom w:val="single" w:sz="4" w:space="0" w:color="auto"/>
              <w:right w:val="single" w:sz="4" w:space="0" w:color="auto"/>
            </w:tcBorders>
            <w:shd w:val="clear" w:color="auto" w:fill="auto"/>
            <w:vAlign w:val="center"/>
            <w:hideMark/>
          </w:tcPr>
          <w:p w14:paraId="43691390"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Certificado de disponibilidad de servicios públicos.</w:t>
            </w:r>
          </w:p>
        </w:tc>
      </w:tr>
      <w:tr w:rsidR="00E6597B" w:rsidRPr="00F96C8F" w14:paraId="50EFC1C9" w14:textId="77777777" w:rsidTr="00B1620D">
        <w:trPr>
          <w:trHeight w:val="552"/>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3EE89C6E"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3.3.11</w:t>
            </w:r>
          </w:p>
        </w:tc>
        <w:tc>
          <w:tcPr>
            <w:tcW w:w="4523" w:type="pct"/>
            <w:tcBorders>
              <w:top w:val="nil"/>
              <w:left w:val="nil"/>
              <w:bottom w:val="single" w:sz="4" w:space="0" w:color="auto"/>
              <w:right w:val="single" w:sz="4" w:space="0" w:color="auto"/>
            </w:tcBorders>
            <w:shd w:val="clear" w:color="auto" w:fill="auto"/>
            <w:vAlign w:val="center"/>
            <w:hideMark/>
          </w:tcPr>
          <w:p w14:paraId="7CC5F25D"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Certificación de cotización para fabricación estructuras en fibra de vidrio cuando aplique.</w:t>
            </w:r>
          </w:p>
        </w:tc>
      </w:tr>
    </w:tbl>
    <w:p w14:paraId="17A1DE59" w14:textId="0B897F08" w:rsidR="00E33492" w:rsidRPr="00E6597B" w:rsidRDefault="00E33492" w:rsidP="00E6597B">
      <w:pPr>
        <w:widowControl w:val="0"/>
        <w:autoSpaceDE w:val="0"/>
        <w:autoSpaceDN w:val="0"/>
        <w:rPr>
          <w:color w:val="000000" w:themeColor="text1"/>
        </w:rPr>
      </w:pPr>
    </w:p>
    <w:p w14:paraId="37DBBEA5" w14:textId="77777777" w:rsidR="00E33492" w:rsidRPr="00B10395" w:rsidRDefault="00E33492" w:rsidP="00E56ABE">
      <w:pPr>
        <w:pStyle w:val="Prrafodelista"/>
        <w:ind w:left="720"/>
        <w:rPr>
          <w:color w:val="000000" w:themeColor="text1"/>
        </w:rPr>
      </w:pPr>
    </w:p>
    <w:p w14:paraId="63044FC0" w14:textId="77777777" w:rsidR="00E33492" w:rsidRPr="00B10395" w:rsidRDefault="00E33492" w:rsidP="00E56ABE">
      <w:pPr>
        <w:pStyle w:val="Ttulo2"/>
        <w:rPr>
          <w:rFonts w:eastAsia="Symbol"/>
          <w:color w:val="000000" w:themeColor="text1"/>
        </w:rPr>
      </w:pPr>
      <w:bookmarkStart w:id="62" w:name="_Toc83239695"/>
      <w:r w:rsidRPr="00B10395">
        <w:rPr>
          <w:rFonts w:eastAsia="Symbol"/>
          <w:color w:val="000000" w:themeColor="text1"/>
        </w:rPr>
        <w:t>TERCER PAGO</w:t>
      </w:r>
      <w:bookmarkEnd w:id="62"/>
    </w:p>
    <w:p w14:paraId="4BFC280A" w14:textId="77777777" w:rsidR="00E6597B" w:rsidRDefault="00E6597B" w:rsidP="00E6597B">
      <w:pPr>
        <w:rPr>
          <w:color w:val="000000" w:themeColor="text1"/>
          <w:szCs w:val="22"/>
          <w:shd w:val="clear" w:color="auto" w:fill="FFFFFF"/>
        </w:rPr>
      </w:pPr>
      <w:bookmarkStart w:id="63" w:name="_Hlk79156076"/>
      <w:r w:rsidRPr="00A4495C">
        <w:rPr>
          <w:rFonts w:eastAsia="Symbol" w:cs="Arial"/>
          <w:color w:val="000000" w:themeColor="text1"/>
          <w:szCs w:val="22"/>
        </w:rPr>
        <w:t xml:space="preserve">Corresponde al </w:t>
      </w:r>
      <w:r w:rsidRPr="00B1620D">
        <w:rPr>
          <w:b/>
          <w:bCs/>
          <w:color w:val="000000" w:themeColor="text1"/>
          <w:szCs w:val="22"/>
        </w:rPr>
        <w:t>VEINTE POR CIENTO (20%),</w:t>
      </w:r>
      <w:r w:rsidRPr="00A4495C">
        <w:rPr>
          <w:color w:val="000000" w:themeColor="text1"/>
          <w:szCs w:val="22"/>
        </w:rPr>
        <w:t xml:space="preserve"> bajo la entrega y </w:t>
      </w:r>
      <w:r>
        <w:rPr>
          <w:color w:val="000000" w:themeColor="text1"/>
          <w:szCs w:val="22"/>
        </w:rPr>
        <w:t xml:space="preserve">concepto de </w:t>
      </w:r>
      <w:r w:rsidRPr="00A4495C">
        <w:rPr>
          <w:color w:val="000000" w:themeColor="text1"/>
          <w:szCs w:val="22"/>
        </w:rPr>
        <w:t xml:space="preserve">aprobación por parte de interventoría </w:t>
      </w:r>
      <w:r>
        <w:rPr>
          <w:color w:val="000000" w:themeColor="text1"/>
          <w:szCs w:val="22"/>
        </w:rPr>
        <w:t xml:space="preserve">al supervisor </w:t>
      </w:r>
      <w:r w:rsidRPr="00A4495C">
        <w:rPr>
          <w:color w:val="000000" w:themeColor="text1"/>
          <w:szCs w:val="22"/>
        </w:rPr>
        <w:t xml:space="preserve">de los </w:t>
      </w:r>
      <w:r w:rsidRPr="00A4495C">
        <w:rPr>
          <w:color w:val="000000" w:themeColor="text1"/>
          <w:szCs w:val="22"/>
          <w:shd w:val="clear" w:color="auto" w:fill="FFFFFF"/>
        </w:rPr>
        <w:t>productos considerados a continuación</w:t>
      </w:r>
      <w:r>
        <w:rPr>
          <w:color w:val="000000" w:themeColor="text1"/>
          <w:szCs w:val="22"/>
          <w:shd w:val="clear" w:color="auto" w:fill="FFFFFF"/>
        </w:rPr>
        <w:t>:</w:t>
      </w:r>
    </w:p>
    <w:bookmarkEnd w:id="63"/>
    <w:p w14:paraId="2398F1E2" w14:textId="77777777" w:rsidR="00E6597B" w:rsidRPr="00A4495C" w:rsidRDefault="00E6597B" w:rsidP="00E6597B">
      <w:pPr>
        <w:rPr>
          <w:color w:val="000000" w:themeColor="text1"/>
          <w:szCs w:val="22"/>
        </w:rPr>
      </w:pPr>
    </w:p>
    <w:tbl>
      <w:tblPr>
        <w:tblW w:w="5000" w:type="pct"/>
        <w:tblCellMar>
          <w:left w:w="70" w:type="dxa"/>
          <w:right w:w="70" w:type="dxa"/>
        </w:tblCellMar>
        <w:tblLook w:val="04A0" w:firstRow="1" w:lastRow="0" w:firstColumn="1" w:lastColumn="0" w:noHBand="0" w:noVBand="1"/>
      </w:tblPr>
      <w:tblGrid>
        <w:gridCol w:w="894"/>
        <w:gridCol w:w="8478"/>
      </w:tblGrid>
      <w:tr w:rsidR="00E6597B" w:rsidRPr="00F96C8F" w14:paraId="4D53C75E" w14:textId="77777777" w:rsidTr="00B1620D">
        <w:trPr>
          <w:trHeight w:val="276"/>
          <w:tblHeader/>
        </w:trPr>
        <w:tc>
          <w:tcPr>
            <w:tcW w:w="47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4344F"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No.</w:t>
            </w:r>
          </w:p>
        </w:tc>
        <w:tc>
          <w:tcPr>
            <w:tcW w:w="4523" w:type="pct"/>
            <w:tcBorders>
              <w:top w:val="single" w:sz="4" w:space="0" w:color="auto"/>
              <w:left w:val="nil"/>
              <w:bottom w:val="single" w:sz="4" w:space="0" w:color="auto"/>
              <w:right w:val="single" w:sz="4" w:space="0" w:color="auto"/>
            </w:tcBorders>
            <w:shd w:val="clear" w:color="auto" w:fill="auto"/>
            <w:vAlign w:val="center"/>
            <w:hideMark/>
          </w:tcPr>
          <w:p w14:paraId="13D77FF0"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ENTREGABLE</w:t>
            </w:r>
          </w:p>
        </w:tc>
      </w:tr>
      <w:tr w:rsidR="00E6597B" w:rsidRPr="00F96C8F" w14:paraId="3790BEE4"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tcPr>
          <w:p w14:paraId="22144F4C" w14:textId="77777777" w:rsidR="00E6597B" w:rsidRPr="00F96C8F" w:rsidRDefault="00E6597B" w:rsidP="00B1620D">
            <w:pPr>
              <w:suppressAutoHyphens w:val="0"/>
              <w:jc w:val="center"/>
              <w:rPr>
                <w:rFonts w:cs="Arial"/>
                <w:b/>
                <w:bCs/>
                <w:color w:val="000000"/>
                <w:szCs w:val="22"/>
                <w:lang w:val="es-CO" w:eastAsia="es-CO"/>
              </w:rPr>
            </w:pPr>
            <w:r>
              <w:rPr>
                <w:rFonts w:cs="Arial"/>
                <w:b/>
                <w:bCs/>
                <w:color w:val="000000"/>
                <w:szCs w:val="22"/>
                <w:lang w:val="es-CO" w:eastAsia="es-CO"/>
              </w:rPr>
              <w:t>3</w:t>
            </w:r>
          </w:p>
        </w:tc>
        <w:tc>
          <w:tcPr>
            <w:tcW w:w="4523" w:type="pct"/>
            <w:tcBorders>
              <w:top w:val="nil"/>
              <w:left w:val="nil"/>
              <w:bottom w:val="single" w:sz="4" w:space="0" w:color="auto"/>
              <w:right w:val="single" w:sz="4" w:space="0" w:color="auto"/>
            </w:tcBorders>
            <w:shd w:val="clear" w:color="auto" w:fill="auto"/>
            <w:vAlign w:val="center"/>
          </w:tcPr>
          <w:p w14:paraId="0032CA8A" w14:textId="77777777" w:rsidR="00E6597B" w:rsidRPr="00F96C8F" w:rsidRDefault="00E6597B" w:rsidP="00B1620D">
            <w:pPr>
              <w:suppressAutoHyphens w:val="0"/>
              <w:jc w:val="left"/>
              <w:rPr>
                <w:rFonts w:cs="Arial"/>
                <w:b/>
                <w:bCs/>
                <w:color w:val="000000"/>
                <w:szCs w:val="22"/>
                <w:lang w:val="es-CO" w:eastAsia="es-CO"/>
              </w:rPr>
            </w:pPr>
            <w:r w:rsidRPr="00CB2ACA">
              <w:rPr>
                <w:rFonts w:cs="Arial"/>
                <w:b/>
                <w:bCs/>
                <w:color w:val="000000"/>
                <w:szCs w:val="22"/>
                <w:lang w:val="es-CO" w:eastAsia="es-CO"/>
              </w:rPr>
              <w:t>Capítulo 3: Estudios y diseños</w:t>
            </w:r>
          </w:p>
        </w:tc>
      </w:tr>
      <w:tr w:rsidR="00E6597B" w:rsidRPr="00F96C8F" w14:paraId="40C7180B"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46F7F17E"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3.3</w:t>
            </w:r>
          </w:p>
        </w:tc>
        <w:tc>
          <w:tcPr>
            <w:tcW w:w="4523" w:type="pct"/>
            <w:tcBorders>
              <w:top w:val="nil"/>
              <w:left w:val="nil"/>
              <w:bottom w:val="single" w:sz="4" w:space="0" w:color="auto"/>
              <w:right w:val="single" w:sz="4" w:space="0" w:color="auto"/>
            </w:tcBorders>
            <w:shd w:val="clear" w:color="auto" w:fill="auto"/>
            <w:vAlign w:val="center"/>
            <w:hideMark/>
          </w:tcPr>
          <w:p w14:paraId="30F84DA2"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Ingeniería de detalle</w:t>
            </w:r>
          </w:p>
        </w:tc>
      </w:tr>
      <w:tr w:rsidR="00E6597B" w:rsidRPr="00F96C8F" w14:paraId="56771F98"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30F22FD2"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3.3.12</w:t>
            </w:r>
          </w:p>
        </w:tc>
        <w:tc>
          <w:tcPr>
            <w:tcW w:w="4523" w:type="pct"/>
            <w:tcBorders>
              <w:top w:val="nil"/>
              <w:left w:val="nil"/>
              <w:bottom w:val="single" w:sz="4" w:space="0" w:color="auto"/>
              <w:right w:val="single" w:sz="4" w:space="0" w:color="auto"/>
            </w:tcBorders>
            <w:shd w:val="clear" w:color="auto" w:fill="auto"/>
            <w:vAlign w:val="center"/>
            <w:hideMark/>
          </w:tcPr>
          <w:p w14:paraId="56214C40"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Cronograma de obra.</w:t>
            </w:r>
          </w:p>
        </w:tc>
      </w:tr>
      <w:tr w:rsidR="00E6597B" w:rsidRPr="00F96C8F" w14:paraId="1550D723"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3303FD16"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lastRenderedPageBreak/>
              <w:t>4</w:t>
            </w:r>
          </w:p>
        </w:tc>
        <w:tc>
          <w:tcPr>
            <w:tcW w:w="4523" w:type="pct"/>
            <w:tcBorders>
              <w:top w:val="nil"/>
              <w:left w:val="nil"/>
              <w:bottom w:val="single" w:sz="4" w:space="0" w:color="auto"/>
              <w:right w:val="single" w:sz="4" w:space="0" w:color="auto"/>
            </w:tcBorders>
            <w:shd w:val="clear" w:color="auto" w:fill="auto"/>
            <w:vAlign w:val="center"/>
            <w:hideMark/>
          </w:tcPr>
          <w:p w14:paraId="3B10F9ED"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Capítulo 4: Presupuesto</w:t>
            </w:r>
          </w:p>
        </w:tc>
      </w:tr>
      <w:tr w:rsidR="00E6597B" w:rsidRPr="00F96C8F" w14:paraId="3A0E65A5" w14:textId="77777777" w:rsidTr="00B1620D">
        <w:trPr>
          <w:trHeight w:val="1104"/>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595A0B9E"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4.1</w:t>
            </w:r>
          </w:p>
        </w:tc>
        <w:tc>
          <w:tcPr>
            <w:tcW w:w="4523" w:type="pct"/>
            <w:tcBorders>
              <w:top w:val="nil"/>
              <w:left w:val="nil"/>
              <w:bottom w:val="single" w:sz="4" w:space="0" w:color="auto"/>
              <w:right w:val="single" w:sz="4" w:space="0" w:color="auto"/>
            </w:tcBorders>
            <w:shd w:val="clear" w:color="auto" w:fill="auto"/>
            <w:vAlign w:val="center"/>
            <w:hideMark/>
          </w:tcPr>
          <w:p w14:paraId="6E7C8530"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Presupuesto aprobado por el profesional responsable del diseño y el interventor y/o supervisor con sus respectivos números de matrícula profesional, en hoja electrónica formulada dinámica con enlaces que permitan su verificación, indicando la fecha de su elaboración.</w:t>
            </w:r>
          </w:p>
        </w:tc>
      </w:tr>
      <w:tr w:rsidR="00E6597B" w:rsidRPr="00F96C8F" w14:paraId="2F54AA56"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555E314C"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4.1</w:t>
            </w:r>
          </w:p>
        </w:tc>
        <w:tc>
          <w:tcPr>
            <w:tcW w:w="4523" w:type="pct"/>
            <w:tcBorders>
              <w:top w:val="nil"/>
              <w:left w:val="nil"/>
              <w:bottom w:val="single" w:sz="4" w:space="0" w:color="auto"/>
              <w:right w:val="single" w:sz="4" w:space="0" w:color="auto"/>
            </w:tcBorders>
            <w:shd w:val="clear" w:color="auto" w:fill="auto"/>
            <w:vAlign w:val="center"/>
            <w:hideMark/>
          </w:tcPr>
          <w:p w14:paraId="19961FF5"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Anexos al presupuesto</w:t>
            </w:r>
          </w:p>
        </w:tc>
      </w:tr>
      <w:tr w:rsidR="00E6597B" w:rsidRPr="00F96C8F" w14:paraId="20388E7D" w14:textId="77777777" w:rsidTr="00B1620D">
        <w:trPr>
          <w:trHeight w:val="552"/>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5E175EC9"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4.1.1</w:t>
            </w:r>
          </w:p>
        </w:tc>
        <w:tc>
          <w:tcPr>
            <w:tcW w:w="4523" w:type="pct"/>
            <w:tcBorders>
              <w:top w:val="nil"/>
              <w:left w:val="nil"/>
              <w:bottom w:val="single" w:sz="4" w:space="0" w:color="auto"/>
              <w:right w:val="single" w:sz="4" w:space="0" w:color="auto"/>
            </w:tcBorders>
            <w:shd w:val="clear" w:color="auto" w:fill="auto"/>
            <w:vAlign w:val="center"/>
            <w:hideMark/>
          </w:tcPr>
          <w:p w14:paraId="419C320A"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 xml:space="preserve"> Listado de precios de mercado de materiales e insumos de la región y costos de equipos y mano de obra.</w:t>
            </w:r>
          </w:p>
        </w:tc>
      </w:tr>
      <w:tr w:rsidR="00E6597B" w:rsidRPr="00F96C8F" w14:paraId="0B8B62C6" w14:textId="77777777" w:rsidTr="00B1620D">
        <w:trPr>
          <w:trHeight w:val="552"/>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34BF179E"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4.1.2</w:t>
            </w:r>
          </w:p>
        </w:tc>
        <w:tc>
          <w:tcPr>
            <w:tcW w:w="4523" w:type="pct"/>
            <w:tcBorders>
              <w:top w:val="nil"/>
              <w:left w:val="nil"/>
              <w:bottom w:val="single" w:sz="4" w:space="0" w:color="auto"/>
              <w:right w:val="single" w:sz="4" w:space="0" w:color="auto"/>
            </w:tcBorders>
            <w:shd w:val="clear" w:color="auto" w:fill="auto"/>
            <w:vAlign w:val="center"/>
            <w:hideMark/>
          </w:tcPr>
          <w:p w14:paraId="21F9E9CF"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 xml:space="preserve">Discriminación y cálculo de los costos indirectos del proyecto, administración, imprevistos y utilidad </w:t>
            </w:r>
            <w:proofErr w:type="spellStart"/>
            <w:proofErr w:type="gramStart"/>
            <w:r w:rsidRPr="00F96C8F">
              <w:rPr>
                <w:rFonts w:cs="Arial"/>
                <w:color w:val="000000"/>
                <w:szCs w:val="22"/>
                <w:lang w:val="es-CO" w:eastAsia="es-CO"/>
              </w:rPr>
              <w:t>AU.</w:t>
            </w:r>
            <w:r>
              <w:rPr>
                <w:rFonts w:cs="Arial"/>
                <w:color w:val="000000"/>
                <w:szCs w:val="22"/>
                <w:lang w:val="es-CO" w:eastAsia="es-CO"/>
              </w:rPr>
              <w:t>perfil</w:t>
            </w:r>
            <w:proofErr w:type="spellEnd"/>
            <w:proofErr w:type="gramEnd"/>
          </w:p>
        </w:tc>
      </w:tr>
      <w:tr w:rsidR="00E6597B" w:rsidRPr="00F96C8F" w14:paraId="22F185D8"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7D58FEB9"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4.1.3</w:t>
            </w:r>
          </w:p>
        </w:tc>
        <w:tc>
          <w:tcPr>
            <w:tcW w:w="4523" w:type="pct"/>
            <w:tcBorders>
              <w:top w:val="nil"/>
              <w:left w:val="nil"/>
              <w:bottom w:val="single" w:sz="4" w:space="0" w:color="auto"/>
              <w:right w:val="single" w:sz="4" w:space="0" w:color="auto"/>
            </w:tcBorders>
            <w:shd w:val="clear" w:color="auto" w:fill="auto"/>
            <w:vAlign w:val="center"/>
            <w:hideMark/>
          </w:tcPr>
          <w:p w14:paraId="5A30F345"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Estimación de costos de cruce de vías, si aplica.</w:t>
            </w:r>
          </w:p>
        </w:tc>
      </w:tr>
      <w:tr w:rsidR="00E6597B" w:rsidRPr="00F96C8F" w14:paraId="443C18D9"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26A878E6"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4.1.4</w:t>
            </w:r>
          </w:p>
        </w:tc>
        <w:tc>
          <w:tcPr>
            <w:tcW w:w="4523" w:type="pct"/>
            <w:tcBorders>
              <w:top w:val="nil"/>
              <w:left w:val="nil"/>
              <w:bottom w:val="single" w:sz="4" w:space="0" w:color="auto"/>
              <w:right w:val="single" w:sz="4" w:space="0" w:color="auto"/>
            </w:tcBorders>
            <w:shd w:val="clear" w:color="auto" w:fill="auto"/>
            <w:vAlign w:val="center"/>
            <w:hideMark/>
          </w:tcPr>
          <w:p w14:paraId="2832E9B2"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Estimación de costo de pasos elevados y/o subfluviales, si aplica.</w:t>
            </w:r>
          </w:p>
        </w:tc>
      </w:tr>
      <w:tr w:rsidR="00E6597B" w:rsidRPr="00F96C8F" w14:paraId="5F6FDAA1" w14:textId="77777777" w:rsidTr="00B1620D">
        <w:trPr>
          <w:trHeight w:val="552"/>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509205BD"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4.1.6</w:t>
            </w:r>
          </w:p>
        </w:tc>
        <w:tc>
          <w:tcPr>
            <w:tcW w:w="4523" w:type="pct"/>
            <w:tcBorders>
              <w:top w:val="nil"/>
              <w:left w:val="nil"/>
              <w:bottom w:val="single" w:sz="4" w:space="0" w:color="auto"/>
              <w:right w:val="single" w:sz="4" w:space="0" w:color="auto"/>
            </w:tcBorders>
            <w:shd w:val="clear" w:color="auto" w:fill="auto"/>
            <w:vAlign w:val="center"/>
            <w:hideMark/>
          </w:tcPr>
          <w:p w14:paraId="0CF2F363"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Estimación de los costos de interventoría mediante la metodología del factor multiplicador.</w:t>
            </w:r>
          </w:p>
        </w:tc>
      </w:tr>
      <w:tr w:rsidR="00E6597B" w:rsidRPr="00F96C8F" w14:paraId="67E23162"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61233F22"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4.1.8</w:t>
            </w:r>
          </w:p>
        </w:tc>
        <w:tc>
          <w:tcPr>
            <w:tcW w:w="4523" w:type="pct"/>
            <w:tcBorders>
              <w:top w:val="nil"/>
              <w:left w:val="nil"/>
              <w:bottom w:val="single" w:sz="4" w:space="0" w:color="auto"/>
              <w:right w:val="single" w:sz="4" w:space="0" w:color="auto"/>
            </w:tcBorders>
            <w:shd w:val="clear" w:color="auto" w:fill="auto"/>
            <w:vAlign w:val="center"/>
            <w:hideMark/>
          </w:tcPr>
          <w:p w14:paraId="2039E3BB"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Plan financiero del proyecto, cronograma y flujo de fondos de inversión</w:t>
            </w:r>
          </w:p>
        </w:tc>
      </w:tr>
      <w:tr w:rsidR="00E6597B" w:rsidRPr="00F96C8F" w14:paraId="10D54871" w14:textId="77777777" w:rsidTr="00B1620D">
        <w:trPr>
          <w:trHeight w:val="499"/>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6B8D5C22"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4.1.9</w:t>
            </w:r>
          </w:p>
        </w:tc>
        <w:tc>
          <w:tcPr>
            <w:tcW w:w="4523" w:type="pct"/>
            <w:tcBorders>
              <w:top w:val="nil"/>
              <w:left w:val="nil"/>
              <w:bottom w:val="single" w:sz="4" w:space="0" w:color="auto"/>
              <w:right w:val="single" w:sz="4" w:space="0" w:color="auto"/>
            </w:tcBorders>
            <w:shd w:val="clear" w:color="auto" w:fill="auto"/>
            <w:vAlign w:val="center"/>
            <w:hideMark/>
          </w:tcPr>
          <w:p w14:paraId="291474E5"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 xml:space="preserve">Análisis de precios unitarios APU; es conveniente que </w:t>
            </w:r>
            <w:proofErr w:type="gramStart"/>
            <w:r w:rsidRPr="00F96C8F">
              <w:rPr>
                <w:rFonts w:cs="Arial"/>
                <w:color w:val="000000"/>
                <w:szCs w:val="22"/>
                <w:lang w:val="es-CO" w:eastAsia="es-CO"/>
              </w:rPr>
              <w:t>éstos</w:t>
            </w:r>
            <w:proofErr w:type="gramEnd"/>
            <w:r w:rsidRPr="00F96C8F">
              <w:rPr>
                <w:rFonts w:cs="Arial"/>
                <w:color w:val="000000"/>
                <w:szCs w:val="22"/>
                <w:lang w:val="es-CO" w:eastAsia="es-CO"/>
              </w:rPr>
              <w:t xml:space="preserve"> análisis de precios unitarios, se encuentren integrados dentro del archivo de presupuesto.</w:t>
            </w:r>
          </w:p>
        </w:tc>
      </w:tr>
      <w:tr w:rsidR="00E6597B" w:rsidRPr="00F96C8F" w14:paraId="317274EA"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6148C2F5"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5</w:t>
            </w:r>
          </w:p>
        </w:tc>
        <w:tc>
          <w:tcPr>
            <w:tcW w:w="4523" w:type="pct"/>
            <w:tcBorders>
              <w:top w:val="nil"/>
              <w:left w:val="nil"/>
              <w:bottom w:val="single" w:sz="4" w:space="0" w:color="auto"/>
              <w:right w:val="single" w:sz="4" w:space="0" w:color="auto"/>
            </w:tcBorders>
            <w:shd w:val="clear" w:color="auto" w:fill="auto"/>
            <w:vAlign w:val="center"/>
            <w:hideMark/>
          </w:tcPr>
          <w:p w14:paraId="3F6C1BC7"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Capítulo 5: Temas prediales y otros</w:t>
            </w:r>
          </w:p>
        </w:tc>
      </w:tr>
      <w:tr w:rsidR="00E6597B" w:rsidRPr="00F96C8F" w14:paraId="40E4326F" w14:textId="77777777" w:rsidTr="00B1620D">
        <w:trPr>
          <w:trHeight w:val="1104"/>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0EFC03C3"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5.1</w:t>
            </w:r>
          </w:p>
        </w:tc>
        <w:tc>
          <w:tcPr>
            <w:tcW w:w="4523" w:type="pct"/>
            <w:tcBorders>
              <w:top w:val="nil"/>
              <w:left w:val="nil"/>
              <w:bottom w:val="single" w:sz="4" w:space="0" w:color="auto"/>
              <w:right w:val="single" w:sz="4" w:space="0" w:color="auto"/>
            </w:tcBorders>
            <w:shd w:val="clear" w:color="auto" w:fill="auto"/>
            <w:vAlign w:val="center"/>
            <w:hideMark/>
          </w:tcPr>
          <w:p w14:paraId="7528FFA4"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 xml:space="preserve">Plano predial con implantación del proyecto, identificando predios y servidumbres requeridos, el plano debe permitir determinar si se cuenta o no con la totalidad de predios y permisos de servidumbres respectivos, sobre un plano catastral - plancha </w:t>
            </w:r>
            <w:proofErr w:type="spellStart"/>
            <w:r w:rsidRPr="00F96C8F">
              <w:rPr>
                <w:rFonts w:cs="Arial"/>
                <w:color w:val="000000"/>
                <w:szCs w:val="22"/>
                <w:lang w:val="es-CO" w:eastAsia="es-CO"/>
              </w:rPr>
              <w:t>IGAC</w:t>
            </w:r>
            <w:proofErr w:type="spellEnd"/>
            <w:r w:rsidRPr="00F96C8F">
              <w:rPr>
                <w:rFonts w:cs="Arial"/>
                <w:color w:val="000000"/>
                <w:szCs w:val="22"/>
                <w:lang w:val="es-CO" w:eastAsia="es-CO"/>
              </w:rPr>
              <w:t>.</w:t>
            </w:r>
          </w:p>
        </w:tc>
      </w:tr>
      <w:tr w:rsidR="00E6597B" w:rsidRPr="00F96C8F" w14:paraId="1B42CBA4" w14:textId="77777777" w:rsidTr="00B1620D">
        <w:trPr>
          <w:trHeight w:val="389"/>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0D6FAFE8"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5.2</w:t>
            </w:r>
          </w:p>
        </w:tc>
        <w:tc>
          <w:tcPr>
            <w:tcW w:w="4523" w:type="pct"/>
            <w:tcBorders>
              <w:top w:val="nil"/>
              <w:left w:val="nil"/>
              <w:bottom w:val="single" w:sz="4" w:space="0" w:color="auto"/>
              <w:right w:val="single" w:sz="4" w:space="0" w:color="auto"/>
            </w:tcBorders>
            <w:shd w:val="clear" w:color="auto" w:fill="auto"/>
            <w:vAlign w:val="center"/>
            <w:hideMark/>
          </w:tcPr>
          <w:p w14:paraId="10BC1A1F"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Certificado de libertad y tradición (expedido dentro de los tres (3) meses anteriores a la radicación del proyecto), de los predios requeridos para la ejecución del proyecto.</w:t>
            </w:r>
          </w:p>
        </w:tc>
      </w:tr>
      <w:tr w:rsidR="00E6597B" w:rsidRPr="00F96C8F" w14:paraId="2A399BCD"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6C8B04C7"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5.3</w:t>
            </w:r>
          </w:p>
        </w:tc>
        <w:tc>
          <w:tcPr>
            <w:tcW w:w="4523" w:type="pct"/>
            <w:tcBorders>
              <w:top w:val="nil"/>
              <w:left w:val="nil"/>
              <w:bottom w:val="single" w:sz="4" w:space="0" w:color="auto"/>
              <w:right w:val="single" w:sz="4" w:space="0" w:color="auto"/>
            </w:tcBorders>
            <w:shd w:val="clear" w:color="auto" w:fill="auto"/>
            <w:vAlign w:val="center"/>
            <w:hideMark/>
          </w:tcPr>
          <w:p w14:paraId="2C433AF5"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Certificación de predios y servidumbres.</w:t>
            </w:r>
          </w:p>
        </w:tc>
      </w:tr>
      <w:tr w:rsidR="00E6597B" w:rsidRPr="00F96C8F" w14:paraId="5288B6D5" w14:textId="77777777" w:rsidTr="00B1620D">
        <w:trPr>
          <w:trHeight w:val="828"/>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7F1AD64B"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5.4</w:t>
            </w:r>
          </w:p>
        </w:tc>
        <w:tc>
          <w:tcPr>
            <w:tcW w:w="4523" w:type="pct"/>
            <w:tcBorders>
              <w:top w:val="nil"/>
              <w:left w:val="nil"/>
              <w:bottom w:val="single" w:sz="4" w:space="0" w:color="auto"/>
              <w:right w:val="single" w:sz="4" w:space="0" w:color="auto"/>
            </w:tcBorders>
            <w:shd w:val="clear" w:color="auto" w:fill="auto"/>
            <w:vAlign w:val="center"/>
            <w:hideMark/>
          </w:tcPr>
          <w:p w14:paraId="439BFEBF"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Documento que acredite la anotación en el folio de matrícula inmobiliaria de (los) predio(s) afectado(s) por la servidumbre(s) o acreditarse en los términos establecidos en el artículo 940 del Código Civil.</w:t>
            </w:r>
          </w:p>
        </w:tc>
      </w:tr>
      <w:tr w:rsidR="00E6597B" w:rsidRPr="00F96C8F" w14:paraId="2BA93106" w14:textId="77777777" w:rsidTr="00B1620D">
        <w:trPr>
          <w:trHeight w:val="276"/>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61DAF43A"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5.5</w:t>
            </w:r>
          </w:p>
        </w:tc>
        <w:tc>
          <w:tcPr>
            <w:tcW w:w="4523" w:type="pct"/>
            <w:tcBorders>
              <w:top w:val="nil"/>
              <w:left w:val="nil"/>
              <w:bottom w:val="single" w:sz="4" w:space="0" w:color="auto"/>
              <w:right w:val="single" w:sz="4" w:space="0" w:color="auto"/>
            </w:tcBorders>
            <w:shd w:val="clear" w:color="auto" w:fill="auto"/>
            <w:vAlign w:val="center"/>
            <w:hideMark/>
          </w:tcPr>
          <w:p w14:paraId="27D82FA9"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Autorización de paso para obras lineales.</w:t>
            </w:r>
          </w:p>
        </w:tc>
      </w:tr>
      <w:tr w:rsidR="00E6597B" w:rsidRPr="00F96C8F" w14:paraId="0E9AC39D" w14:textId="77777777" w:rsidTr="00B1620D">
        <w:trPr>
          <w:trHeight w:val="587"/>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14CA89BA"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5.6</w:t>
            </w:r>
          </w:p>
        </w:tc>
        <w:tc>
          <w:tcPr>
            <w:tcW w:w="4523" w:type="pct"/>
            <w:tcBorders>
              <w:top w:val="nil"/>
              <w:left w:val="nil"/>
              <w:bottom w:val="single" w:sz="4" w:space="0" w:color="auto"/>
              <w:right w:val="single" w:sz="4" w:space="0" w:color="auto"/>
            </w:tcBorders>
            <w:shd w:val="clear" w:color="auto" w:fill="auto"/>
            <w:vAlign w:val="center"/>
            <w:hideMark/>
          </w:tcPr>
          <w:p w14:paraId="3912502E"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Certificación en la que se indique el nombre de la vía a intervenir, categoría (Nacional, departamental, municipal, terciaria) y si está concesionada o no.</w:t>
            </w:r>
          </w:p>
        </w:tc>
      </w:tr>
    </w:tbl>
    <w:p w14:paraId="735E9972" w14:textId="483A57AB" w:rsidR="00E33492" w:rsidRDefault="00E33492" w:rsidP="00E6597B">
      <w:pPr>
        <w:pStyle w:val="Prrafodelista"/>
        <w:widowControl w:val="0"/>
        <w:autoSpaceDE w:val="0"/>
        <w:autoSpaceDN w:val="0"/>
        <w:ind w:left="720"/>
        <w:rPr>
          <w:color w:val="000000" w:themeColor="text1"/>
        </w:rPr>
      </w:pPr>
    </w:p>
    <w:p w14:paraId="784970A4" w14:textId="724CB5FC" w:rsidR="00E6597B" w:rsidRPr="00B10395" w:rsidRDefault="00E6597B" w:rsidP="00E6597B">
      <w:pPr>
        <w:pStyle w:val="Ttulo2"/>
        <w:rPr>
          <w:rFonts w:eastAsia="Symbol"/>
          <w:color w:val="000000" w:themeColor="text1"/>
        </w:rPr>
      </w:pPr>
      <w:r>
        <w:rPr>
          <w:rFonts w:eastAsia="Symbol"/>
          <w:color w:val="000000" w:themeColor="text1"/>
        </w:rPr>
        <w:t>CUARTO</w:t>
      </w:r>
      <w:r w:rsidRPr="00B10395">
        <w:rPr>
          <w:rFonts w:eastAsia="Symbol"/>
          <w:color w:val="000000" w:themeColor="text1"/>
        </w:rPr>
        <w:t xml:space="preserve"> PAGO</w:t>
      </w:r>
      <w:r>
        <w:rPr>
          <w:rFonts w:eastAsia="Symbol"/>
          <w:color w:val="000000" w:themeColor="text1"/>
        </w:rPr>
        <w:t xml:space="preserve"> (FINAL)</w:t>
      </w:r>
    </w:p>
    <w:p w14:paraId="5BB1BA81" w14:textId="77777777" w:rsidR="00E6597B" w:rsidRDefault="00E6597B" w:rsidP="00E6597B">
      <w:pPr>
        <w:rPr>
          <w:color w:val="000000" w:themeColor="text1"/>
          <w:szCs w:val="22"/>
        </w:rPr>
      </w:pPr>
      <w:r w:rsidRPr="00A4495C">
        <w:rPr>
          <w:color w:val="000000" w:themeColor="text1"/>
          <w:szCs w:val="22"/>
        </w:rPr>
        <w:t xml:space="preserve">Corresponde al VEINTE POR CIENTO (20%), bajo la entrega y </w:t>
      </w:r>
      <w:r>
        <w:rPr>
          <w:color w:val="000000" w:themeColor="text1"/>
          <w:szCs w:val="22"/>
        </w:rPr>
        <w:t xml:space="preserve">concepto de </w:t>
      </w:r>
      <w:r w:rsidRPr="00A4495C">
        <w:rPr>
          <w:color w:val="000000" w:themeColor="text1"/>
          <w:szCs w:val="22"/>
        </w:rPr>
        <w:t xml:space="preserve">aprobación por parte de interventoría </w:t>
      </w:r>
      <w:r>
        <w:rPr>
          <w:color w:val="000000" w:themeColor="text1"/>
          <w:szCs w:val="22"/>
        </w:rPr>
        <w:t xml:space="preserve">al supervisor </w:t>
      </w:r>
      <w:r w:rsidRPr="00A4495C">
        <w:rPr>
          <w:color w:val="000000" w:themeColor="text1"/>
          <w:szCs w:val="22"/>
        </w:rPr>
        <w:t>de todos los componentes previamente presentados por la Consultoría avalados por la Interventoría</w:t>
      </w:r>
      <w:r>
        <w:rPr>
          <w:color w:val="000000" w:themeColor="text1"/>
          <w:szCs w:val="22"/>
        </w:rPr>
        <w:t xml:space="preserve"> y </w:t>
      </w:r>
      <w:r w:rsidRPr="00B900BD">
        <w:rPr>
          <w:szCs w:val="22"/>
        </w:rPr>
        <w:t xml:space="preserve">aprobados por la supervisión </w:t>
      </w:r>
      <w:r>
        <w:rPr>
          <w:color w:val="000000" w:themeColor="text1"/>
          <w:szCs w:val="22"/>
        </w:rPr>
        <w:t>y la respectiva acta de liquidación de la consultoría.</w:t>
      </w:r>
    </w:p>
    <w:p w14:paraId="4C4CCA25" w14:textId="77777777" w:rsidR="00E6597B" w:rsidRDefault="00E6597B" w:rsidP="00E6597B">
      <w:pPr>
        <w:spacing w:line="276" w:lineRule="auto"/>
        <w:rPr>
          <w:rFonts w:eastAsia="Arial" w:cs="Arial"/>
          <w:color w:val="000000" w:themeColor="text1"/>
          <w:szCs w:val="22"/>
        </w:rPr>
      </w:pPr>
    </w:p>
    <w:tbl>
      <w:tblPr>
        <w:tblW w:w="5000" w:type="pct"/>
        <w:tblCellMar>
          <w:left w:w="70" w:type="dxa"/>
          <w:right w:w="70" w:type="dxa"/>
        </w:tblCellMar>
        <w:tblLook w:val="04A0" w:firstRow="1" w:lastRow="0" w:firstColumn="1" w:lastColumn="0" w:noHBand="0" w:noVBand="1"/>
      </w:tblPr>
      <w:tblGrid>
        <w:gridCol w:w="832"/>
        <w:gridCol w:w="8540"/>
      </w:tblGrid>
      <w:tr w:rsidR="00E6597B" w:rsidRPr="00F96C8F" w14:paraId="2E2518AA" w14:textId="77777777" w:rsidTr="00B1620D">
        <w:trPr>
          <w:trHeight w:val="276"/>
          <w:tblHeader/>
        </w:trPr>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3BAC5"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No.</w:t>
            </w:r>
          </w:p>
        </w:tc>
        <w:tc>
          <w:tcPr>
            <w:tcW w:w="4556" w:type="pct"/>
            <w:tcBorders>
              <w:top w:val="single" w:sz="4" w:space="0" w:color="auto"/>
              <w:left w:val="nil"/>
              <w:bottom w:val="single" w:sz="4" w:space="0" w:color="auto"/>
              <w:right w:val="single" w:sz="4" w:space="0" w:color="auto"/>
            </w:tcBorders>
            <w:shd w:val="clear" w:color="auto" w:fill="auto"/>
            <w:vAlign w:val="center"/>
            <w:hideMark/>
          </w:tcPr>
          <w:p w14:paraId="7950DC6C"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ENTREGABLE</w:t>
            </w:r>
          </w:p>
        </w:tc>
      </w:tr>
      <w:tr w:rsidR="00E6597B" w:rsidRPr="00F96C8F" w14:paraId="7A2B8110"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60300E4B"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0</w:t>
            </w:r>
          </w:p>
        </w:tc>
        <w:tc>
          <w:tcPr>
            <w:tcW w:w="4556" w:type="pct"/>
            <w:tcBorders>
              <w:top w:val="nil"/>
              <w:left w:val="nil"/>
              <w:bottom w:val="single" w:sz="4" w:space="0" w:color="auto"/>
              <w:right w:val="single" w:sz="4" w:space="0" w:color="auto"/>
            </w:tcBorders>
            <w:shd w:val="clear" w:color="auto" w:fill="auto"/>
            <w:vAlign w:val="center"/>
            <w:hideMark/>
          </w:tcPr>
          <w:p w14:paraId="2EA13999"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Capítulo 0: Carta de presentación</w:t>
            </w:r>
          </w:p>
        </w:tc>
      </w:tr>
      <w:tr w:rsidR="00E6597B" w:rsidRPr="00F96C8F" w14:paraId="1BBA765C" w14:textId="77777777" w:rsidTr="00B1620D">
        <w:trPr>
          <w:trHeight w:val="552"/>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720344E3"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0.1</w:t>
            </w:r>
          </w:p>
        </w:tc>
        <w:tc>
          <w:tcPr>
            <w:tcW w:w="4556" w:type="pct"/>
            <w:tcBorders>
              <w:top w:val="nil"/>
              <w:left w:val="nil"/>
              <w:bottom w:val="single" w:sz="4" w:space="0" w:color="auto"/>
              <w:right w:val="single" w:sz="4" w:space="0" w:color="auto"/>
            </w:tcBorders>
            <w:shd w:val="clear" w:color="auto" w:fill="auto"/>
            <w:vAlign w:val="center"/>
            <w:hideMark/>
          </w:tcPr>
          <w:p w14:paraId="02769EE5"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Carta de presentación firmada por representante legal de la entidad solicitante o quien haga sus veces.</w:t>
            </w:r>
          </w:p>
        </w:tc>
      </w:tr>
      <w:tr w:rsidR="00E6597B" w:rsidRPr="00F96C8F" w14:paraId="790B40DE"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5B5B5F9E"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1</w:t>
            </w:r>
          </w:p>
        </w:tc>
        <w:tc>
          <w:tcPr>
            <w:tcW w:w="4556" w:type="pct"/>
            <w:tcBorders>
              <w:top w:val="nil"/>
              <w:left w:val="nil"/>
              <w:bottom w:val="single" w:sz="4" w:space="0" w:color="auto"/>
              <w:right w:val="single" w:sz="4" w:space="0" w:color="auto"/>
            </w:tcBorders>
            <w:shd w:val="clear" w:color="auto" w:fill="auto"/>
            <w:vAlign w:val="center"/>
            <w:hideMark/>
          </w:tcPr>
          <w:p w14:paraId="5B702A15"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Capítulo 1: Aspectos legales</w:t>
            </w:r>
          </w:p>
        </w:tc>
      </w:tr>
      <w:tr w:rsidR="00E6597B" w:rsidRPr="00F96C8F" w14:paraId="7A16810F"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3FC46B4D"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lastRenderedPageBreak/>
              <w:t>1.1</w:t>
            </w:r>
          </w:p>
        </w:tc>
        <w:tc>
          <w:tcPr>
            <w:tcW w:w="4556" w:type="pct"/>
            <w:tcBorders>
              <w:top w:val="nil"/>
              <w:left w:val="nil"/>
              <w:bottom w:val="single" w:sz="4" w:space="0" w:color="auto"/>
              <w:right w:val="single" w:sz="4" w:space="0" w:color="auto"/>
            </w:tcBorders>
            <w:shd w:val="clear" w:color="auto" w:fill="auto"/>
            <w:vAlign w:val="center"/>
            <w:hideMark/>
          </w:tcPr>
          <w:p w14:paraId="6D553D1D"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 xml:space="preserve">Fichas </w:t>
            </w:r>
            <w:proofErr w:type="spellStart"/>
            <w:r w:rsidRPr="00F96C8F">
              <w:rPr>
                <w:rFonts w:cs="Arial"/>
                <w:color w:val="000000"/>
                <w:szCs w:val="22"/>
                <w:lang w:val="es-CO" w:eastAsia="es-CO"/>
              </w:rPr>
              <w:t>MGA</w:t>
            </w:r>
            <w:proofErr w:type="spellEnd"/>
            <w:r w:rsidRPr="00F96C8F">
              <w:rPr>
                <w:rFonts w:cs="Arial"/>
                <w:color w:val="000000"/>
                <w:szCs w:val="22"/>
                <w:lang w:val="es-CO" w:eastAsia="es-CO"/>
              </w:rPr>
              <w:t xml:space="preserve"> y </w:t>
            </w:r>
            <w:proofErr w:type="spellStart"/>
            <w:r w:rsidRPr="00F96C8F">
              <w:rPr>
                <w:rFonts w:cs="Arial"/>
                <w:color w:val="000000"/>
                <w:szCs w:val="22"/>
                <w:lang w:val="es-CO" w:eastAsia="es-CO"/>
              </w:rPr>
              <w:t>EBI</w:t>
            </w:r>
            <w:proofErr w:type="spellEnd"/>
            <w:r w:rsidRPr="00F96C8F">
              <w:rPr>
                <w:rFonts w:cs="Arial"/>
                <w:color w:val="000000"/>
                <w:szCs w:val="22"/>
                <w:lang w:val="es-CO" w:eastAsia="es-CO"/>
              </w:rPr>
              <w:t>.</w:t>
            </w:r>
          </w:p>
        </w:tc>
      </w:tr>
      <w:tr w:rsidR="00E6597B" w:rsidRPr="00F96C8F" w14:paraId="57A14E1E" w14:textId="77777777" w:rsidTr="00B1620D">
        <w:trPr>
          <w:trHeight w:val="708"/>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4C6222A5"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1.2</w:t>
            </w:r>
          </w:p>
        </w:tc>
        <w:tc>
          <w:tcPr>
            <w:tcW w:w="4556" w:type="pct"/>
            <w:tcBorders>
              <w:top w:val="nil"/>
              <w:left w:val="nil"/>
              <w:bottom w:val="single" w:sz="4" w:space="0" w:color="auto"/>
              <w:right w:val="single" w:sz="4" w:space="0" w:color="auto"/>
            </w:tcBorders>
            <w:shd w:val="clear" w:color="auto" w:fill="auto"/>
            <w:vAlign w:val="center"/>
            <w:hideMark/>
          </w:tcPr>
          <w:p w14:paraId="6BD7FA11"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Certificación de permisos legales según corresponda: Autorización de intervención de bienes de interés cultural o de intervención arqueológica; Concepto de la autoridad aeronáutica conforme a la guía "El uso de suelos en áreas aledañas en Aeropuertos" para proyectos que impliquen atracción de fauna aviar.</w:t>
            </w:r>
          </w:p>
        </w:tc>
      </w:tr>
      <w:tr w:rsidR="00E6597B" w:rsidRPr="00F96C8F" w14:paraId="04DFB348" w14:textId="77777777" w:rsidTr="00B1620D">
        <w:trPr>
          <w:trHeight w:val="828"/>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623EBD1F"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1.3</w:t>
            </w:r>
          </w:p>
        </w:tc>
        <w:tc>
          <w:tcPr>
            <w:tcW w:w="4556" w:type="pct"/>
            <w:tcBorders>
              <w:top w:val="nil"/>
              <w:left w:val="nil"/>
              <w:bottom w:val="single" w:sz="4" w:space="0" w:color="auto"/>
              <w:right w:val="single" w:sz="4" w:space="0" w:color="auto"/>
            </w:tcBorders>
            <w:shd w:val="clear" w:color="auto" w:fill="auto"/>
            <w:vAlign w:val="center"/>
            <w:hideMark/>
          </w:tcPr>
          <w:p w14:paraId="1BEA4181"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Permisos ambientales según corresponda: Permiso de concesión de agua; Permiso de ocupación de cauce; Plan de saneamiento y manejo de vertimientos; Permiso de vertimiento; Licencia Ambiental.</w:t>
            </w:r>
          </w:p>
        </w:tc>
      </w:tr>
      <w:tr w:rsidR="00E6597B" w:rsidRPr="00F96C8F" w14:paraId="67DEB403" w14:textId="77777777" w:rsidTr="00B1620D">
        <w:trPr>
          <w:trHeight w:val="828"/>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14ED743A"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1.4</w:t>
            </w:r>
          </w:p>
        </w:tc>
        <w:tc>
          <w:tcPr>
            <w:tcW w:w="4556" w:type="pct"/>
            <w:tcBorders>
              <w:top w:val="nil"/>
              <w:left w:val="nil"/>
              <w:bottom w:val="single" w:sz="4" w:space="0" w:color="auto"/>
              <w:right w:val="single" w:sz="4" w:space="0" w:color="auto"/>
            </w:tcBorders>
            <w:shd w:val="clear" w:color="auto" w:fill="auto"/>
            <w:vAlign w:val="center"/>
            <w:hideMark/>
          </w:tcPr>
          <w:p w14:paraId="749088D8"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 xml:space="preserve">Certificación que acredite con relación a la ubicación y uso de los terrenos, que el proyecto se desarrollara acorde </w:t>
            </w:r>
            <w:proofErr w:type="spellStart"/>
            <w:r w:rsidRPr="00F96C8F">
              <w:rPr>
                <w:rFonts w:cs="Arial"/>
                <w:color w:val="000000"/>
                <w:szCs w:val="22"/>
                <w:lang w:val="es-CO" w:eastAsia="es-CO"/>
              </w:rPr>
              <w:t>POT</w:t>
            </w:r>
            <w:proofErr w:type="spellEnd"/>
            <w:r w:rsidRPr="00F96C8F">
              <w:rPr>
                <w:rFonts w:cs="Arial"/>
                <w:color w:val="000000"/>
                <w:szCs w:val="22"/>
                <w:lang w:val="es-CO" w:eastAsia="es-CO"/>
              </w:rPr>
              <w:t xml:space="preserve">, </w:t>
            </w:r>
            <w:proofErr w:type="spellStart"/>
            <w:r w:rsidRPr="00F96C8F">
              <w:rPr>
                <w:rFonts w:cs="Arial"/>
                <w:color w:val="000000"/>
                <w:szCs w:val="22"/>
                <w:lang w:val="es-CO" w:eastAsia="es-CO"/>
              </w:rPr>
              <w:t>PBOT</w:t>
            </w:r>
            <w:proofErr w:type="spellEnd"/>
            <w:r w:rsidRPr="00F96C8F">
              <w:rPr>
                <w:rFonts w:cs="Arial"/>
                <w:color w:val="000000"/>
                <w:szCs w:val="22"/>
                <w:lang w:val="es-CO" w:eastAsia="es-CO"/>
              </w:rPr>
              <w:t xml:space="preserve">, </w:t>
            </w:r>
            <w:proofErr w:type="spellStart"/>
            <w:r w:rsidRPr="00F96C8F">
              <w:rPr>
                <w:rFonts w:cs="Arial"/>
                <w:color w:val="000000"/>
                <w:szCs w:val="22"/>
                <w:lang w:val="es-CO" w:eastAsia="es-CO"/>
              </w:rPr>
              <w:t>EOT</w:t>
            </w:r>
            <w:proofErr w:type="spellEnd"/>
            <w:r w:rsidRPr="00F96C8F">
              <w:rPr>
                <w:rFonts w:cs="Arial"/>
                <w:color w:val="000000"/>
                <w:szCs w:val="22"/>
                <w:lang w:val="es-CO" w:eastAsia="es-CO"/>
              </w:rPr>
              <w:t xml:space="preserve"> vigente y no existe impedimento para la construcción </w:t>
            </w:r>
            <w:proofErr w:type="gramStart"/>
            <w:r w:rsidRPr="00F96C8F">
              <w:rPr>
                <w:rFonts w:cs="Arial"/>
                <w:color w:val="000000"/>
                <w:szCs w:val="22"/>
                <w:lang w:val="es-CO" w:eastAsia="es-CO"/>
              </w:rPr>
              <w:t>del mismo</w:t>
            </w:r>
            <w:proofErr w:type="gramEnd"/>
            <w:r w:rsidRPr="00F96C8F">
              <w:rPr>
                <w:rFonts w:cs="Arial"/>
                <w:color w:val="000000"/>
                <w:szCs w:val="22"/>
                <w:lang w:val="es-CO" w:eastAsia="es-CO"/>
              </w:rPr>
              <w:t>.</w:t>
            </w:r>
          </w:p>
        </w:tc>
      </w:tr>
      <w:tr w:rsidR="00E6597B" w:rsidRPr="00F96C8F" w14:paraId="5FD44E40"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65ACC682"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2</w:t>
            </w:r>
          </w:p>
        </w:tc>
        <w:tc>
          <w:tcPr>
            <w:tcW w:w="4556" w:type="pct"/>
            <w:tcBorders>
              <w:top w:val="nil"/>
              <w:left w:val="nil"/>
              <w:bottom w:val="single" w:sz="4" w:space="0" w:color="auto"/>
              <w:right w:val="single" w:sz="4" w:space="0" w:color="auto"/>
            </w:tcBorders>
            <w:shd w:val="clear" w:color="auto" w:fill="auto"/>
            <w:vAlign w:val="center"/>
            <w:hideMark/>
          </w:tcPr>
          <w:p w14:paraId="304846E3"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Capítulo 2: Fortalecimiento institucional</w:t>
            </w:r>
          </w:p>
        </w:tc>
      </w:tr>
      <w:tr w:rsidR="00E6597B" w:rsidRPr="00F96C8F" w14:paraId="72F9CE78" w14:textId="77777777" w:rsidTr="00B1620D">
        <w:trPr>
          <w:trHeight w:val="373"/>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6ECADAA5"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2.1</w:t>
            </w:r>
          </w:p>
        </w:tc>
        <w:tc>
          <w:tcPr>
            <w:tcW w:w="4556" w:type="pct"/>
            <w:tcBorders>
              <w:top w:val="nil"/>
              <w:left w:val="nil"/>
              <w:bottom w:val="single" w:sz="4" w:space="0" w:color="auto"/>
              <w:right w:val="single" w:sz="4" w:space="0" w:color="auto"/>
            </w:tcBorders>
            <w:shd w:val="clear" w:color="auto" w:fill="auto"/>
            <w:vAlign w:val="center"/>
            <w:hideMark/>
          </w:tcPr>
          <w:p w14:paraId="7732CD45"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Diagnostico entidades prestadoras de servicios públicos, completamente diligenciado y firmado por los responsables (Formato 3 de la Resolución 661 de 2019).</w:t>
            </w:r>
          </w:p>
        </w:tc>
      </w:tr>
      <w:tr w:rsidR="00E6597B" w:rsidRPr="00F96C8F" w14:paraId="43C4F9EB"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7472BBEA"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2.2</w:t>
            </w:r>
          </w:p>
        </w:tc>
        <w:tc>
          <w:tcPr>
            <w:tcW w:w="4556" w:type="pct"/>
            <w:tcBorders>
              <w:top w:val="nil"/>
              <w:left w:val="nil"/>
              <w:bottom w:val="single" w:sz="4" w:space="0" w:color="auto"/>
              <w:right w:val="single" w:sz="4" w:space="0" w:color="auto"/>
            </w:tcBorders>
            <w:shd w:val="clear" w:color="auto" w:fill="auto"/>
            <w:vAlign w:val="center"/>
            <w:hideMark/>
          </w:tcPr>
          <w:p w14:paraId="709FF69E"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Esquema organizacional.</w:t>
            </w:r>
          </w:p>
        </w:tc>
      </w:tr>
      <w:tr w:rsidR="00E6597B" w:rsidRPr="00F96C8F" w14:paraId="45F13FCC" w14:textId="77777777" w:rsidTr="00B1620D">
        <w:trPr>
          <w:trHeight w:val="42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76B48336"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2.3</w:t>
            </w:r>
          </w:p>
        </w:tc>
        <w:tc>
          <w:tcPr>
            <w:tcW w:w="4556" w:type="pct"/>
            <w:tcBorders>
              <w:top w:val="nil"/>
              <w:left w:val="nil"/>
              <w:bottom w:val="single" w:sz="4" w:space="0" w:color="auto"/>
              <w:right w:val="single" w:sz="4" w:space="0" w:color="auto"/>
            </w:tcBorders>
            <w:shd w:val="clear" w:color="auto" w:fill="auto"/>
            <w:vAlign w:val="center"/>
            <w:hideMark/>
          </w:tcPr>
          <w:p w14:paraId="061A9C77"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 xml:space="preserve">Plan de fortalecimiento institucional o cronograma según las condiciones del proyecto o, estado de implementación de acciones plan de aseguramiento del </w:t>
            </w:r>
            <w:proofErr w:type="spellStart"/>
            <w:r w:rsidRPr="00F96C8F">
              <w:rPr>
                <w:rFonts w:cs="Arial"/>
                <w:color w:val="000000"/>
                <w:szCs w:val="22"/>
                <w:lang w:val="es-CO" w:eastAsia="es-CO"/>
              </w:rPr>
              <w:t>PAP</w:t>
            </w:r>
            <w:proofErr w:type="spellEnd"/>
            <w:r w:rsidRPr="00F96C8F">
              <w:rPr>
                <w:rFonts w:cs="Arial"/>
                <w:color w:val="000000"/>
                <w:szCs w:val="22"/>
                <w:lang w:val="es-CO" w:eastAsia="es-CO"/>
              </w:rPr>
              <w:t xml:space="preserve"> - PDA</w:t>
            </w:r>
          </w:p>
        </w:tc>
      </w:tr>
      <w:tr w:rsidR="00E6597B" w:rsidRPr="00F96C8F" w14:paraId="7A5E0924" w14:textId="77777777" w:rsidTr="00B1620D">
        <w:trPr>
          <w:trHeight w:val="179"/>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53294249"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2.4</w:t>
            </w:r>
          </w:p>
        </w:tc>
        <w:tc>
          <w:tcPr>
            <w:tcW w:w="4556" w:type="pct"/>
            <w:tcBorders>
              <w:top w:val="nil"/>
              <w:left w:val="nil"/>
              <w:bottom w:val="single" w:sz="4" w:space="0" w:color="auto"/>
              <w:right w:val="single" w:sz="4" w:space="0" w:color="auto"/>
            </w:tcBorders>
            <w:shd w:val="clear" w:color="auto" w:fill="auto"/>
            <w:vAlign w:val="center"/>
            <w:hideMark/>
          </w:tcPr>
          <w:p w14:paraId="70E0C7CD"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Paz y salvo por concepto de subsidios en favor del prestador de los servicios de acueducto, alcantarillado o aseo, que tengan relación con el proyecto objeto de estudio.</w:t>
            </w:r>
          </w:p>
        </w:tc>
      </w:tr>
      <w:tr w:rsidR="00E6597B" w:rsidRPr="00F96C8F" w14:paraId="413F34A7"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0491AC15"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3</w:t>
            </w:r>
          </w:p>
        </w:tc>
        <w:tc>
          <w:tcPr>
            <w:tcW w:w="4556" w:type="pct"/>
            <w:tcBorders>
              <w:top w:val="nil"/>
              <w:left w:val="nil"/>
              <w:bottom w:val="single" w:sz="4" w:space="0" w:color="auto"/>
              <w:right w:val="single" w:sz="4" w:space="0" w:color="auto"/>
            </w:tcBorders>
            <w:shd w:val="clear" w:color="auto" w:fill="auto"/>
            <w:vAlign w:val="center"/>
            <w:hideMark/>
          </w:tcPr>
          <w:p w14:paraId="63835ACC"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Capítulo 3: Estudios y diseños</w:t>
            </w:r>
          </w:p>
        </w:tc>
      </w:tr>
      <w:tr w:rsidR="00E6597B" w:rsidRPr="00F96C8F" w14:paraId="666A96C8"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30D3BDC4" w14:textId="77777777" w:rsidR="00E6597B" w:rsidRPr="00F96C8F" w:rsidRDefault="00E6597B" w:rsidP="00B1620D">
            <w:pPr>
              <w:suppressAutoHyphens w:val="0"/>
              <w:jc w:val="center"/>
              <w:rPr>
                <w:rFonts w:cs="Arial"/>
                <w:b/>
                <w:bCs/>
                <w:color w:val="000000"/>
                <w:szCs w:val="22"/>
                <w:lang w:val="es-CO" w:eastAsia="es-CO"/>
              </w:rPr>
            </w:pPr>
            <w:r w:rsidRPr="00F96C8F">
              <w:rPr>
                <w:rFonts w:cs="Arial"/>
                <w:b/>
                <w:bCs/>
                <w:color w:val="000000"/>
                <w:szCs w:val="22"/>
                <w:lang w:val="es-CO" w:eastAsia="es-CO"/>
              </w:rPr>
              <w:t>3.1</w:t>
            </w:r>
          </w:p>
        </w:tc>
        <w:tc>
          <w:tcPr>
            <w:tcW w:w="4556" w:type="pct"/>
            <w:tcBorders>
              <w:top w:val="nil"/>
              <w:left w:val="nil"/>
              <w:bottom w:val="single" w:sz="4" w:space="0" w:color="auto"/>
              <w:right w:val="single" w:sz="4" w:space="0" w:color="auto"/>
            </w:tcBorders>
            <w:shd w:val="clear" w:color="auto" w:fill="auto"/>
            <w:vAlign w:val="center"/>
            <w:hideMark/>
          </w:tcPr>
          <w:p w14:paraId="4623CC8A" w14:textId="77777777" w:rsidR="00E6597B" w:rsidRPr="00F96C8F" w:rsidRDefault="00E6597B" w:rsidP="00B1620D">
            <w:pPr>
              <w:suppressAutoHyphens w:val="0"/>
              <w:jc w:val="left"/>
              <w:rPr>
                <w:rFonts w:cs="Arial"/>
                <w:b/>
                <w:bCs/>
                <w:color w:val="000000"/>
                <w:szCs w:val="22"/>
                <w:lang w:val="es-CO" w:eastAsia="es-CO"/>
              </w:rPr>
            </w:pPr>
            <w:r w:rsidRPr="00F96C8F">
              <w:rPr>
                <w:rFonts w:cs="Arial"/>
                <w:b/>
                <w:bCs/>
                <w:color w:val="000000"/>
                <w:szCs w:val="22"/>
                <w:lang w:val="es-CO" w:eastAsia="es-CO"/>
              </w:rPr>
              <w:t>Diagnóstico</w:t>
            </w:r>
          </w:p>
        </w:tc>
      </w:tr>
      <w:tr w:rsidR="00E6597B" w:rsidRPr="00F96C8F" w14:paraId="3420D3C7" w14:textId="77777777" w:rsidTr="00B1620D">
        <w:trPr>
          <w:trHeight w:val="276"/>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22276FE4" w14:textId="77777777" w:rsidR="00E6597B" w:rsidRPr="00F96C8F" w:rsidRDefault="00E6597B" w:rsidP="00B1620D">
            <w:pPr>
              <w:suppressAutoHyphens w:val="0"/>
              <w:jc w:val="center"/>
              <w:rPr>
                <w:rFonts w:cs="Arial"/>
                <w:color w:val="000000"/>
                <w:szCs w:val="22"/>
                <w:lang w:val="es-CO" w:eastAsia="es-CO"/>
              </w:rPr>
            </w:pPr>
            <w:r w:rsidRPr="00F96C8F">
              <w:rPr>
                <w:rFonts w:cs="Arial"/>
                <w:color w:val="000000"/>
                <w:szCs w:val="22"/>
                <w:lang w:val="es-CO" w:eastAsia="es-CO"/>
              </w:rPr>
              <w:t>3.1.1</w:t>
            </w:r>
          </w:p>
        </w:tc>
        <w:tc>
          <w:tcPr>
            <w:tcW w:w="4556" w:type="pct"/>
            <w:tcBorders>
              <w:top w:val="nil"/>
              <w:left w:val="nil"/>
              <w:bottom w:val="single" w:sz="4" w:space="0" w:color="auto"/>
              <w:right w:val="single" w:sz="4" w:space="0" w:color="auto"/>
            </w:tcBorders>
            <w:shd w:val="clear" w:color="auto" w:fill="auto"/>
            <w:vAlign w:val="center"/>
            <w:hideMark/>
          </w:tcPr>
          <w:p w14:paraId="5DFC539F" w14:textId="77777777" w:rsidR="00E6597B" w:rsidRPr="00F96C8F" w:rsidRDefault="00E6597B" w:rsidP="00B1620D">
            <w:pPr>
              <w:suppressAutoHyphens w:val="0"/>
              <w:jc w:val="left"/>
              <w:rPr>
                <w:rFonts w:cs="Arial"/>
                <w:color w:val="000000"/>
                <w:szCs w:val="22"/>
                <w:lang w:val="es-CO" w:eastAsia="es-CO"/>
              </w:rPr>
            </w:pPr>
            <w:r w:rsidRPr="00F96C8F">
              <w:rPr>
                <w:rFonts w:cs="Arial"/>
                <w:color w:val="000000"/>
                <w:szCs w:val="22"/>
                <w:lang w:val="es-CO" w:eastAsia="es-CO"/>
              </w:rPr>
              <w:t>Formato resumen del proyecto.</w:t>
            </w:r>
          </w:p>
        </w:tc>
      </w:tr>
    </w:tbl>
    <w:p w14:paraId="6A694B0A" w14:textId="77777777" w:rsidR="00E6597B" w:rsidRPr="00A4495C" w:rsidRDefault="00E6597B" w:rsidP="00E6597B">
      <w:pPr>
        <w:spacing w:line="276" w:lineRule="auto"/>
        <w:rPr>
          <w:rFonts w:eastAsia="Arial" w:cs="Arial"/>
          <w:color w:val="000000" w:themeColor="text1"/>
          <w:szCs w:val="22"/>
        </w:rPr>
      </w:pPr>
    </w:p>
    <w:p w14:paraId="373AC554" w14:textId="1D27A3F4" w:rsidR="00E33492" w:rsidRPr="00B10395" w:rsidRDefault="00E33492" w:rsidP="00E56ABE">
      <w:pPr>
        <w:spacing w:line="276" w:lineRule="auto"/>
        <w:rPr>
          <w:color w:val="000000" w:themeColor="text1"/>
        </w:rPr>
      </w:pPr>
      <w:r w:rsidRPr="00B10395">
        <w:rPr>
          <w:color w:val="000000" w:themeColor="text1"/>
        </w:rPr>
        <w:t>Una vez radicado el Proyecto ante el mecanismo de viabilización correspondiente, el Consultor verificará la Lista de Chequeo de observaciones emitida por éste y las atenderá cumpliendo con los requerimientos exigidos.</w:t>
      </w:r>
    </w:p>
    <w:p w14:paraId="64B0FAC2" w14:textId="77777777" w:rsidR="00E33492" w:rsidRPr="00B10395" w:rsidRDefault="00E33492" w:rsidP="00E56ABE">
      <w:pPr>
        <w:spacing w:line="276" w:lineRule="auto"/>
        <w:rPr>
          <w:color w:val="000000" w:themeColor="text1"/>
        </w:rPr>
      </w:pPr>
    </w:p>
    <w:p w14:paraId="7490DD1C" w14:textId="77777777" w:rsidR="00E33492" w:rsidRPr="00B10395" w:rsidRDefault="00E33492" w:rsidP="00E56ABE">
      <w:pPr>
        <w:rPr>
          <w:color w:val="000000" w:themeColor="text1"/>
          <w:lang w:val="es-CO"/>
        </w:rPr>
      </w:pPr>
      <w:r w:rsidRPr="00B10395">
        <w:rPr>
          <w:color w:val="000000" w:themeColor="text1"/>
        </w:rPr>
        <w:t>Los impuestos vigentes a la fecha deben ser cancelados por el contratista, sin que exista reclamación posible de ajustes o reconocimiento de estos.</w:t>
      </w:r>
      <w:r w:rsidRPr="00B10395">
        <w:rPr>
          <w:color w:val="000000" w:themeColor="text1"/>
          <w:lang w:val="es-CO"/>
        </w:rPr>
        <w:t xml:space="preserve"> </w:t>
      </w:r>
    </w:p>
    <w:p w14:paraId="747F65F1" w14:textId="77777777" w:rsidR="00E33492" w:rsidRPr="00B10395" w:rsidRDefault="00E33492" w:rsidP="00E56ABE">
      <w:pPr>
        <w:rPr>
          <w:color w:val="000000" w:themeColor="text1"/>
          <w:lang w:val="es-US" w:eastAsia="es-US"/>
        </w:rPr>
      </w:pPr>
    </w:p>
    <w:p w14:paraId="5676C89C" w14:textId="77777777" w:rsidR="00E33492" w:rsidRPr="00B10395" w:rsidRDefault="00E33492" w:rsidP="00E56ABE">
      <w:pPr>
        <w:rPr>
          <w:color w:val="000000" w:themeColor="text1"/>
          <w:lang w:val="es-US" w:eastAsia="es-US"/>
        </w:rPr>
      </w:pPr>
      <w:r w:rsidRPr="00B10395">
        <w:rPr>
          <w:color w:val="000000" w:themeColor="text1"/>
          <w:lang w:val="es-US" w:eastAsia="es-US"/>
        </w:rPr>
        <w:t>Las Actas Parciales y los Informes de Avance de la Consultoría, deben contener el resumen de las actividades principales desarrolladas y acompañadas con los soportes (que serán concertados con la Entidad), en los que se evidencia la participación de cada uno de los profesionales que se ofrecieron en la propuesta que resulte ganadora con la dedicación ofrecida.</w:t>
      </w:r>
    </w:p>
    <w:p w14:paraId="25FADE77" w14:textId="77777777" w:rsidR="00E33492" w:rsidRPr="00B10395" w:rsidRDefault="00E33492" w:rsidP="00E56ABE">
      <w:pPr>
        <w:rPr>
          <w:color w:val="000000" w:themeColor="text1"/>
          <w:lang w:val="es-US" w:eastAsia="es-US"/>
        </w:rPr>
      </w:pPr>
    </w:p>
    <w:p w14:paraId="2435543F" w14:textId="77777777" w:rsidR="00E33492" w:rsidRPr="00B10395" w:rsidRDefault="00E33492" w:rsidP="00E56ABE">
      <w:pPr>
        <w:rPr>
          <w:color w:val="000000" w:themeColor="text1"/>
          <w:lang w:val="es-US" w:eastAsia="es-US"/>
        </w:rPr>
      </w:pPr>
      <w:r w:rsidRPr="00B10395">
        <w:rPr>
          <w:color w:val="000000" w:themeColor="text1"/>
          <w:lang w:val="es-US" w:eastAsia="es-US"/>
        </w:rPr>
        <w:t xml:space="preserve">El valor del Anticipo será amortizado en cada Acta Parcial suscrita, conforme a lo descrito con antelación. </w:t>
      </w:r>
    </w:p>
    <w:p w14:paraId="38EA1536" w14:textId="77777777" w:rsidR="00E33492" w:rsidRPr="00B10395" w:rsidRDefault="00E33492" w:rsidP="00E56ABE">
      <w:pPr>
        <w:rPr>
          <w:color w:val="000000" w:themeColor="text1"/>
          <w:lang w:val="es-US" w:eastAsia="es-US"/>
        </w:rPr>
      </w:pPr>
    </w:p>
    <w:p w14:paraId="073C82BA" w14:textId="77777777" w:rsidR="00E33492" w:rsidRPr="00B10395" w:rsidRDefault="00E33492" w:rsidP="00E56ABE">
      <w:pPr>
        <w:rPr>
          <w:color w:val="000000" w:themeColor="text1"/>
          <w:lang w:val="es-US" w:eastAsia="es-US"/>
        </w:rPr>
      </w:pPr>
      <w:r w:rsidRPr="00B10395">
        <w:rPr>
          <w:b/>
          <w:color w:val="000000" w:themeColor="text1"/>
          <w:lang w:val="es-US" w:eastAsia="es-US"/>
        </w:rPr>
        <w:t>Nota</w:t>
      </w:r>
      <w:r w:rsidRPr="00B10395">
        <w:rPr>
          <w:color w:val="000000" w:themeColor="text1"/>
          <w:lang w:val="es-US" w:eastAsia="es-US"/>
        </w:rPr>
        <w:t>: Las facturas o documentos equivalentes para pago deben ser expedidas directamente por los consorcios o uniones temporales, cumpliendo los requisitos establecidos en el estatuto tributario y no por cada uno o alguno de sus integrantes.</w:t>
      </w:r>
    </w:p>
    <w:p w14:paraId="376FBF56" w14:textId="77777777" w:rsidR="00E33492" w:rsidRPr="00B10395" w:rsidRDefault="00E33492" w:rsidP="00E56ABE">
      <w:pPr>
        <w:spacing w:line="276" w:lineRule="auto"/>
        <w:rPr>
          <w:color w:val="000000" w:themeColor="text1"/>
          <w:lang w:val="es-US" w:eastAsia="es-US"/>
        </w:rPr>
      </w:pPr>
    </w:p>
    <w:p w14:paraId="550C0EB2" w14:textId="77777777" w:rsidR="00E33492" w:rsidRPr="00B10395" w:rsidRDefault="00E33492" w:rsidP="00E56ABE">
      <w:pPr>
        <w:rPr>
          <w:color w:val="000000" w:themeColor="text1"/>
          <w:lang w:val="es-US" w:eastAsia="es-US"/>
        </w:rPr>
      </w:pPr>
      <w:r w:rsidRPr="00B10395">
        <w:rPr>
          <w:color w:val="000000" w:themeColor="text1"/>
          <w:lang w:val="es-US" w:eastAsia="es-US"/>
        </w:rPr>
        <w:t>Los pagos están sujetos a la entrega de los productos y a las condiciones de recibido según lo siguiente:</w:t>
      </w:r>
    </w:p>
    <w:p w14:paraId="4A9CB54E" w14:textId="77777777" w:rsidR="00E33492" w:rsidRPr="00B10395" w:rsidRDefault="00E33492" w:rsidP="00E56ABE">
      <w:pPr>
        <w:rPr>
          <w:color w:val="000000" w:themeColor="text1"/>
          <w:lang w:val="es-US" w:eastAsia="es-US"/>
        </w:rPr>
      </w:pPr>
    </w:p>
    <w:p w14:paraId="78E447BA" w14:textId="77777777" w:rsidR="00E33492" w:rsidRPr="00B10395" w:rsidRDefault="00E33492" w:rsidP="00E56ABE">
      <w:pPr>
        <w:rPr>
          <w:color w:val="000000" w:themeColor="text1"/>
          <w:lang w:val="es-US" w:eastAsia="es-US"/>
        </w:rPr>
      </w:pPr>
      <w:r w:rsidRPr="00B10395">
        <w:rPr>
          <w:color w:val="000000" w:themeColor="text1"/>
          <w:lang w:val="es-US" w:eastAsia="es-US"/>
        </w:rPr>
        <w:lastRenderedPageBreak/>
        <w:t>La Empresa Aguas y Aseo de Risaralda SA ESP, podrá verificar aleatoriamente en cada uno de los estudios la veracidad de la información obtenida y presentada en los informes de avance. En el evento de presentarse discrepancias entre la información obtenida y presentada por el Consultor y la verificada por la Empresa, se suspenderá el pago del acta parcial o final hasta que se haya aclarado, corregido o modificado la información presentada por el Consultor.</w:t>
      </w:r>
    </w:p>
    <w:p w14:paraId="68A094F7" w14:textId="77777777" w:rsidR="00E33492" w:rsidRPr="00B10395" w:rsidRDefault="00E33492" w:rsidP="00E56ABE">
      <w:pPr>
        <w:rPr>
          <w:color w:val="000000" w:themeColor="text1"/>
          <w:lang w:val="es-US" w:eastAsia="es-US"/>
        </w:rPr>
      </w:pPr>
    </w:p>
    <w:p w14:paraId="737FC53C" w14:textId="77777777" w:rsidR="00E33492" w:rsidRPr="00B10395" w:rsidRDefault="00E33492" w:rsidP="00E56ABE">
      <w:pPr>
        <w:rPr>
          <w:color w:val="000000" w:themeColor="text1"/>
          <w:lang w:val="es-US" w:eastAsia="es-US"/>
        </w:rPr>
      </w:pPr>
      <w:r w:rsidRPr="00B10395">
        <w:rPr>
          <w:color w:val="000000" w:themeColor="text1"/>
          <w:lang w:val="es-US" w:eastAsia="es-US"/>
        </w:rPr>
        <w:t xml:space="preserve">El material utilizado y entregado por el Consultor a la Empresa Aguas y Aseo de Risaralda S.A. </w:t>
      </w:r>
      <w:proofErr w:type="spellStart"/>
      <w:r w:rsidRPr="00B10395">
        <w:rPr>
          <w:color w:val="000000" w:themeColor="text1"/>
          <w:lang w:val="es-US" w:eastAsia="es-US"/>
        </w:rPr>
        <w:t>E.S.P</w:t>
      </w:r>
      <w:proofErr w:type="spellEnd"/>
      <w:r w:rsidRPr="00B10395">
        <w:rPr>
          <w:color w:val="000000" w:themeColor="text1"/>
          <w:lang w:val="es-US" w:eastAsia="es-US"/>
        </w:rPr>
        <w:t xml:space="preserve">., no podrá usarse por el mismo para otros fines, divulgaciones o asesorías, siendo de uso restrictivo de la Empresa Aguas y Aseo de Risaralda S.A. </w:t>
      </w:r>
      <w:proofErr w:type="spellStart"/>
      <w:r w:rsidRPr="00B10395">
        <w:rPr>
          <w:color w:val="000000" w:themeColor="text1"/>
          <w:lang w:val="es-US" w:eastAsia="es-US"/>
        </w:rPr>
        <w:t>E.S.P</w:t>
      </w:r>
      <w:proofErr w:type="spellEnd"/>
      <w:r w:rsidRPr="00B10395">
        <w:rPr>
          <w:color w:val="000000" w:themeColor="text1"/>
          <w:lang w:val="es-US" w:eastAsia="es-US"/>
        </w:rPr>
        <w:t>.</w:t>
      </w:r>
    </w:p>
    <w:p w14:paraId="07BE7228" w14:textId="77777777" w:rsidR="00E33492" w:rsidRPr="00B10395" w:rsidRDefault="00E33492" w:rsidP="00E56ABE">
      <w:pPr>
        <w:rPr>
          <w:color w:val="000000" w:themeColor="text1"/>
          <w:lang w:val="es-US" w:eastAsia="es-US"/>
        </w:rPr>
      </w:pPr>
    </w:p>
    <w:p w14:paraId="302E169D" w14:textId="77777777" w:rsidR="00E33492" w:rsidRPr="00B10395" w:rsidRDefault="00E33492" w:rsidP="00E56ABE">
      <w:pPr>
        <w:rPr>
          <w:color w:val="000000" w:themeColor="text1"/>
          <w:lang w:val="es-US" w:eastAsia="es-US"/>
        </w:rPr>
      </w:pPr>
      <w:r w:rsidRPr="00B10395">
        <w:rPr>
          <w:b/>
          <w:color w:val="000000" w:themeColor="text1"/>
          <w:lang w:val="es-US" w:eastAsia="es-US"/>
        </w:rPr>
        <w:t>NOTA</w:t>
      </w:r>
      <w:r w:rsidRPr="00B10395">
        <w:rPr>
          <w:color w:val="000000" w:themeColor="text1"/>
          <w:lang w:val="es-US" w:eastAsia="es-US"/>
        </w:rPr>
        <w:t>: Los pagos, se realizarán previa la entrega de los siguientes documentos:</w:t>
      </w:r>
    </w:p>
    <w:p w14:paraId="732653B5" w14:textId="77777777" w:rsidR="00E33492" w:rsidRPr="00B10395" w:rsidRDefault="00E33492" w:rsidP="00E56ABE">
      <w:pPr>
        <w:spacing w:line="276" w:lineRule="auto"/>
        <w:rPr>
          <w:color w:val="000000" w:themeColor="text1"/>
          <w:lang w:val="es-US" w:eastAsia="es-US"/>
        </w:rPr>
      </w:pPr>
    </w:p>
    <w:p w14:paraId="20663C52" w14:textId="77777777" w:rsidR="00E33492" w:rsidRPr="00B10395" w:rsidRDefault="00E33492" w:rsidP="00E56ABE">
      <w:pPr>
        <w:pStyle w:val="Cita"/>
        <w:ind w:left="993"/>
        <w:rPr>
          <w:color w:val="000000" w:themeColor="text1"/>
          <w:szCs w:val="22"/>
        </w:rPr>
      </w:pPr>
      <w:r w:rsidRPr="00B10395">
        <w:rPr>
          <w:color w:val="000000" w:themeColor="text1"/>
          <w:szCs w:val="22"/>
        </w:rPr>
        <w:t>Informe de actividades avalado por la Supervisión o interventoría debidamente firmado por las partes (Incluye acta con el cálculo de actividades desarrolladas).</w:t>
      </w:r>
    </w:p>
    <w:p w14:paraId="0D24C91E" w14:textId="77777777" w:rsidR="00E33492" w:rsidRPr="00B10395" w:rsidRDefault="00E33492" w:rsidP="00E56ABE">
      <w:pPr>
        <w:pStyle w:val="Cita"/>
        <w:ind w:left="993"/>
        <w:rPr>
          <w:color w:val="000000" w:themeColor="text1"/>
          <w:szCs w:val="22"/>
        </w:rPr>
      </w:pPr>
      <w:r w:rsidRPr="00B10395">
        <w:rPr>
          <w:color w:val="000000" w:themeColor="text1"/>
          <w:szCs w:val="22"/>
        </w:rPr>
        <w:t>Certificación juramentada de retenciones (Si aplica).</w:t>
      </w:r>
    </w:p>
    <w:p w14:paraId="574447A2" w14:textId="77777777" w:rsidR="00E33492" w:rsidRPr="00B10395" w:rsidRDefault="00E33492" w:rsidP="00E56ABE">
      <w:pPr>
        <w:pStyle w:val="Cita"/>
        <w:ind w:left="993"/>
        <w:rPr>
          <w:color w:val="000000" w:themeColor="text1"/>
          <w:szCs w:val="22"/>
        </w:rPr>
      </w:pPr>
      <w:r w:rsidRPr="00B10395">
        <w:rPr>
          <w:color w:val="000000" w:themeColor="text1"/>
          <w:szCs w:val="22"/>
        </w:rPr>
        <w:t>Certificado de cumplimiento expedido por el interventor del contrato.</w:t>
      </w:r>
    </w:p>
    <w:p w14:paraId="717CF37B" w14:textId="77777777" w:rsidR="00E33492" w:rsidRPr="00B10395" w:rsidRDefault="00E33492" w:rsidP="00E56ABE">
      <w:pPr>
        <w:pStyle w:val="Cita"/>
        <w:ind w:left="993"/>
        <w:rPr>
          <w:color w:val="000000" w:themeColor="text1"/>
          <w:szCs w:val="22"/>
        </w:rPr>
      </w:pPr>
      <w:r w:rsidRPr="00B10395">
        <w:rPr>
          <w:color w:val="000000" w:themeColor="text1"/>
          <w:szCs w:val="22"/>
        </w:rPr>
        <w:t>Copia de la planilla de pago de los aportes al régimen de seguridad social integral, para el periodo cobrado o certificado equivalente.</w:t>
      </w:r>
    </w:p>
    <w:p w14:paraId="6195A985" w14:textId="77777777" w:rsidR="00E33492" w:rsidRPr="00B10395" w:rsidRDefault="00E33492" w:rsidP="00E56ABE">
      <w:pPr>
        <w:spacing w:line="276" w:lineRule="auto"/>
        <w:rPr>
          <w:color w:val="000000" w:themeColor="text1"/>
          <w:lang w:val="es-US" w:eastAsia="es-US"/>
        </w:rPr>
      </w:pPr>
    </w:p>
    <w:p w14:paraId="45954CA0" w14:textId="77777777" w:rsidR="00E33492" w:rsidRPr="00B10395" w:rsidRDefault="00E33492" w:rsidP="00E56ABE">
      <w:pPr>
        <w:rPr>
          <w:color w:val="000000" w:themeColor="text1"/>
          <w:lang w:val="es-US" w:eastAsia="es-US"/>
        </w:rPr>
      </w:pPr>
      <w:r w:rsidRPr="00B10395">
        <w:rPr>
          <w:color w:val="000000" w:themeColor="text1"/>
          <w:lang w:val="es-US" w:eastAsia="es-US"/>
        </w:rPr>
        <w:t>Para efectos del último pago, deberá entregar certificación de gestión</w:t>
      </w:r>
      <w:r w:rsidRPr="00B10395">
        <w:rPr>
          <w:b/>
          <w:color w:val="000000" w:themeColor="text1"/>
          <w:lang w:val="es-US" w:eastAsia="es-US"/>
        </w:rPr>
        <w:t xml:space="preserve"> </w:t>
      </w:r>
      <w:r w:rsidRPr="00B10395">
        <w:rPr>
          <w:color w:val="000000" w:themeColor="text1"/>
          <w:lang w:val="es-US" w:eastAsia="es-US"/>
        </w:rPr>
        <w:t>documental, constancia de entrega de elementos a cargo y constancia de entrega de la información a su cargo al interventor del contrato. Adicionalmente para la liquidación del contrato se deberá entregar a la Entidad los documentos para presentación del acta final/liquidación.</w:t>
      </w:r>
    </w:p>
    <w:p w14:paraId="0BA972E4" w14:textId="77777777" w:rsidR="00E33492" w:rsidRPr="00B10395" w:rsidRDefault="00E33492" w:rsidP="00E56ABE">
      <w:pPr>
        <w:rPr>
          <w:color w:val="000000" w:themeColor="text1"/>
          <w:lang w:val="es-US" w:eastAsia="es-US"/>
        </w:rPr>
      </w:pPr>
    </w:p>
    <w:p w14:paraId="7EA9435B" w14:textId="08D162F6" w:rsidR="00E33492" w:rsidRPr="00B10395" w:rsidRDefault="00E33492" w:rsidP="00E56ABE">
      <w:pPr>
        <w:spacing w:line="276" w:lineRule="auto"/>
        <w:rPr>
          <w:color w:val="000000" w:themeColor="text1"/>
          <w:lang w:val="es-US" w:eastAsia="es-US"/>
        </w:rPr>
      </w:pPr>
      <w:r w:rsidRPr="00B10395">
        <w:rPr>
          <w:color w:val="000000" w:themeColor="text1"/>
          <w:lang w:val="es-US" w:eastAsia="es-US"/>
        </w:rPr>
        <w:t>Sólo aplica para régimen común. De conformidad con el Numeral 7° Parágrafo 1°</w:t>
      </w:r>
      <w:r w:rsidRPr="00B10395">
        <w:rPr>
          <w:b/>
          <w:color w:val="000000" w:themeColor="text1"/>
          <w:lang w:val="es-US" w:eastAsia="es-US"/>
        </w:rPr>
        <w:t xml:space="preserve"> </w:t>
      </w:r>
      <w:r w:rsidRPr="00B10395">
        <w:rPr>
          <w:color w:val="000000" w:themeColor="text1"/>
          <w:lang w:val="es-US" w:eastAsia="es-US"/>
        </w:rPr>
        <w:t xml:space="preserve">del artículo 499 del Estatuto Tributario, “Para la celebración de contratos de venta de </w:t>
      </w:r>
      <w:r w:rsidRPr="00B10395">
        <w:rPr>
          <w:color w:val="000000" w:themeColor="text1"/>
        </w:rPr>
        <w:t xml:space="preserve">bienes o de prestación de servicios gravados por cuantía individual y superior a 3300 </w:t>
      </w:r>
      <w:proofErr w:type="spellStart"/>
      <w:r w:rsidRPr="00B10395">
        <w:rPr>
          <w:color w:val="000000" w:themeColor="text1"/>
        </w:rPr>
        <w:t>UVT</w:t>
      </w:r>
      <w:proofErr w:type="spellEnd"/>
      <w:r w:rsidRPr="00B10395">
        <w:rPr>
          <w:color w:val="000000" w:themeColor="text1"/>
        </w:rPr>
        <w: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22938F65" w14:textId="77777777" w:rsidR="00B8748C" w:rsidRPr="00B10395" w:rsidRDefault="00EB4E68" w:rsidP="00E56ABE">
      <w:pPr>
        <w:pStyle w:val="Ttulo1"/>
        <w:rPr>
          <w:color w:val="000000" w:themeColor="text1"/>
        </w:rPr>
      </w:pPr>
      <w:r w:rsidRPr="00B10395">
        <w:rPr>
          <w:color w:val="000000" w:themeColor="text1"/>
        </w:rPr>
        <w:t xml:space="preserve"> </w:t>
      </w:r>
      <w:r w:rsidR="00B8748C" w:rsidRPr="00B10395">
        <w:rPr>
          <w:color w:val="000000" w:themeColor="text1"/>
        </w:rPr>
        <w:t>PLAZO DE EJECUCIÓN</w:t>
      </w:r>
      <w:bookmarkEnd w:id="58"/>
    </w:p>
    <w:p w14:paraId="11F0D05D" w14:textId="7DCDE2FC" w:rsidR="00B8748C" w:rsidRPr="00B10395" w:rsidRDefault="00BB78AE" w:rsidP="00E56ABE">
      <w:pPr>
        <w:spacing w:line="276" w:lineRule="auto"/>
        <w:rPr>
          <w:rFonts w:eastAsia="Arial" w:cs="Arial"/>
          <w:color w:val="000000" w:themeColor="text1"/>
          <w:szCs w:val="22"/>
        </w:rPr>
      </w:pPr>
      <w:r w:rsidRPr="00B1620D">
        <w:rPr>
          <w:rFonts w:eastAsia="Arial" w:cs="Arial"/>
          <w:color w:val="000000" w:themeColor="text1"/>
          <w:szCs w:val="22"/>
          <w:highlight w:val="yellow"/>
        </w:rPr>
        <w:t xml:space="preserve">Será de </w:t>
      </w:r>
      <w:r w:rsidR="00B25E2C" w:rsidRPr="00B1620D">
        <w:rPr>
          <w:b/>
          <w:bCs/>
          <w:highlight w:val="yellow"/>
        </w:rPr>
        <w:t>tres punto cinco (3.5) meses</w:t>
      </w:r>
      <w:r w:rsidR="00B25E2C" w:rsidRPr="00B1620D">
        <w:rPr>
          <w:rFonts w:eastAsia="Arial" w:cs="Arial"/>
          <w:color w:val="000000" w:themeColor="text1"/>
          <w:szCs w:val="22"/>
          <w:highlight w:val="yellow"/>
        </w:rPr>
        <w:t xml:space="preserve"> </w:t>
      </w:r>
      <w:r w:rsidR="00E6597B" w:rsidRPr="00B1620D">
        <w:rPr>
          <w:rFonts w:eastAsia="Arial" w:cs="Arial"/>
          <w:color w:val="000000" w:themeColor="text1"/>
          <w:szCs w:val="22"/>
          <w:highlight w:val="yellow"/>
        </w:rPr>
        <w:t>contados a partir de la firma del acta de inicio</w:t>
      </w:r>
      <w:r w:rsidRPr="00B1620D">
        <w:rPr>
          <w:rFonts w:eastAsia="Arial" w:cs="Arial"/>
          <w:color w:val="000000" w:themeColor="text1"/>
          <w:szCs w:val="22"/>
          <w:highlight w:val="yellow"/>
        </w:rPr>
        <w:t>.</w:t>
      </w:r>
    </w:p>
    <w:p w14:paraId="5E763BE0" w14:textId="77777777" w:rsidR="00B8748C" w:rsidRPr="00B10395" w:rsidRDefault="00B8748C" w:rsidP="00E56ABE">
      <w:pPr>
        <w:pStyle w:val="Ttulo1"/>
        <w:rPr>
          <w:color w:val="000000" w:themeColor="text1"/>
        </w:rPr>
      </w:pPr>
      <w:bookmarkStart w:id="64" w:name="_Toc16143510"/>
      <w:r w:rsidRPr="00B10395">
        <w:rPr>
          <w:color w:val="000000" w:themeColor="text1"/>
        </w:rPr>
        <w:t>FACTORES DE SELECCIÓN</w:t>
      </w:r>
      <w:bookmarkEnd w:id="64"/>
    </w:p>
    <w:p w14:paraId="1F8214A6" w14:textId="77777777" w:rsidR="00455929" w:rsidRPr="00B10395" w:rsidRDefault="00455929" w:rsidP="00E56ABE">
      <w:pPr>
        <w:rPr>
          <w:color w:val="000000" w:themeColor="text1"/>
        </w:rPr>
      </w:pPr>
      <w:r w:rsidRPr="00B10395">
        <w:rPr>
          <w:color w:val="000000" w:themeColor="text1"/>
        </w:rPr>
        <w:t xml:space="preserve">Los documentos subsanables o de aclaración deberán ser allegados a través de la plataforma del SECOP II. Los Proponentes serán responsables de la remisión y entrega de los documentos subsanables, si no se remiten los documentos subsanables en el período señalado, la Propuesta será rechazada. </w:t>
      </w:r>
    </w:p>
    <w:p w14:paraId="5C5EF8AC" w14:textId="77777777" w:rsidR="00455929" w:rsidRPr="00B10395" w:rsidRDefault="00455929" w:rsidP="00E56ABE">
      <w:pPr>
        <w:rPr>
          <w:color w:val="000000" w:themeColor="text1"/>
        </w:rPr>
      </w:pPr>
    </w:p>
    <w:p w14:paraId="4276CC8E" w14:textId="77777777" w:rsidR="00455929" w:rsidRPr="00B10395" w:rsidRDefault="00455929" w:rsidP="00E56ABE">
      <w:pPr>
        <w:rPr>
          <w:color w:val="000000" w:themeColor="text1"/>
        </w:rPr>
      </w:pPr>
      <w:r w:rsidRPr="00B1620D">
        <w:rPr>
          <w:color w:val="000000" w:themeColor="text1"/>
          <w:highlight w:val="yellow"/>
        </w:rPr>
        <w:t>Conforme al artículo 5 de la ley 1150 de 2007</w:t>
      </w:r>
      <w:r w:rsidRPr="00B10395">
        <w:rPr>
          <w:color w:val="000000" w:themeColor="text1"/>
        </w:rPr>
        <w:t>, en ningún caso los documentos relacionados con la comparación de ofertas y que asignen puntaje serán susceptible de subsanar.</w:t>
      </w:r>
    </w:p>
    <w:p w14:paraId="629236E8" w14:textId="77777777" w:rsidR="00455929" w:rsidRPr="00B10395" w:rsidRDefault="00455929" w:rsidP="00E56ABE">
      <w:pPr>
        <w:rPr>
          <w:color w:val="000000" w:themeColor="text1"/>
        </w:rPr>
      </w:pPr>
    </w:p>
    <w:p w14:paraId="1E513B86" w14:textId="77777777" w:rsidR="00455929" w:rsidRPr="00B10395" w:rsidRDefault="00455929" w:rsidP="00E56ABE">
      <w:pPr>
        <w:rPr>
          <w:color w:val="000000" w:themeColor="text1"/>
        </w:rPr>
      </w:pPr>
      <w:r w:rsidRPr="00B10395">
        <w:rPr>
          <w:color w:val="000000" w:themeColor="text1"/>
        </w:rPr>
        <w:lastRenderedPageBreak/>
        <w:t>Los oferentes tendrán la obligación de revisar los informes de evaluación que suscribe la Dirección Jurídica y los que suscribe el Comité evaluador, los cuales se publican en documentos separados, en el portal Único de contratación.</w:t>
      </w:r>
    </w:p>
    <w:p w14:paraId="2D6543F8" w14:textId="77777777" w:rsidR="00455929" w:rsidRPr="00B10395" w:rsidRDefault="00455929" w:rsidP="00E56ABE">
      <w:pPr>
        <w:rPr>
          <w:color w:val="000000" w:themeColor="text1"/>
        </w:rPr>
      </w:pPr>
    </w:p>
    <w:p w14:paraId="20ED5517" w14:textId="20E44C07" w:rsidR="00455929" w:rsidRDefault="00455929" w:rsidP="00E56ABE">
      <w:pPr>
        <w:pStyle w:val="Ttulo2"/>
        <w:rPr>
          <w:color w:val="000000" w:themeColor="text1"/>
        </w:rPr>
      </w:pPr>
      <w:bookmarkStart w:id="65" w:name="_Toc110864774"/>
      <w:r w:rsidRPr="00B10395">
        <w:rPr>
          <w:color w:val="000000" w:themeColor="text1"/>
        </w:rPr>
        <w:t>CRITERIOS HABILITANTES</w:t>
      </w:r>
      <w:bookmarkEnd w:id="65"/>
      <w:r w:rsidRPr="00B10395">
        <w:rPr>
          <w:color w:val="000000" w:themeColor="text1"/>
        </w:rPr>
        <w:t xml:space="preserve"> </w:t>
      </w:r>
    </w:p>
    <w:p w14:paraId="2E315BEA" w14:textId="49F93234" w:rsidR="00D30AAE" w:rsidRDefault="00D30AAE" w:rsidP="00D30AAE">
      <w:pPr>
        <w:pStyle w:val="Ttulo3"/>
        <w:rPr>
          <w:color w:val="000000" w:themeColor="text1"/>
        </w:rPr>
      </w:pPr>
      <w:r>
        <w:rPr>
          <w:color w:val="000000" w:themeColor="text1"/>
        </w:rPr>
        <w:t>PERFIL SOLICITADO</w:t>
      </w:r>
    </w:p>
    <w:p w14:paraId="7807E3C8" w14:textId="710430D6" w:rsidR="00D30AAE" w:rsidRPr="00D30AAE" w:rsidRDefault="00D30AAE" w:rsidP="00D30AAE">
      <w:pPr>
        <w:rPr>
          <w:lang w:eastAsia="es-ES"/>
        </w:rPr>
      </w:pPr>
      <w:r>
        <w:rPr>
          <w:lang w:eastAsia="es-ES"/>
        </w:rPr>
        <w:t>Podrá participar de la presente convocatoria:</w:t>
      </w:r>
    </w:p>
    <w:p w14:paraId="3FCB61A0" w14:textId="76D297B4" w:rsidR="00D30AAE" w:rsidRDefault="00D30AAE" w:rsidP="00D30AAE">
      <w:pPr>
        <w:pStyle w:val="Ttulo4"/>
      </w:pPr>
      <w:r>
        <w:t>PERSONA NATURAL</w:t>
      </w:r>
    </w:p>
    <w:p w14:paraId="0812C8AF" w14:textId="53A99174" w:rsidR="00D30AAE" w:rsidRDefault="00D30AAE" w:rsidP="00D30AAE">
      <w:pPr>
        <w:rPr>
          <w:lang w:eastAsia="es-CO"/>
        </w:rPr>
      </w:pPr>
    </w:p>
    <w:p w14:paraId="4E1DBAAE" w14:textId="77777777" w:rsidR="00D30AAE" w:rsidRPr="00612B76" w:rsidRDefault="00D30AAE" w:rsidP="00D30AAE">
      <w:pPr>
        <w:rPr>
          <w:color w:val="000000" w:themeColor="text1"/>
        </w:rPr>
      </w:pPr>
      <w:bookmarkStart w:id="66" w:name="_Hlk60911507"/>
      <w:r w:rsidRPr="005B7A3E">
        <w:t xml:space="preserve">Ingeniero Civil, con Certificado de vigencia de la matricula expedida por el </w:t>
      </w:r>
      <w:r w:rsidRPr="00662260">
        <w:rPr>
          <w:b/>
          <w:bCs/>
        </w:rPr>
        <w:t xml:space="preserve">Consejo Profesional Nacional – </w:t>
      </w:r>
      <w:proofErr w:type="spellStart"/>
      <w:r w:rsidRPr="00662260">
        <w:rPr>
          <w:b/>
          <w:bCs/>
        </w:rPr>
        <w:t>COPNIA</w:t>
      </w:r>
      <w:proofErr w:type="spellEnd"/>
      <w:r w:rsidRPr="00662260">
        <w:rPr>
          <w:b/>
          <w:bCs/>
        </w:rPr>
        <w:t>.</w:t>
      </w:r>
      <w:r w:rsidRPr="005B7A3E">
        <w:t xml:space="preserve"> Cuando el proponente no sea Ingeniero civil, la propuesta deberá estar avalado por cualquiera de los profesionales antes mencionados, en el que de igual forma deberá presentar copia de la Tarjeta Profesional y Certificado de Vigencia expedido por el </w:t>
      </w:r>
      <w:proofErr w:type="spellStart"/>
      <w:r w:rsidRPr="005B7A3E">
        <w:t>COPNIA</w:t>
      </w:r>
      <w:proofErr w:type="spellEnd"/>
      <w:r w:rsidRPr="005B7A3E">
        <w:t>, así como el título que lo acredite como profesional y/o especialista, de conformidad con el artículo 20 de la Ley 842 de 2003de conformidad con el artículo 20 de la ley 842 de 2003</w:t>
      </w:r>
      <w:r w:rsidRPr="00612B76">
        <w:rPr>
          <w:color w:val="000000" w:themeColor="text1"/>
        </w:rPr>
        <w:t>.</w:t>
      </w:r>
      <w:bookmarkEnd w:id="66"/>
    </w:p>
    <w:p w14:paraId="2B3DEB9B" w14:textId="03399AF6" w:rsidR="00D30AAE" w:rsidRDefault="00D30AAE" w:rsidP="00D30AAE">
      <w:pPr>
        <w:rPr>
          <w:lang w:eastAsia="es-CO"/>
        </w:rPr>
      </w:pPr>
    </w:p>
    <w:p w14:paraId="1801B40E" w14:textId="2E4BD9E1" w:rsidR="00D30AAE" w:rsidRDefault="00D30AAE" w:rsidP="00D30AAE">
      <w:pPr>
        <w:pStyle w:val="Ttulo4"/>
      </w:pPr>
      <w:r>
        <w:t xml:space="preserve">PERSONA </w:t>
      </w:r>
      <w:r w:rsidR="00B1620D">
        <w:t>JURÍDICA</w:t>
      </w:r>
    </w:p>
    <w:p w14:paraId="0AA2B9D8" w14:textId="1FC05CE7" w:rsidR="00D30AAE" w:rsidRDefault="00D30AAE" w:rsidP="00D30AAE">
      <w:pPr>
        <w:rPr>
          <w:lang w:eastAsia="es-CO"/>
        </w:rPr>
      </w:pPr>
    </w:p>
    <w:p w14:paraId="11B88323" w14:textId="77777777" w:rsidR="00D30AAE" w:rsidRPr="00612B76" w:rsidRDefault="00D30AAE" w:rsidP="00D30AAE">
      <w:pPr>
        <w:rPr>
          <w:b/>
          <w:color w:val="000000" w:themeColor="text1"/>
          <w:lang w:val="es-CO"/>
        </w:rPr>
      </w:pPr>
      <w:r w:rsidRPr="00612B76">
        <w:rPr>
          <w:color w:val="000000" w:themeColor="text1"/>
          <w:lang w:val="es-CO"/>
        </w:rPr>
        <w:t>Cuyo objeto social esté relacionado con la naturaleza del presente proceso.</w:t>
      </w:r>
    </w:p>
    <w:p w14:paraId="6E8B97E0" w14:textId="77777777" w:rsidR="00D30AAE" w:rsidRPr="00612B76" w:rsidRDefault="00D30AAE" w:rsidP="00D30AAE">
      <w:pPr>
        <w:rPr>
          <w:color w:val="000000" w:themeColor="text1"/>
          <w:lang w:val="es-CO"/>
        </w:rPr>
      </w:pPr>
    </w:p>
    <w:p w14:paraId="7C4E551F" w14:textId="77777777" w:rsidR="00D30AAE" w:rsidRPr="00612B76" w:rsidRDefault="00D30AAE" w:rsidP="00D30AAE">
      <w:pPr>
        <w:rPr>
          <w:color w:val="000000" w:themeColor="text1"/>
        </w:rPr>
      </w:pPr>
      <w:r w:rsidRPr="00612B76">
        <w:rPr>
          <w:b/>
          <w:color w:val="000000" w:themeColor="text1"/>
        </w:rPr>
        <w:t>Nota</w:t>
      </w:r>
      <w:r w:rsidRPr="00612B76">
        <w:rPr>
          <w:color w:val="000000" w:themeColor="text1"/>
        </w:rPr>
        <w:t xml:space="preserve">: En caso tal que el representante legal no sea ingeniero civil, la propuesta deberá estar avalada por el profesional descrito anteriormente, el cual debe presentar copia de la tarjeta profesional y el certificado de vigencia expedido por el </w:t>
      </w:r>
      <w:proofErr w:type="spellStart"/>
      <w:r w:rsidRPr="00612B76">
        <w:rPr>
          <w:color w:val="000000" w:themeColor="text1"/>
        </w:rPr>
        <w:t>COPNIA</w:t>
      </w:r>
      <w:proofErr w:type="spellEnd"/>
      <w:r w:rsidRPr="00612B76">
        <w:rPr>
          <w:color w:val="000000" w:themeColor="text1"/>
        </w:rPr>
        <w:t>, de conformidad con el artículo 20 de la ley 842 de 2003</w:t>
      </w:r>
      <w:r w:rsidRPr="00612B76">
        <w:rPr>
          <w:color w:val="000000" w:themeColor="text1"/>
          <w:lang w:val="es-CO"/>
        </w:rPr>
        <w:t>.</w:t>
      </w:r>
    </w:p>
    <w:p w14:paraId="31B8BDB2" w14:textId="4CF8B452" w:rsidR="00D30AAE" w:rsidRDefault="00D30AAE" w:rsidP="00D30AAE">
      <w:pPr>
        <w:rPr>
          <w:lang w:eastAsia="es-CO"/>
        </w:rPr>
      </w:pPr>
    </w:p>
    <w:p w14:paraId="6A5B8156" w14:textId="520C5B48" w:rsidR="00394A8B" w:rsidRDefault="00D30AAE" w:rsidP="00394A8B">
      <w:pPr>
        <w:pStyle w:val="Ttulo4"/>
      </w:pPr>
      <w:r>
        <w:t>CONS</w:t>
      </w:r>
      <w:r w:rsidR="00394A8B">
        <w:t>ORCIOS O UNIONES TEMPORALES</w:t>
      </w:r>
    </w:p>
    <w:p w14:paraId="3F16C4C1" w14:textId="6786F3A8" w:rsidR="00394A8B" w:rsidRDefault="00394A8B" w:rsidP="00394A8B">
      <w:pPr>
        <w:rPr>
          <w:lang w:eastAsia="es-CO"/>
        </w:rPr>
      </w:pPr>
    </w:p>
    <w:p w14:paraId="121292C7" w14:textId="77777777" w:rsidR="00394A8B" w:rsidRPr="00612B76" w:rsidRDefault="00394A8B" w:rsidP="00394A8B">
      <w:pPr>
        <w:rPr>
          <w:color w:val="000000" w:themeColor="text1"/>
        </w:rPr>
      </w:pPr>
      <w:r w:rsidRPr="00612B76">
        <w:rPr>
          <w:color w:val="000000" w:themeColor="text1"/>
        </w:rPr>
        <w:t xml:space="preserve">Conformados por Personas Naturales y/o Jurídicas que cumplan con los incisos anteriores. </w:t>
      </w:r>
    </w:p>
    <w:p w14:paraId="6D958799" w14:textId="77777777" w:rsidR="00394A8B" w:rsidRPr="00612B76" w:rsidRDefault="00394A8B" w:rsidP="00394A8B">
      <w:pPr>
        <w:rPr>
          <w:color w:val="000000" w:themeColor="text1"/>
        </w:rPr>
      </w:pPr>
    </w:p>
    <w:p w14:paraId="1C7FF856" w14:textId="77777777" w:rsidR="00394A8B" w:rsidRPr="00394A8B" w:rsidRDefault="00394A8B" w:rsidP="00394A8B">
      <w:pPr>
        <w:rPr>
          <w:color w:val="000000" w:themeColor="text1"/>
        </w:rPr>
      </w:pPr>
      <w:r w:rsidRPr="00394A8B">
        <w:rPr>
          <w:color w:val="000000" w:themeColor="text1"/>
        </w:rPr>
        <w:t>Se aceptarán este tipo de alianzas o asociaciones entre Personas Jurídicas y/o Personas Naturales que cumplan con los incisos anteriores, además deben cumplir con los siguientes requisitos:</w:t>
      </w:r>
    </w:p>
    <w:p w14:paraId="7466C98A" w14:textId="77777777" w:rsidR="00394A8B" w:rsidRPr="00394A8B" w:rsidRDefault="00394A8B" w:rsidP="00394A8B">
      <w:pPr>
        <w:rPr>
          <w:color w:val="000000" w:themeColor="text1"/>
        </w:rPr>
      </w:pPr>
    </w:p>
    <w:p w14:paraId="264EAC38" w14:textId="77777777" w:rsidR="00394A8B" w:rsidRPr="008332C2" w:rsidRDefault="00394A8B" w:rsidP="00394A8B">
      <w:pPr>
        <w:pStyle w:val="Prrafodelista"/>
        <w:widowControl w:val="0"/>
        <w:numPr>
          <w:ilvl w:val="0"/>
          <w:numId w:val="29"/>
        </w:numPr>
        <w:tabs>
          <w:tab w:val="left" w:pos="-720"/>
        </w:tabs>
        <w:autoSpaceDE w:val="0"/>
        <w:autoSpaceDN w:val="0"/>
        <w:ind w:right="425"/>
        <w:rPr>
          <w:color w:val="000000" w:themeColor="text1"/>
          <w:sz w:val="22"/>
          <w:szCs w:val="22"/>
        </w:rPr>
      </w:pPr>
      <w:r w:rsidRPr="008332C2">
        <w:rPr>
          <w:color w:val="000000" w:themeColor="text1"/>
          <w:sz w:val="22"/>
          <w:szCs w:val="22"/>
        </w:rPr>
        <w:t>Que presenten documento de conformación del Consorcio o Unión temporal debidamente firmado, conforme lo establece el pliego más adelante.</w:t>
      </w:r>
    </w:p>
    <w:p w14:paraId="3331A833" w14:textId="77777777" w:rsidR="00394A8B" w:rsidRPr="008332C2" w:rsidRDefault="00394A8B" w:rsidP="00394A8B">
      <w:pPr>
        <w:pStyle w:val="Prrafodelista"/>
        <w:widowControl w:val="0"/>
        <w:numPr>
          <w:ilvl w:val="0"/>
          <w:numId w:val="29"/>
        </w:numPr>
        <w:tabs>
          <w:tab w:val="left" w:pos="-720"/>
        </w:tabs>
        <w:autoSpaceDE w:val="0"/>
        <w:autoSpaceDN w:val="0"/>
        <w:ind w:right="425"/>
        <w:rPr>
          <w:color w:val="000000" w:themeColor="text1"/>
          <w:sz w:val="22"/>
          <w:szCs w:val="22"/>
        </w:rPr>
      </w:pPr>
      <w:r w:rsidRPr="008332C2">
        <w:rPr>
          <w:color w:val="000000" w:themeColor="text1"/>
          <w:sz w:val="22"/>
          <w:szCs w:val="22"/>
        </w:rPr>
        <w:t xml:space="preserve">Que todos los integrantes se encuentren inscritos en el Registro Único de Proponentes, que puedan acreditar la experiencia en el código </w:t>
      </w:r>
      <w:proofErr w:type="spellStart"/>
      <w:r w:rsidRPr="008332C2">
        <w:rPr>
          <w:color w:val="000000" w:themeColor="text1"/>
          <w:sz w:val="22"/>
          <w:szCs w:val="22"/>
        </w:rPr>
        <w:t>UNSPSC</w:t>
      </w:r>
      <w:proofErr w:type="spellEnd"/>
      <w:r w:rsidRPr="008332C2">
        <w:rPr>
          <w:color w:val="000000" w:themeColor="text1"/>
          <w:sz w:val="22"/>
          <w:szCs w:val="22"/>
        </w:rPr>
        <w:t xml:space="preserve"> solicitado más adelante y que éste se encuentre vigente y en firme hasta antes de la adjudicación.</w:t>
      </w:r>
    </w:p>
    <w:p w14:paraId="130E8DCA" w14:textId="77777777" w:rsidR="00394A8B" w:rsidRPr="008332C2" w:rsidRDefault="00394A8B" w:rsidP="00394A8B">
      <w:pPr>
        <w:pStyle w:val="Prrafodelista"/>
        <w:widowControl w:val="0"/>
        <w:numPr>
          <w:ilvl w:val="0"/>
          <w:numId w:val="29"/>
        </w:numPr>
        <w:tabs>
          <w:tab w:val="left" w:pos="-720"/>
        </w:tabs>
        <w:autoSpaceDE w:val="0"/>
        <w:autoSpaceDN w:val="0"/>
        <w:ind w:right="425"/>
        <w:rPr>
          <w:color w:val="000000" w:themeColor="text1"/>
          <w:sz w:val="22"/>
          <w:szCs w:val="22"/>
        </w:rPr>
      </w:pPr>
      <w:r w:rsidRPr="008332C2">
        <w:rPr>
          <w:color w:val="000000" w:themeColor="text1"/>
          <w:sz w:val="22"/>
          <w:szCs w:val="22"/>
        </w:rPr>
        <w:t>Cada uno de los integrantes del Consorcio o Unión temporal deberán cumplir con el perfil solicitado.</w:t>
      </w:r>
    </w:p>
    <w:p w14:paraId="3F3E622D" w14:textId="77777777" w:rsidR="00394A8B" w:rsidRPr="00394A8B" w:rsidRDefault="00394A8B" w:rsidP="00394A8B">
      <w:pPr>
        <w:rPr>
          <w:lang w:eastAsia="es-CO"/>
        </w:rPr>
      </w:pPr>
    </w:p>
    <w:p w14:paraId="4BE61E95" w14:textId="67904C9E" w:rsidR="00455929" w:rsidRDefault="00455929" w:rsidP="00E56ABE">
      <w:pPr>
        <w:pStyle w:val="Ttulo3"/>
        <w:rPr>
          <w:color w:val="000000" w:themeColor="text1"/>
        </w:rPr>
      </w:pPr>
      <w:bookmarkStart w:id="67" w:name="_Toc110864775"/>
      <w:r w:rsidRPr="00B10395">
        <w:rPr>
          <w:color w:val="000000" w:themeColor="text1"/>
        </w:rPr>
        <w:lastRenderedPageBreak/>
        <w:t>CAPACIDAD TÉCNICA Y JURÍDICA</w:t>
      </w:r>
      <w:bookmarkEnd w:id="67"/>
    </w:p>
    <w:p w14:paraId="25D84256" w14:textId="77777777" w:rsidR="007413A2" w:rsidRPr="007413A2" w:rsidRDefault="007413A2" w:rsidP="007413A2">
      <w:pPr>
        <w:rPr>
          <w:lang w:eastAsia="es-ES"/>
        </w:rPr>
      </w:pPr>
    </w:p>
    <w:p w14:paraId="5630220E" w14:textId="77777777" w:rsidR="00455929" w:rsidRPr="00B10395" w:rsidRDefault="00455929" w:rsidP="00E56ABE">
      <w:pPr>
        <w:numPr>
          <w:ilvl w:val="0"/>
          <w:numId w:val="21"/>
        </w:numPr>
        <w:tabs>
          <w:tab w:val="left" w:pos="9356"/>
        </w:tabs>
        <w:suppressAutoHyphens w:val="0"/>
        <w:rPr>
          <w:color w:val="000000" w:themeColor="text1"/>
        </w:rPr>
      </w:pPr>
      <w:r w:rsidRPr="00B10395">
        <w:rPr>
          <w:b/>
          <w:color w:val="000000" w:themeColor="text1"/>
        </w:rPr>
        <w:t>LAS PERSONAS JURÍDICAS</w:t>
      </w:r>
      <w:r w:rsidRPr="00B10395">
        <w:rPr>
          <w:color w:val="000000" w:themeColor="text1"/>
        </w:rPr>
        <w:t xml:space="preserve"> deberán acreditar su capacidad jurídica con el Certificado de Existencia y Representación Legal expedido por la Cámara de Comercio de su domicilio, o por la entidad que tenga la competencia para expedir dicho certificado. La duración de la Firma debe ser mínimo igual a la duración del Contrato y Un (1) año más. (Art 6 Ley 80 de 1993).</w:t>
      </w:r>
    </w:p>
    <w:p w14:paraId="0F974A75" w14:textId="77777777" w:rsidR="00455929" w:rsidRPr="00B10395" w:rsidRDefault="00455929" w:rsidP="00E56ABE">
      <w:pPr>
        <w:tabs>
          <w:tab w:val="left" w:pos="9356"/>
        </w:tabs>
        <w:rPr>
          <w:color w:val="000000" w:themeColor="text1"/>
        </w:rPr>
      </w:pPr>
    </w:p>
    <w:p w14:paraId="3A10160A" w14:textId="77777777" w:rsidR="00455929" w:rsidRPr="00B10395" w:rsidRDefault="00455929" w:rsidP="00E56ABE">
      <w:pPr>
        <w:tabs>
          <w:tab w:val="left" w:pos="9356"/>
        </w:tabs>
        <w:ind w:left="708"/>
        <w:rPr>
          <w:b/>
          <w:color w:val="000000" w:themeColor="text1"/>
        </w:rPr>
      </w:pPr>
      <w:r w:rsidRPr="00B10395">
        <w:rPr>
          <w:color w:val="000000" w:themeColor="text1"/>
        </w:rPr>
        <w:t>La Entidad verificará la capacidad jurídica de una persona jurídica revisando los siguientes aspectos:</w:t>
      </w:r>
    </w:p>
    <w:p w14:paraId="162A4591" w14:textId="77777777" w:rsidR="00455929" w:rsidRPr="00B10395" w:rsidRDefault="00455929" w:rsidP="00E56ABE">
      <w:pPr>
        <w:tabs>
          <w:tab w:val="left" w:pos="9356"/>
        </w:tabs>
        <w:rPr>
          <w:b/>
          <w:color w:val="000000" w:themeColor="text1"/>
        </w:rPr>
      </w:pPr>
    </w:p>
    <w:p w14:paraId="6EBB8D89" w14:textId="77777777" w:rsidR="00455929" w:rsidRPr="00B10395" w:rsidRDefault="00455929" w:rsidP="00E56ABE">
      <w:pPr>
        <w:numPr>
          <w:ilvl w:val="0"/>
          <w:numId w:val="21"/>
        </w:numPr>
        <w:tabs>
          <w:tab w:val="left" w:pos="9356"/>
        </w:tabs>
        <w:suppressAutoHyphens w:val="0"/>
        <w:rPr>
          <w:color w:val="000000" w:themeColor="text1"/>
        </w:rPr>
      </w:pPr>
      <w:r w:rsidRPr="00B10395">
        <w:rPr>
          <w:b/>
          <w:color w:val="000000" w:themeColor="text1"/>
        </w:rPr>
        <w:t>EL OBJETO SOCIAL DE LA PERSONA JURÍDICA</w:t>
      </w:r>
      <w:r w:rsidRPr="00B10395">
        <w:rPr>
          <w:color w:val="000000" w:themeColor="text1"/>
        </w:rPr>
        <w:t xml:space="preserve"> para efectos de verificar que esté autorizada para cumplir con el objeto del contrato, por lo tanto, este deberá estar relacionado con el objeto de la presente contratación, esto es interventoría de contratos. </w:t>
      </w:r>
    </w:p>
    <w:p w14:paraId="2C31B403" w14:textId="77777777" w:rsidR="00455929" w:rsidRPr="00B10395" w:rsidRDefault="00455929" w:rsidP="00E56ABE">
      <w:pPr>
        <w:tabs>
          <w:tab w:val="left" w:pos="9356"/>
        </w:tabs>
        <w:ind w:left="720"/>
        <w:rPr>
          <w:b/>
          <w:color w:val="000000" w:themeColor="text1"/>
        </w:rPr>
      </w:pPr>
    </w:p>
    <w:p w14:paraId="09D398A8" w14:textId="77777777" w:rsidR="00455929" w:rsidRPr="00B10395" w:rsidRDefault="00455929" w:rsidP="00E56ABE">
      <w:pPr>
        <w:tabs>
          <w:tab w:val="left" w:pos="9356"/>
        </w:tabs>
        <w:ind w:left="720"/>
        <w:rPr>
          <w:color w:val="000000" w:themeColor="text1"/>
        </w:rPr>
      </w:pPr>
      <w:r w:rsidRPr="00B10395">
        <w:rPr>
          <w:color w:val="000000" w:themeColor="text1"/>
        </w:rPr>
        <w:t>El objeto social se verificará en el certificado de existencia y representación legal.</w:t>
      </w:r>
    </w:p>
    <w:p w14:paraId="1594160A" w14:textId="77777777" w:rsidR="00455929" w:rsidRPr="00B10395" w:rsidRDefault="00455929" w:rsidP="00E56ABE">
      <w:pPr>
        <w:tabs>
          <w:tab w:val="left" w:pos="9356"/>
        </w:tabs>
        <w:rPr>
          <w:color w:val="000000" w:themeColor="text1"/>
          <w:highlight w:val="yellow"/>
        </w:rPr>
      </w:pPr>
    </w:p>
    <w:p w14:paraId="6D1E292A" w14:textId="77777777" w:rsidR="00455929" w:rsidRPr="00B10395" w:rsidRDefault="00455929" w:rsidP="00E56ABE">
      <w:pPr>
        <w:numPr>
          <w:ilvl w:val="0"/>
          <w:numId w:val="21"/>
        </w:numPr>
        <w:tabs>
          <w:tab w:val="left" w:pos="9356"/>
        </w:tabs>
        <w:suppressAutoHyphens w:val="0"/>
        <w:rPr>
          <w:color w:val="000000" w:themeColor="text1"/>
        </w:rPr>
      </w:pPr>
      <w:r w:rsidRPr="00B10395">
        <w:rPr>
          <w:b/>
          <w:color w:val="000000" w:themeColor="text1"/>
        </w:rPr>
        <w:t>LA CALIDAD DE REPRESENTANTE LEGAL</w:t>
      </w:r>
      <w:r w:rsidRPr="00B10395">
        <w:rPr>
          <w:color w:val="000000" w:themeColor="text1"/>
        </w:rPr>
        <w:t xml:space="preserve"> de quien suscribe la oferta, lo cual se verifica con la inscripción del representante legal en el certificado de existencia y representación legal.</w:t>
      </w:r>
    </w:p>
    <w:p w14:paraId="391E1E8E" w14:textId="77777777" w:rsidR="00455929" w:rsidRPr="00B10395" w:rsidRDefault="00455929" w:rsidP="00E56ABE">
      <w:pPr>
        <w:tabs>
          <w:tab w:val="left" w:pos="9356"/>
        </w:tabs>
        <w:rPr>
          <w:color w:val="000000" w:themeColor="text1"/>
        </w:rPr>
      </w:pPr>
    </w:p>
    <w:p w14:paraId="5386EF72" w14:textId="77777777" w:rsidR="00455929" w:rsidRPr="00B10395" w:rsidRDefault="00455929" w:rsidP="00E56ABE">
      <w:pPr>
        <w:numPr>
          <w:ilvl w:val="0"/>
          <w:numId w:val="21"/>
        </w:numPr>
        <w:tabs>
          <w:tab w:val="left" w:pos="9356"/>
        </w:tabs>
        <w:suppressAutoHyphens w:val="0"/>
        <w:ind w:left="708"/>
        <w:rPr>
          <w:color w:val="000000" w:themeColor="text1"/>
        </w:rPr>
      </w:pPr>
      <w:r w:rsidRPr="00B10395">
        <w:rPr>
          <w:b/>
          <w:color w:val="000000" w:themeColor="text1"/>
        </w:rPr>
        <w:t>LAS FACULTADES PARA CONTRATAR DEL REPRESENTANTE LEGAL DE LA PERSONA JURÍDICA</w:t>
      </w:r>
      <w:r w:rsidRPr="00B10395">
        <w:rPr>
          <w:color w:val="000000" w:themeColor="text1"/>
        </w:rPr>
        <w:t xml:space="preserve"> para presentar la oferta y obligar a la persona jurídica a cumplir con el objeto del contrato, lo cual se verifica en el certificado de existencia y representación legal. Éstas deben ser amplias expresas y suficientes, si no aparece así, debe incluirse la Autorización para contratar expedida por el organismo competente.</w:t>
      </w:r>
    </w:p>
    <w:p w14:paraId="7A9CDBA7" w14:textId="77777777" w:rsidR="00455929" w:rsidRPr="00B10395" w:rsidRDefault="00455929" w:rsidP="00E56ABE">
      <w:pPr>
        <w:tabs>
          <w:tab w:val="left" w:pos="9356"/>
        </w:tabs>
        <w:rPr>
          <w:color w:val="000000" w:themeColor="text1"/>
        </w:rPr>
      </w:pPr>
    </w:p>
    <w:p w14:paraId="6EA37D71" w14:textId="77777777" w:rsidR="00455929" w:rsidRPr="00B10395" w:rsidRDefault="00455929" w:rsidP="00E56ABE">
      <w:pPr>
        <w:numPr>
          <w:ilvl w:val="0"/>
          <w:numId w:val="21"/>
        </w:numPr>
        <w:tabs>
          <w:tab w:val="left" w:pos="9356"/>
        </w:tabs>
        <w:suppressAutoHyphens w:val="0"/>
        <w:rPr>
          <w:b/>
          <w:color w:val="000000" w:themeColor="text1"/>
        </w:rPr>
      </w:pPr>
      <w:r w:rsidRPr="00B10395">
        <w:rPr>
          <w:b/>
          <w:color w:val="000000" w:themeColor="text1"/>
        </w:rPr>
        <w:t>LA AUSENCIA DE INHABILIDADES, INCOMPATIBILIDADES O PROHIBICIONES DE LA PERSONA JURÍDICA PARA CONTRATAR CON EL ESTADO</w:t>
      </w:r>
    </w:p>
    <w:p w14:paraId="111047EC" w14:textId="77777777" w:rsidR="00455929" w:rsidRPr="00B10395" w:rsidRDefault="00455929" w:rsidP="00E56ABE">
      <w:pPr>
        <w:tabs>
          <w:tab w:val="left" w:pos="9356"/>
        </w:tabs>
        <w:rPr>
          <w:color w:val="000000" w:themeColor="text1"/>
        </w:rPr>
      </w:pPr>
    </w:p>
    <w:p w14:paraId="38A3E38E" w14:textId="77777777" w:rsidR="00455929" w:rsidRPr="00B10395" w:rsidRDefault="00455929" w:rsidP="00E56ABE">
      <w:pPr>
        <w:tabs>
          <w:tab w:val="left" w:pos="9356"/>
        </w:tabs>
        <w:ind w:left="708"/>
        <w:rPr>
          <w:color w:val="000000" w:themeColor="text1"/>
        </w:rPr>
      </w:pPr>
      <w:r w:rsidRPr="00B10395">
        <w:rPr>
          <w:color w:val="000000" w:themeColor="text1"/>
        </w:rPr>
        <w:t xml:space="preserve">Este requisito lo verificará la Empresa con la presentación de una declaración expresa en la carta de presentación de la oferta, de parte del representante legal de la persona jurídica; en la cual esta certifique que ni la persona jurídica ni su representante legal están incursos en inhabilidades, incompatibilidades o prohibiciones. </w:t>
      </w:r>
    </w:p>
    <w:p w14:paraId="025D889F" w14:textId="77777777" w:rsidR="00455929" w:rsidRPr="00B10395" w:rsidRDefault="00455929" w:rsidP="00E56ABE">
      <w:pPr>
        <w:tabs>
          <w:tab w:val="left" w:pos="9356"/>
        </w:tabs>
        <w:ind w:left="708"/>
        <w:rPr>
          <w:color w:val="000000" w:themeColor="text1"/>
        </w:rPr>
      </w:pPr>
    </w:p>
    <w:p w14:paraId="594EDA8E" w14:textId="77777777" w:rsidR="00455929" w:rsidRPr="00B10395" w:rsidRDefault="00455929" w:rsidP="00E56ABE">
      <w:pPr>
        <w:tabs>
          <w:tab w:val="left" w:pos="9356"/>
        </w:tabs>
        <w:ind w:left="708"/>
        <w:rPr>
          <w:color w:val="000000" w:themeColor="text1"/>
        </w:rPr>
      </w:pPr>
      <w:r w:rsidRPr="00B10395">
        <w:rPr>
          <w:color w:val="000000" w:themeColor="text1"/>
        </w:rPr>
        <w:t>Adicionalmente la Entidad Estatal consultará los sistemas de información de la Procuraduría General de la Nación, la Contraloría General de la República y los antecedentes penales.</w:t>
      </w:r>
    </w:p>
    <w:p w14:paraId="41236C87" w14:textId="77777777" w:rsidR="00455929" w:rsidRPr="00B10395" w:rsidRDefault="00455929" w:rsidP="00E56ABE">
      <w:pPr>
        <w:tabs>
          <w:tab w:val="left" w:pos="9356"/>
        </w:tabs>
        <w:rPr>
          <w:color w:val="000000" w:themeColor="text1"/>
        </w:rPr>
      </w:pPr>
    </w:p>
    <w:p w14:paraId="070759F4" w14:textId="77777777" w:rsidR="00455929" w:rsidRPr="00B10395" w:rsidRDefault="00455929" w:rsidP="00E56ABE">
      <w:pPr>
        <w:numPr>
          <w:ilvl w:val="0"/>
          <w:numId w:val="21"/>
        </w:numPr>
        <w:tabs>
          <w:tab w:val="left" w:pos="9356"/>
        </w:tabs>
        <w:suppressAutoHyphens w:val="0"/>
        <w:rPr>
          <w:b/>
          <w:color w:val="000000" w:themeColor="text1"/>
        </w:rPr>
      </w:pPr>
      <w:r w:rsidRPr="00B10395">
        <w:rPr>
          <w:b/>
          <w:color w:val="000000" w:themeColor="text1"/>
        </w:rPr>
        <w:t>LA EMPRESA VERIFICARÁ LA CAPACIDAD JURÍDICA DE LAS PERSONAS NATURALES DE LA SIGUIENTE MANERA</w:t>
      </w:r>
    </w:p>
    <w:p w14:paraId="40129020" w14:textId="77777777" w:rsidR="00455929" w:rsidRPr="00B10395" w:rsidRDefault="00455929" w:rsidP="00E56ABE">
      <w:pPr>
        <w:tabs>
          <w:tab w:val="left" w:pos="9356"/>
        </w:tabs>
        <w:rPr>
          <w:color w:val="000000" w:themeColor="text1"/>
        </w:rPr>
      </w:pPr>
    </w:p>
    <w:p w14:paraId="232FF517" w14:textId="77777777" w:rsidR="00455929" w:rsidRPr="00B10395" w:rsidRDefault="00455929" w:rsidP="00E56ABE">
      <w:pPr>
        <w:numPr>
          <w:ilvl w:val="0"/>
          <w:numId w:val="21"/>
        </w:numPr>
        <w:tabs>
          <w:tab w:val="left" w:pos="9356"/>
        </w:tabs>
        <w:suppressAutoHyphens w:val="0"/>
        <w:rPr>
          <w:color w:val="000000" w:themeColor="text1"/>
        </w:rPr>
      </w:pPr>
      <w:r w:rsidRPr="00B10395">
        <w:rPr>
          <w:b/>
          <w:color w:val="000000" w:themeColor="text1"/>
        </w:rPr>
        <w:t>LA MAYORÍA DE EDAD</w:t>
      </w:r>
      <w:r w:rsidRPr="00B10395">
        <w:rPr>
          <w:color w:val="000000" w:themeColor="text1"/>
        </w:rPr>
        <w:t>, la cual es acreditada con la cédula de ciudadanía, para los nacionales colombianos, y con la cédula de extranjería o el pasaporte para los extranjeros. La simple presentación de este documento sirve para acreditar la capacidad jurídica.</w:t>
      </w:r>
    </w:p>
    <w:p w14:paraId="01DA488E" w14:textId="77777777" w:rsidR="00455929" w:rsidRPr="00B10395" w:rsidRDefault="00455929" w:rsidP="00E56ABE">
      <w:pPr>
        <w:tabs>
          <w:tab w:val="left" w:pos="9356"/>
        </w:tabs>
        <w:rPr>
          <w:color w:val="000000" w:themeColor="text1"/>
        </w:rPr>
      </w:pPr>
    </w:p>
    <w:p w14:paraId="2E1E10DB" w14:textId="77777777" w:rsidR="00455929" w:rsidRPr="00B10395" w:rsidRDefault="00455929" w:rsidP="00E56ABE">
      <w:pPr>
        <w:numPr>
          <w:ilvl w:val="0"/>
          <w:numId w:val="21"/>
        </w:numPr>
        <w:tabs>
          <w:tab w:val="left" w:pos="9356"/>
        </w:tabs>
        <w:suppressAutoHyphens w:val="0"/>
        <w:rPr>
          <w:b/>
          <w:color w:val="000000" w:themeColor="text1"/>
        </w:rPr>
      </w:pPr>
      <w:r w:rsidRPr="00B10395">
        <w:rPr>
          <w:b/>
          <w:color w:val="000000" w:themeColor="text1"/>
        </w:rPr>
        <w:t>LA AUSENCIA DE LIMITACIONES A LA CAPACIDAD JURÍDICA DE LAS PERSONAS NATURALES</w:t>
      </w:r>
    </w:p>
    <w:p w14:paraId="52796DE9" w14:textId="77777777" w:rsidR="00455929" w:rsidRPr="00B10395" w:rsidRDefault="00455929" w:rsidP="00E56ABE">
      <w:pPr>
        <w:tabs>
          <w:tab w:val="left" w:pos="9356"/>
        </w:tabs>
        <w:rPr>
          <w:color w:val="000000" w:themeColor="text1"/>
        </w:rPr>
      </w:pPr>
    </w:p>
    <w:p w14:paraId="177A7803" w14:textId="77777777" w:rsidR="00455929" w:rsidRPr="00B10395" w:rsidRDefault="00455929" w:rsidP="00E56ABE">
      <w:pPr>
        <w:tabs>
          <w:tab w:val="left" w:pos="9356"/>
        </w:tabs>
        <w:ind w:left="708"/>
        <w:rPr>
          <w:color w:val="000000" w:themeColor="text1"/>
        </w:rPr>
      </w:pPr>
      <w:r w:rsidRPr="00B10395">
        <w:rPr>
          <w:color w:val="000000" w:themeColor="text1"/>
        </w:rPr>
        <w:lastRenderedPageBreak/>
        <w:t>Este requisito lo verificará la Empresa con la presentación de una declaración expresa en la carta de presentación de la oferta de la persona natural en la cual certifique que tiene plena capacidad y que no está incursa en inhabilidades, incompatibilidades o prohibiciones.</w:t>
      </w:r>
    </w:p>
    <w:p w14:paraId="505AC1F0" w14:textId="77777777" w:rsidR="00455929" w:rsidRPr="00B10395" w:rsidRDefault="00455929" w:rsidP="00E56ABE">
      <w:pPr>
        <w:tabs>
          <w:tab w:val="left" w:pos="9356"/>
        </w:tabs>
        <w:ind w:left="708"/>
        <w:rPr>
          <w:color w:val="000000" w:themeColor="text1"/>
        </w:rPr>
      </w:pPr>
    </w:p>
    <w:p w14:paraId="44CEEC87" w14:textId="77777777" w:rsidR="00455929" w:rsidRPr="00B10395" w:rsidRDefault="00455929" w:rsidP="00E56ABE">
      <w:pPr>
        <w:tabs>
          <w:tab w:val="left" w:pos="9356"/>
        </w:tabs>
        <w:ind w:left="708"/>
        <w:rPr>
          <w:color w:val="000000" w:themeColor="text1"/>
        </w:rPr>
      </w:pPr>
      <w:r w:rsidRPr="00B10395">
        <w:rPr>
          <w:color w:val="000000" w:themeColor="text1"/>
        </w:rPr>
        <w:t>Adicionalmente la Entidad Estatal debe consultar los sistemas de información de la Procuraduría General de la Nación, la Contraloría General de la República y los antecedentes penales.</w:t>
      </w:r>
    </w:p>
    <w:p w14:paraId="5154D6CD" w14:textId="77777777" w:rsidR="00455929" w:rsidRPr="00B10395" w:rsidRDefault="00455929" w:rsidP="00E56ABE">
      <w:pPr>
        <w:pStyle w:val="Ttulo3"/>
        <w:rPr>
          <w:color w:val="000000" w:themeColor="text1"/>
        </w:rPr>
      </w:pPr>
      <w:bookmarkStart w:id="68" w:name="_Toc110864776"/>
      <w:r w:rsidRPr="00B10395">
        <w:rPr>
          <w:color w:val="000000" w:themeColor="text1"/>
        </w:rPr>
        <w:t>EXPERIENCIA ACREDITADA</w:t>
      </w:r>
      <w:bookmarkEnd w:id="68"/>
    </w:p>
    <w:p w14:paraId="3EC1558F" w14:textId="4F21E266" w:rsidR="00455929" w:rsidRPr="00B10395" w:rsidRDefault="007413A2" w:rsidP="00E56ABE">
      <w:pPr>
        <w:pStyle w:val="Prrafodelista"/>
        <w:widowControl w:val="0"/>
        <w:numPr>
          <w:ilvl w:val="0"/>
          <w:numId w:val="22"/>
        </w:numPr>
        <w:tabs>
          <w:tab w:val="left" w:pos="-720"/>
        </w:tabs>
        <w:autoSpaceDE w:val="0"/>
        <w:autoSpaceDN w:val="0"/>
        <w:rPr>
          <w:color w:val="000000" w:themeColor="text1"/>
        </w:rPr>
      </w:pPr>
      <w:r w:rsidRPr="007413A2">
        <w:rPr>
          <w:color w:val="000000" w:themeColor="text1"/>
        </w:rPr>
        <w:t xml:space="preserve">El proponente que acredite la condición de empresa o emprendimiento de mujeres de conformidad con lo establecido en el Decreto 1860 de 2021, deberá presentar máximo </w:t>
      </w:r>
      <w:r w:rsidR="00145FB1">
        <w:rPr>
          <w:color w:val="000000" w:themeColor="text1"/>
        </w:rPr>
        <w:t xml:space="preserve">cuatro </w:t>
      </w:r>
      <w:r w:rsidRPr="007413A2">
        <w:rPr>
          <w:color w:val="000000" w:themeColor="text1"/>
        </w:rPr>
        <w:t>(4) certificaciones de consultoría cuyo objeto o actividad se encuentre inmersa en consultoría y/o diseños y/o estudios de planes maestros de acueducto</w:t>
      </w:r>
      <w:r w:rsidR="00D11701">
        <w:rPr>
          <w:color w:val="000000" w:themeColor="text1"/>
        </w:rPr>
        <w:t xml:space="preserve"> y alcantarillado</w:t>
      </w:r>
      <w:r w:rsidRPr="007413A2">
        <w:rPr>
          <w:color w:val="000000" w:themeColor="text1"/>
        </w:rPr>
        <w:t xml:space="preserve">, cuyos valores deben sumar mínimo el 100% del presupuesto oficial traído a valor presente expresado en </w:t>
      </w:r>
      <w:proofErr w:type="spellStart"/>
      <w:r w:rsidRPr="007413A2">
        <w:rPr>
          <w:color w:val="000000" w:themeColor="text1"/>
        </w:rPr>
        <w:t>SMMLV</w:t>
      </w:r>
      <w:proofErr w:type="spellEnd"/>
      <w:r w:rsidRPr="007413A2">
        <w:rPr>
          <w:color w:val="000000" w:themeColor="text1"/>
        </w:rPr>
        <w:t xml:space="preserve"> (</w:t>
      </w:r>
      <w:r w:rsidR="00145FB1">
        <w:rPr>
          <w:color w:val="000000" w:themeColor="text1"/>
        </w:rPr>
        <w:t>207</w:t>
      </w:r>
      <w:r w:rsidRPr="007413A2">
        <w:rPr>
          <w:color w:val="000000" w:themeColor="text1"/>
        </w:rPr>
        <w:t xml:space="preserve"> </w:t>
      </w:r>
      <w:proofErr w:type="spellStart"/>
      <w:r w:rsidRPr="007413A2">
        <w:rPr>
          <w:color w:val="000000" w:themeColor="text1"/>
        </w:rPr>
        <w:t>SMMLV</w:t>
      </w:r>
      <w:proofErr w:type="spellEnd"/>
      <w:r w:rsidRPr="007413A2">
        <w:rPr>
          <w:color w:val="000000" w:themeColor="text1"/>
        </w:rPr>
        <w:t xml:space="preserve">), con los códigos del clasificador de bienes y servicios solicitados para el presente proceso, ejecutado con entidades públicas nacionales o extranjeras o que tengan participación del sector público, cuyos valores deben sumar mínimo el 100% del presupuesto oficial traído a valor presente, con el código del clasificador de bienes y servicios solicitados para el presente proceso </w:t>
      </w:r>
      <w:proofErr w:type="spellStart"/>
      <w:r w:rsidRPr="007413A2">
        <w:rPr>
          <w:color w:val="000000" w:themeColor="text1"/>
        </w:rPr>
        <w:t>UNSPSC</w:t>
      </w:r>
      <w:proofErr w:type="spellEnd"/>
      <w:r w:rsidRPr="007413A2">
        <w:rPr>
          <w:color w:val="000000" w:themeColor="text1"/>
        </w:rPr>
        <w:t xml:space="preserve"> 81101500 Clase: Ingeniería Civil y arquitectura</w:t>
      </w:r>
      <w:r w:rsidR="00455929" w:rsidRPr="00B10395">
        <w:rPr>
          <w:color w:val="000000" w:themeColor="text1"/>
        </w:rPr>
        <w:t>.</w:t>
      </w:r>
    </w:p>
    <w:p w14:paraId="19FC15AF" w14:textId="77777777" w:rsidR="00455929" w:rsidRPr="00B10395" w:rsidRDefault="00455929" w:rsidP="00E56ABE">
      <w:pPr>
        <w:pStyle w:val="Prrafodelista"/>
        <w:rPr>
          <w:color w:val="000000" w:themeColor="text1"/>
        </w:rPr>
      </w:pPr>
    </w:p>
    <w:p w14:paraId="76D8A008" w14:textId="5272AF7C" w:rsidR="00455929" w:rsidRPr="00B10395" w:rsidRDefault="007413A2" w:rsidP="00E56ABE">
      <w:pPr>
        <w:pStyle w:val="Prrafodelista"/>
        <w:widowControl w:val="0"/>
        <w:numPr>
          <w:ilvl w:val="0"/>
          <w:numId w:val="22"/>
        </w:numPr>
        <w:tabs>
          <w:tab w:val="left" w:pos="-720"/>
        </w:tabs>
        <w:autoSpaceDE w:val="0"/>
        <w:autoSpaceDN w:val="0"/>
        <w:rPr>
          <w:color w:val="000000" w:themeColor="text1"/>
        </w:rPr>
      </w:pPr>
      <w:r w:rsidRPr="007413A2">
        <w:rPr>
          <w:color w:val="000000" w:themeColor="text1"/>
        </w:rPr>
        <w:t xml:space="preserve">El proponente que no acredite la condición de empresa o emprendimiento de mujeres deberá presentar certificados en la ejecución de máximo dos </w:t>
      </w:r>
      <w:r w:rsidR="00D11701">
        <w:rPr>
          <w:color w:val="000000" w:themeColor="text1"/>
        </w:rPr>
        <w:t xml:space="preserve">(2) </w:t>
      </w:r>
      <w:r w:rsidRPr="007413A2">
        <w:rPr>
          <w:color w:val="000000" w:themeColor="text1"/>
        </w:rPr>
        <w:t>contratos de consultoría cuyo objeto o actividad se encuentre inmersa en consultoría y/o diseños y/o estudios de planes maestros de acueducto</w:t>
      </w:r>
      <w:r w:rsidR="00D11701">
        <w:rPr>
          <w:color w:val="000000" w:themeColor="text1"/>
        </w:rPr>
        <w:t xml:space="preserve"> y alcantarillado</w:t>
      </w:r>
      <w:r w:rsidRPr="007413A2">
        <w:rPr>
          <w:color w:val="000000" w:themeColor="text1"/>
        </w:rPr>
        <w:t xml:space="preserve">, cuyos valores deben sumar mínimo el 100% del presupuesto oficial traído a valor presente expresado en </w:t>
      </w:r>
      <w:proofErr w:type="spellStart"/>
      <w:r w:rsidRPr="007413A2">
        <w:rPr>
          <w:color w:val="000000" w:themeColor="text1"/>
        </w:rPr>
        <w:t>SMMLV</w:t>
      </w:r>
      <w:proofErr w:type="spellEnd"/>
      <w:r w:rsidRPr="007413A2">
        <w:rPr>
          <w:color w:val="000000" w:themeColor="text1"/>
        </w:rPr>
        <w:t xml:space="preserve"> (</w:t>
      </w:r>
      <w:r w:rsidR="00145FB1">
        <w:rPr>
          <w:color w:val="000000" w:themeColor="text1"/>
        </w:rPr>
        <w:t>207</w:t>
      </w:r>
      <w:r w:rsidRPr="007413A2">
        <w:rPr>
          <w:color w:val="000000" w:themeColor="text1"/>
        </w:rPr>
        <w:t xml:space="preserve"> </w:t>
      </w:r>
      <w:proofErr w:type="spellStart"/>
      <w:r w:rsidRPr="007413A2">
        <w:rPr>
          <w:color w:val="000000" w:themeColor="text1"/>
        </w:rPr>
        <w:t>SMMLV</w:t>
      </w:r>
      <w:proofErr w:type="spellEnd"/>
      <w:r w:rsidRPr="007413A2">
        <w:rPr>
          <w:color w:val="000000" w:themeColor="text1"/>
        </w:rPr>
        <w:t>), con los códigos del clasificador de bienes y servicios solicitados para el presente proceso</w:t>
      </w:r>
      <w:r w:rsidR="00455929" w:rsidRPr="00B10395">
        <w:rPr>
          <w:color w:val="000000" w:themeColor="text1"/>
        </w:rPr>
        <w:t xml:space="preserve">: </w:t>
      </w:r>
    </w:p>
    <w:p w14:paraId="6F803B5B" w14:textId="77777777" w:rsidR="00455929" w:rsidRPr="00B10395" w:rsidRDefault="00455929" w:rsidP="00E56ABE">
      <w:pPr>
        <w:pStyle w:val="Prrafodelista"/>
        <w:rPr>
          <w:color w:val="000000" w:themeColor="text1"/>
        </w:rPr>
      </w:pPr>
    </w:p>
    <w:p w14:paraId="2571F3FE" w14:textId="77777777" w:rsidR="00455929" w:rsidRPr="00B10395" w:rsidRDefault="00455929" w:rsidP="00E56ABE">
      <w:pPr>
        <w:pStyle w:val="Prrafodelista"/>
        <w:rPr>
          <w:color w:val="000000" w:themeColor="text1"/>
        </w:rPr>
      </w:pPr>
      <w:proofErr w:type="spellStart"/>
      <w:r w:rsidRPr="00B10395">
        <w:rPr>
          <w:color w:val="000000" w:themeColor="text1"/>
        </w:rPr>
        <w:t>UNSPSC</w:t>
      </w:r>
      <w:proofErr w:type="spellEnd"/>
      <w:r w:rsidRPr="00B10395">
        <w:rPr>
          <w:color w:val="000000" w:themeColor="text1"/>
        </w:rPr>
        <w:t xml:space="preserve"> 81101500 Clase: Servicios profesionales de Ingeniería y Arquitectura.</w:t>
      </w:r>
    </w:p>
    <w:p w14:paraId="1FAA1A56" w14:textId="77777777" w:rsidR="00455929" w:rsidRPr="00B10395" w:rsidRDefault="00455929" w:rsidP="00E56ABE">
      <w:pPr>
        <w:pStyle w:val="Prrafodelista"/>
        <w:rPr>
          <w:color w:val="000000" w:themeColor="text1"/>
        </w:rPr>
      </w:pPr>
    </w:p>
    <w:p w14:paraId="5BC11E85" w14:textId="77777777" w:rsidR="00455929" w:rsidRPr="00B10395" w:rsidRDefault="00455929" w:rsidP="00E56ABE">
      <w:pPr>
        <w:pStyle w:val="Prrafodelista"/>
        <w:rPr>
          <w:b/>
          <w:color w:val="000000" w:themeColor="text1"/>
          <w:u w:val="single"/>
        </w:rPr>
      </w:pPr>
      <w:r w:rsidRPr="00B10395">
        <w:rPr>
          <w:b/>
          <w:color w:val="000000" w:themeColor="text1"/>
        </w:rPr>
        <w:t>NOTA:</w:t>
      </w:r>
      <w:r w:rsidRPr="00B10395">
        <w:rPr>
          <w:color w:val="000000" w:themeColor="text1"/>
        </w:rPr>
        <w:t xml:space="preserve"> El contrato utilizado para acreditar la experiencia (habilitante), podrá ser aportado para criterios que otorguen puntaje.</w:t>
      </w:r>
    </w:p>
    <w:p w14:paraId="1ABCC6E2" w14:textId="77777777" w:rsidR="00455929" w:rsidRPr="00B10395" w:rsidRDefault="00455929" w:rsidP="00E56ABE">
      <w:pPr>
        <w:pStyle w:val="Prrafodelista"/>
        <w:rPr>
          <w:color w:val="000000" w:themeColor="text1"/>
        </w:rPr>
      </w:pPr>
      <w:r w:rsidRPr="00B10395">
        <w:rPr>
          <w:color w:val="000000" w:themeColor="text1"/>
        </w:rPr>
        <w:t xml:space="preserve"> </w:t>
      </w:r>
    </w:p>
    <w:p w14:paraId="57269B86" w14:textId="77777777" w:rsidR="00455929" w:rsidRPr="00B10395" w:rsidRDefault="00455929" w:rsidP="00E56ABE">
      <w:pPr>
        <w:pStyle w:val="Prrafodelista"/>
        <w:rPr>
          <w:color w:val="000000" w:themeColor="text1"/>
        </w:rPr>
      </w:pPr>
      <w:r w:rsidRPr="00B10395">
        <w:rPr>
          <w:color w:val="000000" w:themeColor="text1"/>
        </w:rPr>
        <w:t>Adicionalmente, el proponente debe anexar el certificado del contrato registrado en el Registro Único de Proponentes y sobre el cual acredita la experiencia, así:</w:t>
      </w:r>
    </w:p>
    <w:p w14:paraId="7F295232" w14:textId="77777777" w:rsidR="00455929" w:rsidRPr="00B10395" w:rsidRDefault="00455929" w:rsidP="00E56ABE">
      <w:pPr>
        <w:pStyle w:val="Prrafodelista"/>
        <w:rPr>
          <w:color w:val="000000" w:themeColor="text1"/>
        </w:rPr>
      </w:pPr>
    </w:p>
    <w:p w14:paraId="6F43454B" w14:textId="77777777" w:rsidR="00455929" w:rsidRPr="00B10395" w:rsidRDefault="00455929" w:rsidP="00E56ABE">
      <w:pPr>
        <w:pStyle w:val="Prrafodelista"/>
        <w:rPr>
          <w:color w:val="000000" w:themeColor="text1"/>
        </w:rPr>
      </w:pPr>
      <w:r w:rsidRPr="00B10395">
        <w:rPr>
          <w:b/>
          <w:bCs/>
          <w:color w:val="000000" w:themeColor="text1"/>
        </w:rPr>
        <w:t>Para Proponente Plural:</w:t>
      </w:r>
      <w:r w:rsidRPr="00B10395">
        <w:rPr>
          <w:color w:val="000000" w:themeColor="text1"/>
        </w:rPr>
        <w:t xml:space="preserve"> Se aceptará la experiencia como la sumatoria de la experiencia de los integrantes del Consorcio o Unión Temporal y la misma en proporción al porcentaje de participación. </w:t>
      </w:r>
    </w:p>
    <w:p w14:paraId="02C63547" w14:textId="77777777" w:rsidR="00455929" w:rsidRPr="00B10395" w:rsidRDefault="00455929" w:rsidP="00E56ABE">
      <w:pPr>
        <w:pStyle w:val="Prrafodelista"/>
        <w:rPr>
          <w:color w:val="000000" w:themeColor="text1"/>
        </w:rPr>
      </w:pPr>
    </w:p>
    <w:p w14:paraId="08F68EFB" w14:textId="77777777" w:rsidR="00455929" w:rsidRPr="00B10395" w:rsidRDefault="00455929" w:rsidP="00E56ABE">
      <w:pPr>
        <w:pStyle w:val="Prrafodelista"/>
        <w:rPr>
          <w:color w:val="000000" w:themeColor="text1"/>
        </w:rPr>
      </w:pPr>
      <w:r w:rsidRPr="00B10395">
        <w:rPr>
          <w:color w:val="000000" w:themeColor="text1"/>
        </w:rPr>
        <w:t>También se aceptará que el 100% de la experiencia sea aportada por uno solo de los integrantes del consorcio o unión temporal, no obstante el porcentaje mínimo de participación de cada consorciado en el presente proceso deberá ser del 50%.</w:t>
      </w:r>
    </w:p>
    <w:p w14:paraId="75D7F0C6" w14:textId="77777777" w:rsidR="00455929" w:rsidRPr="00B10395" w:rsidRDefault="00455929" w:rsidP="00E56ABE">
      <w:pPr>
        <w:pStyle w:val="Prrafodelista"/>
        <w:rPr>
          <w:color w:val="000000" w:themeColor="text1"/>
        </w:rPr>
      </w:pPr>
    </w:p>
    <w:p w14:paraId="783CD899" w14:textId="77777777" w:rsidR="00455929" w:rsidRPr="00B10395" w:rsidRDefault="00455929" w:rsidP="00E56ABE">
      <w:pPr>
        <w:pStyle w:val="Prrafodelista"/>
        <w:rPr>
          <w:color w:val="000000" w:themeColor="text1"/>
        </w:rPr>
      </w:pPr>
      <w:r w:rsidRPr="00B10395">
        <w:rPr>
          <w:color w:val="000000" w:themeColor="text1"/>
        </w:rPr>
        <w:t>Los certificados deben cumplir con los siguientes criterios:</w:t>
      </w:r>
    </w:p>
    <w:p w14:paraId="514E603D" w14:textId="77777777" w:rsidR="00455929" w:rsidRPr="00B10395" w:rsidRDefault="00455929" w:rsidP="00E56ABE">
      <w:pPr>
        <w:pStyle w:val="Prrafodelista"/>
        <w:rPr>
          <w:color w:val="000000" w:themeColor="text1"/>
        </w:rPr>
      </w:pPr>
    </w:p>
    <w:p w14:paraId="46CEEB56" w14:textId="77777777" w:rsidR="00455929" w:rsidRPr="00B10395" w:rsidRDefault="00455929" w:rsidP="00E56ABE">
      <w:pPr>
        <w:pStyle w:val="Prrafodelista"/>
        <w:rPr>
          <w:color w:val="000000" w:themeColor="text1"/>
        </w:rPr>
      </w:pPr>
      <w:r w:rsidRPr="00B10395">
        <w:rPr>
          <w:color w:val="000000" w:themeColor="text1"/>
        </w:rPr>
        <w:t>Si el certificado requiere complementarse será válido cualquier documento inherente al contrato (actas parciales, actas de liquidación o actas finales expedidas por la entidad competente), donde se evidencie la información complementaria. (Lo anterior, no sustituye el certificado del contrato).</w:t>
      </w:r>
    </w:p>
    <w:p w14:paraId="0B2720A8" w14:textId="77777777" w:rsidR="00455929" w:rsidRPr="00B10395" w:rsidRDefault="00455929" w:rsidP="00E56ABE">
      <w:pPr>
        <w:pStyle w:val="Prrafodelista"/>
        <w:rPr>
          <w:color w:val="000000" w:themeColor="text1"/>
        </w:rPr>
      </w:pPr>
    </w:p>
    <w:p w14:paraId="771C7B69" w14:textId="77777777" w:rsidR="00455929" w:rsidRPr="00B10395" w:rsidRDefault="00455929" w:rsidP="00E56ABE">
      <w:pPr>
        <w:pStyle w:val="Prrafodelista"/>
        <w:rPr>
          <w:color w:val="000000" w:themeColor="text1"/>
        </w:rPr>
      </w:pPr>
      <w:r w:rsidRPr="00B10395">
        <w:rPr>
          <w:color w:val="000000" w:themeColor="text1"/>
        </w:rPr>
        <w:t>La fecha de terminación de los contratos certificados debe estar comprendida entre la fecha de expedición de la matricula profesional del proponente y la fecha de cierre del plazo del presente Concurso de Méritos Abierto.</w:t>
      </w:r>
    </w:p>
    <w:p w14:paraId="1AB755B2" w14:textId="77777777" w:rsidR="00455929" w:rsidRPr="00B10395" w:rsidRDefault="00455929" w:rsidP="00E56ABE">
      <w:pPr>
        <w:pStyle w:val="Prrafodelista"/>
        <w:rPr>
          <w:color w:val="000000" w:themeColor="text1"/>
        </w:rPr>
      </w:pPr>
    </w:p>
    <w:p w14:paraId="065F4C88" w14:textId="77777777" w:rsidR="00455929" w:rsidRPr="00B10395" w:rsidRDefault="00455929" w:rsidP="00E56ABE">
      <w:pPr>
        <w:pStyle w:val="Prrafodelista"/>
        <w:rPr>
          <w:color w:val="000000" w:themeColor="text1"/>
        </w:rPr>
      </w:pPr>
      <w:r w:rsidRPr="00B10395">
        <w:rPr>
          <w:color w:val="000000" w:themeColor="text1"/>
        </w:rPr>
        <w:t>La certificación deberá estar suscrita por la persona competente y deberá contener como mínimo la siguiente información:</w:t>
      </w:r>
    </w:p>
    <w:p w14:paraId="1107C018" w14:textId="77777777" w:rsidR="00455929" w:rsidRPr="00B10395" w:rsidRDefault="00455929" w:rsidP="00E56ABE">
      <w:pPr>
        <w:pStyle w:val="Prrafodelista"/>
        <w:rPr>
          <w:color w:val="000000" w:themeColor="text1"/>
        </w:rPr>
      </w:pPr>
    </w:p>
    <w:p w14:paraId="71612584" w14:textId="77777777" w:rsidR="00455929" w:rsidRPr="00B10395" w:rsidRDefault="00455929" w:rsidP="00E56ABE">
      <w:pPr>
        <w:pStyle w:val="Prrafodelista"/>
        <w:rPr>
          <w:color w:val="000000" w:themeColor="text1"/>
        </w:rPr>
      </w:pPr>
      <w:r w:rsidRPr="00B10395">
        <w:rPr>
          <w:color w:val="000000" w:themeColor="text1"/>
        </w:rPr>
        <w:t>Número de contrato</w:t>
      </w:r>
    </w:p>
    <w:p w14:paraId="36E94020" w14:textId="77777777" w:rsidR="00455929" w:rsidRPr="00B10395" w:rsidRDefault="00455929" w:rsidP="00E56ABE">
      <w:pPr>
        <w:pStyle w:val="Prrafodelista"/>
        <w:rPr>
          <w:color w:val="000000" w:themeColor="text1"/>
        </w:rPr>
      </w:pPr>
      <w:r w:rsidRPr="00B10395">
        <w:rPr>
          <w:color w:val="000000" w:themeColor="text1"/>
        </w:rPr>
        <w:t>Objeto del contrato</w:t>
      </w:r>
    </w:p>
    <w:p w14:paraId="2D4DD92D" w14:textId="77777777" w:rsidR="00455929" w:rsidRPr="00B10395" w:rsidRDefault="00455929" w:rsidP="00E56ABE">
      <w:pPr>
        <w:pStyle w:val="Prrafodelista"/>
        <w:rPr>
          <w:color w:val="000000" w:themeColor="text1"/>
        </w:rPr>
      </w:pPr>
      <w:r w:rsidRPr="00B10395">
        <w:rPr>
          <w:color w:val="000000" w:themeColor="text1"/>
        </w:rPr>
        <w:t xml:space="preserve">Valor del contrato </w:t>
      </w:r>
    </w:p>
    <w:p w14:paraId="1E916D1D" w14:textId="77777777" w:rsidR="00455929" w:rsidRPr="00B10395" w:rsidRDefault="00455929" w:rsidP="00E56ABE">
      <w:pPr>
        <w:pStyle w:val="Prrafodelista"/>
        <w:rPr>
          <w:color w:val="000000" w:themeColor="text1"/>
        </w:rPr>
      </w:pPr>
      <w:r w:rsidRPr="00B10395">
        <w:rPr>
          <w:color w:val="000000" w:themeColor="text1"/>
        </w:rPr>
        <w:t>Fecha de iniciación y terminación del contrato Tiempo de ejecución.</w:t>
      </w:r>
    </w:p>
    <w:p w14:paraId="4C13BC3D" w14:textId="77777777" w:rsidR="00455929" w:rsidRPr="00B10395" w:rsidRDefault="00455929" w:rsidP="00E56ABE">
      <w:pPr>
        <w:pStyle w:val="Prrafodelista"/>
        <w:rPr>
          <w:color w:val="000000" w:themeColor="text1"/>
        </w:rPr>
      </w:pPr>
      <w:r w:rsidRPr="00B10395">
        <w:rPr>
          <w:color w:val="000000" w:themeColor="text1"/>
        </w:rPr>
        <w:t>Cargo desempeñado, de quien firma el certificado o acta de recibo o acta de liquidación o acta final de la consultoría.</w:t>
      </w:r>
    </w:p>
    <w:p w14:paraId="2C294DAC" w14:textId="77777777" w:rsidR="00455929" w:rsidRPr="00B10395" w:rsidRDefault="00455929" w:rsidP="00E56ABE">
      <w:pPr>
        <w:pStyle w:val="Prrafodelista"/>
        <w:rPr>
          <w:color w:val="000000" w:themeColor="text1"/>
        </w:rPr>
      </w:pPr>
      <w:r w:rsidRPr="00B10395">
        <w:rPr>
          <w:color w:val="000000" w:themeColor="text1"/>
        </w:rPr>
        <w:t>La certificación presentada para cumplir con la experiencia del presente Concurso de Méritos Abierto debe corresponder a contratos terminados, y así debe demostrarse en los certificados, expedidos por la entidad competente, además deberán contener la información mínima que se solicita en los pliegos.</w:t>
      </w:r>
    </w:p>
    <w:p w14:paraId="47958D56" w14:textId="77777777" w:rsidR="00455929" w:rsidRPr="00B10395" w:rsidRDefault="00455929" w:rsidP="00E56ABE">
      <w:pPr>
        <w:pStyle w:val="Prrafodelista"/>
        <w:rPr>
          <w:color w:val="000000" w:themeColor="text1"/>
        </w:rPr>
      </w:pPr>
      <w:r w:rsidRPr="00B10395">
        <w:rPr>
          <w:color w:val="000000" w:themeColor="text1"/>
        </w:rPr>
        <w:t>En todo caso la experiencia se acreditará con los contratos que se encuentren inscritos en el Registro Único de Proponentes y que correspondan al código solicitado para este proceso.</w:t>
      </w:r>
    </w:p>
    <w:p w14:paraId="4F5BEB84" w14:textId="77777777" w:rsidR="00455929" w:rsidRPr="00B10395" w:rsidRDefault="00455929" w:rsidP="00E56ABE">
      <w:pPr>
        <w:pStyle w:val="Prrafodelista"/>
        <w:rPr>
          <w:color w:val="000000" w:themeColor="text1"/>
        </w:rPr>
      </w:pPr>
    </w:p>
    <w:p w14:paraId="1467078A" w14:textId="77777777" w:rsidR="00455929" w:rsidRPr="00B10395" w:rsidRDefault="00455929" w:rsidP="00E56ABE">
      <w:pPr>
        <w:pStyle w:val="Prrafodelista"/>
        <w:rPr>
          <w:color w:val="000000" w:themeColor="text1"/>
        </w:rPr>
      </w:pPr>
      <w:r w:rsidRPr="00B10395">
        <w:rPr>
          <w:b/>
          <w:bCs/>
          <w:color w:val="000000" w:themeColor="text1"/>
        </w:rPr>
        <w:t>Nota:</w:t>
      </w:r>
      <w:r w:rsidRPr="00B10395">
        <w:rPr>
          <w:color w:val="000000" w:themeColor="text1"/>
        </w:rPr>
        <w:t xml:space="preserve"> Para realizar la actualización del valor de la certificación, la Empresa calcula el número de salarios mínimos de la fecha de terminación del contrato certificado y lo multiplicará por el salario mínimo de la vigencia 2021.</w:t>
      </w:r>
    </w:p>
    <w:p w14:paraId="4F98F1C7" w14:textId="77777777" w:rsidR="00455929" w:rsidRPr="00B10395" w:rsidRDefault="00455929" w:rsidP="00E56ABE">
      <w:pPr>
        <w:pStyle w:val="Prrafodelista"/>
        <w:rPr>
          <w:color w:val="000000" w:themeColor="text1"/>
        </w:rPr>
      </w:pPr>
    </w:p>
    <w:p w14:paraId="3980456C" w14:textId="77777777" w:rsidR="00455929" w:rsidRPr="00B10395" w:rsidRDefault="00455929" w:rsidP="00E56ABE">
      <w:pPr>
        <w:pStyle w:val="Ttulo3"/>
        <w:rPr>
          <w:color w:val="000000" w:themeColor="text1"/>
        </w:rPr>
      </w:pPr>
      <w:bookmarkStart w:id="69" w:name="_Toc110864777"/>
      <w:r w:rsidRPr="00B10395">
        <w:rPr>
          <w:color w:val="000000" w:themeColor="text1"/>
        </w:rPr>
        <w:t>REGISTRO ÚNICO DE PROPONENTES (</w:t>
      </w:r>
      <w:proofErr w:type="spellStart"/>
      <w:r w:rsidRPr="00B10395">
        <w:rPr>
          <w:color w:val="000000" w:themeColor="text1"/>
        </w:rPr>
        <w:t>RUP</w:t>
      </w:r>
      <w:proofErr w:type="spellEnd"/>
      <w:r w:rsidRPr="00B10395">
        <w:rPr>
          <w:color w:val="000000" w:themeColor="text1"/>
        </w:rPr>
        <w:t>)</w:t>
      </w:r>
      <w:bookmarkEnd w:id="69"/>
      <w:r w:rsidRPr="00B10395">
        <w:rPr>
          <w:color w:val="000000" w:themeColor="text1"/>
        </w:rPr>
        <w:t xml:space="preserve"> </w:t>
      </w:r>
    </w:p>
    <w:p w14:paraId="08F409D1" w14:textId="77777777" w:rsidR="00455929" w:rsidRPr="00B10395" w:rsidRDefault="00455929" w:rsidP="00E56ABE">
      <w:pPr>
        <w:pStyle w:val="NormalWeb"/>
        <w:tabs>
          <w:tab w:val="left" w:pos="9356"/>
        </w:tabs>
        <w:ind w:left="720"/>
        <w:rPr>
          <w:color w:val="000000" w:themeColor="text1"/>
        </w:rPr>
      </w:pPr>
      <w:r w:rsidRPr="00B10395">
        <w:rPr>
          <w:color w:val="000000" w:themeColor="text1"/>
        </w:rPr>
        <w:t xml:space="preserve">Actualizado y vigente, para el proponente (persona jurídica o natural) y para cada uno de los integrantes del consorcio o unión temporal y que contenga la respectiva información financiera con corte al 31 de diciembre de 2021, la capacidad de organización, la experiencia, el segmento, familia, clase, además la información inscrita en el </w:t>
      </w:r>
      <w:proofErr w:type="spellStart"/>
      <w:r w:rsidRPr="00B10395">
        <w:rPr>
          <w:color w:val="000000" w:themeColor="text1"/>
        </w:rPr>
        <w:t>RUP</w:t>
      </w:r>
      <w:proofErr w:type="spellEnd"/>
      <w:r w:rsidRPr="00B10395">
        <w:rPr>
          <w:color w:val="000000" w:themeColor="text1"/>
        </w:rPr>
        <w:t xml:space="preserve"> deberá estar en firme, conforme a lo establece la ley.</w:t>
      </w:r>
    </w:p>
    <w:p w14:paraId="152958A4" w14:textId="77777777" w:rsidR="00455929" w:rsidRPr="00B10395" w:rsidRDefault="00455929" w:rsidP="00E56ABE">
      <w:pPr>
        <w:pStyle w:val="NormalWeb"/>
        <w:tabs>
          <w:tab w:val="left" w:pos="9356"/>
        </w:tabs>
        <w:ind w:left="720"/>
        <w:rPr>
          <w:color w:val="000000" w:themeColor="text1"/>
        </w:rPr>
      </w:pPr>
      <w:r w:rsidRPr="00B10395">
        <w:rPr>
          <w:color w:val="000000" w:themeColor="text1"/>
        </w:rPr>
        <w:t xml:space="preserve">De acuerdo con el parágrafo transitorio 1 del artículo 2.2.1.1.1.5.6 del Decreto 1082 de 2015, adicionado por el Decreto 399 de 2021 y sustituido por el decreto 579 del 31 de mayo de 2021, la entidad evaluará los requisitos e indicadores de la capacidad financiera y organizacional correspondientes a los últimos tres (3) </w:t>
      </w:r>
      <w:r w:rsidRPr="00B10395">
        <w:rPr>
          <w:color w:val="000000" w:themeColor="text1"/>
        </w:rPr>
        <w:lastRenderedPageBreak/>
        <w:t>años fiscales anteriores a la inscripción o renovación, dependiendo de la antigüedad del proponente. Si el proponente no tiene la antigüedad suficiente para aportar la información financiera correspondiente a los tres (3) años descritos en el inciso anterior, podrá acreditar dicha información desde su primer cierre fiscal. En todo caso la información debe encontrarse en el</w:t>
      </w:r>
      <w:r w:rsidRPr="00B10395">
        <w:rPr>
          <w:rStyle w:val="apple-converted-space"/>
          <w:rFonts w:eastAsia="Arial"/>
          <w:color w:val="000000" w:themeColor="text1"/>
        </w:rPr>
        <w:t xml:space="preserve"> </w:t>
      </w:r>
      <w:proofErr w:type="spellStart"/>
      <w:r w:rsidRPr="00B10395">
        <w:rPr>
          <w:b/>
          <w:bCs/>
          <w:color w:val="000000" w:themeColor="text1"/>
          <w:u w:val="single"/>
        </w:rPr>
        <w:t>RUP</w:t>
      </w:r>
      <w:proofErr w:type="spellEnd"/>
      <w:r w:rsidRPr="00B10395">
        <w:rPr>
          <w:b/>
          <w:bCs/>
          <w:color w:val="000000" w:themeColor="text1"/>
          <w:u w:val="single"/>
        </w:rPr>
        <w:t xml:space="preserve"> actualizado y vigente</w:t>
      </w:r>
      <w:r w:rsidRPr="00B10395">
        <w:rPr>
          <w:color w:val="000000" w:themeColor="text1"/>
        </w:rPr>
        <w:t xml:space="preserve">, es decir que quien desee participar en el proceso deberá aportar el </w:t>
      </w:r>
      <w:proofErr w:type="spellStart"/>
      <w:r w:rsidRPr="00B10395">
        <w:rPr>
          <w:color w:val="000000" w:themeColor="text1"/>
        </w:rPr>
        <w:t>RUP</w:t>
      </w:r>
      <w:proofErr w:type="spellEnd"/>
      <w:r w:rsidRPr="00B10395">
        <w:rPr>
          <w:color w:val="000000" w:themeColor="text1"/>
        </w:rPr>
        <w:t xml:space="preserve"> actualizado en el que se pueda verificar la información necesaria para participar correspondiente a las vigencias 2019, 2020 y 2021.</w:t>
      </w:r>
    </w:p>
    <w:p w14:paraId="6E3A4A84" w14:textId="77777777" w:rsidR="00455929" w:rsidRPr="00B10395" w:rsidRDefault="00455929" w:rsidP="00E56ABE">
      <w:pPr>
        <w:pStyle w:val="NormalWeb"/>
        <w:tabs>
          <w:tab w:val="left" w:pos="9356"/>
        </w:tabs>
        <w:ind w:left="720"/>
        <w:rPr>
          <w:color w:val="000000" w:themeColor="text1"/>
          <w:shd w:val="clear" w:color="auto" w:fill="FFFFFF"/>
        </w:rPr>
      </w:pPr>
      <w:r w:rsidRPr="00B10395">
        <w:rPr>
          <w:b/>
          <w:color w:val="000000" w:themeColor="text1"/>
        </w:rPr>
        <w:t>NOTA:</w:t>
      </w:r>
      <w:r w:rsidRPr="00B10395">
        <w:rPr>
          <w:color w:val="000000" w:themeColor="text1"/>
          <w:shd w:val="clear" w:color="auto" w:fill="FFFFFF"/>
        </w:rPr>
        <w:t xml:space="preserve"> De conformidad a lo señalado en el numeral 2.5 del artículo 2.2.1.1.1.5.2 del Decreto 1082 de 2015, en concordancia con el concepto de Colombia compra eficiente CONCEPTO C-278 de 2021, las personas jurídicas que hayan inscrito la experiencia de sus socios o accionistas en el </w:t>
      </w:r>
      <w:proofErr w:type="spellStart"/>
      <w:r w:rsidRPr="00B10395">
        <w:rPr>
          <w:color w:val="000000" w:themeColor="text1"/>
          <w:shd w:val="clear" w:color="auto" w:fill="FFFFFF"/>
        </w:rPr>
        <w:t>RUP</w:t>
      </w:r>
      <w:proofErr w:type="spellEnd"/>
      <w:r w:rsidRPr="00B10395">
        <w:rPr>
          <w:color w:val="000000" w:themeColor="text1"/>
          <w:shd w:val="clear" w:color="auto" w:fill="FFFFFF"/>
        </w:rPr>
        <w:t xml:space="preserve"> pueden seguirla acreditando en los procedimientos de selección, aun después de cumplidos los 3 años de constitución, siempre que no hayan cesado los efectos del </w:t>
      </w:r>
      <w:proofErr w:type="spellStart"/>
      <w:r w:rsidRPr="00B10395">
        <w:rPr>
          <w:color w:val="000000" w:themeColor="text1"/>
          <w:shd w:val="clear" w:color="auto" w:fill="FFFFFF"/>
        </w:rPr>
        <w:t>RUP</w:t>
      </w:r>
      <w:proofErr w:type="spellEnd"/>
      <w:r w:rsidRPr="00B10395">
        <w:rPr>
          <w:color w:val="000000" w:themeColor="text1"/>
          <w:shd w:val="clear" w:color="auto" w:fill="FFFFFF"/>
        </w:rPr>
        <w:t xml:space="preserve"> por el incumplimiento del deber de renovación.</w:t>
      </w:r>
    </w:p>
    <w:p w14:paraId="4D4999F8" w14:textId="77777777" w:rsidR="00455929" w:rsidRPr="00B10395" w:rsidRDefault="00455929" w:rsidP="00E56ABE">
      <w:pPr>
        <w:pStyle w:val="NormalWeb"/>
        <w:tabs>
          <w:tab w:val="left" w:pos="9356"/>
        </w:tabs>
        <w:ind w:left="720"/>
        <w:rPr>
          <w:color w:val="000000" w:themeColor="text1"/>
        </w:rPr>
      </w:pPr>
      <w:r w:rsidRPr="00B10395">
        <w:rPr>
          <w:color w:val="000000" w:themeColor="text1"/>
        </w:rPr>
        <w:t>El presente proceso de contratación esta codificado en el clasificador de Bienes y Servicios de Naciones Unidas (</w:t>
      </w:r>
      <w:proofErr w:type="spellStart"/>
      <w:r w:rsidRPr="00B10395">
        <w:rPr>
          <w:color w:val="000000" w:themeColor="text1"/>
        </w:rPr>
        <w:t>UNSPSC</w:t>
      </w:r>
      <w:proofErr w:type="spellEnd"/>
      <w:r w:rsidRPr="00B10395">
        <w:rPr>
          <w:color w:val="000000" w:themeColor="text1"/>
        </w:rPr>
        <w:t>), el proponente deberá acreditar su experiencia en el código solicitado para presentar su propuesta.</w:t>
      </w:r>
    </w:p>
    <w:p w14:paraId="1BA4AE37" w14:textId="77777777" w:rsidR="00455929" w:rsidRPr="00B10395" w:rsidRDefault="00455929" w:rsidP="00E56ABE">
      <w:pPr>
        <w:pStyle w:val="NormalWeb"/>
        <w:tabs>
          <w:tab w:val="left" w:pos="9356"/>
        </w:tabs>
        <w:ind w:left="284"/>
        <w:jc w:val="center"/>
        <w:rPr>
          <w:b/>
          <w:color w:val="000000" w:themeColor="text1"/>
        </w:rPr>
      </w:pPr>
      <w:proofErr w:type="spellStart"/>
      <w:r w:rsidRPr="00B10395">
        <w:rPr>
          <w:b/>
          <w:color w:val="000000" w:themeColor="text1"/>
        </w:rPr>
        <w:t>UNSPSC</w:t>
      </w:r>
      <w:proofErr w:type="spellEnd"/>
      <w:r w:rsidRPr="00B10395">
        <w:rPr>
          <w:b/>
          <w:color w:val="000000" w:themeColor="text1"/>
        </w:rPr>
        <w:t xml:space="preserve"> 81101500 Clase: Ingeniería Civil y arquitectura</w:t>
      </w:r>
    </w:p>
    <w:p w14:paraId="17BC35C5" w14:textId="77777777" w:rsidR="00455929" w:rsidRPr="00B10395" w:rsidRDefault="00455929" w:rsidP="00E56ABE">
      <w:pPr>
        <w:pStyle w:val="Ttulo3"/>
        <w:rPr>
          <w:color w:val="000000" w:themeColor="text1"/>
        </w:rPr>
      </w:pPr>
      <w:bookmarkStart w:id="70" w:name="_Toc110864778"/>
      <w:r w:rsidRPr="00B10395">
        <w:rPr>
          <w:color w:val="000000" w:themeColor="text1"/>
        </w:rPr>
        <w:t>GARANTÍA DE SERIEDAD DE LA OFERTA:</w:t>
      </w:r>
      <w:bookmarkEnd w:id="70"/>
      <w:r w:rsidRPr="00B10395">
        <w:rPr>
          <w:color w:val="000000" w:themeColor="text1"/>
        </w:rPr>
        <w:t xml:space="preserve"> </w:t>
      </w:r>
    </w:p>
    <w:p w14:paraId="2A678C7A" w14:textId="77777777" w:rsidR="00455929" w:rsidRPr="00B10395" w:rsidRDefault="00455929" w:rsidP="00E56ABE">
      <w:pPr>
        <w:pStyle w:val="Prrafodelista"/>
        <w:ind w:left="720"/>
        <w:rPr>
          <w:color w:val="000000" w:themeColor="text1"/>
        </w:rPr>
      </w:pPr>
      <w:r w:rsidRPr="00B10395">
        <w:rPr>
          <w:color w:val="000000" w:themeColor="text1"/>
        </w:rPr>
        <w:t>La Garantía de Seriedad se constituye a favor de la Empresa, NIT No. 891-480085-7, y por el objeto del presente concurso de méritos, para responder por el cumplimiento de las obligaciones establecidas en el Pliego, en especial las relacionadas con la suscripción del Contrato, constitución de la Garantía Única y perfeccionamiento del Contrato, dentro de los términos establecidos por el Diez Por Ciento (10%) del valor del presupuesto oficial  y una vigencia de 90 días contados a partir del día del cierre y deberá ser expedida por una compañía de seguros legalmente establecida y autorizada para funcionar en Colombia, acompañada de su recibo de pago.</w:t>
      </w:r>
    </w:p>
    <w:p w14:paraId="6184E9DA" w14:textId="77777777" w:rsidR="00455929" w:rsidRPr="00B10395" w:rsidRDefault="00455929" w:rsidP="00E56ABE">
      <w:pPr>
        <w:ind w:left="284"/>
        <w:rPr>
          <w:b/>
          <w:color w:val="000000" w:themeColor="text1"/>
        </w:rPr>
      </w:pPr>
    </w:p>
    <w:p w14:paraId="430C3F9D" w14:textId="77777777" w:rsidR="00455929" w:rsidRPr="00B10395" w:rsidRDefault="00455929" w:rsidP="00E56ABE">
      <w:pPr>
        <w:pStyle w:val="Ttulo3"/>
        <w:rPr>
          <w:color w:val="000000" w:themeColor="text1"/>
        </w:rPr>
      </w:pPr>
      <w:bookmarkStart w:id="71" w:name="_Toc110864779"/>
      <w:r w:rsidRPr="00B10395">
        <w:rPr>
          <w:color w:val="000000" w:themeColor="text1"/>
        </w:rPr>
        <w:t>DOCUMENTO DE CONFORMACIÓN DE CONSORCIOS O UNIONES TEMPORALES:</w:t>
      </w:r>
      <w:bookmarkEnd w:id="71"/>
    </w:p>
    <w:p w14:paraId="47F147B2" w14:textId="77777777" w:rsidR="00455929" w:rsidRPr="00B10395" w:rsidRDefault="00455929" w:rsidP="00E56ABE">
      <w:pPr>
        <w:ind w:left="709"/>
        <w:rPr>
          <w:color w:val="000000" w:themeColor="text1"/>
        </w:rPr>
      </w:pPr>
      <w:r w:rsidRPr="00B10395">
        <w:rPr>
          <w:color w:val="000000" w:themeColor="text1"/>
        </w:rPr>
        <w:t>En el documento deberá definir claramente los porcentajes de participación, el nombre del Representante Legal y el objeto específico para el cual se conforma, asimismo, debe tenerse en cuenta, que quienes se presenten en Consorcios o Uniones Temporales no podrán participar como Persona Natural y/o Jurídica individual, el documento debe contener:</w:t>
      </w:r>
    </w:p>
    <w:p w14:paraId="0E585374" w14:textId="77777777" w:rsidR="00455929" w:rsidRPr="00B10395" w:rsidRDefault="00455929" w:rsidP="00E56ABE">
      <w:pPr>
        <w:pStyle w:val="Prrafodelista"/>
        <w:ind w:left="709"/>
        <w:rPr>
          <w:color w:val="000000" w:themeColor="text1"/>
        </w:rPr>
      </w:pPr>
    </w:p>
    <w:p w14:paraId="6D86502C" w14:textId="77777777" w:rsidR="00455929" w:rsidRPr="00B10395" w:rsidRDefault="00455929" w:rsidP="00E56ABE">
      <w:pPr>
        <w:pStyle w:val="Prrafodelista"/>
        <w:numPr>
          <w:ilvl w:val="0"/>
          <w:numId w:val="23"/>
        </w:numPr>
        <w:ind w:left="1134" w:hanging="425"/>
        <w:rPr>
          <w:color w:val="000000" w:themeColor="text1"/>
        </w:rPr>
      </w:pPr>
      <w:r w:rsidRPr="00B10395">
        <w:rPr>
          <w:color w:val="000000" w:themeColor="text1"/>
        </w:rPr>
        <w:t>La duración debe ser por lo menos el término del contrato y dos (2) años más.</w:t>
      </w:r>
    </w:p>
    <w:p w14:paraId="54BE8951"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lastRenderedPageBreak/>
        <w:t>Indicar en forma expresa si su participación es a título de Consorcio o Unión Temporal.</w:t>
      </w:r>
    </w:p>
    <w:p w14:paraId="2CA6C078"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t>Establecer qué persona, representará al Consorcio o Unión Temporal. Luego de presentada la propuesta éste no podrá ser modificado, sin previa autorización de la entidad.</w:t>
      </w:r>
    </w:p>
    <w:p w14:paraId="14327F7B"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t>Debe tenerse en cuenta que no podrá haber cesión de la participación de los integrantes del Consorcio o Unión Temporal entre ellos. Cuando se trate de cesión a un tercero, se requerirá previa autorización escrita de la entidad. En caso de aceptarse la cesión por parte de la Entidad el cesionario deberá tener las mismas o mejores calidades que el cedente.</w:t>
      </w:r>
    </w:p>
    <w:p w14:paraId="70515AE3"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t>Señalar el porcentaje de participación.</w:t>
      </w:r>
    </w:p>
    <w:p w14:paraId="7C18A20F"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t>Adjuntar con la propuesta el certificado de existencia y representación legal o matricula mercantil de cada una de las personas que conforman el Consorcio o Unión Temporal, atendiendo a lo exigido en el pliego de condiciones sobre este documento.</w:t>
      </w:r>
    </w:p>
    <w:p w14:paraId="580E135B"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t>El documento de conformación debe ser debidamente firmado por todos los integrantes.</w:t>
      </w:r>
    </w:p>
    <w:p w14:paraId="2F097848"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t xml:space="preserve">Que todos los integrantes se   encuentren   inscritos en el Registro   Único de Proponentes, en la actividad, especialidad y grupo solicitado y que éste se encuentre vigente y en firme. </w:t>
      </w:r>
    </w:p>
    <w:p w14:paraId="19581D0D"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t>Cada uno de los integrantes del Consorcio o Unión temporal deberá tener el perfil solicitado.</w:t>
      </w:r>
    </w:p>
    <w:p w14:paraId="645F4CB8"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t>El documento de constitución del Consorcio o Unión Temporal deberá identificar plenamente a todos los integrantes con dirección teléfono y correo electrónico.</w:t>
      </w:r>
    </w:p>
    <w:p w14:paraId="370F163F"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t>Que los integrantes tengan la capacidad Jurídica para obligarse o contratar.</w:t>
      </w:r>
    </w:p>
    <w:p w14:paraId="58D53BD6" w14:textId="77777777" w:rsidR="00455929" w:rsidRPr="00B10395" w:rsidRDefault="00455929" w:rsidP="00E56ABE">
      <w:pPr>
        <w:pStyle w:val="Prrafodelista"/>
        <w:numPr>
          <w:ilvl w:val="0"/>
          <w:numId w:val="23"/>
        </w:numPr>
        <w:ind w:left="1134" w:hanging="425"/>
        <w:rPr>
          <w:b/>
          <w:bCs/>
          <w:color w:val="000000" w:themeColor="text1"/>
        </w:rPr>
      </w:pPr>
      <w:r w:rsidRPr="00B10395">
        <w:rPr>
          <w:color w:val="000000" w:themeColor="text1"/>
        </w:rPr>
        <w:t>La Persona Natural cuando ejerza actividades de comercio deberá anexar el Registro Mercantil expedido por la Cámara de Comercio.</w:t>
      </w:r>
    </w:p>
    <w:p w14:paraId="07656F7D" w14:textId="77777777" w:rsidR="00455929" w:rsidRPr="00B10395" w:rsidRDefault="00455929" w:rsidP="00E56ABE">
      <w:pPr>
        <w:pStyle w:val="Prrafodelista"/>
        <w:ind w:left="709"/>
        <w:rPr>
          <w:b/>
          <w:bCs/>
          <w:color w:val="000000" w:themeColor="text1"/>
        </w:rPr>
      </w:pPr>
    </w:p>
    <w:p w14:paraId="5972D3B8" w14:textId="77777777" w:rsidR="00455929" w:rsidRPr="00B10395" w:rsidRDefault="00455929" w:rsidP="00E56ABE">
      <w:pPr>
        <w:pStyle w:val="Ttulo3"/>
        <w:rPr>
          <w:color w:val="000000" w:themeColor="text1"/>
        </w:rPr>
      </w:pPr>
      <w:bookmarkStart w:id="72" w:name="_Toc110864780"/>
      <w:r w:rsidRPr="00B10395">
        <w:rPr>
          <w:color w:val="000000" w:themeColor="text1"/>
        </w:rPr>
        <w:t>CAPACIDAD DE FINANCIERA</w:t>
      </w:r>
      <w:bookmarkEnd w:id="72"/>
    </w:p>
    <w:p w14:paraId="2531145C" w14:textId="77777777" w:rsidR="00455929" w:rsidRPr="00B10395" w:rsidRDefault="00455929" w:rsidP="00E56ABE">
      <w:pPr>
        <w:ind w:left="284"/>
        <w:rPr>
          <w:color w:val="000000" w:themeColor="text1"/>
          <w:u w:val="single"/>
        </w:rPr>
      </w:pPr>
      <w:r w:rsidRPr="00B10395">
        <w:rPr>
          <w:b/>
          <w:bCs/>
          <w:color w:val="000000" w:themeColor="text1"/>
          <w:u w:val="single"/>
        </w:rPr>
        <w:t>IMPORTANTE: APLICACIÓN DE LOS DECRETOS 399 Y 579 DE 2021</w:t>
      </w:r>
    </w:p>
    <w:p w14:paraId="66E6D114" w14:textId="77777777" w:rsidR="00455929" w:rsidRPr="00B10395" w:rsidRDefault="00455929" w:rsidP="00E56ABE">
      <w:pPr>
        <w:ind w:left="284"/>
        <w:rPr>
          <w:color w:val="000000" w:themeColor="text1"/>
        </w:rPr>
      </w:pPr>
      <w:proofErr w:type="gramStart"/>
      <w:r w:rsidRPr="00B10395">
        <w:rPr>
          <w:color w:val="000000" w:themeColor="text1"/>
        </w:rPr>
        <w:t>De acuerdo al</w:t>
      </w:r>
      <w:proofErr w:type="gramEnd"/>
      <w:r w:rsidRPr="00B10395">
        <w:rPr>
          <w:color w:val="000000" w:themeColor="text1"/>
        </w:rPr>
        <w:t xml:space="preserve"> parágrafo transitorio 1 del artículo 2.2.1.1.1.5.6 del Decreto 1082 de 2015, adicionado por el Decreto 399 del 13 de abril de 2021 y sustituido por el Decreto 579 del 31 de mayo de 2021, la entidad evaluará los requisitos e indicadores de la capacidad financiera y organizacional correspondientes a los últimos tres (3) años fiscales anteriores a la inscripción o renovación, dependiendo de la antigüedad del proponente. Si el proponente no tiene la antigüedad suficiente para aportar la información financiera correspondiente a los tres (3) años descritos en el inciso anterior, podrá acreditar dicha información desde su primer cierre fiscal. En todo caso la información debe encontrarse en el </w:t>
      </w:r>
      <w:proofErr w:type="spellStart"/>
      <w:r w:rsidRPr="00B10395">
        <w:rPr>
          <w:color w:val="000000" w:themeColor="text1"/>
        </w:rPr>
        <w:t>RUP</w:t>
      </w:r>
      <w:proofErr w:type="spellEnd"/>
      <w:r w:rsidRPr="00B10395">
        <w:rPr>
          <w:color w:val="000000" w:themeColor="text1"/>
        </w:rPr>
        <w:t xml:space="preserve"> vigente, es decir que quien desee participar en el proceso deberá</w:t>
      </w:r>
      <w:r w:rsidRPr="00B10395">
        <w:rPr>
          <w:rStyle w:val="apple-converted-space"/>
          <w:color w:val="000000" w:themeColor="text1"/>
        </w:rPr>
        <w:t> </w:t>
      </w:r>
      <w:r w:rsidRPr="00B10395">
        <w:rPr>
          <w:b/>
          <w:bCs/>
          <w:color w:val="000000" w:themeColor="text1"/>
          <w:u w:val="single"/>
        </w:rPr>
        <w:t xml:space="preserve">aportar el </w:t>
      </w:r>
      <w:proofErr w:type="spellStart"/>
      <w:r w:rsidRPr="00B10395">
        <w:rPr>
          <w:b/>
          <w:bCs/>
          <w:color w:val="000000" w:themeColor="text1"/>
          <w:u w:val="single"/>
        </w:rPr>
        <w:t>RUP</w:t>
      </w:r>
      <w:proofErr w:type="spellEnd"/>
      <w:r w:rsidRPr="00B10395">
        <w:rPr>
          <w:b/>
          <w:bCs/>
          <w:color w:val="000000" w:themeColor="text1"/>
          <w:u w:val="single"/>
        </w:rPr>
        <w:t xml:space="preserve"> actualizado en el que se pueda verificar la información necesaria para participar correspondiente a las vigencias 2019 y/o 2020 y 2021</w:t>
      </w:r>
      <w:r w:rsidRPr="00B10395">
        <w:rPr>
          <w:color w:val="000000" w:themeColor="text1"/>
        </w:rPr>
        <w:t xml:space="preserve">. En todo caso debe estar la información 2021 ya que el </w:t>
      </w:r>
      <w:proofErr w:type="spellStart"/>
      <w:r w:rsidRPr="00B10395">
        <w:rPr>
          <w:color w:val="000000" w:themeColor="text1"/>
        </w:rPr>
        <w:t>RUP</w:t>
      </w:r>
      <w:proofErr w:type="spellEnd"/>
      <w:r w:rsidRPr="00B10395">
        <w:rPr>
          <w:color w:val="000000" w:themeColor="text1"/>
        </w:rPr>
        <w:t xml:space="preserve"> debe estar actualizado.</w:t>
      </w:r>
    </w:p>
    <w:p w14:paraId="3FEFED4B" w14:textId="77777777" w:rsidR="00455929" w:rsidRPr="00B10395" w:rsidRDefault="00455929" w:rsidP="00E56ABE">
      <w:pPr>
        <w:pStyle w:val="NormalWeb"/>
        <w:ind w:left="284"/>
        <w:rPr>
          <w:color w:val="000000" w:themeColor="text1"/>
        </w:rPr>
      </w:pPr>
      <w:r w:rsidRPr="00B10395">
        <w:rPr>
          <w:color w:val="000000" w:themeColor="text1"/>
        </w:rPr>
        <w:lastRenderedPageBreak/>
        <w:t>Para evaluar los requisitos e indicadores de la capacidad financiera (índice de liquidez, índice de endeudamiento y razón de cobertura de intereses) y los requisitos e indicadores de capacidad organizacional (rentabilidad del patrimonio y rentabilidad del activo), se tendrá en cuenta el</w:t>
      </w:r>
      <w:r w:rsidRPr="00B10395">
        <w:rPr>
          <w:rStyle w:val="apple-converted-space"/>
          <w:rFonts w:eastAsia="Arial"/>
          <w:color w:val="000000" w:themeColor="text1"/>
        </w:rPr>
        <w:t> </w:t>
      </w:r>
      <w:r w:rsidRPr="00B10395">
        <w:rPr>
          <w:b/>
          <w:bCs/>
          <w:color w:val="000000" w:themeColor="text1"/>
          <w:u w:val="single"/>
        </w:rPr>
        <w:t>mejor año fiscal</w:t>
      </w:r>
      <w:r w:rsidRPr="00B10395">
        <w:rPr>
          <w:rStyle w:val="apple-converted-space"/>
          <w:rFonts w:eastAsia="Arial"/>
          <w:color w:val="000000" w:themeColor="text1"/>
        </w:rPr>
        <w:t> </w:t>
      </w:r>
      <w:r w:rsidRPr="00B10395">
        <w:rPr>
          <w:color w:val="000000" w:themeColor="text1"/>
        </w:rPr>
        <w:t>que refleje el registro, es decir que, atendiendo a la interpretación dada por Colombia Compra Eficiente en su concepto C‒288 de 2021,</w:t>
      </w:r>
      <w:r w:rsidRPr="00B10395">
        <w:rPr>
          <w:rStyle w:val="apple-converted-space"/>
          <w:rFonts w:eastAsia="Arial"/>
          <w:color w:val="000000" w:themeColor="text1"/>
        </w:rPr>
        <w:t> </w:t>
      </w:r>
      <w:r w:rsidRPr="00B10395">
        <w:rPr>
          <w:color w:val="000000" w:themeColor="text1"/>
        </w:rPr>
        <w:t>“Por «mejor año fiscal» se interpreta la información relativa al año apreciada en su conjunto, o sea, de manera integral, que permita al proponente cumplir los requisitos habilitantes de capacidad financiera y organizacional (…) Atendiendo a la teleología del Decreto 399 de 2021, por «mejor año» debe entenderse aquel en el que, analizados conjuntamente todos los indicadores de capacidad financiera y organizacional, el proponente cumpla con dichos requisitos habilitantes”.</w:t>
      </w:r>
    </w:p>
    <w:p w14:paraId="726F27D7" w14:textId="77777777" w:rsidR="00455929" w:rsidRPr="00B10395" w:rsidRDefault="00455929" w:rsidP="00E56ABE">
      <w:pPr>
        <w:pStyle w:val="NormalWeb"/>
        <w:ind w:left="284"/>
        <w:rPr>
          <w:color w:val="000000" w:themeColor="text1"/>
        </w:rPr>
      </w:pPr>
      <w:r w:rsidRPr="00B10395">
        <w:rPr>
          <w:color w:val="000000" w:themeColor="text1"/>
        </w:rPr>
        <w:t>Por tal razón, no se analizarán indicadores de diferentes años, sino que el proponente debe cumplir, en una sola de las tres vigencias, con todos los indicadores requeridos en el proceso.</w:t>
      </w:r>
    </w:p>
    <w:p w14:paraId="2D585BE4" w14:textId="77777777" w:rsidR="00455929" w:rsidRPr="00B10395" w:rsidRDefault="00455929" w:rsidP="00E56ABE">
      <w:pPr>
        <w:pStyle w:val="NormalWeb"/>
        <w:ind w:left="284"/>
        <w:rPr>
          <w:color w:val="000000" w:themeColor="text1"/>
          <w:lang w:val="es-ES"/>
        </w:rPr>
      </w:pPr>
      <w:r w:rsidRPr="00B10395">
        <w:rPr>
          <w:color w:val="000000" w:themeColor="text1"/>
          <w:lang w:val="es-ES"/>
        </w:rPr>
        <w:t xml:space="preserve">La capacidad de organización se verificará en el Registro Único de Proponentes, con los siguientes indicadores: </w:t>
      </w:r>
    </w:p>
    <w:p w14:paraId="31CA0C2D" w14:textId="77777777" w:rsidR="00455929" w:rsidRPr="00B10395" w:rsidRDefault="00455929" w:rsidP="00E56ABE">
      <w:pPr>
        <w:pStyle w:val="Ttulo4"/>
        <w:rPr>
          <w:color w:val="000000" w:themeColor="text1"/>
        </w:rPr>
      </w:pPr>
      <w:bookmarkStart w:id="73" w:name="_Toc110586986"/>
      <w:bookmarkStart w:id="74" w:name="_Toc110588927"/>
      <w:bookmarkStart w:id="75" w:name="_Toc110864781"/>
      <w:r w:rsidRPr="00B10395">
        <w:rPr>
          <w:rFonts w:hint="eastAsia"/>
          <w:color w:val="000000" w:themeColor="text1"/>
        </w:rPr>
        <w:t>Í</w:t>
      </w:r>
      <w:r w:rsidRPr="00B10395">
        <w:rPr>
          <w:color w:val="000000" w:themeColor="text1"/>
        </w:rPr>
        <w:t>NDICE DE LIQUIDEZ</w:t>
      </w:r>
      <w:bookmarkEnd w:id="73"/>
      <w:bookmarkEnd w:id="74"/>
      <w:bookmarkEnd w:id="75"/>
    </w:p>
    <w:p w14:paraId="2F41E5BA" w14:textId="77777777" w:rsidR="00455929" w:rsidRPr="00B10395" w:rsidRDefault="00455929" w:rsidP="00E56ABE">
      <w:pPr>
        <w:rPr>
          <w:color w:val="000000" w:themeColor="text1"/>
        </w:rPr>
      </w:pPr>
    </w:p>
    <w:p w14:paraId="0E16E013" w14:textId="77777777" w:rsidR="00455929" w:rsidRPr="00B10395" w:rsidRDefault="00455929" w:rsidP="00E56ABE">
      <w:pPr>
        <w:rPr>
          <w:color w:val="000000" w:themeColor="text1"/>
        </w:rPr>
      </w:pPr>
      <w:r w:rsidRPr="00B10395">
        <w:rPr>
          <w:color w:val="000000" w:themeColor="text1"/>
        </w:rPr>
        <w:t>Deberá ser mayor o igual a uno punto noventa (1.90)</w:t>
      </w:r>
    </w:p>
    <w:p w14:paraId="1E9EE1AA" w14:textId="77777777" w:rsidR="00455929" w:rsidRPr="00B10395" w:rsidRDefault="00455929" w:rsidP="00E56ABE">
      <w:pPr>
        <w:rPr>
          <w:color w:val="000000" w:themeColor="text1"/>
        </w:rPr>
      </w:pPr>
    </w:p>
    <w:p w14:paraId="50440967" w14:textId="77777777" w:rsidR="00455929" w:rsidRPr="00B10395" w:rsidRDefault="00455929" w:rsidP="00E56ABE">
      <w:pPr>
        <w:rPr>
          <w:color w:val="000000" w:themeColor="text1"/>
        </w:rPr>
      </w:pPr>
      <w:r w:rsidRPr="00B10395">
        <w:rPr>
          <w:color w:val="000000" w:themeColor="text1"/>
        </w:rPr>
        <w:t>Liquidez = (Activo Corriente / Pasivo Corriente) ≥ 1.90</w:t>
      </w:r>
    </w:p>
    <w:p w14:paraId="5D299BAB" w14:textId="77777777" w:rsidR="00455929" w:rsidRPr="00B10395" w:rsidRDefault="00455929" w:rsidP="00E56ABE">
      <w:pPr>
        <w:rPr>
          <w:color w:val="000000" w:themeColor="text1"/>
        </w:rPr>
      </w:pPr>
    </w:p>
    <w:p w14:paraId="2045D480" w14:textId="77777777" w:rsidR="00455929" w:rsidRPr="00B10395" w:rsidRDefault="00455929" w:rsidP="00E56ABE">
      <w:pPr>
        <w:rPr>
          <w:color w:val="000000" w:themeColor="text1"/>
        </w:rPr>
      </w:pPr>
      <w:r w:rsidRPr="00B10395">
        <w:rPr>
          <w:color w:val="000000" w:themeColor="text1"/>
        </w:rPr>
        <w:t>En caso de ser proponente plural, este indicador se calculará con base en la Suma Aritmética Simple de la liquidez de cada integrante del consorcio o unión temporal, sin importar su porcentaje de participación en el Consorcio o Unión Temporal. Sin embargo, se aclara que si uno de los consorciados o integrante de la Unión Temporal, cumple, se tendrá en cuenta ese único integrante.</w:t>
      </w:r>
    </w:p>
    <w:p w14:paraId="31F60320" w14:textId="77777777" w:rsidR="00455929" w:rsidRPr="00B10395" w:rsidRDefault="00455929" w:rsidP="00E56ABE">
      <w:pPr>
        <w:rPr>
          <w:color w:val="000000" w:themeColor="text1"/>
        </w:rPr>
      </w:pPr>
    </w:p>
    <w:p w14:paraId="45E2A72F" w14:textId="77777777" w:rsidR="00455929" w:rsidRPr="00B10395" w:rsidRDefault="00455929" w:rsidP="00E56ABE">
      <w:pPr>
        <w:pStyle w:val="Ttulo4"/>
        <w:rPr>
          <w:color w:val="000000" w:themeColor="text1"/>
        </w:rPr>
      </w:pPr>
      <w:bookmarkStart w:id="76" w:name="_Toc110586987"/>
      <w:bookmarkStart w:id="77" w:name="_Toc110588928"/>
      <w:bookmarkStart w:id="78" w:name="_Toc110864782"/>
      <w:r w:rsidRPr="00B10395">
        <w:rPr>
          <w:color w:val="000000" w:themeColor="text1"/>
        </w:rPr>
        <w:t>NIVEL DE ENDEUDAMIENTO</w:t>
      </w:r>
      <w:bookmarkEnd w:id="76"/>
      <w:bookmarkEnd w:id="77"/>
      <w:bookmarkEnd w:id="78"/>
    </w:p>
    <w:p w14:paraId="233497A2" w14:textId="77777777" w:rsidR="00455929" w:rsidRPr="00B10395" w:rsidRDefault="00455929" w:rsidP="00E56ABE">
      <w:pPr>
        <w:rPr>
          <w:color w:val="000000" w:themeColor="text1"/>
        </w:rPr>
      </w:pPr>
    </w:p>
    <w:p w14:paraId="33A9E85C" w14:textId="77777777" w:rsidR="00455929" w:rsidRPr="00B10395" w:rsidRDefault="00455929" w:rsidP="00E56ABE">
      <w:pPr>
        <w:rPr>
          <w:color w:val="000000" w:themeColor="text1"/>
        </w:rPr>
      </w:pPr>
      <w:r w:rsidRPr="00B10395">
        <w:rPr>
          <w:color w:val="000000" w:themeColor="text1"/>
        </w:rPr>
        <w:t>Deberá ser menor o igual a Cuarenta y nueve por ciento (49%)</w:t>
      </w:r>
    </w:p>
    <w:p w14:paraId="1843E857" w14:textId="77777777" w:rsidR="00455929" w:rsidRPr="00B10395" w:rsidRDefault="00455929" w:rsidP="00E56ABE">
      <w:pPr>
        <w:rPr>
          <w:color w:val="000000" w:themeColor="text1"/>
        </w:rPr>
      </w:pPr>
    </w:p>
    <w:p w14:paraId="0035200F" w14:textId="77777777" w:rsidR="00455929" w:rsidRPr="00B10395" w:rsidRDefault="00455929" w:rsidP="00E56ABE">
      <w:pPr>
        <w:rPr>
          <w:color w:val="000000" w:themeColor="text1"/>
        </w:rPr>
      </w:pPr>
      <w:r w:rsidRPr="00B10395">
        <w:rPr>
          <w:color w:val="000000" w:themeColor="text1"/>
        </w:rPr>
        <w:t>Nivel de Endeudamiento = (Pasivo Total / Activo Total) ≤ 0,49</w:t>
      </w:r>
    </w:p>
    <w:p w14:paraId="111B99BF" w14:textId="77777777" w:rsidR="00455929" w:rsidRPr="00B10395" w:rsidRDefault="00455929" w:rsidP="00E56ABE">
      <w:pPr>
        <w:pStyle w:val="Textoindependiente"/>
        <w:rPr>
          <w:color w:val="000000" w:themeColor="text1"/>
        </w:rPr>
      </w:pPr>
    </w:p>
    <w:p w14:paraId="6AE5F400" w14:textId="77777777" w:rsidR="00455929" w:rsidRPr="00B10395" w:rsidRDefault="00455929" w:rsidP="00E56ABE">
      <w:pPr>
        <w:rPr>
          <w:color w:val="000000" w:themeColor="text1"/>
        </w:rPr>
      </w:pPr>
      <w:r w:rsidRPr="00B10395">
        <w:rPr>
          <w:color w:val="000000" w:themeColor="text1"/>
        </w:rPr>
        <w:t>En caso de ser proponente plural, este indicador se calculará con base en la Suma Aritmética Simple del Nivel de Endeudamiento de cada integrante del Consorcio o Unión Temporal, afectada por su porcentaje de participación en el Consorcio o Unión Temporal.</w:t>
      </w:r>
    </w:p>
    <w:p w14:paraId="12CE9460" w14:textId="77777777" w:rsidR="00455929" w:rsidRPr="00B10395" w:rsidRDefault="00455929" w:rsidP="00E56ABE">
      <w:pPr>
        <w:rPr>
          <w:color w:val="000000" w:themeColor="text1"/>
        </w:rPr>
      </w:pPr>
    </w:p>
    <w:p w14:paraId="1A1EF3FB" w14:textId="77777777" w:rsidR="00455929" w:rsidRPr="00B10395" w:rsidRDefault="00455929" w:rsidP="00E56ABE">
      <w:pPr>
        <w:pStyle w:val="Ttulo4"/>
        <w:rPr>
          <w:color w:val="000000" w:themeColor="text1"/>
        </w:rPr>
      </w:pPr>
      <w:bookmarkStart w:id="79" w:name="_Toc110586988"/>
      <w:bookmarkStart w:id="80" w:name="_Toc110588929"/>
      <w:bookmarkStart w:id="81" w:name="_Toc110864783"/>
      <w:r w:rsidRPr="00B10395">
        <w:rPr>
          <w:color w:val="000000" w:themeColor="text1"/>
        </w:rPr>
        <w:t>RAZ</w:t>
      </w:r>
      <w:r w:rsidRPr="00B10395">
        <w:rPr>
          <w:rFonts w:hint="eastAsia"/>
          <w:color w:val="000000" w:themeColor="text1"/>
        </w:rPr>
        <w:t>Ó</w:t>
      </w:r>
      <w:r w:rsidRPr="00B10395">
        <w:rPr>
          <w:color w:val="000000" w:themeColor="text1"/>
        </w:rPr>
        <w:t>N DE COBERTURA SOBRE INTERESES</w:t>
      </w:r>
      <w:bookmarkEnd w:id="79"/>
      <w:bookmarkEnd w:id="80"/>
      <w:bookmarkEnd w:id="81"/>
    </w:p>
    <w:p w14:paraId="30829424" w14:textId="77777777" w:rsidR="00455929" w:rsidRPr="00B10395" w:rsidRDefault="00455929" w:rsidP="00E56ABE">
      <w:pPr>
        <w:rPr>
          <w:color w:val="000000" w:themeColor="text1"/>
        </w:rPr>
      </w:pPr>
    </w:p>
    <w:p w14:paraId="1C79E626" w14:textId="77777777" w:rsidR="00455929" w:rsidRPr="00B10395" w:rsidRDefault="00455929" w:rsidP="00E56ABE">
      <w:pPr>
        <w:rPr>
          <w:color w:val="000000" w:themeColor="text1"/>
        </w:rPr>
      </w:pPr>
      <w:r w:rsidRPr="00B10395">
        <w:rPr>
          <w:color w:val="000000" w:themeColor="text1"/>
        </w:rPr>
        <w:t>Deberá ser mayor o igual a siete (7)</w:t>
      </w:r>
    </w:p>
    <w:p w14:paraId="0B7EF4B5" w14:textId="77777777" w:rsidR="00455929" w:rsidRPr="00B10395" w:rsidRDefault="00455929" w:rsidP="00E56ABE">
      <w:pPr>
        <w:rPr>
          <w:color w:val="000000" w:themeColor="text1"/>
        </w:rPr>
      </w:pPr>
    </w:p>
    <w:p w14:paraId="207E8060" w14:textId="77777777" w:rsidR="00455929" w:rsidRPr="00B10395" w:rsidRDefault="00455929" w:rsidP="00E56ABE">
      <w:pPr>
        <w:rPr>
          <w:color w:val="000000" w:themeColor="text1"/>
        </w:rPr>
      </w:pPr>
      <w:r w:rsidRPr="00B10395">
        <w:rPr>
          <w:color w:val="000000" w:themeColor="text1"/>
        </w:rPr>
        <w:t>Utilidad Operacional / Gastos de Intereses ≥ 7</w:t>
      </w:r>
    </w:p>
    <w:p w14:paraId="300F9454" w14:textId="77777777" w:rsidR="00455929" w:rsidRPr="00B10395" w:rsidRDefault="00455929" w:rsidP="00E56ABE">
      <w:pPr>
        <w:rPr>
          <w:color w:val="000000" w:themeColor="text1"/>
        </w:rPr>
      </w:pPr>
    </w:p>
    <w:p w14:paraId="60BA2FDB" w14:textId="77777777" w:rsidR="00455929" w:rsidRPr="00B10395" w:rsidRDefault="00455929" w:rsidP="00E56ABE">
      <w:pPr>
        <w:rPr>
          <w:color w:val="000000" w:themeColor="text1"/>
        </w:rPr>
      </w:pPr>
      <w:r w:rsidRPr="00B10395">
        <w:rPr>
          <w:color w:val="000000" w:themeColor="text1"/>
        </w:rPr>
        <w:t>En caso de ser proponente plural, este indicador se calculará con base en La Suma Aritmética Simple de la Razón de Cobertura de cada integrante del Consorcio o Unión Temporal, afectada por su porcentaje de participación en el Consorcio o Unión Temporal.</w:t>
      </w:r>
    </w:p>
    <w:p w14:paraId="61CAE07D" w14:textId="77777777" w:rsidR="00455929" w:rsidRPr="00B10395" w:rsidRDefault="00455929" w:rsidP="00E56ABE">
      <w:pPr>
        <w:rPr>
          <w:color w:val="000000" w:themeColor="text1"/>
        </w:rPr>
      </w:pPr>
    </w:p>
    <w:p w14:paraId="3F1305E2" w14:textId="77777777" w:rsidR="00455929" w:rsidRPr="00B10395" w:rsidRDefault="00455929" w:rsidP="00E56ABE">
      <w:pPr>
        <w:rPr>
          <w:color w:val="000000" w:themeColor="text1"/>
        </w:rPr>
      </w:pPr>
      <w:r w:rsidRPr="00B10395">
        <w:rPr>
          <w:b/>
          <w:color w:val="000000" w:themeColor="text1"/>
        </w:rPr>
        <w:t xml:space="preserve">Nota: </w:t>
      </w:r>
      <w:r w:rsidRPr="00B10395">
        <w:rPr>
          <w:color w:val="000000" w:themeColor="text1"/>
        </w:rPr>
        <w:t>Si el proponente no cuenta con obligaciones financieras, es imposible calcular la Razón de cobertura de intereses, por lo anterior, de darse esta situación, el proponente resultará habilitado. Lo anterior se sustenta en que, para el cálculo del indicador, el denominador de la fórmula son los gastos financieros, al realizarse el cálculo con el denominador cero (0), el resultado será INDETERMINADO.</w:t>
      </w:r>
    </w:p>
    <w:p w14:paraId="57D58D36" w14:textId="77777777" w:rsidR="00455929" w:rsidRPr="00B10395" w:rsidRDefault="00455929" w:rsidP="00E56ABE">
      <w:pPr>
        <w:pStyle w:val="Ttulo3"/>
        <w:rPr>
          <w:color w:val="000000" w:themeColor="text1"/>
        </w:rPr>
      </w:pPr>
      <w:bookmarkStart w:id="82" w:name="_Toc110586989"/>
      <w:bookmarkStart w:id="83" w:name="_Toc110588930"/>
      <w:bookmarkStart w:id="84" w:name="_Toc110864784"/>
      <w:r w:rsidRPr="00B10395">
        <w:rPr>
          <w:color w:val="000000" w:themeColor="text1"/>
        </w:rPr>
        <w:t>CAPACIDAD DE ORGANIZACIÓN</w:t>
      </w:r>
      <w:bookmarkEnd w:id="82"/>
      <w:bookmarkEnd w:id="83"/>
      <w:bookmarkEnd w:id="84"/>
    </w:p>
    <w:p w14:paraId="36972FDA" w14:textId="77777777" w:rsidR="00455929" w:rsidRPr="00B10395" w:rsidRDefault="00455929" w:rsidP="00E56ABE">
      <w:pPr>
        <w:rPr>
          <w:color w:val="000000" w:themeColor="text1"/>
        </w:rPr>
      </w:pPr>
      <w:bookmarkStart w:id="85" w:name="_Hlk94173242"/>
      <w:r w:rsidRPr="00B10395">
        <w:rPr>
          <w:color w:val="000000" w:themeColor="text1"/>
        </w:rPr>
        <w:t>En cumplimiento de lo dispuesto por el numeral 1º del artículo 5º de la Ley 1150 de 2007, la capacidad de organización de los proponentes solo puede ser objeto de verificación de cumplimiento como requisito habilitante para la participación en el proceso de selección y no otorgará puntaje.</w:t>
      </w:r>
    </w:p>
    <w:p w14:paraId="611392DD" w14:textId="77777777" w:rsidR="00455929" w:rsidRPr="00B10395" w:rsidRDefault="00455929" w:rsidP="00E56ABE">
      <w:pPr>
        <w:rPr>
          <w:color w:val="000000" w:themeColor="text1"/>
        </w:rPr>
      </w:pPr>
    </w:p>
    <w:p w14:paraId="46F60BDD" w14:textId="567A3D91" w:rsidR="00455929" w:rsidRPr="00B10395" w:rsidRDefault="00455929" w:rsidP="00E56ABE">
      <w:pPr>
        <w:rPr>
          <w:color w:val="000000" w:themeColor="text1"/>
        </w:rPr>
      </w:pPr>
      <w:r w:rsidRPr="00B10395">
        <w:rPr>
          <w:color w:val="000000" w:themeColor="text1"/>
        </w:rPr>
        <w:t xml:space="preserve">La Empresa de Aguas y Aseo de Risaralda S.A. </w:t>
      </w:r>
      <w:proofErr w:type="spellStart"/>
      <w:r w:rsidRPr="00B10395">
        <w:rPr>
          <w:color w:val="000000" w:themeColor="text1"/>
        </w:rPr>
        <w:t>E.S.P</w:t>
      </w:r>
      <w:proofErr w:type="spellEnd"/>
      <w:r w:rsidRPr="00B10395">
        <w:rPr>
          <w:color w:val="000000" w:themeColor="text1"/>
          <w:spacing w:val="5"/>
        </w:rPr>
        <w:t xml:space="preserve"> v</w:t>
      </w:r>
      <w:r w:rsidRPr="00B10395">
        <w:rPr>
          <w:color w:val="000000" w:themeColor="text1"/>
          <w:spacing w:val="2"/>
        </w:rPr>
        <w:t>e</w:t>
      </w:r>
      <w:r w:rsidRPr="00B10395">
        <w:rPr>
          <w:color w:val="000000" w:themeColor="text1"/>
          <w:spacing w:val="-2"/>
        </w:rPr>
        <w:t>r</w:t>
      </w:r>
      <w:r w:rsidRPr="00B10395">
        <w:rPr>
          <w:color w:val="000000" w:themeColor="text1"/>
          <w:spacing w:val="-11"/>
        </w:rPr>
        <w:t>i</w:t>
      </w:r>
      <w:r w:rsidRPr="00B10395">
        <w:rPr>
          <w:color w:val="000000" w:themeColor="text1"/>
          <w:spacing w:val="6"/>
        </w:rPr>
        <w:t>f</w:t>
      </w:r>
      <w:r w:rsidRPr="00B10395">
        <w:rPr>
          <w:color w:val="000000" w:themeColor="text1"/>
          <w:spacing w:val="-6"/>
        </w:rPr>
        <w:t>i</w:t>
      </w:r>
      <w:r w:rsidRPr="00B10395">
        <w:rPr>
          <w:color w:val="000000" w:themeColor="text1"/>
        </w:rPr>
        <w:t>c</w:t>
      </w:r>
      <w:r w:rsidRPr="00B10395">
        <w:rPr>
          <w:color w:val="000000" w:themeColor="text1"/>
          <w:spacing w:val="2"/>
        </w:rPr>
        <w:t>a</w:t>
      </w:r>
      <w:r w:rsidRPr="00B10395">
        <w:rPr>
          <w:color w:val="000000" w:themeColor="text1"/>
          <w:spacing w:val="-2"/>
        </w:rPr>
        <w:t>r</w:t>
      </w:r>
      <w:r w:rsidRPr="00B10395">
        <w:rPr>
          <w:color w:val="000000" w:themeColor="text1"/>
        </w:rPr>
        <w:t>á</w:t>
      </w:r>
      <w:r w:rsidRPr="00B10395">
        <w:rPr>
          <w:color w:val="000000" w:themeColor="text1"/>
          <w:spacing w:val="42"/>
        </w:rPr>
        <w:t xml:space="preserve"> </w:t>
      </w:r>
      <w:r w:rsidRPr="00B10395">
        <w:rPr>
          <w:color w:val="000000" w:themeColor="text1"/>
          <w:spacing w:val="-6"/>
        </w:rPr>
        <w:t>l</w:t>
      </w:r>
      <w:r w:rsidRPr="00B10395">
        <w:rPr>
          <w:color w:val="000000" w:themeColor="text1"/>
        </w:rPr>
        <w:t>a c</w:t>
      </w:r>
      <w:r w:rsidRPr="00B10395">
        <w:rPr>
          <w:color w:val="000000" w:themeColor="text1"/>
          <w:spacing w:val="2"/>
        </w:rPr>
        <w:t>apa</w:t>
      </w:r>
      <w:r w:rsidRPr="00B10395">
        <w:rPr>
          <w:color w:val="000000" w:themeColor="text1"/>
        </w:rPr>
        <w:t>c</w:t>
      </w:r>
      <w:r w:rsidRPr="00B10395">
        <w:rPr>
          <w:color w:val="000000" w:themeColor="text1"/>
          <w:spacing w:val="-6"/>
        </w:rPr>
        <w:t>i</w:t>
      </w:r>
      <w:r w:rsidRPr="00B10395">
        <w:rPr>
          <w:color w:val="000000" w:themeColor="text1"/>
          <w:spacing w:val="2"/>
        </w:rPr>
        <w:t>da</w:t>
      </w:r>
      <w:r w:rsidRPr="00B10395">
        <w:rPr>
          <w:color w:val="000000" w:themeColor="text1"/>
        </w:rPr>
        <w:t xml:space="preserve">d </w:t>
      </w:r>
      <w:r w:rsidRPr="00B10395">
        <w:rPr>
          <w:color w:val="000000" w:themeColor="text1"/>
          <w:spacing w:val="6"/>
        </w:rPr>
        <w:t>organizacional</w:t>
      </w:r>
      <w:r w:rsidRPr="00B10395">
        <w:rPr>
          <w:color w:val="000000" w:themeColor="text1"/>
        </w:rPr>
        <w:t xml:space="preserve"> a partir de la información contenida en el </w:t>
      </w:r>
      <w:proofErr w:type="spellStart"/>
      <w:r w:rsidRPr="00B10395">
        <w:rPr>
          <w:color w:val="000000" w:themeColor="text1"/>
        </w:rPr>
        <w:t>RUP</w:t>
      </w:r>
      <w:proofErr w:type="spellEnd"/>
      <w:r w:rsidRPr="00B10395">
        <w:rPr>
          <w:color w:val="000000" w:themeColor="text1"/>
        </w:rPr>
        <w:t xml:space="preserve"> con corte a diciembre de 202</w:t>
      </w:r>
      <w:r w:rsidR="000F60F7">
        <w:rPr>
          <w:color w:val="000000" w:themeColor="text1"/>
        </w:rPr>
        <w:t>1</w:t>
      </w:r>
      <w:r w:rsidRPr="00B10395">
        <w:rPr>
          <w:color w:val="000000" w:themeColor="text1"/>
        </w:rPr>
        <w:t>.</w:t>
      </w:r>
    </w:p>
    <w:p w14:paraId="6832067B" w14:textId="77777777" w:rsidR="00455929" w:rsidRPr="00B10395" w:rsidRDefault="00455929" w:rsidP="00E56ABE">
      <w:pPr>
        <w:rPr>
          <w:color w:val="000000" w:themeColor="text1"/>
        </w:rPr>
      </w:pPr>
    </w:p>
    <w:p w14:paraId="622F9DC9" w14:textId="77777777" w:rsidR="00455929" w:rsidRPr="00B10395" w:rsidRDefault="00455929" w:rsidP="00E56ABE">
      <w:pPr>
        <w:rPr>
          <w:color w:val="000000" w:themeColor="text1"/>
        </w:rPr>
      </w:pPr>
      <w:r w:rsidRPr="00B10395">
        <w:rPr>
          <w:color w:val="000000" w:themeColor="text1"/>
        </w:rPr>
        <w:t>En concordancia con lo indicado en el artículo 2.2.1.1.1.5.3 Decreto 1082 de 2015 y teniendo en cuenta las instrucciones impartidas por la Agencia Presidencial Colombia Compra Eficiente a través de la Guía para la Elaboración de Estudios del Sector, se procede a establecer los requisitos habilitantes en cuanto a indicadores financieros y de capacidad organizacional del sector asegurador que serán solicitados por la entidad en el presente proceso de contratación.</w:t>
      </w:r>
    </w:p>
    <w:p w14:paraId="57C50095" w14:textId="77777777" w:rsidR="00455929" w:rsidRPr="00B10395" w:rsidRDefault="00455929" w:rsidP="00E56ABE">
      <w:pPr>
        <w:rPr>
          <w:color w:val="000000" w:themeColor="text1"/>
        </w:rPr>
      </w:pPr>
    </w:p>
    <w:p w14:paraId="3BB448CB" w14:textId="6F10C865" w:rsidR="00455929" w:rsidRPr="00B10395" w:rsidRDefault="00455929" w:rsidP="00E56ABE">
      <w:pPr>
        <w:rPr>
          <w:color w:val="000000" w:themeColor="text1"/>
        </w:rPr>
      </w:pPr>
      <w:proofErr w:type="gramStart"/>
      <w:r w:rsidRPr="00B10395">
        <w:rPr>
          <w:color w:val="000000" w:themeColor="text1"/>
        </w:rPr>
        <w:t>De acuerdo al</w:t>
      </w:r>
      <w:proofErr w:type="gramEnd"/>
      <w:r w:rsidRPr="00B10395">
        <w:rPr>
          <w:color w:val="000000" w:themeColor="text1"/>
        </w:rPr>
        <w:t xml:space="preserve"> parágrafo transitorio 1 del artículo 2.2.1.1.1.5.6 del Decreto 1082 de 2015, adicionado por el Decreto 399 de 2021 y sustituido por el Decreto 579 del 31 de mayo de 2021, la entidad evaluará los requisitos e indicadores de la capacidad financiera y organizacional correspondientes a los últimos tres (3) años fiscales anteriores a la inscripción o renovación, dependiendo de la antigüedad del proponente. Si el proponente no tiene la antigüedad suficiente para aportar la información financiera correspondiente a los tres (3) años descritos en el inciso anterior, podrá acreditar dicha información desde su primer cierre fiscal. En todo caso la información debe encontrarse en el </w:t>
      </w:r>
      <w:proofErr w:type="spellStart"/>
      <w:r w:rsidRPr="00B10395">
        <w:rPr>
          <w:color w:val="000000" w:themeColor="text1"/>
        </w:rPr>
        <w:t>RUP</w:t>
      </w:r>
      <w:proofErr w:type="spellEnd"/>
      <w:r w:rsidRPr="00B10395">
        <w:rPr>
          <w:color w:val="000000" w:themeColor="text1"/>
        </w:rPr>
        <w:t xml:space="preserve"> vigente y en firme, es decir que quien desee participar en el proceso deberá aportar el </w:t>
      </w:r>
      <w:proofErr w:type="spellStart"/>
      <w:r w:rsidRPr="00B10395">
        <w:rPr>
          <w:color w:val="000000" w:themeColor="text1"/>
        </w:rPr>
        <w:t>RUP</w:t>
      </w:r>
      <w:proofErr w:type="spellEnd"/>
      <w:r w:rsidRPr="00B10395">
        <w:rPr>
          <w:color w:val="000000" w:themeColor="text1"/>
        </w:rPr>
        <w:t xml:space="preserve"> actualizado en el que se pueda verificar la información necesaria para participar correspondiente a las vigencias 201</w:t>
      </w:r>
      <w:r w:rsidR="00371263">
        <w:rPr>
          <w:color w:val="000000" w:themeColor="text1"/>
        </w:rPr>
        <w:t>9</w:t>
      </w:r>
      <w:r w:rsidRPr="00B10395">
        <w:rPr>
          <w:color w:val="000000" w:themeColor="text1"/>
        </w:rPr>
        <w:t xml:space="preserve"> y/o 20</w:t>
      </w:r>
      <w:r w:rsidR="00371263">
        <w:rPr>
          <w:color w:val="000000" w:themeColor="text1"/>
        </w:rPr>
        <w:t>20</w:t>
      </w:r>
      <w:r w:rsidRPr="00B10395">
        <w:rPr>
          <w:color w:val="000000" w:themeColor="text1"/>
        </w:rPr>
        <w:t xml:space="preserve"> y 202</w:t>
      </w:r>
      <w:r w:rsidR="00371263">
        <w:rPr>
          <w:color w:val="000000" w:themeColor="text1"/>
        </w:rPr>
        <w:t>1</w:t>
      </w:r>
      <w:r w:rsidRPr="00B10395">
        <w:rPr>
          <w:color w:val="000000" w:themeColor="text1"/>
        </w:rPr>
        <w:t>. En todo caso debe estar la información 202</w:t>
      </w:r>
      <w:r w:rsidR="000F60F7">
        <w:rPr>
          <w:color w:val="000000" w:themeColor="text1"/>
        </w:rPr>
        <w:t>1</w:t>
      </w:r>
      <w:r w:rsidRPr="00B10395">
        <w:rPr>
          <w:color w:val="000000" w:themeColor="text1"/>
        </w:rPr>
        <w:t xml:space="preserve"> y el </w:t>
      </w:r>
      <w:proofErr w:type="spellStart"/>
      <w:r w:rsidRPr="00B10395">
        <w:rPr>
          <w:color w:val="000000" w:themeColor="text1"/>
        </w:rPr>
        <w:t>RUP</w:t>
      </w:r>
      <w:proofErr w:type="spellEnd"/>
      <w:r w:rsidRPr="00B10395">
        <w:rPr>
          <w:color w:val="000000" w:themeColor="text1"/>
        </w:rPr>
        <w:t xml:space="preserve"> debe estar actualizado.</w:t>
      </w:r>
    </w:p>
    <w:p w14:paraId="0E596678" w14:textId="77777777" w:rsidR="00455929" w:rsidRPr="00B10395" w:rsidRDefault="00455929" w:rsidP="00E56ABE">
      <w:pPr>
        <w:rPr>
          <w:color w:val="000000" w:themeColor="text1"/>
        </w:rPr>
      </w:pPr>
    </w:p>
    <w:p w14:paraId="16BCD174" w14:textId="77777777" w:rsidR="00455929" w:rsidRPr="00B10395" w:rsidRDefault="00455929" w:rsidP="00E56ABE">
      <w:pPr>
        <w:rPr>
          <w:color w:val="000000" w:themeColor="text1"/>
        </w:rPr>
      </w:pPr>
      <w:r w:rsidRPr="00B10395">
        <w:rPr>
          <w:color w:val="000000" w:themeColor="text1"/>
        </w:rPr>
        <w:t xml:space="preserve">Para evaluar los requisitos e indicadores de la capacidad financiera (índice de liquidez, índice de endeudamiento y razón de cobertura de intereses) y los requisitos e indicadores de capacidad organizacional (rentabilidad del patrimonio y rentabilidad del activo), se tendrá en cuenta el mejor año fiscal que refleje el registro, es decir que, atendiendo a la  interpretación dada por Colombia Compra Eficiente en su concepto C-288 de 2021, “Por «mejor año fiscal» se interpreta la información relativa al año apreciada en su conjunto, o sea, de manera integral, que permita al proponente cumplir los requisitos habilitantes de capacidad financiera y organizacional (...) Atendiendo a la teleología del Decreto 399 de 2021, por «mejor año» debe entenderse aquel en el que, analizados conjuntamente todos los indicadores de capacidad financiera y organizacional, </w:t>
      </w:r>
      <w:r w:rsidRPr="00B10395">
        <w:rPr>
          <w:color w:val="000000" w:themeColor="text1"/>
        </w:rPr>
        <w:lastRenderedPageBreak/>
        <w:t>el proponente cumpla con dichos requisitos habilitantes”. En concordancia con lo indicado en el artículo 2.2.1.1.1.5.3 Decreto 1082 de 2015 y teniendo en cuenta las instrucciones impartidas por la Agencia Presidencial Colombia Compra Eficiente a través de la Guía para la Elaboración de Estudios del Sector, se procede a establecer los requisitos habilitantes en cuanto a indicadores financieros y de capacidad organizacional del sector asegurador que serán solicitados por la entidad en el presente proceso de contratación.</w:t>
      </w:r>
    </w:p>
    <w:p w14:paraId="64BC0A08" w14:textId="77777777" w:rsidR="00455929" w:rsidRPr="00B10395" w:rsidRDefault="00455929" w:rsidP="00E56ABE">
      <w:pPr>
        <w:rPr>
          <w:color w:val="000000" w:themeColor="text1"/>
        </w:rPr>
      </w:pPr>
    </w:p>
    <w:p w14:paraId="1CD9CC45" w14:textId="76CDF064" w:rsidR="00455929" w:rsidRPr="00B10395" w:rsidRDefault="00455929" w:rsidP="00E56ABE">
      <w:pPr>
        <w:rPr>
          <w:color w:val="000000" w:themeColor="text1"/>
        </w:rPr>
      </w:pPr>
      <w:proofErr w:type="gramStart"/>
      <w:r w:rsidRPr="00B10395">
        <w:rPr>
          <w:color w:val="000000" w:themeColor="text1"/>
        </w:rPr>
        <w:t>De acuerdo al</w:t>
      </w:r>
      <w:proofErr w:type="gramEnd"/>
      <w:r w:rsidRPr="00B10395">
        <w:rPr>
          <w:color w:val="000000" w:themeColor="text1"/>
        </w:rPr>
        <w:t xml:space="preserve"> parágrafo transitorio 1 del artículo 2.2.1.1.1.5.6 del Decreto 1082 de 2015, adicionado por el Decreto 399 de 2021 y sustituido por el Decreto 579 del 31 de mayo de 2021, la entidad evaluará los requisitos e indicadores de la capacidad financiera y organizacional correspondientes a los últimos tres (3) años fiscales anteriores a la inscripción o renovación, dependiendo de la antigüedad del proponente. Si el proponente no tiene la antigüedad suficiente para aportar la información financiera correspondiente a los tres (3) años descritos en el inciso anterior, podrá acreditar dicha información desde su primer cierre fiscal. En todo caso la información debe encontrarse en el </w:t>
      </w:r>
      <w:proofErr w:type="spellStart"/>
      <w:r w:rsidRPr="00B10395">
        <w:rPr>
          <w:color w:val="000000" w:themeColor="text1"/>
        </w:rPr>
        <w:t>RUP</w:t>
      </w:r>
      <w:proofErr w:type="spellEnd"/>
      <w:r w:rsidRPr="00B10395">
        <w:rPr>
          <w:color w:val="000000" w:themeColor="text1"/>
        </w:rPr>
        <w:t xml:space="preserve"> vigente y en firme, es decir que quien desee participar en el proceso deberá aportar el </w:t>
      </w:r>
      <w:proofErr w:type="spellStart"/>
      <w:r w:rsidRPr="00B10395">
        <w:rPr>
          <w:color w:val="000000" w:themeColor="text1"/>
        </w:rPr>
        <w:t>RUP</w:t>
      </w:r>
      <w:proofErr w:type="spellEnd"/>
      <w:r w:rsidRPr="00B10395">
        <w:rPr>
          <w:color w:val="000000" w:themeColor="text1"/>
        </w:rPr>
        <w:t xml:space="preserve"> actualizado en el que se pueda verificar la información necesaria para participar correspondiente a las vigencias 2018 y/o 2019 y 2020. En todo caso debe estar la información 202</w:t>
      </w:r>
      <w:r w:rsidR="000F60F7">
        <w:rPr>
          <w:color w:val="000000" w:themeColor="text1"/>
        </w:rPr>
        <w:t>1</w:t>
      </w:r>
      <w:r w:rsidRPr="00B10395">
        <w:rPr>
          <w:color w:val="000000" w:themeColor="text1"/>
        </w:rPr>
        <w:t xml:space="preserve"> y el </w:t>
      </w:r>
      <w:proofErr w:type="spellStart"/>
      <w:r w:rsidRPr="00B10395">
        <w:rPr>
          <w:color w:val="000000" w:themeColor="text1"/>
        </w:rPr>
        <w:t>RUP</w:t>
      </w:r>
      <w:proofErr w:type="spellEnd"/>
      <w:r w:rsidRPr="00B10395">
        <w:rPr>
          <w:color w:val="000000" w:themeColor="text1"/>
        </w:rPr>
        <w:t xml:space="preserve"> debe estar actualizado.</w:t>
      </w:r>
    </w:p>
    <w:p w14:paraId="6A7E341A" w14:textId="77777777" w:rsidR="00455929" w:rsidRPr="00B10395" w:rsidRDefault="00455929" w:rsidP="00E56ABE">
      <w:pPr>
        <w:rPr>
          <w:color w:val="000000" w:themeColor="text1"/>
        </w:rPr>
      </w:pPr>
    </w:p>
    <w:p w14:paraId="06A1BCC4" w14:textId="77777777" w:rsidR="00455929" w:rsidRPr="00B10395" w:rsidRDefault="00455929" w:rsidP="00E56ABE">
      <w:pPr>
        <w:rPr>
          <w:color w:val="000000" w:themeColor="text1"/>
        </w:rPr>
      </w:pPr>
      <w:r w:rsidRPr="00B10395">
        <w:rPr>
          <w:color w:val="000000" w:themeColor="text1"/>
        </w:rPr>
        <w:t>Para evaluar los requisitos e indicadores de la capacidad financiera (índice de liquidez, índice de endeudamiento y razón de cobertura de intereses) y los requisitos e indicadores de capacidad organizacional (rentabilidad del patrimonio y rentabilidad del activo), se tendrá en cuenta el mejor año fiscal que refleje el registro, es decir que, atendiendo a la  interpretación dada por Colombia Compra Eficiente en su concepto C-288 de 2021, “Por «mejor año fiscal» se interpreta la información relativa al año apreciada en su conjunto, o sea, de manera integral, que permita al proponente cumplir los requisitos habilitantes de capacidad financiera y organizacional (...) Atendiendo a la teleología del Decreto 399 de 2021, por «mejor año» debe entenderse aquel en el que, analizados conjuntamente todos los indicadores de capacidad financiera y organizacional, el proponente cumpla con dichos requisitos habilitantes”.</w:t>
      </w:r>
    </w:p>
    <w:p w14:paraId="05D34D39" w14:textId="77777777" w:rsidR="00455929" w:rsidRPr="00B10395" w:rsidRDefault="00455929" w:rsidP="00E56ABE">
      <w:pPr>
        <w:rPr>
          <w:color w:val="000000" w:themeColor="text1"/>
        </w:rPr>
      </w:pPr>
    </w:p>
    <w:p w14:paraId="16464905" w14:textId="77777777" w:rsidR="00455929" w:rsidRPr="00B10395" w:rsidRDefault="00455929" w:rsidP="00E56ABE">
      <w:pPr>
        <w:rPr>
          <w:color w:val="000000" w:themeColor="text1"/>
        </w:rPr>
      </w:pPr>
      <w:r w:rsidRPr="00B10395">
        <w:rPr>
          <w:color w:val="000000" w:themeColor="text1"/>
        </w:rPr>
        <w:t xml:space="preserve">Los siguientes indicadores miden el rendimiento de las inversiones y la eficiencia en el uso de activos del interesado: Este aspecto no otorgará puntaje pero habilitará o deshabilitará la propuesta. Se </w:t>
      </w:r>
      <w:r w:rsidRPr="00B10395">
        <w:rPr>
          <w:color w:val="000000" w:themeColor="text1"/>
          <w:spacing w:val="2"/>
        </w:rPr>
        <w:t>e</w:t>
      </w:r>
      <w:r w:rsidRPr="00B10395">
        <w:rPr>
          <w:color w:val="000000" w:themeColor="text1"/>
        </w:rPr>
        <w:t>s</w:t>
      </w:r>
      <w:r w:rsidRPr="00B10395">
        <w:rPr>
          <w:color w:val="000000" w:themeColor="text1"/>
          <w:spacing w:val="1"/>
        </w:rPr>
        <w:t>t</w:t>
      </w:r>
      <w:r w:rsidRPr="00B10395">
        <w:rPr>
          <w:color w:val="000000" w:themeColor="text1"/>
          <w:spacing w:val="2"/>
        </w:rPr>
        <w:t>ab</w:t>
      </w:r>
      <w:r w:rsidRPr="00B10395">
        <w:rPr>
          <w:color w:val="000000" w:themeColor="text1"/>
          <w:spacing w:val="-6"/>
        </w:rPr>
        <w:t>l</w:t>
      </w:r>
      <w:r w:rsidRPr="00B10395">
        <w:rPr>
          <w:color w:val="000000" w:themeColor="text1"/>
          <w:spacing w:val="2"/>
        </w:rPr>
        <w:t>e</w:t>
      </w:r>
      <w:r w:rsidRPr="00B10395">
        <w:rPr>
          <w:color w:val="000000" w:themeColor="text1"/>
        </w:rPr>
        <w:t>c</w:t>
      </w:r>
      <w:r w:rsidRPr="00B10395">
        <w:rPr>
          <w:color w:val="000000" w:themeColor="text1"/>
          <w:spacing w:val="2"/>
        </w:rPr>
        <w:t>e</w:t>
      </w:r>
      <w:r w:rsidRPr="00B10395">
        <w:rPr>
          <w:color w:val="000000" w:themeColor="text1"/>
          <w:spacing w:val="-2"/>
        </w:rPr>
        <w:t>r</w:t>
      </w:r>
      <w:r w:rsidRPr="00B10395">
        <w:rPr>
          <w:color w:val="000000" w:themeColor="text1"/>
        </w:rPr>
        <w:t>án</w:t>
      </w:r>
      <w:r w:rsidRPr="00B10395">
        <w:rPr>
          <w:color w:val="000000" w:themeColor="text1"/>
          <w:spacing w:val="7"/>
        </w:rPr>
        <w:t xml:space="preserve"> </w:t>
      </w:r>
      <w:r w:rsidRPr="00B10395">
        <w:rPr>
          <w:color w:val="000000" w:themeColor="text1"/>
          <w:spacing w:val="-5"/>
        </w:rPr>
        <w:t>c</w:t>
      </w:r>
      <w:r w:rsidRPr="00B10395">
        <w:rPr>
          <w:color w:val="000000" w:themeColor="text1"/>
          <w:spacing w:val="2"/>
        </w:rPr>
        <w:t>o</w:t>
      </w:r>
      <w:r w:rsidRPr="00B10395">
        <w:rPr>
          <w:color w:val="000000" w:themeColor="text1"/>
          <w:spacing w:val="-2"/>
        </w:rPr>
        <w:t>m</w:t>
      </w:r>
      <w:r w:rsidRPr="00B10395">
        <w:rPr>
          <w:color w:val="000000" w:themeColor="text1"/>
        </w:rPr>
        <w:t>o</w:t>
      </w:r>
      <w:r w:rsidRPr="00B10395">
        <w:rPr>
          <w:color w:val="000000" w:themeColor="text1"/>
          <w:spacing w:val="7"/>
        </w:rPr>
        <w:t xml:space="preserve"> </w:t>
      </w:r>
      <w:r w:rsidRPr="00B10395">
        <w:rPr>
          <w:color w:val="000000" w:themeColor="text1"/>
          <w:spacing w:val="2"/>
        </w:rPr>
        <w:t>p</w:t>
      </w:r>
      <w:r w:rsidRPr="00B10395">
        <w:rPr>
          <w:color w:val="000000" w:themeColor="text1"/>
          <w:spacing w:val="-2"/>
        </w:rPr>
        <w:t>r</w:t>
      </w:r>
      <w:r w:rsidRPr="00B10395">
        <w:rPr>
          <w:color w:val="000000" w:themeColor="text1"/>
          <w:spacing w:val="-3"/>
        </w:rPr>
        <w:t>o</w:t>
      </w:r>
      <w:r w:rsidRPr="00B10395">
        <w:rPr>
          <w:color w:val="000000" w:themeColor="text1"/>
          <w:spacing w:val="2"/>
        </w:rPr>
        <w:t>p</w:t>
      </w:r>
      <w:r w:rsidRPr="00B10395">
        <w:rPr>
          <w:color w:val="000000" w:themeColor="text1"/>
          <w:spacing w:val="-3"/>
        </w:rPr>
        <w:t>u</w:t>
      </w:r>
      <w:r w:rsidRPr="00B10395">
        <w:rPr>
          <w:color w:val="000000" w:themeColor="text1"/>
          <w:spacing w:val="2"/>
        </w:rPr>
        <w:t>e</w:t>
      </w:r>
      <w:r w:rsidRPr="00B10395">
        <w:rPr>
          <w:color w:val="000000" w:themeColor="text1"/>
        </w:rPr>
        <w:t>s</w:t>
      </w:r>
      <w:r w:rsidRPr="00B10395">
        <w:rPr>
          <w:color w:val="000000" w:themeColor="text1"/>
          <w:spacing w:val="-4"/>
        </w:rPr>
        <w:t>t</w:t>
      </w:r>
      <w:r w:rsidRPr="00B10395">
        <w:rPr>
          <w:color w:val="000000" w:themeColor="text1"/>
          <w:spacing w:val="2"/>
        </w:rPr>
        <w:t>a</w:t>
      </w:r>
      <w:r w:rsidRPr="00B10395">
        <w:rPr>
          <w:color w:val="000000" w:themeColor="text1"/>
        </w:rPr>
        <w:t xml:space="preserve">s </w:t>
      </w:r>
      <w:r w:rsidRPr="00B10395">
        <w:rPr>
          <w:color w:val="000000" w:themeColor="text1"/>
          <w:spacing w:val="-3"/>
        </w:rPr>
        <w:t>h</w:t>
      </w:r>
      <w:r w:rsidRPr="00B10395">
        <w:rPr>
          <w:color w:val="000000" w:themeColor="text1"/>
          <w:spacing w:val="2"/>
        </w:rPr>
        <w:t>áb</w:t>
      </w:r>
      <w:r w:rsidRPr="00B10395">
        <w:rPr>
          <w:color w:val="000000" w:themeColor="text1"/>
          <w:spacing w:val="-1"/>
        </w:rPr>
        <w:t>i</w:t>
      </w:r>
      <w:r w:rsidRPr="00B10395">
        <w:rPr>
          <w:color w:val="000000" w:themeColor="text1"/>
          <w:spacing w:val="-6"/>
        </w:rPr>
        <w:t>l</w:t>
      </w:r>
      <w:r w:rsidRPr="00B10395">
        <w:rPr>
          <w:color w:val="000000" w:themeColor="text1"/>
          <w:spacing w:val="2"/>
        </w:rPr>
        <w:t>e</w:t>
      </w:r>
      <w:r w:rsidRPr="00B10395">
        <w:rPr>
          <w:color w:val="000000" w:themeColor="text1"/>
        </w:rPr>
        <w:t>s,</w:t>
      </w:r>
      <w:r w:rsidRPr="00B10395">
        <w:rPr>
          <w:color w:val="000000" w:themeColor="text1"/>
          <w:spacing w:val="6"/>
        </w:rPr>
        <w:t xml:space="preserve"> </w:t>
      </w:r>
      <w:r w:rsidRPr="00B10395">
        <w:rPr>
          <w:color w:val="000000" w:themeColor="text1"/>
          <w:spacing w:val="-6"/>
        </w:rPr>
        <w:t>l</w:t>
      </w:r>
      <w:r w:rsidRPr="00B10395">
        <w:rPr>
          <w:color w:val="000000" w:themeColor="text1"/>
          <w:spacing w:val="2"/>
        </w:rPr>
        <w:t>a</w:t>
      </w:r>
      <w:r w:rsidRPr="00B10395">
        <w:rPr>
          <w:color w:val="000000" w:themeColor="text1"/>
        </w:rPr>
        <w:t xml:space="preserve">s </w:t>
      </w:r>
      <w:r w:rsidRPr="00B10395">
        <w:rPr>
          <w:color w:val="000000" w:themeColor="text1"/>
          <w:spacing w:val="-3"/>
        </w:rPr>
        <w:t>o</w:t>
      </w:r>
      <w:r w:rsidRPr="00B10395">
        <w:rPr>
          <w:color w:val="000000" w:themeColor="text1"/>
          <w:spacing w:val="6"/>
        </w:rPr>
        <w:t>f</w:t>
      </w:r>
      <w:r w:rsidRPr="00B10395">
        <w:rPr>
          <w:color w:val="000000" w:themeColor="text1"/>
          <w:spacing w:val="2"/>
        </w:rPr>
        <w:t>e</w:t>
      </w:r>
      <w:r w:rsidRPr="00B10395">
        <w:rPr>
          <w:color w:val="000000" w:themeColor="text1"/>
          <w:spacing w:val="-2"/>
        </w:rPr>
        <w:t>r</w:t>
      </w:r>
      <w:r w:rsidRPr="00B10395">
        <w:rPr>
          <w:color w:val="000000" w:themeColor="text1"/>
          <w:spacing w:val="1"/>
        </w:rPr>
        <w:t>t</w:t>
      </w:r>
      <w:r w:rsidRPr="00B10395">
        <w:rPr>
          <w:color w:val="000000" w:themeColor="text1"/>
          <w:spacing w:val="2"/>
        </w:rPr>
        <w:t>a</w:t>
      </w:r>
      <w:r w:rsidRPr="00B10395">
        <w:rPr>
          <w:color w:val="000000" w:themeColor="text1"/>
        </w:rPr>
        <w:t>s</w:t>
      </w:r>
      <w:r w:rsidRPr="00B10395">
        <w:rPr>
          <w:color w:val="000000" w:themeColor="text1"/>
          <w:spacing w:val="1"/>
        </w:rPr>
        <w:t xml:space="preserve"> </w:t>
      </w:r>
      <w:r w:rsidRPr="00B10395">
        <w:rPr>
          <w:color w:val="000000" w:themeColor="text1"/>
          <w:spacing w:val="-3"/>
        </w:rPr>
        <w:t>q</w:t>
      </w:r>
      <w:r w:rsidRPr="00B10395">
        <w:rPr>
          <w:color w:val="000000" w:themeColor="text1"/>
          <w:spacing w:val="2"/>
        </w:rPr>
        <w:t>u</w:t>
      </w:r>
      <w:r w:rsidRPr="00B10395">
        <w:rPr>
          <w:color w:val="000000" w:themeColor="text1"/>
        </w:rPr>
        <w:t>e</w:t>
      </w:r>
      <w:r w:rsidRPr="00B10395">
        <w:rPr>
          <w:color w:val="000000" w:themeColor="text1"/>
          <w:spacing w:val="-1"/>
        </w:rPr>
        <w:t xml:space="preserve"> </w:t>
      </w:r>
      <w:r w:rsidRPr="00B10395">
        <w:rPr>
          <w:color w:val="000000" w:themeColor="text1"/>
          <w:spacing w:val="-5"/>
        </w:rPr>
        <w:t>c</w:t>
      </w:r>
      <w:r w:rsidRPr="00B10395">
        <w:rPr>
          <w:color w:val="000000" w:themeColor="text1"/>
          <w:spacing w:val="2"/>
        </w:rPr>
        <w:t>u</w:t>
      </w:r>
      <w:r w:rsidRPr="00B10395">
        <w:rPr>
          <w:color w:val="000000" w:themeColor="text1"/>
          <w:spacing w:val="3"/>
        </w:rPr>
        <w:t>m</w:t>
      </w:r>
      <w:r w:rsidRPr="00B10395">
        <w:rPr>
          <w:color w:val="000000" w:themeColor="text1"/>
          <w:spacing w:val="2"/>
        </w:rPr>
        <w:t>p</w:t>
      </w:r>
      <w:r w:rsidRPr="00B10395">
        <w:rPr>
          <w:color w:val="000000" w:themeColor="text1"/>
          <w:spacing w:val="-6"/>
        </w:rPr>
        <w:t>l</w:t>
      </w:r>
      <w:r w:rsidRPr="00B10395">
        <w:rPr>
          <w:color w:val="000000" w:themeColor="text1"/>
          <w:spacing w:val="2"/>
        </w:rPr>
        <w:t>a</w:t>
      </w:r>
      <w:r w:rsidRPr="00B10395">
        <w:rPr>
          <w:color w:val="000000" w:themeColor="text1"/>
        </w:rPr>
        <w:t>n</w:t>
      </w:r>
      <w:r w:rsidRPr="00B10395">
        <w:rPr>
          <w:color w:val="000000" w:themeColor="text1"/>
          <w:spacing w:val="-1"/>
        </w:rPr>
        <w:t xml:space="preserve"> </w:t>
      </w:r>
      <w:r w:rsidRPr="00B10395">
        <w:rPr>
          <w:color w:val="000000" w:themeColor="text1"/>
          <w:spacing w:val="6"/>
        </w:rPr>
        <w:t>f</w:t>
      </w:r>
      <w:r w:rsidRPr="00B10395">
        <w:rPr>
          <w:color w:val="000000" w:themeColor="text1"/>
          <w:spacing w:val="-6"/>
        </w:rPr>
        <w:t>i</w:t>
      </w:r>
      <w:r w:rsidRPr="00B10395">
        <w:rPr>
          <w:color w:val="000000" w:themeColor="text1"/>
          <w:spacing w:val="2"/>
        </w:rPr>
        <w:t>n</w:t>
      </w:r>
      <w:r w:rsidRPr="00B10395">
        <w:rPr>
          <w:color w:val="000000" w:themeColor="text1"/>
          <w:spacing w:val="-3"/>
        </w:rPr>
        <w:t>a</w:t>
      </w:r>
      <w:r w:rsidRPr="00B10395">
        <w:rPr>
          <w:color w:val="000000" w:themeColor="text1"/>
          <w:spacing w:val="2"/>
        </w:rPr>
        <w:t>n</w:t>
      </w:r>
      <w:r w:rsidRPr="00B10395">
        <w:rPr>
          <w:color w:val="000000" w:themeColor="text1"/>
        </w:rPr>
        <w:t>c</w:t>
      </w:r>
      <w:r w:rsidRPr="00B10395">
        <w:rPr>
          <w:color w:val="000000" w:themeColor="text1"/>
          <w:spacing w:val="-6"/>
        </w:rPr>
        <w:t>i</w:t>
      </w:r>
      <w:r w:rsidRPr="00B10395">
        <w:rPr>
          <w:color w:val="000000" w:themeColor="text1"/>
          <w:spacing w:val="2"/>
        </w:rPr>
        <w:t>e</w:t>
      </w:r>
      <w:r w:rsidRPr="00B10395">
        <w:rPr>
          <w:color w:val="000000" w:themeColor="text1"/>
          <w:spacing w:val="-2"/>
        </w:rPr>
        <w:t>r</w:t>
      </w:r>
      <w:r w:rsidRPr="00B10395">
        <w:rPr>
          <w:color w:val="000000" w:themeColor="text1"/>
          <w:spacing w:val="2"/>
        </w:rPr>
        <w:t>a</w:t>
      </w:r>
      <w:r w:rsidRPr="00B10395">
        <w:rPr>
          <w:color w:val="000000" w:themeColor="text1"/>
          <w:spacing w:val="-2"/>
        </w:rPr>
        <w:t>m</w:t>
      </w:r>
      <w:r w:rsidRPr="00B10395">
        <w:rPr>
          <w:color w:val="000000" w:themeColor="text1"/>
          <w:spacing w:val="2"/>
        </w:rPr>
        <w:t>e</w:t>
      </w:r>
      <w:r w:rsidRPr="00B10395">
        <w:rPr>
          <w:color w:val="000000" w:themeColor="text1"/>
          <w:spacing w:val="7"/>
        </w:rPr>
        <w:t>n</w:t>
      </w:r>
      <w:r w:rsidRPr="00B10395">
        <w:rPr>
          <w:color w:val="000000" w:themeColor="text1"/>
          <w:spacing w:val="1"/>
        </w:rPr>
        <w:t>t</w:t>
      </w:r>
      <w:r w:rsidRPr="00B10395">
        <w:rPr>
          <w:color w:val="000000" w:themeColor="text1"/>
        </w:rPr>
        <w:t>e</w:t>
      </w:r>
      <w:r w:rsidRPr="00B10395">
        <w:rPr>
          <w:color w:val="000000" w:themeColor="text1"/>
          <w:spacing w:val="-1"/>
        </w:rPr>
        <w:t xml:space="preserve"> </w:t>
      </w:r>
      <w:r w:rsidRPr="00B10395">
        <w:rPr>
          <w:color w:val="000000" w:themeColor="text1"/>
        </w:rPr>
        <w:t>c</w:t>
      </w:r>
      <w:r w:rsidRPr="00B10395">
        <w:rPr>
          <w:color w:val="000000" w:themeColor="text1"/>
          <w:spacing w:val="-3"/>
        </w:rPr>
        <w:t>o</w:t>
      </w:r>
      <w:r w:rsidRPr="00B10395">
        <w:rPr>
          <w:color w:val="000000" w:themeColor="text1"/>
        </w:rPr>
        <w:t>n</w:t>
      </w:r>
      <w:r w:rsidRPr="00B10395">
        <w:rPr>
          <w:color w:val="000000" w:themeColor="text1"/>
          <w:spacing w:val="3"/>
        </w:rPr>
        <w:t xml:space="preserve"> </w:t>
      </w:r>
      <w:r w:rsidRPr="00B10395">
        <w:rPr>
          <w:color w:val="000000" w:themeColor="text1"/>
          <w:spacing w:val="-6"/>
        </w:rPr>
        <w:t>l</w:t>
      </w:r>
      <w:r w:rsidRPr="00B10395">
        <w:rPr>
          <w:color w:val="000000" w:themeColor="text1"/>
          <w:spacing w:val="2"/>
        </w:rPr>
        <w:t>o</w:t>
      </w:r>
      <w:r w:rsidRPr="00B10395">
        <w:rPr>
          <w:color w:val="000000" w:themeColor="text1"/>
        </w:rPr>
        <w:t>s</w:t>
      </w:r>
      <w:r w:rsidRPr="00B10395">
        <w:rPr>
          <w:color w:val="000000" w:themeColor="text1"/>
          <w:spacing w:val="1"/>
        </w:rPr>
        <w:t xml:space="preserve"> </w:t>
      </w:r>
      <w:r w:rsidRPr="00B10395">
        <w:rPr>
          <w:color w:val="000000" w:themeColor="text1"/>
        </w:rPr>
        <w:t>s</w:t>
      </w:r>
      <w:r w:rsidRPr="00B10395">
        <w:rPr>
          <w:color w:val="000000" w:themeColor="text1"/>
          <w:spacing w:val="-6"/>
        </w:rPr>
        <w:t>i</w:t>
      </w:r>
      <w:r w:rsidRPr="00B10395">
        <w:rPr>
          <w:color w:val="000000" w:themeColor="text1"/>
          <w:spacing w:val="2"/>
        </w:rPr>
        <w:t>gu</w:t>
      </w:r>
      <w:r w:rsidRPr="00B10395">
        <w:rPr>
          <w:color w:val="000000" w:themeColor="text1"/>
          <w:spacing w:val="-6"/>
        </w:rPr>
        <w:t>i</w:t>
      </w:r>
      <w:r w:rsidRPr="00B10395">
        <w:rPr>
          <w:color w:val="000000" w:themeColor="text1"/>
          <w:spacing w:val="2"/>
        </w:rPr>
        <w:t>en</w:t>
      </w:r>
      <w:r w:rsidRPr="00B10395">
        <w:rPr>
          <w:color w:val="000000" w:themeColor="text1"/>
          <w:spacing w:val="1"/>
        </w:rPr>
        <w:t>t</w:t>
      </w:r>
      <w:r w:rsidRPr="00B10395">
        <w:rPr>
          <w:color w:val="000000" w:themeColor="text1"/>
          <w:spacing w:val="2"/>
        </w:rPr>
        <w:t>e</w:t>
      </w:r>
      <w:r w:rsidRPr="00B10395">
        <w:rPr>
          <w:color w:val="000000" w:themeColor="text1"/>
        </w:rPr>
        <w:t>s</w:t>
      </w:r>
      <w:r w:rsidRPr="00B10395">
        <w:rPr>
          <w:color w:val="000000" w:themeColor="text1"/>
          <w:spacing w:val="1"/>
        </w:rPr>
        <w:t xml:space="preserve"> </w:t>
      </w:r>
      <w:r w:rsidRPr="00B10395">
        <w:rPr>
          <w:color w:val="000000" w:themeColor="text1"/>
          <w:spacing w:val="2"/>
        </w:rPr>
        <w:t>pa</w:t>
      </w:r>
      <w:r w:rsidRPr="00B10395">
        <w:rPr>
          <w:color w:val="000000" w:themeColor="text1"/>
          <w:spacing w:val="-6"/>
        </w:rPr>
        <w:t>r</w:t>
      </w:r>
      <w:r w:rsidRPr="00B10395">
        <w:rPr>
          <w:color w:val="000000" w:themeColor="text1"/>
          <w:spacing w:val="2"/>
        </w:rPr>
        <w:t>á</w:t>
      </w:r>
      <w:r w:rsidRPr="00B10395">
        <w:rPr>
          <w:color w:val="000000" w:themeColor="text1"/>
          <w:spacing w:val="-2"/>
        </w:rPr>
        <w:t>m</w:t>
      </w:r>
      <w:r w:rsidRPr="00B10395">
        <w:rPr>
          <w:color w:val="000000" w:themeColor="text1"/>
          <w:spacing w:val="2"/>
        </w:rPr>
        <w:t>e</w:t>
      </w:r>
      <w:r w:rsidRPr="00B10395">
        <w:rPr>
          <w:color w:val="000000" w:themeColor="text1"/>
          <w:spacing w:val="1"/>
        </w:rPr>
        <w:t>t</w:t>
      </w:r>
      <w:r w:rsidRPr="00B10395">
        <w:rPr>
          <w:color w:val="000000" w:themeColor="text1"/>
          <w:spacing w:val="-2"/>
        </w:rPr>
        <w:t>r</w:t>
      </w:r>
      <w:r w:rsidRPr="00B10395">
        <w:rPr>
          <w:color w:val="000000" w:themeColor="text1"/>
          <w:spacing w:val="2"/>
        </w:rPr>
        <w:t>o</w:t>
      </w:r>
      <w:r w:rsidRPr="00B10395">
        <w:rPr>
          <w:color w:val="000000" w:themeColor="text1"/>
        </w:rPr>
        <w:t>s:</w:t>
      </w:r>
    </w:p>
    <w:p w14:paraId="216BF8F8" w14:textId="77777777" w:rsidR="00455929" w:rsidRPr="00B10395" w:rsidRDefault="00455929" w:rsidP="00E56ABE">
      <w:pPr>
        <w:pStyle w:val="Ttulo4"/>
        <w:rPr>
          <w:color w:val="000000" w:themeColor="text1"/>
        </w:rPr>
      </w:pPr>
      <w:bookmarkStart w:id="86" w:name="_Toc110586990"/>
      <w:bookmarkStart w:id="87" w:name="_Toc110588931"/>
      <w:bookmarkStart w:id="88" w:name="_Toc110864785"/>
      <w:bookmarkEnd w:id="85"/>
      <w:r w:rsidRPr="00B10395">
        <w:rPr>
          <w:color w:val="000000" w:themeColor="text1"/>
        </w:rPr>
        <w:t>ROE (RENTABILIDAD SOBRE PATRIMONIO)</w:t>
      </w:r>
      <w:bookmarkEnd w:id="86"/>
      <w:bookmarkEnd w:id="87"/>
      <w:bookmarkEnd w:id="88"/>
    </w:p>
    <w:p w14:paraId="463B05C1" w14:textId="77777777" w:rsidR="00455929" w:rsidRPr="00B10395" w:rsidRDefault="00455929" w:rsidP="00E56ABE">
      <w:pPr>
        <w:rPr>
          <w:color w:val="000000" w:themeColor="text1"/>
        </w:rPr>
      </w:pPr>
      <w:r w:rsidRPr="00B10395">
        <w:rPr>
          <w:color w:val="000000" w:themeColor="text1"/>
        </w:rPr>
        <w:t>Determina la capacidad de generación de utilidad operacional por cada peso invertido en el patrimonio. A mayor rentabilidad sobre patrimonio, mayor es la utilidad de los accionistas.</w:t>
      </w:r>
    </w:p>
    <w:p w14:paraId="615897C6" w14:textId="77777777" w:rsidR="00455929" w:rsidRPr="00B10395" w:rsidRDefault="00455929" w:rsidP="00E56ABE">
      <w:pPr>
        <w:rPr>
          <w:color w:val="000000" w:themeColor="text1"/>
        </w:rPr>
      </w:pPr>
      <w:r w:rsidRPr="00B10395">
        <w:rPr>
          <w:color w:val="000000" w:themeColor="text1"/>
        </w:rPr>
        <w:t xml:space="preserve">Deberá ser mayor o igual a </w:t>
      </w:r>
      <w:r w:rsidRPr="00B10395">
        <w:rPr>
          <w:b/>
          <w:color w:val="000000" w:themeColor="text1"/>
        </w:rPr>
        <w:t xml:space="preserve">CERO PUNTO CERO TRES </w:t>
      </w:r>
      <w:r w:rsidRPr="00B10395">
        <w:rPr>
          <w:color w:val="000000" w:themeColor="text1"/>
        </w:rPr>
        <w:t>(0.03)</w:t>
      </w:r>
    </w:p>
    <w:p w14:paraId="1EC37EE4" w14:textId="77777777" w:rsidR="00455929" w:rsidRPr="00B10395" w:rsidRDefault="00455929" w:rsidP="00E56ABE">
      <w:pPr>
        <w:rPr>
          <w:color w:val="000000" w:themeColor="text1"/>
        </w:rPr>
      </w:pPr>
    </w:p>
    <w:p w14:paraId="4CE7C340" w14:textId="77777777" w:rsidR="00455929" w:rsidRPr="00B10395" w:rsidRDefault="00455929" w:rsidP="00E56ABE">
      <w:pPr>
        <w:pStyle w:val="Ttulo4"/>
        <w:rPr>
          <w:color w:val="000000" w:themeColor="text1"/>
        </w:rPr>
      </w:pPr>
      <w:bookmarkStart w:id="89" w:name="_Toc110586991"/>
      <w:bookmarkStart w:id="90" w:name="_Toc110588932"/>
      <w:bookmarkStart w:id="91" w:name="_Toc110864786"/>
      <w:r w:rsidRPr="00B10395">
        <w:rPr>
          <w:color w:val="000000" w:themeColor="text1"/>
        </w:rPr>
        <w:t>ROE=UTILIDAD OPERACIONAL/PATRIMONIO</w:t>
      </w:r>
      <w:bookmarkEnd w:id="89"/>
      <w:bookmarkEnd w:id="90"/>
      <w:bookmarkEnd w:id="91"/>
    </w:p>
    <w:p w14:paraId="723A4098" w14:textId="77777777" w:rsidR="00455929" w:rsidRPr="00B10395" w:rsidRDefault="00455929" w:rsidP="00E56ABE">
      <w:pPr>
        <w:rPr>
          <w:color w:val="000000" w:themeColor="text1"/>
        </w:rPr>
      </w:pPr>
      <w:r w:rsidRPr="00B10395">
        <w:rPr>
          <w:color w:val="000000" w:themeColor="text1"/>
        </w:rPr>
        <w:t xml:space="preserve">ROA (Rentabilidad sobre activos), Determina la Capacidad de generación de utilidad operacional por cada peso invertido en el activo, </w:t>
      </w:r>
      <w:r w:rsidRPr="00B10395">
        <w:rPr>
          <w:i/>
          <w:color w:val="000000" w:themeColor="text1"/>
        </w:rPr>
        <w:t>este valor debe ser menor que el ROE</w:t>
      </w:r>
      <w:r w:rsidRPr="00B10395">
        <w:rPr>
          <w:color w:val="000000" w:themeColor="text1"/>
        </w:rPr>
        <w:t>. Se calcula de la siguiente manera</w:t>
      </w:r>
    </w:p>
    <w:p w14:paraId="3FCCF8F6" w14:textId="77777777" w:rsidR="00455929" w:rsidRPr="00B10395" w:rsidRDefault="00455929" w:rsidP="00E56ABE">
      <w:pPr>
        <w:pStyle w:val="Textoindependiente"/>
        <w:rPr>
          <w:color w:val="000000" w:themeColor="text1"/>
        </w:rPr>
      </w:pPr>
    </w:p>
    <w:p w14:paraId="3577C504" w14:textId="77777777" w:rsidR="00455929" w:rsidRPr="00B10395" w:rsidRDefault="00455929" w:rsidP="00E56ABE">
      <w:pPr>
        <w:rPr>
          <w:i/>
          <w:color w:val="000000" w:themeColor="text1"/>
        </w:rPr>
      </w:pPr>
      <w:r w:rsidRPr="00B10395">
        <w:rPr>
          <w:color w:val="000000" w:themeColor="text1"/>
        </w:rPr>
        <w:t>ROA=Utilidad Operacional/Activo Total</w:t>
      </w:r>
      <w:r w:rsidRPr="00B10395">
        <w:rPr>
          <w:i/>
          <w:color w:val="000000" w:themeColor="text1"/>
        </w:rPr>
        <w:t>.</w:t>
      </w:r>
    </w:p>
    <w:p w14:paraId="4ECE0783" w14:textId="77777777" w:rsidR="00455929" w:rsidRPr="00B10395" w:rsidRDefault="00455929" w:rsidP="00E56ABE">
      <w:pPr>
        <w:rPr>
          <w:color w:val="000000" w:themeColor="text1"/>
        </w:rPr>
      </w:pPr>
      <w:r w:rsidRPr="00B10395">
        <w:rPr>
          <w:color w:val="000000" w:themeColor="text1"/>
        </w:rPr>
        <w:t xml:space="preserve">Deberá ser Mayor o igual a </w:t>
      </w:r>
      <w:r w:rsidRPr="00B10395">
        <w:rPr>
          <w:b/>
          <w:color w:val="000000" w:themeColor="text1"/>
        </w:rPr>
        <w:t xml:space="preserve">CERO PUNTO CERO TRES </w:t>
      </w:r>
      <w:r w:rsidRPr="00B10395">
        <w:rPr>
          <w:color w:val="000000" w:themeColor="text1"/>
        </w:rPr>
        <w:t>(0.03).</w:t>
      </w:r>
    </w:p>
    <w:p w14:paraId="51031D5B" w14:textId="77777777" w:rsidR="00455929" w:rsidRPr="00B10395" w:rsidRDefault="00455929" w:rsidP="00E56ABE">
      <w:pPr>
        <w:pStyle w:val="Textoindependiente"/>
        <w:rPr>
          <w:color w:val="000000" w:themeColor="text1"/>
        </w:rPr>
      </w:pPr>
    </w:p>
    <w:p w14:paraId="7F8A140E" w14:textId="77777777" w:rsidR="00455929" w:rsidRPr="00B10395" w:rsidRDefault="00455929" w:rsidP="00E56ABE">
      <w:pPr>
        <w:rPr>
          <w:color w:val="000000" w:themeColor="text1"/>
        </w:rPr>
      </w:pPr>
      <w:r w:rsidRPr="00B10395">
        <w:rPr>
          <w:color w:val="000000" w:themeColor="text1"/>
        </w:rPr>
        <w:lastRenderedPageBreak/>
        <w:t>La capacidad organizacional del proponente plural se calculará con base en la suma aritmética simple de los indicadores de cada integrante del consorcio o unión temporal, sin importar su porcentaje de participación en el consorcio o unión temporal. Sin embargo, se aclara que si uno de los consorciados o integrante de la unión temporal, cumple, se tendrá en cuenta ese único</w:t>
      </w:r>
      <w:r w:rsidRPr="00B10395">
        <w:rPr>
          <w:color w:val="000000" w:themeColor="text1"/>
          <w:spacing w:val="-10"/>
        </w:rPr>
        <w:t xml:space="preserve"> </w:t>
      </w:r>
      <w:r w:rsidRPr="00B10395">
        <w:rPr>
          <w:color w:val="000000" w:themeColor="text1"/>
        </w:rPr>
        <w:t>integrante.</w:t>
      </w:r>
    </w:p>
    <w:p w14:paraId="54ACE8AD" w14:textId="77777777" w:rsidR="00F8677B" w:rsidRPr="00B10395" w:rsidRDefault="00F8677B" w:rsidP="00E56ABE">
      <w:pPr>
        <w:pStyle w:val="Ttulo1"/>
        <w:rPr>
          <w:color w:val="000000" w:themeColor="text1"/>
        </w:rPr>
      </w:pPr>
      <w:bookmarkStart w:id="92" w:name="_bookmark13"/>
      <w:bookmarkStart w:id="93" w:name="_Toc31878940"/>
      <w:bookmarkStart w:id="94" w:name="_Toc31879069"/>
      <w:bookmarkStart w:id="95" w:name="_Toc31879198"/>
      <w:bookmarkStart w:id="96" w:name="_Toc31879450"/>
      <w:bookmarkStart w:id="97" w:name="_Toc31879579"/>
      <w:bookmarkStart w:id="98" w:name="_Toc31879708"/>
      <w:bookmarkStart w:id="99" w:name="_Toc94128966"/>
      <w:bookmarkStart w:id="100" w:name="_Hlk94172254"/>
      <w:bookmarkEnd w:id="92"/>
      <w:r w:rsidRPr="00B10395">
        <w:rPr>
          <w:color w:val="000000" w:themeColor="text1"/>
        </w:rPr>
        <w:t xml:space="preserve">FACTORES DE </w:t>
      </w:r>
      <w:bookmarkEnd w:id="93"/>
      <w:bookmarkEnd w:id="94"/>
      <w:bookmarkEnd w:id="95"/>
      <w:bookmarkEnd w:id="96"/>
      <w:bookmarkEnd w:id="97"/>
      <w:bookmarkEnd w:id="98"/>
      <w:r w:rsidRPr="00B10395">
        <w:rPr>
          <w:color w:val="000000" w:themeColor="text1"/>
        </w:rPr>
        <w:t>CALIFICACIÓN</w:t>
      </w:r>
      <w:bookmarkEnd w:id="99"/>
    </w:p>
    <w:p w14:paraId="2A685163" w14:textId="77777777" w:rsidR="00455929" w:rsidRPr="00B10395" w:rsidRDefault="00455929" w:rsidP="00E56ABE">
      <w:pPr>
        <w:rPr>
          <w:color w:val="000000" w:themeColor="text1"/>
        </w:rPr>
      </w:pPr>
      <w:r w:rsidRPr="00B10395">
        <w:rPr>
          <w:color w:val="000000" w:themeColor="text1"/>
        </w:rPr>
        <w:t>Se evaluarán las condiciones relativas a la experiencia específica del proponente y formación y experiencia de los profesionales del equipo de trabajo de acuerdo con lo siguiente:</w:t>
      </w:r>
    </w:p>
    <w:p w14:paraId="7F070A85" w14:textId="77777777" w:rsidR="00455929" w:rsidRPr="00B10395" w:rsidRDefault="00455929" w:rsidP="00E56ABE">
      <w:pPr>
        <w:rPr>
          <w:color w:val="000000" w:themeColor="text1"/>
        </w:rPr>
      </w:pPr>
    </w:p>
    <w:p w14:paraId="4C2B7C10" w14:textId="77777777" w:rsidR="00455929" w:rsidRPr="00B10395" w:rsidRDefault="00455929" w:rsidP="00E56ABE">
      <w:pPr>
        <w:rPr>
          <w:color w:val="000000" w:themeColor="text1"/>
        </w:rPr>
      </w:pPr>
      <w:r w:rsidRPr="00B10395">
        <w:rPr>
          <w:color w:val="000000" w:themeColor="text1"/>
        </w:rPr>
        <w:t>Se evaluarán las condiciones relativas a la experiencia relativa del proponente y formación y experiencia de los profesionales del equipo de trabajo de acuerdo con lo siguiente:</w:t>
      </w:r>
    </w:p>
    <w:p w14:paraId="3B435372" w14:textId="77777777" w:rsidR="00455929" w:rsidRPr="00B10395" w:rsidRDefault="00455929" w:rsidP="00E56ABE">
      <w:pPr>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81"/>
        <w:gridCol w:w="1591"/>
      </w:tblGrid>
      <w:tr w:rsidR="00E40094" w:rsidRPr="008332C2" w14:paraId="64D4D137" w14:textId="77777777" w:rsidTr="006406B7">
        <w:trPr>
          <w:trHeight w:val="20"/>
        </w:trPr>
        <w:tc>
          <w:tcPr>
            <w:tcW w:w="4151" w:type="pct"/>
            <w:shd w:val="clear" w:color="auto" w:fill="auto"/>
            <w:vAlign w:val="center"/>
          </w:tcPr>
          <w:p w14:paraId="3E92787B" w14:textId="77777777" w:rsidR="00E40094" w:rsidRPr="008332C2" w:rsidRDefault="00E40094" w:rsidP="00B1620D">
            <w:pPr>
              <w:jc w:val="center"/>
              <w:rPr>
                <w:b/>
                <w:color w:val="000000" w:themeColor="text1"/>
                <w:sz w:val="20"/>
                <w:szCs w:val="18"/>
                <w:lang w:val="es-CO" w:eastAsia="es-CO"/>
              </w:rPr>
            </w:pPr>
            <w:r w:rsidRPr="008332C2">
              <w:rPr>
                <w:b/>
                <w:color w:val="000000" w:themeColor="text1"/>
                <w:sz w:val="20"/>
                <w:szCs w:val="18"/>
                <w:lang w:val="es-CO" w:eastAsia="es-CO"/>
              </w:rPr>
              <w:t>CRITERIO</w:t>
            </w:r>
          </w:p>
        </w:tc>
        <w:tc>
          <w:tcPr>
            <w:tcW w:w="849" w:type="pct"/>
            <w:shd w:val="clear" w:color="auto" w:fill="auto"/>
            <w:vAlign w:val="center"/>
          </w:tcPr>
          <w:p w14:paraId="1424DA3B" w14:textId="77777777" w:rsidR="00E40094" w:rsidRPr="008332C2" w:rsidRDefault="00E40094" w:rsidP="00B1620D">
            <w:pPr>
              <w:jc w:val="center"/>
              <w:rPr>
                <w:b/>
                <w:color w:val="000000" w:themeColor="text1"/>
                <w:sz w:val="20"/>
                <w:szCs w:val="18"/>
                <w:lang w:val="es-CO" w:eastAsia="es-CO"/>
              </w:rPr>
            </w:pPr>
            <w:r w:rsidRPr="008332C2">
              <w:rPr>
                <w:b/>
                <w:color w:val="000000" w:themeColor="text1"/>
                <w:sz w:val="20"/>
                <w:szCs w:val="18"/>
                <w:lang w:val="es-CO" w:eastAsia="es-CO"/>
              </w:rPr>
              <w:t>PUNTAJE</w:t>
            </w:r>
          </w:p>
        </w:tc>
      </w:tr>
      <w:tr w:rsidR="00E40094" w:rsidRPr="008332C2" w14:paraId="1FBEDB1A" w14:textId="77777777" w:rsidTr="006406B7">
        <w:trPr>
          <w:trHeight w:val="20"/>
        </w:trPr>
        <w:tc>
          <w:tcPr>
            <w:tcW w:w="4151" w:type="pct"/>
            <w:shd w:val="clear" w:color="auto" w:fill="auto"/>
            <w:vAlign w:val="center"/>
            <w:hideMark/>
          </w:tcPr>
          <w:p w14:paraId="536B0545" w14:textId="77777777" w:rsidR="00E40094" w:rsidRPr="008332C2" w:rsidRDefault="00E40094" w:rsidP="00B1620D">
            <w:pPr>
              <w:rPr>
                <w:color w:val="000000" w:themeColor="text1"/>
                <w:sz w:val="20"/>
                <w:szCs w:val="18"/>
                <w:lang w:val="es-CO" w:eastAsia="es-CO"/>
              </w:rPr>
            </w:pPr>
            <w:bookmarkStart w:id="101" w:name="_Hlk94173278"/>
            <w:r w:rsidRPr="008332C2">
              <w:rPr>
                <w:color w:val="000000" w:themeColor="text1"/>
                <w:sz w:val="20"/>
                <w:szCs w:val="18"/>
                <w:lang w:eastAsia="es-CO"/>
              </w:rPr>
              <w:t>Experiencia especifica del proponente</w:t>
            </w:r>
          </w:p>
        </w:tc>
        <w:tc>
          <w:tcPr>
            <w:tcW w:w="849" w:type="pct"/>
            <w:shd w:val="clear" w:color="auto" w:fill="auto"/>
            <w:vAlign w:val="center"/>
            <w:hideMark/>
          </w:tcPr>
          <w:p w14:paraId="4BB5FD2F" w14:textId="77777777" w:rsidR="00E40094" w:rsidRPr="008332C2" w:rsidRDefault="00E40094" w:rsidP="00B1620D">
            <w:pPr>
              <w:jc w:val="center"/>
              <w:rPr>
                <w:color w:val="000000" w:themeColor="text1"/>
                <w:sz w:val="20"/>
                <w:szCs w:val="18"/>
                <w:lang w:val="es-CO" w:eastAsia="es-CO"/>
              </w:rPr>
            </w:pPr>
            <w:r w:rsidRPr="008332C2">
              <w:rPr>
                <w:color w:val="000000" w:themeColor="text1"/>
                <w:sz w:val="20"/>
                <w:szCs w:val="18"/>
                <w:lang w:eastAsia="es-CO"/>
              </w:rPr>
              <w:t>48.5</w:t>
            </w:r>
          </w:p>
        </w:tc>
      </w:tr>
      <w:tr w:rsidR="00E40094" w:rsidRPr="008332C2" w14:paraId="7A1B34EE" w14:textId="77777777" w:rsidTr="006406B7">
        <w:trPr>
          <w:trHeight w:val="20"/>
        </w:trPr>
        <w:tc>
          <w:tcPr>
            <w:tcW w:w="4151" w:type="pct"/>
            <w:shd w:val="clear" w:color="auto" w:fill="auto"/>
            <w:vAlign w:val="center"/>
            <w:hideMark/>
          </w:tcPr>
          <w:p w14:paraId="77E844EA" w14:textId="77777777" w:rsidR="00E40094" w:rsidRPr="008332C2" w:rsidRDefault="00E40094" w:rsidP="00B1620D">
            <w:pPr>
              <w:rPr>
                <w:color w:val="000000" w:themeColor="text1"/>
                <w:sz w:val="20"/>
                <w:szCs w:val="18"/>
                <w:lang w:val="es-CO" w:eastAsia="es-CO"/>
              </w:rPr>
            </w:pPr>
            <w:r w:rsidRPr="008332C2">
              <w:rPr>
                <w:color w:val="000000" w:themeColor="text1"/>
                <w:sz w:val="20"/>
                <w:szCs w:val="18"/>
                <w:lang w:eastAsia="es-CO"/>
              </w:rPr>
              <w:t>Formación y experiencia de los profesionales</w:t>
            </w:r>
          </w:p>
        </w:tc>
        <w:tc>
          <w:tcPr>
            <w:tcW w:w="849" w:type="pct"/>
            <w:shd w:val="clear" w:color="auto" w:fill="auto"/>
            <w:vAlign w:val="center"/>
            <w:hideMark/>
          </w:tcPr>
          <w:p w14:paraId="24A8C85C" w14:textId="77777777" w:rsidR="00E40094" w:rsidRPr="008332C2" w:rsidRDefault="00E40094" w:rsidP="00B1620D">
            <w:pPr>
              <w:jc w:val="center"/>
              <w:rPr>
                <w:color w:val="000000" w:themeColor="text1"/>
                <w:sz w:val="20"/>
                <w:szCs w:val="18"/>
                <w:lang w:val="es-CO" w:eastAsia="es-CO"/>
              </w:rPr>
            </w:pPr>
            <w:r w:rsidRPr="008332C2">
              <w:rPr>
                <w:color w:val="000000" w:themeColor="text1"/>
                <w:sz w:val="20"/>
                <w:szCs w:val="18"/>
                <w:lang w:eastAsia="es-CO"/>
              </w:rPr>
              <w:t>40</w:t>
            </w:r>
          </w:p>
        </w:tc>
      </w:tr>
      <w:tr w:rsidR="00E40094" w:rsidRPr="008332C2" w14:paraId="60E5AF7C" w14:textId="77777777" w:rsidTr="006406B7">
        <w:trPr>
          <w:trHeight w:val="20"/>
        </w:trPr>
        <w:tc>
          <w:tcPr>
            <w:tcW w:w="4151" w:type="pct"/>
            <w:shd w:val="clear" w:color="auto" w:fill="auto"/>
            <w:vAlign w:val="center"/>
            <w:hideMark/>
          </w:tcPr>
          <w:p w14:paraId="00CA818E" w14:textId="77777777" w:rsidR="00E40094" w:rsidRPr="008332C2" w:rsidRDefault="00E40094" w:rsidP="00B1620D">
            <w:pPr>
              <w:rPr>
                <w:color w:val="000000" w:themeColor="text1"/>
                <w:sz w:val="20"/>
                <w:szCs w:val="18"/>
                <w:lang w:val="es-CO" w:eastAsia="es-CO"/>
              </w:rPr>
            </w:pPr>
            <w:r w:rsidRPr="008332C2">
              <w:rPr>
                <w:color w:val="000000" w:themeColor="text1"/>
                <w:sz w:val="20"/>
                <w:szCs w:val="18"/>
                <w:lang w:eastAsia="es-CO"/>
              </w:rPr>
              <w:t>Apoyo a la Industria Nacional</w:t>
            </w:r>
          </w:p>
        </w:tc>
        <w:tc>
          <w:tcPr>
            <w:tcW w:w="849" w:type="pct"/>
            <w:shd w:val="clear" w:color="auto" w:fill="auto"/>
            <w:vAlign w:val="center"/>
            <w:hideMark/>
          </w:tcPr>
          <w:p w14:paraId="73D8D80F" w14:textId="77777777" w:rsidR="00E40094" w:rsidRPr="008332C2" w:rsidRDefault="00E40094" w:rsidP="00B1620D">
            <w:pPr>
              <w:jc w:val="center"/>
              <w:rPr>
                <w:color w:val="000000" w:themeColor="text1"/>
                <w:sz w:val="20"/>
                <w:szCs w:val="18"/>
                <w:lang w:val="es-CO" w:eastAsia="es-CO"/>
              </w:rPr>
            </w:pPr>
            <w:r w:rsidRPr="008332C2">
              <w:rPr>
                <w:color w:val="000000" w:themeColor="text1"/>
                <w:sz w:val="20"/>
                <w:szCs w:val="18"/>
                <w:lang w:eastAsia="es-CO"/>
              </w:rPr>
              <w:t>10</w:t>
            </w:r>
          </w:p>
        </w:tc>
      </w:tr>
      <w:tr w:rsidR="00E40094" w:rsidRPr="008332C2" w14:paraId="53A6D6EC" w14:textId="77777777" w:rsidTr="006406B7">
        <w:trPr>
          <w:trHeight w:val="20"/>
        </w:trPr>
        <w:tc>
          <w:tcPr>
            <w:tcW w:w="4151" w:type="pct"/>
            <w:shd w:val="clear" w:color="auto" w:fill="auto"/>
            <w:vAlign w:val="center"/>
            <w:hideMark/>
          </w:tcPr>
          <w:p w14:paraId="668A0CF9" w14:textId="77777777" w:rsidR="00E40094" w:rsidRPr="008332C2" w:rsidRDefault="00E40094" w:rsidP="00B1620D">
            <w:pPr>
              <w:rPr>
                <w:color w:val="000000" w:themeColor="text1"/>
                <w:sz w:val="20"/>
                <w:szCs w:val="18"/>
                <w:lang w:val="es-CO" w:eastAsia="es-CO"/>
              </w:rPr>
            </w:pPr>
            <w:r w:rsidRPr="008332C2">
              <w:rPr>
                <w:color w:val="000000" w:themeColor="text1"/>
                <w:sz w:val="20"/>
                <w:szCs w:val="18"/>
                <w:lang w:eastAsia="es-CO"/>
              </w:rPr>
              <w:t>Puntaje Adicional Emprendimiento Mujeres 0.25% del Puntaje Total</w:t>
            </w:r>
          </w:p>
        </w:tc>
        <w:tc>
          <w:tcPr>
            <w:tcW w:w="849" w:type="pct"/>
            <w:shd w:val="clear" w:color="auto" w:fill="auto"/>
            <w:vAlign w:val="center"/>
            <w:hideMark/>
          </w:tcPr>
          <w:p w14:paraId="59209FFF" w14:textId="77777777" w:rsidR="00E40094" w:rsidRPr="008332C2" w:rsidRDefault="00E40094" w:rsidP="00B1620D">
            <w:pPr>
              <w:jc w:val="center"/>
              <w:rPr>
                <w:color w:val="000000" w:themeColor="text1"/>
                <w:sz w:val="20"/>
                <w:szCs w:val="18"/>
                <w:lang w:val="es-CO" w:eastAsia="es-CO"/>
              </w:rPr>
            </w:pPr>
            <w:r w:rsidRPr="008332C2">
              <w:rPr>
                <w:color w:val="000000" w:themeColor="text1"/>
                <w:sz w:val="20"/>
                <w:szCs w:val="18"/>
                <w:lang w:eastAsia="es-CO"/>
              </w:rPr>
              <w:t>0.25</w:t>
            </w:r>
          </w:p>
        </w:tc>
      </w:tr>
      <w:tr w:rsidR="00E40094" w:rsidRPr="008332C2" w14:paraId="6AEB164F" w14:textId="77777777" w:rsidTr="006406B7">
        <w:trPr>
          <w:trHeight w:val="20"/>
        </w:trPr>
        <w:tc>
          <w:tcPr>
            <w:tcW w:w="4151" w:type="pct"/>
            <w:shd w:val="clear" w:color="auto" w:fill="auto"/>
            <w:vAlign w:val="center"/>
          </w:tcPr>
          <w:p w14:paraId="428FFB0B" w14:textId="77777777" w:rsidR="00E40094" w:rsidRPr="008332C2" w:rsidRDefault="00E40094" w:rsidP="00B1620D">
            <w:pPr>
              <w:rPr>
                <w:color w:val="000000" w:themeColor="text1"/>
                <w:sz w:val="20"/>
                <w:szCs w:val="18"/>
                <w:lang w:eastAsia="es-CO"/>
              </w:rPr>
            </w:pPr>
            <w:r w:rsidRPr="008332C2">
              <w:rPr>
                <w:color w:val="000000" w:themeColor="text1"/>
                <w:sz w:val="20"/>
                <w:szCs w:val="18"/>
                <w:lang w:eastAsia="es-CO"/>
              </w:rPr>
              <w:t>Puntaje Adicional Para Mipymes 0.25% del Puntaje Total</w:t>
            </w:r>
          </w:p>
        </w:tc>
        <w:tc>
          <w:tcPr>
            <w:tcW w:w="849" w:type="pct"/>
            <w:shd w:val="clear" w:color="auto" w:fill="auto"/>
            <w:vAlign w:val="center"/>
          </w:tcPr>
          <w:p w14:paraId="289EB0A3" w14:textId="77777777" w:rsidR="00E40094" w:rsidRPr="008332C2" w:rsidRDefault="00E40094" w:rsidP="00B1620D">
            <w:pPr>
              <w:jc w:val="center"/>
              <w:rPr>
                <w:color w:val="000000" w:themeColor="text1"/>
                <w:sz w:val="20"/>
                <w:szCs w:val="18"/>
                <w:lang w:eastAsia="es-CO"/>
              </w:rPr>
            </w:pPr>
            <w:r w:rsidRPr="008332C2">
              <w:rPr>
                <w:color w:val="000000" w:themeColor="text1"/>
                <w:sz w:val="20"/>
                <w:szCs w:val="18"/>
                <w:lang w:eastAsia="es-CO"/>
              </w:rPr>
              <w:t>0.25</w:t>
            </w:r>
          </w:p>
        </w:tc>
      </w:tr>
      <w:tr w:rsidR="00E40094" w:rsidRPr="008332C2" w14:paraId="17103623" w14:textId="77777777" w:rsidTr="006406B7">
        <w:trPr>
          <w:trHeight w:val="20"/>
        </w:trPr>
        <w:tc>
          <w:tcPr>
            <w:tcW w:w="4151" w:type="pct"/>
            <w:shd w:val="clear" w:color="auto" w:fill="auto"/>
            <w:vAlign w:val="center"/>
            <w:hideMark/>
          </w:tcPr>
          <w:p w14:paraId="57C3BE46" w14:textId="77777777" w:rsidR="00E40094" w:rsidRPr="008332C2" w:rsidRDefault="00E40094" w:rsidP="00B1620D">
            <w:pPr>
              <w:rPr>
                <w:color w:val="000000" w:themeColor="text1"/>
                <w:sz w:val="20"/>
                <w:szCs w:val="18"/>
                <w:lang w:val="es-CO" w:eastAsia="es-CO"/>
              </w:rPr>
            </w:pPr>
            <w:r w:rsidRPr="008332C2">
              <w:rPr>
                <w:color w:val="000000" w:themeColor="text1"/>
                <w:sz w:val="20"/>
                <w:szCs w:val="18"/>
                <w:lang w:eastAsia="es-CO"/>
              </w:rPr>
              <w:t>Puntaje Adicional para proponentes en situación de discapacidad (Decreto 392 de 2018) 1% del puntaje total</w:t>
            </w:r>
          </w:p>
        </w:tc>
        <w:tc>
          <w:tcPr>
            <w:tcW w:w="849" w:type="pct"/>
            <w:shd w:val="clear" w:color="auto" w:fill="auto"/>
            <w:vAlign w:val="center"/>
            <w:hideMark/>
          </w:tcPr>
          <w:p w14:paraId="0B675ABA" w14:textId="77777777" w:rsidR="00E40094" w:rsidRPr="008332C2" w:rsidRDefault="00E40094" w:rsidP="00B1620D">
            <w:pPr>
              <w:jc w:val="center"/>
              <w:rPr>
                <w:color w:val="000000" w:themeColor="text1"/>
                <w:sz w:val="20"/>
                <w:szCs w:val="18"/>
                <w:lang w:val="es-CO" w:eastAsia="es-CO"/>
              </w:rPr>
            </w:pPr>
            <w:r w:rsidRPr="008332C2">
              <w:rPr>
                <w:color w:val="000000" w:themeColor="text1"/>
                <w:sz w:val="20"/>
                <w:szCs w:val="18"/>
                <w:lang w:eastAsia="es-CO"/>
              </w:rPr>
              <w:t>1</w:t>
            </w:r>
          </w:p>
        </w:tc>
      </w:tr>
      <w:tr w:rsidR="00E40094" w:rsidRPr="008332C2" w14:paraId="68019C7B" w14:textId="77777777" w:rsidTr="006406B7">
        <w:trPr>
          <w:trHeight w:val="20"/>
        </w:trPr>
        <w:tc>
          <w:tcPr>
            <w:tcW w:w="4151" w:type="pct"/>
            <w:shd w:val="clear" w:color="auto" w:fill="auto"/>
            <w:vAlign w:val="center"/>
            <w:hideMark/>
          </w:tcPr>
          <w:p w14:paraId="63F9A8C4" w14:textId="77777777" w:rsidR="00E40094" w:rsidRPr="008332C2" w:rsidRDefault="00E40094" w:rsidP="00B1620D">
            <w:pPr>
              <w:rPr>
                <w:b/>
                <w:color w:val="000000" w:themeColor="text1"/>
                <w:sz w:val="20"/>
                <w:szCs w:val="18"/>
                <w:lang w:val="es-CO" w:eastAsia="es-CO"/>
              </w:rPr>
            </w:pPr>
            <w:r w:rsidRPr="008332C2">
              <w:rPr>
                <w:b/>
                <w:color w:val="000000" w:themeColor="text1"/>
                <w:sz w:val="20"/>
                <w:szCs w:val="18"/>
                <w:lang w:eastAsia="es-CO"/>
              </w:rPr>
              <w:t>TOTAL PUNTAJE</w:t>
            </w:r>
          </w:p>
        </w:tc>
        <w:tc>
          <w:tcPr>
            <w:tcW w:w="849" w:type="pct"/>
            <w:shd w:val="clear" w:color="auto" w:fill="auto"/>
            <w:vAlign w:val="center"/>
            <w:hideMark/>
          </w:tcPr>
          <w:p w14:paraId="7BCC4F0D" w14:textId="77777777" w:rsidR="00E40094" w:rsidRPr="008332C2" w:rsidRDefault="00E40094" w:rsidP="00B1620D">
            <w:pPr>
              <w:jc w:val="center"/>
              <w:rPr>
                <w:b/>
                <w:color w:val="000000" w:themeColor="text1"/>
                <w:sz w:val="20"/>
                <w:szCs w:val="18"/>
                <w:lang w:val="es-CO" w:eastAsia="es-CO"/>
              </w:rPr>
            </w:pPr>
            <w:r w:rsidRPr="008332C2">
              <w:rPr>
                <w:b/>
                <w:color w:val="000000" w:themeColor="text1"/>
                <w:sz w:val="20"/>
                <w:szCs w:val="18"/>
                <w:lang w:eastAsia="es-CO"/>
              </w:rPr>
              <w:t>100</w:t>
            </w:r>
          </w:p>
        </w:tc>
      </w:tr>
      <w:bookmarkEnd w:id="101"/>
    </w:tbl>
    <w:p w14:paraId="0E33B12C" w14:textId="415CA817" w:rsidR="00455929" w:rsidRDefault="00455929" w:rsidP="00E56ABE">
      <w:pPr>
        <w:rPr>
          <w:color w:val="000000" w:themeColor="text1"/>
        </w:rPr>
      </w:pPr>
    </w:p>
    <w:p w14:paraId="6BF9F5B0" w14:textId="77777777" w:rsidR="00E40094" w:rsidRPr="00B10395" w:rsidRDefault="00E40094" w:rsidP="00E56ABE">
      <w:pPr>
        <w:rPr>
          <w:color w:val="000000" w:themeColor="text1"/>
        </w:rPr>
      </w:pPr>
    </w:p>
    <w:p w14:paraId="70209CE1" w14:textId="77777777" w:rsidR="00455929" w:rsidRPr="00B10395" w:rsidRDefault="00455929" w:rsidP="00E56ABE">
      <w:pPr>
        <w:rPr>
          <w:color w:val="000000" w:themeColor="text1"/>
        </w:rPr>
      </w:pPr>
      <w:r w:rsidRPr="00B10395">
        <w:rPr>
          <w:b/>
          <w:color w:val="000000" w:themeColor="text1"/>
        </w:rPr>
        <w:t xml:space="preserve">Nota: </w:t>
      </w:r>
      <w:r w:rsidRPr="00B10395">
        <w:rPr>
          <w:color w:val="000000" w:themeColor="text1"/>
        </w:rPr>
        <w:t>La presente contratación se adelanta sin proceso de precalificación.</w:t>
      </w:r>
    </w:p>
    <w:p w14:paraId="2E2F50E9" w14:textId="77777777" w:rsidR="00455929" w:rsidRPr="00B10395" w:rsidRDefault="00455929" w:rsidP="00E56ABE">
      <w:pPr>
        <w:rPr>
          <w:color w:val="000000" w:themeColor="text1"/>
        </w:rPr>
      </w:pPr>
    </w:p>
    <w:p w14:paraId="683FC725" w14:textId="77777777" w:rsidR="00455929" w:rsidRPr="00B10395" w:rsidRDefault="00455929" w:rsidP="00E56ABE">
      <w:pPr>
        <w:rPr>
          <w:color w:val="000000" w:themeColor="text1"/>
          <w:lang w:val="es-US" w:eastAsia="es-US"/>
        </w:rPr>
      </w:pPr>
      <w:r w:rsidRPr="00B10395">
        <w:rPr>
          <w:b/>
          <w:color w:val="000000" w:themeColor="text1"/>
          <w:lang w:val="es-US" w:eastAsia="es-US"/>
        </w:rPr>
        <w:t xml:space="preserve">Nota: </w:t>
      </w:r>
      <w:r w:rsidRPr="00B10395">
        <w:rPr>
          <w:color w:val="000000" w:themeColor="text1"/>
        </w:rPr>
        <w:t xml:space="preserve">En los casos en que las certificaciones aportadas se refieran a contratos que hayan sido celebrados en consorcio, unión temporal o bajo cualquier otra forma de participación conjunta, se tomara la experiencia para cada integrante </w:t>
      </w:r>
      <w:proofErr w:type="gramStart"/>
      <w:r w:rsidRPr="00B10395">
        <w:rPr>
          <w:color w:val="000000" w:themeColor="text1"/>
        </w:rPr>
        <w:t>de acuerdo al</w:t>
      </w:r>
      <w:proofErr w:type="gramEnd"/>
      <w:r w:rsidRPr="00B10395">
        <w:rPr>
          <w:color w:val="000000" w:themeColor="text1"/>
        </w:rPr>
        <w:t xml:space="preserve"> porcentaje de participación que se haya tenido.</w:t>
      </w:r>
    </w:p>
    <w:p w14:paraId="71C7C1BC" w14:textId="53967330" w:rsidR="00455929" w:rsidRPr="00B10395" w:rsidRDefault="00455929" w:rsidP="00E56ABE">
      <w:pPr>
        <w:pStyle w:val="Ttulo2"/>
        <w:rPr>
          <w:color w:val="000000" w:themeColor="text1"/>
        </w:rPr>
      </w:pPr>
      <w:bookmarkStart w:id="102" w:name="_Toc110586993"/>
      <w:bookmarkStart w:id="103" w:name="_Toc110588934"/>
      <w:bookmarkStart w:id="104" w:name="_Toc110864788"/>
      <w:r w:rsidRPr="00B10395">
        <w:rPr>
          <w:color w:val="000000" w:themeColor="text1"/>
        </w:rPr>
        <w:t>EXPERIENCIA ESPEC</w:t>
      </w:r>
      <w:r w:rsidRPr="00B10395">
        <w:rPr>
          <w:rFonts w:hint="eastAsia"/>
          <w:color w:val="000000" w:themeColor="text1"/>
        </w:rPr>
        <w:t>Í</w:t>
      </w:r>
      <w:r w:rsidRPr="00B10395">
        <w:rPr>
          <w:color w:val="000000" w:themeColor="text1"/>
        </w:rPr>
        <w:t>FICA DEL PROPONENTE (M</w:t>
      </w:r>
      <w:r w:rsidRPr="00B10395">
        <w:rPr>
          <w:rFonts w:hint="eastAsia"/>
          <w:color w:val="000000" w:themeColor="text1"/>
        </w:rPr>
        <w:t>Á</w:t>
      </w:r>
      <w:r w:rsidRPr="00B10395">
        <w:rPr>
          <w:color w:val="000000" w:themeColor="text1"/>
        </w:rPr>
        <w:t xml:space="preserve">XIMO </w:t>
      </w:r>
      <w:r w:rsidR="00E40094">
        <w:rPr>
          <w:color w:val="000000" w:themeColor="text1"/>
        </w:rPr>
        <w:t>48.5</w:t>
      </w:r>
      <w:r w:rsidRPr="00B10395">
        <w:rPr>
          <w:color w:val="000000" w:themeColor="text1"/>
        </w:rPr>
        <w:t xml:space="preserve"> PUNTOS)</w:t>
      </w:r>
      <w:bookmarkEnd w:id="102"/>
      <w:bookmarkEnd w:id="103"/>
      <w:bookmarkEnd w:id="104"/>
    </w:p>
    <w:p w14:paraId="17604DB3" w14:textId="77777777" w:rsidR="00455929" w:rsidRPr="00B10395" w:rsidRDefault="00455929" w:rsidP="00E56ABE">
      <w:pPr>
        <w:rPr>
          <w:color w:val="000000" w:themeColor="text1"/>
        </w:rPr>
      </w:pPr>
      <w:r w:rsidRPr="00B10395">
        <w:rPr>
          <w:color w:val="000000" w:themeColor="text1"/>
        </w:rPr>
        <w:t>Se asignará el puntaje al proponente que aporte la experiencia específica así:</w:t>
      </w:r>
    </w:p>
    <w:p w14:paraId="64917E01" w14:textId="4D2961FA" w:rsidR="00455929" w:rsidRPr="00B10395" w:rsidRDefault="00455929" w:rsidP="00E56ABE">
      <w:pPr>
        <w:rPr>
          <w:color w:val="000000" w:themeColor="text1"/>
        </w:rPr>
      </w:pPr>
      <w:r w:rsidRPr="00B10395">
        <w:rPr>
          <w:color w:val="000000" w:themeColor="text1"/>
        </w:rPr>
        <w:t xml:space="preserve">La ejecución de contratos de consultoría cuyo objeto esté relacionado con estudios y diseños del presente proceso de concurso de méritos puntaje máximo hasta </w:t>
      </w:r>
      <w:r w:rsidR="00EF7DFC">
        <w:rPr>
          <w:color w:val="000000" w:themeColor="text1"/>
        </w:rPr>
        <w:t>48.5</w:t>
      </w:r>
      <w:r w:rsidRPr="00B10395">
        <w:rPr>
          <w:color w:val="000000" w:themeColor="text1"/>
        </w:rPr>
        <w:t xml:space="preserve"> puntos.</w:t>
      </w:r>
    </w:p>
    <w:p w14:paraId="3C9BCC1F" w14:textId="38B6FCC7" w:rsidR="00455929" w:rsidRDefault="00455929" w:rsidP="00E56ABE">
      <w:pPr>
        <w:pStyle w:val="Textoindependiente"/>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2"/>
        <w:gridCol w:w="1312"/>
      </w:tblGrid>
      <w:tr w:rsidR="000017A7" w:rsidRPr="008332C2" w14:paraId="3F68C266" w14:textId="77777777" w:rsidTr="000017A7">
        <w:trPr>
          <w:jc w:val="center"/>
        </w:trPr>
        <w:tc>
          <w:tcPr>
            <w:tcW w:w="7472" w:type="dxa"/>
            <w:shd w:val="clear" w:color="auto" w:fill="auto"/>
          </w:tcPr>
          <w:p w14:paraId="3F72FE4B" w14:textId="77777777" w:rsidR="000017A7" w:rsidRPr="008332C2" w:rsidRDefault="000017A7" w:rsidP="00B1620D">
            <w:pPr>
              <w:jc w:val="center"/>
              <w:rPr>
                <w:b/>
                <w:sz w:val="20"/>
                <w:szCs w:val="18"/>
              </w:rPr>
            </w:pPr>
            <w:r w:rsidRPr="008332C2">
              <w:rPr>
                <w:b/>
                <w:sz w:val="20"/>
                <w:szCs w:val="18"/>
              </w:rPr>
              <w:t>CRITERIO</w:t>
            </w:r>
          </w:p>
        </w:tc>
        <w:tc>
          <w:tcPr>
            <w:tcW w:w="1312" w:type="dxa"/>
            <w:shd w:val="clear" w:color="auto" w:fill="auto"/>
          </w:tcPr>
          <w:p w14:paraId="39925F8F" w14:textId="77777777" w:rsidR="000017A7" w:rsidRPr="008332C2" w:rsidRDefault="000017A7" w:rsidP="00B1620D">
            <w:pPr>
              <w:rPr>
                <w:b/>
                <w:sz w:val="20"/>
                <w:szCs w:val="18"/>
              </w:rPr>
            </w:pPr>
            <w:r w:rsidRPr="008332C2">
              <w:rPr>
                <w:b/>
                <w:sz w:val="20"/>
                <w:szCs w:val="18"/>
              </w:rPr>
              <w:t>PUNTAJE</w:t>
            </w:r>
          </w:p>
        </w:tc>
      </w:tr>
      <w:tr w:rsidR="000017A7" w:rsidRPr="008332C2" w14:paraId="78DAC47D" w14:textId="77777777" w:rsidTr="000017A7">
        <w:trPr>
          <w:trHeight w:val="833"/>
          <w:jc w:val="center"/>
        </w:trPr>
        <w:tc>
          <w:tcPr>
            <w:tcW w:w="7472" w:type="dxa"/>
            <w:shd w:val="clear" w:color="auto" w:fill="auto"/>
          </w:tcPr>
          <w:tbl>
            <w:tblPr>
              <w:tblW w:w="0" w:type="auto"/>
              <w:tblBorders>
                <w:top w:val="nil"/>
                <w:left w:val="nil"/>
                <w:bottom w:val="nil"/>
                <w:right w:val="nil"/>
              </w:tblBorders>
              <w:tblLook w:val="0000" w:firstRow="0" w:lastRow="0" w:firstColumn="0" w:lastColumn="0" w:noHBand="0" w:noVBand="0"/>
            </w:tblPr>
            <w:tblGrid>
              <w:gridCol w:w="7256"/>
            </w:tblGrid>
            <w:tr w:rsidR="000017A7" w:rsidRPr="008332C2" w14:paraId="7CBA93B8" w14:textId="77777777" w:rsidTr="00B1620D">
              <w:trPr>
                <w:trHeight w:val="388"/>
              </w:trPr>
              <w:tc>
                <w:tcPr>
                  <w:tcW w:w="0" w:type="auto"/>
                </w:tcPr>
                <w:p w14:paraId="30F6878A" w14:textId="213945F3" w:rsidR="000017A7" w:rsidRPr="008332C2" w:rsidRDefault="000017A7" w:rsidP="00B1620D">
                  <w:pPr>
                    <w:adjustRightInd w:val="0"/>
                    <w:rPr>
                      <w:i/>
                      <w:iCs/>
                      <w:sz w:val="20"/>
                      <w:szCs w:val="18"/>
                    </w:rPr>
                  </w:pPr>
                  <w:r w:rsidRPr="008332C2">
                    <w:rPr>
                      <w:i/>
                      <w:iCs/>
                      <w:sz w:val="20"/>
                      <w:szCs w:val="18"/>
                    </w:rPr>
                    <w:t xml:space="preserve">Quien acredite la ejecución de </w:t>
                  </w:r>
                  <w:r w:rsidRPr="008332C2">
                    <w:rPr>
                      <w:b/>
                      <w:i/>
                      <w:iCs/>
                      <w:sz w:val="20"/>
                      <w:szCs w:val="18"/>
                    </w:rPr>
                    <w:t xml:space="preserve">dos (2) </w:t>
                  </w:r>
                  <w:r w:rsidRPr="008332C2">
                    <w:rPr>
                      <w:b/>
                      <w:bCs/>
                      <w:color w:val="000000" w:themeColor="text1"/>
                      <w:sz w:val="20"/>
                      <w:szCs w:val="18"/>
                    </w:rPr>
                    <w:t xml:space="preserve">contratos </w:t>
                  </w:r>
                  <w:r w:rsidR="00E05F88" w:rsidRPr="008332C2">
                    <w:rPr>
                      <w:b/>
                      <w:bCs/>
                      <w:color w:val="000000" w:themeColor="text1"/>
                      <w:sz w:val="20"/>
                      <w:szCs w:val="18"/>
                    </w:rPr>
                    <w:t xml:space="preserve">adicionales </w:t>
                  </w:r>
                  <w:r w:rsidRPr="008332C2">
                    <w:rPr>
                      <w:b/>
                      <w:bCs/>
                      <w:color w:val="000000" w:themeColor="text1"/>
                      <w:sz w:val="20"/>
                      <w:szCs w:val="18"/>
                    </w:rPr>
                    <w:t>de Consultoría</w:t>
                  </w:r>
                  <w:r w:rsidRPr="008332C2">
                    <w:rPr>
                      <w:color w:val="000000" w:themeColor="text1"/>
                      <w:sz w:val="20"/>
                      <w:szCs w:val="18"/>
                    </w:rPr>
                    <w:t xml:space="preserve"> cuyo objeto se encuentre inmerso en </w:t>
                  </w:r>
                  <w:r w:rsidRPr="008332C2">
                    <w:rPr>
                      <w:b/>
                      <w:bCs/>
                      <w:i/>
                      <w:iCs/>
                      <w:color w:val="000000" w:themeColor="text1"/>
                      <w:sz w:val="20"/>
                      <w:szCs w:val="18"/>
                    </w:rPr>
                    <w:t>consultoría y/o diseños y/o estudios de planes maestros de acueducto</w:t>
                  </w:r>
                  <w:r w:rsidR="006406B7" w:rsidRPr="008332C2">
                    <w:rPr>
                      <w:b/>
                      <w:bCs/>
                      <w:i/>
                      <w:iCs/>
                      <w:color w:val="000000" w:themeColor="text1"/>
                      <w:sz w:val="20"/>
                      <w:szCs w:val="18"/>
                    </w:rPr>
                    <w:t xml:space="preserve"> y alcantarillado</w:t>
                  </w:r>
                  <w:r w:rsidRPr="008332C2">
                    <w:rPr>
                      <w:b/>
                      <w:bCs/>
                      <w:i/>
                      <w:iCs/>
                      <w:color w:val="000000" w:themeColor="text1"/>
                      <w:sz w:val="20"/>
                      <w:szCs w:val="18"/>
                    </w:rPr>
                    <w:t>.</w:t>
                  </w:r>
                </w:p>
              </w:tc>
            </w:tr>
          </w:tbl>
          <w:p w14:paraId="1CC1EAD7" w14:textId="77777777" w:rsidR="000017A7" w:rsidRPr="008332C2" w:rsidRDefault="000017A7" w:rsidP="00B1620D">
            <w:pPr>
              <w:rPr>
                <w:sz w:val="20"/>
                <w:szCs w:val="18"/>
              </w:rPr>
            </w:pPr>
          </w:p>
        </w:tc>
        <w:tc>
          <w:tcPr>
            <w:tcW w:w="1312" w:type="dxa"/>
            <w:shd w:val="clear" w:color="auto" w:fill="auto"/>
          </w:tcPr>
          <w:p w14:paraId="565AEA49" w14:textId="4DCDE109" w:rsidR="000017A7" w:rsidRPr="008332C2" w:rsidRDefault="000017A7" w:rsidP="00B1620D">
            <w:pPr>
              <w:jc w:val="center"/>
              <w:rPr>
                <w:sz w:val="20"/>
                <w:szCs w:val="18"/>
              </w:rPr>
            </w:pPr>
            <w:r w:rsidRPr="008332C2">
              <w:rPr>
                <w:sz w:val="20"/>
                <w:szCs w:val="18"/>
              </w:rPr>
              <w:t>30</w:t>
            </w:r>
          </w:p>
        </w:tc>
      </w:tr>
      <w:tr w:rsidR="000017A7" w:rsidRPr="008332C2" w14:paraId="07A5140E" w14:textId="77777777" w:rsidTr="000017A7">
        <w:trPr>
          <w:jc w:val="center"/>
        </w:trPr>
        <w:tc>
          <w:tcPr>
            <w:tcW w:w="7472" w:type="dxa"/>
            <w:shd w:val="clear" w:color="auto" w:fill="auto"/>
          </w:tcPr>
          <w:p w14:paraId="7BB0E4AB" w14:textId="5E6366EA" w:rsidR="000017A7" w:rsidRPr="008332C2" w:rsidRDefault="000017A7" w:rsidP="00B1620D">
            <w:pPr>
              <w:adjustRightInd w:val="0"/>
              <w:rPr>
                <w:rFonts w:eastAsia="Calibri"/>
                <w:sz w:val="20"/>
                <w:szCs w:val="18"/>
                <w:lang w:eastAsia="en-US"/>
              </w:rPr>
            </w:pPr>
            <w:r w:rsidRPr="008332C2">
              <w:rPr>
                <w:rFonts w:eastAsia="Calibri"/>
                <w:i/>
                <w:iCs/>
                <w:sz w:val="20"/>
                <w:szCs w:val="18"/>
                <w:lang w:eastAsia="en-US"/>
              </w:rPr>
              <w:t xml:space="preserve">Quien acredite la ejecución de </w:t>
            </w:r>
            <w:r w:rsidRPr="008332C2">
              <w:rPr>
                <w:rFonts w:eastAsia="Calibri"/>
                <w:b/>
                <w:i/>
                <w:iCs/>
                <w:sz w:val="20"/>
                <w:szCs w:val="18"/>
                <w:lang w:eastAsia="en-US"/>
              </w:rPr>
              <w:t>tres</w:t>
            </w:r>
            <w:r w:rsidRPr="008332C2">
              <w:rPr>
                <w:rFonts w:eastAsia="Calibri"/>
                <w:b/>
                <w:bCs/>
                <w:i/>
                <w:iCs/>
                <w:sz w:val="20"/>
                <w:szCs w:val="18"/>
                <w:lang w:eastAsia="en-US"/>
              </w:rPr>
              <w:t xml:space="preserve"> (3) </w:t>
            </w:r>
            <w:r w:rsidRPr="008332C2">
              <w:rPr>
                <w:b/>
                <w:bCs/>
                <w:color w:val="000000" w:themeColor="text1"/>
                <w:sz w:val="20"/>
                <w:szCs w:val="18"/>
              </w:rPr>
              <w:t>contratos</w:t>
            </w:r>
            <w:r w:rsidR="00E05F88" w:rsidRPr="008332C2">
              <w:rPr>
                <w:b/>
                <w:bCs/>
                <w:color w:val="000000" w:themeColor="text1"/>
                <w:sz w:val="20"/>
                <w:szCs w:val="18"/>
              </w:rPr>
              <w:t xml:space="preserve"> </w:t>
            </w:r>
            <w:r w:rsidR="007E11D1" w:rsidRPr="008332C2">
              <w:rPr>
                <w:b/>
                <w:bCs/>
                <w:color w:val="000000" w:themeColor="text1"/>
                <w:sz w:val="20"/>
                <w:szCs w:val="18"/>
              </w:rPr>
              <w:t>adicionales</w:t>
            </w:r>
            <w:r w:rsidRPr="008332C2">
              <w:rPr>
                <w:b/>
                <w:bCs/>
                <w:color w:val="000000" w:themeColor="text1"/>
                <w:sz w:val="20"/>
                <w:szCs w:val="18"/>
              </w:rPr>
              <w:t xml:space="preserve"> de Consultoría</w:t>
            </w:r>
            <w:r w:rsidRPr="008332C2">
              <w:rPr>
                <w:color w:val="000000" w:themeColor="text1"/>
                <w:sz w:val="20"/>
                <w:szCs w:val="18"/>
              </w:rPr>
              <w:t xml:space="preserve"> cuyo objeto se encuentre inmerso en </w:t>
            </w:r>
            <w:r w:rsidRPr="008332C2">
              <w:rPr>
                <w:b/>
                <w:bCs/>
                <w:i/>
                <w:iCs/>
                <w:color w:val="000000" w:themeColor="text1"/>
                <w:sz w:val="20"/>
                <w:szCs w:val="18"/>
              </w:rPr>
              <w:t>consultoría y/o diseños y/o estudios de planes maestros de acueducto</w:t>
            </w:r>
            <w:r w:rsidR="006406B7" w:rsidRPr="008332C2">
              <w:rPr>
                <w:b/>
                <w:bCs/>
                <w:i/>
                <w:iCs/>
                <w:color w:val="000000" w:themeColor="text1"/>
                <w:sz w:val="20"/>
                <w:szCs w:val="18"/>
              </w:rPr>
              <w:t xml:space="preserve"> y alcantarillado</w:t>
            </w:r>
            <w:r w:rsidRPr="008332C2">
              <w:rPr>
                <w:b/>
                <w:bCs/>
                <w:i/>
                <w:iCs/>
                <w:color w:val="000000" w:themeColor="text1"/>
                <w:sz w:val="20"/>
                <w:szCs w:val="18"/>
              </w:rPr>
              <w:t>.</w:t>
            </w:r>
          </w:p>
        </w:tc>
        <w:tc>
          <w:tcPr>
            <w:tcW w:w="1312" w:type="dxa"/>
            <w:shd w:val="clear" w:color="auto" w:fill="auto"/>
          </w:tcPr>
          <w:p w14:paraId="4C417EAA" w14:textId="50F91341" w:rsidR="000017A7" w:rsidRPr="008332C2" w:rsidRDefault="00E40094" w:rsidP="00B1620D">
            <w:pPr>
              <w:jc w:val="center"/>
              <w:rPr>
                <w:sz w:val="20"/>
                <w:szCs w:val="18"/>
              </w:rPr>
            </w:pPr>
            <w:r w:rsidRPr="008332C2">
              <w:rPr>
                <w:sz w:val="20"/>
                <w:szCs w:val="18"/>
              </w:rPr>
              <w:t>48.5</w:t>
            </w:r>
          </w:p>
        </w:tc>
      </w:tr>
    </w:tbl>
    <w:p w14:paraId="5F0C41B9" w14:textId="77777777" w:rsidR="000017A7" w:rsidRPr="00B10395" w:rsidRDefault="000017A7" w:rsidP="00E56ABE">
      <w:pPr>
        <w:pStyle w:val="Textoindependiente"/>
        <w:rPr>
          <w:color w:val="000000" w:themeColor="text1"/>
        </w:rPr>
      </w:pPr>
    </w:p>
    <w:p w14:paraId="2265C0B7" w14:textId="2D4BC61F" w:rsidR="00455929" w:rsidRDefault="00455929" w:rsidP="00E56ABE">
      <w:pPr>
        <w:rPr>
          <w:color w:val="000000" w:themeColor="text1"/>
        </w:rPr>
      </w:pPr>
      <w:r w:rsidRPr="00B10395">
        <w:rPr>
          <w:b/>
          <w:bCs/>
          <w:color w:val="000000" w:themeColor="text1"/>
        </w:rPr>
        <w:t>NOTA:</w:t>
      </w:r>
      <w:r w:rsidRPr="00B10395">
        <w:rPr>
          <w:color w:val="000000" w:themeColor="text1"/>
        </w:rPr>
        <w:t xml:space="preserve"> En los casos en que las certificaciones aportadas se refieran a contratos que hayan sido celebrados en consorcio, unión temporal o bajo cualquier otra forma de participación conjunta, se tomara la experiencia para cada integrante </w:t>
      </w:r>
      <w:proofErr w:type="gramStart"/>
      <w:r w:rsidRPr="00B10395">
        <w:rPr>
          <w:color w:val="000000" w:themeColor="text1"/>
        </w:rPr>
        <w:t>de acuerdo al</w:t>
      </w:r>
      <w:proofErr w:type="gramEnd"/>
      <w:r w:rsidRPr="00B10395">
        <w:rPr>
          <w:color w:val="000000" w:themeColor="text1"/>
        </w:rPr>
        <w:t xml:space="preserve"> porcentaje de participación que se haya tenido. </w:t>
      </w:r>
    </w:p>
    <w:p w14:paraId="4EFC4C48" w14:textId="77777777" w:rsidR="00E05F88" w:rsidRPr="00B10395" w:rsidRDefault="00E05F88" w:rsidP="00E56ABE">
      <w:pPr>
        <w:rPr>
          <w:color w:val="000000" w:themeColor="text1"/>
        </w:rPr>
      </w:pPr>
    </w:p>
    <w:p w14:paraId="349EE8B9" w14:textId="1A93A5C9" w:rsidR="00455929" w:rsidRPr="00B10395" w:rsidRDefault="00455929" w:rsidP="00E56ABE">
      <w:pPr>
        <w:rPr>
          <w:color w:val="000000" w:themeColor="text1"/>
        </w:rPr>
      </w:pPr>
      <w:r w:rsidRPr="00B10395">
        <w:rPr>
          <w:color w:val="000000" w:themeColor="text1"/>
        </w:rPr>
        <w:t xml:space="preserve">Las certificaciones que se aporten como requisitos habilitantes </w:t>
      </w:r>
      <w:r w:rsidR="00E05F88" w:rsidRPr="007E11D1">
        <w:rPr>
          <w:b/>
          <w:bCs/>
          <w:color w:val="000000" w:themeColor="text1"/>
        </w:rPr>
        <w:t xml:space="preserve">no </w:t>
      </w:r>
      <w:r w:rsidRPr="007E11D1">
        <w:rPr>
          <w:b/>
          <w:bCs/>
          <w:color w:val="000000" w:themeColor="text1"/>
        </w:rPr>
        <w:t>podrán</w:t>
      </w:r>
      <w:r w:rsidRPr="00B10395">
        <w:rPr>
          <w:color w:val="000000" w:themeColor="text1"/>
        </w:rPr>
        <w:t xml:space="preserve"> ser tenidas en cuenta como las requeridas como experiencia específica. </w:t>
      </w:r>
    </w:p>
    <w:p w14:paraId="4F52DC8B" w14:textId="7E64754F" w:rsidR="00455929" w:rsidRPr="00B10395" w:rsidRDefault="00455929" w:rsidP="00E56ABE">
      <w:pPr>
        <w:pStyle w:val="Ttulo2"/>
        <w:rPr>
          <w:color w:val="000000" w:themeColor="text1"/>
        </w:rPr>
      </w:pPr>
      <w:bookmarkStart w:id="105" w:name="_Toc110586994"/>
      <w:bookmarkStart w:id="106" w:name="_Toc110588935"/>
      <w:bookmarkStart w:id="107" w:name="_Toc110864789"/>
      <w:r w:rsidRPr="00B10395">
        <w:rPr>
          <w:color w:val="000000" w:themeColor="text1"/>
        </w:rPr>
        <w:t>FORMACI</w:t>
      </w:r>
      <w:r w:rsidRPr="00B10395">
        <w:rPr>
          <w:rFonts w:hint="eastAsia"/>
          <w:color w:val="000000" w:themeColor="text1"/>
        </w:rPr>
        <w:t>Ó</w:t>
      </w:r>
      <w:r w:rsidRPr="00B10395">
        <w:rPr>
          <w:color w:val="000000" w:themeColor="text1"/>
        </w:rPr>
        <w:t>N Y EXPERIENCIA DE LOS PROFESIONALES (PUNTAJE M</w:t>
      </w:r>
      <w:r w:rsidRPr="00B10395">
        <w:rPr>
          <w:rFonts w:hint="eastAsia"/>
          <w:color w:val="000000" w:themeColor="text1"/>
        </w:rPr>
        <w:t>Á</w:t>
      </w:r>
      <w:r w:rsidRPr="00B10395">
        <w:rPr>
          <w:color w:val="000000" w:themeColor="text1"/>
        </w:rPr>
        <w:t>XIMO 40 PUNTOS</w:t>
      </w:r>
      <w:bookmarkEnd w:id="105"/>
      <w:bookmarkEnd w:id="106"/>
      <w:r w:rsidRPr="00B10395">
        <w:rPr>
          <w:color w:val="000000" w:themeColor="text1"/>
        </w:rPr>
        <w:t>)</w:t>
      </w:r>
      <w:bookmarkEnd w:id="107"/>
    </w:p>
    <w:p w14:paraId="38E3AA72" w14:textId="47A0A017" w:rsidR="00455929" w:rsidRDefault="00455929" w:rsidP="00E56ABE">
      <w:pPr>
        <w:rPr>
          <w:color w:val="000000" w:themeColor="text1"/>
        </w:rPr>
      </w:pPr>
      <w:r w:rsidRPr="00B10395">
        <w:rPr>
          <w:color w:val="000000" w:themeColor="text1"/>
        </w:rPr>
        <w:t>Conforme a la Ley 1150 de 2007 este criterio no es subsanable. Puntuación Máxima para el equipo de trabajo: 40 Puntos</w:t>
      </w:r>
      <w:r w:rsidR="000017A7">
        <w:rPr>
          <w:color w:val="000000" w:themeColor="text1"/>
        </w:rPr>
        <w:t>.</w:t>
      </w:r>
    </w:p>
    <w:p w14:paraId="0B0DF68C" w14:textId="14EE26A2" w:rsidR="000017A7" w:rsidRDefault="000017A7" w:rsidP="00E56ABE">
      <w:pPr>
        <w:rPr>
          <w:color w:val="000000" w:themeColor="text1"/>
        </w:rPr>
      </w:pPr>
    </w:p>
    <w:p w14:paraId="110EAB1D" w14:textId="77777777" w:rsidR="00455929" w:rsidRPr="00B10395" w:rsidRDefault="00455929" w:rsidP="00E56ABE">
      <w:pPr>
        <w:pStyle w:val="Ttulo3"/>
        <w:rPr>
          <w:color w:val="000000" w:themeColor="text1"/>
        </w:rPr>
      </w:pPr>
      <w:bookmarkStart w:id="108" w:name="_Toc110586995"/>
      <w:bookmarkStart w:id="109" w:name="_Toc110588936"/>
      <w:bookmarkStart w:id="110" w:name="_Toc110864790"/>
      <w:r w:rsidRPr="00B10395">
        <w:rPr>
          <w:color w:val="000000" w:themeColor="text1"/>
        </w:rPr>
        <w:t>EQUIPO DE TRABAJO CALIFICABLE</w:t>
      </w:r>
      <w:bookmarkEnd w:id="108"/>
      <w:bookmarkEnd w:id="109"/>
      <w:bookmarkEnd w:id="110"/>
    </w:p>
    <w:p w14:paraId="768FEBFC" w14:textId="77777777" w:rsidR="000017A7" w:rsidRPr="008E736B" w:rsidRDefault="000017A7" w:rsidP="000017A7">
      <w:bookmarkStart w:id="111" w:name="_Hlk109656236"/>
    </w:p>
    <w:tbl>
      <w:tblPr>
        <w:tblpPr w:leftFromText="141" w:rightFromText="141" w:vertAnchor="text" w:tblpY="1"/>
        <w:tblOverlap w:val="never"/>
        <w:tblW w:w="5000" w:type="pct"/>
        <w:tblCellMar>
          <w:left w:w="70" w:type="dxa"/>
          <w:right w:w="70" w:type="dxa"/>
        </w:tblCellMar>
        <w:tblLook w:val="04A0" w:firstRow="1" w:lastRow="0" w:firstColumn="1" w:lastColumn="0" w:noHBand="0" w:noVBand="1"/>
      </w:tblPr>
      <w:tblGrid>
        <w:gridCol w:w="1465"/>
        <w:gridCol w:w="2345"/>
        <w:gridCol w:w="2902"/>
        <w:gridCol w:w="1325"/>
        <w:gridCol w:w="1335"/>
      </w:tblGrid>
      <w:tr w:rsidR="000017A7" w:rsidRPr="00156C25" w14:paraId="1ACA21A2" w14:textId="77777777" w:rsidTr="00B1620D">
        <w:trPr>
          <w:trHeight w:val="792"/>
          <w:tblHeader/>
        </w:trPr>
        <w:tc>
          <w:tcPr>
            <w:tcW w:w="203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5D0CB9" w14:textId="77777777" w:rsidR="000017A7" w:rsidRPr="00156C25" w:rsidRDefault="000017A7" w:rsidP="00B1620D">
            <w:pPr>
              <w:jc w:val="center"/>
              <w:rPr>
                <w:b/>
                <w:bCs/>
                <w:sz w:val="16"/>
                <w:szCs w:val="18"/>
              </w:rPr>
            </w:pPr>
          </w:p>
          <w:p w14:paraId="2EBDD785" w14:textId="77777777" w:rsidR="000017A7" w:rsidRPr="00156C25" w:rsidRDefault="000017A7" w:rsidP="00B1620D">
            <w:pPr>
              <w:jc w:val="center"/>
              <w:rPr>
                <w:b/>
                <w:bCs/>
                <w:sz w:val="16"/>
                <w:szCs w:val="18"/>
              </w:rPr>
            </w:pPr>
            <w:r w:rsidRPr="00156C25">
              <w:rPr>
                <w:b/>
                <w:bCs/>
                <w:sz w:val="16"/>
                <w:szCs w:val="18"/>
              </w:rPr>
              <w:t>FORMACIÓN Y EXPERIENCIA MÍNIMA</w:t>
            </w:r>
          </w:p>
        </w:tc>
        <w:tc>
          <w:tcPr>
            <w:tcW w:w="1548" w:type="pct"/>
            <w:tcBorders>
              <w:top w:val="single" w:sz="4" w:space="0" w:color="auto"/>
              <w:left w:val="nil"/>
              <w:bottom w:val="single" w:sz="4" w:space="0" w:color="auto"/>
              <w:right w:val="single" w:sz="4" w:space="0" w:color="auto"/>
            </w:tcBorders>
            <w:shd w:val="clear" w:color="auto" w:fill="auto"/>
            <w:vAlign w:val="center"/>
            <w:hideMark/>
          </w:tcPr>
          <w:p w14:paraId="4401D9A4" w14:textId="77777777" w:rsidR="000017A7" w:rsidRPr="00156C25" w:rsidRDefault="000017A7" w:rsidP="00B1620D">
            <w:pPr>
              <w:jc w:val="center"/>
              <w:rPr>
                <w:b/>
                <w:bCs/>
                <w:sz w:val="16"/>
                <w:szCs w:val="18"/>
              </w:rPr>
            </w:pPr>
            <w:r w:rsidRPr="00156C25">
              <w:rPr>
                <w:b/>
                <w:bCs/>
                <w:sz w:val="16"/>
                <w:szCs w:val="18"/>
              </w:rPr>
              <w:t>DESCRIPCIÓN DE LA FORMACIÓN Y EXPERIENCIA PUNTUABLE</w:t>
            </w:r>
          </w:p>
        </w:tc>
        <w:tc>
          <w:tcPr>
            <w:tcW w:w="707" w:type="pct"/>
            <w:tcBorders>
              <w:top w:val="single" w:sz="4" w:space="0" w:color="auto"/>
              <w:left w:val="nil"/>
              <w:bottom w:val="single" w:sz="4" w:space="0" w:color="auto"/>
              <w:right w:val="single" w:sz="4" w:space="0" w:color="auto"/>
            </w:tcBorders>
            <w:shd w:val="clear" w:color="auto" w:fill="auto"/>
            <w:vAlign w:val="center"/>
            <w:hideMark/>
          </w:tcPr>
          <w:p w14:paraId="160737A1" w14:textId="77777777" w:rsidR="000017A7" w:rsidRPr="00156C25" w:rsidRDefault="000017A7" w:rsidP="00B1620D">
            <w:pPr>
              <w:jc w:val="center"/>
              <w:rPr>
                <w:b/>
                <w:bCs/>
                <w:sz w:val="16"/>
                <w:szCs w:val="18"/>
              </w:rPr>
            </w:pPr>
            <w:r w:rsidRPr="00156C25">
              <w:rPr>
                <w:b/>
                <w:bCs/>
                <w:sz w:val="16"/>
                <w:szCs w:val="18"/>
              </w:rPr>
              <w:t>PUNTAJE MÁXIMO PARCIAL</w:t>
            </w:r>
          </w:p>
        </w:tc>
        <w:tc>
          <w:tcPr>
            <w:tcW w:w="712" w:type="pct"/>
            <w:tcBorders>
              <w:top w:val="single" w:sz="4" w:space="0" w:color="auto"/>
              <w:left w:val="nil"/>
              <w:bottom w:val="single" w:sz="4" w:space="0" w:color="auto"/>
              <w:right w:val="single" w:sz="4" w:space="0" w:color="auto"/>
            </w:tcBorders>
            <w:shd w:val="clear" w:color="auto" w:fill="auto"/>
            <w:vAlign w:val="center"/>
            <w:hideMark/>
          </w:tcPr>
          <w:p w14:paraId="2DEDE72B" w14:textId="77777777" w:rsidR="000017A7" w:rsidRPr="00156C25" w:rsidRDefault="000017A7" w:rsidP="00B1620D">
            <w:pPr>
              <w:jc w:val="center"/>
              <w:rPr>
                <w:b/>
                <w:bCs/>
                <w:sz w:val="16"/>
                <w:szCs w:val="18"/>
              </w:rPr>
            </w:pPr>
            <w:r w:rsidRPr="00156C25">
              <w:rPr>
                <w:b/>
                <w:bCs/>
                <w:sz w:val="16"/>
                <w:szCs w:val="18"/>
              </w:rPr>
              <w:t>PUNTAJE MÁXIMO TOTAL</w:t>
            </w:r>
          </w:p>
        </w:tc>
      </w:tr>
      <w:tr w:rsidR="000017A7" w:rsidRPr="00156C25" w14:paraId="6992FB86" w14:textId="77777777" w:rsidTr="00B1620D">
        <w:trPr>
          <w:trHeight w:val="792"/>
          <w:tblHeader/>
        </w:trPr>
        <w:tc>
          <w:tcPr>
            <w:tcW w:w="782" w:type="pct"/>
            <w:vMerge w:val="restart"/>
            <w:tcBorders>
              <w:top w:val="single" w:sz="4" w:space="0" w:color="auto"/>
              <w:left w:val="single" w:sz="4" w:space="0" w:color="auto"/>
              <w:right w:val="single" w:sz="4" w:space="0" w:color="auto"/>
            </w:tcBorders>
            <w:shd w:val="clear" w:color="auto" w:fill="auto"/>
            <w:vAlign w:val="center"/>
          </w:tcPr>
          <w:p w14:paraId="5779027E" w14:textId="292B9171" w:rsidR="000017A7" w:rsidRPr="00156C25" w:rsidRDefault="000017A7" w:rsidP="00B1620D">
            <w:pPr>
              <w:jc w:val="center"/>
              <w:rPr>
                <w:b/>
                <w:sz w:val="16"/>
                <w:szCs w:val="18"/>
              </w:rPr>
            </w:pPr>
            <w:r w:rsidRPr="00156C25">
              <w:rPr>
                <w:b/>
                <w:sz w:val="16"/>
                <w:szCs w:val="18"/>
              </w:rPr>
              <w:t xml:space="preserve">DIRECTOR DE </w:t>
            </w:r>
            <w:proofErr w:type="spellStart"/>
            <w:r w:rsidR="00542958">
              <w:rPr>
                <w:b/>
                <w:sz w:val="16"/>
                <w:szCs w:val="18"/>
              </w:rPr>
              <w:t>CONSULTORIA</w:t>
            </w:r>
            <w:proofErr w:type="spellEnd"/>
          </w:p>
          <w:p w14:paraId="58616FEB" w14:textId="77777777" w:rsidR="000017A7" w:rsidRPr="00156C25" w:rsidRDefault="000017A7" w:rsidP="00B1620D">
            <w:pPr>
              <w:jc w:val="center"/>
              <w:rPr>
                <w:b/>
                <w:bCs/>
                <w:sz w:val="16"/>
                <w:szCs w:val="18"/>
              </w:rPr>
            </w:pPr>
          </w:p>
          <w:p w14:paraId="2D0F638A" w14:textId="77777777" w:rsidR="000017A7" w:rsidRPr="00156C25" w:rsidRDefault="000017A7" w:rsidP="00B1620D">
            <w:pPr>
              <w:jc w:val="center"/>
              <w:rPr>
                <w:b/>
                <w:bCs/>
                <w:sz w:val="16"/>
                <w:szCs w:val="18"/>
              </w:rPr>
            </w:pPr>
            <w:r w:rsidRPr="00156C25">
              <w:rPr>
                <w:b/>
                <w:bCs/>
                <w:sz w:val="16"/>
                <w:szCs w:val="18"/>
              </w:rPr>
              <w:t xml:space="preserve">Perfil solicitado: </w:t>
            </w:r>
            <w:r w:rsidRPr="00156C25">
              <w:rPr>
                <w:sz w:val="16"/>
                <w:szCs w:val="18"/>
              </w:rPr>
              <w:t xml:space="preserve"> Ingeniero civil </w:t>
            </w:r>
          </w:p>
        </w:tc>
        <w:tc>
          <w:tcPr>
            <w:tcW w:w="1251" w:type="pct"/>
            <w:vMerge w:val="restart"/>
            <w:tcBorders>
              <w:top w:val="single" w:sz="4" w:space="0" w:color="auto"/>
              <w:left w:val="nil"/>
              <w:right w:val="single" w:sz="4" w:space="0" w:color="auto"/>
            </w:tcBorders>
            <w:shd w:val="clear" w:color="auto" w:fill="auto"/>
            <w:vAlign w:val="center"/>
          </w:tcPr>
          <w:p w14:paraId="426A5E74" w14:textId="77777777" w:rsidR="000017A7" w:rsidRPr="00156C25" w:rsidRDefault="000017A7" w:rsidP="00B1620D">
            <w:pPr>
              <w:rPr>
                <w:b/>
                <w:bCs/>
                <w:sz w:val="16"/>
                <w:szCs w:val="18"/>
              </w:rPr>
            </w:pPr>
            <w:r w:rsidRPr="00156C25">
              <w:rPr>
                <w:b/>
                <w:bCs/>
                <w:sz w:val="16"/>
                <w:szCs w:val="18"/>
              </w:rPr>
              <w:t xml:space="preserve">EXPERIENCIA ESPECÍFICA: </w:t>
            </w:r>
          </w:p>
          <w:p w14:paraId="05B66043" w14:textId="77777777" w:rsidR="000017A7" w:rsidRPr="00156C25" w:rsidRDefault="000017A7" w:rsidP="00B1620D">
            <w:pPr>
              <w:rPr>
                <w:b/>
                <w:bCs/>
                <w:sz w:val="16"/>
                <w:szCs w:val="18"/>
              </w:rPr>
            </w:pPr>
          </w:p>
        </w:tc>
        <w:tc>
          <w:tcPr>
            <w:tcW w:w="1548" w:type="pct"/>
            <w:tcBorders>
              <w:top w:val="single" w:sz="4" w:space="0" w:color="auto"/>
              <w:left w:val="nil"/>
              <w:bottom w:val="single" w:sz="4" w:space="0" w:color="auto"/>
              <w:right w:val="single" w:sz="4" w:space="0" w:color="auto"/>
            </w:tcBorders>
            <w:shd w:val="clear" w:color="auto" w:fill="auto"/>
            <w:vAlign w:val="center"/>
          </w:tcPr>
          <w:p w14:paraId="40978ED5" w14:textId="5706E75C" w:rsidR="000017A7" w:rsidRPr="00156C25" w:rsidRDefault="000017A7" w:rsidP="00B1620D">
            <w:pPr>
              <w:jc w:val="center"/>
              <w:rPr>
                <w:sz w:val="16"/>
                <w:szCs w:val="18"/>
              </w:rPr>
            </w:pPr>
            <w:r w:rsidRPr="00156C25">
              <w:rPr>
                <w:sz w:val="16"/>
                <w:szCs w:val="18"/>
                <w:lang w:val="es-US"/>
              </w:rPr>
              <w:t xml:space="preserve">Certificar experiencia </w:t>
            </w:r>
            <w:r w:rsidRPr="00156C25">
              <w:rPr>
                <w:sz w:val="16"/>
                <w:szCs w:val="18"/>
              </w:rPr>
              <w:t xml:space="preserve">como </w:t>
            </w:r>
            <w:r w:rsidRPr="00156C25">
              <w:rPr>
                <w:b/>
                <w:bCs/>
                <w:sz w:val="16"/>
                <w:szCs w:val="18"/>
              </w:rPr>
              <w:t>director y/o consultor</w:t>
            </w:r>
            <w:r w:rsidRPr="00156C25">
              <w:rPr>
                <w:sz w:val="16"/>
                <w:szCs w:val="18"/>
              </w:rPr>
              <w:t xml:space="preserve"> de </w:t>
            </w:r>
            <w:r w:rsidR="00E05F88">
              <w:rPr>
                <w:b/>
                <w:bCs/>
                <w:sz w:val="16"/>
                <w:szCs w:val="18"/>
              </w:rPr>
              <w:t>dos</w:t>
            </w:r>
            <w:r w:rsidRPr="00156C25">
              <w:rPr>
                <w:b/>
                <w:bCs/>
                <w:sz w:val="16"/>
                <w:szCs w:val="18"/>
              </w:rPr>
              <w:t xml:space="preserve"> (</w:t>
            </w:r>
            <w:r w:rsidR="00E05F88">
              <w:rPr>
                <w:b/>
                <w:bCs/>
                <w:sz w:val="16"/>
                <w:szCs w:val="18"/>
              </w:rPr>
              <w:t>2</w:t>
            </w:r>
            <w:r w:rsidRPr="00156C25">
              <w:rPr>
                <w:b/>
                <w:bCs/>
                <w:sz w:val="16"/>
                <w:szCs w:val="18"/>
              </w:rPr>
              <w:t>)</w:t>
            </w:r>
            <w:r w:rsidRPr="00156C25">
              <w:rPr>
                <w:sz w:val="16"/>
                <w:szCs w:val="18"/>
              </w:rPr>
              <w:t xml:space="preserve"> consultoría y/o diseño y/o estudio de planes maestros de acueducto</w:t>
            </w:r>
            <w:r w:rsidR="006406B7">
              <w:rPr>
                <w:sz w:val="16"/>
                <w:szCs w:val="18"/>
              </w:rPr>
              <w:t xml:space="preserve"> y alcantarillado</w:t>
            </w:r>
            <w:r>
              <w:rPr>
                <w:sz w:val="16"/>
                <w:szCs w:val="18"/>
              </w:rPr>
              <w:t>.</w:t>
            </w:r>
          </w:p>
          <w:p w14:paraId="114F4677" w14:textId="653A6580" w:rsidR="000017A7" w:rsidRPr="00156C25" w:rsidRDefault="000017A7" w:rsidP="00B1620D">
            <w:pPr>
              <w:jc w:val="center"/>
              <w:rPr>
                <w:b/>
                <w:bCs/>
                <w:sz w:val="16"/>
                <w:szCs w:val="18"/>
              </w:rPr>
            </w:pPr>
            <w:r w:rsidRPr="00156C25">
              <w:rPr>
                <w:sz w:val="20"/>
                <w:lang w:val="es-US"/>
              </w:rPr>
              <w:t xml:space="preserve"> </w:t>
            </w:r>
            <w:r w:rsidRPr="00156C25">
              <w:rPr>
                <w:b/>
                <w:bCs/>
                <w:sz w:val="20"/>
                <w:lang w:val="es-US"/>
              </w:rPr>
              <w:t>Se asignarán 6 puntos</w:t>
            </w:r>
            <w:r w:rsidRPr="00156C25">
              <w:rPr>
                <w:b/>
                <w:bCs/>
                <w:sz w:val="16"/>
                <w:szCs w:val="18"/>
                <w:lang w:val="es-US"/>
              </w:rPr>
              <w:t>.</w:t>
            </w:r>
          </w:p>
        </w:tc>
        <w:tc>
          <w:tcPr>
            <w:tcW w:w="707" w:type="pct"/>
            <w:vMerge w:val="restart"/>
            <w:tcBorders>
              <w:top w:val="single" w:sz="4" w:space="0" w:color="auto"/>
              <w:left w:val="nil"/>
              <w:right w:val="single" w:sz="4" w:space="0" w:color="auto"/>
            </w:tcBorders>
            <w:shd w:val="clear" w:color="auto" w:fill="auto"/>
            <w:vAlign w:val="center"/>
          </w:tcPr>
          <w:p w14:paraId="294F08D7" w14:textId="7ECE0977" w:rsidR="000017A7" w:rsidRPr="00156C25" w:rsidRDefault="00EF7DFC" w:rsidP="00B1620D">
            <w:pPr>
              <w:jc w:val="center"/>
              <w:rPr>
                <w:b/>
                <w:bCs/>
                <w:sz w:val="16"/>
                <w:szCs w:val="18"/>
              </w:rPr>
            </w:pPr>
            <w:r>
              <w:rPr>
                <w:b/>
                <w:bCs/>
                <w:sz w:val="16"/>
                <w:szCs w:val="18"/>
              </w:rPr>
              <w:t>10</w:t>
            </w:r>
          </w:p>
        </w:tc>
        <w:tc>
          <w:tcPr>
            <w:tcW w:w="712" w:type="pct"/>
            <w:vMerge w:val="restart"/>
            <w:tcBorders>
              <w:top w:val="single" w:sz="4" w:space="0" w:color="auto"/>
              <w:left w:val="nil"/>
              <w:right w:val="single" w:sz="4" w:space="0" w:color="auto"/>
            </w:tcBorders>
            <w:shd w:val="clear" w:color="auto" w:fill="auto"/>
            <w:vAlign w:val="center"/>
          </w:tcPr>
          <w:p w14:paraId="5812F021" w14:textId="5D8FAD11" w:rsidR="000017A7" w:rsidRPr="00156C25" w:rsidRDefault="00EF7DFC" w:rsidP="00B1620D">
            <w:pPr>
              <w:jc w:val="center"/>
              <w:rPr>
                <w:b/>
                <w:bCs/>
                <w:sz w:val="16"/>
                <w:szCs w:val="18"/>
              </w:rPr>
            </w:pPr>
            <w:r>
              <w:rPr>
                <w:b/>
                <w:bCs/>
                <w:sz w:val="16"/>
                <w:szCs w:val="18"/>
              </w:rPr>
              <w:t>1</w:t>
            </w:r>
            <w:r w:rsidR="000E310D">
              <w:rPr>
                <w:b/>
                <w:bCs/>
                <w:sz w:val="16"/>
                <w:szCs w:val="18"/>
              </w:rPr>
              <w:t>9</w:t>
            </w:r>
          </w:p>
        </w:tc>
      </w:tr>
      <w:tr w:rsidR="000017A7" w:rsidRPr="00156C25" w14:paraId="10768E1B" w14:textId="77777777" w:rsidTr="00B1620D">
        <w:trPr>
          <w:trHeight w:val="792"/>
          <w:tblHeader/>
        </w:trPr>
        <w:tc>
          <w:tcPr>
            <w:tcW w:w="782" w:type="pct"/>
            <w:vMerge/>
            <w:tcBorders>
              <w:top w:val="single" w:sz="4" w:space="0" w:color="auto"/>
              <w:left w:val="single" w:sz="4" w:space="0" w:color="auto"/>
              <w:right w:val="single" w:sz="4" w:space="0" w:color="auto"/>
            </w:tcBorders>
            <w:shd w:val="clear" w:color="auto" w:fill="auto"/>
            <w:vAlign w:val="center"/>
          </w:tcPr>
          <w:p w14:paraId="46C84634" w14:textId="77777777" w:rsidR="000017A7" w:rsidRPr="00156C25" w:rsidRDefault="000017A7" w:rsidP="00B1620D">
            <w:pPr>
              <w:jc w:val="center"/>
              <w:rPr>
                <w:b/>
                <w:sz w:val="16"/>
                <w:szCs w:val="18"/>
              </w:rPr>
            </w:pPr>
          </w:p>
        </w:tc>
        <w:tc>
          <w:tcPr>
            <w:tcW w:w="1251" w:type="pct"/>
            <w:vMerge/>
            <w:tcBorders>
              <w:left w:val="nil"/>
              <w:bottom w:val="single" w:sz="4" w:space="0" w:color="auto"/>
              <w:right w:val="single" w:sz="4" w:space="0" w:color="auto"/>
            </w:tcBorders>
            <w:shd w:val="clear" w:color="auto" w:fill="auto"/>
            <w:vAlign w:val="center"/>
          </w:tcPr>
          <w:p w14:paraId="0C3A22C5" w14:textId="77777777" w:rsidR="000017A7" w:rsidRPr="00156C25" w:rsidRDefault="000017A7" w:rsidP="00B1620D">
            <w:pPr>
              <w:rPr>
                <w:b/>
                <w:bCs/>
                <w:sz w:val="16"/>
                <w:szCs w:val="18"/>
              </w:rPr>
            </w:pPr>
          </w:p>
        </w:tc>
        <w:tc>
          <w:tcPr>
            <w:tcW w:w="1548" w:type="pct"/>
            <w:tcBorders>
              <w:top w:val="single" w:sz="4" w:space="0" w:color="auto"/>
              <w:left w:val="nil"/>
              <w:bottom w:val="single" w:sz="4" w:space="0" w:color="auto"/>
              <w:right w:val="single" w:sz="4" w:space="0" w:color="auto"/>
            </w:tcBorders>
            <w:shd w:val="clear" w:color="auto" w:fill="auto"/>
            <w:vAlign w:val="center"/>
          </w:tcPr>
          <w:p w14:paraId="2D5485EE" w14:textId="3EE691C8" w:rsidR="000017A7" w:rsidRPr="00156C25" w:rsidRDefault="000017A7" w:rsidP="00B1620D">
            <w:pPr>
              <w:jc w:val="center"/>
              <w:rPr>
                <w:sz w:val="16"/>
                <w:szCs w:val="18"/>
              </w:rPr>
            </w:pPr>
            <w:r w:rsidRPr="00156C25">
              <w:rPr>
                <w:sz w:val="16"/>
                <w:szCs w:val="18"/>
                <w:lang w:val="es-US"/>
              </w:rPr>
              <w:t xml:space="preserve">Certificar experiencia </w:t>
            </w:r>
            <w:r w:rsidRPr="00156C25">
              <w:rPr>
                <w:sz w:val="16"/>
                <w:szCs w:val="18"/>
              </w:rPr>
              <w:t xml:space="preserve">como </w:t>
            </w:r>
            <w:r w:rsidRPr="00156C25">
              <w:rPr>
                <w:b/>
                <w:bCs/>
                <w:sz w:val="16"/>
                <w:szCs w:val="18"/>
              </w:rPr>
              <w:t>director y/o consultor</w:t>
            </w:r>
            <w:r w:rsidRPr="00156C25">
              <w:rPr>
                <w:sz w:val="16"/>
                <w:szCs w:val="18"/>
              </w:rPr>
              <w:t xml:space="preserve"> de </w:t>
            </w:r>
            <w:r w:rsidR="00E05F88">
              <w:rPr>
                <w:b/>
                <w:bCs/>
                <w:sz w:val="16"/>
                <w:szCs w:val="18"/>
              </w:rPr>
              <w:t>tres</w:t>
            </w:r>
            <w:r w:rsidRPr="00156C25">
              <w:rPr>
                <w:b/>
                <w:bCs/>
                <w:sz w:val="16"/>
                <w:szCs w:val="18"/>
              </w:rPr>
              <w:t xml:space="preserve"> (</w:t>
            </w:r>
            <w:r w:rsidR="00E05F88">
              <w:rPr>
                <w:b/>
                <w:bCs/>
                <w:sz w:val="16"/>
                <w:szCs w:val="18"/>
              </w:rPr>
              <w:t>3</w:t>
            </w:r>
            <w:r w:rsidRPr="00156C25">
              <w:rPr>
                <w:b/>
                <w:bCs/>
                <w:sz w:val="16"/>
                <w:szCs w:val="18"/>
              </w:rPr>
              <w:t>)</w:t>
            </w:r>
            <w:r w:rsidRPr="00156C25">
              <w:rPr>
                <w:sz w:val="16"/>
                <w:szCs w:val="18"/>
              </w:rPr>
              <w:t xml:space="preserve"> consultorías y/o diseños y/o estudios de planes maestros de acueducto</w:t>
            </w:r>
            <w:r w:rsidR="006406B7">
              <w:rPr>
                <w:sz w:val="16"/>
                <w:szCs w:val="18"/>
              </w:rPr>
              <w:t xml:space="preserve"> y alcantarillado</w:t>
            </w:r>
            <w:r>
              <w:rPr>
                <w:sz w:val="16"/>
                <w:szCs w:val="18"/>
              </w:rPr>
              <w:t>.</w:t>
            </w:r>
          </w:p>
          <w:p w14:paraId="1EA2D54D" w14:textId="0C54DBF6" w:rsidR="000017A7" w:rsidRPr="00156C25" w:rsidRDefault="000017A7" w:rsidP="00B1620D">
            <w:pPr>
              <w:jc w:val="center"/>
              <w:rPr>
                <w:sz w:val="16"/>
                <w:szCs w:val="18"/>
                <w:lang w:val="es-US"/>
              </w:rPr>
            </w:pPr>
            <w:r w:rsidRPr="00156C25">
              <w:rPr>
                <w:sz w:val="20"/>
                <w:lang w:val="es-US"/>
              </w:rPr>
              <w:t xml:space="preserve"> </w:t>
            </w:r>
            <w:r w:rsidRPr="00156C25">
              <w:rPr>
                <w:b/>
                <w:bCs/>
                <w:sz w:val="20"/>
                <w:lang w:val="es-US"/>
              </w:rPr>
              <w:t>Se asignarán 10 puntos</w:t>
            </w:r>
            <w:r w:rsidRPr="00156C25">
              <w:rPr>
                <w:b/>
                <w:bCs/>
                <w:sz w:val="16"/>
                <w:szCs w:val="18"/>
                <w:lang w:val="es-US"/>
              </w:rPr>
              <w:t>.</w:t>
            </w:r>
          </w:p>
        </w:tc>
        <w:tc>
          <w:tcPr>
            <w:tcW w:w="707" w:type="pct"/>
            <w:vMerge/>
            <w:tcBorders>
              <w:left w:val="nil"/>
              <w:bottom w:val="single" w:sz="4" w:space="0" w:color="auto"/>
              <w:right w:val="single" w:sz="4" w:space="0" w:color="auto"/>
            </w:tcBorders>
            <w:shd w:val="clear" w:color="auto" w:fill="auto"/>
            <w:vAlign w:val="center"/>
          </w:tcPr>
          <w:p w14:paraId="67DDBCA4" w14:textId="77777777" w:rsidR="000017A7" w:rsidRPr="00156C25" w:rsidRDefault="000017A7" w:rsidP="00B1620D">
            <w:pPr>
              <w:jc w:val="center"/>
              <w:rPr>
                <w:b/>
                <w:bCs/>
                <w:sz w:val="16"/>
                <w:szCs w:val="18"/>
              </w:rPr>
            </w:pPr>
          </w:p>
        </w:tc>
        <w:tc>
          <w:tcPr>
            <w:tcW w:w="712" w:type="pct"/>
            <w:vMerge/>
            <w:tcBorders>
              <w:top w:val="single" w:sz="4" w:space="0" w:color="auto"/>
              <w:left w:val="nil"/>
              <w:right w:val="single" w:sz="4" w:space="0" w:color="auto"/>
            </w:tcBorders>
            <w:shd w:val="clear" w:color="auto" w:fill="auto"/>
            <w:vAlign w:val="center"/>
          </w:tcPr>
          <w:p w14:paraId="409ADF55" w14:textId="77777777" w:rsidR="000017A7" w:rsidRPr="00156C25" w:rsidRDefault="000017A7" w:rsidP="00B1620D">
            <w:pPr>
              <w:jc w:val="center"/>
              <w:rPr>
                <w:b/>
                <w:bCs/>
                <w:sz w:val="16"/>
                <w:szCs w:val="18"/>
              </w:rPr>
            </w:pPr>
          </w:p>
        </w:tc>
      </w:tr>
      <w:tr w:rsidR="000017A7" w:rsidRPr="00156C25" w14:paraId="530D8E7B" w14:textId="77777777" w:rsidTr="00B1620D">
        <w:trPr>
          <w:trHeight w:val="792"/>
          <w:tblHeader/>
        </w:trPr>
        <w:tc>
          <w:tcPr>
            <w:tcW w:w="782" w:type="pct"/>
            <w:vMerge/>
            <w:tcBorders>
              <w:left w:val="single" w:sz="4" w:space="0" w:color="auto"/>
              <w:right w:val="single" w:sz="4" w:space="0" w:color="auto"/>
            </w:tcBorders>
            <w:shd w:val="clear" w:color="auto" w:fill="auto"/>
            <w:vAlign w:val="center"/>
          </w:tcPr>
          <w:p w14:paraId="2F366D90" w14:textId="77777777" w:rsidR="000017A7" w:rsidRPr="00156C25" w:rsidRDefault="000017A7" w:rsidP="00B1620D">
            <w:pPr>
              <w:jc w:val="center"/>
              <w:rPr>
                <w:b/>
                <w:bCs/>
                <w:sz w:val="16"/>
                <w:szCs w:val="18"/>
              </w:rPr>
            </w:pPr>
          </w:p>
        </w:tc>
        <w:tc>
          <w:tcPr>
            <w:tcW w:w="1251" w:type="pct"/>
            <w:vMerge w:val="restart"/>
            <w:tcBorders>
              <w:top w:val="single" w:sz="4" w:space="0" w:color="auto"/>
              <w:left w:val="nil"/>
              <w:right w:val="single" w:sz="4" w:space="0" w:color="auto"/>
            </w:tcBorders>
            <w:shd w:val="clear" w:color="auto" w:fill="auto"/>
            <w:vAlign w:val="center"/>
          </w:tcPr>
          <w:p w14:paraId="5615F94A" w14:textId="77777777" w:rsidR="000017A7" w:rsidRPr="00156C25" w:rsidRDefault="000017A7" w:rsidP="00B1620D">
            <w:pPr>
              <w:rPr>
                <w:sz w:val="16"/>
                <w:szCs w:val="18"/>
              </w:rPr>
            </w:pPr>
            <w:r w:rsidRPr="00156C25">
              <w:rPr>
                <w:b/>
                <w:bCs/>
                <w:sz w:val="16"/>
                <w:szCs w:val="18"/>
              </w:rPr>
              <w:t>EXPERIENCIA GENERAL:</w:t>
            </w:r>
            <w:r w:rsidRPr="00156C25">
              <w:rPr>
                <w:sz w:val="16"/>
                <w:szCs w:val="18"/>
              </w:rPr>
              <w:t xml:space="preserve">  </w:t>
            </w:r>
          </w:p>
          <w:p w14:paraId="24096CC4" w14:textId="77777777" w:rsidR="000017A7" w:rsidRPr="00156C25" w:rsidRDefault="000017A7" w:rsidP="00B1620D">
            <w:pPr>
              <w:rPr>
                <w:b/>
                <w:bCs/>
                <w:sz w:val="16"/>
                <w:szCs w:val="18"/>
              </w:rPr>
            </w:pPr>
          </w:p>
        </w:tc>
        <w:tc>
          <w:tcPr>
            <w:tcW w:w="1548" w:type="pct"/>
            <w:tcBorders>
              <w:top w:val="single" w:sz="4" w:space="0" w:color="auto"/>
              <w:left w:val="nil"/>
              <w:bottom w:val="single" w:sz="4" w:space="0" w:color="auto"/>
              <w:right w:val="single" w:sz="4" w:space="0" w:color="auto"/>
            </w:tcBorders>
            <w:shd w:val="clear" w:color="auto" w:fill="auto"/>
            <w:vAlign w:val="center"/>
          </w:tcPr>
          <w:p w14:paraId="189E6FBA" w14:textId="77777777" w:rsidR="000017A7" w:rsidRPr="00156C25" w:rsidRDefault="000017A7" w:rsidP="00B1620D">
            <w:pPr>
              <w:jc w:val="center"/>
              <w:rPr>
                <w:sz w:val="16"/>
                <w:szCs w:val="18"/>
              </w:rPr>
            </w:pPr>
            <w:r w:rsidRPr="00156C25">
              <w:rPr>
                <w:sz w:val="16"/>
                <w:szCs w:val="18"/>
              </w:rPr>
              <w:t xml:space="preserve">Si tiene una experiencia general &gt;= 10 años &lt; 13 años </w:t>
            </w:r>
          </w:p>
          <w:p w14:paraId="1130E1DA" w14:textId="74559919" w:rsidR="000017A7" w:rsidRPr="00156C25" w:rsidRDefault="000017A7" w:rsidP="00B1620D">
            <w:pPr>
              <w:jc w:val="center"/>
              <w:rPr>
                <w:b/>
                <w:bCs/>
                <w:sz w:val="16"/>
                <w:szCs w:val="18"/>
              </w:rPr>
            </w:pPr>
            <w:r w:rsidRPr="00156C25">
              <w:rPr>
                <w:b/>
                <w:bCs/>
                <w:sz w:val="20"/>
              </w:rPr>
              <w:t xml:space="preserve">Se asignarán </w:t>
            </w:r>
            <w:r w:rsidR="00EF7DFC">
              <w:rPr>
                <w:b/>
                <w:bCs/>
                <w:sz w:val="20"/>
              </w:rPr>
              <w:t>5</w:t>
            </w:r>
            <w:r w:rsidRPr="00156C25">
              <w:rPr>
                <w:b/>
                <w:bCs/>
                <w:sz w:val="20"/>
              </w:rPr>
              <w:t xml:space="preserve"> puntos.</w:t>
            </w:r>
          </w:p>
        </w:tc>
        <w:tc>
          <w:tcPr>
            <w:tcW w:w="707" w:type="pct"/>
            <w:vMerge w:val="restart"/>
            <w:tcBorders>
              <w:top w:val="single" w:sz="4" w:space="0" w:color="auto"/>
              <w:left w:val="nil"/>
              <w:right w:val="single" w:sz="4" w:space="0" w:color="auto"/>
            </w:tcBorders>
            <w:shd w:val="clear" w:color="auto" w:fill="auto"/>
            <w:vAlign w:val="center"/>
          </w:tcPr>
          <w:p w14:paraId="1B553347" w14:textId="39B4642A" w:rsidR="000017A7" w:rsidRPr="00156C25" w:rsidRDefault="000E310D" w:rsidP="00B1620D">
            <w:pPr>
              <w:jc w:val="center"/>
              <w:rPr>
                <w:b/>
                <w:bCs/>
                <w:sz w:val="16"/>
                <w:szCs w:val="18"/>
              </w:rPr>
            </w:pPr>
            <w:r>
              <w:rPr>
                <w:b/>
                <w:bCs/>
                <w:sz w:val="16"/>
                <w:szCs w:val="18"/>
              </w:rPr>
              <w:t>9</w:t>
            </w:r>
          </w:p>
        </w:tc>
        <w:tc>
          <w:tcPr>
            <w:tcW w:w="712" w:type="pct"/>
            <w:vMerge/>
            <w:tcBorders>
              <w:left w:val="nil"/>
              <w:right w:val="single" w:sz="4" w:space="0" w:color="auto"/>
            </w:tcBorders>
            <w:shd w:val="clear" w:color="auto" w:fill="auto"/>
            <w:vAlign w:val="center"/>
          </w:tcPr>
          <w:p w14:paraId="2E9CDE6C" w14:textId="77777777" w:rsidR="000017A7" w:rsidRPr="00156C25" w:rsidRDefault="000017A7" w:rsidP="00B1620D">
            <w:pPr>
              <w:jc w:val="center"/>
              <w:rPr>
                <w:b/>
                <w:bCs/>
                <w:sz w:val="16"/>
                <w:szCs w:val="18"/>
              </w:rPr>
            </w:pPr>
          </w:p>
        </w:tc>
      </w:tr>
      <w:tr w:rsidR="000017A7" w:rsidRPr="00E03906" w14:paraId="6BF3916A" w14:textId="77777777" w:rsidTr="00B1620D">
        <w:trPr>
          <w:trHeight w:val="792"/>
          <w:tblHeader/>
        </w:trPr>
        <w:tc>
          <w:tcPr>
            <w:tcW w:w="782" w:type="pct"/>
            <w:vMerge/>
            <w:tcBorders>
              <w:left w:val="single" w:sz="4" w:space="0" w:color="auto"/>
              <w:bottom w:val="single" w:sz="4" w:space="0" w:color="auto"/>
              <w:right w:val="single" w:sz="4" w:space="0" w:color="auto"/>
            </w:tcBorders>
            <w:shd w:val="clear" w:color="auto" w:fill="auto"/>
            <w:vAlign w:val="center"/>
          </w:tcPr>
          <w:p w14:paraId="4A1FD5D5" w14:textId="77777777" w:rsidR="000017A7" w:rsidRPr="00156C25" w:rsidRDefault="000017A7" w:rsidP="00B1620D">
            <w:pPr>
              <w:jc w:val="center"/>
              <w:rPr>
                <w:b/>
                <w:bCs/>
                <w:sz w:val="16"/>
                <w:szCs w:val="18"/>
              </w:rPr>
            </w:pPr>
          </w:p>
        </w:tc>
        <w:tc>
          <w:tcPr>
            <w:tcW w:w="1251" w:type="pct"/>
            <w:vMerge/>
            <w:tcBorders>
              <w:left w:val="nil"/>
              <w:bottom w:val="single" w:sz="4" w:space="0" w:color="auto"/>
              <w:right w:val="single" w:sz="4" w:space="0" w:color="auto"/>
            </w:tcBorders>
            <w:shd w:val="clear" w:color="auto" w:fill="auto"/>
            <w:vAlign w:val="center"/>
          </w:tcPr>
          <w:p w14:paraId="425B1B5A" w14:textId="77777777" w:rsidR="000017A7" w:rsidRPr="00156C25" w:rsidRDefault="000017A7" w:rsidP="00B1620D">
            <w:pPr>
              <w:rPr>
                <w:b/>
                <w:bCs/>
                <w:sz w:val="16"/>
                <w:szCs w:val="18"/>
              </w:rPr>
            </w:pPr>
          </w:p>
        </w:tc>
        <w:tc>
          <w:tcPr>
            <w:tcW w:w="1548" w:type="pct"/>
            <w:tcBorders>
              <w:top w:val="single" w:sz="4" w:space="0" w:color="auto"/>
              <w:left w:val="nil"/>
              <w:bottom w:val="single" w:sz="4" w:space="0" w:color="auto"/>
              <w:right w:val="single" w:sz="4" w:space="0" w:color="auto"/>
            </w:tcBorders>
            <w:shd w:val="clear" w:color="auto" w:fill="auto"/>
            <w:vAlign w:val="center"/>
          </w:tcPr>
          <w:p w14:paraId="3C3536C5" w14:textId="77777777" w:rsidR="000017A7" w:rsidRPr="00156C25" w:rsidRDefault="000017A7" w:rsidP="00B1620D">
            <w:pPr>
              <w:jc w:val="center"/>
              <w:rPr>
                <w:sz w:val="16"/>
                <w:szCs w:val="18"/>
              </w:rPr>
            </w:pPr>
            <w:r w:rsidRPr="00156C25">
              <w:rPr>
                <w:sz w:val="16"/>
                <w:szCs w:val="18"/>
              </w:rPr>
              <w:t xml:space="preserve">Si tiene una experiencia general &gt;= 13 años </w:t>
            </w:r>
          </w:p>
          <w:p w14:paraId="6082ECB2" w14:textId="40D7A429" w:rsidR="000017A7" w:rsidRPr="00597294" w:rsidRDefault="000017A7" w:rsidP="00B1620D">
            <w:pPr>
              <w:jc w:val="center"/>
              <w:rPr>
                <w:sz w:val="16"/>
                <w:szCs w:val="18"/>
              </w:rPr>
            </w:pPr>
            <w:r w:rsidRPr="00156C25">
              <w:rPr>
                <w:b/>
                <w:bCs/>
                <w:sz w:val="20"/>
              </w:rPr>
              <w:t xml:space="preserve">Se asignarán </w:t>
            </w:r>
            <w:r w:rsidR="000E310D">
              <w:rPr>
                <w:b/>
                <w:bCs/>
                <w:sz w:val="20"/>
              </w:rPr>
              <w:t>9</w:t>
            </w:r>
            <w:r w:rsidRPr="00156C25">
              <w:rPr>
                <w:b/>
                <w:bCs/>
                <w:sz w:val="20"/>
              </w:rPr>
              <w:t xml:space="preserve"> puntos.</w:t>
            </w:r>
          </w:p>
        </w:tc>
        <w:tc>
          <w:tcPr>
            <w:tcW w:w="707" w:type="pct"/>
            <w:vMerge/>
            <w:tcBorders>
              <w:left w:val="nil"/>
              <w:bottom w:val="single" w:sz="4" w:space="0" w:color="auto"/>
              <w:right w:val="single" w:sz="4" w:space="0" w:color="auto"/>
            </w:tcBorders>
            <w:shd w:val="clear" w:color="auto" w:fill="auto"/>
            <w:vAlign w:val="center"/>
          </w:tcPr>
          <w:p w14:paraId="19BF4D4C" w14:textId="77777777" w:rsidR="000017A7" w:rsidRPr="00597294" w:rsidRDefault="000017A7" w:rsidP="00B1620D">
            <w:pPr>
              <w:jc w:val="center"/>
              <w:rPr>
                <w:b/>
                <w:bCs/>
                <w:sz w:val="16"/>
                <w:szCs w:val="18"/>
              </w:rPr>
            </w:pPr>
          </w:p>
        </w:tc>
        <w:tc>
          <w:tcPr>
            <w:tcW w:w="712" w:type="pct"/>
            <w:vMerge/>
            <w:tcBorders>
              <w:left w:val="nil"/>
              <w:bottom w:val="single" w:sz="4" w:space="0" w:color="auto"/>
              <w:right w:val="single" w:sz="4" w:space="0" w:color="auto"/>
            </w:tcBorders>
            <w:shd w:val="clear" w:color="auto" w:fill="auto"/>
            <w:vAlign w:val="center"/>
          </w:tcPr>
          <w:p w14:paraId="5B050DE9" w14:textId="77777777" w:rsidR="000017A7" w:rsidRPr="00597294" w:rsidRDefault="000017A7" w:rsidP="00B1620D">
            <w:pPr>
              <w:jc w:val="center"/>
              <w:rPr>
                <w:b/>
                <w:bCs/>
                <w:sz w:val="16"/>
                <w:szCs w:val="18"/>
              </w:rPr>
            </w:pPr>
          </w:p>
        </w:tc>
      </w:tr>
    </w:tbl>
    <w:p w14:paraId="7A1E6D51" w14:textId="77777777" w:rsidR="000017A7" w:rsidRDefault="000017A7" w:rsidP="000017A7"/>
    <w:tbl>
      <w:tblPr>
        <w:tblpPr w:leftFromText="141" w:rightFromText="141" w:vertAnchor="text" w:horzAnchor="margin" w:tblpY="526"/>
        <w:tblOverlap w:val="never"/>
        <w:tblW w:w="5000" w:type="pct"/>
        <w:tblCellMar>
          <w:left w:w="70" w:type="dxa"/>
          <w:right w:w="70" w:type="dxa"/>
        </w:tblCellMar>
        <w:tblLook w:val="04A0" w:firstRow="1" w:lastRow="0" w:firstColumn="1" w:lastColumn="0" w:noHBand="0" w:noVBand="1"/>
      </w:tblPr>
      <w:tblGrid>
        <w:gridCol w:w="1465"/>
        <w:gridCol w:w="2345"/>
        <w:gridCol w:w="2902"/>
        <w:gridCol w:w="1325"/>
        <w:gridCol w:w="1335"/>
      </w:tblGrid>
      <w:tr w:rsidR="000017A7" w:rsidRPr="00E03906" w14:paraId="7AD991B1" w14:textId="77777777" w:rsidTr="00B1620D">
        <w:trPr>
          <w:trHeight w:val="792"/>
          <w:tblHeader/>
        </w:trPr>
        <w:tc>
          <w:tcPr>
            <w:tcW w:w="203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54A625" w14:textId="77777777" w:rsidR="000017A7" w:rsidRPr="00E03906" w:rsidRDefault="000017A7" w:rsidP="00B1620D">
            <w:pPr>
              <w:jc w:val="center"/>
              <w:rPr>
                <w:b/>
                <w:bCs/>
                <w:sz w:val="16"/>
                <w:szCs w:val="18"/>
                <w:highlight w:val="yellow"/>
              </w:rPr>
            </w:pPr>
            <w:bookmarkStart w:id="112" w:name="_Hlk514315987"/>
          </w:p>
          <w:p w14:paraId="5676E508" w14:textId="77777777" w:rsidR="000017A7" w:rsidRPr="00E03906" w:rsidRDefault="000017A7" w:rsidP="00B1620D">
            <w:pPr>
              <w:jc w:val="center"/>
              <w:rPr>
                <w:b/>
                <w:bCs/>
                <w:sz w:val="16"/>
                <w:szCs w:val="18"/>
                <w:highlight w:val="yellow"/>
              </w:rPr>
            </w:pPr>
            <w:r w:rsidRPr="00E03906">
              <w:rPr>
                <w:b/>
                <w:bCs/>
                <w:sz w:val="16"/>
                <w:szCs w:val="18"/>
              </w:rPr>
              <w:t>FORMACIÓN Y EXPERIENCIA MÍNIMA</w:t>
            </w:r>
          </w:p>
        </w:tc>
        <w:tc>
          <w:tcPr>
            <w:tcW w:w="1548" w:type="pct"/>
            <w:tcBorders>
              <w:top w:val="single" w:sz="4" w:space="0" w:color="auto"/>
              <w:left w:val="nil"/>
              <w:bottom w:val="single" w:sz="4" w:space="0" w:color="auto"/>
              <w:right w:val="single" w:sz="4" w:space="0" w:color="auto"/>
            </w:tcBorders>
            <w:shd w:val="clear" w:color="auto" w:fill="auto"/>
            <w:vAlign w:val="center"/>
            <w:hideMark/>
          </w:tcPr>
          <w:p w14:paraId="2A3D4D08" w14:textId="77777777" w:rsidR="000017A7" w:rsidRPr="00597294" w:rsidRDefault="000017A7" w:rsidP="00B1620D">
            <w:pPr>
              <w:jc w:val="center"/>
              <w:rPr>
                <w:b/>
                <w:bCs/>
                <w:sz w:val="16"/>
                <w:szCs w:val="18"/>
              </w:rPr>
            </w:pPr>
            <w:r w:rsidRPr="00597294">
              <w:rPr>
                <w:b/>
                <w:bCs/>
                <w:sz w:val="16"/>
                <w:szCs w:val="18"/>
              </w:rPr>
              <w:t>DESCRIPCIÓN DE LA FORMACIÓN Y EXPERIENCIA PUNTUABLE</w:t>
            </w:r>
          </w:p>
        </w:tc>
        <w:tc>
          <w:tcPr>
            <w:tcW w:w="707" w:type="pct"/>
            <w:tcBorders>
              <w:top w:val="single" w:sz="4" w:space="0" w:color="auto"/>
              <w:left w:val="nil"/>
              <w:bottom w:val="single" w:sz="4" w:space="0" w:color="auto"/>
              <w:right w:val="single" w:sz="4" w:space="0" w:color="auto"/>
            </w:tcBorders>
            <w:shd w:val="clear" w:color="auto" w:fill="auto"/>
            <w:vAlign w:val="center"/>
            <w:hideMark/>
          </w:tcPr>
          <w:p w14:paraId="0CC0FFAE" w14:textId="77777777" w:rsidR="000017A7" w:rsidRPr="00597294" w:rsidRDefault="000017A7" w:rsidP="00B1620D">
            <w:pPr>
              <w:jc w:val="center"/>
              <w:rPr>
                <w:b/>
                <w:bCs/>
                <w:sz w:val="16"/>
                <w:szCs w:val="18"/>
              </w:rPr>
            </w:pPr>
            <w:r w:rsidRPr="00597294">
              <w:rPr>
                <w:b/>
                <w:bCs/>
                <w:sz w:val="16"/>
                <w:szCs w:val="18"/>
              </w:rPr>
              <w:t>PUNTAJE MÁXIMO PARCIAL</w:t>
            </w:r>
          </w:p>
        </w:tc>
        <w:tc>
          <w:tcPr>
            <w:tcW w:w="712" w:type="pct"/>
            <w:tcBorders>
              <w:top w:val="single" w:sz="4" w:space="0" w:color="auto"/>
              <w:left w:val="nil"/>
              <w:bottom w:val="single" w:sz="4" w:space="0" w:color="auto"/>
              <w:right w:val="single" w:sz="4" w:space="0" w:color="auto"/>
            </w:tcBorders>
            <w:shd w:val="clear" w:color="auto" w:fill="auto"/>
            <w:vAlign w:val="center"/>
            <w:hideMark/>
          </w:tcPr>
          <w:p w14:paraId="631D6C88" w14:textId="77777777" w:rsidR="000017A7" w:rsidRPr="00597294" w:rsidRDefault="000017A7" w:rsidP="00B1620D">
            <w:pPr>
              <w:jc w:val="center"/>
              <w:rPr>
                <w:b/>
                <w:bCs/>
                <w:sz w:val="16"/>
                <w:szCs w:val="18"/>
              </w:rPr>
            </w:pPr>
            <w:r w:rsidRPr="00597294">
              <w:rPr>
                <w:b/>
                <w:bCs/>
                <w:sz w:val="16"/>
                <w:szCs w:val="18"/>
              </w:rPr>
              <w:t>PUNTAJE MÁXIMO TOTAL</w:t>
            </w:r>
          </w:p>
        </w:tc>
      </w:tr>
      <w:tr w:rsidR="000017A7" w:rsidRPr="00E03906" w14:paraId="2898A1A5" w14:textId="77777777" w:rsidTr="00B1620D">
        <w:trPr>
          <w:trHeight w:val="792"/>
          <w:tblHeader/>
        </w:trPr>
        <w:tc>
          <w:tcPr>
            <w:tcW w:w="782" w:type="pct"/>
            <w:vMerge w:val="restart"/>
            <w:tcBorders>
              <w:top w:val="single" w:sz="4" w:space="0" w:color="auto"/>
              <w:left w:val="single" w:sz="4" w:space="0" w:color="auto"/>
              <w:right w:val="single" w:sz="4" w:space="0" w:color="auto"/>
            </w:tcBorders>
            <w:shd w:val="clear" w:color="auto" w:fill="auto"/>
            <w:vAlign w:val="center"/>
          </w:tcPr>
          <w:p w14:paraId="07B72FE9" w14:textId="1870E911" w:rsidR="000017A7" w:rsidRDefault="000017A7" w:rsidP="00B1620D">
            <w:pPr>
              <w:rPr>
                <w:b/>
                <w:bCs/>
                <w:sz w:val="16"/>
                <w:szCs w:val="18"/>
              </w:rPr>
            </w:pPr>
            <w:r w:rsidRPr="00E03906">
              <w:rPr>
                <w:b/>
                <w:sz w:val="16"/>
                <w:szCs w:val="18"/>
              </w:rPr>
              <w:t xml:space="preserve">INGENIERO COORDINADOR DE </w:t>
            </w:r>
            <w:r w:rsidR="00542958">
              <w:rPr>
                <w:b/>
                <w:sz w:val="16"/>
                <w:szCs w:val="18"/>
              </w:rPr>
              <w:t>CONSUL</w:t>
            </w:r>
            <w:r>
              <w:rPr>
                <w:b/>
                <w:sz w:val="16"/>
                <w:szCs w:val="18"/>
              </w:rPr>
              <w:t>TORÍA</w:t>
            </w:r>
            <w:r>
              <w:rPr>
                <w:b/>
                <w:bCs/>
                <w:sz w:val="16"/>
                <w:szCs w:val="18"/>
              </w:rPr>
              <w:t xml:space="preserve"> </w:t>
            </w:r>
          </w:p>
          <w:p w14:paraId="19B5B3D2" w14:textId="77777777" w:rsidR="000017A7" w:rsidRDefault="000017A7" w:rsidP="00B1620D">
            <w:pPr>
              <w:rPr>
                <w:b/>
                <w:bCs/>
                <w:sz w:val="16"/>
                <w:szCs w:val="18"/>
              </w:rPr>
            </w:pPr>
          </w:p>
          <w:p w14:paraId="6AC03F47" w14:textId="77777777" w:rsidR="000017A7" w:rsidRPr="00E03906" w:rsidRDefault="000017A7" w:rsidP="00B1620D">
            <w:pPr>
              <w:rPr>
                <w:b/>
                <w:bCs/>
                <w:sz w:val="16"/>
                <w:szCs w:val="18"/>
              </w:rPr>
            </w:pPr>
            <w:r>
              <w:rPr>
                <w:b/>
                <w:bCs/>
                <w:sz w:val="16"/>
                <w:szCs w:val="18"/>
              </w:rPr>
              <w:t xml:space="preserve">Perfil solicitado: </w:t>
            </w:r>
            <w:r w:rsidRPr="00E03906">
              <w:rPr>
                <w:sz w:val="16"/>
                <w:szCs w:val="18"/>
              </w:rPr>
              <w:t xml:space="preserve"> Ingeniero </w:t>
            </w:r>
            <w:proofErr w:type="gramStart"/>
            <w:r w:rsidRPr="00E03906">
              <w:rPr>
                <w:sz w:val="16"/>
                <w:szCs w:val="18"/>
              </w:rPr>
              <w:t xml:space="preserve">Civil  </w:t>
            </w:r>
            <w:r>
              <w:rPr>
                <w:sz w:val="16"/>
                <w:szCs w:val="18"/>
              </w:rPr>
              <w:t>especialista</w:t>
            </w:r>
            <w:proofErr w:type="gramEnd"/>
            <w:r>
              <w:rPr>
                <w:sz w:val="16"/>
                <w:szCs w:val="18"/>
              </w:rPr>
              <w:t xml:space="preserve"> en ingeniería  hidráulica o afines.</w:t>
            </w:r>
          </w:p>
        </w:tc>
        <w:tc>
          <w:tcPr>
            <w:tcW w:w="1251" w:type="pct"/>
            <w:vMerge w:val="restart"/>
            <w:tcBorders>
              <w:top w:val="single" w:sz="4" w:space="0" w:color="auto"/>
              <w:left w:val="nil"/>
              <w:right w:val="single" w:sz="4" w:space="0" w:color="auto"/>
            </w:tcBorders>
            <w:shd w:val="clear" w:color="auto" w:fill="auto"/>
            <w:vAlign w:val="center"/>
          </w:tcPr>
          <w:p w14:paraId="30623082" w14:textId="0C9797A1" w:rsidR="000017A7" w:rsidRPr="00E03906" w:rsidRDefault="000017A7" w:rsidP="00B1620D">
            <w:pPr>
              <w:rPr>
                <w:b/>
                <w:bCs/>
                <w:sz w:val="16"/>
                <w:szCs w:val="18"/>
              </w:rPr>
            </w:pPr>
            <w:r>
              <w:rPr>
                <w:b/>
                <w:bCs/>
                <w:sz w:val="16"/>
                <w:szCs w:val="18"/>
              </w:rPr>
              <w:t>EXPERIENCIA ESPECÍFICA</w:t>
            </w:r>
            <w:r w:rsidRPr="00E03906">
              <w:rPr>
                <w:b/>
                <w:bCs/>
                <w:sz w:val="16"/>
                <w:szCs w:val="18"/>
              </w:rPr>
              <w:t xml:space="preserve">: </w:t>
            </w:r>
          </w:p>
        </w:tc>
        <w:tc>
          <w:tcPr>
            <w:tcW w:w="1548" w:type="pct"/>
            <w:tcBorders>
              <w:top w:val="single" w:sz="4" w:space="0" w:color="auto"/>
              <w:left w:val="nil"/>
              <w:bottom w:val="single" w:sz="4" w:space="0" w:color="auto"/>
              <w:right w:val="single" w:sz="4" w:space="0" w:color="auto"/>
            </w:tcBorders>
            <w:shd w:val="clear" w:color="auto" w:fill="auto"/>
            <w:vAlign w:val="center"/>
          </w:tcPr>
          <w:p w14:paraId="41EBAB4A" w14:textId="2E738BEF" w:rsidR="000017A7" w:rsidRPr="00597294" w:rsidRDefault="000017A7" w:rsidP="00B1620D">
            <w:pPr>
              <w:jc w:val="center"/>
              <w:rPr>
                <w:sz w:val="16"/>
                <w:szCs w:val="18"/>
              </w:rPr>
            </w:pPr>
            <w:r w:rsidRPr="00597294">
              <w:rPr>
                <w:sz w:val="16"/>
                <w:szCs w:val="18"/>
                <w:lang w:val="es-US"/>
              </w:rPr>
              <w:t xml:space="preserve">Certificar experiencia </w:t>
            </w:r>
            <w:r w:rsidRPr="00597294">
              <w:rPr>
                <w:sz w:val="16"/>
                <w:szCs w:val="18"/>
              </w:rPr>
              <w:t xml:space="preserve">como </w:t>
            </w:r>
            <w:r w:rsidRPr="00597294">
              <w:rPr>
                <w:b/>
                <w:bCs/>
                <w:sz w:val="16"/>
                <w:szCs w:val="18"/>
              </w:rPr>
              <w:t xml:space="preserve">director y/o consultor y/o coordinador y/o </w:t>
            </w:r>
            <w:r w:rsidRPr="00E05F88">
              <w:rPr>
                <w:b/>
                <w:bCs/>
                <w:sz w:val="16"/>
                <w:szCs w:val="18"/>
              </w:rPr>
              <w:t xml:space="preserve">residente de </w:t>
            </w:r>
            <w:r w:rsidR="00E05F88" w:rsidRPr="00E05F88">
              <w:rPr>
                <w:b/>
                <w:bCs/>
                <w:sz w:val="16"/>
                <w:szCs w:val="18"/>
              </w:rPr>
              <w:t>dos</w:t>
            </w:r>
            <w:r w:rsidRPr="00E05F88">
              <w:rPr>
                <w:b/>
                <w:bCs/>
                <w:sz w:val="16"/>
                <w:szCs w:val="18"/>
              </w:rPr>
              <w:t xml:space="preserve"> (</w:t>
            </w:r>
            <w:r w:rsidR="00E05F88" w:rsidRPr="00E05F88">
              <w:rPr>
                <w:b/>
                <w:bCs/>
                <w:sz w:val="16"/>
                <w:szCs w:val="18"/>
              </w:rPr>
              <w:t>2</w:t>
            </w:r>
            <w:r w:rsidRPr="00E05F88">
              <w:rPr>
                <w:b/>
                <w:bCs/>
                <w:sz w:val="16"/>
                <w:szCs w:val="18"/>
              </w:rPr>
              <w:t>)</w:t>
            </w:r>
            <w:r w:rsidRPr="00597294">
              <w:rPr>
                <w:sz w:val="16"/>
                <w:szCs w:val="18"/>
              </w:rPr>
              <w:t xml:space="preserve"> consultoría y/o diseño y/o estudio de planes maestros de acueducto</w:t>
            </w:r>
            <w:r w:rsidR="006406B7">
              <w:rPr>
                <w:sz w:val="16"/>
                <w:szCs w:val="18"/>
              </w:rPr>
              <w:t xml:space="preserve"> y alcantarillado</w:t>
            </w:r>
            <w:r>
              <w:rPr>
                <w:sz w:val="16"/>
                <w:szCs w:val="18"/>
              </w:rPr>
              <w:t>.</w:t>
            </w:r>
          </w:p>
          <w:p w14:paraId="09171B57" w14:textId="09347381" w:rsidR="000017A7" w:rsidRPr="00597294" w:rsidRDefault="000017A7" w:rsidP="00B1620D">
            <w:pPr>
              <w:jc w:val="center"/>
              <w:rPr>
                <w:b/>
                <w:bCs/>
                <w:sz w:val="16"/>
                <w:szCs w:val="18"/>
              </w:rPr>
            </w:pPr>
            <w:r w:rsidRPr="001D57C2">
              <w:rPr>
                <w:sz w:val="20"/>
                <w:lang w:val="es-US"/>
              </w:rPr>
              <w:t xml:space="preserve"> </w:t>
            </w:r>
            <w:r w:rsidRPr="001D57C2">
              <w:rPr>
                <w:b/>
                <w:bCs/>
                <w:sz w:val="20"/>
                <w:lang w:val="es-US"/>
              </w:rPr>
              <w:t>Se asignarán 6 puntos.</w:t>
            </w:r>
          </w:p>
        </w:tc>
        <w:tc>
          <w:tcPr>
            <w:tcW w:w="707" w:type="pct"/>
            <w:vMerge w:val="restart"/>
            <w:tcBorders>
              <w:top w:val="single" w:sz="4" w:space="0" w:color="auto"/>
              <w:left w:val="nil"/>
              <w:right w:val="single" w:sz="4" w:space="0" w:color="auto"/>
            </w:tcBorders>
            <w:shd w:val="clear" w:color="auto" w:fill="auto"/>
            <w:vAlign w:val="center"/>
          </w:tcPr>
          <w:p w14:paraId="568089D5" w14:textId="48EF66AC" w:rsidR="000017A7" w:rsidRPr="00597294" w:rsidRDefault="000017A7" w:rsidP="00B1620D">
            <w:pPr>
              <w:jc w:val="center"/>
              <w:rPr>
                <w:b/>
                <w:bCs/>
                <w:sz w:val="16"/>
                <w:szCs w:val="18"/>
              </w:rPr>
            </w:pPr>
            <w:r w:rsidRPr="00597294">
              <w:rPr>
                <w:b/>
                <w:bCs/>
                <w:sz w:val="16"/>
                <w:szCs w:val="18"/>
              </w:rPr>
              <w:t>10</w:t>
            </w:r>
          </w:p>
        </w:tc>
        <w:tc>
          <w:tcPr>
            <w:tcW w:w="712" w:type="pct"/>
            <w:vMerge w:val="restart"/>
            <w:tcBorders>
              <w:top w:val="single" w:sz="4" w:space="0" w:color="auto"/>
              <w:left w:val="nil"/>
              <w:right w:val="single" w:sz="4" w:space="0" w:color="auto"/>
            </w:tcBorders>
            <w:shd w:val="clear" w:color="auto" w:fill="auto"/>
            <w:vAlign w:val="center"/>
          </w:tcPr>
          <w:p w14:paraId="1C34972F" w14:textId="28B03A94" w:rsidR="000017A7" w:rsidRPr="00597294" w:rsidRDefault="00EF7DFC" w:rsidP="00B1620D">
            <w:pPr>
              <w:jc w:val="center"/>
              <w:rPr>
                <w:b/>
                <w:bCs/>
                <w:sz w:val="16"/>
                <w:szCs w:val="18"/>
              </w:rPr>
            </w:pPr>
            <w:r>
              <w:rPr>
                <w:b/>
                <w:bCs/>
                <w:sz w:val="16"/>
                <w:szCs w:val="18"/>
              </w:rPr>
              <w:t>1</w:t>
            </w:r>
            <w:r w:rsidR="000E310D">
              <w:rPr>
                <w:b/>
                <w:bCs/>
                <w:sz w:val="16"/>
                <w:szCs w:val="18"/>
              </w:rPr>
              <w:t>9</w:t>
            </w:r>
          </w:p>
        </w:tc>
      </w:tr>
      <w:tr w:rsidR="000017A7" w:rsidRPr="00E03906" w14:paraId="40786AEB" w14:textId="77777777" w:rsidTr="00B1620D">
        <w:trPr>
          <w:trHeight w:val="792"/>
          <w:tblHeader/>
        </w:trPr>
        <w:tc>
          <w:tcPr>
            <w:tcW w:w="782" w:type="pct"/>
            <w:vMerge/>
            <w:tcBorders>
              <w:left w:val="single" w:sz="4" w:space="0" w:color="auto"/>
              <w:right w:val="single" w:sz="4" w:space="0" w:color="auto"/>
            </w:tcBorders>
            <w:shd w:val="clear" w:color="auto" w:fill="auto"/>
            <w:vAlign w:val="center"/>
          </w:tcPr>
          <w:p w14:paraId="027DF9EE" w14:textId="77777777" w:rsidR="000017A7" w:rsidRPr="00E03906" w:rsidRDefault="000017A7" w:rsidP="00B1620D">
            <w:pPr>
              <w:rPr>
                <w:b/>
                <w:sz w:val="16"/>
                <w:szCs w:val="18"/>
              </w:rPr>
            </w:pPr>
          </w:p>
        </w:tc>
        <w:tc>
          <w:tcPr>
            <w:tcW w:w="1251" w:type="pct"/>
            <w:vMerge/>
            <w:tcBorders>
              <w:left w:val="nil"/>
              <w:bottom w:val="single" w:sz="4" w:space="0" w:color="auto"/>
              <w:right w:val="single" w:sz="4" w:space="0" w:color="auto"/>
            </w:tcBorders>
            <w:shd w:val="clear" w:color="auto" w:fill="auto"/>
            <w:vAlign w:val="center"/>
          </w:tcPr>
          <w:p w14:paraId="35E9E1C6" w14:textId="77777777" w:rsidR="000017A7" w:rsidRPr="00E03906" w:rsidRDefault="000017A7" w:rsidP="00B1620D">
            <w:pPr>
              <w:rPr>
                <w:b/>
                <w:bCs/>
                <w:sz w:val="16"/>
                <w:szCs w:val="18"/>
              </w:rPr>
            </w:pPr>
          </w:p>
        </w:tc>
        <w:tc>
          <w:tcPr>
            <w:tcW w:w="1548" w:type="pct"/>
            <w:tcBorders>
              <w:top w:val="single" w:sz="4" w:space="0" w:color="auto"/>
              <w:left w:val="nil"/>
              <w:bottom w:val="single" w:sz="4" w:space="0" w:color="auto"/>
              <w:right w:val="single" w:sz="4" w:space="0" w:color="auto"/>
            </w:tcBorders>
            <w:shd w:val="clear" w:color="auto" w:fill="auto"/>
            <w:vAlign w:val="center"/>
          </w:tcPr>
          <w:p w14:paraId="68873941" w14:textId="21CC2758" w:rsidR="000017A7" w:rsidRPr="00D144A8" w:rsidRDefault="000017A7" w:rsidP="00B1620D">
            <w:pPr>
              <w:jc w:val="center"/>
              <w:rPr>
                <w:sz w:val="16"/>
                <w:szCs w:val="18"/>
              </w:rPr>
            </w:pPr>
            <w:r>
              <w:rPr>
                <w:sz w:val="16"/>
                <w:szCs w:val="18"/>
                <w:lang w:val="es-US"/>
              </w:rPr>
              <w:t>C</w:t>
            </w:r>
            <w:r w:rsidRPr="00D144A8">
              <w:rPr>
                <w:sz w:val="16"/>
                <w:szCs w:val="18"/>
                <w:lang w:val="es-US"/>
              </w:rPr>
              <w:t xml:space="preserve">ertificar experiencia </w:t>
            </w:r>
            <w:r>
              <w:rPr>
                <w:sz w:val="16"/>
                <w:szCs w:val="18"/>
                <w:lang w:val="es-US"/>
              </w:rPr>
              <w:t>como</w:t>
            </w:r>
            <w:r w:rsidRPr="001D57C2">
              <w:rPr>
                <w:b/>
                <w:bCs/>
                <w:sz w:val="16"/>
                <w:szCs w:val="18"/>
              </w:rPr>
              <w:t xml:space="preserve"> </w:t>
            </w:r>
            <w:r w:rsidRPr="00597294">
              <w:rPr>
                <w:b/>
                <w:bCs/>
                <w:sz w:val="16"/>
                <w:szCs w:val="18"/>
              </w:rPr>
              <w:t xml:space="preserve">director y/o consultor y/o coordinador y/o </w:t>
            </w:r>
            <w:r w:rsidRPr="00E05F88">
              <w:rPr>
                <w:b/>
                <w:bCs/>
                <w:sz w:val="16"/>
                <w:szCs w:val="18"/>
              </w:rPr>
              <w:t xml:space="preserve">residente de </w:t>
            </w:r>
            <w:r w:rsidR="00E05F88" w:rsidRPr="00E05F88">
              <w:rPr>
                <w:b/>
                <w:bCs/>
                <w:sz w:val="16"/>
                <w:szCs w:val="18"/>
              </w:rPr>
              <w:t>tres</w:t>
            </w:r>
            <w:r w:rsidRPr="00E05F88">
              <w:rPr>
                <w:b/>
                <w:bCs/>
                <w:sz w:val="16"/>
                <w:szCs w:val="18"/>
              </w:rPr>
              <w:t xml:space="preserve"> (</w:t>
            </w:r>
            <w:r w:rsidR="00E05F88" w:rsidRPr="00E05F88">
              <w:rPr>
                <w:b/>
                <w:bCs/>
                <w:sz w:val="16"/>
                <w:szCs w:val="18"/>
              </w:rPr>
              <w:t>3</w:t>
            </w:r>
            <w:r w:rsidRPr="00597294">
              <w:rPr>
                <w:b/>
                <w:bCs/>
                <w:sz w:val="16"/>
                <w:szCs w:val="18"/>
              </w:rPr>
              <w:t>)</w:t>
            </w:r>
            <w:r w:rsidRPr="00D144A8">
              <w:rPr>
                <w:sz w:val="16"/>
                <w:szCs w:val="18"/>
              </w:rPr>
              <w:t xml:space="preserve"> consultorías y/o diseños y/o estudios de planes maestros de acueducto</w:t>
            </w:r>
            <w:r w:rsidR="006406B7">
              <w:rPr>
                <w:sz w:val="16"/>
                <w:szCs w:val="18"/>
              </w:rPr>
              <w:t xml:space="preserve"> y alcantarillado</w:t>
            </w:r>
            <w:r>
              <w:rPr>
                <w:sz w:val="16"/>
                <w:szCs w:val="18"/>
              </w:rPr>
              <w:t>.</w:t>
            </w:r>
          </w:p>
          <w:p w14:paraId="26AC58AB" w14:textId="3C3FE080" w:rsidR="000017A7" w:rsidRPr="00E03906" w:rsidRDefault="000017A7" w:rsidP="00B1620D">
            <w:pPr>
              <w:jc w:val="center"/>
              <w:rPr>
                <w:b/>
                <w:bCs/>
                <w:sz w:val="16"/>
                <w:szCs w:val="18"/>
                <w:highlight w:val="yellow"/>
              </w:rPr>
            </w:pPr>
            <w:r w:rsidRPr="001D57C2">
              <w:rPr>
                <w:sz w:val="20"/>
                <w:lang w:val="es-US"/>
              </w:rPr>
              <w:t xml:space="preserve"> </w:t>
            </w:r>
            <w:r w:rsidRPr="001D57C2">
              <w:rPr>
                <w:b/>
                <w:bCs/>
                <w:sz w:val="20"/>
                <w:lang w:val="es-US"/>
              </w:rPr>
              <w:t>Se asignarán 10 puntos.</w:t>
            </w:r>
          </w:p>
        </w:tc>
        <w:tc>
          <w:tcPr>
            <w:tcW w:w="707" w:type="pct"/>
            <w:vMerge/>
            <w:tcBorders>
              <w:left w:val="nil"/>
              <w:bottom w:val="single" w:sz="4" w:space="0" w:color="auto"/>
              <w:right w:val="single" w:sz="4" w:space="0" w:color="auto"/>
            </w:tcBorders>
            <w:shd w:val="clear" w:color="auto" w:fill="auto"/>
            <w:vAlign w:val="center"/>
          </w:tcPr>
          <w:p w14:paraId="3CD25ABC" w14:textId="77777777" w:rsidR="000017A7" w:rsidRPr="00E03906" w:rsidRDefault="000017A7" w:rsidP="00B1620D">
            <w:pPr>
              <w:jc w:val="center"/>
              <w:rPr>
                <w:b/>
                <w:bCs/>
                <w:sz w:val="16"/>
                <w:szCs w:val="18"/>
                <w:highlight w:val="yellow"/>
              </w:rPr>
            </w:pPr>
          </w:p>
        </w:tc>
        <w:tc>
          <w:tcPr>
            <w:tcW w:w="712" w:type="pct"/>
            <w:vMerge/>
            <w:tcBorders>
              <w:left w:val="nil"/>
              <w:right w:val="single" w:sz="4" w:space="0" w:color="auto"/>
            </w:tcBorders>
            <w:shd w:val="clear" w:color="auto" w:fill="auto"/>
            <w:vAlign w:val="center"/>
          </w:tcPr>
          <w:p w14:paraId="6CEFA421" w14:textId="77777777" w:rsidR="000017A7" w:rsidRPr="00E03906" w:rsidRDefault="000017A7" w:rsidP="00B1620D">
            <w:pPr>
              <w:jc w:val="center"/>
              <w:rPr>
                <w:b/>
                <w:bCs/>
                <w:sz w:val="16"/>
                <w:szCs w:val="18"/>
                <w:highlight w:val="yellow"/>
              </w:rPr>
            </w:pPr>
          </w:p>
        </w:tc>
      </w:tr>
      <w:tr w:rsidR="000017A7" w:rsidRPr="00E03906" w14:paraId="68126FD4" w14:textId="77777777" w:rsidTr="00B1620D">
        <w:trPr>
          <w:trHeight w:val="792"/>
          <w:tblHeader/>
        </w:trPr>
        <w:tc>
          <w:tcPr>
            <w:tcW w:w="782" w:type="pct"/>
            <w:vMerge/>
            <w:tcBorders>
              <w:left w:val="single" w:sz="4" w:space="0" w:color="auto"/>
              <w:right w:val="single" w:sz="4" w:space="0" w:color="auto"/>
            </w:tcBorders>
            <w:shd w:val="clear" w:color="auto" w:fill="auto"/>
            <w:vAlign w:val="center"/>
          </w:tcPr>
          <w:p w14:paraId="66AA869F" w14:textId="77777777" w:rsidR="000017A7" w:rsidRPr="00E03906" w:rsidRDefault="000017A7" w:rsidP="00B1620D">
            <w:pPr>
              <w:jc w:val="center"/>
              <w:rPr>
                <w:b/>
                <w:sz w:val="16"/>
                <w:szCs w:val="18"/>
              </w:rPr>
            </w:pPr>
          </w:p>
        </w:tc>
        <w:tc>
          <w:tcPr>
            <w:tcW w:w="1251" w:type="pct"/>
            <w:vMerge w:val="restart"/>
            <w:tcBorders>
              <w:top w:val="single" w:sz="4" w:space="0" w:color="auto"/>
              <w:left w:val="nil"/>
              <w:right w:val="single" w:sz="4" w:space="0" w:color="auto"/>
            </w:tcBorders>
            <w:shd w:val="clear" w:color="auto" w:fill="auto"/>
            <w:vAlign w:val="center"/>
          </w:tcPr>
          <w:p w14:paraId="36FB6604" w14:textId="77777777" w:rsidR="000017A7" w:rsidRPr="00E03906" w:rsidRDefault="000017A7" w:rsidP="00B1620D">
            <w:pPr>
              <w:rPr>
                <w:b/>
                <w:bCs/>
                <w:sz w:val="16"/>
                <w:szCs w:val="18"/>
              </w:rPr>
            </w:pPr>
            <w:r w:rsidRPr="00E03906">
              <w:rPr>
                <w:b/>
                <w:bCs/>
                <w:sz w:val="16"/>
                <w:szCs w:val="18"/>
              </w:rPr>
              <w:t>EXPERIENCIA GENERAL:</w:t>
            </w:r>
          </w:p>
          <w:p w14:paraId="658582A4" w14:textId="77777777" w:rsidR="000017A7" w:rsidRPr="00E03906" w:rsidRDefault="000017A7" w:rsidP="00B1620D">
            <w:pPr>
              <w:rPr>
                <w:b/>
                <w:bCs/>
                <w:sz w:val="16"/>
                <w:szCs w:val="18"/>
              </w:rPr>
            </w:pPr>
          </w:p>
        </w:tc>
        <w:tc>
          <w:tcPr>
            <w:tcW w:w="1548" w:type="pct"/>
            <w:tcBorders>
              <w:top w:val="single" w:sz="4" w:space="0" w:color="auto"/>
              <w:left w:val="nil"/>
              <w:bottom w:val="single" w:sz="4" w:space="0" w:color="auto"/>
              <w:right w:val="single" w:sz="4" w:space="0" w:color="auto"/>
            </w:tcBorders>
            <w:shd w:val="clear" w:color="auto" w:fill="auto"/>
            <w:vAlign w:val="center"/>
          </w:tcPr>
          <w:p w14:paraId="4DF1A997" w14:textId="77777777" w:rsidR="000017A7" w:rsidRPr="00D93C9A" w:rsidRDefault="000017A7" w:rsidP="00B1620D">
            <w:pPr>
              <w:jc w:val="center"/>
              <w:rPr>
                <w:sz w:val="16"/>
                <w:szCs w:val="18"/>
              </w:rPr>
            </w:pPr>
            <w:r w:rsidRPr="00D93C9A">
              <w:rPr>
                <w:sz w:val="16"/>
                <w:szCs w:val="18"/>
              </w:rPr>
              <w:t xml:space="preserve">Si tiene una experiencia general &gt;= 8 años &lt; 10 años </w:t>
            </w:r>
          </w:p>
          <w:p w14:paraId="4B03E1CB" w14:textId="4960FEE2" w:rsidR="000017A7" w:rsidRPr="00D93C9A" w:rsidRDefault="000017A7" w:rsidP="00B1620D">
            <w:pPr>
              <w:jc w:val="center"/>
              <w:rPr>
                <w:b/>
                <w:bCs/>
                <w:sz w:val="16"/>
                <w:szCs w:val="18"/>
              </w:rPr>
            </w:pPr>
            <w:r w:rsidRPr="00D93C9A">
              <w:rPr>
                <w:b/>
                <w:bCs/>
                <w:sz w:val="20"/>
              </w:rPr>
              <w:t xml:space="preserve">Se asignarán </w:t>
            </w:r>
            <w:r w:rsidR="00EF7DFC">
              <w:rPr>
                <w:b/>
                <w:bCs/>
                <w:sz w:val="20"/>
              </w:rPr>
              <w:t>5</w:t>
            </w:r>
            <w:r w:rsidRPr="00D93C9A">
              <w:rPr>
                <w:b/>
                <w:bCs/>
                <w:sz w:val="20"/>
              </w:rPr>
              <w:t xml:space="preserve"> puntos.</w:t>
            </w:r>
          </w:p>
        </w:tc>
        <w:tc>
          <w:tcPr>
            <w:tcW w:w="707" w:type="pct"/>
            <w:vMerge w:val="restart"/>
            <w:tcBorders>
              <w:top w:val="single" w:sz="4" w:space="0" w:color="auto"/>
              <w:left w:val="nil"/>
              <w:right w:val="single" w:sz="4" w:space="0" w:color="auto"/>
            </w:tcBorders>
            <w:shd w:val="clear" w:color="auto" w:fill="auto"/>
            <w:vAlign w:val="center"/>
          </w:tcPr>
          <w:p w14:paraId="6EF9FDB6" w14:textId="3BBFF997" w:rsidR="000017A7" w:rsidRPr="00E03906" w:rsidRDefault="000E310D" w:rsidP="00B1620D">
            <w:pPr>
              <w:jc w:val="center"/>
              <w:rPr>
                <w:b/>
                <w:bCs/>
                <w:sz w:val="16"/>
                <w:szCs w:val="18"/>
                <w:highlight w:val="yellow"/>
              </w:rPr>
            </w:pPr>
            <w:r w:rsidRPr="000E310D">
              <w:rPr>
                <w:b/>
                <w:bCs/>
                <w:sz w:val="16"/>
                <w:szCs w:val="18"/>
              </w:rPr>
              <w:t>9</w:t>
            </w:r>
          </w:p>
        </w:tc>
        <w:tc>
          <w:tcPr>
            <w:tcW w:w="712" w:type="pct"/>
            <w:vMerge/>
            <w:tcBorders>
              <w:left w:val="nil"/>
              <w:right w:val="single" w:sz="4" w:space="0" w:color="auto"/>
            </w:tcBorders>
            <w:shd w:val="clear" w:color="auto" w:fill="auto"/>
            <w:vAlign w:val="center"/>
          </w:tcPr>
          <w:p w14:paraId="07872E93" w14:textId="77777777" w:rsidR="000017A7" w:rsidRPr="00E03906" w:rsidRDefault="000017A7" w:rsidP="00B1620D">
            <w:pPr>
              <w:jc w:val="center"/>
              <w:rPr>
                <w:b/>
                <w:bCs/>
                <w:sz w:val="16"/>
                <w:szCs w:val="18"/>
                <w:highlight w:val="yellow"/>
              </w:rPr>
            </w:pPr>
          </w:p>
        </w:tc>
      </w:tr>
      <w:tr w:rsidR="000017A7" w:rsidRPr="00E03906" w14:paraId="72ED69F0" w14:textId="77777777" w:rsidTr="00B1620D">
        <w:trPr>
          <w:trHeight w:val="792"/>
          <w:tblHeader/>
        </w:trPr>
        <w:tc>
          <w:tcPr>
            <w:tcW w:w="782" w:type="pct"/>
            <w:vMerge/>
            <w:tcBorders>
              <w:left w:val="single" w:sz="4" w:space="0" w:color="auto"/>
              <w:bottom w:val="single" w:sz="4" w:space="0" w:color="auto"/>
              <w:right w:val="single" w:sz="4" w:space="0" w:color="auto"/>
            </w:tcBorders>
            <w:shd w:val="clear" w:color="auto" w:fill="auto"/>
            <w:vAlign w:val="center"/>
          </w:tcPr>
          <w:p w14:paraId="2658FB39" w14:textId="77777777" w:rsidR="000017A7" w:rsidRPr="00E03906" w:rsidRDefault="000017A7" w:rsidP="00B1620D">
            <w:pPr>
              <w:jc w:val="center"/>
              <w:rPr>
                <w:b/>
                <w:bCs/>
                <w:sz w:val="16"/>
                <w:szCs w:val="18"/>
              </w:rPr>
            </w:pPr>
          </w:p>
        </w:tc>
        <w:tc>
          <w:tcPr>
            <w:tcW w:w="1251" w:type="pct"/>
            <w:vMerge/>
            <w:tcBorders>
              <w:left w:val="nil"/>
              <w:bottom w:val="single" w:sz="4" w:space="0" w:color="auto"/>
              <w:right w:val="single" w:sz="4" w:space="0" w:color="auto"/>
            </w:tcBorders>
            <w:shd w:val="clear" w:color="auto" w:fill="auto"/>
            <w:vAlign w:val="center"/>
          </w:tcPr>
          <w:p w14:paraId="3EAA8011" w14:textId="77777777" w:rsidR="000017A7" w:rsidRPr="00E03906" w:rsidRDefault="000017A7" w:rsidP="00B1620D">
            <w:pPr>
              <w:rPr>
                <w:b/>
                <w:bCs/>
                <w:sz w:val="16"/>
                <w:szCs w:val="18"/>
              </w:rPr>
            </w:pPr>
          </w:p>
        </w:tc>
        <w:tc>
          <w:tcPr>
            <w:tcW w:w="1548" w:type="pct"/>
            <w:tcBorders>
              <w:top w:val="single" w:sz="4" w:space="0" w:color="auto"/>
              <w:left w:val="nil"/>
              <w:bottom w:val="single" w:sz="4" w:space="0" w:color="auto"/>
              <w:right w:val="single" w:sz="4" w:space="0" w:color="auto"/>
            </w:tcBorders>
            <w:shd w:val="clear" w:color="auto" w:fill="auto"/>
            <w:vAlign w:val="center"/>
          </w:tcPr>
          <w:p w14:paraId="2DFFD528" w14:textId="77777777" w:rsidR="000017A7" w:rsidRPr="00D93C9A" w:rsidRDefault="000017A7" w:rsidP="00B1620D">
            <w:pPr>
              <w:jc w:val="center"/>
              <w:rPr>
                <w:sz w:val="16"/>
                <w:szCs w:val="18"/>
              </w:rPr>
            </w:pPr>
            <w:r w:rsidRPr="00D93C9A">
              <w:rPr>
                <w:sz w:val="16"/>
                <w:szCs w:val="18"/>
              </w:rPr>
              <w:t xml:space="preserve">Si tiene una experiencia general &gt;= 10 años </w:t>
            </w:r>
          </w:p>
          <w:p w14:paraId="4AA13639" w14:textId="5805E372" w:rsidR="000017A7" w:rsidRPr="00D93C9A" w:rsidRDefault="000017A7" w:rsidP="00B1620D">
            <w:pPr>
              <w:jc w:val="center"/>
              <w:rPr>
                <w:b/>
                <w:bCs/>
                <w:sz w:val="16"/>
                <w:szCs w:val="18"/>
              </w:rPr>
            </w:pPr>
            <w:r w:rsidRPr="00D93C9A">
              <w:rPr>
                <w:b/>
                <w:bCs/>
                <w:sz w:val="20"/>
              </w:rPr>
              <w:t xml:space="preserve">Se asignarán </w:t>
            </w:r>
            <w:r w:rsidR="000E310D">
              <w:rPr>
                <w:b/>
                <w:bCs/>
                <w:sz w:val="20"/>
              </w:rPr>
              <w:t>9</w:t>
            </w:r>
            <w:r w:rsidRPr="00D93C9A">
              <w:rPr>
                <w:b/>
                <w:bCs/>
                <w:sz w:val="20"/>
              </w:rPr>
              <w:t xml:space="preserve"> puntos.</w:t>
            </w:r>
          </w:p>
        </w:tc>
        <w:tc>
          <w:tcPr>
            <w:tcW w:w="707" w:type="pct"/>
            <w:vMerge/>
            <w:tcBorders>
              <w:left w:val="nil"/>
              <w:bottom w:val="single" w:sz="4" w:space="0" w:color="auto"/>
              <w:right w:val="single" w:sz="4" w:space="0" w:color="auto"/>
            </w:tcBorders>
            <w:shd w:val="clear" w:color="auto" w:fill="auto"/>
            <w:vAlign w:val="center"/>
          </w:tcPr>
          <w:p w14:paraId="25AA089E" w14:textId="77777777" w:rsidR="000017A7" w:rsidRPr="00E03906" w:rsidRDefault="000017A7" w:rsidP="00B1620D">
            <w:pPr>
              <w:jc w:val="center"/>
              <w:rPr>
                <w:b/>
                <w:bCs/>
                <w:sz w:val="16"/>
                <w:szCs w:val="18"/>
                <w:highlight w:val="yellow"/>
              </w:rPr>
            </w:pPr>
          </w:p>
        </w:tc>
        <w:tc>
          <w:tcPr>
            <w:tcW w:w="712" w:type="pct"/>
            <w:vMerge/>
            <w:tcBorders>
              <w:left w:val="nil"/>
              <w:bottom w:val="single" w:sz="4" w:space="0" w:color="auto"/>
              <w:right w:val="single" w:sz="4" w:space="0" w:color="auto"/>
            </w:tcBorders>
            <w:shd w:val="clear" w:color="auto" w:fill="auto"/>
            <w:vAlign w:val="center"/>
          </w:tcPr>
          <w:p w14:paraId="07195C0F" w14:textId="77777777" w:rsidR="000017A7" w:rsidRPr="00E03906" w:rsidRDefault="000017A7" w:rsidP="00B1620D">
            <w:pPr>
              <w:jc w:val="center"/>
              <w:rPr>
                <w:b/>
                <w:bCs/>
                <w:sz w:val="16"/>
                <w:szCs w:val="18"/>
                <w:highlight w:val="yellow"/>
              </w:rPr>
            </w:pPr>
          </w:p>
        </w:tc>
      </w:tr>
    </w:tbl>
    <w:tbl>
      <w:tblPr>
        <w:tblStyle w:val="Tablaconcuadrcula"/>
        <w:tblW w:w="0" w:type="auto"/>
        <w:tblLook w:val="04A0" w:firstRow="1" w:lastRow="0" w:firstColumn="1" w:lastColumn="0" w:noHBand="0" w:noVBand="1"/>
      </w:tblPr>
      <w:tblGrid>
        <w:gridCol w:w="6751"/>
        <w:gridCol w:w="1242"/>
        <w:gridCol w:w="1379"/>
      </w:tblGrid>
      <w:tr w:rsidR="000017A7" w:rsidRPr="005B7A3E" w14:paraId="293D23E9" w14:textId="77777777" w:rsidTr="000017A7">
        <w:tc>
          <w:tcPr>
            <w:tcW w:w="6751" w:type="dxa"/>
          </w:tcPr>
          <w:bookmarkEnd w:id="112"/>
          <w:p w14:paraId="3E123E52" w14:textId="77777777" w:rsidR="000017A7" w:rsidRPr="005B7A3E" w:rsidRDefault="000017A7" w:rsidP="00B1620D">
            <w:pPr>
              <w:rPr>
                <w:sz w:val="16"/>
                <w:szCs w:val="18"/>
                <w:lang w:val="es-US"/>
              </w:rPr>
            </w:pPr>
            <w:r w:rsidRPr="005B7A3E">
              <w:rPr>
                <w:sz w:val="16"/>
                <w:szCs w:val="18"/>
                <w:lang w:val="es-US"/>
              </w:rPr>
              <w:t>Por una persona que acredite la condición de pobreza extrema, desplazado por la violencia, persona en proceso de reintegración o reincorporación y sujetos de especial protección constitucional. Se asignarán 2 puntos.</w:t>
            </w:r>
          </w:p>
          <w:p w14:paraId="5CED9DDD" w14:textId="05C3A071" w:rsidR="000017A7" w:rsidRPr="005B7A3E" w:rsidRDefault="000017A7" w:rsidP="00B1620D">
            <w:pPr>
              <w:pStyle w:val="Textoindependiente"/>
            </w:pPr>
            <w:r w:rsidRPr="005B7A3E">
              <w:rPr>
                <w:b/>
                <w:bCs/>
                <w:sz w:val="16"/>
                <w:szCs w:val="18"/>
                <w:lang w:val="es-US"/>
              </w:rPr>
              <w:t xml:space="preserve">Conforme al Artículo 2.2.1.2.4.2.16. Fomento a la ejecución de contratos estatales por parte de población en pobreza extrema, desplazados por la violencia, </w:t>
            </w:r>
            <w:r w:rsidR="006406B7" w:rsidRPr="005B7A3E">
              <w:rPr>
                <w:b/>
                <w:bCs/>
                <w:sz w:val="16"/>
                <w:szCs w:val="18"/>
                <w:lang w:val="es-US"/>
              </w:rPr>
              <w:t>Personas en</w:t>
            </w:r>
            <w:r w:rsidRPr="005B7A3E">
              <w:rPr>
                <w:b/>
                <w:bCs/>
                <w:sz w:val="16"/>
                <w:szCs w:val="18"/>
                <w:lang w:val="es-US"/>
              </w:rPr>
              <w:t xml:space="preserve"> proceso de reintegración o reincorporación y sujetos de especial protección constitucional del Decreto 1860 del 24 de Diciembre de 2021.</w:t>
            </w:r>
          </w:p>
        </w:tc>
        <w:tc>
          <w:tcPr>
            <w:tcW w:w="1242" w:type="dxa"/>
            <w:vAlign w:val="center"/>
          </w:tcPr>
          <w:p w14:paraId="22CE0B77" w14:textId="77777777" w:rsidR="000017A7" w:rsidRPr="005B7A3E" w:rsidRDefault="000017A7" w:rsidP="00B1620D">
            <w:pPr>
              <w:jc w:val="center"/>
            </w:pPr>
            <w:r w:rsidRPr="005B7A3E">
              <w:rPr>
                <w:b/>
                <w:bCs/>
                <w:sz w:val="16"/>
                <w:szCs w:val="18"/>
              </w:rPr>
              <w:t>2</w:t>
            </w:r>
          </w:p>
        </w:tc>
        <w:tc>
          <w:tcPr>
            <w:tcW w:w="1379" w:type="dxa"/>
            <w:vAlign w:val="center"/>
          </w:tcPr>
          <w:p w14:paraId="559AA873" w14:textId="77777777" w:rsidR="000017A7" w:rsidRPr="005B7A3E" w:rsidRDefault="000017A7" w:rsidP="00B1620D">
            <w:pPr>
              <w:jc w:val="center"/>
            </w:pPr>
            <w:r w:rsidRPr="005B7A3E">
              <w:rPr>
                <w:b/>
                <w:bCs/>
                <w:sz w:val="16"/>
                <w:szCs w:val="18"/>
              </w:rPr>
              <w:t>2</w:t>
            </w:r>
          </w:p>
        </w:tc>
      </w:tr>
      <w:bookmarkEnd w:id="111"/>
    </w:tbl>
    <w:p w14:paraId="38E2158D" w14:textId="77777777" w:rsidR="000017A7" w:rsidRPr="00B10395" w:rsidRDefault="000017A7" w:rsidP="00E56ABE">
      <w:pPr>
        <w:rPr>
          <w:color w:val="000000" w:themeColor="text1"/>
        </w:rPr>
      </w:pPr>
    </w:p>
    <w:p w14:paraId="68FF6E63" w14:textId="77777777" w:rsidR="00455929" w:rsidRPr="00B10395" w:rsidRDefault="00455929" w:rsidP="00E56ABE">
      <w:pPr>
        <w:rPr>
          <w:color w:val="000000" w:themeColor="text1"/>
          <w:lang w:val="es-CO" w:eastAsia="en-US"/>
        </w:rPr>
      </w:pPr>
      <w:bookmarkStart w:id="113" w:name="_Hlk94173432"/>
      <w:r w:rsidRPr="00B10395">
        <w:rPr>
          <w:color w:val="000000" w:themeColor="text1"/>
          <w:lang w:val="es-CO" w:eastAsia="en-US"/>
        </w:rPr>
        <w:t>Artículo 2.2.1.2.4.2.16. Fomento a la ejecución de contratos estatales por parte de población en pobreza extrema, desplazados por la violencia, personas en proceso de reintegración o reincorporación y sujetos de especial protección constitucional.</w:t>
      </w:r>
    </w:p>
    <w:p w14:paraId="2A3AC14E" w14:textId="77777777" w:rsidR="00455929" w:rsidRPr="00B10395" w:rsidRDefault="00455929" w:rsidP="00E56ABE">
      <w:pPr>
        <w:rPr>
          <w:color w:val="000000" w:themeColor="text1"/>
          <w:lang w:val="es-CO" w:eastAsia="en-US"/>
        </w:rPr>
      </w:pPr>
    </w:p>
    <w:p w14:paraId="2B16920C" w14:textId="77777777" w:rsidR="00455929" w:rsidRPr="00B10395" w:rsidRDefault="00455929" w:rsidP="00E56ABE">
      <w:pPr>
        <w:rPr>
          <w:color w:val="000000" w:themeColor="text1"/>
          <w:lang w:val="es-CO" w:eastAsia="en-US"/>
        </w:rPr>
      </w:pPr>
      <w:r w:rsidRPr="00B10395">
        <w:rPr>
          <w:color w:val="000000" w:themeColor="text1"/>
          <w:lang w:val="es-CO" w:eastAsia="en-US"/>
        </w:rPr>
        <w:t>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1BED9F7E" w14:textId="77777777" w:rsidR="00455929" w:rsidRPr="00B10395" w:rsidRDefault="00455929" w:rsidP="00E56ABE">
      <w:pPr>
        <w:rPr>
          <w:color w:val="000000" w:themeColor="text1"/>
          <w:lang w:val="es-CO" w:eastAsia="en-US"/>
        </w:rPr>
      </w:pPr>
    </w:p>
    <w:p w14:paraId="060C630B" w14:textId="77777777" w:rsidR="00455929" w:rsidRPr="00B10395" w:rsidRDefault="00455929" w:rsidP="00E56ABE">
      <w:pPr>
        <w:rPr>
          <w:color w:val="000000" w:themeColor="text1"/>
          <w:lang w:val="es-CO" w:eastAsia="en-US"/>
        </w:rPr>
      </w:pPr>
      <w:r w:rsidRPr="00B10395">
        <w:rPr>
          <w:color w:val="000000" w:themeColor="text1"/>
          <w:lang w:val="es-CO" w:eastAsia="en-US"/>
        </w:rPr>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24404E4D" w14:textId="77777777" w:rsidR="00455929" w:rsidRPr="00B10395" w:rsidRDefault="00455929" w:rsidP="00E56ABE">
      <w:pPr>
        <w:rPr>
          <w:color w:val="000000" w:themeColor="text1"/>
          <w:lang w:val="es-CO" w:eastAsia="en-US"/>
        </w:rPr>
      </w:pPr>
    </w:p>
    <w:p w14:paraId="5208A761" w14:textId="77777777" w:rsidR="00455929" w:rsidRPr="00B10395" w:rsidRDefault="00455929" w:rsidP="00E56ABE">
      <w:pPr>
        <w:rPr>
          <w:color w:val="000000" w:themeColor="text1"/>
          <w:lang w:val="es-CO" w:eastAsia="en-US"/>
        </w:rPr>
      </w:pPr>
      <w:r w:rsidRPr="00B10395">
        <w:rPr>
          <w:color w:val="000000" w:themeColor="text1"/>
          <w:lang w:val="es-CO" w:eastAsia="en-US"/>
        </w:rPr>
        <w:t xml:space="preserve">Esta provisión se establecerá en un porcentaje que no será superior al diez por ciento (10%) ni inferior al cinco por ciento (5%) de los bienes o servicios requeridos para la ejecución del contrato, de manera que no se ponga en riesgo su cumplimiento adecuado. </w:t>
      </w:r>
    </w:p>
    <w:p w14:paraId="310A120D" w14:textId="77777777" w:rsidR="00455929" w:rsidRPr="00B10395" w:rsidRDefault="00455929" w:rsidP="00E56ABE">
      <w:pPr>
        <w:rPr>
          <w:color w:val="000000" w:themeColor="text1"/>
          <w:lang w:val="es-CO" w:eastAsia="en-US"/>
        </w:rPr>
      </w:pPr>
    </w:p>
    <w:p w14:paraId="6A634015" w14:textId="77777777" w:rsidR="00455929" w:rsidRPr="00B10395" w:rsidRDefault="00455929" w:rsidP="00E56ABE">
      <w:pPr>
        <w:rPr>
          <w:color w:val="000000" w:themeColor="text1"/>
          <w:lang w:val="es-CO" w:eastAsia="en-US"/>
        </w:rPr>
      </w:pPr>
      <w:r w:rsidRPr="00B10395">
        <w:rPr>
          <w:color w:val="000000" w:themeColor="text1"/>
          <w:lang w:val="es-CO" w:eastAsia="en-US"/>
        </w:rPr>
        <w:lastRenderedPageBreak/>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7C9E4AC7" w14:textId="77777777" w:rsidR="00455929" w:rsidRPr="00B10395" w:rsidRDefault="00455929" w:rsidP="00E56ABE">
      <w:pPr>
        <w:rPr>
          <w:color w:val="000000" w:themeColor="text1"/>
          <w:lang w:val="es-CO" w:eastAsia="en-US"/>
        </w:rPr>
      </w:pPr>
    </w:p>
    <w:p w14:paraId="5FA7BCBC" w14:textId="77777777" w:rsidR="00455929" w:rsidRPr="00B10395" w:rsidRDefault="00455929" w:rsidP="00E56ABE">
      <w:pPr>
        <w:rPr>
          <w:color w:val="000000" w:themeColor="text1"/>
          <w:lang w:val="es-CO" w:eastAsia="en-US"/>
        </w:rPr>
      </w:pPr>
      <w:r w:rsidRPr="00B10395">
        <w:rPr>
          <w:color w:val="000000" w:themeColor="text1"/>
          <w:lang w:val="es-CO" w:eastAsia="en-US"/>
        </w:rPr>
        <w:t xml:space="preserve">El supervisor o el interventor, según el caso, realizará el seguimiento y verificará que las personas vinculadas al inicio y durante la ejecución del contrato pertenezcan a los grupos poblacionales enunciados anteriormente.  </w:t>
      </w:r>
    </w:p>
    <w:p w14:paraId="41006FA8" w14:textId="77777777" w:rsidR="00455929" w:rsidRPr="00B10395" w:rsidRDefault="00455929" w:rsidP="00E56ABE">
      <w:pPr>
        <w:rPr>
          <w:color w:val="000000" w:themeColor="text1"/>
          <w:lang w:val="es-CO" w:eastAsia="en-US"/>
        </w:rPr>
      </w:pPr>
    </w:p>
    <w:p w14:paraId="48C8676F" w14:textId="77777777" w:rsidR="00455929" w:rsidRPr="00B10395" w:rsidRDefault="00455929" w:rsidP="00E56ABE">
      <w:pPr>
        <w:rPr>
          <w:color w:val="000000" w:themeColor="text1"/>
          <w:lang w:val="es-CO" w:eastAsia="en-US"/>
        </w:rPr>
      </w:pPr>
      <w:r w:rsidRPr="00B10395">
        <w:rPr>
          <w:b/>
          <w:bCs/>
          <w:color w:val="000000" w:themeColor="text1"/>
          <w:lang w:val="es-CO" w:eastAsia="en-US"/>
        </w:rPr>
        <w:t xml:space="preserve">Parágrafo 1. </w:t>
      </w:r>
      <w:r w:rsidRPr="00B10395">
        <w:rPr>
          <w:color w:val="000000" w:themeColor="text1"/>
          <w:lang w:val="es-CO" w:eastAsia="en-US"/>
        </w:rPr>
        <w:t xml:space="preserve">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B10395">
        <w:rPr>
          <w:color w:val="000000" w:themeColor="text1"/>
          <w:lang w:val="es-CO" w:eastAsia="en-US"/>
        </w:rPr>
        <w:t>Rrom</w:t>
      </w:r>
      <w:proofErr w:type="spellEnd"/>
      <w:r w:rsidRPr="00B10395">
        <w:rPr>
          <w:color w:val="000000" w:themeColor="text1"/>
          <w:lang w:val="es-CO" w:eastAsia="en-US"/>
        </w:rPr>
        <w:t xml:space="preserve"> o gitanas.</w:t>
      </w:r>
    </w:p>
    <w:p w14:paraId="4B34DA46" w14:textId="77777777" w:rsidR="00455929" w:rsidRPr="00B10395" w:rsidRDefault="00455929" w:rsidP="00E56ABE">
      <w:pPr>
        <w:rPr>
          <w:color w:val="000000" w:themeColor="text1"/>
          <w:lang w:val="es-CO" w:eastAsia="en-US"/>
        </w:rPr>
      </w:pPr>
    </w:p>
    <w:p w14:paraId="45A69E2C" w14:textId="77777777" w:rsidR="00455929" w:rsidRPr="00B10395" w:rsidRDefault="00455929" w:rsidP="00E56ABE">
      <w:pPr>
        <w:rPr>
          <w:color w:val="000000" w:themeColor="text1"/>
          <w:lang w:val="es-CO" w:eastAsia="en-US"/>
        </w:rPr>
      </w:pPr>
      <w:r w:rsidRPr="00B10395">
        <w:rPr>
          <w:color w:val="000000" w:themeColor="text1"/>
          <w:lang w:val="es-CO" w:eastAsia="en-US"/>
        </w:rPr>
        <w:t xml:space="preserve">Estas circunstancias se acreditarán en las condiciones que disponga la ley o el reglamento, aplicando en lo pertinente lo definido en el </w:t>
      </w:r>
      <w:proofErr w:type="gramStart"/>
      <w:r w:rsidRPr="00B10395">
        <w:rPr>
          <w:color w:val="000000" w:themeColor="text1"/>
          <w:lang w:val="es-CO" w:eastAsia="en-US"/>
        </w:rPr>
        <w:t>artículo  2.2.</w:t>
      </w:r>
      <w:proofErr w:type="gramEnd"/>
      <w:r w:rsidRPr="00B10395">
        <w:rPr>
          <w:color w:val="000000" w:themeColor="text1"/>
          <w:lang w:val="es-CO" w:eastAsia="en-US"/>
        </w:rPr>
        <w:t xml:space="preserve"> 1.2.4.2. 17 del presente Decreto. En ausencia de una condición especial prevista en la normativa vigente, se acreditarán en los términos que defina el pliego de condiciones o documento equivalente. </w:t>
      </w:r>
    </w:p>
    <w:p w14:paraId="240EE9A9" w14:textId="77777777" w:rsidR="00455929" w:rsidRPr="00B10395" w:rsidRDefault="00455929" w:rsidP="00E56ABE">
      <w:pPr>
        <w:rPr>
          <w:color w:val="000000" w:themeColor="text1"/>
          <w:lang w:val="es-CO" w:eastAsia="en-US"/>
        </w:rPr>
      </w:pPr>
    </w:p>
    <w:p w14:paraId="6B26AC8B" w14:textId="77777777" w:rsidR="00455929" w:rsidRPr="00B10395" w:rsidRDefault="00455929" w:rsidP="00E56ABE">
      <w:pPr>
        <w:rPr>
          <w:color w:val="000000" w:themeColor="text1"/>
        </w:rPr>
      </w:pPr>
      <w:r w:rsidRPr="00B10395">
        <w:rPr>
          <w:b/>
          <w:bCs/>
          <w:color w:val="000000" w:themeColor="text1"/>
          <w:lang w:val="es-CO" w:eastAsia="en-US"/>
        </w:rPr>
        <w:t xml:space="preserve">Parágrafo 2. </w:t>
      </w:r>
      <w:r w:rsidRPr="00B10395">
        <w:rPr>
          <w:color w:val="000000" w:themeColor="text1"/>
          <w:lang w:val="es-CO" w:eastAsia="en-US"/>
        </w:rPr>
        <w:t>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bookmarkEnd w:id="113"/>
    <w:p w14:paraId="45B63A85" w14:textId="77777777" w:rsidR="00455929" w:rsidRPr="00B10395" w:rsidRDefault="00455929" w:rsidP="00E56ABE">
      <w:pPr>
        <w:rPr>
          <w:color w:val="000000" w:themeColor="text1"/>
        </w:rPr>
      </w:pPr>
    </w:p>
    <w:p w14:paraId="7AEFDB0D" w14:textId="77777777" w:rsidR="00455929" w:rsidRPr="00B10395" w:rsidRDefault="00455929" w:rsidP="00E56ABE">
      <w:pPr>
        <w:rPr>
          <w:color w:val="000000" w:themeColor="text1"/>
        </w:rPr>
      </w:pPr>
      <w:r w:rsidRPr="00B10395">
        <w:rPr>
          <w:color w:val="000000" w:themeColor="text1"/>
        </w:rPr>
        <w:t>Para los proponentes NO HABILITADOS en los criterios habilitantes, NO SE EVALUARÁN NI SE TENDRÁN EN CUENTA LAS OFERTAS.</w:t>
      </w:r>
    </w:p>
    <w:p w14:paraId="5EB380A6" w14:textId="77777777" w:rsidR="00455929" w:rsidRPr="00B10395" w:rsidRDefault="00455929" w:rsidP="00E56ABE">
      <w:pPr>
        <w:rPr>
          <w:color w:val="000000" w:themeColor="text1"/>
        </w:rPr>
      </w:pPr>
    </w:p>
    <w:p w14:paraId="275B551F" w14:textId="77777777" w:rsidR="00455929" w:rsidRPr="00B10395" w:rsidRDefault="00455929" w:rsidP="00E56ABE">
      <w:pPr>
        <w:pStyle w:val="Prrafodelista"/>
        <w:widowControl w:val="0"/>
        <w:numPr>
          <w:ilvl w:val="0"/>
          <w:numId w:val="7"/>
        </w:numPr>
        <w:tabs>
          <w:tab w:val="left" w:pos="-720"/>
        </w:tabs>
        <w:autoSpaceDE w:val="0"/>
        <w:autoSpaceDN w:val="0"/>
        <w:rPr>
          <w:color w:val="000000" w:themeColor="text1"/>
        </w:rPr>
      </w:pPr>
      <w:r w:rsidRPr="00B10395">
        <w:rPr>
          <w:color w:val="000000" w:themeColor="text1"/>
        </w:rPr>
        <w:t>Disminución de puntos por multas o incumplimientos en firme y registrados en la cámara de comercio.</w:t>
      </w:r>
    </w:p>
    <w:p w14:paraId="75DD408E" w14:textId="77777777" w:rsidR="00455929" w:rsidRPr="00B10395" w:rsidRDefault="00455929" w:rsidP="00E56ABE">
      <w:pPr>
        <w:rPr>
          <w:color w:val="000000" w:themeColor="text1"/>
        </w:rPr>
      </w:pPr>
    </w:p>
    <w:p w14:paraId="44026D90" w14:textId="77777777" w:rsidR="00455929" w:rsidRPr="00B10395" w:rsidRDefault="00455929" w:rsidP="00E56ABE">
      <w:pPr>
        <w:pStyle w:val="Prrafodelista"/>
        <w:widowControl w:val="0"/>
        <w:numPr>
          <w:ilvl w:val="0"/>
          <w:numId w:val="7"/>
        </w:numPr>
        <w:tabs>
          <w:tab w:val="left" w:pos="-720"/>
        </w:tabs>
        <w:autoSpaceDE w:val="0"/>
        <w:autoSpaceDN w:val="0"/>
        <w:rPr>
          <w:color w:val="000000" w:themeColor="text1"/>
        </w:rPr>
      </w:pPr>
      <w:r w:rsidRPr="00B10395">
        <w:rPr>
          <w:color w:val="000000" w:themeColor="text1"/>
        </w:rPr>
        <w:t>Disminución de puntos por calificación irregular o insatisfactoria como proveedor del departamento de Risaralda.</w:t>
      </w:r>
    </w:p>
    <w:p w14:paraId="2C320F65" w14:textId="77777777" w:rsidR="00455929" w:rsidRPr="00B10395" w:rsidRDefault="00455929" w:rsidP="00E56ABE">
      <w:pPr>
        <w:pStyle w:val="Prrafodelista"/>
        <w:rPr>
          <w:color w:val="000000" w:themeColor="text1"/>
        </w:rPr>
      </w:pPr>
    </w:p>
    <w:p w14:paraId="1785669E" w14:textId="77777777" w:rsidR="00455929" w:rsidRPr="00B10395" w:rsidRDefault="00455929" w:rsidP="00E56ABE">
      <w:pPr>
        <w:pStyle w:val="Prrafodelista"/>
        <w:widowControl w:val="0"/>
        <w:numPr>
          <w:ilvl w:val="0"/>
          <w:numId w:val="7"/>
        </w:numPr>
        <w:tabs>
          <w:tab w:val="left" w:pos="-720"/>
        </w:tabs>
        <w:autoSpaceDE w:val="0"/>
        <w:autoSpaceDN w:val="0"/>
        <w:rPr>
          <w:color w:val="000000" w:themeColor="text1"/>
        </w:rPr>
      </w:pPr>
      <w:r w:rsidRPr="00B10395">
        <w:rPr>
          <w:color w:val="000000" w:themeColor="text1"/>
        </w:rPr>
        <w:t xml:space="preserve">En caso de que a la apertura del presente proceso el proponente se encuentre ejecutando otros contratos con la entidad, el porcentaje de participación de los profesionales ofertados no puede superar el 100% de dedicación. </w:t>
      </w:r>
    </w:p>
    <w:p w14:paraId="73BE7577" w14:textId="77777777" w:rsidR="00455929" w:rsidRPr="00B10395" w:rsidRDefault="00455929" w:rsidP="00E56ABE">
      <w:pPr>
        <w:pStyle w:val="Prrafodelista"/>
        <w:rPr>
          <w:color w:val="000000" w:themeColor="text1"/>
        </w:rPr>
      </w:pPr>
    </w:p>
    <w:p w14:paraId="6CAD4DAA" w14:textId="77777777" w:rsidR="00455929" w:rsidRPr="00B10395" w:rsidRDefault="00455929" w:rsidP="00E56ABE">
      <w:pPr>
        <w:rPr>
          <w:rStyle w:val="Textoennegrita"/>
          <w:color w:val="000000" w:themeColor="text1"/>
          <w:sz w:val="24"/>
        </w:rPr>
      </w:pPr>
      <w:r w:rsidRPr="00B10395">
        <w:rPr>
          <w:rStyle w:val="Textoennegrita"/>
          <w:color w:val="000000" w:themeColor="text1"/>
          <w:sz w:val="24"/>
        </w:rPr>
        <w:t>IMPORTANTE:</w:t>
      </w:r>
    </w:p>
    <w:p w14:paraId="4F896147" w14:textId="77777777" w:rsidR="00455929" w:rsidRPr="00B10395" w:rsidRDefault="00455929" w:rsidP="00E56ABE">
      <w:pPr>
        <w:rPr>
          <w:rStyle w:val="Textoennegrita"/>
          <w:color w:val="000000" w:themeColor="text1"/>
        </w:rPr>
      </w:pPr>
    </w:p>
    <w:p w14:paraId="6465B7A2" w14:textId="77777777" w:rsidR="00455929" w:rsidRPr="00B10395" w:rsidRDefault="00455929" w:rsidP="00E56ABE">
      <w:pPr>
        <w:rPr>
          <w:color w:val="000000" w:themeColor="text1"/>
        </w:rPr>
      </w:pPr>
      <w:r w:rsidRPr="00B10395">
        <w:rPr>
          <w:color w:val="000000" w:themeColor="text1"/>
        </w:rPr>
        <w:t>La fecha de terminación de los contratos certificados debe estar comprendida entre la fecha de expedición de la matricula profesional del proponente y la fecha de cierre del plazo del presente Concurso de</w:t>
      </w:r>
      <w:r w:rsidRPr="00B10395">
        <w:rPr>
          <w:color w:val="000000" w:themeColor="text1"/>
          <w:spacing w:val="-33"/>
        </w:rPr>
        <w:t xml:space="preserve"> </w:t>
      </w:r>
      <w:r w:rsidRPr="00B10395">
        <w:rPr>
          <w:color w:val="000000" w:themeColor="text1"/>
        </w:rPr>
        <w:t>Méritos.</w:t>
      </w:r>
    </w:p>
    <w:p w14:paraId="2D42AFB3" w14:textId="77777777" w:rsidR="00455929" w:rsidRPr="00B10395" w:rsidRDefault="00455929" w:rsidP="00E56ABE">
      <w:pPr>
        <w:rPr>
          <w:color w:val="000000" w:themeColor="text1"/>
        </w:rPr>
      </w:pPr>
    </w:p>
    <w:p w14:paraId="725B2471" w14:textId="77777777" w:rsidR="00455929" w:rsidRPr="00B10395" w:rsidRDefault="00455929" w:rsidP="00E56ABE">
      <w:pPr>
        <w:rPr>
          <w:color w:val="000000" w:themeColor="text1"/>
        </w:rPr>
      </w:pPr>
      <w:r w:rsidRPr="00B10395">
        <w:rPr>
          <w:color w:val="000000" w:themeColor="text1"/>
        </w:rPr>
        <w:lastRenderedPageBreak/>
        <w:t>En todo caso, las certificaciones de experiencia de todo el equipo de trabajo para el componente de calidad deberán ser expedidas por la Entidad contratante</w:t>
      </w:r>
      <w:r w:rsidRPr="00B10395">
        <w:rPr>
          <w:color w:val="000000" w:themeColor="text1"/>
          <w:spacing w:val="-5"/>
        </w:rPr>
        <w:t xml:space="preserve"> </w:t>
      </w:r>
      <w:r w:rsidRPr="00B10395">
        <w:rPr>
          <w:color w:val="000000" w:themeColor="text1"/>
        </w:rPr>
        <w:t>principal, de lo contrario no serán tenidas en cuenta.</w:t>
      </w:r>
    </w:p>
    <w:p w14:paraId="2E939746" w14:textId="77777777" w:rsidR="00455929" w:rsidRPr="00B10395" w:rsidRDefault="00455929" w:rsidP="00E56ABE">
      <w:pPr>
        <w:rPr>
          <w:color w:val="000000" w:themeColor="text1"/>
        </w:rPr>
      </w:pPr>
    </w:p>
    <w:p w14:paraId="12FB49CB" w14:textId="542E28AA" w:rsidR="00F8677B" w:rsidRPr="008332C2" w:rsidRDefault="00F8677B" w:rsidP="00E56ABE">
      <w:pPr>
        <w:pStyle w:val="Ttulo1"/>
        <w:rPr>
          <w:color w:val="000000" w:themeColor="text1"/>
          <w:sz w:val="22"/>
          <w:szCs w:val="22"/>
        </w:rPr>
      </w:pPr>
      <w:bookmarkStart w:id="114" w:name="_Toc31878946"/>
      <w:bookmarkStart w:id="115" w:name="_Toc31879075"/>
      <w:bookmarkStart w:id="116" w:name="_Toc31879204"/>
      <w:bookmarkStart w:id="117" w:name="_Toc31879456"/>
      <w:bookmarkStart w:id="118" w:name="_Toc31879585"/>
      <w:bookmarkStart w:id="119" w:name="_Toc31879714"/>
      <w:bookmarkStart w:id="120" w:name="_Toc94128970"/>
      <w:r w:rsidRPr="008332C2">
        <w:rPr>
          <w:color w:val="000000" w:themeColor="text1"/>
          <w:sz w:val="22"/>
          <w:szCs w:val="22"/>
        </w:rPr>
        <w:t>REVISIÓN DE DOCUMENTACIÓN</w:t>
      </w:r>
      <w:bookmarkEnd w:id="114"/>
      <w:bookmarkEnd w:id="115"/>
      <w:bookmarkEnd w:id="116"/>
      <w:bookmarkEnd w:id="117"/>
      <w:bookmarkEnd w:id="118"/>
      <w:bookmarkEnd w:id="119"/>
      <w:bookmarkEnd w:id="120"/>
    </w:p>
    <w:p w14:paraId="5A63620D" w14:textId="77777777" w:rsidR="00455929" w:rsidRPr="008332C2" w:rsidRDefault="00455929" w:rsidP="00E56ABE">
      <w:pPr>
        <w:rPr>
          <w:color w:val="000000" w:themeColor="text1"/>
          <w:szCs w:val="22"/>
        </w:rPr>
      </w:pPr>
      <w:r w:rsidRPr="008332C2">
        <w:rPr>
          <w:color w:val="000000" w:themeColor="text1"/>
          <w:szCs w:val="22"/>
        </w:rPr>
        <w:t xml:space="preserve">La valoración de la documentación aportada para efectos de demostrar las condiciones requeridas tanto para el </w:t>
      </w:r>
      <w:r w:rsidRPr="008332C2">
        <w:rPr>
          <w:b/>
          <w:color w:val="000000" w:themeColor="text1"/>
          <w:szCs w:val="22"/>
        </w:rPr>
        <w:t xml:space="preserve">Proponente como para el Equipo de trabajo </w:t>
      </w:r>
      <w:r w:rsidRPr="008332C2">
        <w:rPr>
          <w:color w:val="000000" w:themeColor="text1"/>
          <w:szCs w:val="22"/>
        </w:rPr>
        <w:t>se sujetará a las siguientes reglas</w:t>
      </w:r>
      <w:r w:rsidRPr="008332C2">
        <w:rPr>
          <w:color w:val="000000" w:themeColor="text1"/>
          <w:spacing w:val="-2"/>
          <w:szCs w:val="22"/>
        </w:rPr>
        <w:t xml:space="preserve"> </w:t>
      </w:r>
      <w:r w:rsidRPr="008332C2">
        <w:rPr>
          <w:color w:val="000000" w:themeColor="text1"/>
          <w:szCs w:val="22"/>
        </w:rPr>
        <w:t>especiales:</w:t>
      </w:r>
    </w:p>
    <w:p w14:paraId="31B57A32" w14:textId="77777777" w:rsidR="00455929" w:rsidRPr="008332C2" w:rsidRDefault="00455929" w:rsidP="00E56ABE">
      <w:pPr>
        <w:pStyle w:val="Textoindependiente"/>
        <w:rPr>
          <w:color w:val="000000" w:themeColor="text1"/>
          <w:szCs w:val="22"/>
        </w:rPr>
      </w:pPr>
    </w:p>
    <w:p w14:paraId="1A1D9D91" w14:textId="77777777" w:rsidR="00455929" w:rsidRPr="008332C2" w:rsidRDefault="00455929" w:rsidP="00E56ABE">
      <w:pPr>
        <w:pStyle w:val="Prrafodelista"/>
        <w:widowControl w:val="0"/>
        <w:numPr>
          <w:ilvl w:val="0"/>
          <w:numId w:val="8"/>
        </w:numPr>
        <w:tabs>
          <w:tab w:val="left" w:pos="-720"/>
        </w:tabs>
        <w:autoSpaceDE w:val="0"/>
        <w:autoSpaceDN w:val="0"/>
        <w:rPr>
          <w:color w:val="000000" w:themeColor="text1"/>
          <w:sz w:val="22"/>
          <w:szCs w:val="22"/>
        </w:rPr>
      </w:pPr>
      <w:r w:rsidRPr="008332C2">
        <w:rPr>
          <w:color w:val="000000" w:themeColor="text1"/>
          <w:sz w:val="22"/>
          <w:szCs w:val="22"/>
        </w:rPr>
        <w:t xml:space="preserve">Para la acreditación de la experiencia del Proponente y de cada uno de los integrantes del equipo de trabajo principal deberán presentar la </w:t>
      </w:r>
      <w:r w:rsidRPr="008332C2">
        <w:rPr>
          <w:b/>
          <w:color w:val="000000" w:themeColor="text1"/>
          <w:sz w:val="22"/>
          <w:szCs w:val="22"/>
        </w:rPr>
        <w:t xml:space="preserve">Tarjeta Profesional, Certificado de Vigencia de </w:t>
      </w:r>
      <w:proofErr w:type="gramStart"/>
      <w:r w:rsidRPr="008332C2">
        <w:rPr>
          <w:b/>
          <w:color w:val="000000" w:themeColor="text1"/>
          <w:sz w:val="22"/>
          <w:szCs w:val="22"/>
        </w:rPr>
        <w:t>la misma</w:t>
      </w:r>
      <w:proofErr w:type="gramEnd"/>
      <w:r w:rsidRPr="008332C2">
        <w:rPr>
          <w:b/>
          <w:color w:val="000000" w:themeColor="text1"/>
          <w:sz w:val="22"/>
          <w:szCs w:val="22"/>
        </w:rPr>
        <w:t xml:space="preserve"> </w:t>
      </w:r>
      <w:r w:rsidRPr="008332C2">
        <w:rPr>
          <w:color w:val="000000" w:themeColor="text1"/>
          <w:sz w:val="22"/>
          <w:szCs w:val="22"/>
        </w:rPr>
        <w:t xml:space="preserve">y </w:t>
      </w:r>
      <w:r w:rsidRPr="008332C2">
        <w:rPr>
          <w:b/>
          <w:color w:val="000000" w:themeColor="text1"/>
          <w:sz w:val="22"/>
          <w:szCs w:val="22"/>
        </w:rPr>
        <w:t xml:space="preserve">Certificaciones </w:t>
      </w:r>
      <w:r w:rsidRPr="008332C2">
        <w:rPr>
          <w:color w:val="000000" w:themeColor="text1"/>
          <w:sz w:val="22"/>
          <w:szCs w:val="22"/>
        </w:rPr>
        <w:t>de los contratos ejecutados y terminados, que contenga, la siguiente</w:t>
      </w:r>
      <w:r w:rsidRPr="008332C2">
        <w:rPr>
          <w:color w:val="000000" w:themeColor="text1"/>
          <w:spacing w:val="-16"/>
          <w:sz w:val="22"/>
          <w:szCs w:val="22"/>
        </w:rPr>
        <w:t xml:space="preserve"> </w:t>
      </w:r>
      <w:r w:rsidRPr="008332C2">
        <w:rPr>
          <w:color w:val="000000" w:themeColor="text1"/>
          <w:sz w:val="22"/>
          <w:szCs w:val="22"/>
        </w:rPr>
        <w:t>información:</w:t>
      </w:r>
    </w:p>
    <w:p w14:paraId="7D328F80" w14:textId="77777777" w:rsidR="00455929" w:rsidRPr="008332C2" w:rsidRDefault="00455929" w:rsidP="00E56ABE">
      <w:pPr>
        <w:pStyle w:val="Prrafodelista"/>
        <w:ind w:left="1229"/>
        <w:rPr>
          <w:color w:val="000000" w:themeColor="text1"/>
          <w:sz w:val="22"/>
          <w:szCs w:val="22"/>
        </w:rPr>
      </w:pPr>
    </w:p>
    <w:p w14:paraId="17B81AD0" w14:textId="77777777" w:rsidR="00455929" w:rsidRPr="008332C2" w:rsidRDefault="00455929" w:rsidP="00E56ABE">
      <w:pPr>
        <w:pStyle w:val="Prrafodelista"/>
        <w:widowControl w:val="0"/>
        <w:numPr>
          <w:ilvl w:val="1"/>
          <w:numId w:val="8"/>
        </w:numPr>
        <w:tabs>
          <w:tab w:val="left" w:pos="-720"/>
        </w:tabs>
        <w:autoSpaceDE w:val="0"/>
        <w:autoSpaceDN w:val="0"/>
        <w:rPr>
          <w:color w:val="000000" w:themeColor="text1"/>
          <w:sz w:val="22"/>
          <w:szCs w:val="22"/>
        </w:rPr>
      </w:pPr>
      <w:r w:rsidRPr="008332C2">
        <w:rPr>
          <w:color w:val="000000" w:themeColor="text1"/>
          <w:sz w:val="22"/>
          <w:szCs w:val="22"/>
        </w:rPr>
        <w:t>Nombre del</w:t>
      </w:r>
      <w:r w:rsidRPr="008332C2">
        <w:rPr>
          <w:color w:val="000000" w:themeColor="text1"/>
          <w:spacing w:val="-1"/>
          <w:sz w:val="22"/>
          <w:szCs w:val="22"/>
        </w:rPr>
        <w:t xml:space="preserve"> </w:t>
      </w:r>
      <w:r w:rsidRPr="008332C2">
        <w:rPr>
          <w:color w:val="000000" w:themeColor="text1"/>
          <w:sz w:val="22"/>
          <w:szCs w:val="22"/>
        </w:rPr>
        <w:t>contratante</w:t>
      </w:r>
    </w:p>
    <w:p w14:paraId="0CE9540A" w14:textId="77777777" w:rsidR="00455929" w:rsidRPr="008332C2" w:rsidRDefault="00455929" w:rsidP="00E56ABE">
      <w:pPr>
        <w:pStyle w:val="Prrafodelista"/>
        <w:widowControl w:val="0"/>
        <w:numPr>
          <w:ilvl w:val="1"/>
          <w:numId w:val="8"/>
        </w:numPr>
        <w:tabs>
          <w:tab w:val="left" w:pos="-720"/>
        </w:tabs>
        <w:autoSpaceDE w:val="0"/>
        <w:autoSpaceDN w:val="0"/>
        <w:rPr>
          <w:color w:val="000000" w:themeColor="text1"/>
          <w:sz w:val="22"/>
          <w:szCs w:val="22"/>
        </w:rPr>
      </w:pPr>
      <w:r w:rsidRPr="008332C2">
        <w:rPr>
          <w:color w:val="000000" w:themeColor="text1"/>
          <w:sz w:val="22"/>
          <w:szCs w:val="22"/>
        </w:rPr>
        <w:t>Objeto del</w:t>
      </w:r>
      <w:r w:rsidRPr="008332C2">
        <w:rPr>
          <w:color w:val="000000" w:themeColor="text1"/>
          <w:spacing w:val="-3"/>
          <w:sz w:val="22"/>
          <w:szCs w:val="22"/>
        </w:rPr>
        <w:t xml:space="preserve"> </w:t>
      </w:r>
      <w:r w:rsidRPr="008332C2">
        <w:rPr>
          <w:color w:val="000000" w:themeColor="text1"/>
          <w:sz w:val="22"/>
          <w:szCs w:val="22"/>
        </w:rPr>
        <w:t>contrato</w:t>
      </w:r>
    </w:p>
    <w:p w14:paraId="6E49B921" w14:textId="77777777" w:rsidR="00455929" w:rsidRPr="008332C2" w:rsidRDefault="00455929" w:rsidP="00E56ABE">
      <w:pPr>
        <w:pStyle w:val="Prrafodelista"/>
        <w:widowControl w:val="0"/>
        <w:numPr>
          <w:ilvl w:val="1"/>
          <w:numId w:val="8"/>
        </w:numPr>
        <w:tabs>
          <w:tab w:val="left" w:pos="-720"/>
        </w:tabs>
        <w:autoSpaceDE w:val="0"/>
        <w:autoSpaceDN w:val="0"/>
        <w:rPr>
          <w:color w:val="000000" w:themeColor="text1"/>
          <w:sz w:val="22"/>
          <w:szCs w:val="22"/>
        </w:rPr>
      </w:pPr>
      <w:r w:rsidRPr="008332C2">
        <w:rPr>
          <w:color w:val="000000" w:themeColor="text1"/>
          <w:sz w:val="22"/>
          <w:szCs w:val="22"/>
        </w:rPr>
        <w:t>Número del Contrato</w:t>
      </w:r>
    </w:p>
    <w:p w14:paraId="1D501B5B" w14:textId="77777777" w:rsidR="00455929" w:rsidRPr="008332C2" w:rsidRDefault="00455929" w:rsidP="00E56ABE">
      <w:pPr>
        <w:pStyle w:val="Prrafodelista"/>
        <w:widowControl w:val="0"/>
        <w:numPr>
          <w:ilvl w:val="1"/>
          <w:numId w:val="8"/>
        </w:numPr>
        <w:tabs>
          <w:tab w:val="left" w:pos="-720"/>
        </w:tabs>
        <w:autoSpaceDE w:val="0"/>
        <w:autoSpaceDN w:val="0"/>
        <w:rPr>
          <w:color w:val="000000" w:themeColor="text1"/>
          <w:sz w:val="22"/>
          <w:szCs w:val="22"/>
        </w:rPr>
      </w:pPr>
      <w:r w:rsidRPr="008332C2">
        <w:rPr>
          <w:color w:val="000000" w:themeColor="text1"/>
          <w:sz w:val="22"/>
          <w:szCs w:val="22"/>
        </w:rPr>
        <w:t>Cargo</w:t>
      </w:r>
      <w:r w:rsidRPr="008332C2">
        <w:rPr>
          <w:color w:val="000000" w:themeColor="text1"/>
          <w:spacing w:val="-1"/>
          <w:sz w:val="22"/>
          <w:szCs w:val="22"/>
        </w:rPr>
        <w:t xml:space="preserve"> </w:t>
      </w:r>
      <w:r w:rsidRPr="008332C2">
        <w:rPr>
          <w:color w:val="000000" w:themeColor="text1"/>
          <w:sz w:val="22"/>
          <w:szCs w:val="22"/>
        </w:rPr>
        <w:t>desempeñado</w:t>
      </w:r>
    </w:p>
    <w:p w14:paraId="253628FC" w14:textId="77777777" w:rsidR="00455929" w:rsidRPr="008332C2" w:rsidRDefault="00455929" w:rsidP="00E56ABE">
      <w:pPr>
        <w:pStyle w:val="Prrafodelista"/>
        <w:widowControl w:val="0"/>
        <w:numPr>
          <w:ilvl w:val="1"/>
          <w:numId w:val="8"/>
        </w:numPr>
        <w:tabs>
          <w:tab w:val="left" w:pos="-720"/>
        </w:tabs>
        <w:autoSpaceDE w:val="0"/>
        <w:autoSpaceDN w:val="0"/>
        <w:rPr>
          <w:color w:val="000000" w:themeColor="text1"/>
          <w:sz w:val="22"/>
          <w:szCs w:val="22"/>
        </w:rPr>
      </w:pPr>
      <w:r w:rsidRPr="008332C2">
        <w:rPr>
          <w:color w:val="000000" w:themeColor="text1"/>
          <w:sz w:val="22"/>
          <w:szCs w:val="22"/>
        </w:rPr>
        <w:t>Fechas de inicio y terminación del</w:t>
      </w:r>
      <w:r w:rsidRPr="008332C2">
        <w:rPr>
          <w:color w:val="000000" w:themeColor="text1"/>
          <w:spacing w:val="-4"/>
          <w:sz w:val="22"/>
          <w:szCs w:val="22"/>
        </w:rPr>
        <w:t xml:space="preserve"> </w:t>
      </w:r>
      <w:r w:rsidRPr="008332C2">
        <w:rPr>
          <w:color w:val="000000" w:themeColor="text1"/>
          <w:sz w:val="22"/>
          <w:szCs w:val="22"/>
        </w:rPr>
        <w:t>contrato</w:t>
      </w:r>
    </w:p>
    <w:p w14:paraId="29CF047E" w14:textId="77777777" w:rsidR="00455929" w:rsidRPr="008332C2" w:rsidRDefault="00455929" w:rsidP="00E56ABE">
      <w:pPr>
        <w:pStyle w:val="Prrafodelista"/>
        <w:widowControl w:val="0"/>
        <w:numPr>
          <w:ilvl w:val="1"/>
          <w:numId w:val="8"/>
        </w:numPr>
        <w:tabs>
          <w:tab w:val="left" w:pos="-720"/>
        </w:tabs>
        <w:autoSpaceDE w:val="0"/>
        <w:autoSpaceDN w:val="0"/>
        <w:rPr>
          <w:color w:val="000000" w:themeColor="text1"/>
          <w:sz w:val="22"/>
          <w:szCs w:val="22"/>
        </w:rPr>
      </w:pPr>
      <w:r w:rsidRPr="008332C2">
        <w:rPr>
          <w:color w:val="000000" w:themeColor="text1"/>
          <w:sz w:val="22"/>
          <w:szCs w:val="22"/>
        </w:rPr>
        <w:t>Cargo desempeñado de quien firma el</w:t>
      </w:r>
      <w:r w:rsidRPr="008332C2">
        <w:rPr>
          <w:color w:val="000000" w:themeColor="text1"/>
          <w:spacing w:val="-5"/>
          <w:sz w:val="22"/>
          <w:szCs w:val="22"/>
        </w:rPr>
        <w:t xml:space="preserve"> </w:t>
      </w:r>
      <w:r w:rsidRPr="008332C2">
        <w:rPr>
          <w:color w:val="000000" w:themeColor="text1"/>
          <w:sz w:val="22"/>
          <w:szCs w:val="22"/>
        </w:rPr>
        <w:t>certificado por parte de la entidad Pública Contratante</w:t>
      </w:r>
    </w:p>
    <w:p w14:paraId="05EC316A" w14:textId="77777777" w:rsidR="00455929" w:rsidRPr="008332C2" w:rsidRDefault="00455929" w:rsidP="00E56ABE">
      <w:pPr>
        <w:pStyle w:val="Prrafodelista"/>
        <w:widowControl w:val="0"/>
        <w:numPr>
          <w:ilvl w:val="1"/>
          <w:numId w:val="8"/>
        </w:numPr>
        <w:tabs>
          <w:tab w:val="left" w:pos="-720"/>
        </w:tabs>
        <w:autoSpaceDE w:val="0"/>
        <w:autoSpaceDN w:val="0"/>
        <w:rPr>
          <w:color w:val="000000" w:themeColor="text1"/>
          <w:sz w:val="22"/>
          <w:szCs w:val="22"/>
        </w:rPr>
      </w:pPr>
      <w:r w:rsidRPr="008332C2">
        <w:rPr>
          <w:color w:val="000000" w:themeColor="text1"/>
          <w:sz w:val="22"/>
          <w:szCs w:val="22"/>
        </w:rPr>
        <w:t>Porcentaje de participación (Si aplica)</w:t>
      </w:r>
    </w:p>
    <w:p w14:paraId="5130689A" w14:textId="77777777" w:rsidR="00455929" w:rsidRPr="008332C2" w:rsidRDefault="00455929" w:rsidP="00E56ABE">
      <w:pPr>
        <w:pStyle w:val="Prrafodelista"/>
        <w:rPr>
          <w:color w:val="000000" w:themeColor="text1"/>
          <w:sz w:val="22"/>
          <w:szCs w:val="22"/>
        </w:rPr>
      </w:pPr>
    </w:p>
    <w:p w14:paraId="4929C585" w14:textId="77777777" w:rsidR="00455929" w:rsidRPr="008332C2" w:rsidRDefault="00455929" w:rsidP="00E56ABE">
      <w:pPr>
        <w:pStyle w:val="Prrafodelista"/>
        <w:widowControl w:val="0"/>
        <w:numPr>
          <w:ilvl w:val="0"/>
          <w:numId w:val="8"/>
        </w:numPr>
        <w:tabs>
          <w:tab w:val="left" w:pos="-720"/>
        </w:tabs>
        <w:autoSpaceDE w:val="0"/>
        <w:autoSpaceDN w:val="0"/>
        <w:rPr>
          <w:color w:val="000000" w:themeColor="text1"/>
          <w:sz w:val="22"/>
          <w:szCs w:val="22"/>
        </w:rPr>
      </w:pPr>
      <w:r w:rsidRPr="008332C2">
        <w:rPr>
          <w:color w:val="000000" w:themeColor="text1"/>
          <w:sz w:val="22"/>
          <w:szCs w:val="22"/>
        </w:rPr>
        <w:t>Las certificaciones de experiencia en idioma diferente al castellano deberán acompañarse de la traducción</w:t>
      </w:r>
      <w:r w:rsidRPr="008332C2">
        <w:rPr>
          <w:color w:val="000000" w:themeColor="text1"/>
          <w:spacing w:val="-6"/>
          <w:sz w:val="22"/>
          <w:szCs w:val="22"/>
        </w:rPr>
        <w:t xml:space="preserve"> </w:t>
      </w:r>
      <w:r w:rsidRPr="008332C2">
        <w:rPr>
          <w:color w:val="000000" w:themeColor="text1"/>
          <w:sz w:val="22"/>
          <w:szCs w:val="22"/>
        </w:rPr>
        <w:t>correspondiente.</w:t>
      </w:r>
    </w:p>
    <w:p w14:paraId="628B5688" w14:textId="77777777" w:rsidR="00455929" w:rsidRPr="008332C2" w:rsidRDefault="00455929" w:rsidP="00E56ABE">
      <w:pPr>
        <w:pStyle w:val="Prrafodelista"/>
        <w:widowControl w:val="0"/>
        <w:numPr>
          <w:ilvl w:val="0"/>
          <w:numId w:val="8"/>
        </w:numPr>
        <w:tabs>
          <w:tab w:val="left" w:pos="-720"/>
        </w:tabs>
        <w:autoSpaceDE w:val="0"/>
        <w:autoSpaceDN w:val="0"/>
        <w:rPr>
          <w:color w:val="000000" w:themeColor="text1"/>
          <w:sz w:val="22"/>
          <w:szCs w:val="22"/>
        </w:rPr>
      </w:pPr>
      <w:r w:rsidRPr="008332C2">
        <w:rPr>
          <w:color w:val="000000" w:themeColor="text1"/>
          <w:sz w:val="22"/>
          <w:szCs w:val="22"/>
        </w:rPr>
        <w:t>Los estudios de Educación Superior (pregrado y/o posgrado), así como los estudios técnicos se acreditarán mediante fotocopia de los diplomas respectivos o certificados de obtención del título correspondiente y fotocopia de la tarjeta</w:t>
      </w:r>
      <w:r w:rsidRPr="008332C2">
        <w:rPr>
          <w:color w:val="000000" w:themeColor="text1"/>
          <w:spacing w:val="-4"/>
          <w:sz w:val="22"/>
          <w:szCs w:val="22"/>
        </w:rPr>
        <w:t xml:space="preserve"> </w:t>
      </w:r>
      <w:r w:rsidRPr="008332C2">
        <w:rPr>
          <w:color w:val="000000" w:themeColor="text1"/>
          <w:sz w:val="22"/>
          <w:szCs w:val="22"/>
        </w:rPr>
        <w:t>profesional.</w:t>
      </w:r>
    </w:p>
    <w:p w14:paraId="168389BB" w14:textId="77777777" w:rsidR="00455929" w:rsidRPr="008332C2" w:rsidRDefault="00455929" w:rsidP="00E56ABE">
      <w:pPr>
        <w:rPr>
          <w:color w:val="000000" w:themeColor="text1"/>
          <w:szCs w:val="22"/>
        </w:rPr>
      </w:pPr>
    </w:p>
    <w:p w14:paraId="4F479B1B" w14:textId="77777777" w:rsidR="00455929" w:rsidRPr="008332C2" w:rsidRDefault="00455929" w:rsidP="00E56ABE">
      <w:pPr>
        <w:rPr>
          <w:b/>
          <w:color w:val="000000" w:themeColor="text1"/>
          <w:szCs w:val="22"/>
        </w:rPr>
      </w:pPr>
      <w:bookmarkStart w:id="121" w:name="_Toc31878947"/>
      <w:bookmarkStart w:id="122" w:name="_Toc31879076"/>
      <w:bookmarkStart w:id="123" w:name="_Toc31879205"/>
      <w:bookmarkStart w:id="124" w:name="_Toc31879457"/>
      <w:bookmarkStart w:id="125" w:name="_Toc31879586"/>
      <w:bookmarkStart w:id="126" w:name="_Toc31879715"/>
      <w:r w:rsidRPr="008332C2">
        <w:rPr>
          <w:b/>
          <w:color w:val="000000" w:themeColor="text1"/>
          <w:szCs w:val="22"/>
        </w:rPr>
        <w:t>IMPORTANTE:</w:t>
      </w:r>
      <w:bookmarkEnd w:id="121"/>
      <w:bookmarkEnd w:id="122"/>
      <w:bookmarkEnd w:id="123"/>
      <w:bookmarkEnd w:id="124"/>
      <w:bookmarkEnd w:id="125"/>
      <w:bookmarkEnd w:id="126"/>
    </w:p>
    <w:p w14:paraId="0916424A" w14:textId="77777777" w:rsidR="00455929" w:rsidRPr="008332C2" w:rsidRDefault="00455929" w:rsidP="00E56ABE">
      <w:pPr>
        <w:rPr>
          <w:color w:val="000000" w:themeColor="text1"/>
          <w:szCs w:val="22"/>
        </w:rPr>
      </w:pPr>
    </w:p>
    <w:p w14:paraId="35F9BE71" w14:textId="77777777" w:rsidR="00455929" w:rsidRPr="008332C2" w:rsidRDefault="00455929" w:rsidP="00E56ABE">
      <w:pPr>
        <w:pStyle w:val="Prrafodelista"/>
        <w:widowControl w:val="0"/>
        <w:numPr>
          <w:ilvl w:val="0"/>
          <w:numId w:val="9"/>
        </w:numPr>
        <w:tabs>
          <w:tab w:val="left" w:pos="-720"/>
        </w:tabs>
        <w:autoSpaceDE w:val="0"/>
        <w:autoSpaceDN w:val="0"/>
        <w:rPr>
          <w:color w:val="000000" w:themeColor="text1"/>
          <w:sz w:val="22"/>
          <w:szCs w:val="22"/>
        </w:rPr>
      </w:pPr>
      <w:r w:rsidRPr="008332C2">
        <w:rPr>
          <w:color w:val="000000" w:themeColor="text1"/>
          <w:sz w:val="22"/>
          <w:szCs w:val="22"/>
        </w:rPr>
        <w:t>Entiéndase por experiencia general, el tiempo tomado desde la fecha de expedición de la Tarjeta Profesional o del Certificado expedido por el Consejo Nacional Profesional Pertinente con la fecha de la Resolución Nacional, o del certificado expedido por la entidad competente si es del caso, por lo tanto, es necesario anexarla, para verificar la fecha de</w:t>
      </w:r>
      <w:r w:rsidRPr="008332C2">
        <w:rPr>
          <w:color w:val="000000" w:themeColor="text1"/>
          <w:spacing w:val="-8"/>
          <w:sz w:val="22"/>
          <w:szCs w:val="22"/>
        </w:rPr>
        <w:t xml:space="preserve"> </w:t>
      </w:r>
      <w:r w:rsidRPr="008332C2">
        <w:rPr>
          <w:color w:val="000000" w:themeColor="text1"/>
          <w:sz w:val="22"/>
          <w:szCs w:val="22"/>
        </w:rPr>
        <w:t>expedición.</w:t>
      </w:r>
    </w:p>
    <w:p w14:paraId="490BB94F" w14:textId="77777777" w:rsidR="00455929" w:rsidRPr="008332C2" w:rsidRDefault="00455929" w:rsidP="00E56ABE">
      <w:pPr>
        <w:pStyle w:val="Textoindependiente"/>
        <w:rPr>
          <w:color w:val="000000" w:themeColor="text1"/>
          <w:szCs w:val="22"/>
        </w:rPr>
      </w:pPr>
    </w:p>
    <w:p w14:paraId="61D0F7BE" w14:textId="77777777" w:rsidR="00455929" w:rsidRPr="008332C2" w:rsidRDefault="00455929" w:rsidP="00E56ABE">
      <w:pPr>
        <w:pStyle w:val="Prrafodelista"/>
        <w:widowControl w:val="0"/>
        <w:numPr>
          <w:ilvl w:val="0"/>
          <w:numId w:val="9"/>
        </w:numPr>
        <w:tabs>
          <w:tab w:val="left" w:pos="-720"/>
        </w:tabs>
        <w:autoSpaceDE w:val="0"/>
        <w:autoSpaceDN w:val="0"/>
        <w:rPr>
          <w:color w:val="000000" w:themeColor="text1"/>
          <w:sz w:val="22"/>
          <w:szCs w:val="22"/>
        </w:rPr>
      </w:pPr>
      <w:r w:rsidRPr="008332C2">
        <w:rPr>
          <w:color w:val="000000" w:themeColor="text1"/>
          <w:sz w:val="22"/>
          <w:szCs w:val="22"/>
        </w:rPr>
        <w:t>Conforme a la Ley 1150 de 2007, los requisitos o documentos que se solicitan para asignar puntaje no pueden ser subsanados por lo tanto tarjetas profesionales deberán ir acompañadas del certificado de vigencia de lo contrario no se les asignará puntaje, al igual que los certificados de experiencia deben estar completos legibles firmados y con demás condiciones que exija el</w:t>
      </w:r>
      <w:r w:rsidRPr="008332C2">
        <w:rPr>
          <w:color w:val="000000" w:themeColor="text1"/>
          <w:spacing w:val="-4"/>
          <w:sz w:val="22"/>
          <w:szCs w:val="22"/>
        </w:rPr>
        <w:t xml:space="preserve"> </w:t>
      </w:r>
      <w:r w:rsidRPr="008332C2">
        <w:rPr>
          <w:color w:val="000000" w:themeColor="text1"/>
          <w:sz w:val="22"/>
          <w:szCs w:val="22"/>
        </w:rPr>
        <w:t>pliego.</w:t>
      </w:r>
    </w:p>
    <w:p w14:paraId="28BD3161" w14:textId="77777777" w:rsidR="00455929" w:rsidRPr="008332C2" w:rsidRDefault="00455929" w:rsidP="00E56ABE">
      <w:pPr>
        <w:pStyle w:val="Textoindependiente"/>
        <w:rPr>
          <w:color w:val="000000" w:themeColor="text1"/>
          <w:szCs w:val="22"/>
        </w:rPr>
      </w:pPr>
    </w:p>
    <w:p w14:paraId="7D1C2BA7" w14:textId="77777777" w:rsidR="00455929" w:rsidRPr="008332C2" w:rsidRDefault="00455929" w:rsidP="00E56ABE">
      <w:pPr>
        <w:pStyle w:val="Prrafodelista"/>
        <w:widowControl w:val="0"/>
        <w:numPr>
          <w:ilvl w:val="0"/>
          <w:numId w:val="9"/>
        </w:numPr>
        <w:tabs>
          <w:tab w:val="left" w:pos="-720"/>
        </w:tabs>
        <w:autoSpaceDE w:val="0"/>
        <w:autoSpaceDN w:val="0"/>
        <w:rPr>
          <w:color w:val="000000" w:themeColor="text1"/>
          <w:sz w:val="22"/>
          <w:szCs w:val="22"/>
        </w:rPr>
      </w:pPr>
      <w:r w:rsidRPr="008332C2">
        <w:rPr>
          <w:color w:val="000000" w:themeColor="text1"/>
          <w:sz w:val="22"/>
          <w:szCs w:val="22"/>
        </w:rPr>
        <w:t xml:space="preserve">La experiencia será tenida en cuenta solo hasta la </w:t>
      </w:r>
      <w:r w:rsidRPr="008332C2">
        <w:rPr>
          <w:b/>
          <w:color w:val="000000" w:themeColor="text1"/>
          <w:sz w:val="22"/>
          <w:szCs w:val="22"/>
        </w:rPr>
        <w:t xml:space="preserve">fecha de cierre </w:t>
      </w:r>
      <w:r w:rsidRPr="008332C2">
        <w:rPr>
          <w:color w:val="000000" w:themeColor="text1"/>
          <w:sz w:val="22"/>
          <w:szCs w:val="22"/>
        </w:rPr>
        <w:t>del presente</w:t>
      </w:r>
      <w:r w:rsidRPr="008332C2">
        <w:rPr>
          <w:color w:val="000000" w:themeColor="text1"/>
          <w:spacing w:val="-1"/>
          <w:sz w:val="22"/>
          <w:szCs w:val="22"/>
        </w:rPr>
        <w:t xml:space="preserve"> </w:t>
      </w:r>
      <w:r w:rsidRPr="008332C2">
        <w:rPr>
          <w:color w:val="000000" w:themeColor="text1"/>
          <w:sz w:val="22"/>
          <w:szCs w:val="22"/>
        </w:rPr>
        <w:t>proceso.</w:t>
      </w:r>
    </w:p>
    <w:p w14:paraId="3CC3A891" w14:textId="77777777" w:rsidR="00455929" w:rsidRPr="008332C2" w:rsidRDefault="00455929" w:rsidP="00E56ABE">
      <w:pPr>
        <w:pStyle w:val="Textoindependiente"/>
        <w:rPr>
          <w:color w:val="000000" w:themeColor="text1"/>
          <w:szCs w:val="22"/>
        </w:rPr>
      </w:pPr>
    </w:p>
    <w:p w14:paraId="3926A91A" w14:textId="77777777" w:rsidR="00455929" w:rsidRPr="008332C2" w:rsidRDefault="00455929" w:rsidP="00E56ABE">
      <w:pPr>
        <w:pStyle w:val="Prrafodelista"/>
        <w:widowControl w:val="0"/>
        <w:numPr>
          <w:ilvl w:val="0"/>
          <w:numId w:val="9"/>
        </w:numPr>
        <w:tabs>
          <w:tab w:val="left" w:pos="-720"/>
        </w:tabs>
        <w:autoSpaceDE w:val="0"/>
        <w:autoSpaceDN w:val="0"/>
        <w:rPr>
          <w:i/>
          <w:color w:val="000000" w:themeColor="text1"/>
          <w:sz w:val="22"/>
          <w:szCs w:val="22"/>
        </w:rPr>
      </w:pPr>
      <w:r w:rsidRPr="008332C2">
        <w:rPr>
          <w:color w:val="000000" w:themeColor="text1"/>
          <w:sz w:val="22"/>
          <w:szCs w:val="22"/>
        </w:rPr>
        <w:t>Si el certificado requiere complementarse será válido cualquier documento inherente al contrato donde se evidencie la información complementaria (Acta de liquidación, acta final y otros).</w:t>
      </w:r>
    </w:p>
    <w:p w14:paraId="1B322FE7" w14:textId="77777777" w:rsidR="00455929" w:rsidRPr="008332C2" w:rsidRDefault="00455929" w:rsidP="00E56ABE">
      <w:pPr>
        <w:rPr>
          <w:color w:val="000000" w:themeColor="text1"/>
          <w:szCs w:val="22"/>
        </w:rPr>
      </w:pPr>
    </w:p>
    <w:p w14:paraId="6F646225" w14:textId="3021BEFC" w:rsidR="00455929" w:rsidRPr="008332C2" w:rsidRDefault="00455929" w:rsidP="00E56ABE">
      <w:pPr>
        <w:pStyle w:val="Prrafodelista"/>
        <w:widowControl w:val="0"/>
        <w:numPr>
          <w:ilvl w:val="0"/>
          <w:numId w:val="9"/>
        </w:numPr>
        <w:tabs>
          <w:tab w:val="left" w:pos="-720"/>
        </w:tabs>
        <w:autoSpaceDE w:val="0"/>
        <w:autoSpaceDN w:val="0"/>
        <w:rPr>
          <w:color w:val="000000" w:themeColor="text1"/>
          <w:sz w:val="22"/>
          <w:szCs w:val="22"/>
        </w:rPr>
      </w:pPr>
      <w:r w:rsidRPr="008332C2">
        <w:rPr>
          <w:color w:val="000000" w:themeColor="text1"/>
          <w:sz w:val="22"/>
          <w:szCs w:val="22"/>
        </w:rPr>
        <w:t xml:space="preserve">Las certificaciones presentadas para cumplir con la experiencia </w:t>
      </w:r>
      <w:r w:rsidRPr="008332C2">
        <w:rPr>
          <w:color w:val="000000" w:themeColor="text1"/>
          <w:spacing w:val="2"/>
          <w:sz w:val="22"/>
          <w:szCs w:val="22"/>
        </w:rPr>
        <w:t xml:space="preserve">del </w:t>
      </w:r>
      <w:r w:rsidRPr="008332C2">
        <w:rPr>
          <w:color w:val="000000" w:themeColor="text1"/>
          <w:sz w:val="22"/>
          <w:szCs w:val="22"/>
        </w:rPr>
        <w:t xml:space="preserve">presente concurso deben corresponder a </w:t>
      </w:r>
      <w:r w:rsidRPr="008332C2">
        <w:rPr>
          <w:b/>
          <w:color w:val="000000" w:themeColor="text1"/>
          <w:sz w:val="22"/>
          <w:szCs w:val="22"/>
        </w:rPr>
        <w:t>Consultorías terminadas</w:t>
      </w:r>
      <w:r w:rsidRPr="008332C2">
        <w:rPr>
          <w:color w:val="000000" w:themeColor="text1"/>
          <w:sz w:val="22"/>
          <w:szCs w:val="22"/>
        </w:rPr>
        <w:t>, como lo demuestre en los certificados expedidos por la entidad competente, además deberán contener la información mínima que se solicita en los</w:t>
      </w:r>
      <w:r w:rsidRPr="008332C2">
        <w:rPr>
          <w:color w:val="000000" w:themeColor="text1"/>
          <w:spacing w:val="-24"/>
          <w:sz w:val="22"/>
          <w:szCs w:val="22"/>
        </w:rPr>
        <w:t xml:space="preserve"> </w:t>
      </w:r>
      <w:r w:rsidRPr="008332C2">
        <w:rPr>
          <w:color w:val="000000" w:themeColor="text1"/>
          <w:sz w:val="22"/>
          <w:szCs w:val="22"/>
        </w:rPr>
        <w:t>pliegos.</w:t>
      </w:r>
    </w:p>
    <w:p w14:paraId="79160C3D" w14:textId="77777777" w:rsidR="00455929" w:rsidRPr="008332C2" w:rsidRDefault="00455929" w:rsidP="00E56ABE">
      <w:pPr>
        <w:pStyle w:val="Textoindependiente"/>
        <w:rPr>
          <w:color w:val="000000" w:themeColor="text1"/>
          <w:szCs w:val="22"/>
        </w:rPr>
      </w:pPr>
    </w:p>
    <w:p w14:paraId="5DE08874" w14:textId="77777777" w:rsidR="00455929" w:rsidRPr="008332C2" w:rsidRDefault="00455929" w:rsidP="00E56ABE">
      <w:pPr>
        <w:pStyle w:val="Prrafodelista"/>
        <w:widowControl w:val="0"/>
        <w:numPr>
          <w:ilvl w:val="0"/>
          <w:numId w:val="9"/>
        </w:numPr>
        <w:tabs>
          <w:tab w:val="left" w:pos="-720"/>
        </w:tabs>
        <w:autoSpaceDE w:val="0"/>
        <w:autoSpaceDN w:val="0"/>
        <w:rPr>
          <w:color w:val="000000" w:themeColor="text1"/>
          <w:sz w:val="22"/>
          <w:szCs w:val="22"/>
        </w:rPr>
      </w:pPr>
      <w:r w:rsidRPr="008332C2">
        <w:rPr>
          <w:color w:val="000000" w:themeColor="text1"/>
          <w:sz w:val="22"/>
          <w:szCs w:val="22"/>
        </w:rPr>
        <w:t>En todo caso, las certificaciones de experiencia de todo el equipo de trabajo deberán estar soportadas por un certificado expedido por la entidad contratante</w:t>
      </w:r>
      <w:r w:rsidRPr="008332C2">
        <w:rPr>
          <w:color w:val="000000" w:themeColor="text1"/>
          <w:spacing w:val="-1"/>
          <w:sz w:val="22"/>
          <w:szCs w:val="22"/>
        </w:rPr>
        <w:t xml:space="preserve"> </w:t>
      </w:r>
      <w:r w:rsidRPr="008332C2">
        <w:rPr>
          <w:color w:val="000000" w:themeColor="text1"/>
          <w:sz w:val="22"/>
          <w:szCs w:val="22"/>
        </w:rPr>
        <w:t>principal.</w:t>
      </w:r>
    </w:p>
    <w:p w14:paraId="6EC4CCF8" w14:textId="77777777" w:rsidR="00F8677B" w:rsidRPr="008332C2" w:rsidRDefault="00F8677B" w:rsidP="00E56ABE">
      <w:pPr>
        <w:rPr>
          <w:color w:val="000000" w:themeColor="text1"/>
          <w:szCs w:val="22"/>
        </w:rPr>
      </w:pPr>
    </w:p>
    <w:p w14:paraId="0EF8258E" w14:textId="77777777" w:rsidR="00F8677B" w:rsidRPr="008332C2" w:rsidRDefault="00F8677B" w:rsidP="00E56ABE">
      <w:pPr>
        <w:pStyle w:val="Ttulo1"/>
        <w:rPr>
          <w:color w:val="000000" w:themeColor="text1"/>
          <w:sz w:val="22"/>
          <w:szCs w:val="22"/>
        </w:rPr>
      </w:pPr>
      <w:bookmarkStart w:id="127" w:name="_Toc94128971"/>
      <w:r w:rsidRPr="008332C2">
        <w:rPr>
          <w:color w:val="000000" w:themeColor="text1"/>
          <w:sz w:val="22"/>
          <w:szCs w:val="22"/>
        </w:rPr>
        <w:t>COMPONENTE APOYO DE LA INDUSTRIA NACIONAL</w:t>
      </w:r>
      <w:bookmarkEnd w:id="127"/>
    </w:p>
    <w:p w14:paraId="3C70DDBA" w14:textId="77777777" w:rsidR="00455929" w:rsidRPr="008332C2" w:rsidRDefault="00455929" w:rsidP="00E56ABE">
      <w:pPr>
        <w:rPr>
          <w:color w:val="000000" w:themeColor="text1"/>
          <w:szCs w:val="22"/>
        </w:rPr>
      </w:pPr>
      <w:r w:rsidRPr="008332C2">
        <w:rPr>
          <w:color w:val="000000" w:themeColor="text1"/>
          <w:szCs w:val="22"/>
        </w:rPr>
        <w:t>Este criterio no es subsanable.</w:t>
      </w:r>
    </w:p>
    <w:p w14:paraId="437511E5" w14:textId="77777777" w:rsidR="00187A5B" w:rsidRPr="008332C2" w:rsidRDefault="00187A5B" w:rsidP="00E56ABE">
      <w:pPr>
        <w:rPr>
          <w:color w:val="000000" w:themeColor="text1"/>
          <w:szCs w:val="22"/>
        </w:rPr>
      </w:pPr>
    </w:p>
    <w:p w14:paraId="2F15E877" w14:textId="77777777" w:rsidR="00455929" w:rsidRPr="008332C2" w:rsidRDefault="00455929" w:rsidP="00E56ABE">
      <w:pPr>
        <w:rPr>
          <w:color w:val="000000" w:themeColor="text1"/>
          <w:szCs w:val="22"/>
        </w:rPr>
      </w:pPr>
      <w:bookmarkStart w:id="128" w:name="_Hlk75427571"/>
      <w:r w:rsidRPr="008332C2">
        <w:rPr>
          <w:color w:val="000000" w:themeColor="text1"/>
          <w:szCs w:val="22"/>
        </w:rPr>
        <w:t>Este componente se evaluará en razón a la procedencia de los servicios ofrecidos por el proponente, así:</w:t>
      </w:r>
    </w:p>
    <w:p w14:paraId="7683E4DC" w14:textId="77777777" w:rsidR="00455929" w:rsidRPr="008332C2" w:rsidRDefault="00455929" w:rsidP="00E56ABE">
      <w:pPr>
        <w:rPr>
          <w:color w:val="000000" w:themeColor="text1"/>
          <w:szCs w:val="22"/>
        </w:rPr>
      </w:pPr>
    </w:p>
    <w:p w14:paraId="3CEFBEA3" w14:textId="77777777" w:rsidR="00455929" w:rsidRPr="008332C2" w:rsidRDefault="00455929" w:rsidP="00E56ABE">
      <w:pPr>
        <w:rPr>
          <w:color w:val="000000" w:themeColor="text1"/>
          <w:szCs w:val="22"/>
        </w:rPr>
      </w:pPr>
      <w:r w:rsidRPr="008332C2">
        <w:rPr>
          <w:color w:val="000000" w:themeColor="text1"/>
          <w:szCs w:val="22"/>
        </w:rPr>
        <w:t xml:space="preserve">Se evaluará APOYO A LA INDUSTRIA NACIONAL, que empleará el contratista a partir de la información suministrada por los proponentes en el </w:t>
      </w:r>
      <w:r w:rsidRPr="008332C2">
        <w:rPr>
          <w:b/>
          <w:color w:val="000000" w:themeColor="text1"/>
          <w:szCs w:val="22"/>
        </w:rPr>
        <w:t>Anexo 04 "Apoyo a la Industria Nacional"</w:t>
      </w:r>
      <w:r w:rsidRPr="008332C2">
        <w:rPr>
          <w:color w:val="000000" w:themeColor="text1"/>
          <w:szCs w:val="22"/>
        </w:rPr>
        <w:t>.</w:t>
      </w:r>
    </w:p>
    <w:p w14:paraId="39533D9E" w14:textId="77777777" w:rsidR="00455929" w:rsidRPr="008332C2" w:rsidRDefault="00455929" w:rsidP="00E56ABE">
      <w:pPr>
        <w:pStyle w:val="Textoindependiente"/>
        <w:rPr>
          <w:color w:val="000000" w:themeColor="text1"/>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29"/>
        <w:gridCol w:w="3843"/>
      </w:tblGrid>
      <w:tr w:rsidR="00455929" w:rsidRPr="008332C2" w14:paraId="3F871E7A" w14:textId="77777777" w:rsidTr="00455929">
        <w:trPr>
          <w:trHeight w:val="318"/>
        </w:trPr>
        <w:tc>
          <w:tcPr>
            <w:tcW w:w="2950" w:type="pct"/>
            <w:vAlign w:val="center"/>
          </w:tcPr>
          <w:p w14:paraId="496FB69B" w14:textId="77777777" w:rsidR="00455929" w:rsidRPr="008332C2" w:rsidRDefault="00455929" w:rsidP="00E56ABE">
            <w:pPr>
              <w:pStyle w:val="TableParagraph"/>
              <w:jc w:val="center"/>
              <w:rPr>
                <w:b/>
                <w:color w:val="000000" w:themeColor="text1"/>
              </w:rPr>
            </w:pPr>
            <w:r w:rsidRPr="008332C2">
              <w:rPr>
                <w:b/>
                <w:color w:val="000000" w:themeColor="text1"/>
              </w:rPr>
              <w:t>OFERTA</w:t>
            </w:r>
          </w:p>
        </w:tc>
        <w:tc>
          <w:tcPr>
            <w:tcW w:w="2050" w:type="pct"/>
            <w:vAlign w:val="center"/>
          </w:tcPr>
          <w:p w14:paraId="5DBD3AD6" w14:textId="77777777" w:rsidR="00455929" w:rsidRPr="008332C2" w:rsidRDefault="00455929" w:rsidP="00E56ABE">
            <w:pPr>
              <w:pStyle w:val="TableParagraph"/>
              <w:jc w:val="center"/>
              <w:rPr>
                <w:b/>
                <w:color w:val="000000" w:themeColor="text1"/>
              </w:rPr>
            </w:pPr>
            <w:r w:rsidRPr="008332C2">
              <w:rPr>
                <w:b/>
                <w:color w:val="000000" w:themeColor="text1"/>
              </w:rPr>
              <w:t>PUNTAJE</w:t>
            </w:r>
          </w:p>
        </w:tc>
      </w:tr>
      <w:tr w:rsidR="00455929" w:rsidRPr="008332C2" w14:paraId="2F992087" w14:textId="77777777" w:rsidTr="00455929">
        <w:trPr>
          <w:trHeight w:val="275"/>
        </w:trPr>
        <w:tc>
          <w:tcPr>
            <w:tcW w:w="2950" w:type="pct"/>
          </w:tcPr>
          <w:p w14:paraId="3DA8F607" w14:textId="77777777" w:rsidR="00455929" w:rsidRPr="008332C2" w:rsidRDefault="00455929" w:rsidP="00E56ABE">
            <w:pPr>
              <w:pStyle w:val="TableParagraph"/>
              <w:rPr>
                <w:color w:val="000000" w:themeColor="text1"/>
              </w:rPr>
            </w:pPr>
            <w:r w:rsidRPr="008332C2">
              <w:rPr>
                <w:color w:val="000000" w:themeColor="text1"/>
              </w:rPr>
              <w:t>a) Servicios Nacionales</w:t>
            </w:r>
          </w:p>
        </w:tc>
        <w:tc>
          <w:tcPr>
            <w:tcW w:w="2050" w:type="pct"/>
          </w:tcPr>
          <w:p w14:paraId="15F33DDE" w14:textId="07EA20CD" w:rsidR="00455929" w:rsidRPr="008332C2" w:rsidRDefault="00455929" w:rsidP="00E56ABE">
            <w:pPr>
              <w:pStyle w:val="TableParagraph"/>
              <w:rPr>
                <w:color w:val="000000" w:themeColor="text1"/>
              </w:rPr>
            </w:pPr>
            <w:r w:rsidRPr="008332C2">
              <w:rPr>
                <w:color w:val="000000" w:themeColor="text1"/>
              </w:rPr>
              <w:t xml:space="preserve">Se Asignan </w:t>
            </w:r>
            <w:r w:rsidR="001C674A" w:rsidRPr="008332C2">
              <w:rPr>
                <w:color w:val="000000" w:themeColor="text1"/>
              </w:rPr>
              <w:t>10</w:t>
            </w:r>
            <w:r w:rsidRPr="008332C2">
              <w:rPr>
                <w:color w:val="000000" w:themeColor="text1"/>
              </w:rPr>
              <w:t xml:space="preserve"> Puntos</w:t>
            </w:r>
          </w:p>
        </w:tc>
      </w:tr>
      <w:tr w:rsidR="00455929" w:rsidRPr="008332C2" w14:paraId="19095F9B" w14:textId="77777777" w:rsidTr="00455929">
        <w:trPr>
          <w:trHeight w:val="275"/>
        </w:trPr>
        <w:tc>
          <w:tcPr>
            <w:tcW w:w="2950" w:type="pct"/>
          </w:tcPr>
          <w:p w14:paraId="20819B55" w14:textId="77777777" w:rsidR="00455929" w:rsidRPr="008332C2" w:rsidRDefault="00455929" w:rsidP="00E56ABE">
            <w:pPr>
              <w:pStyle w:val="TableParagraph"/>
              <w:rPr>
                <w:color w:val="000000" w:themeColor="text1"/>
              </w:rPr>
            </w:pPr>
            <w:r w:rsidRPr="008332C2">
              <w:rPr>
                <w:color w:val="000000" w:themeColor="text1"/>
              </w:rPr>
              <w:t>b) Servicios Extranjeros</w:t>
            </w:r>
          </w:p>
        </w:tc>
        <w:tc>
          <w:tcPr>
            <w:tcW w:w="2050" w:type="pct"/>
          </w:tcPr>
          <w:p w14:paraId="2730DFE0" w14:textId="25FE93AF" w:rsidR="00455929" w:rsidRPr="008332C2" w:rsidRDefault="00455929" w:rsidP="00E56ABE">
            <w:pPr>
              <w:pStyle w:val="TableParagraph"/>
              <w:rPr>
                <w:color w:val="000000" w:themeColor="text1"/>
              </w:rPr>
            </w:pPr>
            <w:r w:rsidRPr="008332C2">
              <w:rPr>
                <w:color w:val="000000" w:themeColor="text1"/>
              </w:rPr>
              <w:t xml:space="preserve">Se Asignan </w:t>
            </w:r>
            <w:r w:rsidR="001C674A" w:rsidRPr="008332C2">
              <w:rPr>
                <w:color w:val="000000" w:themeColor="text1"/>
              </w:rPr>
              <w:t xml:space="preserve">5 </w:t>
            </w:r>
            <w:r w:rsidRPr="008332C2">
              <w:rPr>
                <w:color w:val="000000" w:themeColor="text1"/>
              </w:rPr>
              <w:t>Puntos</w:t>
            </w:r>
          </w:p>
        </w:tc>
      </w:tr>
    </w:tbl>
    <w:p w14:paraId="17A57EE0" w14:textId="77777777" w:rsidR="00455929" w:rsidRPr="008332C2" w:rsidRDefault="00455929" w:rsidP="00E56ABE">
      <w:pPr>
        <w:pStyle w:val="Textoindependiente"/>
        <w:rPr>
          <w:color w:val="000000" w:themeColor="text1"/>
          <w:szCs w:val="22"/>
        </w:rPr>
      </w:pPr>
    </w:p>
    <w:p w14:paraId="43010861" w14:textId="3093702D" w:rsidR="00455929" w:rsidRPr="008332C2" w:rsidRDefault="00455929" w:rsidP="00E56ABE">
      <w:pPr>
        <w:pStyle w:val="Prrafodelista"/>
        <w:rPr>
          <w:color w:val="000000" w:themeColor="text1"/>
          <w:sz w:val="22"/>
          <w:szCs w:val="22"/>
        </w:rPr>
      </w:pPr>
      <w:r w:rsidRPr="008332C2">
        <w:rPr>
          <w:b/>
          <w:color w:val="000000" w:themeColor="text1"/>
          <w:sz w:val="22"/>
          <w:szCs w:val="22"/>
        </w:rPr>
        <w:t xml:space="preserve">Servicios Nacionales: </w:t>
      </w:r>
      <w:r w:rsidRPr="008332C2">
        <w:rPr>
          <w:color w:val="000000" w:themeColor="text1"/>
          <w:sz w:val="22"/>
          <w:szCs w:val="22"/>
        </w:rPr>
        <w:t xml:space="preserve">Se otorgarán </w:t>
      </w:r>
      <w:r w:rsidR="00D67142" w:rsidRPr="008332C2">
        <w:rPr>
          <w:color w:val="000000" w:themeColor="text1"/>
          <w:sz w:val="22"/>
          <w:szCs w:val="22"/>
        </w:rPr>
        <w:t>diez</w:t>
      </w:r>
      <w:r w:rsidRPr="008332C2">
        <w:rPr>
          <w:color w:val="000000" w:themeColor="text1"/>
          <w:sz w:val="22"/>
          <w:szCs w:val="22"/>
        </w:rPr>
        <w:t xml:space="preserve"> (10) puntos al oferente que acredite que el 100% de los servicios objeto del presente Concurso de Méritos son de origen</w:t>
      </w:r>
      <w:r w:rsidRPr="008332C2">
        <w:rPr>
          <w:color w:val="000000" w:themeColor="text1"/>
          <w:spacing w:val="-1"/>
          <w:sz w:val="22"/>
          <w:szCs w:val="22"/>
        </w:rPr>
        <w:t xml:space="preserve"> </w:t>
      </w:r>
      <w:r w:rsidRPr="008332C2">
        <w:rPr>
          <w:color w:val="000000" w:themeColor="text1"/>
          <w:sz w:val="22"/>
          <w:szCs w:val="22"/>
        </w:rPr>
        <w:t>nacional.</w:t>
      </w:r>
    </w:p>
    <w:p w14:paraId="19AB4323" w14:textId="77777777" w:rsidR="00455929" w:rsidRPr="008332C2" w:rsidRDefault="00455929" w:rsidP="00E56ABE">
      <w:pPr>
        <w:pStyle w:val="Textoindependiente"/>
        <w:rPr>
          <w:color w:val="000000" w:themeColor="text1"/>
          <w:szCs w:val="22"/>
        </w:rPr>
      </w:pPr>
    </w:p>
    <w:p w14:paraId="5A3B5DA5" w14:textId="6899A3A5" w:rsidR="00455929" w:rsidRPr="008332C2" w:rsidRDefault="00455929" w:rsidP="00E56ABE">
      <w:pPr>
        <w:pStyle w:val="Prrafodelista"/>
        <w:rPr>
          <w:color w:val="000000" w:themeColor="text1"/>
          <w:sz w:val="22"/>
          <w:szCs w:val="22"/>
        </w:rPr>
      </w:pPr>
      <w:r w:rsidRPr="008332C2">
        <w:rPr>
          <w:b/>
          <w:color w:val="000000" w:themeColor="text1"/>
          <w:sz w:val="22"/>
          <w:szCs w:val="22"/>
        </w:rPr>
        <w:t xml:space="preserve">Servicios de Origen Extranjero: </w:t>
      </w:r>
      <w:r w:rsidRPr="008332C2">
        <w:rPr>
          <w:color w:val="000000" w:themeColor="text1"/>
          <w:sz w:val="22"/>
          <w:szCs w:val="22"/>
        </w:rPr>
        <w:t>Se otorgarán cin</w:t>
      </w:r>
      <w:r w:rsidR="00D67142" w:rsidRPr="008332C2">
        <w:rPr>
          <w:color w:val="000000" w:themeColor="text1"/>
          <w:sz w:val="22"/>
          <w:szCs w:val="22"/>
        </w:rPr>
        <w:t>co</w:t>
      </w:r>
      <w:r w:rsidRPr="008332C2">
        <w:rPr>
          <w:color w:val="000000" w:themeColor="text1"/>
          <w:sz w:val="22"/>
          <w:szCs w:val="22"/>
        </w:rPr>
        <w:t xml:space="preserve"> (5) puntos al oferente que acredite que los servicios ofrecidos objeto del presente Concurso de Méritos son de origen extranjero y tienen incorporados componentes colombianos en servicios profesionales, técnicos, operativos, etc.</w:t>
      </w:r>
    </w:p>
    <w:p w14:paraId="32846B2B" w14:textId="77777777" w:rsidR="00455929" w:rsidRPr="008332C2" w:rsidRDefault="00455929" w:rsidP="00E56ABE">
      <w:pPr>
        <w:pStyle w:val="Textoindependiente"/>
        <w:rPr>
          <w:color w:val="000000" w:themeColor="text1"/>
          <w:szCs w:val="22"/>
        </w:rPr>
      </w:pPr>
    </w:p>
    <w:p w14:paraId="1D101D80" w14:textId="77777777" w:rsidR="00455929" w:rsidRPr="008332C2" w:rsidRDefault="00455929" w:rsidP="00E56ABE">
      <w:pPr>
        <w:rPr>
          <w:color w:val="000000" w:themeColor="text1"/>
          <w:szCs w:val="22"/>
        </w:rPr>
      </w:pPr>
      <w:r w:rsidRPr="008332C2">
        <w:rPr>
          <w:b/>
          <w:color w:val="000000" w:themeColor="text1"/>
          <w:szCs w:val="22"/>
        </w:rPr>
        <w:t xml:space="preserve">Nota 1: </w:t>
      </w:r>
      <w:r w:rsidRPr="008332C2">
        <w:rPr>
          <w:color w:val="000000" w:themeColor="text1"/>
          <w:szCs w:val="22"/>
        </w:rPr>
        <w:t>En este factor de calificación se otorgará el mismo tratamiento de servicios nacionales a aquellos servicios originarios de los países con los que Colombia ha negociado trato nacional en materia de compras estatales y de aquellos países en los cuales a las ofertas de servicios colombianos se les conceda el mismo tratamiento otorgado a sus bienes y servicios nacionales. En este caso se demostrará con informe de la respectiva Misión Diplomática, que se acompañará a la oferta, sin el cual se considerará este tratamiento en la presente contratación.</w:t>
      </w:r>
    </w:p>
    <w:p w14:paraId="0E4878EA" w14:textId="77777777" w:rsidR="00455929" w:rsidRPr="008332C2" w:rsidRDefault="00455929" w:rsidP="00E56ABE">
      <w:pPr>
        <w:rPr>
          <w:color w:val="000000" w:themeColor="text1"/>
          <w:szCs w:val="22"/>
        </w:rPr>
      </w:pPr>
    </w:p>
    <w:p w14:paraId="0D537271" w14:textId="77777777" w:rsidR="00455929" w:rsidRPr="008332C2" w:rsidRDefault="00455929" w:rsidP="00E56ABE">
      <w:pPr>
        <w:rPr>
          <w:color w:val="000000" w:themeColor="text1"/>
          <w:szCs w:val="22"/>
        </w:rPr>
      </w:pPr>
      <w:r w:rsidRPr="008332C2">
        <w:rPr>
          <w:b/>
          <w:color w:val="000000" w:themeColor="text1"/>
          <w:szCs w:val="22"/>
        </w:rPr>
        <w:t xml:space="preserve">Nota 2: </w:t>
      </w:r>
      <w:r w:rsidRPr="008332C2">
        <w:rPr>
          <w:color w:val="000000" w:themeColor="text1"/>
          <w:szCs w:val="22"/>
        </w:rPr>
        <w:t>Los factores de ponderación no son susceptibles de ser subsanados ni mejorados ni modificados por el proponente una vez cerrado el proceso de selección.</w:t>
      </w:r>
    </w:p>
    <w:bookmarkEnd w:id="128"/>
    <w:p w14:paraId="2949D7C0" w14:textId="77777777" w:rsidR="00F8677B" w:rsidRPr="008332C2" w:rsidRDefault="00F8677B" w:rsidP="00E56ABE">
      <w:pPr>
        <w:rPr>
          <w:color w:val="000000" w:themeColor="text1"/>
          <w:szCs w:val="22"/>
        </w:rPr>
      </w:pPr>
    </w:p>
    <w:p w14:paraId="0D48D36D" w14:textId="77777777" w:rsidR="00455929" w:rsidRPr="008332C2" w:rsidRDefault="00455929" w:rsidP="00E56ABE">
      <w:pPr>
        <w:pStyle w:val="Ttulo2"/>
        <w:rPr>
          <w:color w:val="000000" w:themeColor="text1"/>
          <w:sz w:val="22"/>
          <w:szCs w:val="22"/>
        </w:rPr>
      </w:pPr>
      <w:bookmarkStart w:id="129" w:name="_Toc110587003"/>
      <w:bookmarkStart w:id="130" w:name="_Toc110588944"/>
      <w:bookmarkStart w:id="131" w:name="_Toc110864794"/>
      <w:bookmarkStart w:id="132" w:name="_Toc94128975"/>
      <w:r w:rsidRPr="008332C2">
        <w:rPr>
          <w:color w:val="000000" w:themeColor="text1"/>
          <w:sz w:val="22"/>
          <w:szCs w:val="22"/>
        </w:rPr>
        <w:lastRenderedPageBreak/>
        <w:t>PUNTAJE ADICIONAL PARA PROPONENTES EN SITUACIÓN DE DISCAPACIDAD (DECRETO 392 DEL 26 DE FEBRERO DE 2018)</w:t>
      </w:r>
      <w:bookmarkEnd w:id="129"/>
      <w:bookmarkEnd w:id="130"/>
      <w:bookmarkEnd w:id="131"/>
    </w:p>
    <w:p w14:paraId="3DE3C487" w14:textId="77777777" w:rsidR="00455929" w:rsidRPr="008332C2" w:rsidRDefault="00455929" w:rsidP="00E56ABE">
      <w:pPr>
        <w:rPr>
          <w:color w:val="000000" w:themeColor="text1"/>
          <w:szCs w:val="22"/>
        </w:rPr>
      </w:pPr>
      <w:bookmarkStart w:id="133" w:name="_Toc110587004"/>
      <w:bookmarkStart w:id="134" w:name="_Toc110588945"/>
      <w:bookmarkEnd w:id="133"/>
      <w:bookmarkEnd w:id="134"/>
      <w:r w:rsidRPr="008332C2">
        <w:rPr>
          <w:color w:val="000000" w:themeColor="text1"/>
          <w:szCs w:val="22"/>
        </w:rPr>
        <w:t xml:space="preserve">En cumplimiento con lo establecido en el decreto 392 de 2018. "Por el cual se reglamentan los numerales 1, y 8 del artículo 13 de la Ley 1618 de 2013, sobre incentivos en Procesos de Contratación en favor de personas con discapacidad" mediante adición del artículo 2.2.1.2.4.2.6 “Puntaje adicional para proponentes con trabajadores con discapacidad” </w:t>
      </w:r>
    </w:p>
    <w:p w14:paraId="65F75744" w14:textId="77777777" w:rsidR="00455929" w:rsidRPr="008332C2" w:rsidRDefault="00455929" w:rsidP="00E56ABE">
      <w:pPr>
        <w:rPr>
          <w:color w:val="000000" w:themeColor="text1"/>
          <w:szCs w:val="22"/>
        </w:rPr>
      </w:pPr>
    </w:p>
    <w:p w14:paraId="5CDBBEF1" w14:textId="77777777" w:rsidR="00455929" w:rsidRPr="008332C2" w:rsidRDefault="00455929" w:rsidP="00E56ABE">
      <w:pPr>
        <w:rPr>
          <w:color w:val="000000" w:themeColor="text1"/>
          <w:szCs w:val="22"/>
        </w:rPr>
      </w:pPr>
      <w:r w:rsidRPr="008332C2">
        <w:rPr>
          <w:color w:val="000000" w:themeColor="text1"/>
          <w:szCs w:val="22"/>
        </w:rPr>
        <w:t xml:space="preserve">La Empresa Aguas y Aseo de Risaralda </w:t>
      </w:r>
      <w:proofErr w:type="spellStart"/>
      <w:r w:rsidRPr="008332C2">
        <w:rPr>
          <w:color w:val="000000" w:themeColor="text1"/>
          <w:szCs w:val="22"/>
        </w:rPr>
        <w:t>S.A</w:t>
      </w:r>
      <w:proofErr w:type="spellEnd"/>
      <w:r w:rsidRPr="008332C2">
        <w:rPr>
          <w:color w:val="000000" w:themeColor="text1"/>
          <w:szCs w:val="22"/>
        </w:rPr>
        <w:t xml:space="preserve"> ESP, dará un puntaje adicional a los oferentes que cumplan con los siguientes requisitos</w:t>
      </w:r>
    </w:p>
    <w:p w14:paraId="75390B53" w14:textId="77777777" w:rsidR="00455929" w:rsidRPr="008332C2" w:rsidRDefault="00455929" w:rsidP="00E56ABE">
      <w:pPr>
        <w:rPr>
          <w:color w:val="000000" w:themeColor="text1"/>
          <w:szCs w:val="22"/>
        </w:rPr>
      </w:pPr>
      <w:r w:rsidRPr="008332C2">
        <w:rPr>
          <w:color w:val="000000" w:themeColor="text1"/>
          <w:szCs w:val="22"/>
        </w:rPr>
        <w:t xml:space="preserve"> </w:t>
      </w:r>
    </w:p>
    <w:p w14:paraId="28745EF2" w14:textId="77777777" w:rsidR="00455929" w:rsidRPr="008332C2" w:rsidRDefault="00455929" w:rsidP="00E56ABE">
      <w:pPr>
        <w:pStyle w:val="Prrafodelista"/>
        <w:widowControl w:val="0"/>
        <w:numPr>
          <w:ilvl w:val="0"/>
          <w:numId w:val="24"/>
        </w:numPr>
        <w:tabs>
          <w:tab w:val="left" w:pos="-720"/>
        </w:tabs>
        <w:autoSpaceDE w:val="0"/>
        <w:autoSpaceDN w:val="0"/>
        <w:rPr>
          <w:color w:val="000000" w:themeColor="text1"/>
          <w:sz w:val="22"/>
          <w:szCs w:val="22"/>
        </w:rPr>
      </w:pPr>
      <w:r w:rsidRPr="008332C2">
        <w:rPr>
          <w:color w:val="000000" w:themeColor="text1"/>
          <w:sz w:val="22"/>
          <w:szCs w:val="22"/>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136B440E" w14:textId="77777777" w:rsidR="00455929" w:rsidRPr="008332C2" w:rsidRDefault="00455929" w:rsidP="00E56ABE">
      <w:pPr>
        <w:rPr>
          <w:color w:val="000000" w:themeColor="text1"/>
          <w:szCs w:val="22"/>
        </w:rPr>
      </w:pPr>
    </w:p>
    <w:p w14:paraId="151E9445" w14:textId="77777777" w:rsidR="00455929" w:rsidRPr="008332C2" w:rsidRDefault="00455929" w:rsidP="00E56ABE">
      <w:pPr>
        <w:pStyle w:val="Prrafodelista"/>
        <w:widowControl w:val="0"/>
        <w:numPr>
          <w:ilvl w:val="0"/>
          <w:numId w:val="24"/>
        </w:numPr>
        <w:tabs>
          <w:tab w:val="left" w:pos="-720"/>
        </w:tabs>
        <w:autoSpaceDE w:val="0"/>
        <w:autoSpaceDN w:val="0"/>
        <w:rPr>
          <w:color w:val="000000" w:themeColor="text1"/>
          <w:sz w:val="22"/>
          <w:szCs w:val="22"/>
        </w:rPr>
      </w:pPr>
      <w:r w:rsidRPr="008332C2">
        <w:rPr>
          <w:color w:val="000000" w:themeColor="text1"/>
          <w:sz w:val="22"/>
          <w:szCs w:val="22"/>
        </w:rPr>
        <w:t>Acreditar el número mínimo de personas con discapacidad en su planta de personal, de conformidad con lo señalado en el certificado expedido por el Ministerio de Trabajo, el cual deberá estar vigente a la fecha de cierre del proceso de selección.</w:t>
      </w:r>
    </w:p>
    <w:p w14:paraId="512AE3F9" w14:textId="77777777" w:rsidR="00455929" w:rsidRPr="008332C2" w:rsidRDefault="00455929" w:rsidP="00E56ABE">
      <w:pPr>
        <w:rPr>
          <w:color w:val="000000" w:themeColor="text1"/>
          <w:szCs w:val="22"/>
        </w:rPr>
      </w:pPr>
    </w:p>
    <w:p w14:paraId="7578972E" w14:textId="77777777" w:rsidR="00455929" w:rsidRPr="008332C2" w:rsidRDefault="00455929" w:rsidP="00E56ABE">
      <w:pPr>
        <w:rPr>
          <w:color w:val="000000" w:themeColor="text1"/>
          <w:szCs w:val="22"/>
        </w:rPr>
      </w:pPr>
      <w:r w:rsidRPr="008332C2">
        <w:rPr>
          <w:color w:val="000000" w:themeColor="text1"/>
          <w:szCs w:val="22"/>
        </w:rPr>
        <w:t xml:space="preserve">Verificados los anteriores requisitos, se asignará el uno por ciento (1 %) del puntaje total obtenido a los proponentes que acrediten el número mínimo de trabajadores con discapacidad, señalados a continuación: </w:t>
      </w:r>
    </w:p>
    <w:p w14:paraId="2E4CA3BE" w14:textId="77777777" w:rsidR="00455929" w:rsidRPr="008332C2" w:rsidRDefault="00455929" w:rsidP="00E56ABE">
      <w:pPr>
        <w:rPr>
          <w:color w:val="000000" w:themeColor="text1"/>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845"/>
      </w:tblGrid>
      <w:tr w:rsidR="00455929" w:rsidRPr="008332C2" w14:paraId="6FAA68D1" w14:textId="77777777" w:rsidTr="00455929">
        <w:tc>
          <w:tcPr>
            <w:tcW w:w="2415" w:type="pct"/>
            <w:vAlign w:val="center"/>
          </w:tcPr>
          <w:p w14:paraId="4D327661" w14:textId="77777777" w:rsidR="00455929" w:rsidRPr="008332C2" w:rsidRDefault="00455929" w:rsidP="00E56ABE">
            <w:pPr>
              <w:jc w:val="center"/>
              <w:rPr>
                <w:b/>
                <w:color w:val="000000" w:themeColor="text1"/>
                <w:szCs w:val="22"/>
                <w:lang w:val="es-CO"/>
              </w:rPr>
            </w:pPr>
            <w:r w:rsidRPr="008332C2">
              <w:rPr>
                <w:b/>
                <w:color w:val="000000" w:themeColor="text1"/>
                <w:szCs w:val="22"/>
                <w:lang w:val="es-CO"/>
              </w:rPr>
              <w:t>NUMERO TOTAL DE TRABAJADORES DE LA PLANTA DE PERSONAL DEL PROPONENTE</w:t>
            </w:r>
          </w:p>
        </w:tc>
        <w:tc>
          <w:tcPr>
            <w:tcW w:w="2585" w:type="pct"/>
            <w:vAlign w:val="center"/>
          </w:tcPr>
          <w:p w14:paraId="23F45695" w14:textId="77777777" w:rsidR="00455929" w:rsidRPr="008332C2" w:rsidRDefault="00455929" w:rsidP="00E56ABE">
            <w:pPr>
              <w:jc w:val="center"/>
              <w:rPr>
                <w:b/>
                <w:color w:val="000000" w:themeColor="text1"/>
                <w:szCs w:val="22"/>
                <w:lang w:val="es-CO"/>
              </w:rPr>
            </w:pPr>
            <w:r w:rsidRPr="008332C2">
              <w:rPr>
                <w:b/>
                <w:color w:val="000000" w:themeColor="text1"/>
                <w:szCs w:val="22"/>
                <w:lang w:val="es-CO"/>
              </w:rPr>
              <w:t>NUMERO MÍNIMO DE TRABAJADORES CON DISCAPACIDAD EXIGIDO</w:t>
            </w:r>
          </w:p>
        </w:tc>
      </w:tr>
      <w:tr w:rsidR="00455929" w:rsidRPr="008332C2" w14:paraId="3BBDEF01" w14:textId="77777777" w:rsidTr="00455929">
        <w:tc>
          <w:tcPr>
            <w:tcW w:w="2415" w:type="pct"/>
            <w:vAlign w:val="center"/>
          </w:tcPr>
          <w:p w14:paraId="77842032" w14:textId="77777777" w:rsidR="00455929" w:rsidRPr="008332C2" w:rsidRDefault="00455929" w:rsidP="00E56ABE">
            <w:pPr>
              <w:jc w:val="center"/>
              <w:rPr>
                <w:color w:val="000000" w:themeColor="text1"/>
                <w:szCs w:val="22"/>
                <w:lang w:val="es-CO"/>
              </w:rPr>
            </w:pPr>
            <w:r w:rsidRPr="008332C2">
              <w:rPr>
                <w:color w:val="000000" w:themeColor="text1"/>
                <w:szCs w:val="22"/>
                <w:lang w:val="es-CO"/>
              </w:rPr>
              <w:t>ENTRE 1 Y 30</w:t>
            </w:r>
          </w:p>
        </w:tc>
        <w:tc>
          <w:tcPr>
            <w:tcW w:w="2585" w:type="pct"/>
            <w:vAlign w:val="center"/>
          </w:tcPr>
          <w:p w14:paraId="22D40B30" w14:textId="77777777" w:rsidR="00455929" w:rsidRPr="008332C2" w:rsidRDefault="00455929" w:rsidP="00E56ABE">
            <w:pPr>
              <w:jc w:val="center"/>
              <w:rPr>
                <w:color w:val="000000" w:themeColor="text1"/>
                <w:szCs w:val="22"/>
                <w:lang w:val="es-CO"/>
              </w:rPr>
            </w:pPr>
            <w:r w:rsidRPr="008332C2">
              <w:rPr>
                <w:color w:val="000000" w:themeColor="text1"/>
                <w:szCs w:val="22"/>
                <w:lang w:val="es-CO"/>
              </w:rPr>
              <w:t>1</w:t>
            </w:r>
          </w:p>
        </w:tc>
      </w:tr>
      <w:tr w:rsidR="00455929" w:rsidRPr="008332C2" w14:paraId="14EDDD2F" w14:textId="77777777" w:rsidTr="00455929">
        <w:tc>
          <w:tcPr>
            <w:tcW w:w="2415" w:type="pct"/>
            <w:vAlign w:val="center"/>
          </w:tcPr>
          <w:p w14:paraId="0086C68B" w14:textId="77777777" w:rsidR="00455929" w:rsidRPr="008332C2" w:rsidRDefault="00455929" w:rsidP="00E56ABE">
            <w:pPr>
              <w:jc w:val="center"/>
              <w:rPr>
                <w:color w:val="000000" w:themeColor="text1"/>
                <w:szCs w:val="22"/>
                <w:lang w:val="es-CO"/>
              </w:rPr>
            </w:pPr>
            <w:r w:rsidRPr="008332C2">
              <w:rPr>
                <w:color w:val="000000" w:themeColor="text1"/>
                <w:szCs w:val="22"/>
                <w:lang w:val="es-CO"/>
              </w:rPr>
              <w:t>ENTRE 31 Y 100</w:t>
            </w:r>
          </w:p>
        </w:tc>
        <w:tc>
          <w:tcPr>
            <w:tcW w:w="2585" w:type="pct"/>
            <w:vAlign w:val="center"/>
          </w:tcPr>
          <w:p w14:paraId="4D7B796B" w14:textId="77777777" w:rsidR="00455929" w:rsidRPr="008332C2" w:rsidRDefault="00455929" w:rsidP="00E56ABE">
            <w:pPr>
              <w:jc w:val="center"/>
              <w:rPr>
                <w:color w:val="000000" w:themeColor="text1"/>
                <w:szCs w:val="22"/>
                <w:lang w:val="es-CO"/>
              </w:rPr>
            </w:pPr>
            <w:r w:rsidRPr="008332C2">
              <w:rPr>
                <w:color w:val="000000" w:themeColor="text1"/>
                <w:szCs w:val="22"/>
                <w:lang w:val="es-CO"/>
              </w:rPr>
              <w:t>2</w:t>
            </w:r>
          </w:p>
        </w:tc>
      </w:tr>
      <w:tr w:rsidR="00455929" w:rsidRPr="008332C2" w14:paraId="3B32CA3B" w14:textId="77777777" w:rsidTr="00455929">
        <w:tc>
          <w:tcPr>
            <w:tcW w:w="2415" w:type="pct"/>
            <w:vAlign w:val="center"/>
          </w:tcPr>
          <w:p w14:paraId="044B14D1" w14:textId="77777777" w:rsidR="00455929" w:rsidRPr="008332C2" w:rsidRDefault="00455929" w:rsidP="00E56ABE">
            <w:pPr>
              <w:jc w:val="center"/>
              <w:rPr>
                <w:color w:val="000000" w:themeColor="text1"/>
                <w:szCs w:val="22"/>
                <w:lang w:val="es-CO"/>
              </w:rPr>
            </w:pPr>
            <w:r w:rsidRPr="008332C2">
              <w:rPr>
                <w:color w:val="000000" w:themeColor="text1"/>
                <w:szCs w:val="22"/>
                <w:lang w:val="es-CO"/>
              </w:rPr>
              <w:t>ENTRE 101 Y 150</w:t>
            </w:r>
          </w:p>
        </w:tc>
        <w:tc>
          <w:tcPr>
            <w:tcW w:w="2585" w:type="pct"/>
            <w:vAlign w:val="center"/>
          </w:tcPr>
          <w:p w14:paraId="4F6A4701" w14:textId="77777777" w:rsidR="00455929" w:rsidRPr="008332C2" w:rsidRDefault="00455929" w:rsidP="00E56ABE">
            <w:pPr>
              <w:jc w:val="center"/>
              <w:rPr>
                <w:color w:val="000000" w:themeColor="text1"/>
                <w:szCs w:val="22"/>
                <w:lang w:val="es-CO"/>
              </w:rPr>
            </w:pPr>
            <w:r w:rsidRPr="008332C2">
              <w:rPr>
                <w:color w:val="000000" w:themeColor="text1"/>
                <w:szCs w:val="22"/>
                <w:lang w:val="es-CO"/>
              </w:rPr>
              <w:t>3</w:t>
            </w:r>
          </w:p>
        </w:tc>
      </w:tr>
      <w:tr w:rsidR="00455929" w:rsidRPr="008332C2" w14:paraId="6DE7C0FA" w14:textId="77777777" w:rsidTr="00455929">
        <w:tc>
          <w:tcPr>
            <w:tcW w:w="2415" w:type="pct"/>
            <w:vAlign w:val="center"/>
          </w:tcPr>
          <w:p w14:paraId="2684FD3F" w14:textId="77777777" w:rsidR="00455929" w:rsidRPr="008332C2" w:rsidRDefault="00455929" w:rsidP="00E56ABE">
            <w:pPr>
              <w:jc w:val="center"/>
              <w:rPr>
                <w:color w:val="000000" w:themeColor="text1"/>
                <w:szCs w:val="22"/>
                <w:lang w:val="es-CO"/>
              </w:rPr>
            </w:pPr>
            <w:r w:rsidRPr="008332C2">
              <w:rPr>
                <w:color w:val="000000" w:themeColor="text1"/>
                <w:szCs w:val="22"/>
                <w:lang w:val="es-CO"/>
              </w:rPr>
              <w:t>ENTRE 151 Y 200</w:t>
            </w:r>
          </w:p>
        </w:tc>
        <w:tc>
          <w:tcPr>
            <w:tcW w:w="2585" w:type="pct"/>
            <w:vAlign w:val="center"/>
          </w:tcPr>
          <w:p w14:paraId="56F41C1F" w14:textId="77777777" w:rsidR="00455929" w:rsidRPr="008332C2" w:rsidRDefault="00455929" w:rsidP="00E56ABE">
            <w:pPr>
              <w:jc w:val="center"/>
              <w:rPr>
                <w:color w:val="000000" w:themeColor="text1"/>
                <w:szCs w:val="22"/>
                <w:lang w:val="es-CO"/>
              </w:rPr>
            </w:pPr>
            <w:r w:rsidRPr="008332C2">
              <w:rPr>
                <w:color w:val="000000" w:themeColor="text1"/>
                <w:szCs w:val="22"/>
                <w:lang w:val="es-CO"/>
              </w:rPr>
              <w:t>4</w:t>
            </w:r>
          </w:p>
        </w:tc>
      </w:tr>
      <w:tr w:rsidR="00455929" w:rsidRPr="008332C2" w14:paraId="7ADF1E21" w14:textId="77777777" w:rsidTr="00455929">
        <w:tc>
          <w:tcPr>
            <w:tcW w:w="2415" w:type="pct"/>
            <w:vAlign w:val="center"/>
          </w:tcPr>
          <w:p w14:paraId="6EE3305A" w14:textId="77777777" w:rsidR="00455929" w:rsidRPr="008332C2" w:rsidRDefault="00455929" w:rsidP="00E56ABE">
            <w:pPr>
              <w:jc w:val="center"/>
              <w:rPr>
                <w:color w:val="000000" w:themeColor="text1"/>
                <w:szCs w:val="22"/>
                <w:lang w:val="es-CO"/>
              </w:rPr>
            </w:pPr>
            <w:r w:rsidRPr="008332C2">
              <w:rPr>
                <w:color w:val="000000" w:themeColor="text1"/>
                <w:szCs w:val="22"/>
                <w:lang w:val="es-CO"/>
              </w:rPr>
              <w:t>MAS DE 200</w:t>
            </w:r>
          </w:p>
        </w:tc>
        <w:tc>
          <w:tcPr>
            <w:tcW w:w="2585" w:type="pct"/>
            <w:vAlign w:val="center"/>
          </w:tcPr>
          <w:p w14:paraId="1CC2DE84" w14:textId="77777777" w:rsidR="00455929" w:rsidRPr="008332C2" w:rsidRDefault="00455929" w:rsidP="00E56ABE">
            <w:pPr>
              <w:jc w:val="center"/>
              <w:rPr>
                <w:color w:val="000000" w:themeColor="text1"/>
                <w:szCs w:val="22"/>
                <w:lang w:val="es-CO"/>
              </w:rPr>
            </w:pPr>
            <w:r w:rsidRPr="008332C2">
              <w:rPr>
                <w:color w:val="000000" w:themeColor="text1"/>
                <w:szCs w:val="22"/>
                <w:lang w:val="es-CO"/>
              </w:rPr>
              <w:t>5</w:t>
            </w:r>
          </w:p>
        </w:tc>
      </w:tr>
    </w:tbl>
    <w:p w14:paraId="5C93D052" w14:textId="77777777" w:rsidR="00455929" w:rsidRPr="008332C2" w:rsidRDefault="00455929" w:rsidP="00E56ABE">
      <w:pPr>
        <w:pStyle w:val="Textoindependiente"/>
        <w:rPr>
          <w:color w:val="000000" w:themeColor="text1"/>
          <w:szCs w:val="22"/>
        </w:rPr>
      </w:pPr>
    </w:p>
    <w:p w14:paraId="2DABCF34" w14:textId="77777777" w:rsidR="00455929" w:rsidRPr="008332C2" w:rsidRDefault="00455929" w:rsidP="00E56ABE">
      <w:pPr>
        <w:rPr>
          <w:color w:val="000000" w:themeColor="text1"/>
          <w:szCs w:val="22"/>
        </w:rPr>
      </w:pPr>
      <w:r w:rsidRPr="008332C2">
        <w:rPr>
          <w:color w:val="000000" w:themeColor="text1"/>
          <w:szCs w:val="22"/>
        </w:rPr>
        <w:t xml:space="preserve">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 </w:t>
      </w:r>
    </w:p>
    <w:p w14:paraId="3338C992" w14:textId="77777777" w:rsidR="00455929" w:rsidRPr="008332C2" w:rsidRDefault="00455929" w:rsidP="00E56ABE">
      <w:pPr>
        <w:rPr>
          <w:color w:val="000000" w:themeColor="text1"/>
          <w:szCs w:val="22"/>
        </w:rPr>
      </w:pPr>
    </w:p>
    <w:p w14:paraId="2499AB0D" w14:textId="77777777" w:rsidR="00455929" w:rsidRPr="008332C2" w:rsidRDefault="00455929" w:rsidP="00E56ABE">
      <w:pPr>
        <w:rPr>
          <w:color w:val="000000" w:themeColor="text1"/>
          <w:szCs w:val="22"/>
        </w:rPr>
      </w:pPr>
      <w:r w:rsidRPr="008332C2">
        <w:rPr>
          <w:b/>
          <w:bCs/>
          <w:color w:val="000000" w:themeColor="text1"/>
          <w:szCs w:val="22"/>
        </w:rPr>
        <w:t xml:space="preserve">Nota: </w:t>
      </w:r>
      <w:r w:rsidRPr="008332C2">
        <w:rPr>
          <w:color w:val="000000" w:themeColor="text1"/>
          <w:szCs w:val="22"/>
        </w:rPr>
        <w:t>Los factores de ponderación no son susceptibles de ser subsanados, ni mejorados ni modificados por el proponente, una vez cerrado el proceso de selección.</w:t>
      </w:r>
    </w:p>
    <w:p w14:paraId="3643D05D" w14:textId="77777777" w:rsidR="00455929" w:rsidRPr="008332C2" w:rsidRDefault="00455929" w:rsidP="00E56ABE">
      <w:pPr>
        <w:rPr>
          <w:color w:val="000000" w:themeColor="text1"/>
          <w:szCs w:val="22"/>
        </w:rPr>
      </w:pPr>
    </w:p>
    <w:p w14:paraId="629D53EE" w14:textId="77777777" w:rsidR="00455929" w:rsidRPr="008332C2" w:rsidRDefault="00455929" w:rsidP="00E56ABE">
      <w:pPr>
        <w:rPr>
          <w:color w:val="000000" w:themeColor="text1"/>
          <w:szCs w:val="22"/>
        </w:rPr>
      </w:pPr>
      <w:r w:rsidRPr="008332C2">
        <w:rPr>
          <w:color w:val="000000" w:themeColor="text1"/>
          <w:szCs w:val="22"/>
        </w:rPr>
        <w:t xml:space="preserve">22.2.6 Fomento a la ejecución de contratos estatales por parte de población en pobreza extrema, desplazados por la violencia, personas en proceso de reintegración o reincorporación y sujetos de especial protección constitucional. </w:t>
      </w:r>
    </w:p>
    <w:p w14:paraId="48A9AAA0" w14:textId="77777777" w:rsidR="00455929" w:rsidRPr="008332C2" w:rsidRDefault="00455929" w:rsidP="00E56ABE">
      <w:pPr>
        <w:rPr>
          <w:color w:val="000000" w:themeColor="text1"/>
          <w:szCs w:val="22"/>
        </w:rPr>
      </w:pPr>
    </w:p>
    <w:p w14:paraId="30039BCF" w14:textId="77777777" w:rsidR="00455929" w:rsidRPr="008332C2" w:rsidRDefault="00455929" w:rsidP="00E56ABE">
      <w:pPr>
        <w:rPr>
          <w:iCs/>
          <w:color w:val="000000" w:themeColor="text1"/>
          <w:szCs w:val="22"/>
        </w:rPr>
      </w:pPr>
      <w:r w:rsidRPr="008332C2">
        <w:rPr>
          <w:iCs/>
          <w:color w:val="000000" w:themeColor="text1"/>
          <w:szCs w:val="22"/>
        </w:rPr>
        <w:t xml:space="preserve">El proponente deberá acreditar que dentro de su equipo de trabajo cuenta con población vinculada en condiciones </w:t>
      </w:r>
      <w:r w:rsidRPr="008332C2">
        <w:rPr>
          <w:color w:val="000000" w:themeColor="text1"/>
          <w:szCs w:val="22"/>
        </w:rPr>
        <w:t xml:space="preserve">de pobreza extrema, desplazados por la violencia, personas en proceso de reintegración o reincorporación y sujetos de especial protección constitucional, garantizando las condiciones de calidad y sin perjuicio de los Acuerdos Comerciales vigentes. Condición que </w:t>
      </w:r>
      <w:r w:rsidRPr="008332C2">
        <w:rPr>
          <w:color w:val="000000" w:themeColor="text1"/>
          <w:szCs w:val="22"/>
        </w:rPr>
        <w:lastRenderedPageBreak/>
        <w:t>será verificada con las respectivas certificaciones que expida el gobierno acreditando dicha calidad.</w:t>
      </w:r>
    </w:p>
    <w:p w14:paraId="157D2C51" w14:textId="77777777" w:rsidR="00455929" w:rsidRPr="008332C2" w:rsidRDefault="00455929" w:rsidP="00E56ABE">
      <w:pPr>
        <w:rPr>
          <w:color w:val="000000" w:themeColor="text1"/>
          <w:szCs w:val="22"/>
        </w:rPr>
      </w:pPr>
    </w:p>
    <w:p w14:paraId="7E19EA47" w14:textId="77777777" w:rsidR="00455929" w:rsidRPr="008332C2" w:rsidRDefault="00455929" w:rsidP="00E56ABE">
      <w:pPr>
        <w:rPr>
          <w:color w:val="000000" w:themeColor="text1"/>
          <w:szCs w:val="22"/>
        </w:rPr>
      </w:pPr>
      <w:r w:rsidRPr="008332C2">
        <w:rPr>
          <w:color w:val="000000" w:themeColor="text1"/>
          <w:szCs w:val="22"/>
        </w:rPr>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433D913E" w14:textId="77777777" w:rsidR="00455929" w:rsidRPr="008332C2" w:rsidRDefault="00455929" w:rsidP="00E56ABE">
      <w:pPr>
        <w:rPr>
          <w:color w:val="000000" w:themeColor="text1"/>
          <w:szCs w:val="22"/>
        </w:rPr>
      </w:pPr>
    </w:p>
    <w:p w14:paraId="2BF9BD49" w14:textId="77777777" w:rsidR="00455929" w:rsidRPr="008332C2" w:rsidRDefault="00455929" w:rsidP="00E56ABE">
      <w:pPr>
        <w:rPr>
          <w:iCs/>
          <w:color w:val="000000" w:themeColor="text1"/>
          <w:szCs w:val="22"/>
        </w:rPr>
      </w:pPr>
      <w:r w:rsidRPr="008332C2">
        <w:rPr>
          <w:color w:val="000000" w:themeColor="text1"/>
          <w:szCs w:val="22"/>
        </w:rPr>
        <w:t>El supervisor o el interventor, según el caso, realizará el seguimiento y verificará que las personas vinculadas al inicio y durante la ejecución del contrato pertenezcan a los grupos poblacionales enunciados anteriormente.</w:t>
      </w:r>
    </w:p>
    <w:p w14:paraId="01FDBEE2" w14:textId="77777777" w:rsidR="00F8677B" w:rsidRPr="008332C2" w:rsidRDefault="00F8677B" w:rsidP="00E56ABE">
      <w:pPr>
        <w:pStyle w:val="Ttulo2"/>
        <w:rPr>
          <w:color w:val="000000" w:themeColor="text1"/>
          <w:sz w:val="22"/>
          <w:szCs w:val="22"/>
        </w:rPr>
      </w:pPr>
      <w:r w:rsidRPr="008332C2">
        <w:rPr>
          <w:color w:val="000000" w:themeColor="text1"/>
          <w:sz w:val="22"/>
          <w:szCs w:val="22"/>
        </w:rPr>
        <w:t>PUNTAJE ADICIONAL PARA EMPRENDIMIENTOS Y EMPRESAS DE MUJERES.</w:t>
      </w:r>
      <w:bookmarkEnd w:id="132"/>
    </w:p>
    <w:p w14:paraId="57F794E2" w14:textId="77777777" w:rsidR="00455929" w:rsidRPr="008332C2" w:rsidRDefault="00455929" w:rsidP="00E56ABE">
      <w:pPr>
        <w:rPr>
          <w:color w:val="000000" w:themeColor="text1"/>
          <w:szCs w:val="22"/>
        </w:rPr>
      </w:pPr>
      <w:r w:rsidRPr="008332C2">
        <w:rPr>
          <w:color w:val="000000" w:themeColor="text1"/>
          <w:szCs w:val="22"/>
        </w:rPr>
        <w:t xml:space="preserve">En Cumplimiento con lo establecido en el decreto 1860 de 2021, deberán acreditar las condiciones definidas en los artículos 2.2.1.2.4.2.14. y 2.2.1.2.4.2.15. </w:t>
      </w:r>
    </w:p>
    <w:p w14:paraId="501777F8" w14:textId="77777777" w:rsidR="00455929" w:rsidRPr="008332C2" w:rsidRDefault="00455929" w:rsidP="00E56ABE">
      <w:pPr>
        <w:rPr>
          <w:color w:val="000000" w:themeColor="text1"/>
          <w:szCs w:val="22"/>
        </w:rPr>
      </w:pPr>
    </w:p>
    <w:p w14:paraId="2F624514" w14:textId="77777777" w:rsidR="00455929" w:rsidRPr="008332C2" w:rsidRDefault="00455929" w:rsidP="00E56ABE">
      <w:pPr>
        <w:rPr>
          <w:color w:val="000000" w:themeColor="text1"/>
          <w:szCs w:val="22"/>
        </w:rPr>
      </w:pPr>
      <w:r w:rsidRPr="008332C2">
        <w:rPr>
          <w:rFonts w:ascii="NimbusSanL" w:eastAsiaTheme="minorHAnsi" w:hAnsi="NimbusSanL" w:cs="NimbusSanL"/>
          <w:i/>
          <w:iCs/>
          <w:color w:val="000000" w:themeColor="text1"/>
          <w:szCs w:val="22"/>
          <w:lang w:val="es-CO" w:eastAsia="en-US"/>
        </w:rPr>
        <w:t xml:space="preserve">Artículo </w:t>
      </w:r>
      <w:r w:rsidRPr="008332C2">
        <w:rPr>
          <w:rFonts w:ascii="NimbusRomNo9L" w:eastAsiaTheme="minorHAnsi" w:hAnsi="NimbusRomNo9L" w:cs="NimbusRomNo9L"/>
          <w:color w:val="000000" w:themeColor="text1"/>
          <w:szCs w:val="22"/>
          <w:lang w:val="es-CO" w:eastAsia="en-US"/>
        </w:rPr>
        <w:t xml:space="preserve">2.2.1.2.4.2.14. </w:t>
      </w:r>
      <w:r w:rsidRPr="008332C2">
        <w:rPr>
          <w:rFonts w:ascii="NimbusSanL" w:eastAsiaTheme="minorHAnsi" w:hAnsi="NimbusSanL" w:cs="NimbusSanL"/>
          <w:i/>
          <w:iCs/>
          <w:color w:val="000000" w:themeColor="text1"/>
          <w:szCs w:val="22"/>
          <w:lang w:val="es-CO" w:eastAsia="en-US"/>
        </w:rPr>
        <w:t xml:space="preserve">Definición de emprendimientos </w:t>
      </w:r>
      <w:r w:rsidRPr="008332C2">
        <w:rPr>
          <w:rFonts w:ascii="NimbusRomNo9L" w:eastAsiaTheme="minorHAnsi" w:hAnsi="NimbusRomNo9L" w:cs="NimbusRomNo9L"/>
          <w:i/>
          <w:iCs/>
          <w:color w:val="000000" w:themeColor="text1"/>
          <w:szCs w:val="22"/>
          <w:lang w:val="es-CO" w:eastAsia="en-US"/>
        </w:rPr>
        <w:t xml:space="preserve">y </w:t>
      </w:r>
      <w:r w:rsidRPr="008332C2">
        <w:rPr>
          <w:rFonts w:ascii="NimbusSanL" w:eastAsiaTheme="minorHAnsi" w:hAnsi="NimbusSanL" w:cs="NimbusSanL"/>
          <w:i/>
          <w:iCs/>
          <w:color w:val="000000" w:themeColor="text1"/>
          <w:szCs w:val="22"/>
          <w:lang w:val="es-CO" w:eastAsia="en-US"/>
        </w:rPr>
        <w:t xml:space="preserve">empresas de mujeres. </w:t>
      </w:r>
      <w:r w:rsidRPr="008332C2">
        <w:rPr>
          <w:color w:val="000000" w:themeColor="text1"/>
          <w:szCs w:val="22"/>
        </w:rPr>
        <w:t xml:space="preserve">Con el propósito de adoptar medidas afirmativas que incentiven la participación de las mujeres en el sistema de compras públicas, se entenderán como emprendimientos y empresas de mujeres aquellas que cumplan con alguna de las siguientes condiciones: </w:t>
      </w:r>
    </w:p>
    <w:p w14:paraId="6800DDE4" w14:textId="77777777" w:rsidR="00455929" w:rsidRPr="008332C2" w:rsidRDefault="00455929" w:rsidP="00E56ABE">
      <w:pPr>
        <w:rPr>
          <w:color w:val="000000" w:themeColor="text1"/>
          <w:szCs w:val="22"/>
        </w:rPr>
      </w:pPr>
    </w:p>
    <w:p w14:paraId="044D5491" w14:textId="77777777" w:rsidR="00455929" w:rsidRPr="008332C2" w:rsidRDefault="00455929" w:rsidP="00E56ABE">
      <w:pPr>
        <w:rPr>
          <w:color w:val="000000" w:themeColor="text1"/>
          <w:szCs w:val="22"/>
        </w:rPr>
      </w:pPr>
      <w:r w:rsidRPr="008332C2">
        <w:rPr>
          <w:color w:val="000000" w:themeColor="text1"/>
          <w:szCs w:val="22"/>
        </w:rPr>
        <w:t xml:space="preserve">1. </w:t>
      </w:r>
      <w:r w:rsidRPr="008332C2">
        <w:rPr>
          <w:color w:val="000000" w:themeColor="text1"/>
          <w:szCs w:val="22"/>
        </w:rPr>
        <w:tab/>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25B1DEE6" w14:textId="77777777" w:rsidR="00455929" w:rsidRPr="008332C2" w:rsidRDefault="00455929" w:rsidP="00E56ABE">
      <w:pPr>
        <w:rPr>
          <w:color w:val="000000" w:themeColor="text1"/>
          <w:szCs w:val="22"/>
        </w:rPr>
      </w:pPr>
    </w:p>
    <w:p w14:paraId="33C0D514" w14:textId="77777777" w:rsidR="00455929" w:rsidRPr="008332C2" w:rsidRDefault="00455929" w:rsidP="00E56ABE">
      <w:pPr>
        <w:rPr>
          <w:color w:val="000000" w:themeColor="text1"/>
          <w:szCs w:val="22"/>
        </w:rPr>
      </w:pPr>
      <w:r w:rsidRPr="008332C2">
        <w:rPr>
          <w:color w:val="000000" w:themeColor="text1"/>
          <w:szCs w:val="22"/>
        </w:rPr>
        <w:t xml:space="preserve">2. </w:t>
      </w:r>
      <w:r w:rsidRPr="008332C2">
        <w:rPr>
          <w:color w:val="000000" w:themeColor="text1"/>
          <w:szCs w:val="22"/>
        </w:rPr>
        <w:tab/>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w:t>
      </w:r>
      <w:proofErr w:type="spellStart"/>
      <w:r w:rsidRPr="008332C2">
        <w:rPr>
          <w:color w:val="000000" w:themeColor="text1"/>
          <w:szCs w:val="22"/>
        </w:rPr>
        <w:t>porsu</w:t>
      </w:r>
      <w:proofErr w:type="spellEnd"/>
      <w:r w:rsidRPr="008332C2">
        <w:rPr>
          <w:color w:val="000000" w:themeColor="text1"/>
          <w:szCs w:val="22"/>
        </w:rPr>
        <w:t xml:space="preserve"> jerarquía desempeñan cargos encaminados al cumplimiento de funciones orientadas a representar al empleador. </w:t>
      </w:r>
    </w:p>
    <w:p w14:paraId="07BB2A99" w14:textId="77777777" w:rsidR="00455929" w:rsidRPr="008332C2" w:rsidRDefault="00455929" w:rsidP="00E56ABE">
      <w:pPr>
        <w:rPr>
          <w:color w:val="000000" w:themeColor="text1"/>
          <w:szCs w:val="22"/>
        </w:rPr>
      </w:pPr>
    </w:p>
    <w:p w14:paraId="325DEA41" w14:textId="77777777" w:rsidR="00455929" w:rsidRPr="008332C2" w:rsidRDefault="00455929" w:rsidP="00E56ABE">
      <w:pPr>
        <w:rPr>
          <w:color w:val="000000" w:themeColor="text1"/>
          <w:szCs w:val="22"/>
        </w:rPr>
      </w:pPr>
      <w:r w:rsidRPr="008332C2">
        <w:rPr>
          <w:color w:val="000000" w:themeColor="text1"/>
          <w:szCs w:val="22"/>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57F07BB4" w14:textId="77777777" w:rsidR="00455929" w:rsidRPr="008332C2" w:rsidRDefault="00455929" w:rsidP="00E56ABE">
      <w:pPr>
        <w:rPr>
          <w:color w:val="000000" w:themeColor="text1"/>
          <w:szCs w:val="22"/>
        </w:rPr>
      </w:pPr>
    </w:p>
    <w:p w14:paraId="3FC69C28" w14:textId="77777777" w:rsidR="00455929" w:rsidRPr="008332C2" w:rsidRDefault="00455929" w:rsidP="00E56ABE">
      <w:pPr>
        <w:rPr>
          <w:color w:val="000000" w:themeColor="text1"/>
          <w:szCs w:val="22"/>
        </w:rPr>
      </w:pPr>
      <w:r w:rsidRPr="008332C2">
        <w:rPr>
          <w:color w:val="000000" w:themeColor="text1"/>
          <w:szCs w:val="22"/>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4161765C" w14:textId="77777777" w:rsidR="00455929" w:rsidRPr="008332C2" w:rsidRDefault="00455929" w:rsidP="00E56ABE">
      <w:pPr>
        <w:rPr>
          <w:color w:val="000000" w:themeColor="text1"/>
          <w:szCs w:val="22"/>
        </w:rPr>
      </w:pPr>
    </w:p>
    <w:p w14:paraId="53067A5E" w14:textId="77777777" w:rsidR="00455929" w:rsidRPr="008332C2" w:rsidRDefault="00455929" w:rsidP="00E56ABE">
      <w:pPr>
        <w:rPr>
          <w:color w:val="000000" w:themeColor="text1"/>
          <w:szCs w:val="22"/>
        </w:rPr>
      </w:pPr>
      <w:r w:rsidRPr="008332C2">
        <w:rPr>
          <w:color w:val="000000" w:themeColor="text1"/>
          <w:szCs w:val="22"/>
        </w:rPr>
        <w:lastRenderedPageBreak/>
        <w:t xml:space="preserve">3. </w:t>
      </w:r>
      <w:r w:rsidRPr="008332C2">
        <w:rPr>
          <w:color w:val="000000" w:themeColor="text1"/>
          <w:szCs w:val="22"/>
        </w:rPr>
        <w:tab/>
        <w:t xml:space="preserve">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3A9144E9" w14:textId="77777777" w:rsidR="00455929" w:rsidRPr="008332C2" w:rsidRDefault="00455929" w:rsidP="00E56ABE">
      <w:pPr>
        <w:rPr>
          <w:color w:val="000000" w:themeColor="text1"/>
          <w:szCs w:val="22"/>
        </w:rPr>
      </w:pPr>
    </w:p>
    <w:p w14:paraId="720D7389" w14:textId="77777777" w:rsidR="00455929" w:rsidRPr="008332C2" w:rsidRDefault="00455929" w:rsidP="00E56ABE">
      <w:pPr>
        <w:rPr>
          <w:color w:val="000000" w:themeColor="text1"/>
          <w:szCs w:val="22"/>
        </w:rPr>
      </w:pPr>
      <w:r w:rsidRPr="008332C2">
        <w:rPr>
          <w:color w:val="000000" w:themeColor="text1"/>
          <w:szCs w:val="22"/>
        </w:rPr>
        <w:t xml:space="preserve">4. </w:t>
      </w:r>
      <w:r w:rsidRPr="008332C2">
        <w:rPr>
          <w:color w:val="000000" w:themeColor="text1"/>
          <w:szCs w:val="22"/>
        </w:rPr>
        <w:tab/>
        <w:t xml:space="preserve">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09164742" w14:textId="77777777" w:rsidR="00455929" w:rsidRPr="008332C2" w:rsidRDefault="00455929" w:rsidP="00E56ABE">
      <w:pPr>
        <w:rPr>
          <w:color w:val="000000" w:themeColor="text1"/>
          <w:szCs w:val="22"/>
        </w:rPr>
      </w:pPr>
    </w:p>
    <w:p w14:paraId="36B86573" w14:textId="77777777" w:rsidR="00455929" w:rsidRPr="008332C2" w:rsidRDefault="00455929" w:rsidP="00E56ABE">
      <w:pPr>
        <w:rPr>
          <w:color w:val="000000" w:themeColor="text1"/>
          <w:szCs w:val="22"/>
        </w:rPr>
      </w:pPr>
      <w:r w:rsidRPr="008332C2">
        <w:rPr>
          <w:color w:val="000000" w:themeColor="text1"/>
          <w:szCs w:val="22"/>
        </w:rPr>
        <w:t xml:space="preserve">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 </w:t>
      </w:r>
    </w:p>
    <w:p w14:paraId="5B18C8A3" w14:textId="77777777" w:rsidR="00455929" w:rsidRPr="008332C2" w:rsidRDefault="00455929" w:rsidP="00E56ABE">
      <w:pPr>
        <w:rPr>
          <w:color w:val="000000" w:themeColor="text1"/>
          <w:szCs w:val="22"/>
        </w:rPr>
      </w:pPr>
    </w:p>
    <w:p w14:paraId="60D60994" w14:textId="77777777" w:rsidR="00455929" w:rsidRPr="008332C2" w:rsidRDefault="00455929" w:rsidP="00E56ABE">
      <w:pPr>
        <w:rPr>
          <w:color w:val="000000" w:themeColor="text1"/>
          <w:szCs w:val="22"/>
        </w:rPr>
      </w:pPr>
      <w:r w:rsidRPr="008332C2">
        <w:rPr>
          <w:color w:val="000000" w:themeColor="text1"/>
          <w:szCs w:val="22"/>
        </w:rPr>
        <w:t xml:space="preserve">Artículo 2.2.1.2.4.2.15. 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 </w:t>
      </w:r>
    </w:p>
    <w:p w14:paraId="0E3A4FFB" w14:textId="77777777" w:rsidR="00455929" w:rsidRPr="008332C2" w:rsidRDefault="00455929" w:rsidP="00E56ABE">
      <w:pPr>
        <w:rPr>
          <w:color w:val="000000" w:themeColor="text1"/>
          <w:szCs w:val="22"/>
        </w:rPr>
      </w:pPr>
    </w:p>
    <w:p w14:paraId="6E1B0229" w14:textId="77777777" w:rsidR="00455929" w:rsidRPr="008332C2" w:rsidRDefault="00455929" w:rsidP="00E56ABE">
      <w:pPr>
        <w:rPr>
          <w:color w:val="000000" w:themeColor="text1"/>
          <w:szCs w:val="22"/>
        </w:rPr>
      </w:pPr>
      <w:r w:rsidRPr="008332C2">
        <w:rPr>
          <w:color w:val="000000" w:themeColor="text1"/>
          <w:szCs w:val="22"/>
        </w:rPr>
        <w:t xml:space="preserve">1. </w:t>
      </w:r>
      <w:r w:rsidRPr="008332C2">
        <w:rPr>
          <w:color w:val="000000" w:themeColor="text1"/>
          <w:szCs w:val="22"/>
        </w:rPr>
        <w:tab/>
        <w:t xml:space="preserve"> Tiempo de experiencia. </w:t>
      </w:r>
    </w:p>
    <w:p w14:paraId="1D2EBEA8" w14:textId="77777777" w:rsidR="00455929" w:rsidRPr="008332C2" w:rsidRDefault="00455929" w:rsidP="00E56ABE">
      <w:pPr>
        <w:rPr>
          <w:color w:val="000000" w:themeColor="text1"/>
          <w:szCs w:val="22"/>
        </w:rPr>
      </w:pPr>
      <w:r w:rsidRPr="008332C2">
        <w:rPr>
          <w:color w:val="000000" w:themeColor="text1"/>
          <w:szCs w:val="22"/>
        </w:rPr>
        <w:t xml:space="preserve">2. </w:t>
      </w:r>
      <w:r w:rsidRPr="008332C2">
        <w:rPr>
          <w:color w:val="000000" w:themeColor="text1"/>
          <w:szCs w:val="22"/>
        </w:rPr>
        <w:tab/>
        <w:t xml:space="preserve"> Número de contratos para la acreditación de la experiencia. </w:t>
      </w:r>
    </w:p>
    <w:p w14:paraId="2554EBE7" w14:textId="77777777" w:rsidR="00455929" w:rsidRPr="008332C2" w:rsidRDefault="00455929" w:rsidP="00E56ABE">
      <w:pPr>
        <w:rPr>
          <w:color w:val="000000" w:themeColor="text1"/>
          <w:szCs w:val="22"/>
        </w:rPr>
      </w:pPr>
      <w:r w:rsidRPr="008332C2">
        <w:rPr>
          <w:color w:val="000000" w:themeColor="text1"/>
          <w:szCs w:val="22"/>
        </w:rPr>
        <w:t xml:space="preserve">3. </w:t>
      </w:r>
      <w:r w:rsidRPr="008332C2">
        <w:rPr>
          <w:color w:val="000000" w:themeColor="text1"/>
          <w:szCs w:val="22"/>
        </w:rPr>
        <w:tab/>
        <w:t xml:space="preserve"> </w:t>
      </w:r>
      <w:proofErr w:type="spellStart"/>
      <w:r w:rsidRPr="008332C2">
        <w:rPr>
          <w:color w:val="000000" w:themeColor="text1"/>
          <w:szCs w:val="22"/>
        </w:rPr>
        <w:t>Indices</w:t>
      </w:r>
      <w:proofErr w:type="spellEnd"/>
      <w:r w:rsidRPr="008332C2">
        <w:rPr>
          <w:color w:val="000000" w:themeColor="text1"/>
          <w:szCs w:val="22"/>
        </w:rPr>
        <w:t xml:space="preserve"> de capacidad financiera. </w:t>
      </w:r>
    </w:p>
    <w:p w14:paraId="45EAD196" w14:textId="77777777" w:rsidR="00455929" w:rsidRPr="008332C2" w:rsidRDefault="00455929" w:rsidP="00E56ABE">
      <w:pPr>
        <w:rPr>
          <w:color w:val="000000" w:themeColor="text1"/>
          <w:szCs w:val="22"/>
        </w:rPr>
      </w:pPr>
      <w:r w:rsidRPr="008332C2">
        <w:rPr>
          <w:color w:val="000000" w:themeColor="text1"/>
          <w:szCs w:val="22"/>
        </w:rPr>
        <w:t xml:space="preserve">4. </w:t>
      </w:r>
      <w:r w:rsidRPr="008332C2">
        <w:rPr>
          <w:color w:val="000000" w:themeColor="text1"/>
          <w:szCs w:val="22"/>
        </w:rPr>
        <w:tab/>
        <w:t xml:space="preserve"> </w:t>
      </w:r>
      <w:proofErr w:type="spellStart"/>
      <w:r w:rsidRPr="008332C2">
        <w:rPr>
          <w:color w:val="000000" w:themeColor="text1"/>
          <w:szCs w:val="22"/>
        </w:rPr>
        <w:t>Indices</w:t>
      </w:r>
      <w:proofErr w:type="spellEnd"/>
      <w:r w:rsidRPr="008332C2">
        <w:rPr>
          <w:color w:val="000000" w:themeColor="text1"/>
          <w:szCs w:val="22"/>
        </w:rPr>
        <w:t xml:space="preserve"> de capacidad organizacional.</w:t>
      </w:r>
    </w:p>
    <w:p w14:paraId="5C774B12" w14:textId="77777777" w:rsidR="00455929" w:rsidRPr="008332C2" w:rsidRDefault="00455929" w:rsidP="00E56ABE">
      <w:pPr>
        <w:rPr>
          <w:color w:val="000000" w:themeColor="text1"/>
          <w:szCs w:val="22"/>
        </w:rPr>
      </w:pPr>
      <w:r w:rsidRPr="008332C2">
        <w:rPr>
          <w:color w:val="000000" w:themeColor="text1"/>
          <w:szCs w:val="22"/>
        </w:rPr>
        <w:t xml:space="preserve">5.  </w:t>
      </w:r>
      <w:r w:rsidRPr="008332C2">
        <w:rPr>
          <w:color w:val="000000" w:themeColor="text1"/>
          <w:szCs w:val="22"/>
        </w:rPr>
        <w:tab/>
        <w:t xml:space="preserve"> Valor de la garantía de seriedad de la oferta. </w:t>
      </w:r>
    </w:p>
    <w:p w14:paraId="6787DABC" w14:textId="77777777" w:rsidR="00455929" w:rsidRPr="008332C2" w:rsidRDefault="00455929" w:rsidP="00E56ABE">
      <w:pPr>
        <w:rPr>
          <w:color w:val="000000" w:themeColor="text1"/>
          <w:szCs w:val="22"/>
        </w:rPr>
      </w:pPr>
    </w:p>
    <w:p w14:paraId="61DF5F66" w14:textId="77777777" w:rsidR="00455929" w:rsidRPr="008332C2" w:rsidRDefault="00455929" w:rsidP="00E56ABE">
      <w:pPr>
        <w:rPr>
          <w:color w:val="000000" w:themeColor="text1"/>
          <w:szCs w:val="22"/>
        </w:rPr>
      </w:pPr>
      <w:r w:rsidRPr="008332C2">
        <w:rPr>
          <w:color w:val="000000" w:themeColor="text1"/>
          <w:szCs w:val="22"/>
        </w:rPr>
        <w:t xml:space="preserve">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w:t>
      </w:r>
      <w:proofErr w:type="gramStart"/>
      <w:r w:rsidRPr="008332C2">
        <w:rPr>
          <w:color w:val="000000" w:themeColor="text1"/>
          <w:szCs w:val="22"/>
        </w:rPr>
        <w:t>o  emprendimientos</w:t>
      </w:r>
      <w:proofErr w:type="gramEnd"/>
      <w:r w:rsidRPr="008332C2">
        <w:rPr>
          <w:color w:val="000000" w:themeColor="text1"/>
          <w:szCs w:val="22"/>
        </w:rPr>
        <w:t xml:space="preserve"> de mujeres. </w:t>
      </w:r>
    </w:p>
    <w:p w14:paraId="515BA49F" w14:textId="77777777" w:rsidR="00455929" w:rsidRPr="008332C2" w:rsidRDefault="00455929" w:rsidP="00E56ABE">
      <w:pPr>
        <w:rPr>
          <w:color w:val="000000" w:themeColor="text1"/>
          <w:szCs w:val="22"/>
        </w:rPr>
      </w:pPr>
    </w:p>
    <w:p w14:paraId="43C73610" w14:textId="77777777" w:rsidR="00455929" w:rsidRPr="008332C2" w:rsidRDefault="00455929" w:rsidP="00E56ABE">
      <w:pPr>
        <w:rPr>
          <w:color w:val="000000" w:themeColor="text1"/>
          <w:szCs w:val="22"/>
        </w:rPr>
      </w:pPr>
      <w:r w:rsidRPr="008332C2">
        <w:rPr>
          <w:color w:val="000000" w:themeColor="text1"/>
          <w:szCs w:val="22"/>
        </w:rPr>
        <w:t xml:space="preserve">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 </w:t>
      </w:r>
    </w:p>
    <w:p w14:paraId="4C71D688" w14:textId="77777777" w:rsidR="00455929" w:rsidRPr="008332C2" w:rsidRDefault="00455929" w:rsidP="00E56ABE">
      <w:pPr>
        <w:rPr>
          <w:color w:val="000000" w:themeColor="text1"/>
          <w:szCs w:val="22"/>
        </w:rPr>
      </w:pPr>
    </w:p>
    <w:p w14:paraId="46400DA0" w14:textId="77777777" w:rsidR="00455929" w:rsidRPr="008332C2" w:rsidRDefault="00455929" w:rsidP="00E56ABE">
      <w:pPr>
        <w:rPr>
          <w:color w:val="000000" w:themeColor="text1"/>
          <w:szCs w:val="22"/>
        </w:rPr>
      </w:pPr>
      <w:r w:rsidRPr="008332C2">
        <w:rPr>
          <w:color w:val="000000" w:themeColor="text1"/>
          <w:szCs w:val="22"/>
        </w:rPr>
        <w:t xml:space="preserve">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 </w:t>
      </w:r>
    </w:p>
    <w:p w14:paraId="22579462" w14:textId="77777777" w:rsidR="00455929" w:rsidRPr="008332C2" w:rsidRDefault="00455929" w:rsidP="00E56ABE">
      <w:pPr>
        <w:rPr>
          <w:color w:val="000000" w:themeColor="text1"/>
          <w:szCs w:val="22"/>
        </w:rPr>
      </w:pPr>
    </w:p>
    <w:p w14:paraId="14E4449A" w14:textId="77777777" w:rsidR="00455929" w:rsidRPr="008332C2" w:rsidRDefault="00455929" w:rsidP="00E56ABE">
      <w:pPr>
        <w:rPr>
          <w:color w:val="000000" w:themeColor="text1"/>
          <w:szCs w:val="22"/>
        </w:rPr>
      </w:pPr>
      <w:r w:rsidRPr="008332C2">
        <w:rPr>
          <w:color w:val="000000" w:themeColor="text1"/>
          <w:szCs w:val="22"/>
        </w:rPr>
        <w:lastRenderedPageBreak/>
        <w:t xml:space="preserve">Parágrafo 1. Tratándose de proponentes plurales, los criterios diferenciales </w:t>
      </w:r>
      <w:proofErr w:type="gramStart"/>
      <w:r w:rsidRPr="008332C2">
        <w:rPr>
          <w:color w:val="000000" w:themeColor="text1"/>
          <w:szCs w:val="22"/>
        </w:rPr>
        <w:t>y  los</w:t>
      </w:r>
      <w:proofErr w:type="gramEnd"/>
      <w:r w:rsidRPr="008332C2">
        <w:rPr>
          <w:color w:val="000000" w:themeColor="text1"/>
          <w:szCs w:val="22"/>
        </w:rPr>
        <w:t xml:space="preserve">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  </w:t>
      </w:r>
    </w:p>
    <w:p w14:paraId="142888FC" w14:textId="77777777" w:rsidR="00455929" w:rsidRPr="008332C2" w:rsidRDefault="00455929" w:rsidP="00E56ABE">
      <w:pPr>
        <w:rPr>
          <w:color w:val="000000" w:themeColor="text1"/>
          <w:szCs w:val="22"/>
        </w:rPr>
      </w:pPr>
    </w:p>
    <w:p w14:paraId="721BF87F" w14:textId="77777777" w:rsidR="00455929" w:rsidRPr="008332C2" w:rsidRDefault="00455929" w:rsidP="00E56ABE">
      <w:pPr>
        <w:rPr>
          <w:color w:val="000000" w:themeColor="text1"/>
          <w:szCs w:val="22"/>
        </w:rPr>
      </w:pPr>
      <w:r w:rsidRPr="008332C2">
        <w:rPr>
          <w:color w:val="000000" w:themeColor="text1"/>
          <w:szCs w:val="22"/>
        </w:rPr>
        <w:t xml:space="preserve">Parágrafo 2. Los incentivos contractuales para las empresas y emprendimientos de mujeres no excluyen la aplicación de los criterios diferenciales para </w:t>
      </w:r>
      <w:proofErr w:type="spellStart"/>
      <w:r w:rsidRPr="008332C2">
        <w:rPr>
          <w:color w:val="000000" w:themeColor="text1"/>
          <w:szCs w:val="22"/>
        </w:rPr>
        <w:t>Mipyme</w:t>
      </w:r>
      <w:proofErr w:type="spellEnd"/>
      <w:r w:rsidRPr="008332C2">
        <w:rPr>
          <w:color w:val="000000" w:themeColor="text1"/>
          <w:szCs w:val="22"/>
        </w:rPr>
        <w:t xml:space="preserve"> en el sistema de compras públicas.</w:t>
      </w:r>
    </w:p>
    <w:p w14:paraId="7E909E8B" w14:textId="77777777" w:rsidR="00F8677B" w:rsidRPr="008332C2" w:rsidRDefault="00F8677B" w:rsidP="00E56ABE">
      <w:pPr>
        <w:rPr>
          <w:color w:val="000000" w:themeColor="text1"/>
          <w:szCs w:val="22"/>
        </w:rPr>
      </w:pPr>
    </w:p>
    <w:p w14:paraId="566513FF" w14:textId="77777777" w:rsidR="00F8677B" w:rsidRPr="008332C2" w:rsidRDefault="00F8677B" w:rsidP="00E56ABE">
      <w:pPr>
        <w:pStyle w:val="Ttulo2"/>
        <w:rPr>
          <w:color w:val="000000" w:themeColor="text1"/>
          <w:sz w:val="22"/>
          <w:szCs w:val="22"/>
        </w:rPr>
      </w:pPr>
      <w:bookmarkStart w:id="135" w:name="_Toc94128976"/>
      <w:r w:rsidRPr="008332C2">
        <w:rPr>
          <w:color w:val="000000" w:themeColor="text1"/>
          <w:sz w:val="22"/>
          <w:szCs w:val="22"/>
        </w:rPr>
        <w:t>PUNTAJE ADICIONAL PARA MIPYME.</w:t>
      </w:r>
      <w:bookmarkEnd w:id="135"/>
    </w:p>
    <w:p w14:paraId="70A6F2BC" w14:textId="77777777" w:rsidR="00187A5B" w:rsidRPr="008332C2" w:rsidRDefault="00187A5B" w:rsidP="00E56ABE">
      <w:pPr>
        <w:rPr>
          <w:color w:val="000000" w:themeColor="text1"/>
          <w:szCs w:val="22"/>
        </w:rPr>
      </w:pPr>
      <w:r w:rsidRPr="008332C2">
        <w:rPr>
          <w:color w:val="000000" w:themeColor="text1"/>
          <w:szCs w:val="22"/>
        </w:rPr>
        <w:t xml:space="preserve">En Cumplimiento con lo establecido en el decreto 1860 de 2021, deberán acreditar las condiciones definidas en los artículos 2.2.1.2.4.2.18. </w:t>
      </w:r>
    </w:p>
    <w:p w14:paraId="4FBAFA7A" w14:textId="77777777" w:rsidR="00187A5B" w:rsidRPr="008332C2" w:rsidRDefault="00187A5B" w:rsidP="00E56ABE">
      <w:pPr>
        <w:rPr>
          <w:color w:val="000000" w:themeColor="text1"/>
          <w:szCs w:val="22"/>
        </w:rPr>
      </w:pPr>
    </w:p>
    <w:p w14:paraId="5328058B"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Artículo 2.2.1.2.4.2.18. Criterios diferenciales para </w:t>
      </w:r>
      <w:proofErr w:type="spellStart"/>
      <w:r w:rsidRPr="008332C2">
        <w:rPr>
          <w:color w:val="000000" w:themeColor="text1"/>
          <w:szCs w:val="22"/>
          <w:lang w:val="es-CO" w:eastAsia="en-US"/>
        </w:rPr>
        <w:t>Mipyme</w:t>
      </w:r>
      <w:proofErr w:type="spellEnd"/>
      <w:r w:rsidRPr="008332C2">
        <w:rPr>
          <w:color w:val="000000" w:themeColor="text1"/>
          <w:szCs w:val="22"/>
          <w:lang w:val="es-CO" w:eastAsia="en-US"/>
        </w:rPr>
        <w:t xml:space="preserve"> en el sistema de compras públicas.</w:t>
      </w:r>
    </w:p>
    <w:p w14:paraId="41697C90" w14:textId="77777777" w:rsidR="00187A5B" w:rsidRPr="008332C2" w:rsidRDefault="00187A5B" w:rsidP="00E56ABE">
      <w:pPr>
        <w:rPr>
          <w:color w:val="000000" w:themeColor="text1"/>
          <w:szCs w:val="22"/>
          <w:lang w:val="es-CO" w:eastAsia="en-US"/>
        </w:rPr>
      </w:pPr>
    </w:p>
    <w:p w14:paraId="06DC7CB4" w14:textId="314933A8"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w:t>
      </w:r>
      <w:proofErr w:type="spellStart"/>
      <w:r w:rsidRPr="008332C2">
        <w:rPr>
          <w:color w:val="000000" w:themeColor="text1"/>
          <w:szCs w:val="22"/>
          <w:lang w:val="es-CO" w:eastAsia="en-US"/>
        </w:rPr>
        <w:t>Mipyme</w:t>
      </w:r>
      <w:proofErr w:type="spellEnd"/>
      <w:r w:rsidRPr="008332C2">
        <w:rPr>
          <w:color w:val="000000" w:themeColor="text1"/>
          <w:szCs w:val="22"/>
          <w:lang w:val="es-CO" w:eastAsia="en-US"/>
        </w:rPr>
        <w:t xml:space="preserve"> </w:t>
      </w:r>
      <w:r w:rsidR="00953A8E" w:rsidRPr="008332C2">
        <w:rPr>
          <w:color w:val="000000" w:themeColor="text1"/>
          <w:szCs w:val="22"/>
          <w:lang w:val="es-CO" w:eastAsia="en-US"/>
        </w:rPr>
        <w:t xml:space="preserve">domiciliadas </w:t>
      </w:r>
      <w:r w:rsidRPr="008332C2">
        <w:rPr>
          <w:color w:val="000000" w:themeColor="text1"/>
          <w:szCs w:val="22"/>
          <w:lang w:val="es-CO" w:eastAsia="en-US"/>
        </w:rPr>
        <w:t xml:space="preserve">en Colombia. Para el efecto, en función de los criterios de clasificación empresarial, los Documentos del Proceso deberán incorporar requisitos habilitantes diferencia/es relacionados con alguno o algunos de los siguientes aspectos: </w:t>
      </w:r>
    </w:p>
    <w:p w14:paraId="53A8B771" w14:textId="77777777" w:rsidR="00187A5B" w:rsidRPr="008332C2" w:rsidRDefault="00187A5B" w:rsidP="00E56ABE">
      <w:pPr>
        <w:rPr>
          <w:color w:val="000000" w:themeColor="text1"/>
          <w:szCs w:val="22"/>
          <w:lang w:val="es-CO" w:eastAsia="en-US"/>
        </w:rPr>
      </w:pPr>
    </w:p>
    <w:p w14:paraId="0A9250C8"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1. Tiempo de experiencia. </w:t>
      </w:r>
    </w:p>
    <w:p w14:paraId="2A31BD42"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2. Número de contratos para la acreditación de la experiencia. </w:t>
      </w:r>
    </w:p>
    <w:p w14:paraId="51365415"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3. índices de capacidad financiera. </w:t>
      </w:r>
    </w:p>
    <w:p w14:paraId="2C4491EE"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4. índices de capacidad organizacional. </w:t>
      </w:r>
    </w:p>
    <w:p w14:paraId="5D9F2B4E"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5. Valor de la garantía de seriedad de /a oferta. </w:t>
      </w:r>
    </w:p>
    <w:p w14:paraId="3E4D32FE" w14:textId="77777777" w:rsidR="00187A5B" w:rsidRPr="008332C2" w:rsidRDefault="00187A5B" w:rsidP="00E56ABE">
      <w:pPr>
        <w:rPr>
          <w:color w:val="000000" w:themeColor="text1"/>
          <w:szCs w:val="22"/>
          <w:lang w:val="es-CO" w:eastAsia="en-US"/>
        </w:rPr>
      </w:pPr>
    </w:p>
    <w:p w14:paraId="32AA0414"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Los requisitos mencionados deberán fijarse respetando las condiciones habilitantes requeridas para e/ cumplimiento adecuado del contrato, teniendo en cuenta el alcance de las obligaciones. En desarrollo de lo anterior, con la finalidad de beneficiar a las </w:t>
      </w:r>
      <w:proofErr w:type="spellStart"/>
      <w:r w:rsidRPr="008332C2">
        <w:rPr>
          <w:color w:val="000000" w:themeColor="text1"/>
          <w:szCs w:val="22"/>
          <w:lang w:val="es-CO" w:eastAsia="en-US"/>
        </w:rPr>
        <w:t>Mipyme</w:t>
      </w:r>
      <w:proofErr w:type="spellEnd"/>
      <w:r w:rsidRPr="008332C2">
        <w:rPr>
          <w:color w:val="000000" w:themeColor="text1"/>
          <w:szCs w:val="22"/>
          <w:lang w:val="es-CO" w:eastAsia="en-US"/>
        </w:rPr>
        <w:t xml:space="preserve">, se establecerán condiciones más exigentes respecto a alguno o algunos de los criterios de participación antes enunciados frente a los demás proponentes que concurran al procedimiento de selección que no sean </w:t>
      </w:r>
      <w:proofErr w:type="spellStart"/>
      <w:r w:rsidRPr="008332C2">
        <w:rPr>
          <w:color w:val="000000" w:themeColor="text1"/>
          <w:szCs w:val="22"/>
          <w:lang w:val="es-CO" w:eastAsia="en-US"/>
        </w:rPr>
        <w:t>Mipyme</w:t>
      </w:r>
      <w:proofErr w:type="spellEnd"/>
      <w:r w:rsidRPr="008332C2">
        <w:rPr>
          <w:color w:val="000000" w:themeColor="text1"/>
          <w:szCs w:val="22"/>
          <w:lang w:val="es-CO" w:eastAsia="en-US"/>
        </w:rPr>
        <w:t xml:space="preserve">. </w:t>
      </w:r>
    </w:p>
    <w:p w14:paraId="3F6B49E2" w14:textId="77777777" w:rsidR="00187A5B" w:rsidRPr="008332C2" w:rsidRDefault="00187A5B" w:rsidP="00E56ABE">
      <w:pPr>
        <w:rPr>
          <w:color w:val="000000" w:themeColor="text1"/>
          <w:szCs w:val="22"/>
          <w:lang w:val="es-CO" w:eastAsia="en-US"/>
        </w:rPr>
      </w:pPr>
    </w:p>
    <w:p w14:paraId="11FE3C0B"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Con excepción de los procedimientos de selección abreviada por subasta inversa y de mínima cuantía, las entidades sometidas al Estatuto General de Contratación de la Administración Pública, teniendo en cuenta los criterios de me.</w:t>
      </w:r>
    </w:p>
    <w:p w14:paraId="61523CC6" w14:textId="77777777" w:rsidR="00187A5B" w:rsidRPr="008332C2" w:rsidRDefault="00187A5B" w:rsidP="00E56ABE">
      <w:pPr>
        <w:rPr>
          <w:color w:val="000000" w:themeColor="text1"/>
          <w:szCs w:val="22"/>
          <w:lang w:val="es-CO" w:eastAsia="en-US"/>
        </w:rPr>
      </w:pPr>
    </w:p>
    <w:p w14:paraId="2AF25C69"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En ningún caso, estos podrán superar el cero punto veinticinco por ciento (0.25%) del total de los puntos establecidos en el pliego de condiciones.  </w:t>
      </w:r>
    </w:p>
    <w:p w14:paraId="2ECFF1E0" w14:textId="77777777" w:rsidR="00187A5B" w:rsidRPr="008332C2" w:rsidRDefault="00187A5B" w:rsidP="00E56ABE">
      <w:pPr>
        <w:rPr>
          <w:color w:val="000000" w:themeColor="text1"/>
          <w:szCs w:val="22"/>
          <w:lang w:val="es-CO" w:eastAsia="en-US"/>
        </w:rPr>
      </w:pPr>
    </w:p>
    <w:p w14:paraId="7A7EEE05"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Parágrafo 1. Para los efectos de este artículo, los criterios de clasificación empresarial son los definidos en el artículo 2.2.1.13.2.2 del Decreto 1074 de 2015, Único Reglamentario del Sector Comercio, Industria y Turismo, o la norma que lo modifique, derogue o sustituya. </w:t>
      </w:r>
    </w:p>
    <w:p w14:paraId="727E393D" w14:textId="77777777" w:rsidR="00187A5B" w:rsidRPr="008332C2" w:rsidRDefault="00187A5B" w:rsidP="00E56ABE">
      <w:pPr>
        <w:rPr>
          <w:color w:val="000000" w:themeColor="text1"/>
          <w:szCs w:val="22"/>
          <w:lang w:val="es-CO" w:eastAsia="en-US"/>
        </w:rPr>
      </w:pPr>
    </w:p>
    <w:p w14:paraId="6F66CA13" w14:textId="77777777" w:rsidR="00187A5B" w:rsidRPr="008332C2" w:rsidRDefault="00187A5B" w:rsidP="00E56ABE">
      <w:pPr>
        <w:rPr>
          <w:color w:val="000000" w:themeColor="text1"/>
          <w:szCs w:val="22"/>
          <w:lang w:val="es-CO" w:eastAsia="en-US"/>
        </w:rPr>
      </w:pPr>
      <w:r w:rsidRPr="008332C2">
        <w:rPr>
          <w:color w:val="000000" w:themeColor="text1"/>
          <w:szCs w:val="22"/>
          <w:lang w:val="es-CO" w:eastAsia="en-US"/>
        </w:rPr>
        <w:t xml:space="preserve">Parágrafo 2. Tratándose de proponentes plurales, los criterios diferenciales </w:t>
      </w:r>
      <w:proofErr w:type="gramStart"/>
      <w:r w:rsidRPr="008332C2">
        <w:rPr>
          <w:color w:val="000000" w:themeColor="text1"/>
          <w:szCs w:val="22"/>
          <w:lang w:val="es-CO" w:eastAsia="en-US"/>
        </w:rPr>
        <w:t>y  los</w:t>
      </w:r>
      <w:proofErr w:type="gramEnd"/>
      <w:r w:rsidRPr="008332C2">
        <w:rPr>
          <w:color w:val="000000" w:themeColor="text1"/>
          <w:szCs w:val="22"/>
          <w:lang w:val="es-CO" w:eastAsia="en-US"/>
        </w:rPr>
        <w:t xml:space="preserve"> puntajes adicionales solo se aplicarán si por lo menos uno de los integrantes acredita la calidad de </w:t>
      </w:r>
      <w:proofErr w:type="spellStart"/>
      <w:r w:rsidRPr="008332C2">
        <w:rPr>
          <w:color w:val="000000" w:themeColor="text1"/>
          <w:szCs w:val="22"/>
          <w:lang w:val="es-CO" w:eastAsia="en-US"/>
        </w:rPr>
        <w:t>Mipyme</w:t>
      </w:r>
      <w:proofErr w:type="spellEnd"/>
      <w:r w:rsidRPr="008332C2">
        <w:rPr>
          <w:color w:val="000000" w:themeColor="text1"/>
          <w:szCs w:val="22"/>
          <w:lang w:val="es-CO" w:eastAsia="en-US"/>
        </w:rPr>
        <w:t xml:space="preserve"> y tiene una participación igual o  superior al diez por ciento (10%) en el consorcio o la unión temporal. </w:t>
      </w:r>
    </w:p>
    <w:p w14:paraId="556330EA" w14:textId="77777777" w:rsidR="00187A5B" w:rsidRPr="008332C2" w:rsidRDefault="00187A5B" w:rsidP="00E56ABE">
      <w:pPr>
        <w:rPr>
          <w:color w:val="000000" w:themeColor="text1"/>
          <w:szCs w:val="22"/>
          <w:lang w:val="es-CO" w:eastAsia="en-US"/>
        </w:rPr>
      </w:pPr>
    </w:p>
    <w:p w14:paraId="59585E24" w14:textId="77777777" w:rsidR="00187A5B" w:rsidRPr="008332C2" w:rsidRDefault="00187A5B" w:rsidP="00E56ABE">
      <w:pPr>
        <w:rPr>
          <w:color w:val="000000" w:themeColor="text1"/>
          <w:szCs w:val="22"/>
        </w:rPr>
      </w:pPr>
      <w:r w:rsidRPr="008332C2">
        <w:rPr>
          <w:color w:val="000000" w:themeColor="text1"/>
          <w:szCs w:val="22"/>
          <w:lang w:val="es-CO" w:eastAsia="en-US"/>
        </w:rPr>
        <w:t>Parágrafo 3. Lo previsto en esta norma aplica sin perjuicio de lo dispuesto en los Acuerdos Comerciales suscritos por el Estado colombiano, pero no rige en las convocatorias limitadas que se realicen conforme a los artículos 2.2.1.2.4.2.2 y 2.2.1.2.4.2.3 de este Decreto."</w:t>
      </w:r>
    </w:p>
    <w:p w14:paraId="7EBD0FAD" w14:textId="77777777" w:rsidR="00F8677B" w:rsidRPr="008332C2" w:rsidRDefault="00F8677B" w:rsidP="00E56ABE">
      <w:pPr>
        <w:rPr>
          <w:color w:val="000000" w:themeColor="text1"/>
          <w:szCs w:val="22"/>
        </w:rPr>
      </w:pPr>
    </w:p>
    <w:p w14:paraId="4C91D3AE" w14:textId="77777777" w:rsidR="00953A8E" w:rsidRPr="008332C2" w:rsidRDefault="00953A8E" w:rsidP="00E56ABE">
      <w:pPr>
        <w:pStyle w:val="Ttulo1"/>
        <w:rPr>
          <w:color w:val="000000" w:themeColor="text1"/>
          <w:sz w:val="22"/>
          <w:szCs w:val="22"/>
        </w:rPr>
      </w:pPr>
      <w:bookmarkStart w:id="136" w:name="_Toc110587008"/>
      <w:bookmarkStart w:id="137" w:name="_Toc110588949"/>
      <w:bookmarkStart w:id="138" w:name="_Toc110864797"/>
      <w:r w:rsidRPr="008332C2">
        <w:rPr>
          <w:color w:val="000000" w:themeColor="text1"/>
          <w:sz w:val="22"/>
          <w:szCs w:val="22"/>
        </w:rPr>
        <w:t>PLAZO DE EVALUACIÓN DE LAS PROPUESTAS - JURÍDICAS, TÉCNICAS y FINANCIERA</w:t>
      </w:r>
      <w:bookmarkEnd w:id="136"/>
      <w:bookmarkEnd w:id="137"/>
      <w:bookmarkEnd w:id="138"/>
    </w:p>
    <w:p w14:paraId="11729853" w14:textId="77777777" w:rsidR="00953A8E" w:rsidRPr="008332C2" w:rsidRDefault="00953A8E" w:rsidP="00E56ABE">
      <w:pPr>
        <w:rPr>
          <w:color w:val="000000" w:themeColor="text1"/>
          <w:szCs w:val="22"/>
        </w:rPr>
      </w:pPr>
      <w:bookmarkStart w:id="139" w:name="_Toc110587009"/>
      <w:bookmarkStart w:id="140" w:name="_Toc110588950"/>
      <w:bookmarkEnd w:id="139"/>
      <w:bookmarkEnd w:id="140"/>
      <w:r w:rsidRPr="008332C2">
        <w:rPr>
          <w:color w:val="000000" w:themeColor="text1"/>
          <w:szCs w:val="22"/>
        </w:rPr>
        <w:t>Una vez cerrada la contratación, se harán las revisiones, informes y actas respectivas, con base en el cronograma de la Contratación, los informes de evaluación se publicarán, en dos documentos separados, uno que contiene la evaluación por parte de la Dirección Técnica Jurídica y el otro emitido por el comité evaluador y se publicará en el portal único de contratación.</w:t>
      </w:r>
    </w:p>
    <w:p w14:paraId="744A6105" w14:textId="77777777" w:rsidR="00953A8E" w:rsidRPr="008332C2" w:rsidRDefault="00953A8E" w:rsidP="00E56ABE">
      <w:pPr>
        <w:rPr>
          <w:color w:val="000000" w:themeColor="text1"/>
          <w:szCs w:val="22"/>
        </w:rPr>
      </w:pPr>
    </w:p>
    <w:p w14:paraId="6478F7D9" w14:textId="77777777" w:rsidR="00953A8E" w:rsidRPr="008332C2" w:rsidRDefault="00953A8E" w:rsidP="00E56ABE">
      <w:pPr>
        <w:rPr>
          <w:color w:val="000000" w:themeColor="text1"/>
          <w:szCs w:val="22"/>
        </w:rPr>
      </w:pPr>
      <w:r w:rsidRPr="008332C2">
        <w:rPr>
          <w:color w:val="000000" w:themeColor="text1"/>
          <w:szCs w:val="22"/>
        </w:rPr>
        <w:t>Durante el plazo señalado en el cronograma del proceso, se podrán formular observaciones escritas sobre la evaluación y entregadas directamente en la Dirección Técnica o por correo electrónico, pues esta, es quien administra el correo de la presente convocatoria, adelanta el proceso y es el encargado de resolver las observaciones. El plazo de evaluación de Ofertas podrá ser ampliado de conformidad con la norma.</w:t>
      </w:r>
    </w:p>
    <w:p w14:paraId="0FC92391" w14:textId="77777777" w:rsidR="00953A8E" w:rsidRPr="008332C2" w:rsidRDefault="00953A8E" w:rsidP="00E56ABE">
      <w:pPr>
        <w:pStyle w:val="Ttulo1"/>
        <w:rPr>
          <w:color w:val="000000" w:themeColor="text1"/>
          <w:sz w:val="22"/>
          <w:szCs w:val="22"/>
        </w:rPr>
      </w:pPr>
      <w:bookmarkStart w:id="141" w:name="_Toc110587010"/>
      <w:bookmarkStart w:id="142" w:name="_Toc110588951"/>
      <w:bookmarkStart w:id="143" w:name="_Toc110864798"/>
      <w:r w:rsidRPr="008332C2">
        <w:rPr>
          <w:color w:val="000000" w:themeColor="text1"/>
          <w:sz w:val="22"/>
          <w:szCs w:val="22"/>
        </w:rPr>
        <w:t>ORDEN DE ELEGIBILIDAD</w:t>
      </w:r>
      <w:bookmarkEnd w:id="141"/>
      <w:bookmarkEnd w:id="142"/>
      <w:bookmarkEnd w:id="143"/>
    </w:p>
    <w:p w14:paraId="32661C16" w14:textId="77777777" w:rsidR="00953A8E" w:rsidRPr="008332C2" w:rsidRDefault="00953A8E" w:rsidP="00E56ABE">
      <w:pPr>
        <w:rPr>
          <w:color w:val="000000" w:themeColor="text1"/>
          <w:szCs w:val="22"/>
        </w:rPr>
      </w:pPr>
      <w:bookmarkStart w:id="144" w:name="_Toc110587011"/>
      <w:bookmarkStart w:id="145" w:name="_Toc110588952"/>
      <w:bookmarkEnd w:id="144"/>
      <w:bookmarkEnd w:id="145"/>
      <w:r w:rsidRPr="008332C2">
        <w:rPr>
          <w:color w:val="000000" w:themeColor="text1"/>
          <w:szCs w:val="22"/>
        </w:rPr>
        <w:t xml:space="preserve">El </w:t>
      </w:r>
      <w:r w:rsidRPr="008332C2">
        <w:rPr>
          <w:b/>
          <w:color w:val="000000" w:themeColor="text1"/>
          <w:szCs w:val="22"/>
        </w:rPr>
        <w:t>Comité Evaluador</w:t>
      </w:r>
      <w:r w:rsidRPr="008332C2">
        <w:rPr>
          <w:color w:val="000000" w:themeColor="text1"/>
          <w:szCs w:val="22"/>
        </w:rPr>
        <w:t xml:space="preserve"> ordenará en forma descendente los puntajes totales obtenidos por los Proponentes, el orden así descrito es el orden de elegibilidad.  El cual se incluirá dentro del mismo informe de evaluación.</w:t>
      </w:r>
    </w:p>
    <w:p w14:paraId="12504A7E" w14:textId="77777777" w:rsidR="00953A8E" w:rsidRPr="008332C2" w:rsidRDefault="00953A8E" w:rsidP="00E56ABE">
      <w:pPr>
        <w:pStyle w:val="Ttulo1"/>
        <w:rPr>
          <w:color w:val="000000" w:themeColor="text1"/>
          <w:sz w:val="22"/>
          <w:szCs w:val="22"/>
        </w:rPr>
      </w:pPr>
      <w:bookmarkStart w:id="146" w:name="_Toc110587012"/>
      <w:bookmarkStart w:id="147" w:name="_Toc110588953"/>
      <w:bookmarkStart w:id="148" w:name="_Toc110864799"/>
      <w:r w:rsidRPr="008332C2">
        <w:rPr>
          <w:color w:val="000000" w:themeColor="text1"/>
          <w:sz w:val="22"/>
          <w:szCs w:val="22"/>
        </w:rPr>
        <w:t>CRITERIOS DE DESEMPATE</w:t>
      </w:r>
      <w:bookmarkEnd w:id="146"/>
      <w:bookmarkEnd w:id="147"/>
      <w:bookmarkEnd w:id="148"/>
    </w:p>
    <w:p w14:paraId="2D4676BA" w14:textId="77777777" w:rsidR="00953A8E" w:rsidRPr="008332C2" w:rsidRDefault="00953A8E" w:rsidP="00E56ABE">
      <w:pPr>
        <w:pStyle w:val="NormalWeb"/>
        <w:rPr>
          <w:color w:val="000000" w:themeColor="text1"/>
          <w:sz w:val="22"/>
          <w:szCs w:val="22"/>
          <w:lang w:eastAsia="es-MX"/>
        </w:rPr>
      </w:pPr>
      <w:bookmarkStart w:id="149" w:name="_Toc110587013"/>
      <w:bookmarkStart w:id="150" w:name="_Toc110588954"/>
      <w:bookmarkEnd w:id="149"/>
      <w:bookmarkEnd w:id="150"/>
      <w:r w:rsidRPr="008332C2">
        <w:rPr>
          <w:color w:val="000000" w:themeColor="text1"/>
          <w:sz w:val="22"/>
          <w:szCs w:val="22"/>
          <w:lang w:eastAsia="es-MX"/>
        </w:rPr>
        <w:t>En caso de empate en el puntaje total de dos o más ofertas, la entidad dará aplicación a lo señalado en el artículo 35 de la Ley 2069 de 2020, conforme a los medios de acreditación señalados en el artículo 2.2.1.2.4.2.17. del Decreto 1082 de 2015.</w:t>
      </w:r>
    </w:p>
    <w:p w14:paraId="034584D5" w14:textId="77777777" w:rsidR="00953A8E" w:rsidRPr="008332C2" w:rsidRDefault="00953A8E" w:rsidP="00E56ABE">
      <w:pPr>
        <w:rPr>
          <w:color w:val="000000" w:themeColor="text1"/>
          <w:szCs w:val="22"/>
          <w:lang w:val="es-CO" w:eastAsia="es-CO"/>
        </w:rPr>
      </w:pPr>
      <w:r w:rsidRPr="008332C2">
        <w:rPr>
          <w:color w:val="000000" w:themeColor="text1"/>
          <w:szCs w:val="22"/>
        </w:rPr>
        <w:t>De acuerdo a lo estipulado en el Decreto 1860 de 2021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1D0588E4" w14:textId="77777777" w:rsidR="00953A8E" w:rsidRPr="008332C2" w:rsidRDefault="00953A8E" w:rsidP="00E56ABE">
      <w:pPr>
        <w:rPr>
          <w:color w:val="000000" w:themeColor="text1"/>
          <w:szCs w:val="22"/>
        </w:rPr>
      </w:pPr>
    </w:p>
    <w:p w14:paraId="78615E6E"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w:t>
      </w:r>
      <w:r w:rsidRPr="008332C2">
        <w:rPr>
          <w:color w:val="000000" w:themeColor="text1"/>
          <w:sz w:val="22"/>
          <w:szCs w:val="22"/>
        </w:rPr>
        <w:lastRenderedPageBreak/>
        <w:t>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A709D5E" w14:textId="77777777" w:rsidR="00953A8E" w:rsidRPr="008332C2" w:rsidRDefault="00953A8E" w:rsidP="00E56ABE">
      <w:pPr>
        <w:rPr>
          <w:color w:val="000000" w:themeColor="text1"/>
          <w:szCs w:val="22"/>
        </w:rPr>
      </w:pPr>
    </w:p>
    <w:p w14:paraId="5D51FF48" w14:textId="77777777" w:rsidR="00953A8E" w:rsidRPr="008332C2" w:rsidRDefault="00953A8E" w:rsidP="00E56ABE">
      <w:pPr>
        <w:ind w:left="360"/>
        <w:rPr>
          <w:color w:val="000000" w:themeColor="text1"/>
          <w:szCs w:val="22"/>
        </w:rPr>
      </w:pPr>
      <w:r w:rsidRPr="008332C2">
        <w:rPr>
          <w:color w:val="000000" w:themeColor="text1"/>
          <w:szCs w:val="22"/>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2DBB48B8" w14:textId="77777777" w:rsidR="00953A8E" w:rsidRPr="008332C2" w:rsidRDefault="00953A8E" w:rsidP="00E56ABE">
      <w:pPr>
        <w:ind w:left="360"/>
        <w:rPr>
          <w:color w:val="000000" w:themeColor="text1"/>
          <w:szCs w:val="22"/>
        </w:rPr>
      </w:pPr>
    </w:p>
    <w:p w14:paraId="04E19357" w14:textId="77777777" w:rsidR="00953A8E" w:rsidRPr="008332C2" w:rsidRDefault="00953A8E" w:rsidP="00E56ABE">
      <w:pPr>
        <w:ind w:left="360"/>
        <w:rPr>
          <w:color w:val="000000" w:themeColor="text1"/>
          <w:szCs w:val="22"/>
        </w:rPr>
      </w:pPr>
      <w:r w:rsidRPr="008332C2">
        <w:rPr>
          <w:color w:val="000000" w:themeColor="text1"/>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CDE1193" w14:textId="77777777" w:rsidR="00953A8E" w:rsidRPr="008332C2" w:rsidRDefault="00953A8E" w:rsidP="00E56ABE">
      <w:pPr>
        <w:rPr>
          <w:color w:val="000000" w:themeColor="text1"/>
          <w:szCs w:val="22"/>
        </w:rPr>
      </w:pPr>
    </w:p>
    <w:p w14:paraId="4E550B3E"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2F9D375F" w14:textId="77777777" w:rsidR="00953A8E" w:rsidRPr="008332C2" w:rsidRDefault="00953A8E" w:rsidP="00E56ABE">
      <w:pPr>
        <w:rPr>
          <w:color w:val="000000" w:themeColor="text1"/>
          <w:szCs w:val="22"/>
        </w:rPr>
      </w:pPr>
    </w:p>
    <w:p w14:paraId="3D61F5ED" w14:textId="77777777" w:rsidR="00953A8E" w:rsidRPr="008332C2" w:rsidRDefault="00953A8E" w:rsidP="00E56ABE">
      <w:pPr>
        <w:ind w:left="360"/>
        <w:rPr>
          <w:color w:val="000000" w:themeColor="text1"/>
          <w:szCs w:val="22"/>
        </w:rPr>
      </w:pPr>
      <w:r w:rsidRPr="008332C2">
        <w:rPr>
          <w:color w:val="000000" w:themeColor="text1"/>
          <w:szCs w:val="22"/>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2246AB3" w14:textId="77777777" w:rsidR="00953A8E" w:rsidRPr="008332C2" w:rsidRDefault="00953A8E" w:rsidP="00E56ABE">
      <w:pPr>
        <w:ind w:left="360"/>
        <w:rPr>
          <w:color w:val="000000" w:themeColor="text1"/>
          <w:szCs w:val="22"/>
        </w:rPr>
      </w:pPr>
    </w:p>
    <w:p w14:paraId="7A1E3A8D" w14:textId="77777777" w:rsidR="00953A8E" w:rsidRPr="008332C2" w:rsidRDefault="00953A8E" w:rsidP="00E56ABE">
      <w:pPr>
        <w:ind w:left="360"/>
        <w:rPr>
          <w:color w:val="000000" w:themeColor="text1"/>
          <w:szCs w:val="22"/>
        </w:rPr>
      </w:pPr>
      <w:r w:rsidRPr="008332C2">
        <w:rPr>
          <w:color w:val="000000" w:themeColor="text1"/>
          <w:szCs w:val="22"/>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4B93838" w14:textId="77777777" w:rsidR="00953A8E" w:rsidRPr="008332C2" w:rsidRDefault="00953A8E" w:rsidP="00E56ABE">
      <w:pPr>
        <w:ind w:left="360"/>
        <w:rPr>
          <w:color w:val="000000" w:themeColor="text1"/>
          <w:szCs w:val="22"/>
        </w:rPr>
      </w:pPr>
    </w:p>
    <w:p w14:paraId="00AEA612" w14:textId="77777777" w:rsidR="00953A8E" w:rsidRPr="008332C2" w:rsidRDefault="00953A8E" w:rsidP="00E56ABE">
      <w:pPr>
        <w:ind w:left="360"/>
        <w:rPr>
          <w:color w:val="000000" w:themeColor="text1"/>
          <w:szCs w:val="22"/>
        </w:rPr>
      </w:pPr>
      <w:r w:rsidRPr="008332C2">
        <w:rPr>
          <w:color w:val="000000" w:themeColor="text1"/>
          <w:szCs w:val="22"/>
        </w:rPr>
        <w:t>Finalmente, en el caso de los proponentes plurales, se preferirá la oferta cuando cada uno de los integrantes acredite alguna de las condiciones señaladas en los incisos anteriores de este numeral.</w:t>
      </w:r>
    </w:p>
    <w:p w14:paraId="4725BF67" w14:textId="77777777" w:rsidR="00953A8E" w:rsidRPr="008332C2" w:rsidRDefault="00953A8E" w:rsidP="00E56ABE">
      <w:pPr>
        <w:ind w:left="360"/>
        <w:rPr>
          <w:color w:val="000000" w:themeColor="text1"/>
          <w:szCs w:val="22"/>
        </w:rPr>
      </w:pPr>
    </w:p>
    <w:p w14:paraId="0E2CBB79" w14:textId="77777777" w:rsidR="00953A8E" w:rsidRPr="008332C2" w:rsidRDefault="00953A8E" w:rsidP="00E56ABE">
      <w:pPr>
        <w:ind w:left="360"/>
        <w:rPr>
          <w:color w:val="000000" w:themeColor="text1"/>
          <w:szCs w:val="22"/>
        </w:rPr>
      </w:pPr>
      <w:r w:rsidRPr="008332C2">
        <w:rPr>
          <w:color w:val="000000" w:themeColor="text1"/>
          <w:szCs w:val="22"/>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6520C2DB" w14:textId="77777777" w:rsidR="00953A8E" w:rsidRPr="008332C2" w:rsidRDefault="00953A8E" w:rsidP="00E56ABE">
      <w:pPr>
        <w:rPr>
          <w:color w:val="000000" w:themeColor="text1"/>
          <w:szCs w:val="22"/>
        </w:rPr>
      </w:pPr>
    </w:p>
    <w:p w14:paraId="34E04AB7"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B9F0B53" w14:textId="77777777" w:rsidR="00953A8E" w:rsidRPr="008332C2" w:rsidRDefault="00953A8E" w:rsidP="00E56ABE">
      <w:pPr>
        <w:rPr>
          <w:color w:val="000000" w:themeColor="text1"/>
          <w:szCs w:val="22"/>
        </w:rPr>
      </w:pPr>
    </w:p>
    <w:p w14:paraId="3F823583" w14:textId="77777777" w:rsidR="00953A8E" w:rsidRPr="008332C2" w:rsidRDefault="00953A8E" w:rsidP="00E56ABE">
      <w:pPr>
        <w:ind w:left="360"/>
        <w:rPr>
          <w:color w:val="000000" w:themeColor="text1"/>
          <w:szCs w:val="22"/>
        </w:rPr>
      </w:pPr>
      <w:r w:rsidRPr="008332C2">
        <w:rPr>
          <w:color w:val="000000" w:themeColor="text1"/>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14BAB93" w14:textId="77777777" w:rsidR="00953A8E" w:rsidRPr="008332C2" w:rsidRDefault="00953A8E" w:rsidP="00E56ABE">
      <w:pPr>
        <w:ind w:left="360"/>
        <w:rPr>
          <w:color w:val="000000" w:themeColor="text1"/>
          <w:szCs w:val="22"/>
        </w:rPr>
      </w:pPr>
    </w:p>
    <w:p w14:paraId="4F01D6BB" w14:textId="77777777" w:rsidR="00953A8E" w:rsidRPr="008332C2" w:rsidRDefault="00953A8E" w:rsidP="00E56ABE">
      <w:pPr>
        <w:ind w:left="360"/>
        <w:rPr>
          <w:color w:val="000000" w:themeColor="text1"/>
          <w:szCs w:val="22"/>
        </w:rPr>
      </w:pPr>
      <w:r w:rsidRPr="008332C2">
        <w:rPr>
          <w:color w:val="000000" w:themeColor="text1"/>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497A3D9" w14:textId="77777777" w:rsidR="00953A8E" w:rsidRPr="008332C2" w:rsidRDefault="00953A8E" w:rsidP="00E56ABE">
      <w:pPr>
        <w:rPr>
          <w:color w:val="000000" w:themeColor="text1"/>
          <w:szCs w:val="22"/>
        </w:rPr>
      </w:pPr>
    </w:p>
    <w:p w14:paraId="18756798"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B13E8B0" w14:textId="77777777" w:rsidR="00953A8E" w:rsidRPr="008332C2" w:rsidRDefault="00953A8E" w:rsidP="00E56ABE">
      <w:pPr>
        <w:rPr>
          <w:color w:val="000000" w:themeColor="text1"/>
          <w:szCs w:val="22"/>
        </w:rPr>
      </w:pPr>
    </w:p>
    <w:p w14:paraId="75D2AA29" w14:textId="77777777" w:rsidR="00953A8E" w:rsidRPr="008332C2" w:rsidRDefault="00953A8E" w:rsidP="00E56ABE">
      <w:pPr>
        <w:ind w:left="360"/>
        <w:rPr>
          <w:color w:val="000000" w:themeColor="text1"/>
          <w:szCs w:val="22"/>
        </w:rPr>
      </w:pPr>
      <w:r w:rsidRPr="008332C2">
        <w:rPr>
          <w:color w:val="000000" w:themeColor="text1"/>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DD6DB69" w14:textId="77777777" w:rsidR="00953A8E" w:rsidRPr="008332C2" w:rsidRDefault="00953A8E" w:rsidP="00E56ABE">
      <w:pPr>
        <w:ind w:left="360"/>
        <w:rPr>
          <w:color w:val="000000" w:themeColor="text1"/>
          <w:szCs w:val="22"/>
        </w:rPr>
      </w:pPr>
    </w:p>
    <w:p w14:paraId="26AC1001" w14:textId="77777777" w:rsidR="00953A8E" w:rsidRPr="008332C2" w:rsidRDefault="00953A8E" w:rsidP="00E56ABE">
      <w:pPr>
        <w:ind w:left="360"/>
        <w:rPr>
          <w:color w:val="000000" w:themeColor="text1"/>
          <w:szCs w:val="22"/>
        </w:rPr>
      </w:pPr>
      <w:r w:rsidRPr="008332C2">
        <w:rPr>
          <w:color w:val="000000" w:themeColor="text1"/>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1EECD6E" w14:textId="77777777" w:rsidR="00953A8E" w:rsidRPr="008332C2" w:rsidRDefault="00953A8E" w:rsidP="00E56ABE">
      <w:pPr>
        <w:ind w:left="360"/>
        <w:rPr>
          <w:color w:val="000000" w:themeColor="text1"/>
          <w:szCs w:val="22"/>
        </w:rPr>
      </w:pPr>
    </w:p>
    <w:p w14:paraId="314BD159" w14:textId="77777777" w:rsidR="00953A8E" w:rsidRPr="008332C2" w:rsidRDefault="00953A8E" w:rsidP="00E56ABE">
      <w:pPr>
        <w:ind w:left="360"/>
        <w:rPr>
          <w:color w:val="000000" w:themeColor="text1"/>
          <w:szCs w:val="22"/>
        </w:rPr>
      </w:pPr>
      <w:r w:rsidRPr="008332C2">
        <w:rPr>
          <w:color w:val="000000" w:themeColor="text1"/>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4AB1BBF" w14:textId="77777777" w:rsidR="00953A8E" w:rsidRPr="008332C2" w:rsidRDefault="00953A8E" w:rsidP="00E56ABE">
      <w:pPr>
        <w:ind w:left="360"/>
        <w:rPr>
          <w:color w:val="000000" w:themeColor="text1"/>
          <w:szCs w:val="22"/>
        </w:rPr>
      </w:pPr>
    </w:p>
    <w:p w14:paraId="7354551C" w14:textId="77777777" w:rsidR="00953A8E" w:rsidRPr="008332C2" w:rsidRDefault="00953A8E" w:rsidP="00E56ABE">
      <w:pPr>
        <w:ind w:left="360"/>
        <w:rPr>
          <w:color w:val="000000" w:themeColor="text1"/>
          <w:szCs w:val="22"/>
        </w:rPr>
      </w:pPr>
      <w:r w:rsidRPr="008332C2">
        <w:rPr>
          <w:color w:val="000000" w:themeColor="text1"/>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5521481" w14:textId="77777777" w:rsidR="00953A8E" w:rsidRPr="008332C2" w:rsidRDefault="00953A8E" w:rsidP="00E56ABE">
      <w:pPr>
        <w:rPr>
          <w:color w:val="000000" w:themeColor="text1"/>
          <w:szCs w:val="22"/>
        </w:rPr>
      </w:pPr>
    </w:p>
    <w:p w14:paraId="38E939C2"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 xml:space="preserve">Preferir la propuesta presentada por el oferente que acredite que por lo menos el diez por ciento (10%) de su nómina pertenece a población indígena, negra, afrocolombiana, raizal, palanquera, </w:t>
      </w:r>
      <w:proofErr w:type="spellStart"/>
      <w:r w:rsidRPr="008332C2">
        <w:rPr>
          <w:color w:val="000000" w:themeColor="text1"/>
          <w:sz w:val="22"/>
          <w:szCs w:val="22"/>
        </w:rPr>
        <w:t>Rrom</w:t>
      </w:r>
      <w:proofErr w:type="spellEnd"/>
      <w:r w:rsidRPr="008332C2">
        <w:rPr>
          <w:color w:val="000000" w:themeColor="text1"/>
          <w:sz w:val="22"/>
          <w:szCs w:val="22"/>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8332C2">
        <w:rPr>
          <w:color w:val="000000" w:themeColor="text1"/>
          <w:sz w:val="22"/>
          <w:szCs w:val="22"/>
        </w:rPr>
        <w:t>Rrom</w:t>
      </w:r>
      <w:proofErr w:type="spellEnd"/>
      <w:r w:rsidRPr="008332C2">
        <w:rPr>
          <w:color w:val="000000" w:themeColor="text1"/>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6599759" w14:textId="77777777" w:rsidR="00953A8E" w:rsidRPr="008332C2" w:rsidRDefault="00953A8E" w:rsidP="00E56ABE">
      <w:pPr>
        <w:rPr>
          <w:color w:val="000000" w:themeColor="text1"/>
          <w:szCs w:val="22"/>
        </w:rPr>
      </w:pPr>
    </w:p>
    <w:p w14:paraId="1610234D" w14:textId="77777777" w:rsidR="00953A8E" w:rsidRPr="008332C2" w:rsidRDefault="00953A8E" w:rsidP="00E56ABE">
      <w:pPr>
        <w:ind w:left="360"/>
        <w:rPr>
          <w:color w:val="000000" w:themeColor="text1"/>
          <w:szCs w:val="22"/>
        </w:rPr>
      </w:pPr>
      <w:r w:rsidRPr="008332C2">
        <w:rPr>
          <w:color w:val="000000" w:themeColor="text1"/>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426FF04" w14:textId="77777777" w:rsidR="00953A8E" w:rsidRPr="008332C2" w:rsidRDefault="00953A8E" w:rsidP="00E56ABE">
      <w:pPr>
        <w:ind w:left="360"/>
        <w:rPr>
          <w:color w:val="000000" w:themeColor="text1"/>
          <w:szCs w:val="22"/>
        </w:rPr>
      </w:pPr>
    </w:p>
    <w:p w14:paraId="6711FF36" w14:textId="77777777" w:rsidR="00953A8E" w:rsidRPr="008332C2" w:rsidRDefault="00953A8E" w:rsidP="00E56ABE">
      <w:pPr>
        <w:ind w:left="360"/>
        <w:rPr>
          <w:color w:val="000000" w:themeColor="text1"/>
          <w:szCs w:val="22"/>
        </w:rPr>
      </w:pPr>
      <w:r w:rsidRPr="008332C2">
        <w:rPr>
          <w:color w:val="000000" w:themeColor="text1"/>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sidRPr="008332C2">
        <w:rPr>
          <w:color w:val="000000" w:themeColor="text1"/>
          <w:szCs w:val="22"/>
        </w:rPr>
        <w:t>Rrom</w:t>
      </w:r>
      <w:proofErr w:type="spellEnd"/>
      <w:r w:rsidRPr="008332C2">
        <w:rPr>
          <w:color w:val="000000" w:themeColor="text1"/>
          <w:szCs w:val="22"/>
        </w:rPr>
        <w:t xml:space="preserve"> o gitana, en los términos del Decreto Ley 2893 de 2011, o la norma que lo modifique, sustituya o complemente.</w:t>
      </w:r>
    </w:p>
    <w:p w14:paraId="3878B4C0" w14:textId="77777777" w:rsidR="00953A8E" w:rsidRPr="008332C2" w:rsidRDefault="00953A8E" w:rsidP="00E56ABE">
      <w:pPr>
        <w:ind w:left="360"/>
        <w:rPr>
          <w:color w:val="000000" w:themeColor="text1"/>
          <w:szCs w:val="22"/>
        </w:rPr>
      </w:pPr>
    </w:p>
    <w:p w14:paraId="09BB0671" w14:textId="77777777" w:rsidR="00953A8E" w:rsidRPr="008332C2" w:rsidRDefault="00953A8E" w:rsidP="00E56ABE">
      <w:pPr>
        <w:ind w:left="360"/>
        <w:rPr>
          <w:color w:val="000000" w:themeColor="text1"/>
          <w:szCs w:val="22"/>
        </w:rPr>
      </w:pPr>
      <w:r w:rsidRPr="008332C2">
        <w:rPr>
          <w:color w:val="000000" w:themeColor="text1"/>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8332C2">
        <w:rPr>
          <w:color w:val="000000" w:themeColor="text1"/>
          <w:szCs w:val="22"/>
        </w:rPr>
        <w:t>Rrom</w:t>
      </w:r>
      <w:proofErr w:type="spellEnd"/>
      <w:r w:rsidRPr="008332C2">
        <w:rPr>
          <w:color w:val="000000" w:themeColor="text1"/>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8332C2">
        <w:rPr>
          <w:color w:val="000000" w:themeColor="text1"/>
          <w:szCs w:val="22"/>
        </w:rPr>
        <w:t>Rrom</w:t>
      </w:r>
      <w:proofErr w:type="spellEnd"/>
      <w:r w:rsidRPr="008332C2">
        <w:rPr>
          <w:color w:val="000000" w:themeColor="text1"/>
          <w:szCs w:val="22"/>
        </w:rPr>
        <w:t xml:space="preserve"> o gitana en los términos del Decreto Ley 2893 de 2011, o la norma que lo modifique, sustituya o complemente.</w:t>
      </w:r>
    </w:p>
    <w:p w14:paraId="66F2C49C" w14:textId="77777777" w:rsidR="00953A8E" w:rsidRPr="008332C2" w:rsidRDefault="00953A8E" w:rsidP="00E56ABE">
      <w:pPr>
        <w:ind w:left="360"/>
        <w:rPr>
          <w:color w:val="000000" w:themeColor="text1"/>
          <w:szCs w:val="22"/>
        </w:rPr>
      </w:pPr>
    </w:p>
    <w:p w14:paraId="0A6D9148" w14:textId="77777777" w:rsidR="00953A8E" w:rsidRPr="008332C2" w:rsidRDefault="00953A8E" w:rsidP="00E56ABE">
      <w:pPr>
        <w:ind w:left="360"/>
        <w:rPr>
          <w:color w:val="000000" w:themeColor="text1"/>
          <w:szCs w:val="22"/>
        </w:rPr>
      </w:pPr>
      <w:r w:rsidRPr="008332C2">
        <w:rPr>
          <w:color w:val="000000" w:themeColor="text1"/>
          <w:szCs w:val="22"/>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8332C2">
        <w:rPr>
          <w:color w:val="000000" w:themeColor="text1"/>
          <w:szCs w:val="22"/>
        </w:rPr>
        <w:t>Rrom</w:t>
      </w:r>
      <w:proofErr w:type="spellEnd"/>
      <w:r w:rsidRPr="008332C2">
        <w:rPr>
          <w:color w:val="000000" w:themeColor="text1"/>
          <w:szCs w:val="22"/>
        </w:rPr>
        <w:t xml:space="preserve"> o gitana autoricen de manera previa y expresa el tratamiento de la información, en los términos del </w:t>
      </w:r>
      <w:r w:rsidRPr="008332C2">
        <w:rPr>
          <w:color w:val="000000" w:themeColor="text1"/>
          <w:szCs w:val="22"/>
        </w:rPr>
        <w:lastRenderedPageBreak/>
        <w:t>literal a) del artículo 6 de la Ley 1581 de 2012, como requisito para el otorgamiento del criterio de desempate.</w:t>
      </w:r>
    </w:p>
    <w:p w14:paraId="286B2D42" w14:textId="77777777" w:rsidR="00953A8E" w:rsidRPr="008332C2" w:rsidRDefault="00953A8E" w:rsidP="00E56ABE">
      <w:pPr>
        <w:rPr>
          <w:color w:val="000000" w:themeColor="text1"/>
          <w:szCs w:val="22"/>
        </w:rPr>
      </w:pPr>
    </w:p>
    <w:p w14:paraId="32B3F600"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8332C2">
        <w:rPr>
          <w:color w:val="000000" w:themeColor="text1"/>
          <w:sz w:val="22"/>
          <w:szCs w:val="22"/>
        </w:rPr>
        <w:t>ii</w:t>
      </w:r>
      <w:proofErr w:type="spellEnd"/>
      <w:r w:rsidRPr="008332C2">
        <w:rPr>
          <w:color w:val="000000" w:themeColor="text1"/>
          <w:sz w:val="22"/>
          <w:szCs w:val="22"/>
        </w:rPr>
        <w:t xml:space="preserve">) el certificado que emita el Comité Operativo para la Dejación de las Armas respecto de las personas desmovilizadas en forma individual, </w:t>
      </w:r>
      <w:proofErr w:type="spellStart"/>
      <w:r w:rsidRPr="008332C2">
        <w:rPr>
          <w:color w:val="000000" w:themeColor="text1"/>
          <w:sz w:val="22"/>
          <w:szCs w:val="22"/>
        </w:rPr>
        <w:t>iii</w:t>
      </w:r>
      <w:proofErr w:type="spellEnd"/>
      <w:r w:rsidRPr="008332C2">
        <w:rPr>
          <w:color w:val="000000" w:themeColor="text1"/>
          <w:sz w:val="22"/>
          <w:szCs w:val="22"/>
        </w:rPr>
        <w:t xml:space="preserve">) el certificado que emita la Agencia para la Reincorporación y la Normalización que acredite que la persona se encuentra en proceso de reincorporación o reintegración o </w:t>
      </w:r>
      <w:proofErr w:type="spellStart"/>
      <w:r w:rsidRPr="008332C2">
        <w:rPr>
          <w:color w:val="000000" w:themeColor="text1"/>
          <w:sz w:val="22"/>
          <w:szCs w:val="22"/>
        </w:rPr>
        <w:t>iv</w:t>
      </w:r>
      <w:proofErr w:type="spellEnd"/>
      <w:r w:rsidRPr="008332C2">
        <w:rPr>
          <w:color w:val="000000" w:themeColor="text1"/>
          <w:sz w:val="22"/>
          <w:szCs w:val="22"/>
        </w:rPr>
        <w:t>) cualquier otro certificado que para el efecto determine la Ley. Además, se entregará copia del documento de identificación de la persona en proceso de reintegración o reincorporación.</w:t>
      </w:r>
    </w:p>
    <w:p w14:paraId="3CF11A3E" w14:textId="77777777" w:rsidR="00953A8E" w:rsidRPr="008332C2" w:rsidRDefault="00953A8E" w:rsidP="00E56ABE">
      <w:pPr>
        <w:rPr>
          <w:color w:val="000000" w:themeColor="text1"/>
          <w:szCs w:val="22"/>
        </w:rPr>
      </w:pPr>
    </w:p>
    <w:p w14:paraId="088897DD" w14:textId="77777777" w:rsidR="00953A8E" w:rsidRPr="008332C2" w:rsidRDefault="00953A8E" w:rsidP="00E56ABE">
      <w:pPr>
        <w:ind w:left="360"/>
        <w:rPr>
          <w:color w:val="000000" w:themeColor="text1"/>
          <w:szCs w:val="22"/>
        </w:rPr>
      </w:pPr>
      <w:r w:rsidRPr="008332C2">
        <w:rPr>
          <w:color w:val="000000" w:themeColor="text1"/>
          <w:szCs w:val="22"/>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B36BCDE" w14:textId="77777777" w:rsidR="00953A8E" w:rsidRPr="008332C2" w:rsidRDefault="00953A8E" w:rsidP="00E56ABE">
      <w:pPr>
        <w:ind w:left="360"/>
        <w:rPr>
          <w:color w:val="000000" w:themeColor="text1"/>
          <w:szCs w:val="22"/>
        </w:rPr>
      </w:pPr>
    </w:p>
    <w:p w14:paraId="7DF88AB4" w14:textId="77777777" w:rsidR="00953A8E" w:rsidRPr="008332C2" w:rsidRDefault="00953A8E" w:rsidP="00E56ABE">
      <w:pPr>
        <w:ind w:left="360"/>
        <w:rPr>
          <w:color w:val="000000" w:themeColor="text1"/>
          <w:szCs w:val="22"/>
        </w:rPr>
      </w:pPr>
      <w:r w:rsidRPr="008332C2">
        <w:rPr>
          <w:color w:val="000000" w:themeColor="text1"/>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2EE178C" w14:textId="77777777" w:rsidR="00953A8E" w:rsidRPr="008332C2" w:rsidRDefault="00953A8E" w:rsidP="00E56ABE">
      <w:pPr>
        <w:ind w:left="360"/>
        <w:rPr>
          <w:color w:val="000000" w:themeColor="text1"/>
          <w:szCs w:val="22"/>
        </w:rPr>
      </w:pPr>
    </w:p>
    <w:p w14:paraId="430A2EF3" w14:textId="77777777" w:rsidR="00953A8E" w:rsidRPr="008332C2" w:rsidRDefault="00953A8E" w:rsidP="00E56ABE">
      <w:pPr>
        <w:ind w:left="360"/>
        <w:rPr>
          <w:color w:val="000000" w:themeColor="text1"/>
          <w:szCs w:val="22"/>
        </w:rPr>
      </w:pPr>
      <w:r w:rsidRPr="008332C2">
        <w:rPr>
          <w:color w:val="000000" w:themeColor="text1"/>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78B7F8FD" w14:textId="77777777" w:rsidR="00953A8E" w:rsidRPr="008332C2" w:rsidRDefault="00953A8E" w:rsidP="00E56ABE">
      <w:pPr>
        <w:rPr>
          <w:color w:val="000000" w:themeColor="text1"/>
          <w:szCs w:val="22"/>
        </w:rPr>
      </w:pPr>
    </w:p>
    <w:p w14:paraId="44D80483"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 xml:space="preserve">Preferir la oferta presentada por un proponente plural siempre que se cumplan las condiciones de los siguientes numerales: </w:t>
      </w:r>
    </w:p>
    <w:p w14:paraId="2E31E025" w14:textId="77777777" w:rsidR="00953A8E" w:rsidRPr="008332C2" w:rsidRDefault="00953A8E" w:rsidP="00E56ABE">
      <w:pPr>
        <w:rPr>
          <w:color w:val="000000" w:themeColor="text1"/>
          <w:szCs w:val="22"/>
        </w:rPr>
      </w:pPr>
    </w:p>
    <w:p w14:paraId="4A70BB04" w14:textId="77777777" w:rsidR="00953A8E" w:rsidRPr="008332C2" w:rsidRDefault="00953A8E" w:rsidP="00E56ABE">
      <w:pPr>
        <w:ind w:left="360"/>
        <w:rPr>
          <w:color w:val="000000" w:themeColor="text1"/>
          <w:szCs w:val="22"/>
        </w:rPr>
      </w:pPr>
      <w:r w:rsidRPr="008332C2">
        <w:rPr>
          <w:color w:val="000000" w:themeColor="text1"/>
          <w:szCs w:val="22"/>
        </w:rPr>
        <w:t xml:space="preserve">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w:t>
      </w:r>
      <w:r w:rsidRPr="008332C2">
        <w:rPr>
          <w:color w:val="000000" w:themeColor="text1"/>
          <w:szCs w:val="22"/>
        </w:rPr>
        <w:lastRenderedPageBreak/>
        <w:t>reincorporación o reintegración, aportando los documentos de cada uno de ellos, de acuerdo con lo previsto en este numeral. Este integrante debe tener una participación de por lo menos el veinticinco por ciento (25 %) en el proponente plural.</w:t>
      </w:r>
    </w:p>
    <w:p w14:paraId="61C35E8B" w14:textId="77777777" w:rsidR="00953A8E" w:rsidRPr="008332C2" w:rsidRDefault="00953A8E" w:rsidP="00E56ABE">
      <w:pPr>
        <w:ind w:left="360"/>
        <w:rPr>
          <w:color w:val="000000" w:themeColor="text1"/>
          <w:szCs w:val="22"/>
        </w:rPr>
      </w:pPr>
    </w:p>
    <w:p w14:paraId="1F0EEF63" w14:textId="77777777" w:rsidR="00953A8E" w:rsidRPr="008332C2" w:rsidRDefault="00953A8E" w:rsidP="00E56ABE">
      <w:pPr>
        <w:ind w:left="360"/>
        <w:rPr>
          <w:color w:val="000000" w:themeColor="text1"/>
          <w:szCs w:val="22"/>
        </w:rPr>
      </w:pPr>
      <w:r w:rsidRPr="008332C2">
        <w:rPr>
          <w:color w:val="000000" w:themeColor="text1"/>
          <w:szCs w:val="22"/>
        </w:rPr>
        <w:t>7.2. El integrante del proponente plural de que trata el anterior numeral debe aportar mínimo el veinticinco por ciento (25%) de la experiencia acreditada en la oferta.</w:t>
      </w:r>
    </w:p>
    <w:p w14:paraId="11E827C9" w14:textId="77777777" w:rsidR="00953A8E" w:rsidRPr="008332C2" w:rsidRDefault="00953A8E" w:rsidP="00E56ABE">
      <w:pPr>
        <w:ind w:left="360"/>
        <w:rPr>
          <w:color w:val="000000" w:themeColor="text1"/>
          <w:szCs w:val="22"/>
        </w:rPr>
      </w:pPr>
    </w:p>
    <w:p w14:paraId="46B214ED" w14:textId="62CD829E" w:rsidR="00953A8E" w:rsidRPr="008332C2" w:rsidRDefault="00953A8E" w:rsidP="00E56ABE">
      <w:pPr>
        <w:ind w:left="360"/>
        <w:rPr>
          <w:color w:val="000000" w:themeColor="text1"/>
          <w:szCs w:val="22"/>
        </w:rPr>
      </w:pPr>
      <w:r w:rsidRPr="008332C2">
        <w:rPr>
          <w:color w:val="000000" w:themeColor="text1"/>
          <w:szCs w:val="22"/>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8D9AA7B" w14:textId="77777777" w:rsidR="00953A8E" w:rsidRPr="008332C2" w:rsidRDefault="00953A8E" w:rsidP="00E56ABE">
      <w:pPr>
        <w:rPr>
          <w:color w:val="000000" w:themeColor="text1"/>
          <w:szCs w:val="22"/>
        </w:rPr>
      </w:pPr>
    </w:p>
    <w:p w14:paraId="116DF71F" w14:textId="77777777" w:rsidR="00953A8E" w:rsidRPr="008332C2" w:rsidRDefault="00953A8E" w:rsidP="00E56ABE">
      <w:pPr>
        <w:ind w:left="360"/>
        <w:rPr>
          <w:color w:val="000000" w:themeColor="text1"/>
          <w:szCs w:val="22"/>
        </w:rPr>
      </w:pPr>
      <w:r w:rsidRPr="008332C2">
        <w:rPr>
          <w:color w:val="000000" w:themeColor="text1"/>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42AE09D9" w14:textId="77777777" w:rsidR="00953A8E" w:rsidRPr="008332C2" w:rsidRDefault="00953A8E" w:rsidP="00E56ABE">
      <w:pPr>
        <w:rPr>
          <w:color w:val="000000" w:themeColor="text1"/>
          <w:szCs w:val="22"/>
        </w:rPr>
      </w:pPr>
    </w:p>
    <w:p w14:paraId="29BC9C68"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 xml:space="preserve">Preferir la oferta presentada por una </w:t>
      </w:r>
      <w:proofErr w:type="spellStart"/>
      <w:r w:rsidRPr="008332C2">
        <w:rPr>
          <w:color w:val="000000" w:themeColor="text1"/>
          <w:sz w:val="22"/>
          <w:szCs w:val="22"/>
        </w:rPr>
        <w:t>Mipyme</w:t>
      </w:r>
      <w:proofErr w:type="spellEnd"/>
      <w:r w:rsidRPr="008332C2">
        <w:rPr>
          <w:color w:val="000000" w:themeColor="text1"/>
          <w:sz w:val="22"/>
          <w:szCs w:val="22"/>
        </w:rPr>
        <w:t>, lo cual se verificará en los términos del artículo 2.2.1.2.4.2.4 del presente Decreto, en concordancia con el parágrafo del artículo 2.2.1.13.2.4 del Decreto 1074 de 2015.</w:t>
      </w:r>
    </w:p>
    <w:p w14:paraId="43C8FBB3" w14:textId="77777777" w:rsidR="00953A8E" w:rsidRPr="008332C2" w:rsidRDefault="00953A8E" w:rsidP="00E56ABE">
      <w:pPr>
        <w:rPr>
          <w:color w:val="000000" w:themeColor="text1"/>
          <w:szCs w:val="22"/>
        </w:rPr>
      </w:pPr>
    </w:p>
    <w:p w14:paraId="106CEB88" w14:textId="77777777" w:rsidR="00953A8E" w:rsidRPr="008332C2" w:rsidRDefault="00953A8E" w:rsidP="00E56ABE">
      <w:pPr>
        <w:ind w:left="360"/>
        <w:rPr>
          <w:color w:val="000000" w:themeColor="text1"/>
          <w:szCs w:val="22"/>
        </w:rPr>
      </w:pPr>
      <w:r w:rsidRPr="008332C2">
        <w:rPr>
          <w:color w:val="000000" w:themeColor="text1"/>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D946A4B" w14:textId="77777777" w:rsidR="00953A8E" w:rsidRPr="008332C2" w:rsidRDefault="00953A8E" w:rsidP="00E56ABE">
      <w:pPr>
        <w:ind w:left="360"/>
        <w:rPr>
          <w:color w:val="000000" w:themeColor="text1"/>
          <w:szCs w:val="22"/>
        </w:rPr>
      </w:pPr>
    </w:p>
    <w:p w14:paraId="01BE8755" w14:textId="77777777" w:rsidR="00953A8E" w:rsidRPr="008332C2" w:rsidRDefault="00953A8E" w:rsidP="00E56ABE">
      <w:pPr>
        <w:ind w:left="360"/>
        <w:rPr>
          <w:color w:val="000000" w:themeColor="text1"/>
          <w:szCs w:val="22"/>
        </w:rPr>
      </w:pPr>
      <w:r w:rsidRPr="008332C2">
        <w:rPr>
          <w:color w:val="000000" w:themeColor="text1"/>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5A7151" w14:textId="77777777" w:rsidR="00953A8E" w:rsidRPr="008332C2" w:rsidRDefault="00953A8E" w:rsidP="00E56ABE">
      <w:pPr>
        <w:rPr>
          <w:color w:val="000000" w:themeColor="text1"/>
          <w:szCs w:val="22"/>
        </w:rPr>
      </w:pPr>
    </w:p>
    <w:p w14:paraId="79B9F50F"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Preferir la oferta presentada por el proponente plural constituido en su totalidad por micro y/o pequeñas empresas, cooperativas o asociaciones mutuales.</w:t>
      </w:r>
    </w:p>
    <w:p w14:paraId="6DFB3FF7" w14:textId="77777777" w:rsidR="00953A8E" w:rsidRPr="008332C2" w:rsidRDefault="00953A8E" w:rsidP="00E56ABE">
      <w:pPr>
        <w:rPr>
          <w:color w:val="000000" w:themeColor="text1"/>
          <w:szCs w:val="22"/>
        </w:rPr>
      </w:pPr>
    </w:p>
    <w:p w14:paraId="5AD1DDA4" w14:textId="77777777" w:rsidR="00953A8E" w:rsidRPr="008332C2" w:rsidRDefault="00953A8E" w:rsidP="00E56ABE">
      <w:pPr>
        <w:ind w:left="360"/>
        <w:rPr>
          <w:color w:val="000000" w:themeColor="text1"/>
          <w:szCs w:val="22"/>
        </w:rPr>
      </w:pPr>
      <w:r w:rsidRPr="008332C2">
        <w:rPr>
          <w:color w:val="000000" w:themeColor="text1"/>
          <w:szCs w:val="22"/>
        </w:rPr>
        <w:t xml:space="preserve">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w:t>
      </w:r>
      <w:r w:rsidRPr="008332C2">
        <w:rPr>
          <w:color w:val="000000" w:themeColor="text1"/>
          <w:szCs w:val="22"/>
        </w:rPr>
        <w:lastRenderedPageBreak/>
        <w:t>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030C09C" w14:textId="77777777" w:rsidR="00953A8E" w:rsidRPr="008332C2" w:rsidRDefault="00953A8E" w:rsidP="00E56ABE">
      <w:pPr>
        <w:rPr>
          <w:color w:val="000000" w:themeColor="text1"/>
          <w:szCs w:val="22"/>
        </w:rPr>
      </w:pPr>
    </w:p>
    <w:p w14:paraId="2959E6F5"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8332C2">
        <w:rPr>
          <w:color w:val="000000" w:themeColor="text1"/>
          <w:sz w:val="22"/>
          <w:szCs w:val="22"/>
        </w:rPr>
        <w:t>Mipyme</w:t>
      </w:r>
      <w:proofErr w:type="spellEnd"/>
      <w:r w:rsidRPr="008332C2">
        <w:rPr>
          <w:color w:val="000000" w:themeColor="text1"/>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8332C2">
        <w:rPr>
          <w:color w:val="000000" w:themeColor="text1"/>
          <w:sz w:val="22"/>
          <w:szCs w:val="22"/>
        </w:rPr>
        <w:t>Mipyme</w:t>
      </w:r>
      <w:proofErr w:type="spellEnd"/>
      <w:r w:rsidRPr="008332C2">
        <w:rPr>
          <w:color w:val="000000" w:themeColor="text1"/>
          <w:sz w:val="22"/>
          <w:szCs w:val="22"/>
        </w:rPr>
        <w:t>, cooperativas o asociaciones mutuales. Igualmente, cuando la oferta es presentada por un proponente plural se preferirá a este siempre que:</w:t>
      </w:r>
    </w:p>
    <w:p w14:paraId="78FE0703" w14:textId="77777777" w:rsidR="00953A8E" w:rsidRPr="008332C2" w:rsidRDefault="00953A8E" w:rsidP="00E56ABE">
      <w:pPr>
        <w:rPr>
          <w:color w:val="000000" w:themeColor="text1"/>
          <w:szCs w:val="22"/>
        </w:rPr>
      </w:pPr>
    </w:p>
    <w:p w14:paraId="445FFF44" w14:textId="77777777" w:rsidR="00953A8E" w:rsidRPr="008332C2" w:rsidRDefault="00953A8E" w:rsidP="00E56ABE">
      <w:pPr>
        <w:ind w:left="360"/>
        <w:rPr>
          <w:color w:val="000000" w:themeColor="text1"/>
          <w:szCs w:val="22"/>
        </w:rPr>
      </w:pPr>
      <w:r w:rsidRPr="008332C2">
        <w:rPr>
          <w:color w:val="000000" w:themeColor="text1"/>
          <w:szCs w:val="22"/>
        </w:rPr>
        <w:t xml:space="preserve">10.1. Esté conformado por al menos una </w:t>
      </w:r>
      <w:proofErr w:type="spellStart"/>
      <w:r w:rsidRPr="008332C2">
        <w:rPr>
          <w:color w:val="000000" w:themeColor="text1"/>
          <w:szCs w:val="22"/>
        </w:rPr>
        <w:t>Mipyme</w:t>
      </w:r>
      <w:proofErr w:type="spellEnd"/>
      <w:r w:rsidRPr="008332C2">
        <w:rPr>
          <w:color w:val="000000" w:themeColor="text1"/>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8332C2">
        <w:rPr>
          <w:color w:val="000000" w:themeColor="text1"/>
          <w:szCs w:val="22"/>
        </w:rPr>
        <w:t>Mipyme</w:t>
      </w:r>
      <w:proofErr w:type="spellEnd"/>
      <w:r w:rsidRPr="008332C2">
        <w:rPr>
          <w:color w:val="000000" w:themeColor="text1"/>
          <w:szCs w:val="22"/>
        </w:rPr>
        <w:t>, cooperativa o asociación mutual en los términos del numeral 8 del presente artículo;</w:t>
      </w:r>
    </w:p>
    <w:p w14:paraId="31D0B33D" w14:textId="77777777" w:rsidR="00953A8E" w:rsidRPr="008332C2" w:rsidRDefault="00953A8E" w:rsidP="00E56ABE">
      <w:pPr>
        <w:ind w:left="360"/>
        <w:rPr>
          <w:color w:val="000000" w:themeColor="text1"/>
          <w:szCs w:val="22"/>
        </w:rPr>
      </w:pPr>
    </w:p>
    <w:p w14:paraId="2E78F557" w14:textId="364F7640" w:rsidR="00953A8E" w:rsidRPr="008332C2" w:rsidRDefault="00953A8E" w:rsidP="00E56ABE">
      <w:pPr>
        <w:ind w:left="360"/>
        <w:rPr>
          <w:color w:val="000000" w:themeColor="text1"/>
          <w:szCs w:val="22"/>
        </w:rPr>
      </w:pPr>
      <w:r w:rsidRPr="008332C2">
        <w:rPr>
          <w:color w:val="000000" w:themeColor="text1"/>
          <w:szCs w:val="22"/>
        </w:rPr>
        <w:t xml:space="preserve">10.2. La </w:t>
      </w:r>
      <w:proofErr w:type="spellStart"/>
      <w:r w:rsidRPr="008332C2">
        <w:rPr>
          <w:color w:val="000000" w:themeColor="text1"/>
          <w:szCs w:val="22"/>
        </w:rPr>
        <w:t>Mipyme</w:t>
      </w:r>
      <w:proofErr w:type="spellEnd"/>
      <w:r w:rsidRPr="008332C2">
        <w:rPr>
          <w:color w:val="000000" w:themeColor="text1"/>
          <w:szCs w:val="22"/>
        </w:rPr>
        <w:t>, cooperativa o asociación mutual aporte mínimo el veinticinco por ciento (25 %) de la experiencia acreditada en la oferta</w:t>
      </w:r>
    </w:p>
    <w:p w14:paraId="317A27A3" w14:textId="77777777" w:rsidR="00953A8E" w:rsidRPr="008332C2" w:rsidRDefault="00953A8E" w:rsidP="00E56ABE">
      <w:pPr>
        <w:ind w:left="360"/>
        <w:rPr>
          <w:color w:val="000000" w:themeColor="text1"/>
          <w:szCs w:val="22"/>
        </w:rPr>
      </w:pPr>
    </w:p>
    <w:p w14:paraId="5F0E06B9" w14:textId="7D220CF8" w:rsidR="00953A8E" w:rsidRPr="008332C2" w:rsidRDefault="00953A8E" w:rsidP="00E56ABE">
      <w:pPr>
        <w:ind w:left="360"/>
        <w:rPr>
          <w:color w:val="000000" w:themeColor="text1"/>
          <w:szCs w:val="22"/>
        </w:rPr>
      </w:pPr>
      <w:r w:rsidRPr="008332C2">
        <w:rPr>
          <w:color w:val="000000" w:themeColor="text1"/>
          <w:szCs w:val="22"/>
        </w:rPr>
        <w:t xml:space="preserve">10.3 Ni la </w:t>
      </w:r>
      <w:proofErr w:type="spellStart"/>
      <w:r w:rsidRPr="008332C2">
        <w:rPr>
          <w:color w:val="000000" w:themeColor="text1"/>
          <w:szCs w:val="22"/>
        </w:rPr>
        <w:t>Mipyme</w:t>
      </w:r>
      <w:proofErr w:type="spellEnd"/>
      <w:r w:rsidRPr="008332C2">
        <w:rPr>
          <w:color w:val="000000" w:themeColor="text1"/>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824DA39" w14:textId="77777777" w:rsidR="00953A8E" w:rsidRPr="008332C2" w:rsidRDefault="00953A8E" w:rsidP="00E56ABE">
      <w:pPr>
        <w:ind w:left="360"/>
        <w:rPr>
          <w:color w:val="000000" w:themeColor="text1"/>
          <w:szCs w:val="22"/>
        </w:rPr>
      </w:pPr>
    </w:p>
    <w:p w14:paraId="78D48F93" w14:textId="77777777" w:rsidR="00953A8E" w:rsidRPr="008332C2" w:rsidRDefault="00953A8E" w:rsidP="00E56ABE">
      <w:pPr>
        <w:ind w:left="360"/>
        <w:rPr>
          <w:color w:val="000000" w:themeColor="text1"/>
          <w:szCs w:val="22"/>
        </w:rPr>
      </w:pPr>
      <w:r w:rsidRPr="008332C2">
        <w:rPr>
          <w:color w:val="000000" w:themeColor="text1"/>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D94F690" w14:textId="77777777" w:rsidR="00953A8E" w:rsidRPr="008332C2" w:rsidRDefault="00953A8E" w:rsidP="00E56ABE">
      <w:pPr>
        <w:rPr>
          <w:color w:val="000000" w:themeColor="text1"/>
          <w:szCs w:val="22"/>
        </w:rPr>
      </w:pPr>
    </w:p>
    <w:p w14:paraId="26C3A50A"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8332C2">
        <w:rPr>
          <w:color w:val="000000" w:themeColor="text1"/>
          <w:sz w:val="22"/>
          <w:szCs w:val="22"/>
        </w:rPr>
        <w:t>Mipyme</w:t>
      </w:r>
      <w:proofErr w:type="spellEnd"/>
      <w:r w:rsidRPr="008332C2">
        <w:rPr>
          <w:color w:val="000000" w:themeColor="text1"/>
          <w:sz w:val="22"/>
          <w:szCs w:val="22"/>
        </w:rPr>
        <w:t xml:space="preserve"> en los términos del numeral 8 del presente artículo.</w:t>
      </w:r>
    </w:p>
    <w:p w14:paraId="3A9F4959" w14:textId="77777777" w:rsidR="00953A8E" w:rsidRPr="008332C2" w:rsidRDefault="00953A8E" w:rsidP="00E56ABE">
      <w:pPr>
        <w:rPr>
          <w:color w:val="000000" w:themeColor="text1"/>
          <w:szCs w:val="22"/>
        </w:rPr>
      </w:pPr>
    </w:p>
    <w:p w14:paraId="0BCDB793" w14:textId="77777777" w:rsidR="00953A8E" w:rsidRPr="008332C2" w:rsidRDefault="00953A8E" w:rsidP="00E56ABE">
      <w:pPr>
        <w:ind w:left="360"/>
        <w:rPr>
          <w:color w:val="000000" w:themeColor="text1"/>
          <w:szCs w:val="22"/>
        </w:rPr>
      </w:pPr>
      <w:r w:rsidRPr="008332C2">
        <w:rPr>
          <w:color w:val="000000" w:themeColor="text1"/>
          <w:szCs w:val="22"/>
        </w:rPr>
        <w:t>Tratándose de proponentes plurales, se preferirá la oferta cuando cada uno de los integrantes acredite las condiciones señaladas en el inciso anterior de este numeral.</w:t>
      </w:r>
    </w:p>
    <w:p w14:paraId="6E082684" w14:textId="77777777" w:rsidR="00953A8E" w:rsidRPr="008332C2" w:rsidRDefault="00953A8E" w:rsidP="00E56ABE">
      <w:pPr>
        <w:rPr>
          <w:color w:val="000000" w:themeColor="text1"/>
          <w:szCs w:val="22"/>
        </w:rPr>
      </w:pPr>
    </w:p>
    <w:p w14:paraId="49BA84EC" w14:textId="77777777" w:rsidR="00953A8E" w:rsidRPr="008332C2" w:rsidRDefault="00953A8E" w:rsidP="00E56ABE">
      <w:pPr>
        <w:pStyle w:val="Prrafodelista"/>
        <w:widowControl w:val="0"/>
        <w:numPr>
          <w:ilvl w:val="0"/>
          <w:numId w:val="18"/>
        </w:numPr>
        <w:tabs>
          <w:tab w:val="left" w:pos="-720"/>
        </w:tabs>
        <w:autoSpaceDE w:val="0"/>
        <w:autoSpaceDN w:val="0"/>
        <w:rPr>
          <w:color w:val="000000" w:themeColor="text1"/>
          <w:sz w:val="22"/>
          <w:szCs w:val="22"/>
        </w:rPr>
      </w:pPr>
      <w:r w:rsidRPr="008332C2">
        <w:rPr>
          <w:color w:val="000000" w:themeColor="text1"/>
          <w:sz w:val="22"/>
          <w:szCs w:val="22"/>
        </w:rPr>
        <w:t>Utilizar un método aleatorio para seleccionar al oferente, el cual deberá estar establecido previamente en el pliego de condiciones, invitación o documento que haga sus veces. (Balotas).</w:t>
      </w:r>
    </w:p>
    <w:p w14:paraId="138A2C07" w14:textId="77777777" w:rsidR="00953A8E" w:rsidRPr="008332C2" w:rsidRDefault="00953A8E" w:rsidP="00E56ABE">
      <w:pPr>
        <w:rPr>
          <w:color w:val="000000" w:themeColor="text1"/>
          <w:szCs w:val="22"/>
        </w:rPr>
      </w:pPr>
    </w:p>
    <w:p w14:paraId="36C7B74D" w14:textId="77777777" w:rsidR="00953A8E" w:rsidRPr="008332C2" w:rsidRDefault="00953A8E" w:rsidP="00E56ABE">
      <w:pPr>
        <w:ind w:left="360"/>
        <w:rPr>
          <w:color w:val="000000" w:themeColor="text1"/>
          <w:szCs w:val="22"/>
        </w:rPr>
      </w:pPr>
      <w:r w:rsidRPr="008332C2">
        <w:rPr>
          <w:color w:val="000000" w:themeColor="text1"/>
          <w:szCs w:val="22"/>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6CFC5A3" w14:textId="77777777" w:rsidR="00953A8E" w:rsidRPr="008332C2" w:rsidRDefault="00953A8E" w:rsidP="00E56ABE">
      <w:pPr>
        <w:ind w:left="360"/>
        <w:rPr>
          <w:color w:val="000000" w:themeColor="text1"/>
          <w:szCs w:val="22"/>
        </w:rPr>
      </w:pPr>
      <w:r w:rsidRPr="008332C2">
        <w:rPr>
          <w:color w:val="000000" w:themeColor="text1"/>
          <w:szCs w:val="22"/>
        </w:rPr>
        <w:t xml:space="preserve">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 </w:t>
      </w:r>
    </w:p>
    <w:p w14:paraId="0BDDCEB1" w14:textId="77777777" w:rsidR="00953A8E" w:rsidRPr="008332C2" w:rsidRDefault="00953A8E" w:rsidP="00E56ABE">
      <w:pPr>
        <w:ind w:left="360"/>
        <w:rPr>
          <w:color w:val="000000" w:themeColor="text1"/>
          <w:szCs w:val="22"/>
        </w:rPr>
      </w:pPr>
    </w:p>
    <w:p w14:paraId="574F12EC" w14:textId="77777777" w:rsidR="00953A8E" w:rsidRPr="008332C2" w:rsidRDefault="00953A8E" w:rsidP="00E56ABE">
      <w:pPr>
        <w:ind w:left="360"/>
        <w:rPr>
          <w:color w:val="000000" w:themeColor="text1"/>
          <w:szCs w:val="22"/>
        </w:rPr>
      </w:pPr>
      <w:r w:rsidRPr="008332C2">
        <w:rPr>
          <w:color w:val="000000" w:themeColor="text1"/>
          <w:szCs w:val="22"/>
        </w:rPr>
        <w:t xml:space="preserve">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 </w:t>
      </w:r>
    </w:p>
    <w:p w14:paraId="0F95D189" w14:textId="77777777" w:rsidR="00953A8E" w:rsidRPr="008332C2" w:rsidRDefault="00953A8E" w:rsidP="00E56ABE">
      <w:pPr>
        <w:ind w:left="360"/>
        <w:rPr>
          <w:color w:val="000000" w:themeColor="text1"/>
          <w:szCs w:val="22"/>
        </w:rPr>
      </w:pPr>
    </w:p>
    <w:p w14:paraId="01943A88" w14:textId="77777777" w:rsidR="00953A8E" w:rsidRPr="008332C2" w:rsidRDefault="00953A8E" w:rsidP="00E56ABE">
      <w:pPr>
        <w:ind w:left="360"/>
        <w:rPr>
          <w:color w:val="000000" w:themeColor="text1"/>
          <w:szCs w:val="22"/>
        </w:rPr>
      </w:pPr>
      <w:r w:rsidRPr="008332C2">
        <w:rPr>
          <w:color w:val="000000" w:themeColor="text1"/>
          <w:szCs w:val="22"/>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8332C2">
        <w:rPr>
          <w:color w:val="000000" w:themeColor="text1"/>
          <w:szCs w:val="22"/>
        </w:rPr>
        <w:t>ii</w:t>
      </w:r>
      <w:proofErr w:type="spellEnd"/>
      <w:r w:rsidRPr="008332C2">
        <w:rPr>
          <w:color w:val="000000" w:themeColor="text1"/>
          <w:szCs w:val="22"/>
        </w:rPr>
        <w:t xml:space="preserve">) las personas en proceso de reincorporación y/o reintegración y </w:t>
      </w:r>
      <w:proofErr w:type="spellStart"/>
      <w:r w:rsidRPr="008332C2">
        <w:rPr>
          <w:color w:val="000000" w:themeColor="text1"/>
          <w:szCs w:val="22"/>
        </w:rPr>
        <w:t>iii</w:t>
      </w:r>
      <w:proofErr w:type="spellEnd"/>
      <w:r w:rsidRPr="008332C2">
        <w:rPr>
          <w:color w:val="000000" w:themeColor="text1"/>
          <w:szCs w:val="22"/>
        </w:rPr>
        <w:t xml:space="preserve">) la población indígena, negra, afrocolombiana, raizal, palenquera, </w:t>
      </w:r>
      <w:proofErr w:type="spellStart"/>
      <w:r w:rsidRPr="008332C2">
        <w:rPr>
          <w:color w:val="000000" w:themeColor="text1"/>
          <w:szCs w:val="22"/>
        </w:rPr>
        <w:t>Rrom</w:t>
      </w:r>
      <w:proofErr w:type="spellEnd"/>
      <w:r w:rsidRPr="008332C2">
        <w:rPr>
          <w:color w:val="000000" w:themeColor="text1"/>
          <w:szCs w:val="22"/>
        </w:rPr>
        <w:t xml:space="preserve"> o gitana.</w:t>
      </w:r>
    </w:p>
    <w:p w14:paraId="2E962B01" w14:textId="77777777" w:rsidR="00953A8E" w:rsidRPr="008332C2" w:rsidRDefault="00953A8E" w:rsidP="00E56ABE">
      <w:pPr>
        <w:ind w:left="360"/>
        <w:rPr>
          <w:color w:val="000000" w:themeColor="text1"/>
          <w:szCs w:val="22"/>
        </w:rPr>
      </w:pPr>
    </w:p>
    <w:p w14:paraId="51FC96A9" w14:textId="77777777" w:rsidR="00953A8E" w:rsidRPr="008332C2" w:rsidRDefault="00953A8E" w:rsidP="00E56ABE">
      <w:pPr>
        <w:ind w:left="360"/>
        <w:rPr>
          <w:color w:val="000000" w:themeColor="text1"/>
          <w:szCs w:val="22"/>
        </w:rPr>
      </w:pPr>
      <w:r w:rsidRPr="008332C2">
        <w:rPr>
          <w:color w:val="000000" w:themeColor="text1"/>
          <w:szCs w:val="22"/>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8332C2">
        <w:rPr>
          <w:color w:val="000000" w:themeColor="text1"/>
          <w:szCs w:val="22"/>
        </w:rPr>
        <w:t>Rrom</w:t>
      </w:r>
      <w:proofErr w:type="spellEnd"/>
      <w:r w:rsidRPr="008332C2">
        <w:rPr>
          <w:color w:val="000000" w:themeColor="text1"/>
          <w:szCs w:val="22"/>
        </w:rPr>
        <w:t xml:space="preserve"> o gitana, puesto que su público conocimiento puede afectar el derecho a la intimidad de los oferentes o de sus trabajadores o socios o accionistas</w:t>
      </w:r>
    </w:p>
    <w:p w14:paraId="622CB9CE" w14:textId="77777777" w:rsidR="00953A8E" w:rsidRPr="008332C2" w:rsidRDefault="00953A8E" w:rsidP="00E56ABE">
      <w:pPr>
        <w:pStyle w:val="Ttulo1"/>
        <w:rPr>
          <w:color w:val="000000" w:themeColor="text1"/>
          <w:sz w:val="22"/>
          <w:szCs w:val="22"/>
        </w:rPr>
      </w:pPr>
      <w:r w:rsidRPr="008332C2">
        <w:rPr>
          <w:color w:val="000000" w:themeColor="text1"/>
          <w:sz w:val="22"/>
          <w:szCs w:val="22"/>
        </w:rPr>
        <w:tab/>
      </w:r>
      <w:bookmarkStart w:id="151" w:name="_Toc31878954"/>
      <w:bookmarkStart w:id="152" w:name="_Toc31879083"/>
      <w:bookmarkStart w:id="153" w:name="_Toc31879212"/>
      <w:bookmarkStart w:id="154" w:name="_Toc31879464"/>
      <w:bookmarkStart w:id="155" w:name="_Toc31879593"/>
      <w:bookmarkStart w:id="156" w:name="_Toc31879722"/>
      <w:bookmarkStart w:id="157" w:name="_Toc110587014"/>
      <w:bookmarkStart w:id="158" w:name="_Toc110588955"/>
      <w:bookmarkStart w:id="159" w:name="_Toc110864800"/>
      <w:r w:rsidRPr="008332C2">
        <w:rPr>
          <w:color w:val="000000" w:themeColor="text1"/>
          <w:sz w:val="22"/>
          <w:szCs w:val="22"/>
        </w:rPr>
        <w:t>ADJUDICACIÓN O DECLARATORIA DE DESIERTA</w:t>
      </w:r>
      <w:bookmarkEnd w:id="151"/>
      <w:bookmarkEnd w:id="152"/>
      <w:bookmarkEnd w:id="153"/>
      <w:bookmarkEnd w:id="154"/>
      <w:bookmarkEnd w:id="155"/>
      <w:bookmarkEnd w:id="156"/>
      <w:bookmarkEnd w:id="157"/>
      <w:bookmarkEnd w:id="158"/>
      <w:bookmarkEnd w:id="159"/>
    </w:p>
    <w:p w14:paraId="68E10546" w14:textId="77777777" w:rsidR="00953A8E" w:rsidRPr="008332C2" w:rsidRDefault="00953A8E" w:rsidP="00E56ABE">
      <w:pPr>
        <w:rPr>
          <w:color w:val="000000" w:themeColor="text1"/>
          <w:szCs w:val="22"/>
          <w:lang w:eastAsia="es-MX"/>
        </w:rPr>
      </w:pPr>
      <w:bookmarkStart w:id="160" w:name="_Toc110587015"/>
      <w:bookmarkStart w:id="161" w:name="_Toc110588956"/>
      <w:bookmarkEnd w:id="160"/>
      <w:bookmarkEnd w:id="161"/>
      <w:r w:rsidRPr="008332C2">
        <w:rPr>
          <w:noProof/>
          <w:color w:val="000000" w:themeColor="text1"/>
          <w:szCs w:val="22"/>
        </w:rPr>
        <w:t xml:space="preserve">Una vez cerrado el concurso de meritos, el Comité Evaluador efectuará las revisiones, informes y actas respectivas, con base en el cronograma del proceso, el informe de evaluación se publicará en el portal único de contratación contratación www.secop .gov.co – SECOP II por un lapso de </w:t>
      </w:r>
      <w:r w:rsidRPr="008332C2">
        <w:rPr>
          <w:b/>
          <w:noProof/>
          <w:color w:val="000000" w:themeColor="text1"/>
          <w:szCs w:val="22"/>
        </w:rPr>
        <w:t>TRES (3) días hábiles</w:t>
      </w:r>
      <w:r w:rsidRPr="008332C2">
        <w:rPr>
          <w:noProof/>
          <w:color w:val="000000" w:themeColor="text1"/>
          <w:szCs w:val="22"/>
        </w:rPr>
        <w:t>, durante este plazo se podrán formular observaciones y subsanar los documentos requeridos.</w:t>
      </w:r>
    </w:p>
    <w:p w14:paraId="1B944EC9" w14:textId="77777777" w:rsidR="00953A8E" w:rsidRPr="008332C2" w:rsidRDefault="00953A8E" w:rsidP="00E56ABE">
      <w:pPr>
        <w:rPr>
          <w:noProof/>
          <w:color w:val="000000" w:themeColor="text1"/>
          <w:szCs w:val="22"/>
        </w:rPr>
      </w:pPr>
      <w:r w:rsidRPr="008332C2">
        <w:rPr>
          <w:noProof/>
          <w:color w:val="000000" w:themeColor="text1"/>
          <w:szCs w:val="22"/>
        </w:rPr>
        <w:t xml:space="preserve">Si se produce la calificación final con posterioridad a la fecha programada aquí, por aclaraciones solicitadas, se generará acta justificando el motivo, la cual se publicará en el Portal único de Contratación </w:t>
      </w:r>
      <w:proofErr w:type="gramStart"/>
      <w:r w:rsidRPr="008332C2">
        <w:rPr>
          <w:color w:val="000000" w:themeColor="text1"/>
          <w:szCs w:val="22"/>
        </w:rPr>
        <w:t>www.secop .</w:t>
      </w:r>
      <w:proofErr w:type="gramEnd"/>
      <w:r w:rsidRPr="008332C2">
        <w:rPr>
          <w:color w:val="000000" w:themeColor="text1"/>
          <w:szCs w:val="22"/>
        </w:rPr>
        <w:t>gov.co – SECOP II</w:t>
      </w:r>
      <w:r w:rsidRPr="008332C2">
        <w:rPr>
          <w:noProof/>
          <w:color w:val="000000" w:themeColor="text1"/>
          <w:szCs w:val="22"/>
        </w:rPr>
        <w:t>, corriéndose los días de publicación de Ley.</w:t>
      </w:r>
    </w:p>
    <w:p w14:paraId="239F2E44" w14:textId="77777777" w:rsidR="00953A8E" w:rsidRPr="008332C2" w:rsidRDefault="00953A8E" w:rsidP="00E56ABE">
      <w:pPr>
        <w:rPr>
          <w:noProof/>
          <w:color w:val="000000" w:themeColor="text1"/>
          <w:szCs w:val="22"/>
        </w:rPr>
      </w:pPr>
    </w:p>
    <w:p w14:paraId="2CBEB7DA" w14:textId="77777777" w:rsidR="00953A8E" w:rsidRPr="008332C2" w:rsidRDefault="00953A8E" w:rsidP="00E56ABE">
      <w:pPr>
        <w:rPr>
          <w:color w:val="000000" w:themeColor="text1"/>
          <w:szCs w:val="22"/>
        </w:rPr>
      </w:pPr>
      <w:r w:rsidRPr="008332C2">
        <w:rPr>
          <w:noProof/>
          <w:color w:val="000000" w:themeColor="text1"/>
          <w:szCs w:val="22"/>
        </w:rPr>
        <w:t xml:space="preserve">La </w:t>
      </w:r>
      <w:r w:rsidRPr="008332C2">
        <w:rPr>
          <w:color w:val="000000" w:themeColor="text1"/>
          <w:szCs w:val="22"/>
        </w:rPr>
        <w:t xml:space="preserve">adjudicación o declaratoria de desierta, se hará en la fecha establecida en el cronograma del Pliego de Condiciones Electrónico en el SECOP II mediante Resolución Motivada proferida por el Representante Legal de la Empresa o su Delegado, la cual se publicará en el portal único de contratación </w:t>
      </w:r>
      <w:proofErr w:type="gramStart"/>
      <w:r w:rsidRPr="008332C2">
        <w:rPr>
          <w:color w:val="000000" w:themeColor="text1"/>
          <w:szCs w:val="22"/>
        </w:rPr>
        <w:t>www.secop .</w:t>
      </w:r>
      <w:proofErr w:type="gramEnd"/>
      <w:r w:rsidRPr="008332C2">
        <w:rPr>
          <w:color w:val="000000" w:themeColor="text1"/>
          <w:szCs w:val="22"/>
        </w:rPr>
        <w:t>gov.co – SECOP II.</w:t>
      </w:r>
    </w:p>
    <w:p w14:paraId="2B9FF52C" w14:textId="77777777" w:rsidR="00953A8E" w:rsidRPr="008332C2" w:rsidRDefault="00953A8E" w:rsidP="00E56ABE">
      <w:pPr>
        <w:rPr>
          <w:b/>
          <w:color w:val="000000" w:themeColor="text1"/>
          <w:szCs w:val="22"/>
        </w:rPr>
      </w:pPr>
    </w:p>
    <w:p w14:paraId="328D5DB2" w14:textId="77777777" w:rsidR="00953A8E" w:rsidRPr="008332C2" w:rsidRDefault="00953A8E" w:rsidP="00E56ABE">
      <w:pPr>
        <w:rPr>
          <w:color w:val="000000" w:themeColor="text1"/>
          <w:szCs w:val="22"/>
        </w:rPr>
      </w:pPr>
      <w:r w:rsidRPr="008332C2">
        <w:rPr>
          <w:color w:val="000000" w:themeColor="text1"/>
          <w:szCs w:val="22"/>
        </w:rPr>
        <w:lastRenderedPageBreak/>
        <w:t>La Resolución de Adjudicación es irrevocable y obliga a la Empresa y al Adjudicatario, excepto por las causales consagradas en la ley.</w:t>
      </w:r>
    </w:p>
    <w:p w14:paraId="74503ECB" w14:textId="77777777" w:rsidR="00953A8E" w:rsidRPr="008332C2" w:rsidRDefault="00953A8E" w:rsidP="00E56ABE">
      <w:pPr>
        <w:rPr>
          <w:color w:val="000000" w:themeColor="text1"/>
          <w:szCs w:val="22"/>
        </w:rPr>
      </w:pPr>
    </w:p>
    <w:p w14:paraId="4585D660" w14:textId="77777777" w:rsidR="00953A8E" w:rsidRPr="008332C2" w:rsidRDefault="00953A8E" w:rsidP="00E56ABE">
      <w:pPr>
        <w:rPr>
          <w:color w:val="000000" w:themeColor="text1"/>
          <w:szCs w:val="22"/>
        </w:rPr>
      </w:pPr>
      <w:r w:rsidRPr="008332C2">
        <w:rPr>
          <w:color w:val="000000" w:themeColor="text1"/>
          <w:szCs w:val="22"/>
        </w:rPr>
        <w:t>Y el Adjudicatario deberá:</w:t>
      </w:r>
    </w:p>
    <w:p w14:paraId="3A7DF89E" w14:textId="77777777" w:rsidR="00953A8E" w:rsidRPr="008332C2" w:rsidRDefault="00953A8E" w:rsidP="00E56ABE">
      <w:pPr>
        <w:rPr>
          <w:color w:val="000000" w:themeColor="text1"/>
          <w:szCs w:val="22"/>
        </w:rPr>
      </w:pPr>
    </w:p>
    <w:p w14:paraId="0DB793C7" w14:textId="77777777" w:rsidR="00953A8E" w:rsidRPr="008332C2" w:rsidRDefault="00953A8E" w:rsidP="00E56ABE">
      <w:pPr>
        <w:pStyle w:val="Prrafodelista"/>
        <w:widowControl w:val="0"/>
        <w:numPr>
          <w:ilvl w:val="0"/>
          <w:numId w:val="25"/>
        </w:numPr>
        <w:tabs>
          <w:tab w:val="left" w:pos="-720"/>
        </w:tabs>
        <w:autoSpaceDE w:val="0"/>
        <w:autoSpaceDN w:val="0"/>
        <w:rPr>
          <w:color w:val="000000" w:themeColor="text1"/>
          <w:sz w:val="22"/>
          <w:szCs w:val="22"/>
        </w:rPr>
      </w:pPr>
      <w:r w:rsidRPr="008332C2">
        <w:rPr>
          <w:color w:val="000000" w:themeColor="text1"/>
          <w:sz w:val="22"/>
          <w:szCs w:val="22"/>
        </w:rPr>
        <w:t>El adjudicatario tendrá (1) un día hábil siguiente a la adjudicación para presentar la inscripción en el RUT del Consorcio o Unión temporal, si fuere el caso.</w:t>
      </w:r>
    </w:p>
    <w:p w14:paraId="56ACEC9E" w14:textId="77777777" w:rsidR="00953A8E" w:rsidRPr="008332C2" w:rsidRDefault="00953A8E" w:rsidP="00E56ABE">
      <w:pPr>
        <w:rPr>
          <w:color w:val="000000" w:themeColor="text1"/>
          <w:szCs w:val="22"/>
        </w:rPr>
      </w:pPr>
    </w:p>
    <w:p w14:paraId="42FE537F" w14:textId="77777777" w:rsidR="00953A8E" w:rsidRPr="008332C2" w:rsidRDefault="00953A8E" w:rsidP="00E56ABE">
      <w:pPr>
        <w:pStyle w:val="Prrafodelista"/>
        <w:widowControl w:val="0"/>
        <w:numPr>
          <w:ilvl w:val="0"/>
          <w:numId w:val="25"/>
        </w:numPr>
        <w:tabs>
          <w:tab w:val="left" w:pos="-720"/>
        </w:tabs>
        <w:autoSpaceDE w:val="0"/>
        <w:autoSpaceDN w:val="0"/>
        <w:rPr>
          <w:color w:val="000000" w:themeColor="text1"/>
          <w:sz w:val="22"/>
          <w:szCs w:val="22"/>
        </w:rPr>
      </w:pPr>
      <w:r w:rsidRPr="008332C2">
        <w:rPr>
          <w:color w:val="000000" w:themeColor="text1"/>
          <w:sz w:val="22"/>
          <w:szCs w:val="22"/>
        </w:rPr>
        <w:t>El adjudicatario deberá suscribir el Contrato dentro del término de dos (2) días hábiles siguientes a la adjudicación, (sin que sea necesario requerirlo para su presentación), de lo contrario quedará a favor de la Empresa, en calidad de sanción, el valor del depósito o garantía constituidos para responder por la seriedad de la Propuesta, sin menoscabo de las acciones y sanciones legales correspondientes.</w:t>
      </w:r>
    </w:p>
    <w:p w14:paraId="31D610C5" w14:textId="77777777" w:rsidR="00953A8E" w:rsidRPr="008332C2" w:rsidRDefault="00953A8E" w:rsidP="00E56ABE">
      <w:pPr>
        <w:rPr>
          <w:color w:val="000000" w:themeColor="text1"/>
          <w:szCs w:val="22"/>
        </w:rPr>
      </w:pPr>
    </w:p>
    <w:p w14:paraId="7C4E230A" w14:textId="77777777" w:rsidR="00953A8E" w:rsidRPr="008332C2" w:rsidRDefault="00953A8E" w:rsidP="00E56ABE">
      <w:pPr>
        <w:pStyle w:val="Prrafodelista"/>
        <w:widowControl w:val="0"/>
        <w:numPr>
          <w:ilvl w:val="0"/>
          <w:numId w:val="25"/>
        </w:numPr>
        <w:tabs>
          <w:tab w:val="left" w:pos="-720"/>
        </w:tabs>
        <w:autoSpaceDE w:val="0"/>
        <w:autoSpaceDN w:val="0"/>
        <w:rPr>
          <w:color w:val="000000" w:themeColor="text1"/>
          <w:sz w:val="22"/>
          <w:szCs w:val="22"/>
        </w:rPr>
      </w:pPr>
      <w:r w:rsidRPr="008332C2">
        <w:rPr>
          <w:color w:val="000000" w:themeColor="text1"/>
          <w:sz w:val="22"/>
          <w:szCs w:val="22"/>
        </w:rPr>
        <w:t>Igualmente el adjudicatario dispone máximo de dos (2) días hábiles, luego de haber firmado el contrato para que presente las garantías solicitadas, de lo contrario la Empresa hará afectiva la garantía de seriedad de la oferta.</w:t>
      </w:r>
    </w:p>
    <w:p w14:paraId="5CA32FCA" w14:textId="77777777" w:rsidR="00953A8E" w:rsidRPr="008332C2" w:rsidRDefault="00953A8E" w:rsidP="00E56ABE">
      <w:pPr>
        <w:rPr>
          <w:color w:val="000000" w:themeColor="text1"/>
          <w:szCs w:val="22"/>
        </w:rPr>
      </w:pPr>
    </w:p>
    <w:p w14:paraId="7B6D4DA4" w14:textId="77777777" w:rsidR="00953A8E" w:rsidRPr="008332C2" w:rsidRDefault="00953A8E" w:rsidP="00E56ABE">
      <w:pPr>
        <w:ind w:left="862"/>
        <w:rPr>
          <w:color w:val="000000" w:themeColor="text1"/>
          <w:szCs w:val="22"/>
        </w:rPr>
      </w:pPr>
      <w:r w:rsidRPr="008332C2">
        <w:rPr>
          <w:color w:val="000000" w:themeColor="text1"/>
          <w:szCs w:val="22"/>
        </w:rPr>
        <w:t>En este evento, la Empresa, mediante acto administrativo debidamente motivado, podrá adjudicar el Contrato, al Proponente calificado en el lugar siguiente, siempre y cuando su Propuesta sea igualmente favorable para la Entidad.</w:t>
      </w:r>
    </w:p>
    <w:p w14:paraId="2B48970C" w14:textId="77777777" w:rsidR="00953A8E" w:rsidRPr="008332C2" w:rsidRDefault="00953A8E" w:rsidP="00E56ABE">
      <w:pPr>
        <w:rPr>
          <w:color w:val="000000" w:themeColor="text1"/>
          <w:szCs w:val="22"/>
        </w:rPr>
      </w:pPr>
      <w:bookmarkStart w:id="162" w:name="_Toc110587017"/>
      <w:bookmarkStart w:id="163" w:name="_Toc110588958"/>
      <w:bookmarkEnd w:id="162"/>
      <w:bookmarkEnd w:id="163"/>
    </w:p>
    <w:p w14:paraId="1AD7749D" w14:textId="77777777" w:rsidR="00953A8E" w:rsidRPr="008332C2" w:rsidRDefault="00953A8E" w:rsidP="00E56ABE">
      <w:pPr>
        <w:rPr>
          <w:noProof/>
          <w:color w:val="000000" w:themeColor="text1"/>
          <w:szCs w:val="22"/>
        </w:rPr>
      </w:pPr>
      <w:r w:rsidRPr="008332C2">
        <w:rPr>
          <w:color w:val="000000" w:themeColor="text1"/>
          <w:szCs w:val="22"/>
        </w:rPr>
        <w:t xml:space="preserve">El presente Concurso de Méritos Abierto se declarará desierto siempre y cuando existan motivos o causas que impidan la selección objetiva del Contratista, en los siguientes eventos: </w:t>
      </w:r>
      <w:r w:rsidRPr="008332C2">
        <w:rPr>
          <w:noProof/>
          <w:color w:val="000000" w:themeColor="text1"/>
          <w:szCs w:val="22"/>
        </w:rPr>
        <w:t>Cuando no se presente Propuesta alguna o ninguna Propuesta se ajuste a los Pliegos de Condiciones y las demas consagradas en la normatividad vigente y aplicable.</w:t>
      </w:r>
    </w:p>
    <w:p w14:paraId="56A168ED" w14:textId="77777777" w:rsidR="00953A8E" w:rsidRPr="008332C2" w:rsidRDefault="00953A8E" w:rsidP="00E56ABE">
      <w:pPr>
        <w:rPr>
          <w:noProof/>
          <w:color w:val="000000" w:themeColor="text1"/>
          <w:szCs w:val="22"/>
        </w:rPr>
      </w:pPr>
    </w:p>
    <w:p w14:paraId="0943274A" w14:textId="6350619E" w:rsidR="00953A8E" w:rsidRPr="008332C2" w:rsidRDefault="00953A8E" w:rsidP="00E56ABE">
      <w:pPr>
        <w:pStyle w:val="Ttulo1"/>
        <w:rPr>
          <w:rStyle w:val="Ttulo1Car"/>
          <w:b/>
          <w:bCs/>
          <w:caps/>
          <w:color w:val="000000" w:themeColor="text1"/>
          <w:sz w:val="22"/>
          <w:szCs w:val="22"/>
        </w:rPr>
      </w:pPr>
      <w:bookmarkStart w:id="164" w:name="_Toc31878956"/>
      <w:bookmarkStart w:id="165" w:name="_Toc31879085"/>
      <w:bookmarkStart w:id="166" w:name="_Toc31879214"/>
      <w:bookmarkStart w:id="167" w:name="_Toc31879466"/>
      <w:bookmarkStart w:id="168" w:name="_Toc31879595"/>
      <w:bookmarkStart w:id="169" w:name="_Toc31879724"/>
      <w:bookmarkStart w:id="170" w:name="_Toc110587018"/>
      <w:bookmarkStart w:id="171" w:name="_Toc110588959"/>
      <w:bookmarkStart w:id="172" w:name="_Toc110864801"/>
      <w:r w:rsidRPr="008332C2">
        <w:rPr>
          <w:rStyle w:val="Ttulo1Car"/>
          <w:b/>
          <w:bCs/>
          <w:caps/>
          <w:color w:val="000000" w:themeColor="text1"/>
          <w:sz w:val="22"/>
          <w:szCs w:val="22"/>
        </w:rPr>
        <w:t>SUPERVISIÓN</w:t>
      </w:r>
      <w:bookmarkEnd w:id="164"/>
      <w:bookmarkEnd w:id="165"/>
      <w:bookmarkEnd w:id="166"/>
      <w:bookmarkEnd w:id="167"/>
      <w:bookmarkEnd w:id="168"/>
      <w:bookmarkEnd w:id="169"/>
      <w:r w:rsidRPr="008332C2">
        <w:rPr>
          <w:rStyle w:val="Ttulo1Car"/>
          <w:b/>
          <w:bCs/>
          <w:caps/>
          <w:color w:val="000000" w:themeColor="text1"/>
          <w:sz w:val="22"/>
          <w:szCs w:val="22"/>
        </w:rPr>
        <w:t xml:space="preserve"> Y/O INTERVENTORÍA</w:t>
      </w:r>
      <w:bookmarkEnd w:id="170"/>
      <w:bookmarkEnd w:id="171"/>
      <w:bookmarkEnd w:id="172"/>
    </w:p>
    <w:p w14:paraId="7046F787" w14:textId="10F17B63" w:rsidR="00953A8E" w:rsidRDefault="00953A8E" w:rsidP="00E56ABE">
      <w:pPr>
        <w:rPr>
          <w:b/>
          <w:i/>
          <w:color w:val="000000" w:themeColor="text1"/>
          <w:szCs w:val="22"/>
        </w:rPr>
      </w:pPr>
      <w:bookmarkStart w:id="173" w:name="_Toc110587019"/>
      <w:bookmarkStart w:id="174" w:name="_Toc110588960"/>
      <w:bookmarkEnd w:id="173"/>
      <w:bookmarkEnd w:id="174"/>
      <w:r w:rsidRPr="008332C2">
        <w:rPr>
          <w:color w:val="000000" w:themeColor="text1"/>
          <w:szCs w:val="22"/>
        </w:rPr>
        <w:t>La interventoría para el presente Contrato será ejercida por un interventor externo</w:t>
      </w:r>
      <w:r w:rsidRPr="008332C2">
        <w:rPr>
          <w:b/>
          <w:i/>
          <w:color w:val="000000" w:themeColor="text1"/>
          <w:szCs w:val="22"/>
        </w:rPr>
        <w:t>.</w:t>
      </w:r>
    </w:p>
    <w:p w14:paraId="32422AC5" w14:textId="6BEE7452" w:rsidR="008332C2" w:rsidRDefault="008332C2" w:rsidP="00E56ABE">
      <w:pPr>
        <w:rPr>
          <w:b/>
          <w:i/>
          <w:color w:val="000000" w:themeColor="text1"/>
          <w:szCs w:val="22"/>
        </w:rPr>
      </w:pPr>
    </w:p>
    <w:p w14:paraId="627651CF" w14:textId="35F16201" w:rsidR="008332C2" w:rsidRPr="008332C2" w:rsidRDefault="008332C2" w:rsidP="00E56ABE">
      <w:pPr>
        <w:rPr>
          <w:b/>
          <w:i/>
          <w:color w:val="000000" w:themeColor="text1"/>
          <w:szCs w:val="22"/>
        </w:rPr>
      </w:pPr>
      <w:r w:rsidRPr="008332C2">
        <w:rPr>
          <w:noProof/>
          <w:color w:val="000000" w:themeColor="text1"/>
          <w:szCs w:val="22"/>
          <w:lang w:val="es-US" w:eastAsia="es-US"/>
        </w:rPr>
        <w:drawing>
          <wp:anchor distT="0" distB="0" distL="114300" distR="114300" simplePos="0" relativeHeight="251660288" behindDoc="1" locked="0" layoutInCell="1" allowOverlap="1" wp14:anchorId="26426E13" wp14:editId="0AC5E63B">
            <wp:simplePos x="0" y="0"/>
            <wp:positionH relativeFrom="column">
              <wp:posOffset>29210</wp:posOffset>
            </wp:positionH>
            <wp:positionV relativeFrom="paragraph">
              <wp:posOffset>59690</wp:posOffset>
            </wp:positionV>
            <wp:extent cx="1895475" cy="668655"/>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lum bright="10000" contrast="10000"/>
                      <a:extLst>
                        <a:ext uri="{28A0092B-C50C-407E-A947-70E740481C1C}">
                          <a14:useLocalDpi xmlns:a14="http://schemas.microsoft.com/office/drawing/2010/main" val="0"/>
                        </a:ext>
                      </a:extLst>
                    </a:blip>
                    <a:srcRect/>
                    <a:stretch>
                      <a:fillRect/>
                    </a:stretch>
                  </pic:blipFill>
                  <pic:spPr bwMode="auto">
                    <a:xfrm>
                      <a:off x="0" y="0"/>
                      <a:ext cx="1895475" cy="668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A1DD4E" w14:textId="6D499BAA" w:rsidR="00187A5B" w:rsidRPr="008332C2" w:rsidRDefault="00841336" w:rsidP="00E56ABE">
      <w:pPr>
        <w:rPr>
          <w:color w:val="000000" w:themeColor="text1"/>
          <w:szCs w:val="22"/>
        </w:rPr>
      </w:pPr>
      <w:r w:rsidRPr="008332C2">
        <w:rPr>
          <w:noProof/>
          <w:szCs w:val="22"/>
        </w:rPr>
        <w:drawing>
          <wp:anchor distT="0" distB="0" distL="114300" distR="114300" simplePos="0" relativeHeight="251658240" behindDoc="1" locked="0" layoutInCell="1" allowOverlap="1" wp14:anchorId="5C0F09A9" wp14:editId="67CB41F9">
            <wp:simplePos x="0" y="0"/>
            <wp:positionH relativeFrom="column">
              <wp:posOffset>3195320</wp:posOffset>
            </wp:positionH>
            <wp:positionV relativeFrom="paragraph">
              <wp:posOffset>57785</wp:posOffset>
            </wp:positionV>
            <wp:extent cx="1724025" cy="84772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BEBA8EAE-BF5A-486C-A8C5-ECC9F3942E4B}">
                          <a14:imgProps xmlns:a14="http://schemas.microsoft.com/office/drawing/2010/main">
                            <a14:imgLayer r:embed="rId13">
                              <a14:imgEffect>
                                <a14:brightnessContrast bright="7000"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1724025"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0FA684" w14:textId="6A8D041B" w:rsidR="005D7B45" w:rsidRPr="008332C2" w:rsidRDefault="005D7B45" w:rsidP="00E56ABE">
      <w:pPr>
        <w:suppressAutoHyphens w:val="0"/>
        <w:spacing w:line="276" w:lineRule="auto"/>
        <w:rPr>
          <w:rFonts w:cs="Arial"/>
          <w:color w:val="000000" w:themeColor="text1"/>
          <w:szCs w:val="22"/>
          <w:lang w:val="es-US" w:eastAsia="es-US"/>
        </w:rPr>
      </w:pPr>
    </w:p>
    <w:p w14:paraId="2A008CAC" w14:textId="049FD88F" w:rsidR="00B10395" w:rsidRPr="008332C2" w:rsidRDefault="00B10395" w:rsidP="00E56ABE">
      <w:pPr>
        <w:suppressAutoHyphens w:val="0"/>
        <w:spacing w:line="276" w:lineRule="auto"/>
        <w:rPr>
          <w:rFonts w:cs="Arial"/>
          <w:color w:val="000000" w:themeColor="text1"/>
          <w:szCs w:val="22"/>
          <w:lang w:val="es-US" w:eastAsia="es-US"/>
        </w:rPr>
      </w:pPr>
    </w:p>
    <w:p w14:paraId="0E8EC6CC" w14:textId="6149B75A" w:rsidR="00AB55BD" w:rsidRPr="008332C2" w:rsidRDefault="005D7B45" w:rsidP="00E56ABE">
      <w:pPr>
        <w:rPr>
          <w:b/>
          <w:color w:val="000000" w:themeColor="text1"/>
          <w:szCs w:val="22"/>
          <w:lang w:val="es-US" w:eastAsia="es-US"/>
        </w:rPr>
      </w:pPr>
      <w:r w:rsidRPr="008332C2">
        <w:rPr>
          <w:b/>
          <w:color w:val="000000" w:themeColor="text1"/>
          <w:szCs w:val="22"/>
          <w:lang w:val="es-US" w:eastAsia="es-US"/>
        </w:rPr>
        <w:t>OSCAR ALEXIS SANABRIA CHICA</w:t>
      </w:r>
      <w:r w:rsidR="00AB55BD" w:rsidRPr="008332C2">
        <w:rPr>
          <w:b/>
          <w:color w:val="000000" w:themeColor="text1"/>
          <w:szCs w:val="22"/>
          <w:lang w:val="es-US" w:eastAsia="es-US"/>
        </w:rPr>
        <w:tab/>
      </w:r>
      <w:r w:rsidR="00D704D8" w:rsidRPr="008332C2">
        <w:rPr>
          <w:b/>
          <w:color w:val="000000" w:themeColor="text1"/>
          <w:szCs w:val="22"/>
          <w:lang w:val="es-US" w:eastAsia="es-US"/>
        </w:rPr>
        <w:tab/>
      </w:r>
      <w:r w:rsidR="00141946" w:rsidRPr="008332C2">
        <w:rPr>
          <w:b/>
          <w:color w:val="000000" w:themeColor="text1"/>
          <w:szCs w:val="22"/>
          <w:lang w:val="es-US" w:eastAsia="es-US"/>
        </w:rPr>
        <w:t>ANA MARÍA ARCILA RAMÍREZ</w:t>
      </w:r>
    </w:p>
    <w:p w14:paraId="166D46B2" w14:textId="321C765D" w:rsidR="00AB55BD" w:rsidRPr="008332C2" w:rsidRDefault="00AB55BD" w:rsidP="00E56ABE">
      <w:pPr>
        <w:rPr>
          <w:color w:val="000000" w:themeColor="text1"/>
          <w:szCs w:val="22"/>
          <w:lang w:val="es-US" w:eastAsia="es-US"/>
        </w:rPr>
      </w:pPr>
      <w:r w:rsidRPr="008332C2">
        <w:rPr>
          <w:color w:val="000000" w:themeColor="text1"/>
          <w:szCs w:val="22"/>
          <w:lang w:val="es-US" w:eastAsia="es-US"/>
        </w:rPr>
        <w:t xml:space="preserve">Gerente General </w:t>
      </w:r>
      <w:r w:rsidRPr="008332C2">
        <w:rPr>
          <w:color w:val="000000" w:themeColor="text1"/>
          <w:szCs w:val="22"/>
          <w:lang w:val="es-US" w:eastAsia="es-US"/>
        </w:rPr>
        <w:tab/>
      </w:r>
      <w:r w:rsidRPr="008332C2">
        <w:rPr>
          <w:color w:val="000000" w:themeColor="text1"/>
          <w:szCs w:val="22"/>
          <w:lang w:val="es-US" w:eastAsia="es-US"/>
        </w:rPr>
        <w:tab/>
      </w:r>
      <w:r w:rsidRPr="008332C2">
        <w:rPr>
          <w:color w:val="000000" w:themeColor="text1"/>
          <w:szCs w:val="22"/>
          <w:lang w:val="es-US" w:eastAsia="es-US"/>
        </w:rPr>
        <w:tab/>
      </w:r>
      <w:r w:rsidRPr="008332C2">
        <w:rPr>
          <w:color w:val="000000" w:themeColor="text1"/>
          <w:szCs w:val="22"/>
          <w:lang w:val="es-US" w:eastAsia="es-US"/>
        </w:rPr>
        <w:tab/>
      </w:r>
      <w:r w:rsidR="00D704D8" w:rsidRPr="008332C2">
        <w:rPr>
          <w:color w:val="000000" w:themeColor="text1"/>
          <w:szCs w:val="22"/>
          <w:lang w:val="es-US" w:eastAsia="es-US"/>
        </w:rPr>
        <w:tab/>
      </w:r>
      <w:r w:rsidRPr="008332C2">
        <w:rPr>
          <w:color w:val="000000" w:themeColor="text1"/>
          <w:szCs w:val="22"/>
          <w:lang w:val="es-US" w:eastAsia="es-US"/>
        </w:rPr>
        <w:t>Directora Técnica</w:t>
      </w:r>
    </w:p>
    <w:p w14:paraId="53B545C4" w14:textId="03439169" w:rsidR="00AB55BD" w:rsidRPr="008332C2" w:rsidRDefault="006406B7" w:rsidP="00E56ABE">
      <w:pPr>
        <w:rPr>
          <w:color w:val="000000" w:themeColor="text1"/>
          <w:szCs w:val="22"/>
          <w:lang w:val="es-US" w:eastAsia="es-US"/>
        </w:rPr>
      </w:pPr>
      <w:r w:rsidRPr="008332C2">
        <w:rPr>
          <w:noProof/>
          <w:color w:val="000000" w:themeColor="text1"/>
          <w:szCs w:val="22"/>
          <w:lang w:val="es-US" w:eastAsia="es-US"/>
        </w:rPr>
        <w:drawing>
          <wp:anchor distT="0" distB="0" distL="114300" distR="114300" simplePos="0" relativeHeight="251662336" behindDoc="0" locked="0" layoutInCell="1" allowOverlap="1" wp14:anchorId="70D3A30F" wp14:editId="3AA954B8">
            <wp:simplePos x="0" y="0"/>
            <wp:positionH relativeFrom="margin">
              <wp:align>left</wp:align>
            </wp:positionH>
            <wp:positionV relativeFrom="paragraph">
              <wp:posOffset>73270</wp:posOffset>
            </wp:positionV>
            <wp:extent cx="2294519" cy="1252171"/>
            <wp:effectExtent l="0" t="0" r="0" b="5715"/>
            <wp:wrapNone/>
            <wp:docPr id="13560432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043280" name="Imagen 1356043280"/>
                    <pic:cNvPicPr/>
                  </pic:nvPicPr>
                  <pic:blipFill>
                    <a:blip r:embed="rId14">
                      <a:extLst>
                        <a:ext uri="{28A0092B-C50C-407E-A947-70E740481C1C}">
                          <a14:useLocalDpi xmlns:a14="http://schemas.microsoft.com/office/drawing/2010/main" val="0"/>
                        </a:ext>
                      </a:extLst>
                    </a:blip>
                    <a:stretch>
                      <a:fillRect/>
                    </a:stretch>
                  </pic:blipFill>
                  <pic:spPr>
                    <a:xfrm>
                      <a:off x="0" y="0"/>
                      <a:ext cx="2294519" cy="1252171"/>
                    </a:xfrm>
                    <a:prstGeom prst="rect">
                      <a:avLst/>
                    </a:prstGeom>
                  </pic:spPr>
                </pic:pic>
              </a:graphicData>
            </a:graphic>
            <wp14:sizeRelH relativeFrom="page">
              <wp14:pctWidth>0</wp14:pctWidth>
            </wp14:sizeRelH>
            <wp14:sizeRelV relativeFrom="page">
              <wp14:pctHeight>0</wp14:pctHeight>
            </wp14:sizeRelV>
          </wp:anchor>
        </w:drawing>
      </w:r>
    </w:p>
    <w:p w14:paraId="2C49F3FE" w14:textId="3452696D" w:rsidR="008F5B19" w:rsidRPr="008332C2" w:rsidRDefault="008F5B19" w:rsidP="00E56ABE">
      <w:pPr>
        <w:rPr>
          <w:color w:val="000000" w:themeColor="text1"/>
          <w:szCs w:val="22"/>
          <w:lang w:val="es-US" w:eastAsia="es-US"/>
        </w:rPr>
      </w:pPr>
    </w:p>
    <w:p w14:paraId="06A16256" w14:textId="26D63DB7" w:rsidR="006406B7" w:rsidRPr="008332C2" w:rsidRDefault="006406B7" w:rsidP="00E56ABE">
      <w:pPr>
        <w:rPr>
          <w:color w:val="000000" w:themeColor="text1"/>
          <w:szCs w:val="22"/>
          <w:lang w:val="es-US" w:eastAsia="es-US"/>
        </w:rPr>
      </w:pPr>
    </w:p>
    <w:p w14:paraId="50123A28" w14:textId="77777777" w:rsidR="006406B7" w:rsidRPr="008332C2" w:rsidRDefault="006406B7" w:rsidP="00E56ABE">
      <w:pPr>
        <w:rPr>
          <w:color w:val="000000" w:themeColor="text1"/>
          <w:szCs w:val="22"/>
          <w:lang w:val="es-US" w:eastAsia="es-US"/>
        </w:rPr>
      </w:pPr>
    </w:p>
    <w:p w14:paraId="5797DF80" w14:textId="77777777" w:rsidR="006406B7" w:rsidRPr="008332C2" w:rsidRDefault="006406B7" w:rsidP="00E56ABE">
      <w:pPr>
        <w:rPr>
          <w:color w:val="000000" w:themeColor="text1"/>
          <w:szCs w:val="22"/>
          <w:lang w:val="es-US" w:eastAsia="es-US"/>
        </w:rPr>
      </w:pPr>
    </w:p>
    <w:p w14:paraId="7E8E719C" w14:textId="77777777" w:rsidR="006406B7" w:rsidRPr="008332C2" w:rsidRDefault="006406B7" w:rsidP="00E56ABE">
      <w:pPr>
        <w:rPr>
          <w:color w:val="000000" w:themeColor="text1"/>
          <w:szCs w:val="22"/>
          <w:lang w:val="es-US" w:eastAsia="es-US"/>
        </w:rPr>
      </w:pPr>
    </w:p>
    <w:p w14:paraId="13AD3ACD" w14:textId="767C65F2" w:rsidR="008F5B19" w:rsidRPr="008332C2" w:rsidRDefault="006406B7" w:rsidP="00E56ABE">
      <w:pPr>
        <w:rPr>
          <w:b/>
          <w:bCs/>
          <w:color w:val="000000" w:themeColor="text1"/>
          <w:szCs w:val="22"/>
          <w:lang w:val="es-US" w:eastAsia="es-US"/>
        </w:rPr>
      </w:pPr>
      <w:r w:rsidRPr="008332C2">
        <w:rPr>
          <w:b/>
          <w:bCs/>
          <w:color w:val="000000" w:themeColor="text1"/>
          <w:szCs w:val="22"/>
          <w:lang w:val="es-US" w:eastAsia="es-US"/>
        </w:rPr>
        <w:t>JOHN ALEJANDRO GRAJALES J.</w:t>
      </w:r>
    </w:p>
    <w:bookmarkEnd w:id="100"/>
    <w:p w14:paraId="28EBEE2F" w14:textId="62DF8F3C" w:rsidR="00B10395" w:rsidRPr="008332C2" w:rsidRDefault="00B10395" w:rsidP="00E56ABE">
      <w:pPr>
        <w:rPr>
          <w:color w:val="000000" w:themeColor="text1"/>
          <w:szCs w:val="22"/>
          <w:shd w:val="clear" w:color="auto" w:fill="FFFFFF"/>
        </w:rPr>
      </w:pPr>
      <w:r w:rsidRPr="008332C2">
        <w:rPr>
          <w:color w:val="000000" w:themeColor="text1"/>
          <w:szCs w:val="22"/>
          <w:shd w:val="clear" w:color="auto" w:fill="FFFFFF"/>
        </w:rPr>
        <w:t>Contratista Dirección Técnica</w:t>
      </w:r>
    </w:p>
    <w:p w14:paraId="0017D984" w14:textId="3331E526" w:rsidR="00841336" w:rsidRPr="008332C2" w:rsidRDefault="00B10395" w:rsidP="00E56ABE">
      <w:pPr>
        <w:rPr>
          <w:color w:val="000000" w:themeColor="text1"/>
          <w:szCs w:val="22"/>
          <w:lang w:val="es-US" w:eastAsia="es-US"/>
        </w:rPr>
      </w:pPr>
      <w:r w:rsidRPr="008332C2">
        <w:rPr>
          <w:color w:val="000000" w:themeColor="text1"/>
          <w:szCs w:val="22"/>
          <w:lang w:val="es-US" w:eastAsia="es-US"/>
        </w:rPr>
        <w:t>Proyectó.</w:t>
      </w:r>
    </w:p>
    <w:sectPr w:rsidR="00841336" w:rsidRPr="008332C2" w:rsidSect="00E56ABE">
      <w:headerReference w:type="default" r:id="rId15"/>
      <w:pgSz w:w="12240" w:h="15840"/>
      <w:pgMar w:top="851" w:right="1418" w:bottom="851" w:left="1418" w:header="567" w:footer="1440" w:gutter="0"/>
      <w:cols w:space="0" w:equalWidth="0">
        <w:col w:w="9382"/>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0F314" w14:textId="77777777" w:rsidR="00E22907" w:rsidRDefault="00E22907">
      <w:r>
        <w:separator/>
      </w:r>
    </w:p>
  </w:endnote>
  <w:endnote w:type="continuationSeparator" w:id="0">
    <w:p w14:paraId="1AFFEC9E" w14:textId="77777777" w:rsidR="00E22907" w:rsidRDefault="00E22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NimbusSanL">
    <w:altName w:val="Calibri"/>
    <w:panose1 w:val="00000000000000000000"/>
    <w:charset w:val="00"/>
    <w:family w:val="auto"/>
    <w:notTrueType/>
    <w:pitch w:val="default"/>
    <w:sig w:usb0="00000003" w:usb1="00000000" w:usb2="00000000" w:usb3="00000000" w:csb0="00000001" w:csb1="00000000"/>
  </w:font>
  <w:font w:name="NimbusRomNo9L">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5ECF01" w14:textId="77777777" w:rsidR="00E22907" w:rsidRDefault="00E22907">
      <w:r>
        <w:separator/>
      </w:r>
    </w:p>
  </w:footnote>
  <w:footnote w:type="continuationSeparator" w:id="0">
    <w:p w14:paraId="10B55337" w14:textId="77777777" w:rsidR="00E22907" w:rsidRDefault="00E22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8"/>
      <w:gridCol w:w="3498"/>
      <w:gridCol w:w="1963"/>
      <w:gridCol w:w="2185"/>
    </w:tblGrid>
    <w:tr w:rsidR="00B1620D" w:rsidRPr="00B134DB" w14:paraId="67D68AD7" w14:textId="77777777" w:rsidTr="009929F4">
      <w:trPr>
        <w:trHeight w:val="530"/>
      </w:trPr>
      <w:tc>
        <w:tcPr>
          <w:tcW w:w="930" w:type="pct"/>
          <w:vMerge w:val="restart"/>
          <w:shd w:val="clear" w:color="auto" w:fill="auto"/>
          <w:vAlign w:val="center"/>
        </w:tcPr>
        <w:p w14:paraId="6E436B3D" w14:textId="77777777" w:rsidR="00B1620D" w:rsidRPr="003C68C8" w:rsidRDefault="00B1620D" w:rsidP="003A4244">
          <w:pPr>
            <w:pStyle w:val="Encabezado"/>
            <w:jc w:val="center"/>
            <w:rPr>
              <w:rFonts w:cs="Arial"/>
              <w:sz w:val="16"/>
              <w:szCs w:val="16"/>
              <w:lang w:val="es-MX"/>
            </w:rPr>
          </w:pPr>
          <w:r>
            <w:rPr>
              <w:noProof/>
              <w:lang w:val="es-CO" w:eastAsia="es-CO"/>
            </w:rPr>
            <w:drawing>
              <wp:inline distT="0" distB="0" distL="0" distR="0" wp14:anchorId="12156889" wp14:editId="7F87122C">
                <wp:extent cx="889000" cy="793750"/>
                <wp:effectExtent l="0" t="0" r="6350" b="6350"/>
                <wp:docPr id="12" name="Imagen 1">
                  <a:extLst xmlns:a="http://schemas.openxmlformats.org/drawingml/2006/main">
                    <a:ext uri="{FF2B5EF4-FFF2-40B4-BE49-F238E27FC236}">
                      <a16:creationId xmlns:a16="http://schemas.microsoft.com/office/drawing/2014/main" id="{0F675490-08D8-4FC7-B6FB-A1E4257726B0}"/>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F675490-08D8-4FC7-B6FB-A1E4257726B0}"/>
                            </a:ext>
                          </a:extLst>
                        </pic:cNvPr>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909290" cy="811866"/>
                        </a:xfrm>
                        <a:prstGeom prst="rect">
                          <a:avLst/>
                        </a:prstGeom>
                        <a:noFill/>
                        <a:ln>
                          <a:noFill/>
                        </a:ln>
                      </pic:spPr>
                    </pic:pic>
                  </a:graphicData>
                </a:graphic>
              </wp:inline>
            </w:drawing>
          </w:r>
        </w:p>
      </w:tc>
      <w:tc>
        <w:tcPr>
          <w:tcW w:w="4070" w:type="pct"/>
          <w:gridSpan w:val="3"/>
          <w:shd w:val="clear" w:color="auto" w:fill="auto"/>
          <w:vAlign w:val="center"/>
        </w:tcPr>
        <w:p w14:paraId="2B75F8CD" w14:textId="77777777" w:rsidR="00B1620D" w:rsidRPr="00CC7F92" w:rsidRDefault="00B1620D" w:rsidP="00637DBA">
          <w:pPr>
            <w:pStyle w:val="Encabezado"/>
            <w:jc w:val="center"/>
            <w:rPr>
              <w:rFonts w:cs="Arial"/>
              <w:b/>
              <w:sz w:val="24"/>
              <w:szCs w:val="24"/>
              <w:lang w:val="es-MX"/>
            </w:rPr>
          </w:pPr>
          <w:r w:rsidRPr="00CC7F92">
            <w:rPr>
              <w:rFonts w:cs="Arial"/>
              <w:b/>
              <w:sz w:val="24"/>
              <w:szCs w:val="24"/>
              <w:lang w:val="es-MX"/>
            </w:rPr>
            <w:t xml:space="preserve">PROCESO ASESORÍA JURÍDICA </w:t>
          </w:r>
        </w:p>
      </w:tc>
    </w:tr>
    <w:tr w:rsidR="00B1620D" w:rsidRPr="00B134DB" w14:paraId="573A3308" w14:textId="77777777" w:rsidTr="009929F4">
      <w:tblPrEx>
        <w:tblCellMar>
          <w:left w:w="108" w:type="dxa"/>
          <w:right w:w="108" w:type="dxa"/>
        </w:tblCellMar>
      </w:tblPrEx>
      <w:trPr>
        <w:trHeight w:val="431"/>
      </w:trPr>
      <w:tc>
        <w:tcPr>
          <w:tcW w:w="930" w:type="pct"/>
          <w:vMerge/>
          <w:shd w:val="clear" w:color="auto" w:fill="auto"/>
          <w:vAlign w:val="center"/>
        </w:tcPr>
        <w:p w14:paraId="2C99470D" w14:textId="77777777" w:rsidR="00B1620D" w:rsidRPr="003C68C8" w:rsidRDefault="00B1620D" w:rsidP="00637DBA">
          <w:pPr>
            <w:pStyle w:val="Encabezado"/>
            <w:jc w:val="center"/>
            <w:rPr>
              <w:rFonts w:cs="Arial"/>
              <w:sz w:val="16"/>
              <w:szCs w:val="16"/>
              <w:lang w:val="es-MX"/>
            </w:rPr>
          </w:pPr>
        </w:p>
      </w:tc>
      <w:tc>
        <w:tcPr>
          <w:tcW w:w="1862" w:type="pct"/>
          <w:vMerge w:val="restart"/>
          <w:shd w:val="clear" w:color="auto" w:fill="auto"/>
          <w:vAlign w:val="center"/>
        </w:tcPr>
        <w:p w14:paraId="0F479B9C" w14:textId="77F7A51E" w:rsidR="00B1620D" w:rsidRPr="008A7001" w:rsidRDefault="00B1620D" w:rsidP="008676CE">
          <w:pPr>
            <w:pStyle w:val="Encabezado"/>
            <w:jc w:val="center"/>
            <w:rPr>
              <w:rFonts w:cs="Arial"/>
              <w:b/>
              <w:caps/>
              <w:sz w:val="24"/>
              <w:szCs w:val="24"/>
            </w:rPr>
          </w:pPr>
          <w:r w:rsidRPr="00D84C7A">
            <w:rPr>
              <w:rFonts w:cs="Arial"/>
              <w:b/>
              <w:color w:val="000000"/>
              <w:szCs w:val="22"/>
            </w:rPr>
            <w:t>ESTUDIO PREVIO PROCESOS QUE SUPERAN LA MÍNIMA CUANTÍA</w:t>
          </w:r>
        </w:p>
      </w:tc>
      <w:tc>
        <w:tcPr>
          <w:tcW w:w="2208" w:type="pct"/>
          <w:gridSpan w:val="2"/>
          <w:shd w:val="clear" w:color="auto" w:fill="auto"/>
          <w:vAlign w:val="center"/>
        </w:tcPr>
        <w:p w14:paraId="49297A00" w14:textId="77777777" w:rsidR="00B1620D" w:rsidRPr="00CC7F92" w:rsidRDefault="00B1620D" w:rsidP="00637DBA">
          <w:pPr>
            <w:pStyle w:val="Encabezado"/>
            <w:jc w:val="center"/>
            <w:rPr>
              <w:rFonts w:cs="Arial"/>
              <w:b/>
              <w:szCs w:val="22"/>
              <w:lang w:val="es-MX"/>
            </w:rPr>
          </w:pPr>
          <w:r w:rsidRPr="00CC7F92">
            <w:rPr>
              <w:rFonts w:cs="Arial"/>
              <w:b/>
              <w:szCs w:val="22"/>
            </w:rPr>
            <w:t xml:space="preserve">Página </w:t>
          </w:r>
          <w:r w:rsidRPr="00CC7F92">
            <w:rPr>
              <w:rFonts w:cs="Arial"/>
              <w:b/>
              <w:szCs w:val="22"/>
              <w:lang w:val="es-MX"/>
            </w:rPr>
            <w:fldChar w:fldCharType="begin"/>
          </w:r>
          <w:r w:rsidRPr="00CC7F92">
            <w:rPr>
              <w:rFonts w:cs="Arial"/>
              <w:b/>
              <w:szCs w:val="22"/>
              <w:lang w:val="es-MX"/>
            </w:rPr>
            <w:instrText>PAGE  \* Arabic  \* MERGEFORMAT</w:instrText>
          </w:r>
          <w:r w:rsidRPr="00CC7F92">
            <w:rPr>
              <w:rFonts w:cs="Arial"/>
              <w:b/>
              <w:szCs w:val="22"/>
              <w:lang w:val="es-MX"/>
            </w:rPr>
            <w:fldChar w:fldCharType="separate"/>
          </w:r>
          <w:r w:rsidRPr="00306F34">
            <w:rPr>
              <w:rFonts w:cs="Arial"/>
              <w:b/>
              <w:noProof/>
              <w:szCs w:val="22"/>
            </w:rPr>
            <w:t>21</w:t>
          </w:r>
          <w:r w:rsidRPr="00CC7F92">
            <w:rPr>
              <w:rFonts w:cs="Arial"/>
              <w:b/>
              <w:szCs w:val="22"/>
              <w:lang w:val="es-MX"/>
            </w:rPr>
            <w:fldChar w:fldCharType="end"/>
          </w:r>
          <w:r w:rsidRPr="00CC7F92">
            <w:rPr>
              <w:rFonts w:cs="Arial"/>
              <w:b/>
              <w:szCs w:val="22"/>
            </w:rPr>
            <w:t xml:space="preserve"> de </w:t>
          </w:r>
          <w:r w:rsidRPr="00CC7F92">
            <w:rPr>
              <w:rFonts w:cs="Arial"/>
              <w:b/>
              <w:szCs w:val="22"/>
              <w:lang w:val="es-MX"/>
            </w:rPr>
            <w:fldChar w:fldCharType="begin"/>
          </w:r>
          <w:r w:rsidRPr="00CC7F92">
            <w:rPr>
              <w:rFonts w:cs="Arial"/>
              <w:b/>
              <w:szCs w:val="22"/>
              <w:lang w:val="es-MX"/>
            </w:rPr>
            <w:instrText>NUMPAGES  \* Arabic  \* MERGEFORMAT</w:instrText>
          </w:r>
          <w:r w:rsidRPr="00CC7F92">
            <w:rPr>
              <w:rFonts w:cs="Arial"/>
              <w:b/>
              <w:szCs w:val="22"/>
              <w:lang w:val="es-MX"/>
            </w:rPr>
            <w:fldChar w:fldCharType="separate"/>
          </w:r>
          <w:r w:rsidRPr="00306F34">
            <w:rPr>
              <w:rFonts w:cs="Arial"/>
              <w:b/>
              <w:noProof/>
              <w:szCs w:val="22"/>
            </w:rPr>
            <w:t>54</w:t>
          </w:r>
          <w:r w:rsidRPr="00CC7F92">
            <w:rPr>
              <w:rFonts w:cs="Arial"/>
              <w:b/>
              <w:szCs w:val="22"/>
              <w:lang w:val="es-MX"/>
            </w:rPr>
            <w:fldChar w:fldCharType="end"/>
          </w:r>
        </w:p>
      </w:tc>
    </w:tr>
    <w:tr w:rsidR="00B1620D" w:rsidRPr="00B134DB" w14:paraId="39E75F46" w14:textId="77777777" w:rsidTr="009929F4">
      <w:tblPrEx>
        <w:tblCellMar>
          <w:left w:w="108" w:type="dxa"/>
          <w:right w:w="108" w:type="dxa"/>
        </w:tblCellMar>
      </w:tblPrEx>
      <w:tc>
        <w:tcPr>
          <w:tcW w:w="930" w:type="pct"/>
          <w:vMerge/>
          <w:shd w:val="clear" w:color="auto" w:fill="auto"/>
          <w:vAlign w:val="center"/>
        </w:tcPr>
        <w:p w14:paraId="6EC49C5C" w14:textId="77777777" w:rsidR="00B1620D" w:rsidRPr="003C68C8" w:rsidRDefault="00B1620D" w:rsidP="00637DBA">
          <w:pPr>
            <w:pStyle w:val="Encabezado"/>
            <w:jc w:val="center"/>
            <w:rPr>
              <w:rFonts w:cs="Arial"/>
              <w:sz w:val="16"/>
              <w:szCs w:val="16"/>
              <w:lang w:val="es-MX"/>
            </w:rPr>
          </w:pPr>
        </w:p>
      </w:tc>
      <w:tc>
        <w:tcPr>
          <w:tcW w:w="1862" w:type="pct"/>
          <w:vMerge/>
          <w:shd w:val="clear" w:color="auto" w:fill="auto"/>
          <w:vAlign w:val="center"/>
        </w:tcPr>
        <w:p w14:paraId="07AF6931" w14:textId="77777777" w:rsidR="00B1620D" w:rsidRPr="00CC7F92" w:rsidRDefault="00B1620D" w:rsidP="00637DBA">
          <w:pPr>
            <w:pStyle w:val="Encabezado"/>
            <w:jc w:val="center"/>
            <w:rPr>
              <w:rFonts w:cs="Arial"/>
              <w:szCs w:val="22"/>
              <w:lang w:val="es-MX"/>
            </w:rPr>
          </w:pPr>
        </w:p>
      </w:tc>
      <w:tc>
        <w:tcPr>
          <w:tcW w:w="1045" w:type="pct"/>
          <w:shd w:val="clear" w:color="auto" w:fill="auto"/>
          <w:vAlign w:val="center"/>
        </w:tcPr>
        <w:p w14:paraId="6F632256" w14:textId="77777777" w:rsidR="00B1620D" w:rsidRPr="00EC2BE5" w:rsidRDefault="00B1620D" w:rsidP="00637DBA">
          <w:pPr>
            <w:pStyle w:val="Encabezado"/>
            <w:jc w:val="center"/>
            <w:rPr>
              <w:rFonts w:cs="Arial"/>
              <w:b/>
              <w:szCs w:val="22"/>
              <w:lang w:val="es-MX"/>
            </w:rPr>
          </w:pPr>
          <w:r w:rsidRPr="00EC2BE5">
            <w:rPr>
              <w:rFonts w:cs="Arial"/>
              <w:b/>
              <w:szCs w:val="22"/>
              <w:lang w:val="es-MX"/>
            </w:rPr>
            <w:t xml:space="preserve">CÓDIGO: </w:t>
          </w:r>
        </w:p>
        <w:p w14:paraId="49293D85" w14:textId="77777777" w:rsidR="00B1620D" w:rsidRPr="00CC7F92" w:rsidRDefault="00B1620D" w:rsidP="00EC2BE5">
          <w:pPr>
            <w:pStyle w:val="Encabezado"/>
            <w:jc w:val="center"/>
            <w:rPr>
              <w:rFonts w:cs="Arial"/>
              <w:b/>
              <w:szCs w:val="22"/>
              <w:lang w:val="es-MX"/>
            </w:rPr>
          </w:pPr>
          <w:r w:rsidRPr="00EC2BE5">
            <w:rPr>
              <w:rFonts w:cs="Arial"/>
              <w:b/>
              <w:szCs w:val="22"/>
              <w:lang w:val="es-MX"/>
            </w:rPr>
            <w:t>FO-AJ-</w:t>
          </w:r>
          <w:r>
            <w:rPr>
              <w:rFonts w:cs="Arial"/>
              <w:b/>
              <w:szCs w:val="22"/>
              <w:lang w:val="es-MX"/>
            </w:rPr>
            <w:t>30</w:t>
          </w:r>
        </w:p>
      </w:tc>
      <w:tc>
        <w:tcPr>
          <w:tcW w:w="1163" w:type="pct"/>
          <w:shd w:val="clear" w:color="auto" w:fill="auto"/>
          <w:vAlign w:val="center"/>
        </w:tcPr>
        <w:p w14:paraId="4E29EFF5" w14:textId="77777777" w:rsidR="00B1620D" w:rsidRPr="00CC7F92" w:rsidRDefault="00B1620D" w:rsidP="00EC2BE5">
          <w:pPr>
            <w:pStyle w:val="Encabezado"/>
            <w:jc w:val="center"/>
            <w:rPr>
              <w:rFonts w:cs="Arial"/>
              <w:szCs w:val="22"/>
              <w:lang w:val="es-MX"/>
            </w:rPr>
          </w:pPr>
          <w:r w:rsidRPr="00CC7F92">
            <w:rPr>
              <w:rFonts w:cs="Arial"/>
              <w:b/>
              <w:szCs w:val="22"/>
              <w:lang w:val="es-MX"/>
            </w:rPr>
            <w:t>VERSIÓN:</w:t>
          </w:r>
          <w:r>
            <w:rPr>
              <w:rFonts w:cs="Arial"/>
              <w:b/>
              <w:szCs w:val="22"/>
              <w:lang w:val="es-MX"/>
            </w:rPr>
            <w:t xml:space="preserve"> 1</w:t>
          </w:r>
        </w:p>
      </w:tc>
    </w:tr>
  </w:tbl>
  <w:p w14:paraId="7C3ECF07" w14:textId="77777777" w:rsidR="00B1620D" w:rsidRDefault="00B1620D" w:rsidP="00D07C4E">
    <w:pPr>
      <w:pStyle w:val="Encabezado"/>
      <w:tabs>
        <w:tab w:val="left" w:pos="3645"/>
      </w:tabs>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4056AEB0"/>
    <w:lvl w:ilvl="0">
      <w:start w:val="1"/>
      <w:numFmt w:val="decimal"/>
      <w:pStyle w:val="Ttulo1"/>
      <w:lvlText w:val="%1"/>
      <w:lvlJc w:val="left"/>
      <w:pPr>
        <w:ind w:left="432" w:hanging="432"/>
      </w:pPr>
      <w:rPr>
        <w:color w:val="000000" w:themeColor="text1"/>
      </w:rPr>
    </w:lvl>
    <w:lvl w:ilvl="1">
      <w:start w:val="1"/>
      <w:numFmt w:val="decimal"/>
      <w:pStyle w:val="Ttulo2"/>
      <w:lvlText w:val="%1.%2"/>
      <w:lvlJc w:val="left"/>
      <w:pPr>
        <w:ind w:left="2987" w:hanging="576"/>
      </w:pPr>
      <w:rPr>
        <w:b/>
        <w:bCs/>
        <w:color w:val="000000" w:themeColor="text1"/>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0000000D"/>
    <w:multiLevelType w:val="singleLevel"/>
    <w:tmpl w:val="61EE7494"/>
    <w:name w:val="WW8Num20"/>
    <w:lvl w:ilvl="0">
      <w:start w:val="1"/>
      <w:numFmt w:val="bullet"/>
      <w:lvlText w:val=""/>
      <w:lvlJc w:val="left"/>
      <w:pPr>
        <w:tabs>
          <w:tab w:val="num" w:pos="1080"/>
        </w:tabs>
        <w:ind w:left="1080" w:hanging="360"/>
      </w:pPr>
      <w:rPr>
        <w:rFonts w:ascii="Symbol" w:hAnsi="Symbol"/>
        <w:color w:val="00B0F0"/>
      </w:rPr>
    </w:lvl>
  </w:abstractNum>
  <w:abstractNum w:abstractNumId="2" w15:restartNumberingAfterBreak="0">
    <w:nsid w:val="0000000E"/>
    <w:multiLevelType w:val="singleLevel"/>
    <w:tmpl w:val="0000000E"/>
    <w:name w:val="WW8Num14"/>
    <w:lvl w:ilvl="0">
      <w:start w:val="1"/>
      <w:numFmt w:val="bullet"/>
      <w:lvlText w:val=""/>
      <w:lvlJc w:val="left"/>
      <w:pPr>
        <w:tabs>
          <w:tab w:val="num" w:pos="720"/>
        </w:tabs>
        <w:ind w:left="720" w:hanging="360"/>
      </w:pPr>
      <w:rPr>
        <w:rFonts w:ascii="Symbol" w:hAnsi="Symbol"/>
        <w:b/>
      </w:rPr>
    </w:lvl>
  </w:abstractNum>
  <w:abstractNum w:abstractNumId="3" w15:restartNumberingAfterBreak="0">
    <w:nsid w:val="00000019"/>
    <w:multiLevelType w:val="singleLevel"/>
    <w:tmpl w:val="00000019"/>
    <w:name w:val="WW8Num25"/>
    <w:lvl w:ilvl="0">
      <w:start w:val="1"/>
      <w:numFmt w:val="bullet"/>
      <w:lvlText w:val=""/>
      <w:lvlJc w:val="left"/>
      <w:pPr>
        <w:tabs>
          <w:tab w:val="num" w:pos="720"/>
        </w:tabs>
        <w:ind w:left="720" w:hanging="360"/>
      </w:pPr>
      <w:rPr>
        <w:rFonts w:ascii="Symbol" w:hAnsi="Symbol"/>
      </w:rPr>
    </w:lvl>
  </w:abstractNum>
  <w:abstractNum w:abstractNumId="4" w15:restartNumberingAfterBreak="0">
    <w:nsid w:val="03144336"/>
    <w:multiLevelType w:val="hybridMultilevel"/>
    <w:tmpl w:val="E95C2ED4"/>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 w15:restartNumberingAfterBreak="0">
    <w:nsid w:val="04E15775"/>
    <w:multiLevelType w:val="hybridMultilevel"/>
    <w:tmpl w:val="5D4CB11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926EE8"/>
    <w:multiLevelType w:val="hybridMultilevel"/>
    <w:tmpl w:val="022254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DD7912"/>
    <w:multiLevelType w:val="hybridMultilevel"/>
    <w:tmpl w:val="0212EA8C"/>
    <w:lvl w:ilvl="0" w:tplc="21D07528">
      <w:start w:val="1"/>
      <w:numFmt w:val="decimal"/>
      <w:pStyle w:val="Cuadro"/>
      <w:lvlText w:val="Cuadro %1."/>
      <w:lvlJc w:val="left"/>
      <w:pPr>
        <w:ind w:left="927" w:hanging="360"/>
      </w:pPr>
      <w:rPr>
        <w:rFonts w:ascii="Arial Narrow" w:hAnsi="Arial Narrow" w:hint="default"/>
        <w:b/>
        <w:i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2C25B6"/>
    <w:multiLevelType w:val="hybridMultilevel"/>
    <w:tmpl w:val="70D65B9C"/>
    <w:lvl w:ilvl="0" w:tplc="009CA370">
      <w:numFmt w:val="bullet"/>
      <w:pStyle w:val="Descripcin"/>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490B30"/>
    <w:multiLevelType w:val="hybridMultilevel"/>
    <w:tmpl w:val="6BF4F988"/>
    <w:lvl w:ilvl="0" w:tplc="0C0A000F">
      <w:start w:val="14"/>
      <w:numFmt w:val="decimal"/>
      <w:lvlText w:val="%1."/>
      <w:lvlJc w:val="left"/>
      <w:pPr>
        <w:tabs>
          <w:tab w:val="num" w:pos="720"/>
        </w:tabs>
        <w:ind w:left="720" w:hanging="360"/>
      </w:pPr>
      <w:rPr>
        <w:rFonts w:hint="default"/>
      </w:rPr>
    </w:lvl>
    <w:lvl w:ilvl="1" w:tplc="A34C20F4">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9714D10"/>
    <w:multiLevelType w:val="hybridMultilevel"/>
    <w:tmpl w:val="CD28FF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5D62BF"/>
    <w:multiLevelType w:val="hybridMultilevel"/>
    <w:tmpl w:val="23445684"/>
    <w:lvl w:ilvl="0" w:tplc="80ACB1D8">
      <w:numFmt w:val="bullet"/>
      <w:lvlText w:val=""/>
      <w:lvlJc w:val="left"/>
      <w:pPr>
        <w:ind w:left="993" w:hanging="284"/>
      </w:pPr>
      <w:rPr>
        <w:rFonts w:ascii="Symbol" w:eastAsia="Symbol" w:hAnsi="Symbol" w:cs="Symbol" w:hint="default"/>
        <w:w w:val="100"/>
        <w:sz w:val="24"/>
        <w:szCs w:val="24"/>
        <w:lang w:val="es-ES" w:eastAsia="es-ES" w:bidi="es-ES"/>
      </w:rPr>
    </w:lvl>
    <w:lvl w:ilvl="1" w:tplc="1AF2190E">
      <w:numFmt w:val="bullet"/>
      <w:lvlText w:val="-"/>
      <w:lvlJc w:val="left"/>
      <w:pPr>
        <w:ind w:left="1430" w:hanging="360"/>
      </w:pPr>
      <w:rPr>
        <w:rFonts w:ascii="Arial" w:eastAsia="Arial" w:hAnsi="Arial" w:cs="Arial" w:hint="default"/>
        <w:spacing w:val="-4"/>
        <w:w w:val="99"/>
        <w:sz w:val="24"/>
        <w:szCs w:val="24"/>
        <w:lang w:val="es-ES" w:eastAsia="es-ES" w:bidi="es-ES"/>
      </w:rPr>
    </w:lvl>
    <w:lvl w:ilvl="2" w:tplc="821CD81A">
      <w:numFmt w:val="bullet"/>
      <w:lvlText w:val="•"/>
      <w:lvlJc w:val="left"/>
      <w:pPr>
        <w:ind w:left="2421" w:hanging="360"/>
      </w:pPr>
      <w:rPr>
        <w:rFonts w:hint="default"/>
        <w:lang w:val="es-ES" w:eastAsia="es-ES" w:bidi="es-ES"/>
      </w:rPr>
    </w:lvl>
    <w:lvl w:ilvl="3" w:tplc="E72645EE">
      <w:numFmt w:val="bullet"/>
      <w:lvlText w:val="•"/>
      <w:lvlJc w:val="left"/>
      <w:pPr>
        <w:ind w:left="3415" w:hanging="360"/>
      </w:pPr>
      <w:rPr>
        <w:rFonts w:hint="default"/>
        <w:lang w:val="es-ES" w:eastAsia="es-ES" w:bidi="es-ES"/>
      </w:rPr>
    </w:lvl>
    <w:lvl w:ilvl="4" w:tplc="49C43150">
      <w:numFmt w:val="bullet"/>
      <w:lvlText w:val="•"/>
      <w:lvlJc w:val="left"/>
      <w:pPr>
        <w:ind w:left="4408" w:hanging="360"/>
      </w:pPr>
      <w:rPr>
        <w:rFonts w:hint="default"/>
        <w:lang w:val="es-ES" w:eastAsia="es-ES" w:bidi="es-ES"/>
      </w:rPr>
    </w:lvl>
    <w:lvl w:ilvl="5" w:tplc="2ED06E86">
      <w:numFmt w:val="bullet"/>
      <w:lvlText w:val="•"/>
      <w:lvlJc w:val="left"/>
      <w:pPr>
        <w:ind w:left="5402" w:hanging="360"/>
      </w:pPr>
      <w:rPr>
        <w:rFonts w:hint="default"/>
        <w:lang w:val="es-ES" w:eastAsia="es-ES" w:bidi="es-ES"/>
      </w:rPr>
    </w:lvl>
    <w:lvl w:ilvl="6" w:tplc="6670350C">
      <w:numFmt w:val="bullet"/>
      <w:lvlText w:val="•"/>
      <w:lvlJc w:val="left"/>
      <w:pPr>
        <w:ind w:left="6396" w:hanging="360"/>
      </w:pPr>
      <w:rPr>
        <w:rFonts w:hint="default"/>
        <w:lang w:val="es-ES" w:eastAsia="es-ES" w:bidi="es-ES"/>
      </w:rPr>
    </w:lvl>
    <w:lvl w:ilvl="7" w:tplc="8940E7CE">
      <w:numFmt w:val="bullet"/>
      <w:lvlText w:val="•"/>
      <w:lvlJc w:val="left"/>
      <w:pPr>
        <w:ind w:left="7389" w:hanging="360"/>
      </w:pPr>
      <w:rPr>
        <w:rFonts w:hint="default"/>
        <w:lang w:val="es-ES" w:eastAsia="es-ES" w:bidi="es-ES"/>
      </w:rPr>
    </w:lvl>
    <w:lvl w:ilvl="8" w:tplc="7C8C7656">
      <w:numFmt w:val="bullet"/>
      <w:lvlText w:val="•"/>
      <w:lvlJc w:val="left"/>
      <w:pPr>
        <w:ind w:left="8383" w:hanging="360"/>
      </w:pPr>
      <w:rPr>
        <w:rFonts w:hint="default"/>
        <w:lang w:val="es-ES" w:eastAsia="es-ES" w:bidi="es-ES"/>
      </w:rPr>
    </w:lvl>
  </w:abstractNum>
  <w:abstractNum w:abstractNumId="12" w15:restartNumberingAfterBreak="0">
    <w:nsid w:val="1D102125"/>
    <w:multiLevelType w:val="multilevel"/>
    <w:tmpl w:val="240A0025"/>
    <w:lvl w:ilvl="0">
      <w:start w:val="1"/>
      <w:numFmt w:val="decimal"/>
      <w:lvlText w:val="%1"/>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F21360D"/>
    <w:multiLevelType w:val="hybridMultilevel"/>
    <w:tmpl w:val="7856F236"/>
    <w:lvl w:ilvl="0" w:tplc="C406931C">
      <w:start w:val="1"/>
      <w:numFmt w:val="decimal"/>
      <w:pStyle w:val="Figuras"/>
      <w:lvlText w:val="Figura %1."/>
      <w:lvlJc w:val="center"/>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CA1944"/>
    <w:multiLevelType w:val="hybridMultilevel"/>
    <w:tmpl w:val="E60013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D81670"/>
    <w:multiLevelType w:val="hybridMultilevel"/>
    <w:tmpl w:val="0C44E43C"/>
    <w:lvl w:ilvl="0" w:tplc="FCE6C238">
      <w:start w:val="1"/>
      <w:numFmt w:val="decimal"/>
      <w:pStyle w:val="Foto"/>
      <w:lvlText w:val="Foto %1."/>
      <w:lvlJc w:val="left"/>
      <w:pPr>
        <w:ind w:left="1495" w:hanging="360"/>
      </w:pPr>
      <w:rPr>
        <w:rFonts w:hint="default"/>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3F42129A"/>
    <w:multiLevelType w:val="hybridMultilevel"/>
    <w:tmpl w:val="087006C4"/>
    <w:lvl w:ilvl="0" w:tplc="8D06ABDE">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15:restartNumberingAfterBreak="0">
    <w:nsid w:val="42807497"/>
    <w:multiLevelType w:val="hybridMultilevel"/>
    <w:tmpl w:val="B9D23A52"/>
    <w:lvl w:ilvl="0" w:tplc="643840DC">
      <w:start w:val="1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32B1732"/>
    <w:multiLevelType w:val="hybridMultilevel"/>
    <w:tmpl w:val="277C34C2"/>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9" w15:restartNumberingAfterBreak="0">
    <w:nsid w:val="485C31F0"/>
    <w:multiLevelType w:val="hybridMultilevel"/>
    <w:tmpl w:val="260E32DE"/>
    <w:lvl w:ilvl="0" w:tplc="7D80FB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9243D98"/>
    <w:multiLevelType w:val="hybridMultilevel"/>
    <w:tmpl w:val="31480B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6B3CC5"/>
    <w:multiLevelType w:val="hybridMultilevel"/>
    <w:tmpl w:val="0BAC2D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EDE580C"/>
    <w:multiLevelType w:val="hybridMultilevel"/>
    <w:tmpl w:val="29EC8DF4"/>
    <w:lvl w:ilvl="0" w:tplc="FD5AF1B0">
      <w:start w:val="1"/>
      <w:numFmt w:val="bullet"/>
      <w:pStyle w:val="Cita"/>
      <w:lvlText w:val=""/>
      <w:lvlJc w:val="left"/>
      <w:pPr>
        <w:ind w:left="1700" w:hanging="360"/>
      </w:pPr>
      <w:rPr>
        <w:rFonts w:ascii="Symbol" w:hAnsi="Symbol" w:hint="default"/>
      </w:rPr>
    </w:lvl>
    <w:lvl w:ilvl="1" w:tplc="240A0003">
      <w:start w:val="1"/>
      <w:numFmt w:val="bullet"/>
      <w:lvlText w:val="o"/>
      <w:lvlJc w:val="left"/>
      <w:pPr>
        <w:ind w:left="2420" w:hanging="360"/>
      </w:pPr>
      <w:rPr>
        <w:rFonts w:ascii="Courier New" w:hAnsi="Courier New" w:cs="Courier New" w:hint="default"/>
      </w:rPr>
    </w:lvl>
    <w:lvl w:ilvl="2" w:tplc="240A0005" w:tentative="1">
      <w:start w:val="1"/>
      <w:numFmt w:val="bullet"/>
      <w:lvlText w:val=""/>
      <w:lvlJc w:val="left"/>
      <w:pPr>
        <w:ind w:left="3140" w:hanging="360"/>
      </w:pPr>
      <w:rPr>
        <w:rFonts w:ascii="Wingdings" w:hAnsi="Wingdings" w:hint="default"/>
      </w:rPr>
    </w:lvl>
    <w:lvl w:ilvl="3" w:tplc="240A0001" w:tentative="1">
      <w:start w:val="1"/>
      <w:numFmt w:val="bullet"/>
      <w:lvlText w:val=""/>
      <w:lvlJc w:val="left"/>
      <w:pPr>
        <w:ind w:left="3860" w:hanging="360"/>
      </w:pPr>
      <w:rPr>
        <w:rFonts w:ascii="Symbol" w:hAnsi="Symbol" w:hint="default"/>
      </w:rPr>
    </w:lvl>
    <w:lvl w:ilvl="4" w:tplc="240A0003" w:tentative="1">
      <w:start w:val="1"/>
      <w:numFmt w:val="bullet"/>
      <w:lvlText w:val="o"/>
      <w:lvlJc w:val="left"/>
      <w:pPr>
        <w:ind w:left="4580" w:hanging="360"/>
      </w:pPr>
      <w:rPr>
        <w:rFonts w:ascii="Courier New" w:hAnsi="Courier New" w:cs="Courier New" w:hint="default"/>
      </w:rPr>
    </w:lvl>
    <w:lvl w:ilvl="5" w:tplc="240A0005" w:tentative="1">
      <w:start w:val="1"/>
      <w:numFmt w:val="bullet"/>
      <w:lvlText w:val=""/>
      <w:lvlJc w:val="left"/>
      <w:pPr>
        <w:ind w:left="5300" w:hanging="360"/>
      </w:pPr>
      <w:rPr>
        <w:rFonts w:ascii="Wingdings" w:hAnsi="Wingdings" w:hint="default"/>
      </w:rPr>
    </w:lvl>
    <w:lvl w:ilvl="6" w:tplc="240A0001" w:tentative="1">
      <w:start w:val="1"/>
      <w:numFmt w:val="bullet"/>
      <w:lvlText w:val=""/>
      <w:lvlJc w:val="left"/>
      <w:pPr>
        <w:ind w:left="6020" w:hanging="360"/>
      </w:pPr>
      <w:rPr>
        <w:rFonts w:ascii="Symbol" w:hAnsi="Symbol" w:hint="default"/>
      </w:rPr>
    </w:lvl>
    <w:lvl w:ilvl="7" w:tplc="240A0003" w:tentative="1">
      <w:start w:val="1"/>
      <w:numFmt w:val="bullet"/>
      <w:lvlText w:val="o"/>
      <w:lvlJc w:val="left"/>
      <w:pPr>
        <w:ind w:left="6740" w:hanging="360"/>
      </w:pPr>
      <w:rPr>
        <w:rFonts w:ascii="Courier New" w:hAnsi="Courier New" w:cs="Courier New" w:hint="default"/>
      </w:rPr>
    </w:lvl>
    <w:lvl w:ilvl="8" w:tplc="240A0005" w:tentative="1">
      <w:start w:val="1"/>
      <w:numFmt w:val="bullet"/>
      <w:lvlText w:val=""/>
      <w:lvlJc w:val="left"/>
      <w:pPr>
        <w:ind w:left="7460" w:hanging="360"/>
      </w:pPr>
      <w:rPr>
        <w:rFonts w:ascii="Wingdings" w:hAnsi="Wingdings" w:hint="default"/>
      </w:rPr>
    </w:lvl>
  </w:abstractNum>
  <w:abstractNum w:abstractNumId="23" w15:restartNumberingAfterBreak="0">
    <w:nsid w:val="4F3A194F"/>
    <w:multiLevelType w:val="multilevel"/>
    <w:tmpl w:val="418C10A8"/>
    <w:lvl w:ilvl="0">
      <w:start w:val="10"/>
      <w:numFmt w:val="decimal"/>
      <w:lvlText w:val="%1."/>
      <w:lvlJc w:val="left"/>
      <w:pPr>
        <w:ind w:left="525" w:hanging="525"/>
      </w:pPr>
      <w:rPr>
        <w:rFonts w:hint="default"/>
      </w:rPr>
    </w:lvl>
    <w:lvl w:ilvl="1">
      <w:start w:val="1"/>
      <w:numFmt w:val="decimal"/>
      <w:lvlText w:val="%1.%2."/>
      <w:lvlJc w:val="left"/>
      <w:pPr>
        <w:ind w:left="1298" w:hanging="72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784" w:hanging="2160"/>
      </w:pPr>
      <w:rPr>
        <w:rFonts w:hint="default"/>
      </w:rPr>
    </w:lvl>
  </w:abstractNum>
  <w:abstractNum w:abstractNumId="24" w15:restartNumberingAfterBreak="0">
    <w:nsid w:val="58190958"/>
    <w:multiLevelType w:val="hybridMultilevel"/>
    <w:tmpl w:val="36969C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D049A8"/>
    <w:multiLevelType w:val="hybridMultilevel"/>
    <w:tmpl w:val="1958A9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A9B069A"/>
    <w:multiLevelType w:val="multilevel"/>
    <w:tmpl w:val="683C363E"/>
    <w:lvl w:ilvl="0">
      <w:start w:val="1"/>
      <w:numFmt w:val="decimal"/>
      <w:lvlText w:val="%1."/>
      <w:lvlJc w:val="left"/>
      <w:pPr>
        <w:ind w:left="360" w:hanging="360"/>
      </w:pPr>
    </w:lvl>
    <w:lvl w:ilvl="1">
      <w:start w:val="3"/>
      <w:numFmt w:val="decimal"/>
      <w:isLgl/>
      <w:lvlText w:val="%1.%2."/>
      <w:lvlJc w:val="left"/>
      <w:pPr>
        <w:ind w:left="390" w:hanging="39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7" w15:restartNumberingAfterBreak="0">
    <w:nsid w:val="6B8A674E"/>
    <w:multiLevelType w:val="hybridMultilevel"/>
    <w:tmpl w:val="0464E09A"/>
    <w:lvl w:ilvl="0" w:tplc="BC885B9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3B40662"/>
    <w:multiLevelType w:val="hybridMultilevel"/>
    <w:tmpl w:val="866E91A8"/>
    <w:lvl w:ilvl="0" w:tplc="240A0001">
      <w:start w:val="1"/>
      <w:numFmt w:val="bullet"/>
      <w:lvlText w:val=""/>
      <w:lvlJc w:val="left"/>
      <w:pPr>
        <w:ind w:left="720" w:hanging="360"/>
      </w:pPr>
      <w:rPr>
        <w:rFonts w:ascii="Symbol" w:hAnsi="Symbol" w:hint="default"/>
        <w:b/>
        <w:bCs/>
        <w:sz w:val="24"/>
        <w:szCs w:val="24"/>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75C0090F"/>
    <w:multiLevelType w:val="hybridMultilevel"/>
    <w:tmpl w:val="4D5E9E68"/>
    <w:lvl w:ilvl="0" w:tplc="240A0001">
      <w:start w:val="1"/>
      <w:numFmt w:val="bullet"/>
      <w:lvlText w:val=""/>
      <w:lvlJc w:val="left"/>
      <w:pPr>
        <w:ind w:left="1656" w:hanging="360"/>
      </w:pPr>
      <w:rPr>
        <w:rFonts w:ascii="Symbol" w:hAnsi="Symbol" w:hint="default"/>
      </w:rPr>
    </w:lvl>
    <w:lvl w:ilvl="1" w:tplc="240A0003" w:tentative="1">
      <w:start w:val="1"/>
      <w:numFmt w:val="bullet"/>
      <w:lvlText w:val="o"/>
      <w:lvlJc w:val="left"/>
      <w:pPr>
        <w:ind w:left="2376" w:hanging="360"/>
      </w:pPr>
      <w:rPr>
        <w:rFonts w:ascii="Courier New" w:hAnsi="Courier New" w:cs="Courier New" w:hint="default"/>
      </w:rPr>
    </w:lvl>
    <w:lvl w:ilvl="2" w:tplc="240A0005" w:tentative="1">
      <w:start w:val="1"/>
      <w:numFmt w:val="bullet"/>
      <w:lvlText w:val=""/>
      <w:lvlJc w:val="left"/>
      <w:pPr>
        <w:ind w:left="3096" w:hanging="360"/>
      </w:pPr>
      <w:rPr>
        <w:rFonts w:ascii="Wingdings" w:hAnsi="Wingdings" w:hint="default"/>
      </w:rPr>
    </w:lvl>
    <w:lvl w:ilvl="3" w:tplc="240A0001" w:tentative="1">
      <w:start w:val="1"/>
      <w:numFmt w:val="bullet"/>
      <w:lvlText w:val=""/>
      <w:lvlJc w:val="left"/>
      <w:pPr>
        <w:ind w:left="3816" w:hanging="360"/>
      </w:pPr>
      <w:rPr>
        <w:rFonts w:ascii="Symbol" w:hAnsi="Symbol" w:hint="default"/>
      </w:rPr>
    </w:lvl>
    <w:lvl w:ilvl="4" w:tplc="240A0003" w:tentative="1">
      <w:start w:val="1"/>
      <w:numFmt w:val="bullet"/>
      <w:lvlText w:val="o"/>
      <w:lvlJc w:val="left"/>
      <w:pPr>
        <w:ind w:left="4536" w:hanging="360"/>
      </w:pPr>
      <w:rPr>
        <w:rFonts w:ascii="Courier New" w:hAnsi="Courier New" w:cs="Courier New" w:hint="default"/>
      </w:rPr>
    </w:lvl>
    <w:lvl w:ilvl="5" w:tplc="240A0005" w:tentative="1">
      <w:start w:val="1"/>
      <w:numFmt w:val="bullet"/>
      <w:lvlText w:val=""/>
      <w:lvlJc w:val="left"/>
      <w:pPr>
        <w:ind w:left="5256" w:hanging="360"/>
      </w:pPr>
      <w:rPr>
        <w:rFonts w:ascii="Wingdings" w:hAnsi="Wingdings" w:hint="default"/>
      </w:rPr>
    </w:lvl>
    <w:lvl w:ilvl="6" w:tplc="240A0001" w:tentative="1">
      <w:start w:val="1"/>
      <w:numFmt w:val="bullet"/>
      <w:lvlText w:val=""/>
      <w:lvlJc w:val="left"/>
      <w:pPr>
        <w:ind w:left="5976" w:hanging="360"/>
      </w:pPr>
      <w:rPr>
        <w:rFonts w:ascii="Symbol" w:hAnsi="Symbol" w:hint="default"/>
      </w:rPr>
    </w:lvl>
    <w:lvl w:ilvl="7" w:tplc="240A0003" w:tentative="1">
      <w:start w:val="1"/>
      <w:numFmt w:val="bullet"/>
      <w:lvlText w:val="o"/>
      <w:lvlJc w:val="left"/>
      <w:pPr>
        <w:ind w:left="6696" w:hanging="360"/>
      </w:pPr>
      <w:rPr>
        <w:rFonts w:ascii="Courier New" w:hAnsi="Courier New" w:cs="Courier New" w:hint="default"/>
      </w:rPr>
    </w:lvl>
    <w:lvl w:ilvl="8" w:tplc="240A0005" w:tentative="1">
      <w:start w:val="1"/>
      <w:numFmt w:val="bullet"/>
      <w:lvlText w:val=""/>
      <w:lvlJc w:val="left"/>
      <w:pPr>
        <w:ind w:left="7416" w:hanging="360"/>
      </w:pPr>
      <w:rPr>
        <w:rFonts w:ascii="Wingdings" w:hAnsi="Wingdings" w:hint="default"/>
      </w:rPr>
    </w:lvl>
  </w:abstractNum>
  <w:abstractNum w:abstractNumId="30" w15:restartNumberingAfterBreak="0">
    <w:nsid w:val="774E45E2"/>
    <w:multiLevelType w:val="hybridMultilevel"/>
    <w:tmpl w:val="90F0C4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BD2701F"/>
    <w:multiLevelType w:val="hybridMultilevel"/>
    <w:tmpl w:val="2D9C3962"/>
    <w:lvl w:ilvl="0" w:tplc="E8BC1626">
      <w:start w:val="1"/>
      <w:numFmt w:val="lowerLetter"/>
      <w:lvlText w:val="%1)"/>
      <w:lvlJc w:val="left"/>
      <w:pPr>
        <w:ind w:left="1229" w:hanging="428"/>
      </w:pPr>
      <w:rPr>
        <w:rFonts w:ascii="Arial" w:eastAsia="Arial" w:hAnsi="Arial" w:cs="Arial" w:hint="default"/>
        <w:i w:val="0"/>
        <w:w w:val="99"/>
        <w:sz w:val="24"/>
        <w:szCs w:val="24"/>
        <w:lang w:val="es-ES" w:eastAsia="es-ES" w:bidi="es-ES"/>
      </w:rPr>
    </w:lvl>
    <w:lvl w:ilvl="1" w:tplc="710E84BC">
      <w:numFmt w:val="bullet"/>
      <w:lvlText w:val=""/>
      <w:lvlJc w:val="left"/>
      <w:pPr>
        <w:ind w:left="2786" w:hanging="377"/>
      </w:pPr>
      <w:rPr>
        <w:rFonts w:ascii="Symbol" w:eastAsia="Symbol" w:hAnsi="Symbol" w:cs="Symbol" w:hint="default"/>
        <w:w w:val="100"/>
        <w:sz w:val="24"/>
        <w:szCs w:val="24"/>
        <w:lang w:val="es-ES" w:eastAsia="es-ES" w:bidi="es-ES"/>
      </w:rPr>
    </w:lvl>
    <w:lvl w:ilvl="2" w:tplc="9F145D06">
      <w:numFmt w:val="bullet"/>
      <w:lvlText w:val="•"/>
      <w:lvlJc w:val="left"/>
      <w:pPr>
        <w:ind w:left="3633" w:hanging="377"/>
      </w:pPr>
      <w:rPr>
        <w:rFonts w:hint="default"/>
        <w:lang w:val="es-ES" w:eastAsia="es-ES" w:bidi="es-ES"/>
      </w:rPr>
    </w:lvl>
    <w:lvl w:ilvl="3" w:tplc="482C2912">
      <w:numFmt w:val="bullet"/>
      <w:lvlText w:val="•"/>
      <w:lvlJc w:val="left"/>
      <w:pPr>
        <w:ind w:left="4487" w:hanging="377"/>
      </w:pPr>
      <w:rPr>
        <w:rFonts w:hint="default"/>
        <w:lang w:val="es-ES" w:eastAsia="es-ES" w:bidi="es-ES"/>
      </w:rPr>
    </w:lvl>
    <w:lvl w:ilvl="4" w:tplc="EF8ED746">
      <w:numFmt w:val="bullet"/>
      <w:lvlText w:val="•"/>
      <w:lvlJc w:val="left"/>
      <w:pPr>
        <w:ind w:left="5340" w:hanging="377"/>
      </w:pPr>
      <w:rPr>
        <w:rFonts w:hint="default"/>
        <w:lang w:val="es-ES" w:eastAsia="es-ES" w:bidi="es-ES"/>
      </w:rPr>
    </w:lvl>
    <w:lvl w:ilvl="5" w:tplc="3B0CBA64">
      <w:numFmt w:val="bullet"/>
      <w:lvlText w:val="•"/>
      <w:lvlJc w:val="left"/>
      <w:pPr>
        <w:ind w:left="6194" w:hanging="377"/>
      </w:pPr>
      <w:rPr>
        <w:rFonts w:hint="default"/>
        <w:lang w:val="es-ES" w:eastAsia="es-ES" w:bidi="es-ES"/>
      </w:rPr>
    </w:lvl>
    <w:lvl w:ilvl="6" w:tplc="094AB07A">
      <w:numFmt w:val="bullet"/>
      <w:lvlText w:val="•"/>
      <w:lvlJc w:val="left"/>
      <w:pPr>
        <w:ind w:left="7048" w:hanging="377"/>
      </w:pPr>
      <w:rPr>
        <w:rFonts w:hint="default"/>
        <w:lang w:val="es-ES" w:eastAsia="es-ES" w:bidi="es-ES"/>
      </w:rPr>
    </w:lvl>
    <w:lvl w:ilvl="7" w:tplc="C50AAEA6">
      <w:numFmt w:val="bullet"/>
      <w:lvlText w:val="•"/>
      <w:lvlJc w:val="left"/>
      <w:pPr>
        <w:ind w:left="7901" w:hanging="377"/>
      </w:pPr>
      <w:rPr>
        <w:rFonts w:hint="default"/>
        <w:lang w:val="es-ES" w:eastAsia="es-ES" w:bidi="es-ES"/>
      </w:rPr>
    </w:lvl>
    <w:lvl w:ilvl="8" w:tplc="9C32C826">
      <w:numFmt w:val="bullet"/>
      <w:lvlText w:val="•"/>
      <w:lvlJc w:val="left"/>
      <w:pPr>
        <w:ind w:left="8755" w:hanging="377"/>
      </w:pPr>
      <w:rPr>
        <w:rFonts w:hint="default"/>
        <w:lang w:val="es-ES" w:eastAsia="es-ES" w:bidi="es-ES"/>
      </w:rPr>
    </w:lvl>
  </w:abstractNum>
  <w:abstractNum w:abstractNumId="32" w15:restartNumberingAfterBreak="0">
    <w:nsid w:val="7E6A6EF8"/>
    <w:multiLevelType w:val="hybridMultilevel"/>
    <w:tmpl w:val="8E26AC18"/>
    <w:lvl w:ilvl="0" w:tplc="240A0015">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2"/>
  </w:num>
  <w:num w:numId="3">
    <w:abstractNumId w:val="8"/>
  </w:num>
  <w:num w:numId="4">
    <w:abstractNumId w:val="15"/>
  </w:num>
  <w:num w:numId="5">
    <w:abstractNumId w:val="7"/>
  </w:num>
  <w:num w:numId="6">
    <w:abstractNumId w:val="13"/>
  </w:num>
  <w:num w:numId="7">
    <w:abstractNumId w:val="10"/>
  </w:num>
  <w:num w:numId="8">
    <w:abstractNumId w:val="31"/>
  </w:num>
  <w:num w:numId="9">
    <w:abstractNumId w:val="11"/>
  </w:num>
  <w:num w:numId="10">
    <w:abstractNumId w:val="9"/>
  </w:num>
  <w:num w:numId="11">
    <w:abstractNumId w:val="20"/>
  </w:num>
  <w:num w:numId="12">
    <w:abstractNumId w:val="14"/>
  </w:num>
  <w:num w:numId="13">
    <w:abstractNumId w:val="29"/>
  </w:num>
  <w:num w:numId="14">
    <w:abstractNumId w:val="5"/>
  </w:num>
  <w:num w:numId="15">
    <w:abstractNumId w:val="30"/>
  </w:num>
  <w:num w:numId="16">
    <w:abstractNumId w:val="17"/>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2"/>
  </w:num>
  <w:num w:numId="21">
    <w:abstractNumId w:val="32"/>
  </w:num>
  <w:num w:numId="22">
    <w:abstractNumId w:val="6"/>
  </w:num>
  <w:num w:numId="23">
    <w:abstractNumId w:val="28"/>
  </w:num>
  <w:num w:numId="24">
    <w:abstractNumId w:val="16"/>
  </w:num>
  <w:num w:numId="25">
    <w:abstractNumId w:val="18"/>
  </w:num>
  <w:num w:numId="26">
    <w:abstractNumId w:val="25"/>
  </w:num>
  <w:num w:numId="27">
    <w:abstractNumId w:val="19"/>
  </w:num>
  <w:num w:numId="28">
    <w:abstractNumId w:val="27"/>
  </w:num>
  <w:num w:numId="29">
    <w:abstractNumId w:val="21"/>
  </w:num>
  <w:num w:numId="30">
    <w:abstractNumId w:val="24"/>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US" w:vendorID="64" w:dllVersion="0" w:nlCheck="1" w:checkStyle="0"/>
  <w:activeWritingStyle w:appName="MSWord" w:lang="es-ES_tradnl" w:vendorID="64" w:dllVersion="0" w:nlCheck="1" w:checkStyle="0"/>
  <w:activeWritingStyle w:appName="MSWord" w:lang="es-MX" w:vendorID="64" w:dllVersion="0"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325"/>
    <w:rsid w:val="0000013D"/>
    <w:rsid w:val="00000D4D"/>
    <w:rsid w:val="000017A7"/>
    <w:rsid w:val="000047F5"/>
    <w:rsid w:val="0000513C"/>
    <w:rsid w:val="00006475"/>
    <w:rsid w:val="00007A91"/>
    <w:rsid w:val="000113CA"/>
    <w:rsid w:val="000135EA"/>
    <w:rsid w:val="00013F7F"/>
    <w:rsid w:val="000140D9"/>
    <w:rsid w:val="00015877"/>
    <w:rsid w:val="00017D3D"/>
    <w:rsid w:val="0002077A"/>
    <w:rsid w:val="00022EA3"/>
    <w:rsid w:val="000231CF"/>
    <w:rsid w:val="00023E5C"/>
    <w:rsid w:val="00025780"/>
    <w:rsid w:val="0002782E"/>
    <w:rsid w:val="00027A79"/>
    <w:rsid w:val="00031A5C"/>
    <w:rsid w:val="00032532"/>
    <w:rsid w:val="0003288B"/>
    <w:rsid w:val="00033875"/>
    <w:rsid w:val="00035D01"/>
    <w:rsid w:val="00036BBA"/>
    <w:rsid w:val="0003702A"/>
    <w:rsid w:val="00037629"/>
    <w:rsid w:val="000422D1"/>
    <w:rsid w:val="00043BB8"/>
    <w:rsid w:val="00046198"/>
    <w:rsid w:val="000470FE"/>
    <w:rsid w:val="000471DD"/>
    <w:rsid w:val="000502A2"/>
    <w:rsid w:val="00050420"/>
    <w:rsid w:val="000519A2"/>
    <w:rsid w:val="00051CC3"/>
    <w:rsid w:val="00051FA7"/>
    <w:rsid w:val="00054880"/>
    <w:rsid w:val="00055AFA"/>
    <w:rsid w:val="000563B0"/>
    <w:rsid w:val="0005674F"/>
    <w:rsid w:val="00057506"/>
    <w:rsid w:val="000617AB"/>
    <w:rsid w:val="00061BEE"/>
    <w:rsid w:val="00061C30"/>
    <w:rsid w:val="0006282B"/>
    <w:rsid w:val="000629AD"/>
    <w:rsid w:val="00063245"/>
    <w:rsid w:val="00064E14"/>
    <w:rsid w:val="00065865"/>
    <w:rsid w:val="000658DB"/>
    <w:rsid w:val="00066C5F"/>
    <w:rsid w:val="00067B40"/>
    <w:rsid w:val="000704D0"/>
    <w:rsid w:val="000724C2"/>
    <w:rsid w:val="00073958"/>
    <w:rsid w:val="00073A05"/>
    <w:rsid w:val="000758D5"/>
    <w:rsid w:val="000772DC"/>
    <w:rsid w:val="000805E8"/>
    <w:rsid w:val="0008218A"/>
    <w:rsid w:val="000829BA"/>
    <w:rsid w:val="00083DCA"/>
    <w:rsid w:val="00083DF3"/>
    <w:rsid w:val="000866F2"/>
    <w:rsid w:val="000870B8"/>
    <w:rsid w:val="000873EA"/>
    <w:rsid w:val="00090921"/>
    <w:rsid w:val="00091B1C"/>
    <w:rsid w:val="0009280A"/>
    <w:rsid w:val="00092E3C"/>
    <w:rsid w:val="00093AF8"/>
    <w:rsid w:val="00095394"/>
    <w:rsid w:val="000956B7"/>
    <w:rsid w:val="00095C60"/>
    <w:rsid w:val="000A042F"/>
    <w:rsid w:val="000A130E"/>
    <w:rsid w:val="000A1B75"/>
    <w:rsid w:val="000A3260"/>
    <w:rsid w:val="000A4A6B"/>
    <w:rsid w:val="000A4E17"/>
    <w:rsid w:val="000A65CF"/>
    <w:rsid w:val="000A6CD5"/>
    <w:rsid w:val="000B076F"/>
    <w:rsid w:val="000B0D01"/>
    <w:rsid w:val="000B10D7"/>
    <w:rsid w:val="000B1F85"/>
    <w:rsid w:val="000B3770"/>
    <w:rsid w:val="000B409C"/>
    <w:rsid w:val="000B5D25"/>
    <w:rsid w:val="000B5DF7"/>
    <w:rsid w:val="000B62F1"/>
    <w:rsid w:val="000B6AB9"/>
    <w:rsid w:val="000C2D6E"/>
    <w:rsid w:val="000C4619"/>
    <w:rsid w:val="000C4E37"/>
    <w:rsid w:val="000C62A8"/>
    <w:rsid w:val="000D106E"/>
    <w:rsid w:val="000D37E7"/>
    <w:rsid w:val="000D4ECE"/>
    <w:rsid w:val="000D792A"/>
    <w:rsid w:val="000E0E7E"/>
    <w:rsid w:val="000E2535"/>
    <w:rsid w:val="000E2E98"/>
    <w:rsid w:val="000E310D"/>
    <w:rsid w:val="000E645D"/>
    <w:rsid w:val="000F100A"/>
    <w:rsid w:val="000F23CE"/>
    <w:rsid w:val="000F250C"/>
    <w:rsid w:val="000F5760"/>
    <w:rsid w:val="000F60F7"/>
    <w:rsid w:val="000F69B2"/>
    <w:rsid w:val="000F7D16"/>
    <w:rsid w:val="00100519"/>
    <w:rsid w:val="0010084F"/>
    <w:rsid w:val="00101C9D"/>
    <w:rsid w:val="0010297D"/>
    <w:rsid w:val="00103EB2"/>
    <w:rsid w:val="00104CD9"/>
    <w:rsid w:val="00105079"/>
    <w:rsid w:val="001057BE"/>
    <w:rsid w:val="0010656B"/>
    <w:rsid w:val="00107A22"/>
    <w:rsid w:val="00107B2B"/>
    <w:rsid w:val="001106F5"/>
    <w:rsid w:val="00111416"/>
    <w:rsid w:val="00114004"/>
    <w:rsid w:val="00114647"/>
    <w:rsid w:val="00114A77"/>
    <w:rsid w:val="00115490"/>
    <w:rsid w:val="00117C0B"/>
    <w:rsid w:val="00120219"/>
    <w:rsid w:val="00120FA1"/>
    <w:rsid w:val="00121029"/>
    <w:rsid w:val="00121C49"/>
    <w:rsid w:val="001225C6"/>
    <w:rsid w:val="0012335D"/>
    <w:rsid w:val="00125CAE"/>
    <w:rsid w:val="00126007"/>
    <w:rsid w:val="00127719"/>
    <w:rsid w:val="001306D6"/>
    <w:rsid w:val="00132F3C"/>
    <w:rsid w:val="00135B15"/>
    <w:rsid w:val="00135E1F"/>
    <w:rsid w:val="001375F3"/>
    <w:rsid w:val="00137A80"/>
    <w:rsid w:val="001402B9"/>
    <w:rsid w:val="0014089B"/>
    <w:rsid w:val="00141946"/>
    <w:rsid w:val="001424B6"/>
    <w:rsid w:val="00142EA3"/>
    <w:rsid w:val="00142FEB"/>
    <w:rsid w:val="00144E3F"/>
    <w:rsid w:val="001454BF"/>
    <w:rsid w:val="00145FB1"/>
    <w:rsid w:val="001469AD"/>
    <w:rsid w:val="00150CAE"/>
    <w:rsid w:val="0015296F"/>
    <w:rsid w:val="00153038"/>
    <w:rsid w:val="001534F8"/>
    <w:rsid w:val="00153588"/>
    <w:rsid w:val="00154326"/>
    <w:rsid w:val="00154933"/>
    <w:rsid w:val="00154B38"/>
    <w:rsid w:val="00157319"/>
    <w:rsid w:val="00157735"/>
    <w:rsid w:val="00157858"/>
    <w:rsid w:val="0016131C"/>
    <w:rsid w:val="00161BD7"/>
    <w:rsid w:val="00162284"/>
    <w:rsid w:val="00162C63"/>
    <w:rsid w:val="0016315F"/>
    <w:rsid w:val="00163CC1"/>
    <w:rsid w:val="001641AA"/>
    <w:rsid w:val="00164260"/>
    <w:rsid w:val="00165E99"/>
    <w:rsid w:val="00166790"/>
    <w:rsid w:val="00166AD8"/>
    <w:rsid w:val="00170F4B"/>
    <w:rsid w:val="001749DA"/>
    <w:rsid w:val="00174F7B"/>
    <w:rsid w:val="00176BE7"/>
    <w:rsid w:val="001777CD"/>
    <w:rsid w:val="00177CA4"/>
    <w:rsid w:val="00180CEC"/>
    <w:rsid w:val="00184E11"/>
    <w:rsid w:val="00185F5B"/>
    <w:rsid w:val="00185F9E"/>
    <w:rsid w:val="001862BB"/>
    <w:rsid w:val="00186411"/>
    <w:rsid w:val="0018655C"/>
    <w:rsid w:val="00186F2F"/>
    <w:rsid w:val="001872C2"/>
    <w:rsid w:val="00187A5B"/>
    <w:rsid w:val="00190690"/>
    <w:rsid w:val="00195D70"/>
    <w:rsid w:val="00195DEB"/>
    <w:rsid w:val="00195F3F"/>
    <w:rsid w:val="00195F55"/>
    <w:rsid w:val="0019621F"/>
    <w:rsid w:val="001A0348"/>
    <w:rsid w:val="001A382E"/>
    <w:rsid w:val="001A420C"/>
    <w:rsid w:val="001A4444"/>
    <w:rsid w:val="001A4DE6"/>
    <w:rsid w:val="001A4F24"/>
    <w:rsid w:val="001A4FAE"/>
    <w:rsid w:val="001A5948"/>
    <w:rsid w:val="001A5B1C"/>
    <w:rsid w:val="001B18C9"/>
    <w:rsid w:val="001B20BE"/>
    <w:rsid w:val="001B2452"/>
    <w:rsid w:val="001B49CC"/>
    <w:rsid w:val="001B7753"/>
    <w:rsid w:val="001C2C25"/>
    <w:rsid w:val="001C4F79"/>
    <w:rsid w:val="001C5946"/>
    <w:rsid w:val="001C5B86"/>
    <w:rsid w:val="001C674A"/>
    <w:rsid w:val="001C70FB"/>
    <w:rsid w:val="001C7B61"/>
    <w:rsid w:val="001D2127"/>
    <w:rsid w:val="001D2D15"/>
    <w:rsid w:val="001D3C9A"/>
    <w:rsid w:val="001D55E4"/>
    <w:rsid w:val="001D643B"/>
    <w:rsid w:val="001D6546"/>
    <w:rsid w:val="001E03B7"/>
    <w:rsid w:val="001E18CC"/>
    <w:rsid w:val="001E42BC"/>
    <w:rsid w:val="001E475E"/>
    <w:rsid w:val="001E55D3"/>
    <w:rsid w:val="001E6852"/>
    <w:rsid w:val="001E68B9"/>
    <w:rsid w:val="001F0A4F"/>
    <w:rsid w:val="001F31AF"/>
    <w:rsid w:val="001F44B4"/>
    <w:rsid w:val="001F6177"/>
    <w:rsid w:val="001F6340"/>
    <w:rsid w:val="001F7EFC"/>
    <w:rsid w:val="00202C17"/>
    <w:rsid w:val="002039EB"/>
    <w:rsid w:val="0020443D"/>
    <w:rsid w:val="00205C66"/>
    <w:rsid w:val="002133F2"/>
    <w:rsid w:val="00213B25"/>
    <w:rsid w:val="002140A7"/>
    <w:rsid w:val="002141BA"/>
    <w:rsid w:val="002147C5"/>
    <w:rsid w:val="00214C79"/>
    <w:rsid w:val="00215ED9"/>
    <w:rsid w:val="00216965"/>
    <w:rsid w:val="00217532"/>
    <w:rsid w:val="00217651"/>
    <w:rsid w:val="00220544"/>
    <w:rsid w:val="00221163"/>
    <w:rsid w:val="0022363E"/>
    <w:rsid w:val="00223A0B"/>
    <w:rsid w:val="00224DBB"/>
    <w:rsid w:val="00224F8D"/>
    <w:rsid w:val="0022511C"/>
    <w:rsid w:val="00225A68"/>
    <w:rsid w:val="00227277"/>
    <w:rsid w:val="00227D35"/>
    <w:rsid w:val="00227EDC"/>
    <w:rsid w:val="0023025E"/>
    <w:rsid w:val="00231926"/>
    <w:rsid w:val="00234880"/>
    <w:rsid w:val="00235A22"/>
    <w:rsid w:val="00236C1C"/>
    <w:rsid w:val="00240B69"/>
    <w:rsid w:val="0024275E"/>
    <w:rsid w:val="002437FB"/>
    <w:rsid w:val="0024509E"/>
    <w:rsid w:val="00245B2E"/>
    <w:rsid w:val="002476AE"/>
    <w:rsid w:val="002500BD"/>
    <w:rsid w:val="00251FC3"/>
    <w:rsid w:val="00252379"/>
    <w:rsid w:val="002558F6"/>
    <w:rsid w:val="0026083C"/>
    <w:rsid w:val="00260ACC"/>
    <w:rsid w:val="002617EE"/>
    <w:rsid w:val="00261E56"/>
    <w:rsid w:val="00262F2C"/>
    <w:rsid w:val="002640C3"/>
    <w:rsid w:val="002646C4"/>
    <w:rsid w:val="002702CA"/>
    <w:rsid w:val="0027180C"/>
    <w:rsid w:val="00276EE8"/>
    <w:rsid w:val="002771D1"/>
    <w:rsid w:val="002777B3"/>
    <w:rsid w:val="00280F88"/>
    <w:rsid w:val="002813E5"/>
    <w:rsid w:val="002815FB"/>
    <w:rsid w:val="00284918"/>
    <w:rsid w:val="00285C0F"/>
    <w:rsid w:val="002863F3"/>
    <w:rsid w:val="00293840"/>
    <w:rsid w:val="0029408F"/>
    <w:rsid w:val="00294400"/>
    <w:rsid w:val="0029458D"/>
    <w:rsid w:val="0029585F"/>
    <w:rsid w:val="00295B22"/>
    <w:rsid w:val="00296837"/>
    <w:rsid w:val="002974BE"/>
    <w:rsid w:val="00297D7D"/>
    <w:rsid w:val="002A103C"/>
    <w:rsid w:val="002A137B"/>
    <w:rsid w:val="002A228C"/>
    <w:rsid w:val="002A247F"/>
    <w:rsid w:val="002A31E2"/>
    <w:rsid w:val="002A3310"/>
    <w:rsid w:val="002A3B2A"/>
    <w:rsid w:val="002A4DA8"/>
    <w:rsid w:val="002A54D2"/>
    <w:rsid w:val="002A6C8B"/>
    <w:rsid w:val="002A7861"/>
    <w:rsid w:val="002B09CD"/>
    <w:rsid w:val="002B2A95"/>
    <w:rsid w:val="002B3C8D"/>
    <w:rsid w:val="002B5BC3"/>
    <w:rsid w:val="002B60C7"/>
    <w:rsid w:val="002B6AAB"/>
    <w:rsid w:val="002B7180"/>
    <w:rsid w:val="002B7665"/>
    <w:rsid w:val="002C0163"/>
    <w:rsid w:val="002C1D3F"/>
    <w:rsid w:val="002C25F1"/>
    <w:rsid w:val="002C467D"/>
    <w:rsid w:val="002C6B45"/>
    <w:rsid w:val="002C753F"/>
    <w:rsid w:val="002C759D"/>
    <w:rsid w:val="002D1119"/>
    <w:rsid w:val="002D1832"/>
    <w:rsid w:val="002D224E"/>
    <w:rsid w:val="002D2CB3"/>
    <w:rsid w:val="002D2EC4"/>
    <w:rsid w:val="002D34CD"/>
    <w:rsid w:val="002D3E2D"/>
    <w:rsid w:val="002D400C"/>
    <w:rsid w:val="002D4032"/>
    <w:rsid w:val="002D4885"/>
    <w:rsid w:val="002D4A95"/>
    <w:rsid w:val="002E336E"/>
    <w:rsid w:val="002E4380"/>
    <w:rsid w:val="002E5B33"/>
    <w:rsid w:val="002E6FA5"/>
    <w:rsid w:val="002F040D"/>
    <w:rsid w:val="002F1A4F"/>
    <w:rsid w:val="002F1CE2"/>
    <w:rsid w:val="002F4392"/>
    <w:rsid w:val="002F487A"/>
    <w:rsid w:val="002F698A"/>
    <w:rsid w:val="00300C66"/>
    <w:rsid w:val="00300F01"/>
    <w:rsid w:val="003012EC"/>
    <w:rsid w:val="003045BE"/>
    <w:rsid w:val="003061EF"/>
    <w:rsid w:val="003066B0"/>
    <w:rsid w:val="00306F34"/>
    <w:rsid w:val="00307265"/>
    <w:rsid w:val="0030745D"/>
    <w:rsid w:val="0031351C"/>
    <w:rsid w:val="0031399D"/>
    <w:rsid w:val="0031468B"/>
    <w:rsid w:val="00314BBC"/>
    <w:rsid w:val="00314D1A"/>
    <w:rsid w:val="003152BA"/>
    <w:rsid w:val="003161AD"/>
    <w:rsid w:val="00317867"/>
    <w:rsid w:val="00320550"/>
    <w:rsid w:val="00321E05"/>
    <w:rsid w:val="003237BE"/>
    <w:rsid w:val="00323D78"/>
    <w:rsid w:val="0032439E"/>
    <w:rsid w:val="0032459E"/>
    <w:rsid w:val="00327431"/>
    <w:rsid w:val="003275DA"/>
    <w:rsid w:val="00327EA8"/>
    <w:rsid w:val="003307B3"/>
    <w:rsid w:val="00330994"/>
    <w:rsid w:val="00333084"/>
    <w:rsid w:val="003343A1"/>
    <w:rsid w:val="00337BA9"/>
    <w:rsid w:val="00341D38"/>
    <w:rsid w:val="00341FA8"/>
    <w:rsid w:val="0034208A"/>
    <w:rsid w:val="0034288F"/>
    <w:rsid w:val="00343998"/>
    <w:rsid w:val="00343B42"/>
    <w:rsid w:val="003449BD"/>
    <w:rsid w:val="0034661D"/>
    <w:rsid w:val="0034682B"/>
    <w:rsid w:val="0034745E"/>
    <w:rsid w:val="0035670C"/>
    <w:rsid w:val="00361059"/>
    <w:rsid w:val="00362B9B"/>
    <w:rsid w:val="003648C1"/>
    <w:rsid w:val="00365866"/>
    <w:rsid w:val="00365AF7"/>
    <w:rsid w:val="0036636D"/>
    <w:rsid w:val="003666A5"/>
    <w:rsid w:val="003667EA"/>
    <w:rsid w:val="0036680A"/>
    <w:rsid w:val="00367668"/>
    <w:rsid w:val="003710D6"/>
    <w:rsid w:val="00371263"/>
    <w:rsid w:val="003728D9"/>
    <w:rsid w:val="00372D7D"/>
    <w:rsid w:val="00372E0E"/>
    <w:rsid w:val="00373BAF"/>
    <w:rsid w:val="00373C8C"/>
    <w:rsid w:val="0038064B"/>
    <w:rsid w:val="00381078"/>
    <w:rsid w:val="00381935"/>
    <w:rsid w:val="00382733"/>
    <w:rsid w:val="00382F59"/>
    <w:rsid w:val="0038481D"/>
    <w:rsid w:val="00386CA3"/>
    <w:rsid w:val="0038708F"/>
    <w:rsid w:val="0038796A"/>
    <w:rsid w:val="00387F49"/>
    <w:rsid w:val="00391AA2"/>
    <w:rsid w:val="00392918"/>
    <w:rsid w:val="00394A8B"/>
    <w:rsid w:val="00396C0F"/>
    <w:rsid w:val="0039701E"/>
    <w:rsid w:val="00397332"/>
    <w:rsid w:val="00397855"/>
    <w:rsid w:val="003A0C99"/>
    <w:rsid w:val="003A16EF"/>
    <w:rsid w:val="003A1EDA"/>
    <w:rsid w:val="003A1F1E"/>
    <w:rsid w:val="003A212A"/>
    <w:rsid w:val="003A4244"/>
    <w:rsid w:val="003A6561"/>
    <w:rsid w:val="003A67C7"/>
    <w:rsid w:val="003A76BA"/>
    <w:rsid w:val="003A7AF8"/>
    <w:rsid w:val="003A7F22"/>
    <w:rsid w:val="003C37B0"/>
    <w:rsid w:val="003C40E5"/>
    <w:rsid w:val="003C46B2"/>
    <w:rsid w:val="003C52EB"/>
    <w:rsid w:val="003C564B"/>
    <w:rsid w:val="003C74AC"/>
    <w:rsid w:val="003C7C02"/>
    <w:rsid w:val="003D0D6E"/>
    <w:rsid w:val="003D2F7E"/>
    <w:rsid w:val="003D6ECF"/>
    <w:rsid w:val="003D7DF5"/>
    <w:rsid w:val="003E2264"/>
    <w:rsid w:val="003E2B31"/>
    <w:rsid w:val="003E5011"/>
    <w:rsid w:val="003E6337"/>
    <w:rsid w:val="003E638B"/>
    <w:rsid w:val="003E672A"/>
    <w:rsid w:val="003E7F34"/>
    <w:rsid w:val="003F0488"/>
    <w:rsid w:val="003F10A8"/>
    <w:rsid w:val="003F1104"/>
    <w:rsid w:val="003F192E"/>
    <w:rsid w:val="003F1931"/>
    <w:rsid w:val="003F1EB1"/>
    <w:rsid w:val="003F4608"/>
    <w:rsid w:val="003F5690"/>
    <w:rsid w:val="003F59F7"/>
    <w:rsid w:val="003F729C"/>
    <w:rsid w:val="004001A7"/>
    <w:rsid w:val="004025DB"/>
    <w:rsid w:val="00402664"/>
    <w:rsid w:val="00404AF4"/>
    <w:rsid w:val="00406D57"/>
    <w:rsid w:val="004071BE"/>
    <w:rsid w:val="00407BB1"/>
    <w:rsid w:val="00410349"/>
    <w:rsid w:val="004117BE"/>
    <w:rsid w:val="00413057"/>
    <w:rsid w:val="004130E4"/>
    <w:rsid w:val="00413F90"/>
    <w:rsid w:val="004149D4"/>
    <w:rsid w:val="00414BE3"/>
    <w:rsid w:val="0041639A"/>
    <w:rsid w:val="00417273"/>
    <w:rsid w:val="00417619"/>
    <w:rsid w:val="00420482"/>
    <w:rsid w:val="00420FD0"/>
    <w:rsid w:val="00423614"/>
    <w:rsid w:val="00424561"/>
    <w:rsid w:val="00426793"/>
    <w:rsid w:val="00426866"/>
    <w:rsid w:val="004275D4"/>
    <w:rsid w:val="00427A37"/>
    <w:rsid w:val="00430D3E"/>
    <w:rsid w:val="00431715"/>
    <w:rsid w:val="00432AA1"/>
    <w:rsid w:val="00433D9C"/>
    <w:rsid w:val="0043794E"/>
    <w:rsid w:val="00437F25"/>
    <w:rsid w:val="00440033"/>
    <w:rsid w:val="004402E4"/>
    <w:rsid w:val="00440345"/>
    <w:rsid w:val="0044060D"/>
    <w:rsid w:val="004412CB"/>
    <w:rsid w:val="0044201F"/>
    <w:rsid w:val="0044229E"/>
    <w:rsid w:val="0044326E"/>
    <w:rsid w:val="00444681"/>
    <w:rsid w:val="00444873"/>
    <w:rsid w:val="0044653E"/>
    <w:rsid w:val="00447BE5"/>
    <w:rsid w:val="00447FB5"/>
    <w:rsid w:val="004507C7"/>
    <w:rsid w:val="004518CF"/>
    <w:rsid w:val="00453D35"/>
    <w:rsid w:val="00453EA6"/>
    <w:rsid w:val="00453F73"/>
    <w:rsid w:val="00454CDF"/>
    <w:rsid w:val="00455929"/>
    <w:rsid w:val="0046187C"/>
    <w:rsid w:val="00462A83"/>
    <w:rsid w:val="00462E93"/>
    <w:rsid w:val="004631BC"/>
    <w:rsid w:val="0046342F"/>
    <w:rsid w:val="004641E8"/>
    <w:rsid w:val="004657AD"/>
    <w:rsid w:val="00465824"/>
    <w:rsid w:val="004662A7"/>
    <w:rsid w:val="00466613"/>
    <w:rsid w:val="00466F27"/>
    <w:rsid w:val="00467290"/>
    <w:rsid w:val="004677E0"/>
    <w:rsid w:val="00467F1B"/>
    <w:rsid w:val="004705F0"/>
    <w:rsid w:val="0047086F"/>
    <w:rsid w:val="0047151B"/>
    <w:rsid w:val="00471583"/>
    <w:rsid w:val="00472701"/>
    <w:rsid w:val="004731A7"/>
    <w:rsid w:val="00475138"/>
    <w:rsid w:val="00475187"/>
    <w:rsid w:val="00475AD1"/>
    <w:rsid w:val="00475BF5"/>
    <w:rsid w:val="00476130"/>
    <w:rsid w:val="004768D6"/>
    <w:rsid w:val="004811F6"/>
    <w:rsid w:val="004813F9"/>
    <w:rsid w:val="00481B15"/>
    <w:rsid w:val="00481BD1"/>
    <w:rsid w:val="00482EE5"/>
    <w:rsid w:val="00483676"/>
    <w:rsid w:val="004843FC"/>
    <w:rsid w:val="00484CF9"/>
    <w:rsid w:val="00486A6C"/>
    <w:rsid w:val="00491E52"/>
    <w:rsid w:val="00492524"/>
    <w:rsid w:val="00492E71"/>
    <w:rsid w:val="0049312C"/>
    <w:rsid w:val="0049437D"/>
    <w:rsid w:val="00494925"/>
    <w:rsid w:val="004971B7"/>
    <w:rsid w:val="004A14BE"/>
    <w:rsid w:val="004A3035"/>
    <w:rsid w:val="004A520B"/>
    <w:rsid w:val="004A54BE"/>
    <w:rsid w:val="004B0509"/>
    <w:rsid w:val="004B0DE1"/>
    <w:rsid w:val="004B13BD"/>
    <w:rsid w:val="004B23A1"/>
    <w:rsid w:val="004B264F"/>
    <w:rsid w:val="004B6413"/>
    <w:rsid w:val="004C0FED"/>
    <w:rsid w:val="004C1FB0"/>
    <w:rsid w:val="004C4908"/>
    <w:rsid w:val="004C53B5"/>
    <w:rsid w:val="004C75B8"/>
    <w:rsid w:val="004C7699"/>
    <w:rsid w:val="004D056D"/>
    <w:rsid w:val="004D08FB"/>
    <w:rsid w:val="004D097E"/>
    <w:rsid w:val="004D1597"/>
    <w:rsid w:val="004D19FD"/>
    <w:rsid w:val="004D21BA"/>
    <w:rsid w:val="004D26D9"/>
    <w:rsid w:val="004D2D89"/>
    <w:rsid w:val="004D3EA5"/>
    <w:rsid w:val="004D4C63"/>
    <w:rsid w:val="004D4CEA"/>
    <w:rsid w:val="004D5280"/>
    <w:rsid w:val="004D6755"/>
    <w:rsid w:val="004D6EAE"/>
    <w:rsid w:val="004D7037"/>
    <w:rsid w:val="004D7340"/>
    <w:rsid w:val="004E05FA"/>
    <w:rsid w:val="004E149B"/>
    <w:rsid w:val="004E1744"/>
    <w:rsid w:val="004E1B66"/>
    <w:rsid w:val="004E2FCA"/>
    <w:rsid w:val="004E3B28"/>
    <w:rsid w:val="004E601A"/>
    <w:rsid w:val="004E63DB"/>
    <w:rsid w:val="004E67F3"/>
    <w:rsid w:val="004F1C78"/>
    <w:rsid w:val="004F1FC8"/>
    <w:rsid w:val="004F2A13"/>
    <w:rsid w:val="004F2FD6"/>
    <w:rsid w:val="004F45C8"/>
    <w:rsid w:val="004F515D"/>
    <w:rsid w:val="004F64A3"/>
    <w:rsid w:val="004F667A"/>
    <w:rsid w:val="004F72DA"/>
    <w:rsid w:val="004F7DD5"/>
    <w:rsid w:val="00503E7F"/>
    <w:rsid w:val="00507E03"/>
    <w:rsid w:val="00510099"/>
    <w:rsid w:val="00512AD3"/>
    <w:rsid w:val="005133D9"/>
    <w:rsid w:val="0051674E"/>
    <w:rsid w:val="00516F22"/>
    <w:rsid w:val="005179B6"/>
    <w:rsid w:val="00520503"/>
    <w:rsid w:val="00520C87"/>
    <w:rsid w:val="00524700"/>
    <w:rsid w:val="00524D5E"/>
    <w:rsid w:val="005265A5"/>
    <w:rsid w:val="00527777"/>
    <w:rsid w:val="00527845"/>
    <w:rsid w:val="00532FE1"/>
    <w:rsid w:val="005331AE"/>
    <w:rsid w:val="005351F5"/>
    <w:rsid w:val="00535761"/>
    <w:rsid w:val="005416D4"/>
    <w:rsid w:val="005417AF"/>
    <w:rsid w:val="00541A2D"/>
    <w:rsid w:val="00542932"/>
    <w:rsid w:val="00542958"/>
    <w:rsid w:val="00542FE2"/>
    <w:rsid w:val="005455F7"/>
    <w:rsid w:val="00546B47"/>
    <w:rsid w:val="005471DC"/>
    <w:rsid w:val="005506AD"/>
    <w:rsid w:val="0055076E"/>
    <w:rsid w:val="005514D2"/>
    <w:rsid w:val="00552641"/>
    <w:rsid w:val="00552801"/>
    <w:rsid w:val="00553C4E"/>
    <w:rsid w:val="005553C8"/>
    <w:rsid w:val="00555578"/>
    <w:rsid w:val="00555BCF"/>
    <w:rsid w:val="00555E1E"/>
    <w:rsid w:val="00556C06"/>
    <w:rsid w:val="00556E49"/>
    <w:rsid w:val="005570E0"/>
    <w:rsid w:val="0055711E"/>
    <w:rsid w:val="00557880"/>
    <w:rsid w:val="00560333"/>
    <w:rsid w:val="00560340"/>
    <w:rsid w:val="00561396"/>
    <w:rsid w:val="00561C6C"/>
    <w:rsid w:val="00562C34"/>
    <w:rsid w:val="005642DA"/>
    <w:rsid w:val="00564744"/>
    <w:rsid w:val="005655B0"/>
    <w:rsid w:val="00565DB7"/>
    <w:rsid w:val="00566816"/>
    <w:rsid w:val="00566921"/>
    <w:rsid w:val="00571956"/>
    <w:rsid w:val="005723A3"/>
    <w:rsid w:val="005729D7"/>
    <w:rsid w:val="00572A53"/>
    <w:rsid w:val="00573DE6"/>
    <w:rsid w:val="005762CB"/>
    <w:rsid w:val="005773F9"/>
    <w:rsid w:val="005778F4"/>
    <w:rsid w:val="00581DD6"/>
    <w:rsid w:val="00581EA7"/>
    <w:rsid w:val="00582969"/>
    <w:rsid w:val="00585032"/>
    <w:rsid w:val="0058553A"/>
    <w:rsid w:val="00586E2D"/>
    <w:rsid w:val="00587078"/>
    <w:rsid w:val="0058756E"/>
    <w:rsid w:val="00591FC5"/>
    <w:rsid w:val="005A1D83"/>
    <w:rsid w:val="005A1EB6"/>
    <w:rsid w:val="005A1F68"/>
    <w:rsid w:val="005A23D1"/>
    <w:rsid w:val="005A26BB"/>
    <w:rsid w:val="005A27BE"/>
    <w:rsid w:val="005A63D9"/>
    <w:rsid w:val="005A6471"/>
    <w:rsid w:val="005A6475"/>
    <w:rsid w:val="005A6795"/>
    <w:rsid w:val="005A6B6E"/>
    <w:rsid w:val="005B4C35"/>
    <w:rsid w:val="005B773E"/>
    <w:rsid w:val="005B7EB6"/>
    <w:rsid w:val="005B7FA5"/>
    <w:rsid w:val="005C08FA"/>
    <w:rsid w:val="005C1ED2"/>
    <w:rsid w:val="005C41A7"/>
    <w:rsid w:val="005C4D48"/>
    <w:rsid w:val="005C4ECD"/>
    <w:rsid w:val="005C54AD"/>
    <w:rsid w:val="005C6157"/>
    <w:rsid w:val="005C6A51"/>
    <w:rsid w:val="005C7A69"/>
    <w:rsid w:val="005D13B9"/>
    <w:rsid w:val="005D2D16"/>
    <w:rsid w:val="005D44D5"/>
    <w:rsid w:val="005D4F7D"/>
    <w:rsid w:val="005D6CDC"/>
    <w:rsid w:val="005D6D27"/>
    <w:rsid w:val="005D7B45"/>
    <w:rsid w:val="005E0C41"/>
    <w:rsid w:val="005E1626"/>
    <w:rsid w:val="005E1DD1"/>
    <w:rsid w:val="005E2528"/>
    <w:rsid w:val="005E3084"/>
    <w:rsid w:val="005E34AF"/>
    <w:rsid w:val="005E47FD"/>
    <w:rsid w:val="005E48C2"/>
    <w:rsid w:val="005E5773"/>
    <w:rsid w:val="005E577F"/>
    <w:rsid w:val="005E5DC2"/>
    <w:rsid w:val="005E68FA"/>
    <w:rsid w:val="005E7157"/>
    <w:rsid w:val="005F0588"/>
    <w:rsid w:val="005F2B25"/>
    <w:rsid w:val="005F6C90"/>
    <w:rsid w:val="005F6E39"/>
    <w:rsid w:val="005F7CE7"/>
    <w:rsid w:val="00600D0F"/>
    <w:rsid w:val="00601818"/>
    <w:rsid w:val="00602016"/>
    <w:rsid w:val="00605E9D"/>
    <w:rsid w:val="00606880"/>
    <w:rsid w:val="00610199"/>
    <w:rsid w:val="00613CE5"/>
    <w:rsid w:val="006143BA"/>
    <w:rsid w:val="006154FD"/>
    <w:rsid w:val="006163A2"/>
    <w:rsid w:val="00616B4B"/>
    <w:rsid w:val="006201E4"/>
    <w:rsid w:val="00621506"/>
    <w:rsid w:val="00621B19"/>
    <w:rsid w:val="00621E85"/>
    <w:rsid w:val="00622206"/>
    <w:rsid w:val="00623160"/>
    <w:rsid w:val="006233D4"/>
    <w:rsid w:val="00623903"/>
    <w:rsid w:val="00623DDF"/>
    <w:rsid w:val="00624858"/>
    <w:rsid w:val="00624FA7"/>
    <w:rsid w:val="0062575B"/>
    <w:rsid w:val="00625EC8"/>
    <w:rsid w:val="00626C65"/>
    <w:rsid w:val="0063172C"/>
    <w:rsid w:val="00632A2A"/>
    <w:rsid w:val="0063504D"/>
    <w:rsid w:val="00635E5A"/>
    <w:rsid w:val="0063723A"/>
    <w:rsid w:val="00637263"/>
    <w:rsid w:val="00637DBA"/>
    <w:rsid w:val="00640061"/>
    <w:rsid w:val="006406B7"/>
    <w:rsid w:val="00642C54"/>
    <w:rsid w:val="006438F6"/>
    <w:rsid w:val="00643A87"/>
    <w:rsid w:val="006442E9"/>
    <w:rsid w:val="006447A1"/>
    <w:rsid w:val="00650172"/>
    <w:rsid w:val="00651A64"/>
    <w:rsid w:val="00652C35"/>
    <w:rsid w:val="006537CD"/>
    <w:rsid w:val="00657BE5"/>
    <w:rsid w:val="006605BF"/>
    <w:rsid w:val="00662260"/>
    <w:rsid w:val="0066297D"/>
    <w:rsid w:val="00662D5B"/>
    <w:rsid w:val="00665370"/>
    <w:rsid w:val="0066633C"/>
    <w:rsid w:val="00666B19"/>
    <w:rsid w:val="006677E5"/>
    <w:rsid w:val="00670FB4"/>
    <w:rsid w:val="00672138"/>
    <w:rsid w:val="006730F6"/>
    <w:rsid w:val="00673DCE"/>
    <w:rsid w:val="006755F4"/>
    <w:rsid w:val="00675D9D"/>
    <w:rsid w:val="00675FD9"/>
    <w:rsid w:val="006814FA"/>
    <w:rsid w:val="006817F3"/>
    <w:rsid w:val="00681F56"/>
    <w:rsid w:val="00683CEE"/>
    <w:rsid w:val="006850F8"/>
    <w:rsid w:val="00686A57"/>
    <w:rsid w:val="00686B37"/>
    <w:rsid w:val="0068776A"/>
    <w:rsid w:val="00687D3F"/>
    <w:rsid w:val="006910DB"/>
    <w:rsid w:val="00691101"/>
    <w:rsid w:val="00691FB6"/>
    <w:rsid w:val="00692468"/>
    <w:rsid w:val="00693A21"/>
    <w:rsid w:val="00693AE3"/>
    <w:rsid w:val="006940E2"/>
    <w:rsid w:val="00696AF8"/>
    <w:rsid w:val="00697154"/>
    <w:rsid w:val="0069787D"/>
    <w:rsid w:val="00697A66"/>
    <w:rsid w:val="006A007C"/>
    <w:rsid w:val="006A0C9F"/>
    <w:rsid w:val="006A22EA"/>
    <w:rsid w:val="006A450B"/>
    <w:rsid w:val="006A5F21"/>
    <w:rsid w:val="006A6C81"/>
    <w:rsid w:val="006B2B9D"/>
    <w:rsid w:val="006B47A4"/>
    <w:rsid w:val="006B4B6E"/>
    <w:rsid w:val="006B536A"/>
    <w:rsid w:val="006B6824"/>
    <w:rsid w:val="006B7653"/>
    <w:rsid w:val="006C0463"/>
    <w:rsid w:val="006C04E3"/>
    <w:rsid w:val="006C0D57"/>
    <w:rsid w:val="006C247F"/>
    <w:rsid w:val="006C38EE"/>
    <w:rsid w:val="006C47A9"/>
    <w:rsid w:val="006D3066"/>
    <w:rsid w:val="006D387D"/>
    <w:rsid w:val="006D3AAB"/>
    <w:rsid w:val="006D5DA4"/>
    <w:rsid w:val="006D7CA4"/>
    <w:rsid w:val="006E087A"/>
    <w:rsid w:val="006E14AF"/>
    <w:rsid w:val="006E1567"/>
    <w:rsid w:val="006E1667"/>
    <w:rsid w:val="006E241F"/>
    <w:rsid w:val="006E2917"/>
    <w:rsid w:val="006E2A28"/>
    <w:rsid w:val="006E402B"/>
    <w:rsid w:val="006E41B7"/>
    <w:rsid w:val="006E4D84"/>
    <w:rsid w:val="006E6325"/>
    <w:rsid w:val="006E6DF6"/>
    <w:rsid w:val="006E78DA"/>
    <w:rsid w:val="006E7C7D"/>
    <w:rsid w:val="006F1273"/>
    <w:rsid w:val="006F1758"/>
    <w:rsid w:val="006F1BA4"/>
    <w:rsid w:val="006F329B"/>
    <w:rsid w:val="006F32B8"/>
    <w:rsid w:val="006F3C96"/>
    <w:rsid w:val="006F49F0"/>
    <w:rsid w:val="006F7B32"/>
    <w:rsid w:val="006F7EA3"/>
    <w:rsid w:val="007012C4"/>
    <w:rsid w:val="0070294A"/>
    <w:rsid w:val="00702DE4"/>
    <w:rsid w:val="0070690B"/>
    <w:rsid w:val="00706965"/>
    <w:rsid w:val="00706B31"/>
    <w:rsid w:val="00706EB2"/>
    <w:rsid w:val="00707C32"/>
    <w:rsid w:val="00711D5D"/>
    <w:rsid w:val="007135D4"/>
    <w:rsid w:val="007137C8"/>
    <w:rsid w:val="00714703"/>
    <w:rsid w:val="0071496E"/>
    <w:rsid w:val="00715CCC"/>
    <w:rsid w:val="007234D7"/>
    <w:rsid w:val="00726988"/>
    <w:rsid w:val="00727F35"/>
    <w:rsid w:val="0073218C"/>
    <w:rsid w:val="0073293E"/>
    <w:rsid w:val="00732E3E"/>
    <w:rsid w:val="00734FD7"/>
    <w:rsid w:val="00735072"/>
    <w:rsid w:val="0073520E"/>
    <w:rsid w:val="00735A9A"/>
    <w:rsid w:val="00736B6C"/>
    <w:rsid w:val="00736B85"/>
    <w:rsid w:val="00737C3F"/>
    <w:rsid w:val="007413A2"/>
    <w:rsid w:val="00741543"/>
    <w:rsid w:val="00742347"/>
    <w:rsid w:val="007429C9"/>
    <w:rsid w:val="00745406"/>
    <w:rsid w:val="007467B6"/>
    <w:rsid w:val="007471A0"/>
    <w:rsid w:val="0074762A"/>
    <w:rsid w:val="00750E2C"/>
    <w:rsid w:val="0075259F"/>
    <w:rsid w:val="00752D47"/>
    <w:rsid w:val="00754833"/>
    <w:rsid w:val="007553AC"/>
    <w:rsid w:val="00755A2E"/>
    <w:rsid w:val="00755CE0"/>
    <w:rsid w:val="00755FB5"/>
    <w:rsid w:val="00761252"/>
    <w:rsid w:val="00762624"/>
    <w:rsid w:val="00764760"/>
    <w:rsid w:val="00765ADA"/>
    <w:rsid w:val="00767A32"/>
    <w:rsid w:val="00767A53"/>
    <w:rsid w:val="0077024B"/>
    <w:rsid w:val="007703C4"/>
    <w:rsid w:val="00770BC8"/>
    <w:rsid w:val="00771EEF"/>
    <w:rsid w:val="00772751"/>
    <w:rsid w:val="007733F7"/>
    <w:rsid w:val="00774096"/>
    <w:rsid w:val="0077676F"/>
    <w:rsid w:val="00777132"/>
    <w:rsid w:val="00777DC8"/>
    <w:rsid w:val="00783B34"/>
    <w:rsid w:val="007842BE"/>
    <w:rsid w:val="0078661C"/>
    <w:rsid w:val="007914CE"/>
    <w:rsid w:val="007936E7"/>
    <w:rsid w:val="00794A83"/>
    <w:rsid w:val="00795104"/>
    <w:rsid w:val="00796A4A"/>
    <w:rsid w:val="007A0990"/>
    <w:rsid w:val="007A0B3D"/>
    <w:rsid w:val="007A15A8"/>
    <w:rsid w:val="007A1C97"/>
    <w:rsid w:val="007A1D58"/>
    <w:rsid w:val="007A44FF"/>
    <w:rsid w:val="007A50C0"/>
    <w:rsid w:val="007A702F"/>
    <w:rsid w:val="007B16C7"/>
    <w:rsid w:val="007B355B"/>
    <w:rsid w:val="007B48C2"/>
    <w:rsid w:val="007B55DE"/>
    <w:rsid w:val="007B6042"/>
    <w:rsid w:val="007B6519"/>
    <w:rsid w:val="007B71A8"/>
    <w:rsid w:val="007B7569"/>
    <w:rsid w:val="007C06B2"/>
    <w:rsid w:val="007C4EB9"/>
    <w:rsid w:val="007C58C2"/>
    <w:rsid w:val="007C59C6"/>
    <w:rsid w:val="007C6848"/>
    <w:rsid w:val="007D0CA9"/>
    <w:rsid w:val="007D16CA"/>
    <w:rsid w:val="007D1C3F"/>
    <w:rsid w:val="007D1EE9"/>
    <w:rsid w:val="007D5E5E"/>
    <w:rsid w:val="007E05AD"/>
    <w:rsid w:val="007E0862"/>
    <w:rsid w:val="007E08C3"/>
    <w:rsid w:val="007E109F"/>
    <w:rsid w:val="007E11D1"/>
    <w:rsid w:val="007E1273"/>
    <w:rsid w:val="007E1E5C"/>
    <w:rsid w:val="007E1F8A"/>
    <w:rsid w:val="007E3073"/>
    <w:rsid w:val="007E51CD"/>
    <w:rsid w:val="007E54C0"/>
    <w:rsid w:val="007E77DA"/>
    <w:rsid w:val="007F00F0"/>
    <w:rsid w:val="007F1AA6"/>
    <w:rsid w:val="007F1CC3"/>
    <w:rsid w:val="007F20B8"/>
    <w:rsid w:val="007F20EB"/>
    <w:rsid w:val="007F2F2A"/>
    <w:rsid w:val="007F3501"/>
    <w:rsid w:val="007F50C7"/>
    <w:rsid w:val="007F5976"/>
    <w:rsid w:val="007F5D34"/>
    <w:rsid w:val="007F6604"/>
    <w:rsid w:val="00801FCE"/>
    <w:rsid w:val="00803142"/>
    <w:rsid w:val="00804348"/>
    <w:rsid w:val="008056CE"/>
    <w:rsid w:val="008107DA"/>
    <w:rsid w:val="00811636"/>
    <w:rsid w:val="008116CC"/>
    <w:rsid w:val="00811AD7"/>
    <w:rsid w:val="00811FF3"/>
    <w:rsid w:val="00812375"/>
    <w:rsid w:val="0081248E"/>
    <w:rsid w:val="0081474E"/>
    <w:rsid w:val="008152B1"/>
    <w:rsid w:val="0081541B"/>
    <w:rsid w:val="008162F8"/>
    <w:rsid w:val="00816869"/>
    <w:rsid w:val="008175D9"/>
    <w:rsid w:val="008207F0"/>
    <w:rsid w:val="0082084E"/>
    <w:rsid w:val="0082236C"/>
    <w:rsid w:val="008235FF"/>
    <w:rsid w:val="00825CCF"/>
    <w:rsid w:val="00826066"/>
    <w:rsid w:val="00826089"/>
    <w:rsid w:val="0082621D"/>
    <w:rsid w:val="00826F99"/>
    <w:rsid w:val="0082700A"/>
    <w:rsid w:val="00827549"/>
    <w:rsid w:val="00827A16"/>
    <w:rsid w:val="00827CAD"/>
    <w:rsid w:val="00831AFD"/>
    <w:rsid w:val="008332C2"/>
    <w:rsid w:val="00833F45"/>
    <w:rsid w:val="008343C4"/>
    <w:rsid w:val="0083471F"/>
    <w:rsid w:val="00837F83"/>
    <w:rsid w:val="00840E68"/>
    <w:rsid w:val="00841336"/>
    <w:rsid w:val="00841591"/>
    <w:rsid w:val="00843F8E"/>
    <w:rsid w:val="00845976"/>
    <w:rsid w:val="008501AC"/>
    <w:rsid w:val="00850267"/>
    <w:rsid w:val="008503DB"/>
    <w:rsid w:val="00850DA2"/>
    <w:rsid w:val="00851573"/>
    <w:rsid w:val="008517B1"/>
    <w:rsid w:val="00851B58"/>
    <w:rsid w:val="0085250D"/>
    <w:rsid w:val="00852A0E"/>
    <w:rsid w:val="008530B0"/>
    <w:rsid w:val="008534C9"/>
    <w:rsid w:val="0086397F"/>
    <w:rsid w:val="008645D8"/>
    <w:rsid w:val="0086531C"/>
    <w:rsid w:val="0086575F"/>
    <w:rsid w:val="00866396"/>
    <w:rsid w:val="00867031"/>
    <w:rsid w:val="008676CE"/>
    <w:rsid w:val="00870AD4"/>
    <w:rsid w:val="00871CC0"/>
    <w:rsid w:val="00874D5A"/>
    <w:rsid w:val="0087698A"/>
    <w:rsid w:val="00876C20"/>
    <w:rsid w:val="00877E87"/>
    <w:rsid w:val="00880880"/>
    <w:rsid w:val="008810E5"/>
    <w:rsid w:val="00881A01"/>
    <w:rsid w:val="00882767"/>
    <w:rsid w:val="0088292B"/>
    <w:rsid w:val="00882CA3"/>
    <w:rsid w:val="008854F9"/>
    <w:rsid w:val="00887A8C"/>
    <w:rsid w:val="00890AEE"/>
    <w:rsid w:val="0089177C"/>
    <w:rsid w:val="0089181F"/>
    <w:rsid w:val="00891F2C"/>
    <w:rsid w:val="008932CB"/>
    <w:rsid w:val="00893869"/>
    <w:rsid w:val="008938FF"/>
    <w:rsid w:val="00894780"/>
    <w:rsid w:val="008947BA"/>
    <w:rsid w:val="008947EC"/>
    <w:rsid w:val="00894942"/>
    <w:rsid w:val="008953E1"/>
    <w:rsid w:val="00895863"/>
    <w:rsid w:val="00895E24"/>
    <w:rsid w:val="00895F76"/>
    <w:rsid w:val="00896E5E"/>
    <w:rsid w:val="008973FA"/>
    <w:rsid w:val="008A2493"/>
    <w:rsid w:val="008A2906"/>
    <w:rsid w:val="008A3023"/>
    <w:rsid w:val="008A362D"/>
    <w:rsid w:val="008A7001"/>
    <w:rsid w:val="008A7830"/>
    <w:rsid w:val="008B1331"/>
    <w:rsid w:val="008B1C9B"/>
    <w:rsid w:val="008B3452"/>
    <w:rsid w:val="008B629D"/>
    <w:rsid w:val="008C0AFA"/>
    <w:rsid w:val="008C0E32"/>
    <w:rsid w:val="008C20CB"/>
    <w:rsid w:val="008C27DE"/>
    <w:rsid w:val="008C45A4"/>
    <w:rsid w:val="008C5B5E"/>
    <w:rsid w:val="008C666C"/>
    <w:rsid w:val="008C7338"/>
    <w:rsid w:val="008C7556"/>
    <w:rsid w:val="008D1358"/>
    <w:rsid w:val="008D1C1D"/>
    <w:rsid w:val="008D25E6"/>
    <w:rsid w:val="008D27D9"/>
    <w:rsid w:val="008D2902"/>
    <w:rsid w:val="008D4A0E"/>
    <w:rsid w:val="008D74E8"/>
    <w:rsid w:val="008E008C"/>
    <w:rsid w:val="008E1515"/>
    <w:rsid w:val="008E1909"/>
    <w:rsid w:val="008E1A4C"/>
    <w:rsid w:val="008E1B51"/>
    <w:rsid w:val="008E2A9D"/>
    <w:rsid w:val="008E2D3F"/>
    <w:rsid w:val="008E494A"/>
    <w:rsid w:val="008E4FE7"/>
    <w:rsid w:val="008E665D"/>
    <w:rsid w:val="008F03BC"/>
    <w:rsid w:val="008F1947"/>
    <w:rsid w:val="008F2302"/>
    <w:rsid w:val="008F2A08"/>
    <w:rsid w:val="008F2E73"/>
    <w:rsid w:val="008F541C"/>
    <w:rsid w:val="008F5B19"/>
    <w:rsid w:val="008F5EF7"/>
    <w:rsid w:val="008F62AC"/>
    <w:rsid w:val="008F66C7"/>
    <w:rsid w:val="008F701F"/>
    <w:rsid w:val="0090237B"/>
    <w:rsid w:val="009040F9"/>
    <w:rsid w:val="009047D1"/>
    <w:rsid w:val="009051B5"/>
    <w:rsid w:val="00905AD9"/>
    <w:rsid w:val="009106D2"/>
    <w:rsid w:val="0091247C"/>
    <w:rsid w:val="009135E1"/>
    <w:rsid w:val="00913D3E"/>
    <w:rsid w:val="00914CDB"/>
    <w:rsid w:val="009161FC"/>
    <w:rsid w:val="009176E2"/>
    <w:rsid w:val="00917E80"/>
    <w:rsid w:val="00921A91"/>
    <w:rsid w:val="009223FA"/>
    <w:rsid w:val="00922793"/>
    <w:rsid w:val="0092345B"/>
    <w:rsid w:val="00923B9E"/>
    <w:rsid w:val="00923CC0"/>
    <w:rsid w:val="00923DB1"/>
    <w:rsid w:val="00925558"/>
    <w:rsid w:val="00925F94"/>
    <w:rsid w:val="0092629F"/>
    <w:rsid w:val="009275F5"/>
    <w:rsid w:val="00927656"/>
    <w:rsid w:val="0093245A"/>
    <w:rsid w:val="00932BE4"/>
    <w:rsid w:val="00934766"/>
    <w:rsid w:val="00935DB7"/>
    <w:rsid w:val="00937ED4"/>
    <w:rsid w:val="00941A7C"/>
    <w:rsid w:val="00941F49"/>
    <w:rsid w:val="00942824"/>
    <w:rsid w:val="00942D74"/>
    <w:rsid w:val="0094335B"/>
    <w:rsid w:val="0094505A"/>
    <w:rsid w:val="00946879"/>
    <w:rsid w:val="0094694B"/>
    <w:rsid w:val="00950882"/>
    <w:rsid w:val="00953A8E"/>
    <w:rsid w:val="009549E7"/>
    <w:rsid w:val="00956942"/>
    <w:rsid w:val="00956B25"/>
    <w:rsid w:val="0095700C"/>
    <w:rsid w:val="00960C4C"/>
    <w:rsid w:val="009617FC"/>
    <w:rsid w:val="0096277B"/>
    <w:rsid w:val="00962FA8"/>
    <w:rsid w:val="0096339D"/>
    <w:rsid w:val="00963483"/>
    <w:rsid w:val="0096575D"/>
    <w:rsid w:val="00966CAE"/>
    <w:rsid w:val="00967348"/>
    <w:rsid w:val="00967EC8"/>
    <w:rsid w:val="0097606C"/>
    <w:rsid w:val="00976541"/>
    <w:rsid w:val="009766CF"/>
    <w:rsid w:val="00980333"/>
    <w:rsid w:val="00980C55"/>
    <w:rsid w:val="00982739"/>
    <w:rsid w:val="00985401"/>
    <w:rsid w:val="00985BD3"/>
    <w:rsid w:val="00986B77"/>
    <w:rsid w:val="009901F4"/>
    <w:rsid w:val="00991939"/>
    <w:rsid w:val="00991A6C"/>
    <w:rsid w:val="0099215F"/>
    <w:rsid w:val="009929F4"/>
    <w:rsid w:val="00993BBF"/>
    <w:rsid w:val="00994854"/>
    <w:rsid w:val="009956A6"/>
    <w:rsid w:val="009964D4"/>
    <w:rsid w:val="009971C5"/>
    <w:rsid w:val="009A0789"/>
    <w:rsid w:val="009A07B3"/>
    <w:rsid w:val="009A20D6"/>
    <w:rsid w:val="009A254D"/>
    <w:rsid w:val="009A2C41"/>
    <w:rsid w:val="009A2EBF"/>
    <w:rsid w:val="009A3309"/>
    <w:rsid w:val="009A3AA4"/>
    <w:rsid w:val="009A5DD1"/>
    <w:rsid w:val="009A5F48"/>
    <w:rsid w:val="009A7EF3"/>
    <w:rsid w:val="009B1815"/>
    <w:rsid w:val="009B586E"/>
    <w:rsid w:val="009B58F6"/>
    <w:rsid w:val="009B68A8"/>
    <w:rsid w:val="009B7F19"/>
    <w:rsid w:val="009C01C4"/>
    <w:rsid w:val="009C0606"/>
    <w:rsid w:val="009C07B4"/>
    <w:rsid w:val="009C1790"/>
    <w:rsid w:val="009C284D"/>
    <w:rsid w:val="009C2D74"/>
    <w:rsid w:val="009C3C44"/>
    <w:rsid w:val="009C41DC"/>
    <w:rsid w:val="009C4A03"/>
    <w:rsid w:val="009C5311"/>
    <w:rsid w:val="009C7693"/>
    <w:rsid w:val="009C7B24"/>
    <w:rsid w:val="009C7C8C"/>
    <w:rsid w:val="009D37DD"/>
    <w:rsid w:val="009D3E47"/>
    <w:rsid w:val="009D46E5"/>
    <w:rsid w:val="009D50D6"/>
    <w:rsid w:val="009D73EF"/>
    <w:rsid w:val="009E1F15"/>
    <w:rsid w:val="009E3048"/>
    <w:rsid w:val="009E467B"/>
    <w:rsid w:val="009E69A4"/>
    <w:rsid w:val="009E6E60"/>
    <w:rsid w:val="009F1B77"/>
    <w:rsid w:val="009F2141"/>
    <w:rsid w:val="009F287C"/>
    <w:rsid w:val="009F2C20"/>
    <w:rsid w:val="009F3A08"/>
    <w:rsid w:val="009F3ECC"/>
    <w:rsid w:val="009F49B7"/>
    <w:rsid w:val="009F75FC"/>
    <w:rsid w:val="00A00906"/>
    <w:rsid w:val="00A014EA"/>
    <w:rsid w:val="00A01AF6"/>
    <w:rsid w:val="00A034B0"/>
    <w:rsid w:val="00A03852"/>
    <w:rsid w:val="00A063CD"/>
    <w:rsid w:val="00A072B0"/>
    <w:rsid w:val="00A11534"/>
    <w:rsid w:val="00A119A2"/>
    <w:rsid w:val="00A11E4B"/>
    <w:rsid w:val="00A1248C"/>
    <w:rsid w:val="00A12704"/>
    <w:rsid w:val="00A12D36"/>
    <w:rsid w:val="00A13008"/>
    <w:rsid w:val="00A134C1"/>
    <w:rsid w:val="00A14170"/>
    <w:rsid w:val="00A1462F"/>
    <w:rsid w:val="00A15795"/>
    <w:rsid w:val="00A20B13"/>
    <w:rsid w:val="00A22027"/>
    <w:rsid w:val="00A24658"/>
    <w:rsid w:val="00A24A54"/>
    <w:rsid w:val="00A24BB5"/>
    <w:rsid w:val="00A25538"/>
    <w:rsid w:val="00A25849"/>
    <w:rsid w:val="00A25AB2"/>
    <w:rsid w:val="00A25DCA"/>
    <w:rsid w:val="00A316CF"/>
    <w:rsid w:val="00A31F78"/>
    <w:rsid w:val="00A32050"/>
    <w:rsid w:val="00A3219A"/>
    <w:rsid w:val="00A3275C"/>
    <w:rsid w:val="00A32A2C"/>
    <w:rsid w:val="00A3516D"/>
    <w:rsid w:val="00A35D94"/>
    <w:rsid w:val="00A3663C"/>
    <w:rsid w:val="00A37354"/>
    <w:rsid w:val="00A400EC"/>
    <w:rsid w:val="00A41669"/>
    <w:rsid w:val="00A42A16"/>
    <w:rsid w:val="00A42D97"/>
    <w:rsid w:val="00A43C1A"/>
    <w:rsid w:val="00A46118"/>
    <w:rsid w:val="00A4783E"/>
    <w:rsid w:val="00A47EEA"/>
    <w:rsid w:val="00A5061E"/>
    <w:rsid w:val="00A511F1"/>
    <w:rsid w:val="00A51C16"/>
    <w:rsid w:val="00A5206C"/>
    <w:rsid w:val="00A5356F"/>
    <w:rsid w:val="00A54A6A"/>
    <w:rsid w:val="00A54C26"/>
    <w:rsid w:val="00A55DF5"/>
    <w:rsid w:val="00A57A8E"/>
    <w:rsid w:val="00A619EA"/>
    <w:rsid w:val="00A645F3"/>
    <w:rsid w:val="00A6475C"/>
    <w:rsid w:val="00A65CB5"/>
    <w:rsid w:val="00A65DB6"/>
    <w:rsid w:val="00A65DEB"/>
    <w:rsid w:val="00A66BC9"/>
    <w:rsid w:val="00A66F33"/>
    <w:rsid w:val="00A676A4"/>
    <w:rsid w:val="00A70DDA"/>
    <w:rsid w:val="00A72542"/>
    <w:rsid w:val="00A73851"/>
    <w:rsid w:val="00A73BAC"/>
    <w:rsid w:val="00A7672A"/>
    <w:rsid w:val="00A77F93"/>
    <w:rsid w:val="00A80E3A"/>
    <w:rsid w:val="00A8201D"/>
    <w:rsid w:val="00A828A3"/>
    <w:rsid w:val="00A83261"/>
    <w:rsid w:val="00A85D6A"/>
    <w:rsid w:val="00A90E4A"/>
    <w:rsid w:val="00A92731"/>
    <w:rsid w:val="00A92D20"/>
    <w:rsid w:val="00A933E0"/>
    <w:rsid w:val="00A93781"/>
    <w:rsid w:val="00A94CB9"/>
    <w:rsid w:val="00A95348"/>
    <w:rsid w:val="00A95D45"/>
    <w:rsid w:val="00A96073"/>
    <w:rsid w:val="00A96591"/>
    <w:rsid w:val="00A975F0"/>
    <w:rsid w:val="00AA0711"/>
    <w:rsid w:val="00AA09D7"/>
    <w:rsid w:val="00AA188A"/>
    <w:rsid w:val="00AA21BD"/>
    <w:rsid w:val="00AA3F50"/>
    <w:rsid w:val="00AA7044"/>
    <w:rsid w:val="00AA7320"/>
    <w:rsid w:val="00AA765B"/>
    <w:rsid w:val="00AA7DBF"/>
    <w:rsid w:val="00AB15F8"/>
    <w:rsid w:val="00AB165F"/>
    <w:rsid w:val="00AB2019"/>
    <w:rsid w:val="00AB20C9"/>
    <w:rsid w:val="00AB2532"/>
    <w:rsid w:val="00AB285F"/>
    <w:rsid w:val="00AB38B2"/>
    <w:rsid w:val="00AB53DA"/>
    <w:rsid w:val="00AB55BD"/>
    <w:rsid w:val="00AB687F"/>
    <w:rsid w:val="00AB7345"/>
    <w:rsid w:val="00AB7C07"/>
    <w:rsid w:val="00AC0D7C"/>
    <w:rsid w:val="00AC2D0B"/>
    <w:rsid w:val="00AC3158"/>
    <w:rsid w:val="00AC404D"/>
    <w:rsid w:val="00AC4C08"/>
    <w:rsid w:val="00AC58F6"/>
    <w:rsid w:val="00AC67EA"/>
    <w:rsid w:val="00AC7CA0"/>
    <w:rsid w:val="00AD05A0"/>
    <w:rsid w:val="00AD0D45"/>
    <w:rsid w:val="00AD1199"/>
    <w:rsid w:val="00AD63FB"/>
    <w:rsid w:val="00AE0437"/>
    <w:rsid w:val="00AE0C2D"/>
    <w:rsid w:val="00AE0E31"/>
    <w:rsid w:val="00AE17A0"/>
    <w:rsid w:val="00AE3D05"/>
    <w:rsid w:val="00AE6A79"/>
    <w:rsid w:val="00AE6E3A"/>
    <w:rsid w:val="00AF0A29"/>
    <w:rsid w:val="00AF0ABA"/>
    <w:rsid w:val="00AF0D6E"/>
    <w:rsid w:val="00AF12ED"/>
    <w:rsid w:val="00AF1A43"/>
    <w:rsid w:val="00B02088"/>
    <w:rsid w:val="00B02EF5"/>
    <w:rsid w:val="00B04333"/>
    <w:rsid w:val="00B057B8"/>
    <w:rsid w:val="00B059E5"/>
    <w:rsid w:val="00B06CA8"/>
    <w:rsid w:val="00B07B79"/>
    <w:rsid w:val="00B10395"/>
    <w:rsid w:val="00B1072F"/>
    <w:rsid w:val="00B11A69"/>
    <w:rsid w:val="00B123D1"/>
    <w:rsid w:val="00B13252"/>
    <w:rsid w:val="00B139C5"/>
    <w:rsid w:val="00B14764"/>
    <w:rsid w:val="00B150F5"/>
    <w:rsid w:val="00B1620D"/>
    <w:rsid w:val="00B17335"/>
    <w:rsid w:val="00B17415"/>
    <w:rsid w:val="00B17DE9"/>
    <w:rsid w:val="00B20AE1"/>
    <w:rsid w:val="00B212DB"/>
    <w:rsid w:val="00B231B2"/>
    <w:rsid w:val="00B2373E"/>
    <w:rsid w:val="00B2380A"/>
    <w:rsid w:val="00B24DBD"/>
    <w:rsid w:val="00B25E2C"/>
    <w:rsid w:val="00B26437"/>
    <w:rsid w:val="00B275C7"/>
    <w:rsid w:val="00B27E83"/>
    <w:rsid w:val="00B3165C"/>
    <w:rsid w:val="00B3189D"/>
    <w:rsid w:val="00B323F1"/>
    <w:rsid w:val="00B333C0"/>
    <w:rsid w:val="00B336F5"/>
    <w:rsid w:val="00B33C82"/>
    <w:rsid w:val="00B33D00"/>
    <w:rsid w:val="00B34A3A"/>
    <w:rsid w:val="00B36CF5"/>
    <w:rsid w:val="00B36ED4"/>
    <w:rsid w:val="00B36F3B"/>
    <w:rsid w:val="00B36FE0"/>
    <w:rsid w:val="00B372B5"/>
    <w:rsid w:val="00B37F12"/>
    <w:rsid w:val="00B41247"/>
    <w:rsid w:val="00B43EF0"/>
    <w:rsid w:val="00B453A5"/>
    <w:rsid w:val="00B50793"/>
    <w:rsid w:val="00B511F3"/>
    <w:rsid w:val="00B52418"/>
    <w:rsid w:val="00B5271A"/>
    <w:rsid w:val="00B52E85"/>
    <w:rsid w:val="00B53CD9"/>
    <w:rsid w:val="00B54396"/>
    <w:rsid w:val="00B5467A"/>
    <w:rsid w:val="00B57A43"/>
    <w:rsid w:val="00B618E8"/>
    <w:rsid w:val="00B638FF"/>
    <w:rsid w:val="00B63F86"/>
    <w:rsid w:val="00B64128"/>
    <w:rsid w:val="00B64210"/>
    <w:rsid w:val="00B6559F"/>
    <w:rsid w:val="00B655C5"/>
    <w:rsid w:val="00B656A6"/>
    <w:rsid w:val="00B7160C"/>
    <w:rsid w:val="00B721B3"/>
    <w:rsid w:val="00B7380D"/>
    <w:rsid w:val="00B76972"/>
    <w:rsid w:val="00B777BF"/>
    <w:rsid w:val="00B779AE"/>
    <w:rsid w:val="00B81261"/>
    <w:rsid w:val="00B82067"/>
    <w:rsid w:val="00B824FC"/>
    <w:rsid w:val="00B8362C"/>
    <w:rsid w:val="00B84C7A"/>
    <w:rsid w:val="00B854D9"/>
    <w:rsid w:val="00B85DD1"/>
    <w:rsid w:val="00B872DC"/>
    <w:rsid w:val="00B8748C"/>
    <w:rsid w:val="00B87E3F"/>
    <w:rsid w:val="00B87FCA"/>
    <w:rsid w:val="00B9073C"/>
    <w:rsid w:val="00B9193C"/>
    <w:rsid w:val="00B92B6D"/>
    <w:rsid w:val="00B934D7"/>
    <w:rsid w:val="00B94A8F"/>
    <w:rsid w:val="00B96BB4"/>
    <w:rsid w:val="00B9720C"/>
    <w:rsid w:val="00BA2BD9"/>
    <w:rsid w:val="00BA329F"/>
    <w:rsid w:val="00BA3F2A"/>
    <w:rsid w:val="00BA5710"/>
    <w:rsid w:val="00BA5980"/>
    <w:rsid w:val="00BA681A"/>
    <w:rsid w:val="00BA749E"/>
    <w:rsid w:val="00BA7606"/>
    <w:rsid w:val="00BB3802"/>
    <w:rsid w:val="00BB40B9"/>
    <w:rsid w:val="00BB4A49"/>
    <w:rsid w:val="00BB4D98"/>
    <w:rsid w:val="00BB5A73"/>
    <w:rsid w:val="00BB5EC9"/>
    <w:rsid w:val="00BB7447"/>
    <w:rsid w:val="00BB78AE"/>
    <w:rsid w:val="00BC0D91"/>
    <w:rsid w:val="00BC183A"/>
    <w:rsid w:val="00BC2457"/>
    <w:rsid w:val="00BC37DB"/>
    <w:rsid w:val="00BC3810"/>
    <w:rsid w:val="00BC4858"/>
    <w:rsid w:val="00BC5497"/>
    <w:rsid w:val="00BC5588"/>
    <w:rsid w:val="00BC6CDF"/>
    <w:rsid w:val="00BC7E34"/>
    <w:rsid w:val="00BD330B"/>
    <w:rsid w:val="00BD35C2"/>
    <w:rsid w:val="00BD3835"/>
    <w:rsid w:val="00BD6255"/>
    <w:rsid w:val="00BE04A8"/>
    <w:rsid w:val="00BE04BD"/>
    <w:rsid w:val="00BE18CB"/>
    <w:rsid w:val="00BE1F68"/>
    <w:rsid w:val="00BE1FDE"/>
    <w:rsid w:val="00BE2D2B"/>
    <w:rsid w:val="00BE2E9A"/>
    <w:rsid w:val="00BE321D"/>
    <w:rsid w:val="00BE4FFC"/>
    <w:rsid w:val="00BE59A3"/>
    <w:rsid w:val="00BF0109"/>
    <w:rsid w:val="00BF12D4"/>
    <w:rsid w:val="00BF1FDB"/>
    <w:rsid w:val="00BF22DC"/>
    <w:rsid w:val="00BF2DEE"/>
    <w:rsid w:val="00BF4B1F"/>
    <w:rsid w:val="00BF4D1B"/>
    <w:rsid w:val="00BF5700"/>
    <w:rsid w:val="00BF7B97"/>
    <w:rsid w:val="00C0149B"/>
    <w:rsid w:val="00C015DE"/>
    <w:rsid w:val="00C03975"/>
    <w:rsid w:val="00C03E46"/>
    <w:rsid w:val="00C04D0F"/>
    <w:rsid w:val="00C05068"/>
    <w:rsid w:val="00C076CA"/>
    <w:rsid w:val="00C07A9E"/>
    <w:rsid w:val="00C12300"/>
    <w:rsid w:val="00C16C2F"/>
    <w:rsid w:val="00C16DFF"/>
    <w:rsid w:val="00C20B48"/>
    <w:rsid w:val="00C221B9"/>
    <w:rsid w:val="00C238BA"/>
    <w:rsid w:val="00C2442C"/>
    <w:rsid w:val="00C2466D"/>
    <w:rsid w:val="00C25BE2"/>
    <w:rsid w:val="00C27D77"/>
    <w:rsid w:val="00C27FC2"/>
    <w:rsid w:val="00C307CA"/>
    <w:rsid w:val="00C3161D"/>
    <w:rsid w:val="00C32275"/>
    <w:rsid w:val="00C32F1B"/>
    <w:rsid w:val="00C33D9D"/>
    <w:rsid w:val="00C3547C"/>
    <w:rsid w:val="00C354C7"/>
    <w:rsid w:val="00C35570"/>
    <w:rsid w:val="00C36DB4"/>
    <w:rsid w:val="00C37830"/>
    <w:rsid w:val="00C37D80"/>
    <w:rsid w:val="00C42ABF"/>
    <w:rsid w:val="00C448F3"/>
    <w:rsid w:val="00C451EE"/>
    <w:rsid w:val="00C453C3"/>
    <w:rsid w:val="00C45BFC"/>
    <w:rsid w:val="00C46FED"/>
    <w:rsid w:val="00C47C85"/>
    <w:rsid w:val="00C5151A"/>
    <w:rsid w:val="00C529E4"/>
    <w:rsid w:val="00C532DC"/>
    <w:rsid w:val="00C53C3D"/>
    <w:rsid w:val="00C56C8E"/>
    <w:rsid w:val="00C57158"/>
    <w:rsid w:val="00C57891"/>
    <w:rsid w:val="00C603E5"/>
    <w:rsid w:val="00C60514"/>
    <w:rsid w:val="00C62BD3"/>
    <w:rsid w:val="00C63A8D"/>
    <w:rsid w:val="00C65583"/>
    <w:rsid w:val="00C665C8"/>
    <w:rsid w:val="00C679BD"/>
    <w:rsid w:val="00C67B27"/>
    <w:rsid w:val="00C72676"/>
    <w:rsid w:val="00C739C9"/>
    <w:rsid w:val="00C74D85"/>
    <w:rsid w:val="00C7542F"/>
    <w:rsid w:val="00C75897"/>
    <w:rsid w:val="00C75A21"/>
    <w:rsid w:val="00C81893"/>
    <w:rsid w:val="00C82DE7"/>
    <w:rsid w:val="00C855ED"/>
    <w:rsid w:val="00C8620D"/>
    <w:rsid w:val="00C8755D"/>
    <w:rsid w:val="00C87A8E"/>
    <w:rsid w:val="00C92CE7"/>
    <w:rsid w:val="00C93E79"/>
    <w:rsid w:val="00C94B42"/>
    <w:rsid w:val="00C94E77"/>
    <w:rsid w:val="00C961CB"/>
    <w:rsid w:val="00C96634"/>
    <w:rsid w:val="00C96D84"/>
    <w:rsid w:val="00C97084"/>
    <w:rsid w:val="00CA0A85"/>
    <w:rsid w:val="00CA0ABE"/>
    <w:rsid w:val="00CA1528"/>
    <w:rsid w:val="00CA165A"/>
    <w:rsid w:val="00CA2239"/>
    <w:rsid w:val="00CA297C"/>
    <w:rsid w:val="00CA4ACC"/>
    <w:rsid w:val="00CA5035"/>
    <w:rsid w:val="00CA52E9"/>
    <w:rsid w:val="00CA56B7"/>
    <w:rsid w:val="00CA5AEF"/>
    <w:rsid w:val="00CA62D1"/>
    <w:rsid w:val="00CB3BBB"/>
    <w:rsid w:val="00CB3C28"/>
    <w:rsid w:val="00CB3F38"/>
    <w:rsid w:val="00CB4EFD"/>
    <w:rsid w:val="00CB7542"/>
    <w:rsid w:val="00CB7719"/>
    <w:rsid w:val="00CC0364"/>
    <w:rsid w:val="00CC187D"/>
    <w:rsid w:val="00CC289F"/>
    <w:rsid w:val="00CC2C6E"/>
    <w:rsid w:val="00CC3FE7"/>
    <w:rsid w:val="00CC573E"/>
    <w:rsid w:val="00CC6644"/>
    <w:rsid w:val="00CC7C45"/>
    <w:rsid w:val="00CC7F92"/>
    <w:rsid w:val="00CD0AAD"/>
    <w:rsid w:val="00CD40BA"/>
    <w:rsid w:val="00CD475F"/>
    <w:rsid w:val="00CD4ADE"/>
    <w:rsid w:val="00CD5186"/>
    <w:rsid w:val="00CE073F"/>
    <w:rsid w:val="00CE07E6"/>
    <w:rsid w:val="00CE08C2"/>
    <w:rsid w:val="00CE7E52"/>
    <w:rsid w:val="00CF0FA7"/>
    <w:rsid w:val="00CF2244"/>
    <w:rsid w:val="00CF4840"/>
    <w:rsid w:val="00CF4EA8"/>
    <w:rsid w:val="00CF7384"/>
    <w:rsid w:val="00CF7815"/>
    <w:rsid w:val="00D00412"/>
    <w:rsid w:val="00D023E1"/>
    <w:rsid w:val="00D02461"/>
    <w:rsid w:val="00D0258A"/>
    <w:rsid w:val="00D03A40"/>
    <w:rsid w:val="00D0544A"/>
    <w:rsid w:val="00D07C4E"/>
    <w:rsid w:val="00D102DA"/>
    <w:rsid w:val="00D11701"/>
    <w:rsid w:val="00D11BEC"/>
    <w:rsid w:val="00D1235E"/>
    <w:rsid w:val="00D123E3"/>
    <w:rsid w:val="00D12B7F"/>
    <w:rsid w:val="00D13637"/>
    <w:rsid w:val="00D1611E"/>
    <w:rsid w:val="00D16213"/>
    <w:rsid w:val="00D162BE"/>
    <w:rsid w:val="00D16325"/>
    <w:rsid w:val="00D169AE"/>
    <w:rsid w:val="00D20A41"/>
    <w:rsid w:val="00D217C8"/>
    <w:rsid w:val="00D21A4B"/>
    <w:rsid w:val="00D21ACA"/>
    <w:rsid w:val="00D22287"/>
    <w:rsid w:val="00D2308F"/>
    <w:rsid w:val="00D24DCB"/>
    <w:rsid w:val="00D259AE"/>
    <w:rsid w:val="00D259E4"/>
    <w:rsid w:val="00D2683F"/>
    <w:rsid w:val="00D269B7"/>
    <w:rsid w:val="00D3044B"/>
    <w:rsid w:val="00D30AAE"/>
    <w:rsid w:val="00D312C8"/>
    <w:rsid w:val="00D31941"/>
    <w:rsid w:val="00D33457"/>
    <w:rsid w:val="00D35A81"/>
    <w:rsid w:val="00D360EF"/>
    <w:rsid w:val="00D37409"/>
    <w:rsid w:val="00D40788"/>
    <w:rsid w:val="00D40F00"/>
    <w:rsid w:val="00D419E7"/>
    <w:rsid w:val="00D434C0"/>
    <w:rsid w:val="00D4414A"/>
    <w:rsid w:val="00D4493C"/>
    <w:rsid w:val="00D45DD6"/>
    <w:rsid w:val="00D46159"/>
    <w:rsid w:val="00D47B50"/>
    <w:rsid w:val="00D5059A"/>
    <w:rsid w:val="00D50654"/>
    <w:rsid w:val="00D541AB"/>
    <w:rsid w:val="00D62CFF"/>
    <w:rsid w:val="00D62EAB"/>
    <w:rsid w:val="00D6301C"/>
    <w:rsid w:val="00D6496B"/>
    <w:rsid w:val="00D64A23"/>
    <w:rsid w:val="00D653EB"/>
    <w:rsid w:val="00D66750"/>
    <w:rsid w:val="00D6701A"/>
    <w:rsid w:val="00D67142"/>
    <w:rsid w:val="00D676D3"/>
    <w:rsid w:val="00D704D8"/>
    <w:rsid w:val="00D7067A"/>
    <w:rsid w:val="00D73280"/>
    <w:rsid w:val="00D7367A"/>
    <w:rsid w:val="00D757A8"/>
    <w:rsid w:val="00D75C54"/>
    <w:rsid w:val="00D75E3D"/>
    <w:rsid w:val="00D776BB"/>
    <w:rsid w:val="00D80B91"/>
    <w:rsid w:val="00D81F3F"/>
    <w:rsid w:val="00D84996"/>
    <w:rsid w:val="00D84B01"/>
    <w:rsid w:val="00D87E1B"/>
    <w:rsid w:val="00D87FC3"/>
    <w:rsid w:val="00D9095D"/>
    <w:rsid w:val="00D90FCA"/>
    <w:rsid w:val="00D910B5"/>
    <w:rsid w:val="00D91980"/>
    <w:rsid w:val="00D92B11"/>
    <w:rsid w:val="00D92F14"/>
    <w:rsid w:val="00D93D1F"/>
    <w:rsid w:val="00D94397"/>
    <w:rsid w:val="00D962BA"/>
    <w:rsid w:val="00D97A43"/>
    <w:rsid w:val="00DA224B"/>
    <w:rsid w:val="00DA4EA5"/>
    <w:rsid w:val="00DA4F55"/>
    <w:rsid w:val="00DA56C4"/>
    <w:rsid w:val="00DA5FC3"/>
    <w:rsid w:val="00DB00D2"/>
    <w:rsid w:val="00DB0323"/>
    <w:rsid w:val="00DB2201"/>
    <w:rsid w:val="00DB27D4"/>
    <w:rsid w:val="00DB3372"/>
    <w:rsid w:val="00DB3C9A"/>
    <w:rsid w:val="00DB4ED3"/>
    <w:rsid w:val="00DB66B0"/>
    <w:rsid w:val="00DB6FAA"/>
    <w:rsid w:val="00DB76FA"/>
    <w:rsid w:val="00DC11EC"/>
    <w:rsid w:val="00DC1F4F"/>
    <w:rsid w:val="00DC2EDF"/>
    <w:rsid w:val="00DC35C2"/>
    <w:rsid w:val="00DC3E20"/>
    <w:rsid w:val="00DC40BC"/>
    <w:rsid w:val="00DC4988"/>
    <w:rsid w:val="00DD0699"/>
    <w:rsid w:val="00DD3B56"/>
    <w:rsid w:val="00DD58AA"/>
    <w:rsid w:val="00DD636B"/>
    <w:rsid w:val="00DE0619"/>
    <w:rsid w:val="00DE2300"/>
    <w:rsid w:val="00DE249A"/>
    <w:rsid w:val="00DE7338"/>
    <w:rsid w:val="00DE7B4B"/>
    <w:rsid w:val="00DE7FA2"/>
    <w:rsid w:val="00DF01E1"/>
    <w:rsid w:val="00DF246C"/>
    <w:rsid w:val="00DF270B"/>
    <w:rsid w:val="00DF3705"/>
    <w:rsid w:val="00DF384F"/>
    <w:rsid w:val="00DF586D"/>
    <w:rsid w:val="00DF6297"/>
    <w:rsid w:val="00DF6F43"/>
    <w:rsid w:val="00E00135"/>
    <w:rsid w:val="00E0022C"/>
    <w:rsid w:val="00E02045"/>
    <w:rsid w:val="00E03078"/>
    <w:rsid w:val="00E0464B"/>
    <w:rsid w:val="00E057D4"/>
    <w:rsid w:val="00E05F88"/>
    <w:rsid w:val="00E05FC0"/>
    <w:rsid w:val="00E06264"/>
    <w:rsid w:val="00E10FAA"/>
    <w:rsid w:val="00E119F0"/>
    <w:rsid w:val="00E1445D"/>
    <w:rsid w:val="00E14946"/>
    <w:rsid w:val="00E22907"/>
    <w:rsid w:val="00E22F44"/>
    <w:rsid w:val="00E232CB"/>
    <w:rsid w:val="00E23C91"/>
    <w:rsid w:val="00E23EB4"/>
    <w:rsid w:val="00E24A87"/>
    <w:rsid w:val="00E24F26"/>
    <w:rsid w:val="00E25240"/>
    <w:rsid w:val="00E25B20"/>
    <w:rsid w:val="00E278AD"/>
    <w:rsid w:val="00E31224"/>
    <w:rsid w:val="00E33492"/>
    <w:rsid w:val="00E33A8D"/>
    <w:rsid w:val="00E34567"/>
    <w:rsid w:val="00E35B21"/>
    <w:rsid w:val="00E35F33"/>
    <w:rsid w:val="00E37664"/>
    <w:rsid w:val="00E37A25"/>
    <w:rsid w:val="00E40094"/>
    <w:rsid w:val="00E4169A"/>
    <w:rsid w:val="00E418AF"/>
    <w:rsid w:val="00E41C16"/>
    <w:rsid w:val="00E458FA"/>
    <w:rsid w:val="00E460E4"/>
    <w:rsid w:val="00E470EF"/>
    <w:rsid w:val="00E5038D"/>
    <w:rsid w:val="00E54540"/>
    <w:rsid w:val="00E54584"/>
    <w:rsid w:val="00E54C35"/>
    <w:rsid w:val="00E54E5E"/>
    <w:rsid w:val="00E55B2D"/>
    <w:rsid w:val="00E56ABE"/>
    <w:rsid w:val="00E5738F"/>
    <w:rsid w:val="00E60D1E"/>
    <w:rsid w:val="00E628B8"/>
    <w:rsid w:val="00E63AFC"/>
    <w:rsid w:val="00E63E37"/>
    <w:rsid w:val="00E6597B"/>
    <w:rsid w:val="00E70E46"/>
    <w:rsid w:val="00E70FC8"/>
    <w:rsid w:val="00E72F78"/>
    <w:rsid w:val="00E7360F"/>
    <w:rsid w:val="00E73621"/>
    <w:rsid w:val="00E74187"/>
    <w:rsid w:val="00E75A82"/>
    <w:rsid w:val="00E76B40"/>
    <w:rsid w:val="00E80DA0"/>
    <w:rsid w:val="00E853EE"/>
    <w:rsid w:val="00E85B98"/>
    <w:rsid w:val="00E86645"/>
    <w:rsid w:val="00E91531"/>
    <w:rsid w:val="00E921F0"/>
    <w:rsid w:val="00E935DC"/>
    <w:rsid w:val="00E94E99"/>
    <w:rsid w:val="00E950DF"/>
    <w:rsid w:val="00E962CD"/>
    <w:rsid w:val="00E971AC"/>
    <w:rsid w:val="00E97ACB"/>
    <w:rsid w:val="00EA0929"/>
    <w:rsid w:val="00EA1699"/>
    <w:rsid w:val="00EA1A19"/>
    <w:rsid w:val="00EA3C0A"/>
    <w:rsid w:val="00EA3D3C"/>
    <w:rsid w:val="00EA41B8"/>
    <w:rsid w:val="00EA4DCF"/>
    <w:rsid w:val="00EA5320"/>
    <w:rsid w:val="00EA649C"/>
    <w:rsid w:val="00EB0868"/>
    <w:rsid w:val="00EB0B96"/>
    <w:rsid w:val="00EB206A"/>
    <w:rsid w:val="00EB2A53"/>
    <w:rsid w:val="00EB4AC9"/>
    <w:rsid w:val="00EB4E68"/>
    <w:rsid w:val="00EB50E6"/>
    <w:rsid w:val="00EB6971"/>
    <w:rsid w:val="00EB6F42"/>
    <w:rsid w:val="00EC0730"/>
    <w:rsid w:val="00EC1FE2"/>
    <w:rsid w:val="00EC2BE5"/>
    <w:rsid w:val="00EC3752"/>
    <w:rsid w:val="00EC5145"/>
    <w:rsid w:val="00EC7D76"/>
    <w:rsid w:val="00ED09FE"/>
    <w:rsid w:val="00ED1188"/>
    <w:rsid w:val="00ED1B39"/>
    <w:rsid w:val="00ED2DC8"/>
    <w:rsid w:val="00ED3503"/>
    <w:rsid w:val="00ED4BEE"/>
    <w:rsid w:val="00ED4E5D"/>
    <w:rsid w:val="00ED5D16"/>
    <w:rsid w:val="00ED5F12"/>
    <w:rsid w:val="00ED63DD"/>
    <w:rsid w:val="00EE0AAC"/>
    <w:rsid w:val="00EE2FE8"/>
    <w:rsid w:val="00EE4655"/>
    <w:rsid w:val="00EE692A"/>
    <w:rsid w:val="00EE75F0"/>
    <w:rsid w:val="00EF1231"/>
    <w:rsid w:val="00EF18CC"/>
    <w:rsid w:val="00EF1FF5"/>
    <w:rsid w:val="00EF252B"/>
    <w:rsid w:val="00EF2C33"/>
    <w:rsid w:val="00EF3D47"/>
    <w:rsid w:val="00EF7815"/>
    <w:rsid w:val="00EF7DFC"/>
    <w:rsid w:val="00F00BB9"/>
    <w:rsid w:val="00F01296"/>
    <w:rsid w:val="00F01A73"/>
    <w:rsid w:val="00F01FF2"/>
    <w:rsid w:val="00F030A5"/>
    <w:rsid w:val="00F066D1"/>
    <w:rsid w:val="00F06ED0"/>
    <w:rsid w:val="00F07858"/>
    <w:rsid w:val="00F07AC9"/>
    <w:rsid w:val="00F10D75"/>
    <w:rsid w:val="00F12BC2"/>
    <w:rsid w:val="00F13FE2"/>
    <w:rsid w:val="00F14339"/>
    <w:rsid w:val="00F153AB"/>
    <w:rsid w:val="00F206AB"/>
    <w:rsid w:val="00F21724"/>
    <w:rsid w:val="00F2195E"/>
    <w:rsid w:val="00F21D22"/>
    <w:rsid w:val="00F2279D"/>
    <w:rsid w:val="00F22CA1"/>
    <w:rsid w:val="00F23A19"/>
    <w:rsid w:val="00F253E3"/>
    <w:rsid w:val="00F254AE"/>
    <w:rsid w:val="00F265A3"/>
    <w:rsid w:val="00F2762E"/>
    <w:rsid w:val="00F31A34"/>
    <w:rsid w:val="00F332D0"/>
    <w:rsid w:val="00F33B88"/>
    <w:rsid w:val="00F35444"/>
    <w:rsid w:val="00F360A9"/>
    <w:rsid w:val="00F37862"/>
    <w:rsid w:val="00F406E9"/>
    <w:rsid w:val="00F41C14"/>
    <w:rsid w:val="00F4234F"/>
    <w:rsid w:val="00F42906"/>
    <w:rsid w:val="00F42A11"/>
    <w:rsid w:val="00F42BA2"/>
    <w:rsid w:val="00F436E4"/>
    <w:rsid w:val="00F43F0F"/>
    <w:rsid w:val="00F45889"/>
    <w:rsid w:val="00F47267"/>
    <w:rsid w:val="00F51F56"/>
    <w:rsid w:val="00F52D1B"/>
    <w:rsid w:val="00F536CD"/>
    <w:rsid w:val="00F5377C"/>
    <w:rsid w:val="00F54E29"/>
    <w:rsid w:val="00F579FC"/>
    <w:rsid w:val="00F57D80"/>
    <w:rsid w:val="00F6228A"/>
    <w:rsid w:val="00F624D3"/>
    <w:rsid w:val="00F62EC5"/>
    <w:rsid w:val="00F63ED6"/>
    <w:rsid w:val="00F65990"/>
    <w:rsid w:val="00F67DE8"/>
    <w:rsid w:val="00F71F02"/>
    <w:rsid w:val="00F71FEF"/>
    <w:rsid w:val="00F72309"/>
    <w:rsid w:val="00F7294D"/>
    <w:rsid w:val="00F7339E"/>
    <w:rsid w:val="00F7545F"/>
    <w:rsid w:val="00F77247"/>
    <w:rsid w:val="00F77CD5"/>
    <w:rsid w:val="00F80C91"/>
    <w:rsid w:val="00F811CF"/>
    <w:rsid w:val="00F821CA"/>
    <w:rsid w:val="00F85728"/>
    <w:rsid w:val="00F8677B"/>
    <w:rsid w:val="00F879AD"/>
    <w:rsid w:val="00F902C6"/>
    <w:rsid w:val="00F90702"/>
    <w:rsid w:val="00F90FB1"/>
    <w:rsid w:val="00F9159F"/>
    <w:rsid w:val="00F922A7"/>
    <w:rsid w:val="00F92528"/>
    <w:rsid w:val="00F9347C"/>
    <w:rsid w:val="00F9498E"/>
    <w:rsid w:val="00F96F12"/>
    <w:rsid w:val="00F97CCD"/>
    <w:rsid w:val="00FA035F"/>
    <w:rsid w:val="00FA04B9"/>
    <w:rsid w:val="00FA101A"/>
    <w:rsid w:val="00FA1987"/>
    <w:rsid w:val="00FA3E6B"/>
    <w:rsid w:val="00FA425C"/>
    <w:rsid w:val="00FA4EAA"/>
    <w:rsid w:val="00FA51B7"/>
    <w:rsid w:val="00FA5E2B"/>
    <w:rsid w:val="00FB2C4C"/>
    <w:rsid w:val="00FB333F"/>
    <w:rsid w:val="00FB3E97"/>
    <w:rsid w:val="00FB5B9E"/>
    <w:rsid w:val="00FB5E4E"/>
    <w:rsid w:val="00FB632E"/>
    <w:rsid w:val="00FB656B"/>
    <w:rsid w:val="00FB681E"/>
    <w:rsid w:val="00FC1338"/>
    <w:rsid w:val="00FC1727"/>
    <w:rsid w:val="00FC1B94"/>
    <w:rsid w:val="00FC2593"/>
    <w:rsid w:val="00FC2ED2"/>
    <w:rsid w:val="00FC4DE3"/>
    <w:rsid w:val="00FC558B"/>
    <w:rsid w:val="00FC5DE9"/>
    <w:rsid w:val="00FC61B1"/>
    <w:rsid w:val="00FC61DC"/>
    <w:rsid w:val="00FC6AF8"/>
    <w:rsid w:val="00FC6C95"/>
    <w:rsid w:val="00FC6DE0"/>
    <w:rsid w:val="00FC7B2B"/>
    <w:rsid w:val="00FC7CF2"/>
    <w:rsid w:val="00FD0854"/>
    <w:rsid w:val="00FD384A"/>
    <w:rsid w:val="00FD64C2"/>
    <w:rsid w:val="00FD6987"/>
    <w:rsid w:val="00FD7819"/>
    <w:rsid w:val="00FE066A"/>
    <w:rsid w:val="00FE06C3"/>
    <w:rsid w:val="00FE0739"/>
    <w:rsid w:val="00FE2C3D"/>
    <w:rsid w:val="00FE545E"/>
    <w:rsid w:val="00FE546C"/>
    <w:rsid w:val="00FE6C41"/>
    <w:rsid w:val="00FE7666"/>
    <w:rsid w:val="00FE7F03"/>
    <w:rsid w:val="00FF14C0"/>
    <w:rsid w:val="00FF1A75"/>
    <w:rsid w:val="00FF2EA6"/>
    <w:rsid w:val="00FF4810"/>
    <w:rsid w:val="00FF5C93"/>
    <w:rsid w:val="00FF6295"/>
    <w:rsid w:val="00FF6732"/>
    <w:rsid w:val="00FF696A"/>
    <w:rsid w:val="00FF6A0D"/>
    <w:rsid w:val="20D61F85"/>
    <w:rsid w:val="2ED28C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117D795"/>
  <w15:docId w15:val="{B7F2EC89-91E5-41E0-BCFE-6B4D55D1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2932"/>
    <w:pPr>
      <w:suppressAutoHyphens/>
      <w:jc w:val="both"/>
    </w:pPr>
    <w:rPr>
      <w:rFonts w:ascii="Arial" w:hAnsi="Arial"/>
      <w:sz w:val="22"/>
      <w:lang w:val="es-ES" w:eastAsia="ar-SA"/>
    </w:rPr>
  </w:style>
  <w:style w:type="paragraph" w:styleId="Ttulo1">
    <w:name w:val="heading 1"/>
    <w:aliases w:val="1 CONSORCIO HMV-IEHG,title 1,Título 1 Car1,Título 1 Car Car,Título1amb Car Car Car,Título1amb Car1 Car,Título1amb Car Car1,Título1amb Car2,Título1amb Car Car,Título1amb Car1,Título1amb Car,Título1amb,Titulo 1, Car,Título1,Titre principal (1)"/>
    <w:basedOn w:val="Normal"/>
    <w:next w:val="Normal"/>
    <w:link w:val="Ttulo1Car"/>
    <w:qFormat/>
    <w:rsid w:val="00FB333F"/>
    <w:pPr>
      <w:keepNext/>
      <w:numPr>
        <w:numId w:val="1"/>
      </w:numPr>
      <w:spacing w:before="200" w:after="200"/>
      <w:outlineLvl w:val="0"/>
    </w:pPr>
    <w:rPr>
      <w:rFonts w:cs="Arial"/>
      <w:b/>
      <w:bCs/>
      <w:caps/>
      <w:kern w:val="24"/>
      <w:sz w:val="24"/>
      <w:szCs w:val="32"/>
    </w:rPr>
  </w:style>
  <w:style w:type="paragraph" w:styleId="Ttulo2">
    <w:name w:val="heading 2"/>
    <w:aliases w:val="2 CONSORCIO HMV-IEHG,2 CONSORCIO HMV-IEHG Car,Char Char,title 2,Anexos,Edgar 2,título 2,1.1  Título 2,Char"/>
    <w:basedOn w:val="Normal"/>
    <w:next w:val="Normal"/>
    <w:link w:val="Ttulo2Car"/>
    <w:unhideWhenUsed/>
    <w:qFormat/>
    <w:rsid w:val="00E70E46"/>
    <w:pPr>
      <w:keepNext/>
      <w:numPr>
        <w:ilvl w:val="1"/>
        <w:numId w:val="1"/>
      </w:numPr>
      <w:spacing w:before="200" w:after="200"/>
      <w:ind w:left="578" w:hanging="578"/>
      <w:outlineLvl w:val="1"/>
    </w:pPr>
    <w:rPr>
      <w:b/>
      <w:bCs/>
      <w:iCs/>
      <w:caps/>
      <w:sz w:val="24"/>
      <w:szCs w:val="28"/>
    </w:rPr>
  </w:style>
  <w:style w:type="paragraph" w:styleId="Ttulo3">
    <w:name w:val="heading 3"/>
    <w:aliases w:val="3 CONSORCIO HMV-IEHG,ING-PORCE III (T3),title 3,Edgar 3,Título 4 viñetas,título 3"/>
    <w:basedOn w:val="Prrafodelista"/>
    <w:next w:val="Normal"/>
    <w:link w:val="Ttulo3Car"/>
    <w:qFormat/>
    <w:rsid w:val="00E70E46"/>
    <w:pPr>
      <w:numPr>
        <w:ilvl w:val="2"/>
        <w:numId w:val="1"/>
      </w:numPr>
      <w:spacing w:before="160" w:after="160" w:line="276" w:lineRule="auto"/>
      <w:jc w:val="left"/>
      <w:outlineLvl w:val="2"/>
    </w:pPr>
    <w:rPr>
      <w:rFonts w:eastAsia="Arial" w:cs="Arial"/>
      <w:b/>
      <w:sz w:val="23"/>
      <w:szCs w:val="23"/>
    </w:rPr>
  </w:style>
  <w:style w:type="paragraph" w:styleId="Ttulo4">
    <w:name w:val="heading 4"/>
    <w:aliases w:val="4 CONSORCIO, Car Car,4 CONSORCIO HMV-IEHG,title 4,Título 4 Car3,Título 4 Car2 Car1,Título 4 Car1 Car Car,Título 4 Car2 Car Car Car,Título 4 Car1 Car Car Car Car,Título 4 Car2 Car Car Car Car Car,Título 4 Car1 Car Car Car Car Car Car"/>
    <w:basedOn w:val="Normal"/>
    <w:next w:val="Normal"/>
    <w:link w:val="Ttulo4Car"/>
    <w:qFormat/>
    <w:rsid w:val="00027A79"/>
    <w:pPr>
      <w:keepNext/>
      <w:numPr>
        <w:ilvl w:val="3"/>
        <w:numId w:val="1"/>
      </w:numPr>
      <w:suppressAutoHyphens w:val="0"/>
      <w:spacing w:before="240" w:after="60"/>
      <w:outlineLvl w:val="3"/>
    </w:pPr>
    <w:rPr>
      <w:b/>
      <w:bCs/>
      <w:sz w:val="24"/>
      <w:szCs w:val="28"/>
      <w:lang w:eastAsia="es-CO"/>
    </w:rPr>
  </w:style>
  <w:style w:type="paragraph" w:styleId="Ttulo5">
    <w:name w:val="heading 5"/>
    <w:aliases w:val="Título 5-BCN,Título de Tablas"/>
    <w:basedOn w:val="Normal"/>
    <w:next w:val="Normal"/>
    <w:link w:val="Ttulo5Car"/>
    <w:qFormat/>
    <w:rsid w:val="00542932"/>
    <w:pPr>
      <w:numPr>
        <w:ilvl w:val="4"/>
        <w:numId w:val="1"/>
      </w:numPr>
      <w:spacing w:before="240" w:after="60"/>
      <w:outlineLvl w:val="4"/>
    </w:pPr>
    <w:rPr>
      <w:bCs/>
      <w:i/>
      <w:iCs/>
      <w:sz w:val="24"/>
      <w:szCs w:val="26"/>
    </w:rPr>
  </w:style>
  <w:style w:type="paragraph" w:styleId="Ttulo6">
    <w:name w:val="heading 6"/>
    <w:aliases w:val="SGC Essere 6 C"/>
    <w:basedOn w:val="Normal"/>
    <w:next w:val="Normal"/>
    <w:link w:val="Ttulo6Car"/>
    <w:unhideWhenUsed/>
    <w:qFormat/>
    <w:rsid w:val="00542932"/>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aliases w:val="Título 4.,SGC Essere 7 C"/>
    <w:basedOn w:val="Normal"/>
    <w:next w:val="Normal"/>
    <w:link w:val="Ttulo7Car"/>
    <w:qFormat/>
    <w:pPr>
      <w:keepNext/>
      <w:numPr>
        <w:ilvl w:val="6"/>
        <w:numId w:val="1"/>
      </w:numPr>
      <w:outlineLvl w:val="6"/>
    </w:pPr>
    <w:rPr>
      <w:rFonts w:ascii="Verdana" w:hAnsi="Verdana"/>
      <w:b/>
      <w:color w:val="000000"/>
      <w:lang w:val="es-CO"/>
    </w:rPr>
  </w:style>
  <w:style w:type="paragraph" w:styleId="Ttulo8">
    <w:name w:val="heading 8"/>
    <w:aliases w:val="SGC Essere 8 C"/>
    <w:basedOn w:val="Normal"/>
    <w:next w:val="Normal"/>
    <w:link w:val="Ttulo8Car"/>
    <w:unhideWhenUsed/>
    <w:qFormat/>
    <w:rsid w:val="0054293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aliases w:val="anexos 13,SGC Essere 9 C"/>
    <w:basedOn w:val="Normal"/>
    <w:next w:val="Normal"/>
    <w:link w:val="Ttulo9Car"/>
    <w:qFormat/>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CONSORCIO HMV-IEHG Car,title 1 Car,Título 1 Car1 Car,Título 1 Car Car Car,Título1amb Car Car Car Car,Título1amb Car1 Car Car,Título1amb Car Car1 Car,Título1amb Car2 Car,Título1amb Car Car Car1,Título1amb Car1 Car1,Título1amb Car Car2"/>
    <w:basedOn w:val="Fuentedeprrafopredeter"/>
    <w:link w:val="Ttulo1"/>
    <w:rsid w:val="00D3044B"/>
    <w:rPr>
      <w:rFonts w:ascii="Arial" w:hAnsi="Arial" w:cs="Arial"/>
      <w:b/>
      <w:bCs/>
      <w:caps/>
      <w:kern w:val="24"/>
      <w:sz w:val="24"/>
      <w:szCs w:val="32"/>
      <w:lang w:val="es-ES" w:eastAsia="ar-SA"/>
    </w:rPr>
  </w:style>
  <w:style w:type="character" w:customStyle="1" w:styleId="Ttulo2Car">
    <w:name w:val="Título 2 Car"/>
    <w:aliases w:val="2 CONSORCIO HMV-IEHG Car1,2 CONSORCIO HMV-IEHG Car Car,Char Char Car,title 2 Car,Anexos Car,Edgar 2 Car,título 2 Car,1.1  Título 2 Car,Char Car"/>
    <w:link w:val="Ttulo2"/>
    <w:rsid w:val="00E70E46"/>
    <w:rPr>
      <w:rFonts w:ascii="Arial" w:hAnsi="Arial"/>
      <w:b/>
      <w:bCs/>
      <w:iCs/>
      <w:caps/>
      <w:sz w:val="24"/>
      <w:szCs w:val="28"/>
      <w:lang w:val="es-ES" w:eastAsia="ar-SA"/>
    </w:rPr>
  </w:style>
  <w:style w:type="paragraph" w:styleId="Prrafodelista">
    <w:name w:val="List Paragraph"/>
    <w:aliases w:val="VIÑETA,VIÑETAS,Bullets,Lista multicolor - Énfasis 11,List,titulo 3,Fluvial1,Ha,Cuadrícula clara - Énfasis 31,Normal. Viñetas,HOJA,Bolita,Párrafo de lista4,BOLADEF,Párrafo de lista21,BOLA,Nivel 1 OS,Párrafo de lista3"/>
    <w:basedOn w:val="Normal"/>
    <w:link w:val="PrrafodelistaCar"/>
    <w:uiPriority w:val="34"/>
    <w:qFormat/>
    <w:rsid w:val="003F1104"/>
    <w:pPr>
      <w:suppressAutoHyphens w:val="0"/>
      <w:ind w:left="708"/>
    </w:pPr>
    <w:rPr>
      <w:sz w:val="24"/>
      <w:szCs w:val="24"/>
      <w:lang w:eastAsia="es-ES"/>
    </w:rPr>
  </w:style>
  <w:style w:type="character" w:customStyle="1" w:styleId="Ttulo3Car">
    <w:name w:val="Título 3 Car"/>
    <w:aliases w:val="3 CONSORCIO HMV-IEHG Car,ING-PORCE III (T3) Car,title 3 Car,Edgar 3 Car,Título 4 viñetas Car,título 3 Car"/>
    <w:link w:val="Ttulo3"/>
    <w:rsid w:val="00E70E46"/>
    <w:rPr>
      <w:rFonts w:ascii="Arial" w:eastAsia="Arial" w:hAnsi="Arial" w:cs="Arial"/>
      <w:b/>
      <w:sz w:val="23"/>
      <w:szCs w:val="23"/>
      <w:lang w:val="es-ES" w:eastAsia="es-ES"/>
    </w:rPr>
  </w:style>
  <w:style w:type="character" w:customStyle="1" w:styleId="Ttulo4Car">
    <w:name w:val="Título 4 Car"/>
    <w:aliases w:val="4 CONSORCIO Car, Car Car Car,4 CONSORCIO HMV-IEHG Car,title 4 Car,Título 4 Car3 Car,Título 4 Car2 Car1 Car,Título 4 Car1 Car Car Car,Título 4 Car2 Car Car Car Car,Título 4 Car1 Car Car Car Car Car,Título 4 Car2 Car Car Car Car Car Car"/>
    <w:link w:val="Ttulo4"/>
    <w:rsid w:val="00027A79"/>
    <w:rPr>
      <w:rFonts w:ascii="Arial" w:hAnsi="Arial"/>
      <w:b/>
      <w:bCs/>
      <w:sz w:val="24"/>
      <w:szCs w:val="28"/>
      <w:lang w:val="es-ES"/>
    </w:rPr>
  </w:style>
  <w:style w:type="character" w:customStyle="1" w:styleId="Ttulo5Car">
    <w:name w:val="Título 5 Car"/>
    <w:aliases w:val="Título 5-BCN Car,Título de Tablas Car"/>
    <w:basedOn w:val="Fuentedeprrafopredeter"/>
    <w:link w:val="Ttulo5"/>
    <w:rsid w:val="002F040D"/>
    <w:rPr>
      <w:rFonts w:ascii="Arial" w:hAnsi="Arial"/>
      <w:bCs/>
      <w:i/>
      <w:iCs/>
      <w:sz w:val="24"/>
      <w:szCs w:val="26"/>
      <w:lang w:val="es-ES" w:eastAsia="ar-SA"/>
    </w:rPr>
  </w:style>
  <w:style w:type="character" w:customStyle="1" w:styleId="Ttulo6Car">
    <w:name w:val="Título 6 Car"/>
    <w:aliases w:val="SGC Essere 6 C Car"/>
    <w:basedOn w:val="Fuentedeprrafopredeter"/>
    <w:link w:val="Ttulo6"/>
    <w:rsid w:val="00542932"/>
    <w:rPr>
      <w:rFonts w:asciiTheme="majorHAnsi" w:eastAsiaTheme="majorEastAsia" w:hAnsiTheme="majorHAnsi" w:cstheme="majorBidi"/>
      <w:color w:val="1F3763" w:themeColor="accent1" w:themeShade="7F"/>
      <w:sz w:val="22"/>
      <w:lang w:val="es-ES" w:eastAsia="ar-SA"/>
    </w:rPr>
  </w:style>
  <w:style w:type="character" w:customStyle="1" w:styleId="Ttulo7Car">
    <w:name w:val="Título 7 Car"/>
    <w:aliases w:val="Título 4. Car,SGC Essere 7 C Car"/>
    <w:basedOn w:val="Fuentedeprrafopredeter"/>
    <w:link w:val="Ttulo7"/>
    <w:rsid w:val="002F040D"/>
    <w:rPr>
      <w:rFonts w:ascii="Verdana" w:hAnsi="Verdana"/>
      <w:b/>
      <w:color w:val="000000"/>
      <w:sz w:val="22"/>
      <w:lang w:eastAsia="ar-SA"/>
    </w:rPr>
  </w:style>
  <w:style w:type="character" w:customStyle="1" w:styleId="Ttulo8Car">
    <w:name w:val="Título 8 Car"/>
    <w:aliases w:val="SGC Essere 8 C Car"/>
    <w:basedOn w:val="Fuentedeprrafopredeter"/>
    <w:link w:val="Ttulo8"/>
    <w:rsid w:val="00542932"/>
    <w:rPr>
      <w:rFonts w:asciiTheme="majorHAnsi" w:eastAsiaTheme="majorEastAsia" w:hAnsiTheme="majorHAnsi" w:cstheme="majorBidi"/>
      <w:color w:val="272727" w:themeColor="text1" w:themeTint="D8"/>
      <w:sz w:val="21"/>
      <w:szCs w:val="21"/>
      <w:lang w:val="es-ES" w:eastAsia="ar-SA"/>
    </w:rPr>
  </w:style>
  <w:style w:type="character" w:customStyle="1" w:styleId="Ttulo9Car">
    <w:name w:val="Título 9 Car"/>
    <w:aliases w:val="anexos 13 Car,SGC Essere 9 C Car"/>
    <w:basedOn w:val="Fuentedeprrafopredeter"/>
    <w:link w:val="Ttulo9"/>
    <w:rsid w:val="002F040D"/>
    <w:rPr>
      <w:rFonts w:ascii="Arial" w:hAnsi="Arial" w:cs="Arial"/>
      <w:sz w:val="22"/>
      <w:szCs w:val="22"/>
      <w:lang w:val="es-ES" w:eastAsia="ar-SA"/>
    </w:rPr>
  </w:style>
  <w:style w:type="character" w:customStyle="1" w:styleId="WW8Num1z0">
    <w:name w:val="WW8Num1z0"/>
    <w:rPr>
      <w:rFonts w:ascii="Wingdings" w:hAnsi="Wingdings"/>
      <w:sz w:val="16"/>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1z4">
    <w:name w:val="WW8Num1z4"/>
    <w:rPr>
      <w:rFonts w:ascii="Courier New" w:hAnsi="Courier New"/>
    </w:rPr>
  </w:style>
  <w:style w:type="character" w:customStyle="1" w:styleId="WW8Num2z0">
    <w:name w:val="WW8Num2z0"/>
    <w:rPr>
      <w:rFonts w:ascii="Wingdings" w:hAnsi="Wingdings"/>
      <w:sz w:val="16"/>
    </w:rPr>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0">
    <w:name w:val="WW8Num4z0"/>
    <w:rPr>
      <w:rFonts w:ascii="Wingdings" w:hAnsi="Wingdings"/>
    </w:rPr>
  </w:style>
  <w:style w:type="character" w:customStyle="1" w:styleId="WW8Num5z0">
    <w:name w:val="WW8Num5z0"/>
    <w:rPr>
      <w:rFonts w:ascii="Wingdings" w:hAnsi="Wingdings"/>
      <w:sz w:val="16"/>
    </w:rPr>
  </w:style>
  <w:style w:type="character" w:customStyle="1" w:styleId="WW8Num6z0">
    <w:name w:val="WW8Num6z0"/>
    <w:rPr>
      <w:rFonts w:ascii="Wingdings" w:hAnsi="Wingdings"/>
      <w:sz w:val="16"/>
    </w:rPr>
  </w:style>
  <w:style w:type="character" w:customStyle="1" w:styleId="WW8Num7z0">
    <w:name w:val="WW8Num7z0"/>
    <w:rPr>
      <w:rFonts w:ascii="Wingdings" w:hAnsi="Wingdings"/>
    </w:rPr>
  </w:style>
  <w:style w:type="character" w:customStyle="1" w:styleId="WW8Num8z0">
    <w:name w:val="WW8Num8z0"/>
    <w:rPr>
      <w:rFonts w:ascii="Arial" w:eastAsia="Times New Roman" w:hAnsi="Arial" w:cs="Aria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0">
    <w:name w:val="WW8Num9z0"/>
    <w:rPr>
      <w:rFonts w:ascii="Tahoma" w:eastAsia="Times New Roman" w:hAnsi="Tahoma" w:cs="Tahoma"/>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0">
    <w:name w:val="WW8Num10z0"/>
    <w:rPr>
      <w:rFonts w:ascii="Symbol" w:eastAsia="Times New Roman" w:hAnsi="Symbol" w:cs="Tahoma"/>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Wingdings" w:hAnsi="Wingdings"/>
      <w:sz w:val="16"/>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3z0">
    <w:name w:val="WW8Num13z0"/>
    <w:rPr>
      <w:rFonts w:ascii="Wingdings" w:hAnsi="Wingdings"/>
      <w:sz w:val="16"/>
    </w:rPr>
  </w:style>
  <w:style w:type="character" w:customStyle="1" w:styleId="WW8Num14z0">
    <w:name w:val="WW8Num14z0"/>
    <w:rPr>
      <w:rFonts w:ascii="Wingdings" w:hAnsi="Wingdings"/>
      <w:sz w:val="16"/>
    </w:rPr>
  </w:style>
  <w:style w:type="character" w:customStyle="1" w:styleId="WW8Num15z0">
    <w:name w:val="WW8Num15z0"/>
    <w:rPr>
      <w:rFonts w:ascii="Symbol" w:hAnsi="Symbol"/>
    </w:rPr>
  </w:style>
  <w:style w:type="character" w:customStyle="1" w:styleId="WW8Num16z0">
    <w:name w:val="WW8Num16z0"/>
    <w:rPr>
      <w:rFonts w:ascii="Wingdings" w:hAnsi="Wingdings"/>
      <w:sz w:val="16"/>
    </w:rPr>
  </w:style>
  <w:style w:type="character" w:customStyle="1" w:styleId="WW8Num17z0">
    <w:name w:val="WW8Num17z0"/>
    <w:rPr>
      <w:rFonts w:ascii="Wingdings" w:hAnsi="Wingdings"/>
      <w:sz w:val="16"/>
    </w:rPr>
  </w:style>
  <w:style w:type="character" w:customStyle="1" w:styleId="Fuentedeprrafopredeter1">
    <w:name w:val="Fuente de párrafo predeter.1"/>
  </w:style>
  <w:style w:type="character" w:customStyle="1" w:styleId="Smbolodenotaalpie">
    <w:name w:val="Símbolo de nota al pie"/>
    <w:rPr>
      <w:vertAlign w:val="superscript"/>
    </w:rPr>
  </w:style>
  <w:style w:type="character" w:styleId="Nmerodepgina">
    <w:name w:val="page number"/>
    <w:basedOn w:val="Fuentedeprrafopredeter1"/>
  </w:style>
  <w:style w:type="paragraph" w:customStyle="1" w:styleId="Encabezado1">
    <w:name w:val="Encabezado1"/>
    <w:basedOn w:val="Normal"/>
    <w:next w:val="Textoindependiente"/>
    <w:pPr>
      <w:keepNext/>
      <w:spacing w:before="240" w:after="120"/>
    </w:pPr>
    <w:rPr>
      <w:rFonts w:eastAsia="Lucida Sans Unicode" w:cs="Tahoma"/>
      <w:sz w:val="28"/>
      <w:szCs w:val="28"/>
    </w:rPr>
  </w:style>
  <w:style w:type="paragraph" w:styleId="Textoindependiente">
    <w:name w:val="Body Text"/>
    <w:basedOn w:val="Normal"/>
    <w:link w:val="TextoindependienteCar"/>
    <w:uiPriority w:val="1"/>
    <w:qFormat/>
    <w:pPr>
      <w:spacing w:after="120"/>
    </w:pPr>
  </w:style>
  <w:style w:type="character" w:customStyle="1" w:styleId="TextoindependienteCar">
    <w:name w:val="Texto independiente Car"/>
    <w:basedOn w:val="Fuentedeprrafopredeter"/>
    <w:link w:val="Textoindependiente"/>
    <w:uiPriority w:val="1"/>
    <w:rsid w:val="002F040D"/>
    <w:rPr>
      <w:rFonts w:ascii="Arial" w:hAnsi="Arial"/>
      <w:sz w:val="22"/>
      <w:lang w:val="es-ES" w:eastAsia="ar-SA"/>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styleId="Encabezado">
    <w:name w:val="header"/>
    <w:basedOn w:val="Normal"/>
    <w:link w:val="EncabezadoCar"/>
    <w:uiPriority w:val="99"/>
    <w:pPr>
      <w:tabs>
        <w:tab w:val="center" w:pos="4419"/>
        <w:tab w:val="right" w:pos="8838"/>
      </w:tabs>
    </w:pPr>
  </w:style>
  <w:style w:type="character" w:customStyle="1" w:styleId="EncabezadoCar">
    <w:name w:val="Encabezado Car"/>
    <w:link w:val="Encabezado"/>
    <w:uiPriority w:val="99"/>
    <w:rsid w:val="00164260"/>
    <w:rPr>
      <w:lang w:val="es-ES" w:eastAsia="ar-SA"/>
    </w:rPr>
  </w:style>
  <w:style w:type="paragraph" w:styleId="Piedepgina">
    <w:name w:val="footer"/>
    <w:basedOn w:val="Normal"/>
    <w:link w:val="PiedepginaCar"/>
    <w:pPr>
      <w:tabs>
        <w:tab w:val="center" w:pos="4419"/>
        <w:tab w:val="right" w:pos="8838"/>
      </w:tabs>
    </w:pPr>
  </w:style>
  <w:style w:type="character" w:customStyle="1" w:styleId="PiedepginaCar">
    <w:name w:val="Pie de página Car"/>
    <w:basedOn w:val="Fuentedeprrafopredeter"/>
    <w:link w:val="Piedepgina"/>
    <w:rsid w:val="002F040D"/>
    <w:rPr>
      <w:rFonts w:ascii="Arial" w:hAnsi="Arial"/>
      <w:sz w:val="22"/>
      <w:lang w:val="es-ES" w:eastAsia="ar-SA"/>
    </w:rPr>
  </w:style>
  <w:style w:type="paragraph" w:styleId="Textonotapie">
    <w:name w:val="footnote text"/>
    <w:aliases w:val="CAR Texto nota pie,CAR Texto nota pie Car,CAR Texto nota pie Car Car Car Car,CAR Texto nota pie Car Car"/>
    <w:basedOn w:val="Normal"/>
    <w:link w:val="TextonotapieCar"/>
    <w:uiPriority w:val="99"/>
  </w:style>
  <w:style w:type="character" w:customStyle="1" w:styleId="TextonotapieCar">
    <w:name w:val="Texto nota pie Car"/>
    <w:aliases w:val="CAR Texto nota pie Car1,CAR Texto nota pie Car Car1,CAR Texto nota pie Car Car Car Car Car,CAR Texto nota pie Car Car Car"/>
    <w:basedOn w:val="Fuentedeprrafopredeter"/>
    <w:link w:val="Textonotapie"/>
    <w:uiPriority w:val="99"/>
    <w:locked/>
    <w:rsid w:val="002F040D"/>
    <w:rPr>
      <w:rFonts w:ascii="Arial" w:hAnsi="Arial"/>
      <w:sz w:val="22"/>
      <w:lang w:val="es-ES" w:eastAsia="ar-SA"/>
    </w:rPr>
  </w:style>
  <w:style w:type="paragraph" w:customStyle="1" w:styleId="Textoindependiente21">
    <w:name w:val="Texto independiente 21"/>
    <w:basedOn w:val="Normal"/>
    <w:rPr>
      <w:rFonts w:ascii="Verdana" w:hAnsi="Verdana"/>
      <w:color w:val="000000"/>
      <w:lang w:val="es-CO"/>
    </w:rPr>
  </w:style>
  <w:style w:type="paragraph" w:customStyle="1" w:styleId="FR2">
    <w:name w:val="FR2"/>
    <w:pPr>
      <w:widowControl w:val="0"/>
      <w:suppressAutoHyphens/>
      <w:autoSpaceDE w:val="0"/>
      <w:spacing w:before="160"/>
    </w:pPr>
    <w:rPr>
      <w:rFonts w:eastAsia="Arial"/>
      <w:sz w:val="18"/>
      <w:lang w:val="es-ES_tradnl" w:eastAsia="ar-SA"/>
    </w:rPr>
  </w:style>
  <w:style w:type="paragraph" w:customStyle="1" w:styleId="Puesto1">
    <w:name w:val="Puesto1"/>
    <w:aliases w:val="Title"/>
    <w:basedOn w:val="Normal"/>
    <w:next w:val="Subttulo"/>
    <w:link w:val="TtuloCar"/>
    <w:pPr>
      <w:jc w:val="center"/>
    </w:pPr>
    <w:rPr>
      <w:b/>
      <w:sz w:val="28"/>
      <w:lang w:val="es-ES_tradnl"/>
    </w:rPr>
  </w:style>
  <w:style w:type="paragraph" w:styleId="Subttulo">
    <w:name w:val="Subtitle"/>
    <w:basedOn w:val="Encabezado1"/>
    <w:next w:val="Textoindependiente"/>
    <w:link w:val="SubttuloCar"/>
    <w:uiPriority w:val="11"/>
    <w:qFormat/>
    <w:pPr>
      <w:jc w:val="center"/>
    </w:pPr>
    <w:rPr>
      <w:i/>
      <w:iCs/>
    </w:rPr>
  </w:style>
  <w:style w:type="character" w:customStyle="1" w:styleId="SubttuloCar">
    <w:name w:val="Subtítulo Car"/>
    <w:basedOn w:val="Fuentedeprrafopredeter"/>
    <w:link w:val="Subttulo"/>
    <w:uiPriority w:val="11"/>
    <w:rsid w:val="002F040D"/>
    <w:rPr>
      <w:rFonts w:ascii="Arial" w:eastAsia="Lucida Sans Unicode" w:hAnsi="Arial" w:cs="Tahoma"/>
      <w:i/>
      <w:iCs/>
      <w:sz w:val="28"/>
      <w:szCs w:val="28"/>
      <w:lang w:val="es-ES" w:eastAsia="ar-SA"/>
    </w:rPr>
  </w:style>
  <w:style w:type="character" w:customStyle="1" w:styleId="TtuloCar">
    <w:name w:val="Título Car"/>
    <w:aliases w:val="Puesto Car1,Title Car"/>
    <w:link w:val="Puesto1"/>
    <w:locked/>
    <w:rsid w:val="003F1104"/>
    <w:rPr>
      <w:rFonts w:ascii="Arial" w:hAnsi="Arial"/>
      <w:b/>
      <w:sz w:val="28"/>
      <w:lang w:val="es-ES_tradnl" w:eastAsia="ar-SA"/>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independiente2">
    <w:name w:val="Body Text 2"/>
    <w:basedOn w:val="Normal"/>
    <w:rsid w:val="00A96073"/>
    <w:pPr>
      <w:spacing w:after="120" w:line="480" w:lineRule="auto"/>
    </w:pPr>
  </w:style>
  <w:style w:type="table" w:styleId="Tablaconcuadrcula">
    <w:name w:val="Table Grid"/>
    <w:basedOn w:val="Tablanormal"/>
    <w:rsid w:val="00A96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FE2C3D"/>
    <w:rPr>
      <w:rFonts w:ascii="Courier New" w:hAnsi="Courier New"/>
    </w:rPr>
  </w:style>
  <w:style w:type="paragraph" w:styleId="Sangra2detindependiente">
    <w:name w:val="Body Text Indent 2"/>
    <w:basedOn w:val="Normal"/>
    <w:link w:val="Sangra2detindependienteCar"/>
    <w:unhideWhenUsed/>
    <w:rsid w:val="00D07C4E"/>
    <w:pPr>
      <w:suppressAutoHyphens w:val="0"/>
      <w:spacing w:after="120" w:line="480" w:lineRule="auto"/>
      <w:ind w:left="283"/>
    </w:pPr>
    <w:rPr>
      <w:lang w:eastAsia="es-CO"/>
    </w:rPr>
  </w:style>
  <w:style w:type="character" w:customStyle="1" w:styleId="Sangra2detindependienteCar">
    <w:name w:val="Sangría 2 de t. independiente Car"/>
    <w:link w:val="Sangra2detindependiente"/>
    <w:rsid w:val="00D07C4E"/>
    <w:rPr>
      <w:lang w:val="es-ES" w:eastAsia="es-CO"/>
    </w:rPr>
  </w:style>
  <w:style w:type="paragraph" w:styleId="Sangra3detindependiente">
    <w:name w:val="Body Text Indent 3"/>
    <w:basedOn w:val="Normal"/>
    <w:link w:val="Sangra3detindependienteCar"/>
    <w:uiPriority w:val="99"/>
    <w:unhideWhenUsed/>
    <w:rsid w:val="00D07C4E"/>
    <w:pPr>
      <w:suppressAutoHyphens w:val="0"/>
      <w:spacing w:after="120"/>
      <w:ind w:left="283"/>
    </w:pPr>
    <w:rPr>
      <w:sz w:val="16"/>
      <w:szCs w:val="16"/>
      <w:lang w:eastAsia="es-CO"/>
    </w:rPr>
  </w:style>
  <w:style w:type="character" w:customStyle="1" w:styleId="Sangra3detindependienteCar">
    <w:name w:val="Sangría 3 de t. independiente Car"/>
    <w:link w:val="Sangra3detindependiente"/>
    <w:uiPriority w:val="99"/>
    <w:rsid w:val="00D07C4E"/>
    <w:rPr>
      <w:sz w:val="16"/>
      <w:szCs w:val="16"/>
      <w:lang w:val="es-ES" w:eastAsia="es-CO"/>
    </w:rPr>
  </w:style>
  <w:style w:type="character" w:styleId="Hipervnculo">
    <w:name w:val="Hyperlink"/>
    <w:uiPriority w:val="99"/>
    <w:rsid w:val="008A3023"/>
    <w:rPr>
      <w:color w:val="0000FF"/>
      <w:u w:val="single"/>
    </w:rPr>
  </w:style>
  <w:style w:type="character" w:customStyle="1" w:styleId="Ttulo3Car1">
    <w:name w:val="Título 3 Car1"/>
    <w:rsid w:val="003F1104"/>
    <w:rPr>
      <w:rFonts w:ascii="Comic Sans MS" w:hAnsi="Comic Sans MS"/>
      <w:b/>
      <w:noProof w:val="0"/>
      <w:sz w:val="22"/>
      <w:lang w:val="es-ES" w:eastAsia="es-ES" w:bidi="ar-SA"/>
    </w:rPr>
  </w:style>
  <w:style w:type="paragraph" w:customStyle="1" w:styleId="WW-Textoindependiente2">
    <w:name w:val="WW-Texto independiente 2"/>
    <w:basedOn w:val="Normal"/>
    <w:rsid w:val="003F1104"/>
    <w:pPr>
      <w:widowControl w:val="0"/>
    </w:pPr>
    <w:rPr>
      <w:rFonts w:eastAsia="Arial"/>
      <w:sz w:val="25"/>
      <w:lang w:val="en-US" w:eastAsia="es-ES"/>
    </w:rPr>
  </w:style>
  <w:style w:type="paragraph" w:customStyle="1" w:styleId="Textoindependiente1">
    <w:name w:val="Texto independiente1"/>
    <w:basedOn w:val="Normal"/>
    <w:rsid w:val="003F1104"/>
    <w:pPr>
      <w:shd w:val="clear" w:color="auto" w:fill="FFFFFF"/>
      <w:spacing w:before="240" w:after="240" w:line="273" w:lineRule="exact"/>
      <w:ind w:hanging="820"/>
    </w:pPr>
    <w:rPr>
      <w:rFonts w:eastAsia="Arial" w:cs="Arial"/>
      <w:color w:val="000000"/>
      <w:sz w:val="23"/>
      <w:szCs w:val="23"/>
    </w:rPr>
  </w:style>
  <w:style w:type="character" w:customStyle="1" w:styleId="Ttulo2Car2">
    <w:name w:val="Título 2 Car2"/>
    <w:rsid w:val="003F1104"/>
    <w:rPr>
      <w:rFonts w:ascii="Arial" w:hAnsi="Arial"/>
      <w:i/>
      <w:color w:val="000000"/>
      <w:sz w:val="24"/>
      <w:u w:val="single"/>
      <w:lang w:val="es-ES_tradnl" w:eastAsia="es-ES" w:bidi="ar-SA"/>
    </w:rPr>
  </w:style>
  <w:style w:type="paragraph" w:customStyle="1" w:styleId="Style35">
    <w:name w:val="Style35"/>
    <w:basedOn w:val="Normal"/>
    <w:rsid w:val="003F1104"/>
    <w:pPr>
      <w:widowControl w:val="0"/>
      <w:suppressAutoHyphens w:val="0"/>
      <w:autoSpaceDE w:val="0"/>
      <w:autoSpaceDN w:val="0"/>
      <w:adjustRightInd w:val="0"/>
    </w:pPr>
    <w:rPr>
      <w:rFonts w:ascii="Arial Unicode MS" w:hAnsi="Arial Unicode MS" w:cs="Arial Unicode MS"/>
      <w:sz w:val="24"/>
      <w:szCs w:val="24"/>
      <w:lang w:eastAsia="es-ES"/>
    </w:rPr>
  </w:style>
  <w:style w:type="character" w:styleId="Refdecomentario">
    <w:name w:val="annotation reference"/>
    <w:rsid w:val="003F1104"/>
    <w:rPr>
      <w:sz w:val="16"/>
      <w:szCs w:val="16"/>
    </w:rPr>
  </w:style>
  <w:style w:type="paragraph" w:styleId="Textocomentario">
    <w:name w:val="annotation text"/>
    <w:basedOn w:val="Normal"/>
    <w:link w:val="TextocomentarioCar"/>
    <w:rsid w:val="003F1104"/>
    <w:pPr>
      <w:suppressAutoHyphens w:val="0"/>
    </w:pPr>
    <w:rPr>
      <w:lang w:val="es-ES_tradnl" w:eastAsia="es-ES"/>
    </w:rPr>
  </w:style>
  <w:style w:type="character" w:customStyle="1" w:styleId="TextocomentarioCar">
    <w:name w:val="Texto comentario Car"/>
    <w:link w:val="Textocomentario"/>
    <w:rsid w:val="003F1104"/>
    <w:rPr>
      <w:lang w:val="es-ES_tradnl" w:eastAsia="es-ES"/>
    </w:rPr>
  </w:style>
  <w:style w:type="character" w:customStyle="1" w:styleId="CarCar11">
    <w:name w:val="Car Car11"/>
    <w:locked/>
    <w:rsid w:val="003F1104"/>
    <w:rPr>
      <w:rFonts w:ascii="Arial" w:hAnsi="Arial" w:cs="Times New Roman"/>
      <w:b/>
      <w:i/>
      <w:sz w:val="28"/>
      <w:lang w:val="es-ES_tradnl" w:eastAsia="es-ES"/>
    </w:rPr>
  </w:style>
  <w:style w:type="character" w:customStyle="1" w:styleId="CarCar9">
    <w:name w:val="Car Car9"/>
    <w:locked/>
    <w:rsid w:val="003F1104"/>
    <w:rPr>
      <w:rFonts w:cs="Times New Roman"/>
      <w:b/>
      <w:sz w:val="28"/>
      <w:lang w:val="es-ES_tradnl" w:eastAsia="es-ES"/>
    </w:rPr>
  </w:style>
  <w:style w:type="paragraph" w:customStyle="1" w:styleId="Body1">
    <w:name w:val="Body 1"/>
    <w:rsid w:val="003F1104"/>
    <w:rPr>
      <w:rFonts w:ascii="Helvetica" w:eastAsia="Arial Unicode MS" w:hAnsi="Helvetica"/>
      <w:color w:val="000000"/>
      <w:sz w:val="24"/>
      <w:lang w:eastAsia="es-ES"/>
    </w:rPr>
  </w:style>
  <w:style w:type="paragraph" w:styleId="Textodeglobo">
    <w:name w:val="Balloon Text"/>
    <w:basedOn w:val="Normal"/>
    <w:link w:val="TextodegloboCar"/>
    <w:uiPriority w:val="99"/>
    <w:rsid w:val="003F1104"/>
    <w:rPr>
      <w:rFonts w:ascii="Tahoma" w:hAnsi="Tahoma"/>
      <w:sz w:val="16"/>
      <w:szCs w:val="16"/>
    </w:rPr>
  </w:style>
  <w:style w:type="character" w:customStyle="1" w:styleId="TextodegloboCar">
    <w:name w:val="Texto de globo Car"/>
    <w:link w:val="Textodeglobo"/>
    <w:uiPriority w:val="99"/>
    <w:rsid w:val="003F1104"/>
    <w:rPr>
      <w:rFonts w:ascii="Tahoma" w:hAnsi="Tahoma" w:cs="Tahoma"/>
      <w:sz w:val="16"/>
      <w:szCs w:val="16"/>
      <w:lang w:val="es-ES" w:eastAsia="ar-SA"/>
    </w:rPr>
  </w:style>
  <w:style w:type="paragraph" w:styleId="NormalWeb">
    <w:name w:val="Normal (Web)"/>
    <w:basedOn w:val="Normal"/>
    <w:uiPriority w:val="99"/>
    <w:unhideWhenUsed/>
    <w:rsid w:val="004E05FA"/>
    <w:pPr>
      <w:suppressAutoHyphens w:val="0"/>
      <w:spacing w:before="100" w:beforeAutospacing="1" w:after="100" w:afterAutospacing="1"/>
    </w:pPr>
    <w:rPr>
      <w:rFonts w:cs="Arial"/>
      <w:sz w:val="24"/>
      <w:szCs w:val="24"/>
      <w:lang w:val="es-CO" w:eastAsia="es-CO"/>
    </w:rPr>
  </w:style>
  <w:style w:type="paragraph" w:customStyle="1" w:styleId="Default">
    <w:name w:val="Default"/>
    <w:rsid w:val="004E05FA"/>
    <w:pPr>
      <w:autoSpaceDE w:val="0"/>
      <w:autoSpaceDN w:val="0"/>
      <w:adjustRightInd w:val="0"/>
    </w:pPr>
    <w:rPr>
      <w:rFonts w:ascii="Arial" w:eastAsia="Calibri" w:hAnsi="Arial" w:cs="Arial"/>
      <w:color w:val="000000"/>
      <w:sz w:val="24"/>
      <w:szCs w:val="24"/>
      <w:lang w:eastAsia="en-US"/>
    </w:rPr>
  </w:style>
  <w:style w:type="character" w:styleId="Textoennegrita">
    <w:name w:val="Strong"/>
    <w:qFormat/>
    <w:rsid w:val="004E05FA"/>
    <w:rPr>
      <w:b/>
      <w:bCs/>
    </w:rPr>
  </w:style>
  <w:style w:type="character" w:customStyle="1" w:styleId="apple-converted-space">
    <w:name w:val="apple-converted-space"/>
    <w:rsid w:val="003C7C02"/>
  </w:style>
  <w:style w:type="paragraph" w:styleId="Ttulo">
    <w:name w:val="Title"/>
    <w:basedOn w:val="Normal"/>
    <w:next w:val="Normal"/>
    <w:link w:val="TtuloCar1"/>
    <w:qFormat/>
    <w:rsid w:val="00B57A43"/>
    <w:pPr>
      <w:spacing w:before="240" w:after="240"/>
      <w:contextualSpacing/>
      <w:jc w:val="center"/>
    </w:pPr>
    <w:rPr>
      <w:rFonts w:eastAsiaTheme="majorEastAsia" w:cstheme="majorBidi"/>
      <w:b/>
      <w:spacing w:val="-10"/>
      <w:kern w:val="28"/>
      <w:sz w:val="28"/>
      <w:szCs w:val="56"/>
    </w:rPr>
  </w:style>
  <w:style w:type="character" w:customStyle="1" w:styleId="TtuloCar1">
    <w:name w:val="Título Car1"/>
    <w:basedOn w:val="Fuentedeprrafopredeter"/>
    <w:link w:val="Ttulo"/>
    <w:rsid w:val="00B57A43"/>
    <w:rPr>
      <w:rFonts w:ascii="Arial" w:eastAsiaTheme="majorEastAsia" w:hAnsi="Arial" w:cstheme="majorBidi"/>
      <w:b/>
      <w:spacing w:val="-10"/>
      <w:kern w:val="28"/>
      <w:sz w:val="28"/>
      <w:szCs w:val="56"/>
      <w:lang w:val="es-ES" w:eastAsia="ar-SA"/>
    </w:rPr>
  </w:style>
  <w:style w:type="paragraph" w:styleId="Cita">
    <w:name w:val="Quote"/>
    <w:aliases w:val="Viñeta"/>
    <w:basedOn w:val="Prrafodelista"/>
    <w:next w:val="Normal"/>
    <w:link w:val="CitaCar"/>
    <w:uiPriority w:val="29"/>
    <w:qFormat/>
    <w:rsid w:val="00F254AE"/>
    <w:pPr>
      <w:numPr>
        <w:numId w:val="2"/>
      </w:numPr>
      <w:tabs>
        <w:tab w:val="left" w:pos="980"/>
      </w:tabs>
      <w:spacing w:line="276" w:lineRule="auto"/>
    </w:pPr>
    <w:rPr>
      <w:rFonts w:eastAsia="Arial" w:cs="Arial"/>
      <w:sz w:val="22"/>
      <w:szCs w:val="23"/>
      <w:lang w:val="es-US" w:eastAsia="es-US"/>
    </w:rPr>
  </w:style>
  <w:style w:type="character" w:customStyle="1" w:styleId="CitaCar">
    <w:name w:val="Cita Car"/>
    <w:aliases w:val="Viñeta Car"/>
    <w:basedOn w:val="Fuentedeprrafopredeter"/>
    <w:link w:val="Cita"/>
    <w:uiPriority w:val="29"/>
    <w:rsid w:val="00F254AE"/>
    <w:rPr>
      <w:rFonts w:ascii="Arial" w:eastAsia="Arial" w:hAnsi="Arial" w:cs="Arial"/>
      <w:sz w:val="22"/>
      <w:szCs w:val="23"/>
      <w:lang w:val="es-US" w:eastAsia="es-US"/>
    </w:rPr>
  </w:style>
  <w:style w:type="paragraph" w:styleId="TDC1">
    <w:name w:val="toc 1"/>
    <w:basedOn w:val="Normal"/>
    <w:next w:val="Normal"/>
    <w:autoRedefine/>
    <w:uiPriority w:val="39"/>
    <w:qFormat/>
    <w:rsid w:val="0044201F"/>
    <w:pPr>
      <w:spacing w:after="100"/>
    </w:pPr>
    <w:rPr>
      <w:sz w:val="24"/>
    </w:rPr>
  </w:style>
  <w:style w:type="paragraph" w:styleId="TDC2">
    <w:name w:val="toc 2"/>
    <w:basedOn w:val="Normal"/>
    <w:next w:val="Normal"/>
    <w:autoRedefine/>
    <w:uiPriority w:val="39"/>
    <w:qFormat/>
    <w:rsid w:val="0044201F"/>
    <w:pPr>
      <w:spacing w:after="100"/>
      <w:ind w:left="220"/>
    </w:pPr>
  </w:style>
  <w:style w:type="paragraph" w:styleId="TDC3">
    <w:name w:val="toc 3"/>
    <w:basedOn w:val="Normal"/>
    <w:next w:val="Normal"/>
    <w:autoRedefine/>
    <w:uiPriority w:val="39"/>
    <w:qFormat/>
    <w:rsid w:val="0044201F"/>
    <w:pPr>
      <w:spacing w:after="100"/>
      <w:ind w:left="440"/>
    </w:pPr>
  </w:style>
  <w:style w:type="paragraph" w:styleId="TDC4">
    <w:name w:val="toc 4"/>
    <w:basedOn w:val="Normal"/>
    <w:next w:val="Normal"/>
    <w:autoRedefine/>
    <w:uiPriority w:val="39"/>
    <w:rsid w:val="0044201F"/>
    <w:pPr>
      <w:spacing w:after="100"/>
      <w:ind w:left="660"/>
    </w:pPr>
  </w:style>
  <w:style w:type="character" w:styleId="nfasis">
    <w:name w:val="Emphasis"/>
    <w:basedOn w:val="Fuentedeprrafopredeter"/>
    <w:qFormat/>
    <w:rsid w:val="00750E2C"/>
    <w:rPr>
      <w:i/>
      <w:iCs/>
    </w:rPr>
  </w:style>
  <w:style w:type="paragraph" w:styleId="Sinespaciado">
    <w:name w:val="No Spacing"/>
    <w:uiPriority w:val="1"/>
    <w:qFormat/>
    <w:rsid w:val="00B11A69"/>
    <w:pPr>
      <w:suppressAutoHyphens/>
      <w:jc w:val="both"/>
    </w:pPr>
    <w:rPr>
      <w:rFonts w:ascii="Arial" w:hAnsi="Arial"/>
      <w:sz w:val="22"/>
      <w:lang w:val="es-ES" w:eastAsia="ar-SA"/>
    </w:rPr>
  </w:style>
  <w:style w:type="character" w:styleId="Textodelmarcadordeposicin">
    <w:name w:val="Placeholder Text"/>
    <w:basedOn w:val="Fuentedeprrafopredeter"/>
    <w:uiPriority w:val="99"/>
    <w:semiHidden/>
    <w:rsid w:val="00A73BAC"/>
    <w:rPr>
      <w:color w:val="808080"/>
    </w:rPr>
  </w:style>
  <w:style w:type="paragraph" w:styleId="Asuntodelcomentario">
    <w:name w:val="annotation subject"/>
    <w:basedOn w:val="Textocomentario"/>
    <w:next w:val="Textocomentario"/>
    <w:link w:val="AsuntodelcomentarioCar"/>
    <w:uiPriority w:val="99"/>
    <w:rsid w:val="00557880"/>
    <w:pPr>
      <w:suppressAutoHyphens/>
    </w:pPr>
    <w:rPr>
      <w:b/>
      <w:bCs/>
      <w:sz w:val="20"/>
      <w:lang w:val="es-ES" w:eastAsia="ar-SA"/>
    </w:rPr>
  </w:style>
  <w:style w:type="character" w:customStyle="1" w:styleId="AsuntodelcomentarioCar">
    <w:name w:val="Asunto del comentario Car"/>
    <w:basedOn w:val="TextocomentarioCar"/>
    <w:link w:val="Asuntodelcomentario"/>
    <w:uiPriority w:val="99"/>
    <w:rsid w:val="00557880"/>
    <w:rPr>
      <w:rFonts w:ascii="Arial" w:hAnsi="Arial"/>
      <w:b/>
      <w:bCs/>
      <w:lang w:val="es-ES" w:eastAsia="ar-SA"/>
    </w:rPr>
  </w:style>
  <w:style w:type="paragraph" w:styleId="TDC5">
    <w:name w:val="toc 5"/>
    <w:basedOn w:val="Normal"/>
    <w:next w:val="Normal"/>
    <w:autoRedefine/>
    <w:uiPriority w:val="39"/>
    <w:unhideWhenUsed/>
    <w:rsid w:val="00557880"/>
    <w:pPr>
      <w:suppressAutoHyphens w:val="0"/>
      <w:spacing w:after="100" w:line="259" w:lineRule="auto"/>
      <w:ind w:left="880"/>
      <w:jc w:val="left"/>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557880"/>
    <w:pPr>
      <w:suppressAutoHyphens w:val="0"/>
      <w:spacing w:after="100" w:line="259" w:lineRule="auto"/>
      <w:ind w:left="1100"/>
      <w:jc w:val="left"/>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557880"/>
    <w:pPr>
      <w:suppressAutoHyphens w:val="0"/>
      <w:spacing w:after="100" w:line="259" w:lineRule="auto"/>
      <w:ind w:left="1320"/>
      <w:jc w:val="left"/>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557880"/>
    <w:pPr>
      <w:suppressAutoHyphens w:val="0"/>
      <w:spacing w:after="100" w:line="259" w:lineRule="auto"/>
      <w:ind w:left="1540"/>
      <w:jc w:val="left"/>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557880"/>
    <w:pPr>
      <w:suppressAutoHyphens w:val="0"/>
      <w:spacing w:after="100" w:line="259" w:lineRule="auto"/>
      <w:ind w:left="1760"/>
      <w:jc w:val="left"/>
    </w:pPr>
    <w:rPr>
      <w:rFonts w:asciiTheme="minorHAnsi" w:eastAsiaTheme="minorEastAsia" w:hAnsiTheme="minorHAnsi" w:cstheme="minorBidi"/>
      <w:szCs w:val="22"/>
      <w:lang w:val="es-CO" w:eastAsia="es-CO"/>
    </w:rPr>
  </w:style>
  <w:style w:type="character" w:customStyle="1" w:styleId="Mencinsinresolver1">
    <w:name w:val="Mención sin resolver1"/>
    <w:basedOn w:val="Fuentedeprrafopredeter"/>
    <w:uiPriority w:val="99"/>
    <w:semiHidden/>
    <w:unhideWhenUsed/>
    <w:rsid w:val="005E577F"/>
    <w:rPr>
      <w:color w:val="808080"/>
      <w:shd w:val="clear" w:color="auto" w:fill="E6E6E6"/>
    </w:rPr>
  </w:style>
  <w:style w:type="paragraph" w:styleId="Descripcin">
    <w:name w:val="caption"/>
    <w:aliases w:val="Viñetas,Car,Car Car,Título tabla/gráfica,Epígrafe Car Car Car Car,Epígrafe Car Car Car,Epígrafe Car Car,Epígrafe Car Car Car + Izquierda:  0 cm,Primera línea:  0 cm + 11 pt...,Primera línea:  0 cm,Primera..."/>
    <w:basedOn w:val="Prrafodelista"/>
    <w:next w:val="Normal"/>
    <w:link w:val="DescripcinCar"/>
    <w:uiPriority w:val="35"/>
    <w:unhideWhenUsed/>
    <w:qFormat/>
    <w:rsid w:val="00B06CA8"/>
    <w:pPr>
      <w:numPr>
        <w:numId w:val="3"/>
      </w:numPr>
      <w:spacing w:before="240" w:after="240"/>
    </w:pPr>
    <w:rPr>
      <w:rFonts w:eastAsiaTheme="minorHAnsi" w:cstheme="minorBidi"/>
      <w:sz w:val="22"/>
      <w:szCs w:val="22"/>
      <w:lang w:val="es-CO" w:eastAsia="en-US"/>
    </w:rPr>
  </w:style>
  <w:style w:type="character" w:customStyle="1" w:styleId="DescripcinCar">
    <w:name w:val="Descripción Car"/>
    <w:aliases w:val="Viñetas Car,Car Car1,Car Car Car,Título tabla/gráfica Car,Epígrafe Car Car Car Car Car,Epígrafe Car Car Car Car1,Epígrafe Car Car Car1,Epígrafe Car Car Car + Izquierda:  0 cm Car,Primera línea:  0 cm + 11 pt... Car,Primera... Car"/>
    <w:link w:val="Descripcin"/>
    <w:uiPriority w:val="35"/>
    <w:qFormat/>
    <w:rsid w:val="00B9720C"/>
    <w:rPr>
      <w:rFonts w:ascii="Arial" w:eastAsiaTheme="minorHAnsi" w:hAnsi="Arial" w:cstheme="minorBidi"/>
      <w:sz w:val="22"/>
      <w:szCs w:val="22"/>
      <w:lang w:eastAsia="en-US"/>
    </w:rPr>
  </w:style>
  <w:style w:type="paragraph" w:styleId="Revisin">
    <w:name w:val="Revision"/>
    <w:hidden/>
    <w:uiPriority w:val="99"/>
    <w:semiHidden/>
    <w:rsid w:val="00475BF5"/>
    <w:rPr>
      <w:rFonts w:ascii="Arial" w:hAnsi="Arial"/>
      <w:sz w:val="22"/>
      <w:lang w:val="es-ES" w:eastAsia="ar-SA"/>
    </w:rPr>
  </w:style>
  <w:style w:type="paragraph" w:customStyle="1" w:styleId="Normal2">
    <w:name w:val="Normal2"/>
    <w:basedOn w:val="Normal"/>
    <w:rsid w:val="00650172"/>
    <w:pPr>
      <w:widowControl w:val="0"/>
      <w:jc w:val="left"/>
    </w:pPr>
    <w:rPr>
      <w:rFonts w:ascii="Times New Roman" w:hAnsi="Times New Roman"/>
      <w:sz w:val="24"/>
      <w:lang w:val="en-US"/>
    </w:rPr>
  </w:style>
  <w:style w:type="paragraph" w:customStyle="1" w:styleId="Foto">
    <w:name w:val="Foto"/>
    <w:basedOn w:val="Normal"/>
    <w:next w:val="Normal"/>
    <w:qFormat/>
    <w:rsid w:val="00702DE4"/>
    <w:pPr>
      <w:numPr>
        <w:numId w:val="4"/>
      </w:numPr>
      <w:tabs>
        <w:tab w:val="num" w:pos="432"/>
      </w:tabs>
      <w:suppressAutoHyphens w:val="0"/>
      <w:spacing w:after="120" w:line="276" w:lineRule="auto"/>
      <w:ind w:left="432" w:hanging="432"/>
      <w:jc w:val="center"/>
    </w:pPr>
    <w:rPr>
      <w:rFonts w:ascii="Arial Narrow" w:eastAsia="Calibri" w:hAnsi="Arial Narrow"/>
      <w:b/>
      <w:sz w:val="20"/>
      <w:szCs w:val="22"/>
      <w:lang w:eastAsia="en-US"/>
    </w:rPr>
  </w:style>
  <w:style w:type="paragraph" w:customStyle="1" w:styleId="Cuadro">
    <w:name w:val="Cuadro"/>
    <w:basedOn w:val="Normal"/>
    <w:next w:val="Normal"/>
    <w:link w:val="CuadroCar"/>
    <w:qFormat/>
    <w:rsid w:val="00702DE4"/>
    <w:pPr>
      <w:numPr>
        <w:numId w:val="5"/>
      </w:numPr>
      <w:suppressAutoHyphens w:val="0"/>
      <w:spacing w:after="120" w:line="276" w:lineRule="auto"/>
      <w:jc w:val="center"/>
    </w:pPr>
    <w:rPr>
      <w:rFonts w:ascii="Arial Narrow" w:hAnsi="Arial Narrow"/>
      <w:b/>
      <w:sz w:val="20"/>
      <w:szCs w:val="22"/>
      <w:lang w:val="es-CO" w:eastAsia="en-US"/>
    </w:rPr>
  </w:style>
  <w:style w:type="character" w:customStyle="1" w:styleId="CuadroCar">
    <w:name w:val="Cuadro Car"/>
    <w:link w:val="Cuadro"/>
    <w:qFormat/>
    <w:rsid w:val="00702DE4"/>
    <w:rPr>
      <w:rFonts w:ascii="Arial Narrow" w:hAnsi="Arial Narrow"/>
      <w:b/>
      <w:szCs w:val="22"/>
      <w:lang w:eastAsia="en-US"/>
    </w:rPr>
  </w:style>
  <w:style w:type="paragraph" w:customStyle="1" w:styleId="Figuras">
    <w:name w:val="Figuras"/>
    <w:basedOn w:val="Normal"/>
    <w:next w:val="Normal"/>
    <w:qFormat/>
    <w:rsid w:val="00702DE4"/>
    <w:pPr>
      <w:numPr>
        <w:numId w:val="6"/>
      </w:numPr>
      <w:tabs>
        <w:tab w:val="num" w:pos="720"/>
      </w:tabs>
      <w:suppressAutoHyphens w:val="0"/>
      <w:spacing w:line="276" w:lineRule="auto"/>
      <w:jc w:val="center"/>
    </w:pPr>
    <w:rPr>
      <w:rFonts w:ascii="Arial Narrow" w:eastAsia="Calibri" w:hAnsi="Arial Narrow"/>
      <w:b/>
      <w:szCs w:val="22"/>
      <w:lang w:eastAsia="en-US"/>
    </w:rPr>
  </w:style>
  <w:style w:type="table" w:customStyle="1" w:styleId="NormalTable0">
    <w:name w:val="Normal Table0"/>
    <w:uiPriority w:val="2"/>
    <w:semiHidden/>
    <w:unhideWhenUsed/>
    <w:qFormat/>
    <w:rsid w:val="002F040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040D"/>
    <w:pPr>
      <w:widowControl w:val="0"/>
      <w:suppressAutoHyphens w:val="0"/>
      <w:autoSpaceDE w:val="0"/>
      <w:autoSpaceDN w:val="0"/>
    </w:pPr>
    <w:rPr>
      <w:rFonts w:eastAsia="Arial" w:cs="Arial"/>
      <w:szCs w:val="22"/>
      <w:lang w:eastAsia="es-ES" w:bidi="es-ES"/>
    </w:rPr>
  </w:style>
  <w:style w:type="paragraph" w:styleId="TtuloTDC">
    <w:name w:val="TOC Heading"/>
    <w:basedOn w:val="Ttulo1"/>
    <w:next w:val="Normal"/>
    <w:uiPriority w:val="39"/>
    <w:semiHidden/>
    <w:unhideWhenUsed/>
    <w:qFormat/>
    <w:rsid w:val="002F040D"/>
    <w:pPr>
      <w:keepLines/>
      <w:suppressAutoHyphens w:val="0"/>
      <w:spacing w:before="480" w:after="240" w:line="276" w:lineRule="auto"/>
      <w:ind w:left="0"/>
      <w:outlineLvl w:val="9"/>
    </w:pPr>
    <w:rPr>
      <w:rFonts w:asciiTheme="majorHAnsi" w:eastAsiaTheme="majorEastAsia" w:hAnsiTheme="majorHAnsi" w:cstheme="majorBidi"/>
      <w:color w:val="2F5496" w:themeColor="accent1" w:themeShade="BF"/>
      <w:kern w:val="0"/>
      <w:sz w:val="28"/>
      <w:szCs w:val="28"/>
      <w:lang w:val="es-CO" w:eastAsia="es-CO"/>
    </w:rPr>
  </w:style>
  <w:style w:type="paragraph" w:customStyle="1" w:styleId="WW-Textoindependiente3">
    <w:name w:val="WW-Texto independiente 3"/>
    <w:basedOn w:val="Normal"/>
    <w:rsid w:val="002F040D"/>
    <w:pPr>
      <w:spacing w:before="80" w:after="80"/>
    </w:pPr>
    <w:rPr>
      <w:rFonts w:ascii="Tahoma" w:hAnsi="Tahoma"/>
      <w:sz w:val="24"/>
    </w:rPr>
  </w:style>
  <w:style w:type="paragraph" w:styleId="Textoindependiente3">
    <w:name w:val="Body Text 3"/>
    <w:basedOn w:val="Normal"/>
    <w:link w:val="Textoindependiente3Car"/>
    <w:uiPriority w:val="99"/>
    <w:semiHidden/>
    <w:unhideWhenUsed/>
    <w:rsid w:val="002F040D"/>
    <w:pPr>
      <w:widowControl w:val="0"/>
      <w:suppressAutoHyphens w:val="0"/>
      <w:autoSpaceDE w:val="0"/>
      <w:autoSpaceDN w:val="0"/>
      <w:spacing w:after="120"/>
    </w:pPr>
    <w:rPr>
      <w:rFonts w:eastAsia="Arial" w:cs="Arial"/>
      <w:sz w:val="16"/>
      <w:szCs w:val="16"/>
      <w:lang w:eastAsia="es-ES" w:bidi="es-ES"/>
    </w:rPr>
  </w:style>
  <w:style w:type="character" w:customStyle="1" w:styleId="Textoindependiente3Car">
    <w:name w:val="Texto independiente 3 Car"/>
    <w:basedOn w:val="Fuentedeprrafopredeter"/>
    <w:link w:val="Textoindependiente3"/>
    <w:uiPriority w:val="99"/>
    <w:semiHidden/>
    <w:rsid w:val="002F040D"/>
    <w:rPr>
      <w:rFonts w:ascii="Arial" w:eastAsia="Arial" w:hAnsi="Arial" w:cs="Arial"/>
      <w:sz w:val="16"/>
      <w:szCs w:val="16"/>
      <w:lang w:val="es-ES" w:eastAsia="es-ES" w:bidi="es-ES"/>
    </w:rPr>
  </w:style>
  <w:style w:type="character" w:customStyle="1" w:styleId="Mencinsinresolver2">
    <w:name w:val="Mención sin resolver2"/>
    <w:basedOn w:val="Fuentedeprrafopredeter"/>
    <w:uiPriority w:val="99"/>
    <w:semiHidden/>
    <w:unhideWhenUsed/>
    <w:rsid w:val="002F040D"/>
    <w:rPr>
      <w:color w:val="605E5C"/>
      <w:shd w:val="clear" w:color="auto" w:fill="E1DFDD"/>
    </w:rPr>
  </w:style>
  <w:style w:type="character" w:styleId="Refdenotaalpie">
    <w:name w:val="footnote reference"/>
    <w:aliases w:val="Ref. de nota al pieREF1"/>
    <w:rsid w:val="002F040D"/>
    <w:rPr>
      <w:vertAlign w:val="superscript"/>
    </w:rPr>
  </w:style>
  <w:style w:type="character" w:customStyle="1" w:styleId="TextonotapieCar1">
    <w:name w:val="Texto nota pie Car1"/>
    <w:basedOn w:val="Fuentedeprrafopredeter"/>
    <w:uiPriority w:val="99"/>
    <w:semiHidden/>
    <w:rsid w:val="002F040D"/>
    <w:rPr>
      <w:rFonts w:ascii="Arial" w:eastAsia="Arial" w:hAnsi="Arial" w:cs="Arial"/>
      <w:sz w:val="20"/>
      <w:szCs w:val="20"/>
      <w:lang w:val="es-ES" w:eastAsia="es-ES" w:bidi="es-ES"/>
    </w:rPr>
  </w:style>
  <w:style w:type="character" w:customStyle="1" w:styleId="markoo8r6tldo">
    <w:name w:val="markoo8r6tldo"/>
    <w:basedOn w:val="Fuentedeprrafopredeter"/>
    <w:rsid w:val="00711D5D"/>
  </w:style>
  <w:style w:type="character" w:customStyle="1" w:styleId="marktrtii56b5">
    <w:name w:val="marktrtii56b5"/>
    <w:basedOn w:val="Fuentedeprrafopredeter"/>
    <w:rsid w:val="00711D5D"/>
  </w:style>
  <w:style w:type="character" w:customStyle="1" w:styleId="PrrafodelistaCar">
    <w:name w:val="Párrafo de lista Car"/>
    <w:aliases w:val="VIÑETA Car,VIÑETAS Car,Bullets Car,Lista multicolor - Énfasis 11 Car,List Car,titulo 3 Car,Fluvial1 Car,Ha Car,Cuadrícula clara - Énfasis 31 Car,Normal. Viñetas Car,HOJA Car,Bolita Car,Párrafo de lista4 Car,BOLADEF Car,BOLA Car"/>
    <w:link w:val="Prrafodelista"/>
    <w:uiPriority w:val="34"/>
    <w:qFormat/>
    <w:locked/>
    <w:rsid w:val="0094335B"/>
    <w:rPr>
      <w:rFonts w:ascii="Arial" w:hAnsi="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724">
      <w:bodyDiv w:val="1"/>
      <w:marLeft w:val="0"/>
      <w:marRight w:val="0"/>
      <w:marTop w:val="0"/>
      <w:marBottom w:val="0"/>
      <w:divBdr>
        <w:top w:val="none" w:sz="0" w:space="0" w:color="auto"/>
        <w:left w:val="none" w:sz="0" w:space="0" w:color="auto"/>
        <w:bottom w:val="none" w:sz="0" w:space="0" w:color="auto"/>
        <w:right w:val="none" w:sz="0" w:space="0" w:color="auto"/>
      </w:divBdr>
    </w:div>
    <w:div w:id="9576462">
      <w:bodyDiv w:val="1"/>
      <w:marLeft w:val="0"/>
      <w:marRight w:val="0"/>
      <w:marTop w:val="0"/>
      <w:marBottom w:val="0"/>
      <w:divBdr>
        <w:top w:val="none" w:sz="0" w:space="0" w:color="auto"/>
        <w:left w:val="none" w:sz="0" w:space="0" w:color="auto"/>
        <w:bottom w:val="none" w:sz="0" w:space="0" w:color="auto"/>
        <w:right w:val="none" w:sz="0" w:space="0" w:color="auto"/>
      </w:divBdr>
    </w:div>
    <w:div w:id="100340032">
      <w:bodyDiv w:val="1"/>
      <w:marLeft w:val="0"/>
      <w:marRight w:val="0"/>
      <w:marTop w:val="0"/>
      <w:marBottom w:val="0"/>
      <w:divBdr>
        <w:top w:val="none" w:sz="0" w:space="0" w:color="auto"/>
        <w:left w:val="none" w:sz="0" w:space="0" w:color="auto"/>
        <w:bottom w:val="none" w:sz="0" w:space="0" w:color="auto"/>
        <w:right w:val="none" w:sz="0" w:space="0" w:color="auto"/>
      </w:divBdr>
    </w:div>
    <w:div w:id="129128925">
      <w:bodyDiv w:val="1"/>
      <w:marLeft w:val="0"/>
      <w:marRight w:val="0"/>
      <w:marTop w:val="0"/>
      <w:marBottom w:val="0"/>
      <w:divBdr>
        <w:top w:val="none" w:sz="0" w:space="0" w:color="auto"/>
        <w:left w:val="none" w:sz="0" w:space="0" w:color="auto"/>
        <w:bottom w:val="none" w:sz="0" w:space="0" w:color="auto"/>
        <w:right w:val="none" w:sz="0" w:space="0" w:color="auto"/>
      </w:divBdr>
    </w:div>
    <w:div w:id="360399115">
      <w:bodyDiv w:val="1"/>
      <w:marLeft w:val="0"/>
      <w:marRight w:val="0"/>
      <w:marTop w:val="0"/>
      <w:marBottom w:val="0"/>
      <w:divBdr>
        <w:top w:val="none" w:sz="0" w:space="0" w:color="auto"/>
        <w:left w:val="none" w:sz="0" w:space="0" w:color="auto"/>
        <w:bottom w:val="none" w:sz="0" w:space="0" w:color="auto"/>
        <w:right w:val="none" w:sz="0" w:space="0" w:color="auto"/>
      </w:divBdr>
    </w:div>
    <w:div w:id="447553561">
      <w:bodyDiv w:val="1"/>
      <w:marLeft w:val="0"/>
      <w:marRight w:val="0"/>
      <w:marTop w:val="0"/>
      <w:marBottom w:val="0"/>
      <w:divBdr>
        <w:top w:val="none" w:sz="0" w:space="0" w:color="auto"/>
        <w:left w:val="none" w:sz="0" w:space="0" w:color="auto"/>
        <w:bottom w:val="none" w:sz="0" w:space="0" w:color="auto"/>
        <w:right w:val="none" w:sz="0" w:space="0" w:color="auto"/>
      </w:divBdr>
    </w:div>
    <w:div w:id="501509329">
      <w:bodyDiv w:val="1"/>
      <w:marLeft w:val="0"/>
      <w:marRight w:val="0"/>
      <w:marTop w:val="0"/>
      <w:marBottom w:val="0"/>
      <w:divBdr>
        <w:top w:val="none" w:sz="0" w:space="0" w:color="auto"/>
        <w:left w:val="none" w:sz="0" w:space="0" w:color="auto"/>
        <w:bottom w:val="none" w:sz="0" w:space="0" w:color="auto"/>
        <w:right w:val="none" w:sz="0" w:space="0" w:color="auto"/>
      </w:divBdr>
    </w:div>
    <w:div w:id="568926528">
      <w:bodyDiv w:val="1"/>
      <w:marLeft w:val="0"/>
      <w:marRight w:val="0"/>
      <w:marTop w:val="0"/>
      <w:marBottom w:val="0"/>
      <w:divBdr>
        <w:top w:val="none" w:sz="0" w:space="0" w:color="auto"/>
        <w:left w:val="none" w:sz="0" w:space="0" w:color="auto"/>
        <w:bottom w:val="none" w:sz="0" w:space="0" w:color="auto"/>
        <w:right w:val="none" w:sz="0" w:space="0" w:color="auto"/>
      </w:divBdr>
    </w:div>
    <w:div w:id="622810726">
      <w:bodyDiv w:val="1"/>
      <w:marLeft w:val="0"/>
      <w:marRight w:val="0"/>
      <w:marTop w:val="0"/>
      <w:marBottom w:val="0"/>
      <w:divBdr>
        <w:top w:val="none" w:sz="0" w:space="0" w:color="auto"/>
        <w:left w:val="none" w:sz="0" w:space="0" w:color="auto"/>
        <w:bottom w:val="none" w:sz="0" w:space="0" w:color="auto"/>
        <w:right w:val="none" w:sz="0" w:space="0" w:color="auto"/>
      </w:divBdr>
    </w:div>
    <w:div w:id="643697695">
      <w:bodyDiv w:val="1"/>
      <w:marLeft w:val="0"/>
      <w:marRight w:val="0"/>
      <w:marTop w:val="0"/>
      <w:marBottom w:val="0"/>
      <w:divBdr>
        <w:top w:val="none" w:sz="0" w:space="0" w:color="auto"/>
        <w:left w:val="none" w:sz="0" w:space="0" w:color="auto"/>
        <w:bottom w:val="none" w:sz="0" w:space="0" w:color="auto"/>
        <w:right w:val="none" w:sz="0" w:space="0" w:color="auto"/>
      </w:divBdr>
    </w:div>
    <w:div w:id="648364679">
      <w:bodyDiv w:val="1"/>
      <w:marLeft w:val="0"/>
      <w:marRight w:val="0"/>
      <w:marTop w:val="0"/>
      <w:marBottom w:val="0"/>
      <w:divBdr>
        <w:top w:val="none" w:sz="0" w:space="0" w:color="auto"/>
        <w:left w:val="none" w:sz="0" w:space="0" w:color="auto"/>
        <w:bottom w:val="none" w:sz="0" w:space="0" w:color="auto"/>
        <w:right w:val="none" w:sz="0" w:space="0" w:color="auto"/>
      </w:divBdr>
    </w:div>
    <w:div w:id="656810099">
      <w:bodyDiv w:val="1"/>
      <w:marLeft w:val="0"/>
      <w:marRight w:val="0"/>
      <w:marTop w:val="0"/>
      <w:marBottom w:val="0"/>
      <w:divBdr>
        <w:top w:val="none" w:sz="0" w:space="0" w:color="auto"/>
        <w:left w:val="none" w:sz="0" w:space="0" w:color="auto"/>
        <w:bottom w:val="none" w:sz="0" w:space="0" w:color="auto"/>
        <w:right w:val="none" w:sz="0" w:space="0" w:color="auto"/>
      </w:divBdr>
    </w:div>
    <w:div w:id="671953236">
      <w:bodyDiv w:val="1"/>
      <w:marLeft w:val="0"/>
      <w:marRight w:val="0"/>
      <w:marTop w:val="0"/>
      <w:marBottom w:val="0"/>
      <w:divBdr>
        <w:top w:val="none" w:sz="0" w:space="0" w:color="auto"/>
        <w:left w:val="none" w:sz="0" w:space="0" w:color="auto"/>
        <w:bottom w:val="none" w:sz="0" w:space="0" w:color="auto"/>
        <w:right w:val="none" w:sz="0" w:space="0" w:color="auto"/>
      </w:divBdr>
    </w:div>
    <w:div w:id="727998192">
      <w:bodyDiv w:val="1"/>
      <w:marLeft w:val="0"/>
      <w:marRight w:val="0"/>
      <w:marTop w:val="0"/>
      <w:marBottom w:val="0"/>
      <w:divBdr>
        <w:top w:val="none" w:sz="0" w:space="0" w:color="auto"/>
        <w:left w:val="none" w:sz="0" w:space="0" w:color="auto"/>
        <w:bottom w:val="none" w:sz="0" w:space="0" w:color="auto"/>
        <w:right w:val="none" w:sz="0" w:space="0" w:color="auto"/>
      </w:divBdr>
    </w:div>
    <w:div w:id="742800360">
      <w:bodyDiv w:val="1"/>
      <w:marLeft w:val="0"/>
      <w:marRight w:val="0"/>
      <w:marTop w:val="0"/>
      <w:marBottom w:val="0"/>
      <w:divBdr>
        <w:top w:val="none" w:sz="0" w:space="0" w:color="auto"/>
        <w:left w:val="none" w:sz="0" w:space="0" w:color="auto"/>
        <w:bottom w:val="none" w:sz="0" w:space="0" w:color="auto"/>
        <w:right w:val="none" w:sz="0" w:space="0" w:color="auto"/>
      </w:divBdr>
    </w:div>
    <w:div w:id="761218970">
      <w:bodyDiv w:val="1"/>
      <w:marLeft w:val="0"/>
      <w:marRight w:val="0"/>
      <w:marTop w:val="0"/>
      <w:marBottom w:val="0"/>
      <w:divBdr>
        <w:top w:val="none" w:sz="0" w:space="0" w:color="auto"/>
        <w:left w:val="none" w:sz="0" w:space="0" w:color="auto"/>
        <w:bottom w:val="none" w:sz="0" w:space="0" w:color="auto"/>
        <w:right w:val="none" w:sz="0" w:space="0" w:color="auto"/>
      </w:divBdr>
    </w:div>
    <w:div w:id="773013758">
      <w:bodyDiv w:val="1"/>
      <w:marLeft w:val="0"/>
      <w:marRight w:val="0"/>
      <w:marTop w:val="0"/>
      <w:marBottom w:val="0"/>
      <w:divBdr>
        <w:top w:val="none" w:sz="0" w:space="0" w:color="auto"/>
        <w:left w:val="none" w:sz="0" w:space="0" w:color="auto"/>
        <w:bottom w:val="none" w:sz="0" w:space="0" w:color="auto"/>
        <w:right w:val="none" w:sz="0" w:space="0" w:color="auto"/>
      </w:divBdr>
    </w:div>
    <w:div w:id="786463753">
      <w:bodyDiv w:val="1"/>
      <w:marLeft w:val="0"/>
      <w:marRight w:val="0"/>
      <w:marTop w:val="0"/>
      <w:marBottom w:val="0"/>
      <w:divBdr>
        <w:top w:val="none" w:sz="0" w:space="0" w:color="auto"/>
        <w:left w:val="none" w:sz="0" w:space="0" w:color="auto"/>
        <w:bottom w:val="none" w:sz="0" w:space="0" w:color="auto"/>
        <w:right w:val="none" w:sz="0" w:space="0" w:color="auto"/>
      </w:divBdr>
      <w:divsChild>
        <w:div w:id="523057861">
          <w:marLeft w:val="0"/>
          <w:marRight w:val="0"/>
          <w:marTop w:val="0"/>
          <w:marBottom w:val="0"/>
          <w:divBdr>
            <w:top w:val="none" w:sz="0" w:space="0" w:color="auto"/>
            <w:left w:val="none" w:sz="0" w:space="0" w:color="auto"/>
            <w:bottom w:val="none" w:sz="0" w:space="0" w:color="auto"/>
            <w:right w:val="none" w:sz="0" w:space="0" w:color="auto"/>
          </w:divBdr>
        </w:div>
      </w:divsChild>
    </w:div>
    <w:div w:id="824200600">
      <w:bodyDiv w:val="1"/>
      <w:marLeft w:val="0"/>
      <w:marRight w:val="0"/>
      <w:marTop w:val="0"/>
      <w:marBottom w:val="0"/>
      <w:divBdr>
        <w:top w:val="none" w:sz="0" w:space="0" w:color="auto"/>
        <w:left w:val="none" w:sz="0" w:space="0" w:color="auto"/>
        <w:bottom w:val="none" w:sz="0" w:space="0" w:color="auto"/>
        <w:right w:val="none" w:sz="0" w:space="0" w:color="auto"/>
      </w:divBdr>
    </w:div>
    <w:div w:id="852106454">
      <w:bodyDiv w:val="1"/>
      <w:marLeft w:val="0"/>
      <w:marRight w:val="0"/>
      <w:marTop w:val="0"/>
      <w:marBottom w:val="0"/>
      <w:divBdr>
        <w:top w:val="none" w:sz="0" w:space="0" w:color="auto"/>
        <w:left w:val="none" w:sz="0" w:space="0" w:color="auto"/>
        <w:bottom w:val="none" w:sz="0" w:space="0" w:color="auto"/>
        <w:right w:val="none" w:sz="0" w:space="0" w:color="auto"/>
      </w:divBdr>
    </w:div>
    <w:div w:id="874005337">
      <w:bodyDiv w:val="1"/>
      <w:marLeft w:val="0"/>
      <w:marRight w:val="0"/>
      <w:marTop w:val="0"/>
      <w:marBottom w:val="0"/>
      <w:divBdr>
        <w:top w:val="none" w:sz="0" w:space="0" w:color="auto"/>
        <w:left w:val="none" w:sz="0" w:space="0" w:color="auto"/>
        <w:bottom w:val="none" w:sz="0" w:space="0" w:color="auto"/>
        <w:right w:val="none" w:sz="0" w:space="0" w:color="auto"/>
      </w:divBdr>
    </w:div>
    <w:div w:id="891692183">
      <w:bodyDiv w:val="1"/>
      <w:marLeft w:val="0"/>
      <w:marRight w:val="0"/>
      <w:marTop w:val="0"/>
      <w:marBottom w:val="0"/>
      <w:divBdr>
        <w:top w:val="none" w:sz="0" w:space="0" w:color="auto"/>
        <w:left w:val="none" w:sz="0" w:space="0" w:color="auto"/>
        <w:bottom w:val="none" w:sz="0" w:space="0" w:color="auto"/>
        <w:right w:val="none" w:sz="0" w:space="0" w:color="auto"/>
      </w:divBdr>
    </w:div>
    <w:div w:id="932467943">
      <w:bodyDiv w:val="1"/>
      <w:marLeft w:val="0"/>
      <w:marRight w:val="0"/>
      <w:marTop w:val="0"/>
      <w:marBottom w:val="0"/>
      <w:divBdr>
        <w:top w:val="none" w:sz="0" w:space="0" w:color="auto"/>
        <w:left w:val="none" w:sz="0" w:space="0" w:color="auto"/>
        <w:bottom w:val="none" w:sz="0" w:space="0" w:color="auto"/>
        <w:right w:val="none" w:sz="0" w:space="0" w:color="auto"/>
      </w:divBdr>
    </w:div>
    <w:div w:id="1035619141">
      <w:bodyDiv w:val="1"/>
      <w:marLeft w:val="0"/>
      <w:marRight w:val="0"/>
      <w:marTop w:val="0"/>
      <w:marBottom w:val="0"/>
      <w:divBdr>
        <w:top w:val="none" w:sz="0" w:space="0" w:color="auto"/>
        <w:left w:val="none" w:sz="0" w:space="0" w:color="auto"/>
        <w:bottom w:val="none" w:sz="0" w:space="0" w:color="auto"/>
        <w:right w:val="none" w:sz="0" w:space="0" w:color="auto"/>
      </w:divBdr>
    </w:div>
    <w:div w:id="1178420351">
      <w:bodyDiv w:val="1"/>
      <w:marLeft w:val="0"/>
      <w:marRight w:val="0"/>
      <w:marTop w:val="0"/>
      <w:marBottom w:val="0"/>
      <w:divBdr>
        <w:top w:val="none" w:sz="0" w:space="0" w:color="auto"/>
        <w:left w:val="none" w:sz="0" w:space="0" w:color="auto"/>
        <w:bottom w:val="none" w:sz="0" w:space="0" w:color="auto"/>
        <w:right w:val="none" w:sz="0" w:space="0" w:color="auto"/>
      </w:divBdr>
    </w:div>
    <w:div w:id="1213342825">
      <w:bodyDiv w:val="1"/>
      <w:marLeft w:val="0"/>
      <w:marRight w:val="0"/>
      <w:marTop w:val="0"/>
      <w:marBottom w:val="0"/>
      <w:divBdr>
        <w:top w:val="none" w:sz="0" w:space="0" w:color="auto"/>
        <w:left w:val="none" w:sz="0" w:space="0" w:color="auto"/>
        <w:bottom w:val="none" w:sz="0" w:space="0" w:color="auto"/>
        <w:right w:val="none" w:sz="0" w:space="0" w:color="auto"/>
      </w:divBdr>
    </w:div>
    <w:div w:id="1214654716">
      <w:bodyDiv w:val="1"/>
      <w:marLeft w:val="0"/>
      <w:marRight w:val="0"/>
      <w:marTop w:val="0"/>
      <w:marBottom w:val="0"/>
      <w:divBdr>
        <w:top w:val="none" w:sz="0" w:space="0" w:color="auto"/>
        <w:left w:val="none" w:sz="0" w:space="0" w:color="auto"/>
        <w:bottom w:val="none" w:sz="0" w:space="0" w:color="auto"/>
        <w:right w:val="none" w:sz="0" w:space="0" w:color="auto"/>
      </w:divBdr>
    </w:div>
    <w:div w:id="1241673345">
      <w:bodyDiv w:val="1"/>
      <w:marLeft w:val="0"/>
      <w:marRight w:val="0"/>
      <w:marTop w:val="0"/>
      <w:marBottom w:val="0"/>
      <w:divBdr>
        <w:top w:val="none" w:sz="0" w:space="0" w:color="auto"/>
        <w:left w:val="none" w:sz="0" w:space="0" w:color="auto"/>
        <w:bottom w:val="none" w:sz="0" w:space="0" w:color="auto"/>
        <w:right w:val="none" w:sz="0" w:space="0" w:color="auto"/>
      </w:divBdr>
    </w:div>
    <w:div w:id="1329359698">
      <w:bodyDiv w:val="1"/>
      <w:marLeft w:val="0"/>
      <w:marRight w:val="0"/>
      <w:marTop w:val="0"/>
      <w:marBottom w:val="0"/>
      <w:divBdr>
        <w:top w:val="none" w:sz="0" w:space="0" w:color="auto"/>
        <w:left w:val="none" w:sz="0" w:space="0" w:color="auto"/>
        <w:bottom w:val="none" w:sz="0" w:space="0" w:color="auto"/>
        <w:right w:val="none" w:sz="0" w:space="0" w:color="auto"/>
      </w:divBdr>
    </w:div>
    <w:div w:id="1369990983">
      <w:bodyDiv w:val="1"/>
      <w:marLeft w:val="0"/>
      <w:marRight w:val="0"/>
      <w:marTop w:val="0"/>
      <w:marBottom w:val="0"/>
      <w:divBdr>
        <w:top w:val="none" w:sz="0" w:space="0" w:color="auto"/>
        <w:left w:val="none" w:sz="0" w:space="0" w:color="auto"/>
        <w:bottom w:val="none" w:sz="0" w:space="0" w:color="auto"/>
        <w:right w:val="none" w:sz="0" w:space="0" w:color="auto"/>
      </w:divBdr>
    </w:div>
    <w:div w:id="1373531920">
      <w:bodyDiv w:val="1"/>
      <w:marLeft w:val="0"/>
      <w:marRight w:val="0"/>
      <w:marTop w:val="0"/>
      <w:marBottom w:val="0"/>
      <w:divBdr>
        <w:top w:val="none" w:sz="0" w:space="0" w:color="auto"/>
        <w:left w:val="none" w:sz="0" w:space="0" w:color="auto"/>
        <w:bottom w:val="none" w:sz="0" w:space="0" w:color="auto"/>
        <w:right w:val="none" w:sz="0" w:space="0" w:color="auto"/>
      </w:divBdr>
    </w:div>
    <w:div w:id="1382438872">
      <w:bodyDiv w:val="1"/>
      <w:marLeft w:val="0"/>
      <w:marRight w:val="0"/>
      <w:marTop w:val="0"/>
      <w:marBottom w:val="0"/>
      <w:divBdr>
        <w:top w:val="none" w:sz="0" w:space="0" w:color="auto"/>
        <w:left w:val="none" w:sz="0" w:space="0" w:color="auto"/>
        <w:bottom w:val="none" w:sz="0" w:space="0" w:color="auto"/>
        <w:right w:val="none" w:sz="0" w:space="0" w:color="auto"/>
      </w:divBdr>
    </w:div>
    <w:div w:id="1416970876">
      <w:bodyDiv w:val="1"/>
      <w:marLeft w:val="0"/>
      <w:marRight w:val="0"/>
      <w:marTop w:val="0"/>
      <w:marBottom w:val="0"/>
      <w:divBdr>
        <w:top w:val="none" w:sz="0" w:space="0" w:color="auto"/>
        <w:left w:val="none" w:sz="0" w:space="0" w:color="auto"/>
        <w:bottom w:val="none" w:sz="0" w:space="0" w:color="auto"/>
        <w:right w:val="none" w:sz="0" w:space="0" w:color="auto"/>
      </w:divBdr>
    </w:div>
    <w:div w:id="1482506443">
      <w:bodyDiv w:val="1"/>
      <w:marLeft w:val="0"/>
      <w:marRight w:val="0"/>
      <w:marTop w:val="0"/>
      <w:marBottom w:val="0"/>
      <w:divBdr>
        <w:top w:val="none" w:sz="0" w:space="0" w:color="auto"/>
        <w:left w:val="none" w:sz="0" w:space="0" w:color="auto"/>
        <w:bottom w:val="none" w:sz="0" w:space="0" w:color="auto"/>
        <w:right w:val="none" w:sz="0" w:space="0" w:color="auto"/>
      </w:divBdr>
    </w:div>
    <w:div w:id="1487697781">
      <w:bodyDiv w:val="1"/>
      <w:marLeft w:val="0"/>
      <w:marRight w:val="0"/>
      <w:marTop w:val="0"/>
      <w:marBottom w:val="0"/>
      <w:divBdr>
        <w:top w:val="none" w:sz="0" w:space="0" w:color="auto"/>
        <w:left w:val="none" w:sz="0" w:space="0" w:color="auto"/>
        <w:bottom w:val="none" w:sz="0" w:space="0" w:color="auto"/>
        <w:right w:val="none" w:sz="0" w:space="0" w:color="auto"/>
      </w:divBdr>
    </w:div>
    <w:div w:id="1488744333">
      <w:bodyDiv w:val="1"/>
      <w:marLeft w:val="0"/>
      <w:marRight w:val="0"/>
      <w:marTop w:val="0"/>
      <w:marBottom w:val="0"/>
      <w:divBdr>
        <w:top w:val="none" w:sz="0" w:space="0" w:color="auto"/>
        <w:left w:val="none" w:sz="0" w:space="0" w:color="auto"/>
        <w:bottom w:val="none" w:sz="0" w:space="0" w:color="auto"/>
        <w:right w:val="none" w:sz="0" w:space="0" w:color="auto"/>
      </w:divBdr>
    </w:div>
    <w:div w:id="1515801539">
      <w:bodyDiv w:val="1"/>
      <w:marLeft w:val="0"/>
      <w:marRight w:val="0"/>
      <w:marTop w:val="0"/>
      <w:marBottom w:val="0"/>
      <w:divBdr>
        <w:top w:val="none" w:sz="0" w:space="0" w:color="auto"/>
        <w:left w:val="none" w:sz="0" w:space="0" w:color="auto"/>
        <w:bottom w:val="none" w:sz="0" w:space="0" w:color="auto"/>
        <w:right w:val="none" w:sz="0" w:space="0" w:color="auto"/>
      </w:divBdr>
    </w:div>
    <w:div w:id="1566528948">
      <w:bodyDiv w:val="1"/>
      <w:marLeft w:val="0"/>
      <w:marRight w:val="0"/>
      <w:marTop w:val="0"/>
      <w:marBottom w:val="0"/>
      <w:divBdr>
        <w:top w:val="none" w:sz="0" w:space="0" w:color="auto"/>
        <w:left w:val="none" w:sz="0" w:space="0" w:color="auto"/>
        <w:bottom w:val="none" w:sz="0" w:space="0" w:color="auto"/>
        <w:right w:val="none" w:sz="0" w:space="0" w:color="auto"/>
      </w:divBdr>
    </w:div>
    <w:div w:id="1579368562">
      <w:bodyDiv w:val="1"/>
      <w:marLeft w:val="0"/>
      <w:marRight w:val="0"/>
      <w:marTop w:val="0"/>
      <w:marBottom w:val="0"/>
      <w:divBdr>
        <w:top w:val="none" w:sz="0" w:space="0" w:color="auto"/>
        <w:left w:val="none" w:sz="0" w:space="0" w:color="auto"/>
        <w:bottom w:val="none" w:sz="0" w:space="0" w:color="auto"/>
        <w:right w:val="none" w:sz="0" w:space="0" w:color="auto"/>
      </w:divBdr>
    </w:div>
    <w:div w:id="1604026094">
      <w:bodyDiv w:val="1"/>
      <w:marLeft w:val="0"/>
      <w:marRight w:val="0"/>
      <w:marTop w:val="0"/>
      <w:marBottom w:val="0"/>
      <w:divBdr>
        <w:top w:val="none" w:sz="0" w:space="0" w:color="auto"/>
        <w:left w:val="none" w:sz="0" w:space="0" w:color="auto"/>
        <w:bottom w:val="none" w:sz="0" w:space="0" w:color="auto"/>
        <w:right w:val="none" w:sz="0" w:space="0" w:color="auto"/>
      </w:divBdr>
    </w:div>
    <w:div w:id="1629386848">
      <w:bodyDiv w:val="1"/>
      <w:marLeft w:val="0"/>
      <w:marRight w:val="0"/>
      <w:marTop w:val="0"/>
      <w:marBottom w:val="0"/>
      <w:divBdr>
        <w:top w:val="none" w:sz="0" w:space="0" w:color="auto"/>
        <w:left w:val="none" w:sz="0" w:space="0" w:color="auto"/>
        <w:bottom w:val="none" w:sz="0" w:space="0" w:color="auto"/>
        <w:right w:val="none" w:sz="0" w:space="0" w:color="auto"/>
      </w:divBdr>
    </w:div>
    <w:div w:id="1665815964">
      <w:bodyDiv w:val="1"/>
      <w:marLeft w:val="0"/>
      <w:marRight w:val="0"/>
      <w:marTop w:val="0"/>
      <w:marBottom w:val="0"/>
      <w:divBdr>
        <w:top w:val="none" w:sz="0" w:space="0" w:color="auto"/>
        <w:left w:val="none" w:sz="0" w:space="0" w:color="auto"/>
        <w:bottom w:val="none" w:sz="0" w:space="0" w:color="auto"/>
        <w:right w:val="none" w:sz="0" w:space="0" w:color="auto"/>
      </w:divBdr>
    </w:div>
    <w:div w:id="1896382185">
      <w:bodyDiv w:val="1"/>
      <w:marLeft w:val="0"/>
      <w:marRight w:val="0"/>
      <w:marTop w:val="0"/>
      <w:marBottom w:val="0"/>
      <w:divBdr>
        <w:top w:val="none" w:sz="0" w:space="0" w:color="auto"/>
        <w:left w:val="none" w:sz="0" w:space="0" w:color="auto"/>
        <w:bottom w:val="none" w:sz="0" w:space="0" w:color="auto"/>
        <w:right w:val="none" w:sz="0" w:space="0" w:color="auto"/>
      </w:divBdr>
    </w:div>
    <w:div w:id="2020082799">
      <w:bodyDiv w:val="1"/>
      <w:marLeft w:val="0"/>
      <w:marRight w:val="0"/>
      <w:marTop w:val="0"/>
      <w:marBottom w:val="0"/>
      <w:divBdr>
        <w:top w:val="none" w:sz="0" w:space="0" w:color="auto"/>
        <w:left w:val="none" w:sz="0" w:space="0" w:color="auto"/>
        <w:bottom w:val="none" w:sz="0" w:space="0" w:color="auto"/>
        <w:right w:val="none" w:sz="0" w:space="0" w:color="auto"/>
      </w:divBdr>
    </w:div>
    <w:div w:id="2084260240">
      <w:bodyDiv w:val="1"/>
      <w:marLeft w:val="0"/>
      <w:marRight w:val="0"/>
      <w:marTop w:val="0"/>
      <w:marBottom w:val="0"/>
      <w:divBdr>
        <w:top w:val="none" w:sz="0" w:space="0" w:color="auto"/>
        <w:left w:val="none" w:sz="0" w:space="0" w:color="auto"/>
        <w:bottom w:val="none" w:sz="0" w:space="0" w:color="auto"/>
        <w:right w:val="none" w:sz="0" w:space="0" w:color="auto"/>
      </w:divBdr>
    </w:div>
    <w:div w:id="2114863935">
      <w:bodyDiv w:val="1"/>
      <w:marLeft w:val="0"/>
      <w:marRight w:val="0"/>
      <w:marTop w:val="0"/>
      <w:marBottom w:val="0"/>
      <w:divBdr>
        <w:top w:val="none" w:sz="0" w:space="0" w:color="auto"/>
        <w:left w:val="none" w:sz="0" w:space="0" w:color="auto"/>
        <w:bottom w:val="none" w:sz="0" w:space="0" w:color="auto"/>
        <w:right w:val="none" w:sz="0" w:space="0" w:color="auto"/>
      </w:divBdr>
    </w:div>
    <w:div w:id="212253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F4194-C292-4637-8C04-0B0748A6D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60</Pages>
  <Words>24459</Words>
  <Characters>134526</Characters>
  <Application>Microsoft Office Word</Application>
  <DocSecurity>0</DocSecurity>
  <Lines>1121</Lines>
  <Paragraphs>317</Paragraphs>
  <ScaleCrop>false</ScaleCrop>
  <Company>Gobernacion de Risaralda</Company>
  <LinksUpToDate>false</LinksUpToDate>
  <CharactersWithSpaces>158668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oem</dc:creator>
  <cp:lastModifiedBy>Directora Técnica Jurídica</cp:lastModifiedBy>
  <cp:revision>2</cp:revision>
  <cp:lastPrinted>2022-08-10T16:09:00Z</cp:lastPrinted>
  <dcterms:created xsi:type="dcterms:W3CDTF">2023-08-30T14:17:00Z</dcterms:created>
  <dcterms:modified xsi:type="dcterms:W3CDTF">2023-08-30T14:17:00Z</dcterms:modified>
</cp:coreProperties>
</file>