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0B5275" w14:textId="34FD0B26" w:rsidR="00CE1A87" w:rsidRPr="007B3286" w:rsidRDefault="005D7504">
      <w:pPr>
        <w:pStyle w:val="Ttulo1"/>
        <w:spacing w:before="72"/>
        <w:ind w:left="2245" w:right="1826"/>
        <w:jc w:val="center"/>
      </w:pPr>
      <w:bookmarkStart w:id="0" w:name="_GoBack"/>
      <w:bookmarkEnd w:id="0"/>
      <w:r>
        <w:t xml:space="preserve">FORMULARIO </w:t>
      </w:r>
    </w:p>
    <w:p w14:paraId="0867435A" w14:textId="77777777" w:rsidR="00CE1A87" w:rsidRPr="007B3286" w:rsidRDefault="00CE1A87">
      <w:pPr>
        <w:pStyle w:val="Textoindependiente"/>
        <w:spacing w:before="10"/>
        <w:rPr>
          <w:b/>
          <w:sz w:val="21"/>
        </w:rPr>
      </w:pPr>
    </w:p>
    <w:p w14:paraId="7C8F7616" w14:textId="77777777" w:rsidR="00CE1A87" w:rsidRPr="007B3286" w:rsidRDefault="00900E7D">
      <w:pPr>
        <w:ind w:left="2245" w:right="1831"/>
        <w:jc w:val="center"/>
        <w:rPr>
          <w:b/>
        </w:rPr>
      </w:pPr>
      <w:r w:rsidRPr="007B3286">
        <w:rPr>
          <w:b/>
        </w:rPr>
        <w:t>LEY 816 DE 2003 "PROTECCIÓN A LA INDUSTRIA NACIONAL"</w:t>
      </w:r>
    </w:p>
    <w:p w14:paraId="26B21225" w14:textId="77777777" w:rsidR="00CE1A87" w:rsidRPr="007B3286" w:rsidRDefault="00CE1A87">
      <w:pPr>
        <w:pStyle w:val="Textoindependiente"/>
        <w:rPr>
          <w:b/>
        </w:rPr>
      </w:pPr>
    </w:p>
    <w:p w14:paraId="186EDB81" w14:textId="77777777" w:rsidR="00CE1A87" w:rsidRDefault="00900E7D">
      <w:pPr>
        <w:pStyle w:val="Textoindependiente"/>
        <w:ind w:left="112" w:right="128"/>
        <w:jc w:val="both"/>
      </w:pPr>
      <w:r w:rsidRPr="007B3286">
        <w:t>El</w:t>
      </w:r>
      <w:r w:rsidRPr="007B3286">
        <w:rPr>
          <w:spacing w:val="-17"/>
        </w:rPr>
        <w:t xml:space="preserve"> </w:t>
      </w:r>
      <w:r w:rsidRPr="007B3286">
        <w:t>presente</w:t>
      </w:r>
      <w:r w:rsidRPr="007B3286">
        <w:rPr>
          <w:spacing w:val="-10"/>
        </w:rPr>
        <w:t xml:space="preserve"> </w:t>
      </w:r>
      <w:r w:rsidRPr="007B3286">
        <w:t>formulario</w:t>
      </w:r>
      <w:r w:rsidRPr="007B3286">
        <w:rPr>
          <w:spacing w:val="-14"/>
        </w:rPr>
        <w:t xml:space="preserve"> </w:t>
      </w:r>
      <w:r w:rsidRPr="007B3286">
        <w:t>deberá</w:t>
      </w:r>
      <w:r w:rsidRPr="007B3286">
        <w:rPr>
          <w:spacing w:val="-15"/>
        </w:rPr>
        <w:t xml:space="preserve"> </w:t>
      </w:r>
      <w:r w:rsidRPr="007B3286">
        <w:t>diligenciarse</w:t>
      </w:r>
      <w:r w:rsidRPr="007B3286">
        <w:rPr>
          <w:spacing w:val="-14"/>
        </w:rPr>
        <w:t xml:space="preserve"> </w:t>
      </w:r>
      <w:r w:rsidRPr="007B3286">
        <w:t>teniendo</w:t>
      </w:r>
      <w:r w:rsidRPr="007B3286">
        <w:rPr>
          <w:spacing w:val="-14"/>
        </w:rPr>
        <w:t xml:space="preserve"> </w:t>
      </w:r>
      <w:r w:rsidRPr="007B3286">
        <w:t>en</w:t>
      </w:r>
      <w:r w:rsidRPr="007B3286">
        <w:rPr>
          <w:spacing w:val="-10"/>
        </w:rPr>
        <w:t xml:space="preserve"> </w:t>
      </w:r>
      <w:r w:rsidRPr="007B3286">
        <w:t>cuenta</w:t>
      </w:r>
      <w:r w:rsidRPr="007B3286">
        <w:rPr>
          <w:spacing w:val="-15"/>
        </w:rPr>
        <w:t xml:space="preserve"> </w:t>
      </w:r>
      <w:r w:rsidRPr="007B3286">
        <w:t>el</w:t>
      </w:r>
      <w:r w:rsidRPr="007B3286">
        <w:rPr>
          <w:spacing w:val="-11"/>
        </w:rPr>
        <w:t xml:space="preserve"> </w:t>
      </w:r>
      <w:r w:rsidRPr="007B3286">
        <w:t>objeto</w:t>
      </w:r>
      <w:r w:rsidRPr="007B3286">
        <w:rPr>
          <w:spacing w:val="-11"/>
        </w:rPr>
        <w:t xml:space="preserve"> </w:t>
      </w:r>
      <w:r w:rsidRPr="007B3286">
        <w:t>del</w:t>
      </w:r>
      <w:r w:rsidRPr="007B3286">
        <w:rPr>
          <w:spacing w:val="-12"/>
        </w:rPr>
        <w:t xml:space="preserve"> </w:t>
      </w:r>
      <w:r w:rsidRPr="007B3286">
        <w:t>proceso</w:t>
      </w:r>
      <w:r w:rsidRPr="007B3286">
        <w:rPr>
          <w:spacing w:val="-14"/>
        </w:rPr>
        <w:t xml:space="preserve"> </w:t>
      </w:r>
      <w:r w:rsidRPr="007B3286">
        <w:t>contractual,</w:t>
      </w:r>
      <w:r w:rsidRPr="007B3286">
        <w:rPr>
          <w:spacing w:val="-13"/>
        </w:rPr>
        <w:t xml:space="preserve"> </w:t>
      </w:r>
      <w:r w:rsidRPr="007B3286">
        <w:t>el</w:t>
      </w:r>
      <w:r w:rsidRPr="007B3286">
        <w:rPr>
          <w:spacing w:val="-11"/>
        </w:rPr>
        <w:t xml:space="preserve"> </w:t>
      </w:r>
      <w:r w:rsidRPr="007B3286">
        <w:t>oferente</w:t>
      </w:r>
      <w:r w:rsidRPr="007B3286">
        <w:rPr>
          <w:spacing w:val="-11"/>
        </w:rPr>
        <w:t xml:space="preserve"> </w:t>
      </w:r>
      <w:r w:rsidRPr="007B3286">
        <w:t>obtendrá el</w:t>
      </w:r>
      <w:r w:rsidRPr="007B3286">
        <w:rPr>
          <w:spacing w:val="-7"/>
        </w:rPr>
        <w:t xml:space="preserve"> </w:t>
      </w:r>
      <w:r w:rsidRPr="007B3286">
        <w:t>puntaje</w:t>
      </w:r>
      <w:r w:rsidRPr="007B3286">
        <w:rPr>
          <w:spacing w:val="-4"/>
        </w:rPr>
        <w:t xml:space="preserve"> </w:t>
      </w:r>
      <w:r w:rsidRPr="007B3286">
        <w:t>de</w:t>
      </w:r>
      <w:r w:rsidRPr="007B3286">
        <w:rPr>
          <w:spacing w:val="1"/>
        </w:rPr>
        <w:t xml:space="preserve"> </w:t>
      </w:r>
      <w:r w:rsidRPr="007B3286">
        <w:t>acuerdo</w:t>
      </w:r>
      <w:r w:rsidRPr="007B3286">
        <w:rPr>
          <w:spacing w:val="-4"/>
        </w:rPr>
        <w:t xml:space="preserve"> </w:t>
      </w:r>
      <w:r w:rsidRPr="007B3286">
        <w:t>a</w:t>
      </w:r>
      <w:r w:rsidRPr="007B3286">
        <w:rPr>
          <w:spacing w:val="-4"/>
        </w:rPr>
        <w:t xml:space="preserve"> </w:t>
      </w:r>
      <w:r w:rsidRPr="007B3286">
        <w:t>los</w:t>
      </w:r>
      <w:r w:rsidRPr="007B3286">
        <w:rPr>
          <w:spacing w:val="-3"/>
        </w:rPr>
        <w:t xml:space="preserve"> </w:t>
      </w:r>
      <w:r w:rsidRPr="007B3286">
        <w:t>porcentajes</w:t>
      </w:r>
      <w:r w:rsidRPr="007B3286">
        <w:rPr>
          <w:spacing w:val="-3"/>
        </w:rPr>
        <w:t xml:space="preserve"> </w:t>
      </w:r>
      <w:r w:rsidRPr="007B3286">
        <w:t>señalados</w:t>
      </w:r>
      <w:r w:rsidRPr="007B3286">
        <w:rPr>
          <w:spacing w:val="-3"/>
        </w:rPr>
        <w:t xml:space="preserve"> </w:t>
      </w:r>
      <w:r w:rsidRPr="007B3286">
        <w:t>en</w:t>
      </w:r>
      <w:r w:rsidRPr="007B3286">
        <w:rPr>
          <w:spacing w:val="-4"/>
        </w:rPr>
        <w:t xml:space="preserve"> </w:t>
      </w:r>
      <w:r w:rsidRPr="007B3286">
        <w:t>el</w:t>
      </w:r>
      <w:r w:rsidRPr="007B3286">
        <w:rPr>
          <w:spacing w:val="-7"/>
        </w:rPr>
        <w:t xml:space="preserve"> </w:t>
      </w:r>
      <w:r w:rsidRPr="007B3286">
        <w:t>orden</w:t>
      </w:r>
      <w:r w:rsidRPr="007B3286">
        <w:rPr>
          <w:spacing w:val="-3"/>
        </w:rPr>
        <w:t xml:space="preserve"> </w:t>
      </w:r>
      <w:r w:rsidRPr="007B3286">
        <w:t>de</w:t>
      </w:r>
      <w:r w:rsidRPr="007B3286">
        <w:rPr>
          <w:spacing w:val="-4"/>
        </w:rPr>
        <w:t xml:space="preserve"> </w:t>
      </w:r>
      <w:r w:rsidRPr="007B3286">
        <w:t>elegibilidad</w:t>
      </w:r>
      <w:r w:rsidRPr="007B3286">
        <w:rPr>
          <w:spacing w:val="-3"/>
        </w:rPr>
        <w:t xml:space="preserve"> </w:t>
      </w:r>
      <w:r w:rsidRPr="007B3286">
        <w:t>del</w:t>
      </w:r>
      <w:r w:rsidRPr="007B3286">
        <w:rPr>
          <w:spacing w:val="-1"/>
        </w:rPr>
        <w:t xml:space="preserve"> </w:t>
      </w:r>
      <w:r w:rsidRPr="007B3286">
        <w:t>pliego</w:t>
      </w:r>
      <w:r w:rsidRPr="007B3286">
        <w:rPr>
          <w:spacing w:val="-3"/>
        </w:rPr>
        <w:t xml:space="preserve"> </w:t>
      </w:r>
      <w:r w:rsidRPr="007B3286">
        <w:t>de</w:t>
      </w:r>
      <w:r w:rsidRPr="007B3286">
        <w:rPr>
          <w:spacing w:val="1"/>
        </w:rPr>
        <w:t xml:space="preserve"> </w:t>
      </w:r>
      <w:r w:rsidRPr="007B3286">
        <w:t>condiciones:</w:t>
      </w:r>
    </w:p>
    <w:p w14:paraId="38C4DB79" w14:textId="77777777" w:rsidR="001F096A" w:rsidRDefault="001F096A">
      <w:pPr>
        <w:pStyle w:val="Textoindependiente"/>
        <w:ind w:left="112" w:right="128"/>
        <w:jc w:val="both"/>
      </w:pPr>
    </w:p>
    <w:p w14:paraId="6FE790F8" w14:textId="77777777" w:rsidR="00CE1A87" w:rsidRDefault="00900E7D">
      <w:pPr>
        <w:pStyle w:val="Prrafodelista"/>
        <w:numPr>
          <w:ilvl w:val="0"/>
          <w:numId w:val="1"/>
        </w:numPr>
        <w:tabs>
          <w:tab w:val="left" w:pos="396"/>
        </w:tabs>
        <w:ind w:right="129"/>
        <w:jc w:val="both"/>
      </w:pPr>
      <w:r>
        <w:t>El</w:t>
      </w:r>
      <w:r>
        <w:rPr>
          <w:spacing w:val="-17"/>
        </w:rPr>
        <w:t xml:space="preserve"> </w:t>
      </w:r>
      <w:r>
        <w:t>literal</w:t>
      </w:r>
      <w:r>
        <w:rPr>
          <w:spacing w:val="-16"/>
        </w:rPr>
        <w:t xml:space="preserve"> </w:t>
      </w:r>
      <w:r>
        <w:t>(a)</w:t>
      </w:r>
      <w:r>
        <w:rPr>
          <w:spacing w:val="23"/>
        </w:rPr>
        <w:t xml:space="preserve"> </w:t>
      </w:r>
      <w:r>
        <w:t>del</w:t>
      </w:r>
      <w:r>
        <w:rPr>
          <w:spacing w:val="-16"/>
        </w:rPr>
        <w:t xml:space="preserve"> </w:t>
      </w:r>
      <w:r>
        <w:t>presente</w:t>
      </w:r>
      <w:r>
        <w:rPr>
          <w:spacing w:val="-15"/>
        </w:rPr>
        <w:t xml:space="preserve"> </w:t>
      </w:r>
      <w:r>
        <w:t>numeral,</w:t>
      </w:r>
      <w:r>
        <w:rPr>
          <w:spacing w:val="-17"/>
        </w:rPr>
        <w:t xml:space="preserve"> </w:t>
      </w:r>
      <w:r>
        <w:t>deberá</w:t>
      </w:r>
      <w:r>
        <w:rPr>
          <w:spacing w:val="-13"/>
        </w:rPr>
        <w:t xml:space="preserve"> </w:t>
      </w:r>
      <w:r>
        <w:t>ser</w:t>
      </w:r>
      <w:r>
        <w:rPr>
          <w:spacing w:val="-13"/>
        </w:rPr>
        <w:t xml:space="preserve"> </w:t>
      </w:r>
      <w:r>
        <w:t>diligenciado</w:t>
      </w:r>
      <w:r>
        <w:rPr>
          <w:spacing w:val="-14"/>
        </w:rPr>
        <w:t xml:space="preserve"> </w:t>
      </w:r>
      <w:r>
        <w:t>respectivamente</w:t>
      </w:r>
      <w:r>
        <w:rPr>
          <w:spacing w:val="-15"/>
        </w:rPr>
        <w:t xml:space="preserve"> </w:t>
      </w:r>
      <w:r>
        <w:t>en</w:t>
      </w:r>
      <w:r>
        <w:rPr>
          <w:spacing w:val="-14"/>
        </w:rPr>
        <w:t xml:space="preserve"> </w:t>
      </w:r>
      <w:r>
        <w:t>el</w:t>
      </w:r>
      <w:r>
        <w:rPr>
          <w:spacing w:val="-17"/>
        </w:rPr>
        <w:t xml:space="preserve"> </w:t>
      </w:r>
      <w:r>
        <w:t>caso</w:t>
      </w:r>
      <w:r>
        <w:rPr>
          <w:spacing w:val="-14"/>
        </w:rPr>
        <w:t xml:space="preserve"> </w:t>
      </w:r>
      <w:r>
        <w:t>que</w:t>
      </w:r>
      <w:r>
        <w:rPr>
          <w:spacing w:val="-14"/>
        </w:rPr>
        <w:t xml:space="preserve"> </w:t>
      </w:r>
      <w:r>
        <w:t>los</w:t>
      </w:r>
      <w:r>
        <w:rPr>
          <w:spacing w:val="-15"/>
        </w:rPr>
        <w:t xml:space="preserve"> </w:t>
      </w:r>
      <w:r>
        <w:t>bienes</w:t>
      </w:r>
      <w:r>
        <w:rPr>
          <w:spacing w:val="-13"/>
        </w:rPr>
        <w:t xml:space="preserve"> </w:t>
      </w:r>
      <w:r>
        <w:t>y/o</w:t>
      </w:r>
      <w:r>
        <w:rPr>
          <w:spacing w:val="-15"/>
        </w:rPr>
        <w:t xml:space="preserve"> </w:t>
      </w:r>
      <w:r>
        <w:t>servicios ofrecidos</w:t>
      </w:r>
      <w:r>
        <w:rPr>
          <w:spacing w:val="-9"/>
        </w:rPr>
        <w:t xml:space="preserve"> </w:t>
      </w:r>
      <w:r>
        <w:t>sean</w:t>
      </w:r>
      <w:r>
        <w:rPr>
          <w:spacing w:val="-8"/>
        </w:rPr>
        <w:t xml:space="preserve"> </w:t>
      </w:r>
      <w:r>
        <w:t>100%</w:t>
      </w:r>
      <w:r>
        <w:rPr>
          <w:spacing w:val="-7"/>
        </w:rPr>
        <w:t xml:space="preserve"> </w:t>
      </w:r>
      <w:r>
        <w:t>nacionales</w:t>
      </w:r>
      <w:r>
        <w:rPr>
          <w:spacing w:val="-8"/>
        </w:rPr>
        <w:t xml:space="preserve"> </w:t>
      </w:r>
      <w:r>
        <w:t>o</w:t>
      </w:r>
      <w:r>
        <w:rPr>
          <w:spacing w:val="-5"/>
        </w:rPr>
        <w:t xml:space="preserve"> </w:t>
      </w:r>
      <w:r>
        <w:t>en</w:t>
      </w:r>
      <w:r>
        <w:rPr>
          <w:spacing w:val="-4"/>
        </w:rPr>
        <w:t xml:space="preserve"> </w:t>
      </w:r>
      <w:r>
        <w:t>el</w:t>
      </w:r>
      <w:r>
        <w:rPr>
          <w:spacing w:val="-7"/>
        </w:rPr>
        <w:t xml:space="preserve"> </w:t>
      </w:r>
      <w:r>
        <w:t>caso</w:t>
      </w:r>
      <w:r>
        <w:rPr>
          <w:spacing w:val="-8"/>
        </w:rPr>
        <w:t xml:space="preserve"> </w:t>
      </w:r>
      <w:r>
        <w:t>que</w:t>
      </w:r>
      <w:r>
        <w:rPr>
          <w:spacing w:val="-5"/>
        </w:rPr>
        <w:t xml:space="preserve"> </w:t>
      </w:r>
      <w:r>
        <w:t>sean</w:t>
      </w:r>
      <w:r>
        <w:rPr>
          <w:spacing w:val="-8"/>
        </w:rPr>
        <w:t xml:space="preserve"> </w:t>
      </w:r>
      <w:r>
        <w:t>originarios</w:t>
      </w:r>
      <w:r>
        <w:rPr>
          <w:spacing w:val="-8"/>
        </w:rPr>
        <w:t xml:space="preserve"> </w:t>
      </w:r>
      <w:r>
        <w:t>de</w:t>
      </w:r>
      <w:r>
        <w:rPr>
          <w:spacing w:val="-9"/>
        </w:rPr>
        <w:t xml:space="preserve"> </w:t>
      </w:r>
      <w:r>
        <w:t>países</w:t>
      </w:r>
      <w:r>
        <w:rPr>
          <w:spacing w:val="-3"/>
        </w:rPr>
        <w:t xml:space="preserve"> </w:t>
      </w:r>
      <w:r>
        <w:t>con</w:t>
      </w:r>
      <w:r>
        <w:rPr>
          <w:spacing w:val="-5"/>
        </w:rPr>
        <w:t xml:space="preserve"> </w:t>
      </w:r>
      <w:r>
        <w:t>los</w:t>
      </w:r>
      <w:r>
        <w:rPr>
          <w:spacing w:val="-8"/>
        </w:rPr>
        <w:t xml:space="preserve"> </w:t>
      </w:r>
      <w:r>
        <w:t>que</w:t>
      </w:r>
      <w:r>
        <w:rPr>
          <w:spacing w:val="-5"/>
        </w:rPr>
        <w:t xml:space="preserve"> </w:t>
      </w:r>
      <w:r>
        <w:t>Colombia</w:t>
      </w:r>
      <w:r>
        <w:rPr>
          <w:spacing w:val="-8"/>
        </w:rPr>
        <w:t xml:space="preserve"> </w:t>
      </w:r>
      <w:r>
        <w:t>haya</w:t>
      </w:r>
      <w:r>
        <w:rPr>
          <w:spacing w:val="-5"/>
        </w:rPr>
        <w:t xml:space="preserve"> </w:t>
      </w:r>
      <w:r>
        <w:t>suscrito tratados o convenios de libre comercio en materia de compras estatales,</w:t>
      </w:r>
      <w:r>
        <w:rPr>
          <w:spacing w:val="-32"/>
        </w:rPr>
        <w:t xml:space="preserve"> </w:t>
      </w:r>
      <w:r>
        <w:t>así:</w:t>
      </w:r>
    </w:p>
    <w:p w14:paraId="21B16146" w14:textId="77777777" w:rsidR="00CE1A87" w:rsidRDefault="00CE1A87">
      <w:pPr>
        <w:pStyle w:val="Textoindependiente"/>
        <w:spacing w:before="4"/>
      </w:pPr>
    </w:p>
    <w:p w14:paraId="2CED728D" w14:textId="77777777" w:rsidR="00CE1A87" w:rsidRDefault="00900E7D">
      <w:pPr>
        <w:pStyle w:val="Prrafodelista"/>
        <w:numPr>
          <w:ilvl w:val="1"/>
          <w:numId w:val="1"/>
        </w:numPr>
        <w:tabs>
          <w:tab w:val="left" w:pos="824"/>
          <w:tab w:val="left" w:pos="5657"/>
          <w:tab w:val="left" w:pos="8353"/>
        </w:tabs>
        <w:spacing w:line="237" w:lineRule="auto"/>
        <w:ind w:left="823" w:right="121" w:hanging="428"/>
      </w:pPr>
      <w:r>
        <w:t>En</w:t>
      </w:r>
      <w:r>
        <w:rPr>
          <w:spacing w:val="-9"/>
        </w:rPr>
        <w:t xml:space="preserve"> </w:t>
      </w:r>
      <w:r>
        <w:t>el</w:t>
      </w:r>
      <w:r>
        <w:rPr>
          <w:spacing w:val="-11"/>
        </w:rPr>
        <w:t xml:space="preserve"> </w:t>
      </w:r>
      <w:r>
        <w:t>caso</w:t>
      </w:r>
      <w:r>
        <w:rPr>
          <w:spacing w:val="-9"/>
        </w:rPr>
        <w:t xml:space="preserve"> </w:t>
      </w:r>
      <w:r>
        <w:t>que</w:t>
      </w:r>
      <w:r>
        <w:rPr>
          <w:spacing w:val="-9"/>
        </w:rPr>
        <w:t xml:space="preserve"> </w:t>
      </w:r>
      <w:r>
        <w:t>los</w:t>
      </w:r>
      <w:r>
        <w:rPr>
          <w:spacing w:val="-8"/>
        </w:rPr>
        <w:t xml:space="preserve"> </w:t>
      </w:r>
      <w:r>
        <w:rPr>
          <w:u w:val="single"/>
        </w:rPr>
        <w:t>bienes</w:t>
      </w:r>
      <w:r>
        <w:rPr>
          <w:spacing w:val="-8"/>
          <w:u w:val="single"/>
        </w:rPr>
        <w:t xml:space="preserve"> </w:t>
      </w:r>
      <w:r>
        <w:rPr>
          <w:u w:val="single"/>
        </w:rPr>
        <w:t>y/o</w:t>
      </w:r>
      <w:r>
        <w:rPr>
          <w:spacing w:val="-9"/>
          <w:u w:val="single"/>
        </w:rPr>
        <w:t xml:space="preserve"> </w:t>
      </w:r>
      <w:r>
        <w:rPr>
          <w:u w:val="single"/>
        </w:rPr>
        <w:t>servicios</w:t>
      </w:r>
      <w:r>
        <w:rPr>
          <w:spacing w:val="34"/>
        </w:rPr>
        <w:t xml:space="preserve"> </w:t>
      </w:r>
      <w:r>
        <w:t>ofrecidos</w:t>
      </w:r>
      <w:r>
        <w:rPr>
          <w:spacing w:val="-8"/>
        </w:rPr>
        <w:t xml:space="preserve"> </w:t>
      </w:r>
      <w:r>
        <w:t>sean</w:t>
      </w:r>
      <w:r>
        <w:rPr>
          <w:spacing w:val="-9"/>
        </w:rPr>
        <w:t xml:space="preserve"> </w:t>
      </w:r>
      <w:r>
        <w:t>100%</w:t>
      </w:r>
      <w:r>
        <w:rPr>
          <w:spacing w:val="-7"/>
        </w:rPr>
        <w:t xml:space="preserve"> </w:t>
      </w:r>
      <w:r>
        <w:t>nacionales</w:t>
      </w:r>
      <w:r>
        <w:rPr>
          <w:spacing w:val="-9"/>
        </w:rPr>
        <w:t xml:space="preserve"> </w:t>
      </w:r>
      <w:r>
        <w:t>(MARCAR</w:t>
      </w:r>
      <w:r>
        <w:rPr>
          <w:spacing w:val="-10"/>
        </w:rPr>
        <w:t xml:space="preserve"> </w:t>
      </w:r>
      <w:r>
        <w:t>SI</w:t>
      </w:r>
      <w:r>
        <w:rPr>
          <w:u w:val="single"/>
        </w:rPr>
        <w:t xml:space="preserve"> </w:t>
      </w:r>
      <w:r>
        <w:rPr>
          <w:u w:val="single"/>
        </w:rPr>
        <w:tab/>
      </w:r>
      <w:r>
        <w:t>) e</w:t>
      </w:r>
      <w:r>
        <w:rPr>
          <w:spacing w:val="-17"/>
        </w:rPr>
        <w:t xml:space="preserve"> </w:t>
      </w:r>
      <w:r>
        <w:t>identificar para que ítems</w:t>
      </w:r>
      <w:r>
        <w:rPr>
          <w:spacing w:val="-18"/>
        </w:rPr>
        <w:t xml:space="preserve"> </w:t>
      </w:r>
      <w:r>
        <w:t>aplica.</w:t>
      </w:r>
      <w:r>
        <w:rPr>
          <w:u w:val="single"/>
        </w:rPr>
        <w:t xml:space="preserve"> </w:t>
      </w:r>
      <w:r>
        <w:rPr>
          <w:u w:val="single"/>
        </w:rPr>
        <w:tab/>
      </w:r>
    </w:p>
    <w:p w14:paraId="2C5066F0" w14:textId="77777777" w:rsidR="00CE1A87" w:rsidRDefault="00CE1A87">
      <w:pPr>
        <w:pStyle w:val="Textoindependiente"/>
      </w:pPr>
    </w:p>
    <w:p w14:paraId="2389C541" w14:textId="77777777" w:rsidR="00CE1A87" w:rsidRDefault="00900E7D">
      <w:pPr>
        <w:pStyle w:val="Prrafodelista"/>
        <w:numPr>
          <w:ilvl w:val="0"/>
          <w:numId w:val="1"/>
        </w:numPr>
        <w:tabs>
          <w:tab w:val="left" w:pos="540"/>
        </w:tabs>
        <w:ind w:left="539" w:right="0"/>
        <w:jc w:val="both"/>
        <w:rPr>
          <w:b/>
        </w:rPr>
      </w:pPr>
      <w:r>
        <w:rPr>
          <w:b/>
          <w:u w:val="single"/>
        </w:rPr>
        <w:t>El</w:t>
      </w:r>
      <w:r>
        <w:rPr>
          <w:b/>
          <w:spacing w:val="-6"/>
          <w:u w:val="single"/>
        </w:rPr>
        <w:t xml:space="preserve"> </w:t>
      </w:r>
      <w:r>
        <w:rPr>
          <w:b/>
          <w:u w:val="single"/>
        </w:rPr>
        <w:t>oferente</w:t>
      </w:r>
      <w:r>
        <w:rPr>
          <w:b/>
          <w:spacing w:val="-4"/>
          <w:u w:val="single"/>
        </w:rPr>
        <w:t xml:space="preserve"> </w:t>
      </w:r>
      <w:r>
        <w:rPr>
          <w:b/>
          <w:u w:val="single"/>
        </w:rPr>
        <w:t>deberá</w:t>
      </w:r>
      <w:r>
        <w:rPr>
          <w:b/>
          <w:spacing w:val="-4"/>
          <w:u w:val="single"/>
        </w:rPr>
        <w:t xml:space="preserve"> </w:t>
      </w:r>
      <w:r>
        <w:rPr>
          <w:b/>
          <w:u w:val="single"/>
        </w:rPr>
        <w:t>tener</w:t>
      </w:r>
      <w:r>
        <w:rPr>
          <w:b/>
          <w:spacing w:val="-2"/>
          <w:u w:val="single"/>
        </w:rPr>
        <w:t xml:space="preserve"> </w:t>
      </w:r>
      <w:r>
        <w:rPr>
          <w:b/>
          <w:u w:val="single"/>
        </w:rPr>
        <w:t>en</w:t>
      </w:r>
      <w:r>
        <w:rPr>
          <w:b/>
          <w:spacing w:val="-4"/>
          <w:u w:val="single"/>
        </w:rPr>
        <w:t xml:space="preserve"> </w:t>
      </w:r>
      <w:r>
        <w:rPr>
          <w:b/>
          <w:u w:val="single"/>
        </w:rPr>
        <w:t>cuenta</w:t>
      </w:r>
      <w:r>
        <w:rPr>
          <w:b/>
          <w:spacing w:val="-4"/>
          <w:u w:val="single"/>
        </w:rPr>
        <w:t xml:space="preserve"> </w:t>
      </w:r>
      <w:r>
        <w:rPr>
          <w:b/>
          <w:u w:val="single"/>
        </w:rPr>
        <w:t>lo</w:t>
      </w:r>
      <w:r>
        <w:rPr>
          <w:b/>
          <w:spacing w:val="-4"/>
          <w:u w:val="single"/>
        </w:rPr>
        <w:t xml:space="preserve"> </w:t>
      </w:r>
      <w:r>
        <w:rPr>
          <w:b/>
          <w:u w:val="single"/>
        </w:rPr>
        <w:t>señalado</w:t>
      </w:r>
      <w:r>
        <w:rPr>
          <w:b/>
          <w:spacing w:val="-4"/>
          <w:u w:val="single"/>
        </w:rPr>
        <w:t xml:space="preserve"> </w:t>
      </w:r>
      <w:r>
        <w:rPr>
          <w:b/>
          <w:u w:val="single"/>
        </w:rPr>
        <w:t>en</w:t>
      </w:r>
      <w:r>
        <w:rPr>
          <w:b/>
          <w:spacing w:val="-4"/>
          <w:u w:val="single"/>
        </w:rPr>
        <w:t xml:space="preserve"> </w:t>
      </w:r>
      <w:r>
        <w:rPr>
          <w:b/>
          <w:u w:val="single"/>
        </w:rPr>
        <w:t>el</w:t>
      </w:r>
      <w:r>
        <w:rPr>
          <w:b/>
          <w:spacing w:val="-2"/>
          <w:u w:val="single"/>
        </w:rPr>
        <w:t xml:space="preserve"> </w:t>
      </w:r>
      <w:r>
        <w:rPr>
          <w:b/>
          <w:u w:val="single"/>
        </w:rPr>
        <w:t>Decreto</w:t>
      </w:r>
      <w:r>
        <w:rPr>
          <w:b/>
          <w:spacing w:val="-4"/>
          <w:u w:val="single"/>
        </w:rPr>
        <w:t xml:space="preserve"> </w:t>
      </w:r>
      <w:r>
        <w:rPr>
          <w:b/>
          <w:u w:val="single"/>
        </w:rPr>
        <w:t>2680</w:t>
      </w:r>
      <w:r>
        <w:rPr>
          <w:b/>
          <w:spacing w:val="-3"/>
          <w:u w:val="single"/>
        </w:rPr>
        <w:t xml:space="preserve"> </w:t>
      </w:r>
      <w:r>
        <w:rPr>
          <w:b/>
          <w:u w:val="single"/>
        </w:rPr>
        <w:t>de</w:t>
      </w:r>
      <w:r>
        <w:rPr>
          <w:b/>
          <w:spacing w:val="-4"/>
          <w:u w:val="single"/>
        </w:rPr>
        <w:t xml:space="preserve"> </w:t>
      </w:r>
      <w:r>
        <w:rPr>
          <w:b/>
          <w:u w:val="single"/>
        </w:rPr>
        <w:t>2009.</w:t>
      </w:r>
    </w:p>
    <w:p w14:paraId="77610DB3" w14:textId="77777777" w:rsidR="00CE1A87" w:rsidRDefault="00900E7D">
      <w:pPr>
        <w:pStyle w:val="Prrafodelista"/>
        <w:numPr>
          <w:ilvl w:val="1"/>
          <w:numId w:val="1"/>
        </w:numPr>
        <w:tabs>
          <w:tab w:val="left" w:pos="824"/>
          <w:tab w:val="left" w:pos="7316"/>
          <w:tab w:val="left" w:pos="7377"/>
          <w:tab w:val="left" w:pos="9110"/>
        </w:tabs>
        <w:spacing w:before="2"/>
        <w:ind w:left="823" w:right="120" w:hanging="428"/>
      </w:pPr>
      <w:r>
        <w:t>En el caso que los bienes y/o servicios sean originarios de países con los que Colombia haya suscrito tratados</w:t>
      </w:r>
      <w:r>
        <w:rPr>
          <w:spacing w:val="38"/>
        </w:rPr>
        <w:t xml:space="preserve"> </w:t>
      </w:r>
      <w:r>
        <w:t>o</w:t>
      </w:r>
      <w:r>
        <w:rPr>
          <w:spacing w:val="37"/>
        </w:rPr>
        <w:t xml:space="preserve"> </w:t>
      </w:r>
      <w:r>
        <w:t>convenios</w:t>
      </w:r>
      <w:r>
        <w:rPr>
          <w:spacing w:val="38"/>
        </w:rPr>
        <w:t xml:space="preserve"> </w:t>
      </w:r>
      <w:r>
        <w:t>de</w:t>
      </w:r>
      <w:r>
        <w:rPr>
          <w:spacing w:val="42"/>
        </w:rPr>
        <w:t xml:space="preserve"> </w:t>
      </w:r>
      <w:r>
        <w:t>libre</w:t>
      </w:r>
      <w:r>
        <w:rPr>
          <w:spacing w:val="37"/>
        </w:rPr>
        <w:t xml:space="preserve"> </w:t>
      </w:r>
      <w:r>
        <w:t>comercio</w:t>
      </w:r>
      <w:r>
        <w:rPr>
          <w:spacing w:val="38"/>
        </w:rPr>
        <w:t xml:space="preserve"> </w:t>
      </w:r>
      <w:r>
        <w:t>en</w:t>
      </w:r>
      <w:r>
        <w:rPr>
          <w:spacing w:val="42"/>
        </w:rPr>
        <w:t xml:space="preserve"> </w:t>
      </w:r>
      <w:r>
        <w:t>materia</w:t>
      </w:r>
      <w:r>
        <w:rPr>
          <w:spacing w:val="37"/>
        </w:rPr>
        <w:t xml:space="preserve"> </w:t>
      </w:r>
      <w:r>
        <w:t>de</w:t>
      </w:r>
      <w:r>
        <w:rPr>
          <w:spacing w:val="42"/>
        </w:rPr>
        <w:t xml:space="preserve"> </w:t>
      </w:r>
      <w:r>
        <w:t>compras</w:t>
      </w:r>
      <w:r>
        <w:rPr>
          <w:spacing w:val="38"/>
        </w:rPr>
        <w:t xml:space="preserve"> </w:t>
      </w:r>
      <w:r>
        <w:t>estatales</w:t>
      </w:r>
      <w:r>
        <w:rPr>
          <w:spacing w:val="38"/>
        </w:rPr>
        <w:t xml:space="preserve"> </w:t>
      </w:r>
      <w:r>
        <w:t>(MARCAR</w:t>
      </w:r>
      <w:r>
        <w:rPr>
          <w:spacing w:val="41"/>
        </w:rPr>
        <w:t xml:space="preserve"> </w:t>
      </w:r>
      <w:r>
        <w:t>SI</w:t>
      </w:r>
      <w:r>
        <w:rPr>
          <w:u w:val="single"/>
        </w:rPr>
        <w:t xml:space="preserve"> </w:t>
      </w:r>
      <w:r>
        <w:rPr>
          <w:u w:val="single"/>
        </w:rPr>
        <w:tab/>
      </w:r>
      <w:r>
        <w:t xml:space="preserve">) a continuación se deberá indicar  el   tratado </w:t>
      </w:r>
      <w:r>
        <w:rPr>
          <w:spacing w:val="26"/>
        </w:rPr>
        <w:t xml:space="preserve"> </w:t>
      </w:r>
      <w:r>
        <w:t>o</w:t>
      </w:r>
      <w:r>
        <w:rPr>
          <w:spacing w:val="28"/>
        </w:rPr>
        <w:t xml:space="preserve"> </w:t>
      </w:r>
      <w:r>
        <w:t>convenio</w:t>
      </w:r>
      <w:r>
        <w:rPr>
          <w:u w:val="single"/>
        </w:rPr>
        <w:t xml:space="preserve"> </w:t>
      </w:r>
      <w:r>
        <w:rPr>
          <w:u w:val="single"/>
        </w:rPr>
        <w:tab/>
      </w:r>
      <w:r>
        <w:rPr>
          <w:u w:val="single"/>
        </w:rPr>
        <w:tab/>
      </w:r>
      <w:r>
        <w:t xml:space="preserve">, sopena de </w:t>
      </w:r>
      <w:r>
        <w:rPr>
          <w:b/>
        </w:rPr>
        <w:t xml:space="preserve">NO </w:t>
      </w:r>
      <w:r>
        <w:t>otorgar puntaje. e identificar para que ítems</w:t>
      </w:r>
      <w:r>
        <w:rPr>
          <w:spacing w:val="-31"/>
        </w:rPr>
        <w:t xml:space="preserve"> </w:t>
      </w:r>
      <w:r>
        <w:t>aplica.</w:t>
      </w:r>
      <w:r>
        <w:rPr>
          <w:u w:val="single"/>
        </w:rPr>
        <w:t xml:space="preserve"> </w:t>
      </w:r>
      <w:r>
        <w:rPr>
          <w:u w:val="single"/>
        </w:rPr>
        <w:tab/>
      </w:r>
    </w:p>
    <w:p w14:paraId="615789FB" w14:textId="77777777" w:rsidR="00CE1A87" w:rsidRDefault="00CE1A87">
      <w:pPr>
        <w:pStyle w:val="Textoindependiente"/>
      </w:pPr>
    </w:p>
    <w:p w14:paraId="7655490F" w14:textId="51EC91A5" w:rsidR="00CE1A87" w:rsidRDefault="00900E7D">
      <w:pPr>
        <w:pStyle w:val="Prrafodelista"/>
        <w:numPr>
          <w:ilvl w:val="1"/>
          <w:numId w:val="1"/>
        </w:numPr>
        <w:tabs>
          <w:tab w:val="left" w:pos="824"/>
          <w:tab w:val="left" w:pos="3276"/>
          <w:tab w:val="left" w:pos="4405"/>
          <w:tab w:val="left" w:pos="4967"/>
        </w:tabs>
        <w:ind w:left="823" w:hanging="428"/>
      </w:pPr>
      <w:r>
        <w:t>El presente numeral deberá ser diligenciado en el caso que los bienes y/o servicios sean originarios de países con los que pese a que Colombia no ha suscrito tratados o convenios de libre comercio en materia de</w:t>
      </w:r>
      <w:r>
        <w:rPr>
          <w:spacing w:val="-10"/>
        </w:rPr>
        <w:t xml:space="preserve"> </w:t>
      </w:r>
      <w:r>
        <w:t>compras</w:t>
      </w:r>
      <w:r>
        <w:rPr>
          <w:spacing w:val="-10"/>
        </w:rPr>
        <w:t xml:space="preserve"> </w:t>
      </w:r>
      <w:r>
        <w:t>estatales,</w:t>
      </w:r>
      <w:r>
        <w:rPr>
          <w:spacing w:val="-13"/>
        </w:rPr>
        <w:t xml:space="preserve"> </w:t>
      </w:r>
      <w:r>
        <w:t>sí</w:t>
      </w:r>
      <w:r>
        <w:rPr>
          <w:spacing w:val="-8"/>
        </w:rPr>
        <w:t xml:space="preserve"> </w:t>
      </w:r>
      <w:r>
        <w:t>le</w:t>
      </w:r>
      <w:r>
        <w:rPr>
          <w:spacing w:val="-6"/>
        </w:rPr>
        <w:t xml:space="preserve"> </w:t>
      </w:r>
      <w:r>
        <w:t>conceden</w:t>
      </w:r>
      <w:r>
        <w:rPr>
          <w:spacing w:val="-10"/>
        </w:rPr>
        <w:t xml:space="preserve"> </w:t>
      </w:r>
      <w:r>
        <w:t>a</w:t>
      </w:r>
      <w:r>
        <w:rPr>
          <w:spacing w:val="-10"/>
        </w:rPr>
        <w:t xml:space="preserve"> </w:t>
      </w:r>
      <w:r>
        <w:t>los</w:t>
      </w:r>
      <w:r>
        <w:rPr>
          <w:spacing w:val="-10"/>
        </w:rPr>
        <w:t xml:space="preserve"> </w:t>
      </w:r>
      <w:r>
        <w:t>bienes</w:t>
      </w:r>
      <w:r>
        <w:rPr>
          <w:spacing w:val="-6"/>
        </w:rPr>
        <w:t xml:space="preserve"> </w:t>
      </w:r>
      <w:r>
        <w:t>y/o</w:t>
      </w:r>
      <w:r>
        <w:rPr>
          <w:spacing w:val="-6"/>
        </w:rPr>
        <w:t xml:space="preserve"> </w:t>
      </w:r>
      <w:r>
        <w:t>servicios</w:t>
      </w:r>
      <w:r>
        <w:rPr>
          <w:spacing w:val="-8"/>
        </w:rPr>
        <w:t xml:space="preserve"> </w:t>
      </w:r>
      <w:r>
        <w:t>Colombianos</w:t>
      </w:r>
      <w:r>
        <w:rPr>
          <w:spacing w:val="-10"/>
        </w:rPr>
        <w:t xml:space="preserve"> </w:t>
      </w:r>
      <w:r>
        <w:t>el</w:t>
      </w:r>
      <w:r>
        <w:rPr>
          <w:spacing w:val="-8"/>
        </w:rPr>
        <w:t xml:space="preserve"> </w:t>
      </w:r>
      <w:r>
        <w:t>mismo</w:t>
      </w:r>
      <w:r>
        <w:rPr>
          <w:spacing w:val="-7"/>
        </w:rPr>
        <w:t xml:space="preserve"> </w:t>
      </w:r>
      <w:r>
        <w:t>tratamiento</w:t>
      </w:r>
      <w:r>
        <w:rPr>
          <w:spacing w:val="-9"/>
        </w:rPr>
        <w:t xml:space="preserve"> </w:t>
      </w:r>
      <w:r>
        <w:t>otorgado a   sus   bienes   nacionales</w:t>
      </w:r>
      <w:r>
        <w:rPr>
          <w:spacing w:val="3"/>
        </w:rPr>
        <w:t xml:space="preserve"> </w:t>
      </w:r>
      <w:r>
        <w:t xml:space="preserve">(MARCAR </w:t>
      </w:r>
      <w:r>
        <w:rPr>
          <w:spacing w:val="29"/>
        </w:rPr>
        <w:t xml:space="preserve"> </w:t>
      </w:r>
      <w:r>
        <w:t>SI</w:t>
      </w:r>
      <w:r>
        <w:rPr>
          <w:u w:val="single"/>
        </w:rPr>
        <w:t xml:space="preserve"> </w:t>
      </w:r>
      <w:r>
        <w:rPr>
          <w:u w:val="single"/>
        </w:rPr>
        <w:tab/>
      </w:r>
      <w:r>
        <w:rPr>
          <w:u w:val="single"/>
        </w:rPr>
        <w:tab/>
      </w:r>
      <w:r>
        <w:t xml:space="preserve">) a continuación se deberá  señalar  el  respectivo  país,  sopena  de  </w:t>
      </w:r>
      <w:r>
        <w:rPr>
          <w:b/>
        </w:rPr>
        <w:t xml:space="preserve">NO  </w:t>
      </w:r>
      <w:r>
        <w:t>otorgar  puntaje,  e   identificar   para   que   ítems  aplica.</w:t>
      </w:r>
      <w:r>
        <w:rPr>
          <w:u w:val="single"/>
        </w:rPr>
        <w:t xml:space="preserve"> </w:t>
      </w:r>
      <w:r>
        <w:rPr>
          <w:u w:val="single"/>
        </w:rPr>
        <w:tab/>
      </w:r>
      <w:r>
        <w:rPr>
          <w:u w:val="single"/>
        </w:rPr>
        <w:tab/>
      </w:r>
    </w:p>
    <w:p w14:paraId="40E0AD59" w14:textId="77777777" w:rsidR="00CE1A87" w:rsidRDefault="00CE1A87">
      <w:pPr>
        <w:pStyle w:val="Textoindependiente"/>
      </w:pPr>
    </w:p>
    <w:p w14:paraId="06671490" w14:textId="377067AB" w:rsidR="00CE1A87" w:rsidRDefault="00900E7D">
      <w:pPr>
        <w:pStyle w:val="Prrafodelista"/>
        <w:numPr>
          <w:ilvl w:val="1"/>
          <w:numId w:val="1"/>
        </w:numPr>
        <w:tabs>
          <w:tab w:val="left" w:pos="824"/>
          <w:tab w:val="left" w:pos="3276"/>
          <w:tab w:val="left" w:pos="3950"/>
          <w:tab w:val="left" w:pos="4405"/>
        </w:tabs>
        <w:ind w:left="823" w:hanging="428"/>
      </w:pPr>
      <w:r>
        <w:t>El</w:t>
      </w:r>
      <w:r>
        <w:rPr>
          <w:spacing w:val="-7"/>
        </w:rPr>
        <w:t xml:space="preserve"> </w:t>
      </w:r>
      <w:r>
        <w:t>presente</w:t>
      </w:r>
      <w:r>
        <w:rPr>
          <w:spacing w:val="-5"/>
        </w:rPr>
        <w:t xml:space="preserve"> </w:t>
      </w:r>
      <w:r>
        <w:t>numeral</w:t>
      </w:r>
      <w:r>
        <w:rPr>
          <w:spacing w:val="-7"/>
        </w:rPr>
        <w:t xml:space="preserve"> </w:t>
      </w:r>
      <w:r>
        <w:t>deberá</w:t>
      </w:r>
      <w:r>
        <w:rPr>
          <w:spacing w:val="-4"/>
        </w:rPr>
        <w:t xml:space="preserve"> </w:t>
      </w:r>
      <w:r>
        <w:t>ser</w:t>
      </w:r>
      <w:r>
        <w:rPr>
          <w:spacing w:val="-3"/>
        </w:rPr>
        <w:t xml:space="preserve"> </w:t>
      </w:r>
      <w:r>
        <w:t>diligenciado</w:t>
      </w:r>
      <w:r>
        <w:rPr>
          <w:spacing w:val="-4"/>
        </w:rPr>
        <w:t xml:space="preserve"> </w:t>
      </w:r>
      <w:r>
        <w:t>en</w:t>
      </w:r>
      <w:r>
        <w:rPr>
          <w:spacing w:val="-5"/>
        </w:rPr>
        <w:t xml:space="preserve"> </w:t>
      </w:r>
      <w:r>
        <w:t>el</w:t>
      </w:r>
      <w:r>
        <w:rPr>
          <w:spacing w:val="-6"/>
        </w:rPr>
        <w:t xml:space="preserve"> </w:t>
      </w:r>
      <w:r>
        <w:t>caso</w:t>
      </w:r>
      <w:r>
        <w:rPr>
          <w:spacing w:val="-5"/>
        </w:rPr>
        <w:t xml:space="preserve"> </w:t>
      </w:r>
      <w:r>
        <w:t>que</w:t>
      </w:r>
      <w:r>
        <w:rPr>
          <w:spacing w:val="-4"/>
        </w:rPr>
        <w:t xml:space="preserve"> </w:t>
      </w:r>
      <w:r>
        <w:t>los</w:t>
      </w:r>
      <w:r>
        <w:rPr>
          <w:spacing w:val="-3"/>
        </w:rPr>
        <w:t xml:space="preserve"> </w:t>
      </w:r>
      <w:r>
        <w:t>servicios</w:t>
      </w:r>
      <w:r>
        <w:rPr>
          <w:spacing w:val="-4"/>
        </w:rPr>
        <w:t xml:space="preserve"> </w:t>
      </w:r>
      <w:r>
        <w:t>sean</w:t>
      </w:r>
      <w:r>
        <w:rPr>
          <w:spacing w:val="-4"/>
        </w:rPr>
        <w:t xml:space="preserve"> </w:t>
      </w:r>
      <w:r>
        <w:t>originarios</w:t>
      </w:r>
      <w:r>
        <w:rPr>
          <w:spacing w:val="-4"/>
        </w:rPr>
        <w:t xml:space="preserve"> </w:t>
      </w:r>
      <w:r>
        <w:t>de</w:t>
      </w:r>
      <w:r>
        <w:rPr>
          <w:spacing w:val="-4"/>
        </w:rPr>
        <w:t xml:space="preserve"> </w:t>
      </w:r>
      <w:r>
        <w:t>países</w:t>
      </w:r>
      <w:r>
        <w:rPr>
          <w:spacing w:val="-4"/>
        </w:rPr>
        <w:t xml:space="preserve"> </w:t>
      </w:r>
      <w:r>
        <w:t>con</w:t>
      </w:r>
      <w:r>
        <w:rPr>
          <w:spacing w:val="-5"/>
        </w:rPr>
        <w:t xml:space="preserve"> </w:t>
      </w:r>
      <w:r>
        <w:t xml:space="preserve">los que pese a que Colombia no ha suscrito tratados o convenios de libre comercio en materia de compras estatales, sí le conceden a los servicios Colombianos el mismo tratamiento otorgado a sus servicios nacionales    </w:t>
      </w:r>
      <w:r>
        <w:rPr>
          <w:spacing w:val="16"/>
        </w:rPr>
        <w:t xml:space="preserve"> </w:t>
      </w:r>
      <w:r>
        <w:t xml:space="preserve">(MARCAR    </w:t>
      </w:r>
      <w:r>
        <w:rPr>
          <w:spacing w:val="18"/>
        </w:rPr>
        <w:t xml:space="preserve"> </w:t>
      </w:r>
      <w:r>
        <w:t>SI</w:t>
      </w:r>
      <w:r>
        <w:rPr>
          <w:u w:val="single"/>
        </w:rPr>
        <w:t xml:space="preserve"> </w:t>
      </w:r>
      <w:r>
        <w:rPr>
          <w:u w:val="single"/>
        </w:rPr>
        <w:tab/>
      </w:r>
      <w:r>
        <w:t xml:space="preserve">)    a    continuación    se     deberá     señalar     el     respectivo país,  sopena  de  </w:t>
      </w:r>
      <w:r>
        <w:rPr>
          <w:b/>
        </w:rPr>
        <w:t xml:space="preserve">NO  </w:t>
      </w:r>
      <w:r>
        <w:t>otorgar  puntaje,  e   identificar   para   que   ítems  aplica.</w:t>
      </w:r>
      <w:r>
        <w:rPr>
          <w:u w:val="single"/>
        </w:rPr>
        <w:t xml:space="preserve"> </w:t>
      </w:r>
      <w:r>
        <w:rPr>
          <w:u w:val="single"/>
        </w:rPr>
        <w:tab/>
      </w:r>
      <w:r>
        <w:rPr>
          <w:u w:val="single"/>
        </w:rPr>
        <w:tab/>
      </w:r>
      <w:r>
        <w:rPr>
          <w:u w:val="single"/>
        </w:rPr>
        <w:tab/>
      </w:r>
    </w:p>
    <w:p w14:paraId="3B8C9B00" w14:textId="77777777" w:rsidR="00CE1A87" w:rsidRDefault="00CE1A87">
      <w:pPr>
        <w:pStyle w:val="Textoindependiente"/>
      </w:pPr>
    </w:p>
    <w:p w14:paraId="1C231BCE" w14:textId="77777777" w:rsidR="00CE1A87" w:rsidRDefault="00900E7D">
      <w:pPr>
        <w:pStyle w:val="Ttulo1"/>
        <w:ind w:right="119"/>
      </w:pPr>
      <w:r>
        <w:t>El oferente que se encuentre en las condiciones señaladas en los numerales 1 y 2 del presente formulario obtendrá el puntaje, tal y como lo indica el cuadro de orden de elegibilidad del pliego de condiciones.</w:t>
      </w:r>
    </w:p>
    <w:p w14:paraId="09EE6849" w14:textId="77777777" w:rsidR="00CE1A87" w:rsidRDefault="00900E7D">
      <w:pPr>
        <w:spacing w:before="6" w:line="237" w:lineRule="auto"/>
        <w:ind w:left="112" w:right="128"/>
        <w:jc w:val="both"/>
        <w:rPr>
          <w:b/>
        </w:rPr>
      </w:pPr>
      <w:r>
        <w:rPr>
          <w:b/>
        </w:rPr>
        <w:t>Para efectos de puntajes para bienes y/o servicios 100% nacionales serán 20% sobre la sumatoria económica y técnica, para el total de los ítems y proporcional aplicando regla de tres.</w:t>
      </w:r>
    </w:p>
    <w:p w14:paraId="1A235FB6" w14:textId="77777777" w:rsidR="00CE1A87" w:rsidRDefault="00CE1A87">
      <w:pPr>
        <w:pStyle w:val="Textoindependiente"/>
        <w:rPr>
          <w:b/>
        </w:rPr>
      </w:pPr>
    </w:p>
    <w:p w14:paraId="5A1B7C84" w14:textId="77777777" w:rsidR="00CE1A87" w:rsidRDefault="00900E7D">
      <w:pPr>
        <w:pStyle w:val="Prrafodelista"/>
        <w:numPr>
          <w:ilvl w:val="0"/>
          <w:numId w:val="1"/>
        </w:numPr>
        <w:tabs>
          <w:tab w:val="left" w:pos="396"/>
          <w:tab w:val="left" w:pos="5418"/>
        </w:tabs>
        <w:jc w:val="both"/>
      </w:pPr>
      <w:r>
        <w:t>El</w:t>
      </w:r>
      <w:r>
        <w:rPr>
          <w:spacing w:val="-12"/>
        </w:rPr>
        <w:t xml:space="preserve"> </w:t>
      </w:r>
      <w:r>
        <w:t>presente</w:t>
      </w:r>
      <w:r>
        <w:rPr>
          <w:spacing w:val="-10"/>
        </w:rPr>
        <w:t xml:space="preserve"> </w:t>
      </w:r>
      <w:r>
        <w:t>numeral</w:t>
      </w:r>
      <w:r>
        <w:rPr>
          <w:spacing w:val="-11"/>
        </w:rPr>
        <w:t xml:space="preserve"> </w:t>
      </w:r>
      <w:r>
        <w:t>deberá</w:t>
      </w:r>
      <w:r>
        <w:rPr>
          <w:spacing w:val="-10"/>
        </w:rPr>
        <w:t xml:space="preserve"> </w:t>
      </w:r>
      <w:r>
        <w:t>ser</w:t>
      </w:r>
      <w:r>
        <w:rPr>
          <w:spacing w:val="-7"/>
        </w:rPr>
        <w:t xml:space="preserve"> </w:t>
      </w:r>
      <w:r>
        <w:t>diligenciado</w:t>
      </w:r>
      <w:r>
        <w:rPr>
          <w:spacing w:val="-10"/>
        </w:rPr>
        <w:t xml:space="preserve"> </w:t>
      </w:r>
      <w:r>
        <w:t>en</w:t>
      </w:r>
      <w:r>
        <w:rPr>
          <w:spacing w:val="-10"/>
        </w:rPr>
        <w:t xml:space="preserve"> </w:t>
      </w:r>
      <w:r>
        <w:t>el</w:t>
      </w:r>
      <w:r>
        <w:rPr>
          <w:spacing w:val="-11"/>
        </w:rPr>
        <w:t xml:space="preserve"> </w:t>
      </w:r>
      <w:r>
        <w:t>caso</w:t>
      </w:r>
      <w:r>
        <w:rPr>
          <w:spacing w:val="-10"/>
        </w:rPr>
        <w:t xml:space="preserve"> </w:t>
      </w:r>
      <w:r>
        <w:t>que</w:t>
      </w:r>
      <w:r>
        <w:rPr>
          <w:spacing w:val="-9"/>
        </w:rPr>
        <w:t xml:space="preserve"> </w:t>
      </w:r>
      <w:r>
        <w:t>ofrezca</w:t>
      </w:r>
      <w:r>
        <w:rPr>
          <w:spacing w:val="-10"/>
        </w:rPr>
        <w:t xml:space="preserve"> </w:t>
      </w:r>
      <w:r>
        <w:t>bienes</w:t>
      </w:r>
      <w:r>
        <w:rPr>
          <w:spacing w:val="-5"/>
        </w:rPr>
        <w:t xml:space="preserve"> </w:t>
      </w:r>
      <w:r>
        <w:t>y/o</w:t>
      </w:r>
      <w:r>
        <w:rPr>
          <w:spacing w:val="-9"/>
        </w:rPr>
        <w:t xml:space="preserve"> </w:t>
      </w:r>
      <w:r>
        <w:t>servicios</w:t>
      </w:r>
      <w:r>
        <w:rPr>
          <w:spacing w:val="-10"/>
        </w:rPr>
        <w:t xml:space="preserve"> </w:t>
      </w:r>
      <w:r>
        <w:t>extranjeros</w:t>
      </w:r>
      <w:r>
        <w:rPr>
          <w:spacing w:val="-10"/>
        </w:rPr>
        <w:t xml:space="preserve"> </w:t>
      </w:r>
      <w:r>
        <w:t>con</w:t>
      </w:r>
      <w:r>
        <w:rPr>
          <w:spacing w:val="-9"/>
        </w:rPr>
        <w:t xml:space="preserve"> </w:t>
      </w:r>
      <w:r>
        <w:t>al</w:t>
      </w:r>
      <w:r>
        <w:rPr>
          <w:spacing w:val="-12"/>
        </w:rPr>
        <w:t xml:space="preserve"> </w:t>
      </w:r>
      <w:r>
        <w:t>menos un 40% de componentes nacionales</w:t>
      </w:r>
      <w:r>
        <w:rPr>
          <w:spacing w:val="-22"/>
        </w:rPr>
        <w:t xml:space="preserve"> </w:t>
      </w:r>
      <w:r>
        <w:t>(MARCAR</w:t>
      </w:r>
      <w:r>
        <w:rPr>
          <w:spacing w:val="-6"/>
        </w:rPr>
        <w:t xml:space="preserve"> </w:t>
      </w:r>
      <w:r>
        <w:t>SI</w:t>
      </w:r>
      <w:r>
        <w:rPr>
          <w:u w:val="single"/>
        </w:rPr>
        <w:t xml:space="preserve"> </w:t>
      </w:r>
      <w:r>
        <w:rPr>
          <w:u w:val="single"/>
        </w:rPr>
        <w:tab/>
      </w:r>
      <w:r>
        <w:t>)</w:t>
      </w:r>
    </w:p>
    <w:p w14:paraId="6B84C505" w14:textId="77777777" w:rsidR="00CE1A87" w:rsidRDefault="00CE1A87">
      <w:pPr>
        <w:pStyle w:val="Textoindependiente"/>
        <w:spacing w:before="1"/>
      </w:pPr>
    </w:p>
    <w:p w14:paraId="5F872E53" w14:textId="0B987598" w:rsidR="00CE1A87" w:rsidRDefault="00900E7D">
      <w:pPr>
        <w:pStyle w:val="Ttulo1"/>
        <w:ind w:right="116"/>
      </w:pPr>
      <w:r>
        <w:t>El</w:t>
      </w:r>
      <w:r>
        <w:rPr>
          <w:spacing w:val="-7"/>
        </w:rPr>
        <w:t xml:space="preserve"> </w:t>
      </w:r>
      <w:r>
        <w:t>oferente</w:t>
      </w:r>
      <w:r>
        <w:rPr>
          <w:spacing w:val="-4"/>
        </w:rPr>
        <w:t xml:space="preserve"> </w:t>
      </w:r>
      <w:r>
        <w:t>que</w:t>
      </w:r>
      <w:r>
        <w:rPr>
          <w:spacing w:val="-5"/>
        </w:rPr>
        <w:t xml:space="preserve"> </w:t>
      </w:r>
      <w:r>
        <w:t>se</w:t>
      </w:r>
      <w:r>
        <w:rPr>
          <w:spacing w:val="-8"/>
        </w:rPr>
        <w:t xml:space="preserve"> </w:t>
      </w:r>
      <w:r>
        <w:t>encuentre</w:t>
      </w:r>
      <w:r>
        <w:rPr>
          <w:spacing w:val="-4"/>
        </w:rPr>
        <w:t xml:space="preserve"> </w:t>
      </w:r>
      <w:r>
        <w:t>en</w:t>
      </w:r>
      <w:r>
        <w:rPr>
          <w:spacing w:val="-4"/>
        </w:rPr>
        <w:t xml:space="preserve"> </w:t>
      </w:r>
      <w:r>
        <w:t>las</w:t>
      </w:r>
      <w:r>
        <w:rPr>
          <w:spacing w:val="-5"/>
        </w:rPr>
        <w:t xml:space="preserve"> </w:t>
      </w:r>
      <w:r>
        <w:t>condiciones</w:t>
      </w:r>
      <w:r>
        <w:rPr>
          <w:spacing w:val="-4"/>
        </w:rPr>
        <w:t xml:space="preserve"> </w:t>
      </w:r>
      <w:r>
        <w:t>señaladas</w:t>
      </w:r>
      <w:r>
        <w:rPr>
          <w:spacing w:val="-5"/>
        </w:rPr>
        <w:t xml:space="preserve"> </w:t>
      </w:r>
      <w:r>
        <w:t>en</w:t>
      </w:r>
      <w:r>
        <w:rPr>
          <w:spacing w:val="-4"/>
        </w:rPr>
        <w:t xml:space="preserve"> </w:t>
      </w:r>
      <w:r>
        <w:t>el</w:t>
      </w:r>
      <w:r>
        <w:rPr>
          <w:spacing w:val="-5"/>
        </w:rPr>
        <w:t xml:space="preserve"> </w:t>
      </w:r>
      <w:r>
        <w:t>numeral</w:t>
      </w:r>
      <w:r>
        <w:rPr>
          <w:spacing w:val="-7"/>
        </w:rPr>
        <w:t xml:space="preserve"> </w:t>
      </w:r>
      <w:r w:rsidR="007B3286">
        <w:rPr>
          <w:spacing w:val="-7"/>
        </w:rPr>
        <w:t>3</w:t>
      </w:r>
      <w:r>
        <w:rPr>
          <w:spacing w:val="-3"/>
        </w:rPr>
        <w:t xml:space="preserve"> </w:t>
      </w:r>
      <w:r>
        <w:t>del</w:t>
      </w:r>
      <w:r>
        <w:rPr>
          <w:spacing w:val="-6"/>
        </w:rPr>
        <w:t xml:space="preserve"> </w:t>
      </w:r>
      <w:r>
        <w:t>presente</w:t>
      </w:r>
      <w:r>
        <w:rPr>
          <w:spacing w:val="-5"/>
        </w:rPr>
        <w:t xml:space="preserve"> </w:t>
      </w:r>
      <w:r>
        <w:t>formulario</w:t>
      </w:r>
      <w:r>
        <w:rPr>
          <w:spacing w:val="-4"/>
        </w:rPr>
        <w:t xml:space="preserve"> </w:t>
      </w:r>
      <w:r>
        <w:t>obtendrá el 10% para bienes y/o servicios del puntaje total del proceso, tal y como lo indica el cuadro de orden de elegibilidad del pliego de</w:t>
      </w:r>
      <w:r>
        <w:rPr>
          <w:spacing w:val="-15"/>
        </w:rPr>
        <w:t xml:space="preserve"> </w:t>
      </w:r>
      <w:r>
        <w:t>condiciones.</w:t>
      </w:r>
    </w:p>
    <w:p w14:paraId="6E71D0A5" w14:textId="29126044" w:rsidR="001F096A" w:rsidRDefault="001F096A">
      <w:pPr>
        <w:pStyle w:val="Ttulo1"/>
        <w:ind w:right="116"/>
      </w:pPr>
      <w:r>
        <w:rPr>
          <w:noProof/>
          <w:lang w:val="es-CO" w:eastAsia="es-CO" w:bidi="ar-SA"/>
        </w:rPr>
        <mc:AlternateContent>
          <mc:Choice Requires="wpg">
            <w:drawing>
              <wp:anchor distT="0" distB="0" distL="114300" distR="114300" simplePos="0" relativeHeight="251569152" behindDoc="1" locked="0" layoutInCell="1" allowOverlap="1" wp14:anchorId="6CC46967" wp14:editId="4251C606">
                <wp:simplePos x="0" y="0"/>
                <wp:positionH relativeFrom="page">
                  <wp:posOffset>742950</wp:posOffset>
                </wp:positionH>
                <wp:positionV relativeFrom="paragraph">
                  <wp:posOffset>164465</wp:posOffset>
                </wp:positionV>
                <wp:extent cx="6105525" cy="802005"/>
                <wp:effectExtent l="0" t="0" r="9525" b="1714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5525" cy="802005"/>
                          <a:chOff x="1383" y="6"/>
                          <a:chExt cx="9157" cy="1263"/>
                        </a:xfrm>
                      </wpg:grpSpPr>
                      <wps:wsp>
                        <wps:cNvPr id="8" name="Line 13"/>
                        <wps:cNvCnPr>
                          <a:cxnSpLocks noChangeShapeType="1"/>
                        </wps:cNvCnPr>
                        <wps:spPr bwMode="auto">
                          <a:xfrm>
                            <a:off x="1392" y="11"/>
                            <a:ext cx="9138"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 name="Line 12"/>
                        <wps:cNvCnPr>
                          <a:cxnSpLocks noChangeShapeType="1"/>
                        </wps:cNvCnPr>
                        <wps:spPr bwMode="auto">
                          <a:xfrm>
                            <a:off x="1388" y="6"/>
                            <a:ext cx="0" cy="1253"/>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Rectangle 11"/>
                        <wps:cNvSpPr>
                          <a:spLocks noChangeArrowheads="1"/>
                        </wps:cNvSpPr>
                        <wps:spPr bwMode="auto">
                          <a:xfrm>
                            <a:off x="1382" y="125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Line 10"/>
                        <wps:cNvCnPr>
                          <a:cxnSpLocks noChangeShapeType="1"/>
                        </wps:cNvCnPr>
                        <wps:spPr bwMode="auto">
                          <a:xfrm>
                            <a:off x="1392" y="1264"/>
                            <a:ext cx="913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 name="Line 9"/>
                        <wps:cNvCnPr>
                          <a:cxnSpLocks noChangeShapeType="1"/>
                        </wps:cNvCnPr>
                        <wps:spPr bwMode="auto">
                          <a:xfrm>
                            <a:off x="10535" y="6"/>
                            <a:ext cx="0" cy="1253"/>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 name="Rectangle 8"/>
                        <wps:cNvSpPr>
                          <a:spLocks noChangeArrowheads="1"/>
                        </wps:cNvSpPr>
                        <wps:spPr bwMode="auto">
                          <a:xfrm>
                            <a:off x="10530" y="1258"/>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group w14:anchorId="4ED66C42" id="Group 7" o:spid="_x0000_s1026" style="position:absolute;margin-left:58.5pt;margin-top:12.95pt;width:480.75pt;height:63.15pt;z-index:-251747328;mso-position-horizontal-relative:page" coordorigin="1383,6" coordsize="9157,1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">
                <v:line id="Line 13" o:spid="_x0000_s1027" style="position:absolute;visibility:visible;mso-wrap-style:square" from="1392,11" to="1053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vaMAAAADaAAAADwAAAGRycy9kb3ducmV2LnhtbERPPWvDMBDdC/0P4grZGrkOmOBaNqZQ&#10;yFAISbt0O6yrbCydjKUkTn99NAQyPt531SzOijPNYfCs4G2dgSDuvB7YKPj5/nzdgggRWaP1TAqu&#10;FKCpn58qLLW/8IHOx2hECuFQooI+xqmUMnQ9OQxrPxEn7s/PDmOCs5F6xksKd1bmWVZIhwOnhh4n&#10;+uipG48np2DTXn+Xjbdb+2+GIjfF+LWfMqVWL0v7DiLSEh/iu3unFaSt6Uq6AbK+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2/72jAAAAA2gAAAA8AAAAAAAAAAAAAAAAA&#10;oQIAAGRycy9kb3ducmV2LnhtbFBLBQYAAAAABAAEAPkAAACOAwAAAAA=&#10;" strokeweight=".16936mm"/>
                <v:line id="Line 12" o:spid="_x0000_s1028" style="position:absolute;visibility:visible;mso-wrap-style:square" from="1388,6" to="1388,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TQNcMAAADaAAAADwAAAGRycy9kb3ducmV2LnhtbESPzWrDMBCE74W8g9hAb43cHprGiRKa&#10;QH7ApzqF5rhIW8vUWhlLtd23rwKBHIeZ+YZZbUbXiJ66UHtW8DzLQBBrb2quFHye909vIEJENth4&#10;JgV/FGCznjysMDd+4A/qy1iJBOGQowIbY5tLGbQlh2HmW+LkffvOYUyyq6TpcEhw18iXLHuVDmtO&#10;CxZb2lnSP+WvU9Afi0tfzD3q41extXp/qOfDQanH6fi+BBFpjPfwrX0yChZwvZJu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k0DXDAAAA2gAAAA8AAAAAAAAAAAAA&#10;AAAAoQIAAGRycy9kb3ducmV2LnhtbFBLBQYAAAAABAAEAPkAAACRAwAAAAA=&#10;" strokeweight=".48pt"/>
                <v:rect id="Rectangle 11" o:spid="_x0000_s1029" style="position:absolute;left:1382;top:1258;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8uYsYA&#10;AADbAAAADwAAAGRycy9kb3ducmV2LnhtbESPT2/CMAzF70j7DpEncYN0iCHWERBMmrTLpPHnADfT&#10;eG1F45Qkg26ffj4gcbP1nt/7ebboXKMuFGLt2cDTMANFXHhbc2lgt30fTEHFhGyx8UwGfinCYv7Q&#10;m2Fu/ZXXdNmkUkkIxxwNVCm1udaxqMhhHPqWWLRvHxwmWUOpbcCrhLtGj7Jsoh3WLA0VtvRWUXHa&#10;/DgDq5fp6vw15s+/9fFAh/3x9DwKmTH9x275CipRl+7m2/WHFXyhl19kAD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a8uYsYAAADbAAAADwAAAAAAAAAAAAAAAACYAgAAZHJz&#10;L2Rvd25yZXYueG1sUEsFBgAAAAAEAAQA9QAAAIsDAAAAAA==&#10;" fillcolor="black" stroked="f"/>
                <v:line id="Line 10" o:spid="_x0000_s1030" style="position:absolute;visibility:visible;mso-wrap-style:square" from="1392,1264" to="10530,12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PO+sEAAADbAAAADwAAAGRycy9kb3ducmV2LnhtbERPS2sCMRC+F/wPYQRvNWsPWlajqOAD&#10;9lRb0OOQjJvFzWTZpLvrv28Khd7m43vOajO4WnTUhsqzgtk0A0Gsvam4VPD1eXh9BxEissHaMyl4&#10;UoDNevSywtz4nj+ou8RSpBAOOSqwMTa5lEFbchimviFO3N23DmOCbSlNi30Kd7V8y7K5dFhxarDY&#10;0N6Sfly+nYLuVNy6YuFRn67FzurDsVr0R6Um42G7BBFpiP/iP/fZpPkz+P0lHSD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A876wQAAANsAAAAPAAAAAAAAAAAAAAAA&#10;AKECAABkcnMvZG93bnJldi54bWxQSwUGAAAAAAQABAD5AAAAjwMAAAAA&#10;" strokeweight=".48pt"/>
                <v:line id="Line 9" o:spid="_x0000_s1031" style="position:absolute;visibility:visible;mso-wrap-style:square" from="10535,6" to="10535,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FQjcEAAADbAAAADwAAAGRycy9kb3ducmV2LnhtbERPyWrDMBC9F/IPYgK9NXJyaIoT2TSF&#10;LOBT0kJ7HKSJZWqNjKXazt9XhUBv83jrbMvJtWKgPjSeFSwXGQhi7U3DtYKP9/3TC4gQkQ22nknB&#10;jQKUxexhi7nxI59puMRapBAOOSqwMXa5lEFbchgWviNO3NX3DmOCfS1Nj2MKd61cZdmzdNhwarDY&#10;0Zsl/X35cQqGY/U1VGuP+vhZ7azeH5r1eFDqcT69bkBEmuK/+O4+mTR/BX+/pANk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0VCNwQAAANsAAAAPAAAAAAAAAAAAAAAA&#10;AKECAABkcnMvZG93bnJldi54bWxQSwUGAAAAAAQABAD5AAAAjwMAAAAA&#10;" strokeweight=".48pt"/>
                <v:rect id="Rectangle 8" o:spid="_x0000_s1032" style="position:absolute;left:10530;top:1258;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2wFcQA&#10;AADbAAAADwAAAGRycy9kb3ducmV2LnhtbERPTWvCQBC9C/0PyxR60021LRqzShUEL4LaHuptzE6T&#10;kOxsurvV1F/vCgVv83ifk80704gTOV9ZVvA8SEAQ51ZXXCj4/Fj1xyB8QNbYWCYFf+RhPnvoZZhq&#10;e+YdnfahEDGEfYoKyhDaVEqfl2TQD2xLHLlv6wyGCF0htcNzDDeNHCbJmzRYcWwosaVlSXm9/zUK&#10;FpPx4mf7wpvL7nigw9exfh26RKmnx+59CiJQF+7if/dax/kjuP0SD5C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9sBXEAAAA2wAAAA8AAAAAAAAAAAAAAAAAmAIAAGRycy9k&#10;b3ducmV2LnhtbFBLBQYAAAAABAAEAPUAAACJAwAAAAA=&#10;" fillcolor="black" stroked="f"/>
                <w10:wrap anchorx="page"/>
              </v:group>
            </w:pict>
          </mc:Fallback>
        </mc:AlternateContent>
      </w:r>
    </w:p>
    <w:p w14:paraId="60091A5D" w14:textId="19854770" w:rsidR="00CE1A87" w:rsidRDefault="00900E7D">
      <w:pPr>
        <w:spacing w:before="11"/>
        <w:ind w:left="280"/>
        <w:rPr>
          <w:b/>
        </w:rPr>
      </w:pPr>
      <w:r>
        <w:rPr>
          <w:b/>
          <w:u w:val="single"/>
        </w:rPr>
        <w:t xml:space="preserve">NOTAS </w:t>
      </w:r>
      <w:r w:rsidRPr="001F096A">
        <w:rPr>
          <w:b/>
          <w:u w:val="single"/>
        </w:rPr>
        <w:t>GENERALES PARA EL FORMULARIO</w:t>
      </w:r>
      <w:r w:rsidRPr="001F096A">
        <w:rPr>
          <w:b/>
        </w:rPr>
        <w:t>:</w:t>
      </w:r>
    </w:p>
    <w:p w14:paraId="7737AAD0" w14:textId="33DA6639" w:rsidR="00CE1A87" w:rsidRPr="008654F0" w:rsidRDefault="001F096A" w:rsidP="001F096A">
      <w:pPr>
        <w:ind w:left="280"/>
        <w:jc w:val="both"/>
        <w:rPr>
          <w:highlight w:val="red"/>
        </w:rPr>
        <w:sectPr w:rsidR="00CE1A87" w:rsidRPr="008654F0">
          <w:footerReference w:type="default" r:id="rId7"/>
          <w:type w:val="continuous"/>
          <w:pgSz w:w="12240" w:h="15840"/>
          <w:pgMar w:top="1340" w:right="1580" w:bottom="1140" w:left="1160" w:header="720" w:footer="950" w:gutter="0"/>
          <w:pgNumType w:start="1"/>
          <w:cols w:space="720"/>
        </w:sectPr>
      </w:pPr>
      <w:r w:rsidRPr="001F096A">
        <w:rPr>
          <w:b/>
        </w:rPr>
        <w:t xml:space="preserve">Nota 1: </w:t>
      </w:r>
      <w:r w:rsidRPr="001F096A">
        <w:t>Se indica que el oferente tiene la carga probatoria, para lo cual deberá tener en cuenta lo señalado en el artículo 2.2.1.2.4.1.3 del Decreto 1082 de 2015, las directivas, circulares y manuales de Colombia Compra Eficiente y demás normas concordantes.</w:t>
      </w:r>
    </w:p>
    <w:p w14:paraId="1A7BDF1E" w14:textId="68B93940" w:rsidR="00CE1A87" w:rsidRDefault="008654F0" w:rsidP="001F096A">
      <w:pPr>
        <w:spacing w:before="81"/>
        <w:ind w:left="1082" w:right="226" w:hanging="745"/>
        <w:jc w:val="both"/>
        <w:rPr>
          <w:b/>
        </w:rPr>
      </w:pPr>
      <w:r w:rsidRPr="008654F0">
        <w:rPr>
          <w:noProof/>
          <w:highlight w:val="red"/>
          <w:lang w:val="es-CO" w:eastAsia="es-CO" w:bidi="ar-SA"/>
        </w:rPr>
        <w:lastRenderedPageBreak/>
        <mc:AlternateContent>
          <mc:Choice Requires="wpg">
            <w:drawing>
              <wp:anchor distT="0" distB="0" distL="114300" distR="114300" simplePos="0" relativeHeight="251570176" behindDoc="1" locked="0" layoutInCell="1" allowOverlap="1" wp14:anchorId="460C97FE" wp14:editId="27C44717">
                <wp:simplePos x="0" y="0"/>
                <wp:positionH relativeFrom="page">
                  <wp:posOffset>876300</wp:posOffset>
                </wp:positionH>
                <wp:positionV relativeFrom="paragraph">
                  <wp:posOffset>44449</wp:posOffset>
                </wp:positionV>
                <wp:extent cx="5962650" cy="5172075"/>
                <wp:effectExtent l="0" t="0" r="19050" b="2857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5172075"/>
                          <a:chOff x="1383" y="76"/>
                          <a:chExt cx="9157" cy="7784"/>
                        </a:xfrm>
                      </wpg:grpSpPr>
                      <wps:wsp>
                        <wps:cNvPr id="3" name="Line 6"/>
                        <wps:cNvCnPr>
                          <a:cxnSpLocks noChangeShapeType="1"/>
                        </wps:cNvCnPr>
                        <wps:spPr bwMode="auto">
                          <a:xfrm>
                            <a:off x="1392" y="81"/>
                            <a:ext cx="913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 name="Line 5"/>
                        <wps:cNvCnPr>
                          <a:cxnSpLocks noChangeShapeType="1"/>
                        </wps:cNvCnPr>
                        <wps:spPr bwMode="auto">
                          <a:xfrm>
                            <a:off x="1388" y="76"/>
                            <a:ext cx="0" cy="7783"/>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 name="Line 4"/>
                        <wps:cNvCnPr>
                          <a:cxnSpLocks noChangeShapeType="1"/>
                        </wps:cNvCnPr>
                        <wps:spPr bwMode="auto">
                          <a:xfrm>
                            <a:off x="1392" y="7854"/>
                            <a:ext cx="9138"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 name="Line 3"/>
                        <wps:cNvCnPr>
                          <a:cxnSpLocks noChangeShapeType="1"/>
                        </wps:cNvCnPr>
                        <wps:spPr bwMode="auto">
                          <a:xfrm>
                            <a:off x="10535" y="76"/>
                            <a:ext cx="0" cy="7783"/>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group w14:anchorId="176AC4C3" id="Group 2" o:spid="_x0000_s1026" style="position:absolute;margin-left:69pt;margin-top:3.5pt;width:469.5pt;height:407.25pt;z-index:-251746304;mso-position-horizontal-relative:page" coordorigin="1383,76" coordsize="9157,7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">
                <v:line id="Line 6" o:spid="_x0000_s1027" style="position:absolute;visibility:visible;mso-wrap-style:square" from="1392,81" to="10530,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zn38IAAADaAAAADwAAAGRycy9kb3ducmV2LnhtbESPQWsCMRSE7wX/Q3hCbzVrC7WsRlFB&#10;LexJK+jxkTw3i5uXZZPubv99Uyh4HGbmG2axGlwtOmpD5VnBdJKBINbeVFwqOH/tXj5AhIhssPZM&#10;Cn4owGo5elpgbnzPR+pOsRQJwiFHBTbGJpcyaEsOw8Q3xMm7+dZhTLItpWmxT3BXy9cse5cOK04L&#10;FhvaWtL307dT0B2Ka1fMPOrDpdhYvdtXs36v1PN4WM9BRBriI/zf/jQK3uDvSroB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wzn38IAAADaAAAADwAAAAAAAAAAAAAA&#10;AAChAgAAZHJzL2Rvd25yZXYueG1sUEsFBgAAAAAEAAQA+QAAAJADAAAAAA==&#10;" strokeweight=".48pt"/>
                <v:line id="Line 5" o:spid="_x0000_s1028" style="position:absolute;visibility:visible;mso-wrap-style:square" from="1388,76" to="1388,7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V/q8IAAADaAAAADwAAAGRycy9kb3ducmV2LnhtbESPQWsCMRSE7wX/Q3hCbzVrKbWsRlFB&#10;LexJK+jxkTw3i5uXZZPubv99Uyh4HGbmG2axGlwtOmpD5VnBdJKBINbeVFwqOH/tXj5AhIhssPZM&#10;Cn4owGo5elpgbnzPR+pOsRQJwiFHBTbGJpcyaEsOw8Q3xMm7+dZhTLItpWmxT3BXy9cse5cOK04L&#10;FhvaWtL307dT0B2Ka1fMPOrDpdhYvdtXs36v1PN4WM9BRBriI/zf/jQK3uDvSroB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OV/q8IAAADaAAAADwAAAAAAAAAAAAAA&#10;AAChAgAAZHJzL2Rvd25yZXYueG1sUEsFBgAAAAAEAAQA+QAAAJADAAAAAA==&#10;" strokeweight=".48pt"/>
                <v:line id="Line 4" o:spid="_x0000_s1029" style="position:absolute;visibility:visible;mso-wrap-style:square" from="1392,7854" to="10530,7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6naMMIAAADaAAAADwAAAGRycy9kb3ducmV2LnhtbESPQWsCMRSE7wX/Q3hCbzVrobWsRlFB&#10;LexJK+jxkTw3i5uXZZPubv99Uyh4HGbmG2axGlwtOmpD5VnBdJKBINbeVFwqOH/tXj5AhIhssPZM&#10;Cn4owGo5elpgbnzPR+pOsRQJwiFHBTbGJpcyaEsOw8Q3xMm7+dZhTLItpWmxT3BXy9cse5cOK04L&#10;FhvaWtL307dT0B2Ka1fMPOrDpdhYvdtXs36v1PN4WM9BRBriI/zf/jQK3uDvSroBcvk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6naMMIAAADaAAAADwAAAAAAAAAAAAAA&#10;AAChAgAAZHJzL2Rvd25yZXYueG1sUEsFBgAAAAAEAAQA+QAAAJADAAAAAA==&#10;" strokeweight=".48pt"/>
                <v:line id="Line 3" o:spid="_x0000_s1030" style="position:absolute;visibility:visible;mso-wrap-style:square" from="10535,76" to="10535,7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tER8IAAADaAAAADwAAAGRycy9kb3ducmV2LnhtbESPT2sCMRTE74LfITyhN83Wg8pqlFbw&#10;D+xJW2iPj+S5Wbp5WTbp7vrtm4LgcZiZ3zCb3eBq0VEbKs8KXmcZCGLtTcWlgs+Pw3QFIkRkg7Vn&#10;UnCnALvteLTB3PieL9RdYykShEOOCmyMTS5l0JYchplviJN3863DmGRbStNin+CulvMsW0iHFacF&#10;iw3tLemf669T0J2K765YetSnr+Ld6sOxWvZHpV4mw9saRKQhPsOP9tkoWMD/lXQD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3tER8IAAADaAAAADwAAAAAAAAAAAAAA&#10;AAChAgAAZHJzL2Rvd25yZXYueG1sUEsFBgAAAAAEAAQA+QAAAJADAAAAAA==&#10;" strokeweight=".48pt"/>
                <w10:wrap anchorx="page"/>
              </v:group>
            </w:pict>
          </mc:Fallback>
        </mc:AlternateContent>
      </w:r>
    </w:p>
    <w:p w14:paraId="3BB2E334" w14:textId="144C058A" w:rsidR="001F096A" w:rsidRPr="001F096A" w:rsidRDefault="001F096A" w:rsidP="001F096A">
      <w:pPr>
        <w:spacing w:before="81"/>
        <w:ind w:left="1082" w:right="226" w:hanging="745"/>
        <w:jc w:val="both"/>
      </w:pPr>
      <w:r w:rsidRPr="001F096A">
        <w:rPr>
          <w:b/>
        </w:rPr>
        <w:t xml:space="preserve">Nota 2: </w:t>
      </w:r>
      <w:r w:rsidRPr="001F096A">
        <w:t>El oferente que pretenda obtener el porcentaje previsto para bienes y/o s</w:t>
      </w:r>
      <w:r>
        <w:t xml:space="preserve">ervicios nacionales: sean estos </w:t>
      </w:r>
      <w:r w:rsidRPr="001F096A">
        <w:t>de producción nacional, sean bienes y/o servicios con tratado o convenio entre Colombia y el país de origen, o sean estos con reciprocidad, deben:</w:t>
      </w:r>
    </w:p>
    <w:p w14:paraId="58C315F5" w14:textId="77777777" w:rsidR="001F096A" w:rsidRPr="001F096A" w:rsidRDefault="001F096A" w:rsidP="001F096A">
      <w:pPr>
        <w:spacing w:before="81"/>
        <w:ind w:left="1082" w:right="226" w:hanging="745"/>
        <w:jc w:val="both"/>
      </w:pPr>
      <w:r w:rsidRPr="001F096A">
        <w:t>a)</w:t>
      </w:r>
      <w:r w:rsidRPr="001F096A">
        <w:tab/>
        <w:t>Para los bienes de producción nacional el proponente debe indicar   dicha calidad, el oferente aportará documento independiente bajo la gravedad de juramento suscrito por el representante legal en que manifieste la calidad de productor nacional o de distribuidor y/o comercializador avalada por productor nacional.</w:t>
      </w:r>
    </w:p>
    <w:p w14:paraId="4F2E5090" w14:textId="77777777" w:rsidR="001F096A" w:rsidRPr="001F096A" w:rsidRDefault="001F096A" w:rsidP="001F096A">
      <w:pPr>
        <w:spacing w:before="81"/>
        <w:ind w:left="1082" w:right="226" w:hanging="745"/>
        <w:jc w:val="both"/>
      </w:pPr>
      <w:r w:rsidRPr="001F096A">
        <w:t>b)</w:t>
      </w:r>
      <w:r w:rsidRPr="001F096A">
        <w:tab/>
        <w:t>Para los bienes y/o servicios con tratado o convenio entre Colombia y el país de origen, El proponente debe enunciar el tratado o convenio entre Colombia y el país de origen y deberá describir los siguiente: (i) Número y fecha del Tratado; (ii) Objeto del Tratado; (iii) Vigencia del Tratado, y (iv) Proceso de selección al cual va dirigido, so pena de no otorgar puntaje.</w:t>
      </w:r>
    </w:p>
    <w:p w14:paraId="3ED5881E" w14:textId="77777777" w:rsidR="001F096A" w:rsidRPr="001F096A" w:rsidRDefault="001F096A" w:rsidP="001F096A">
      <w:pPr>
        <w:spacing w:before="81"/>
        <w:ind w:left="1082" w:right="226" w:hanging="745"/>
        <w:jc w:val="both"/>
      </w:pPr>
      <w:r w:rsidRPr="001F096A">
        <w:t>c)</w:t>
      </w:r>
      <w:r w:rsidRPr="001F096A">
        <w:tab/>
        <w:t>Para los bienes y/o servicios con reciprocidad, el interesado deberá acreditar las condiciones  del trato nacional otorgado a los bienes y servicios nacionales en países con los cuales Colombia ha negociado trato nacional en materia de compras públicas, la información correspondiente podrá ser verificada en el “Manual para el manejo de los Acuerdos Comerciales en el proceso de contratación” de la Agencia Nacional de Contratación Pública, Colombia Compra Eficiente http://www.colombiacompra.gov.co/sites/default/files/manuales/cce_manual_acuerdos_comerciales_web.pdf y en la página web del Ministerio de Comercio, Industria y Turismo http://www.tlc.gov.co/publicaciones.php?id=5398, información que deberá ser verificada por el comité técnico evaluador.</w:t>
      </w:r>
    </w:p>
    <w:p w14:paraId="20D3BEA4" w14:textId="77777777" w:rsidR="001F096A" w:rsidRPr="001F096A" w:rsidRDefault="001F096A" w:rsidP="001F096A">
      <w:pPr>
        <w:spacing w:before="81"/>
        <w:ind w:left="1082" w:right="226" w:hanging="745"/>
        <w:jc w:val="both"/>
      </w:pPr>
      <w:r w:rsidRPr="001F096A">
        <w:rPr>
          <w:b/>
        </w:rPr>
        <w:t xml:space="preserve">Nota 3: </w:t>
      </w:r>
      <w:r w:rsidRPr="001F096A">
        <w:t>Es de advertir que el presente proceso no obstante ser una adjudicación total o parcial (por ítem) (según aplique), (y cuando conste de varios ítems), sobre los cuales se les asignará el porcentaje proporcionalmente por regla de 3, tomando el 20% como el máximo puntaje a obtener (100%).</w:t>
      </w:r>
    </w:p>
    <w:p w14:paraId="764567F3" w14:textId="77777777" w:rsidR="001F096A" w:rsidRDefault="001F096A" w:rsidP="001F096A">
      <w:pPr>
        <w:spacing w:before="81"/>
        <w:ind w:left="1082" w:right="226" w:hanging="745"/>
        <w:jc w:val="both"/>
      </w:pPr>
      <w:r w:rsidRPr="001F096A">
        <w:rPr>
          <w:b/>
        </w:rPr>
        <w:t xml:space="preserve">Nota 4: </w:t>
      </w:r>
      <w:r w:rsidRPr="001F096A">
        <w:t>Para el caso de SERVICIOS de origen nacional deberá manifestarlo en su oferta bajo la gravedad del juramento y diligenciar el formulario So pena de no otorgarse el respectivo puntaje por este aspecto.</w:t>
      </w:r>
    </w:p>
    <w:p w14:paraId="77855DCF" w14:textId="5FB1D554" w:rsidR="001F096A" w:rsidRPr="001F096A" w:rsidRDefault="001F096A" w:rsidP="001F096A">
      <w:pPr>
        <w:spacing w:before="81"/>
        <w:ind w:left="337" w:right="226"/>
      </w:pPr>
      <w:r w:rsidRPr="001F096A">
        <w:t>La Administración se reserva el derecho de verificar durante la ejecución del contrato lo afirmado en la oferta en relación con el origen de los bienes y/o servicios, so pena de declarar el incumplimiento del contrato.</w:t>
      </w:r>
    </w:p>
    <w:p w14:paraId="526CD824" w14:textId="77777777" w:rsidR="001F096A" w:rsidRDefault="001F096A" w:rsidP="001F096A">
      <w:pPr>
        <w:spacing w:before="81"/>
        <w:ind w:left="1082" w:right="226" w:hanging="745"/>
        <w:jc w:val="both"/>
        <w:rPr>
          <w:b/>
        </w:rPr>
      </w:pPr>
    </w:p>
    <w:p w14:paraId="1D2B5406" w14:textId="77777777" w:rsidR="00CE1A87" w:rsidRDefault="00CE1A87">
      <w:pPr>
        <w:pStyle w:val="Textoindependiente"/>
        <w:rPr>
          <w:b/>
          <w:sz w:val="20"/>
        </w:rPr>
      </w:pPr>
    </w:p>
    <w:p w14:paraId="224320A8" w14:textId="77777777" w:rsidR="00CE1A87" w:rsidRDefault="00CE1A87">
      <w:pPr>
        <w:pStyle w:val="Textoindependiente"/>
        <w:spacing w:before="3"/>
        <w:rPr>
          <w:b/>
          <w:sz w:val="16"/>
        </w:rPr>
      </w:pPr>
    </w:p>
    <w:p w14:paraId="31FC44F2" w14:textId="77777777" w:rsidR="001F096A" w:rsidRDefault="001F096A">
      <w:pPr>
        <w:pStyle w:val="Textoindependiente"/>
        <w:spacing w:before="3"/>
        <w:rPr>
          <w:b/>
          <w:sz w:val="16"/>
        </w:rPr>
      </w:pPr>
    </w:p>
    <w:p w14:paraId="35EDD92C" w14:textId="77777777" w:rsidR="001F096A" w:rsidRDefault="001F096A">
      <w:pPr>
        <w:pStyle w:val="Textoindependiente"/>
        <w:spacing w:before="3"/>
        <w:rPr>
          <w:b/>
          <w:sz w:val="16"/>
        </w:rPr>
      </w:pPr>
    </w:p>
    <w:p w14:paraId="04488289" w14:textId="77777777" w:rsidR="00CE1A87" w:rsidRDefault="00900E7D">
      <w:pPr>
        <w:pStyle w:val="Textoindependiente"/>
        <w:tabs>
          <w:tab w:val="left" w:pos="3569"/>
          <w:tab w:val="left" w:pos="4158"/>
          <w:tab w:val="left" w:pos="4280"/>
        </w:tabs>
        <w:spacing w:before="100"/>
        <w:ind w:left="112" w:right="3384"/>
      </w:pPr>
      <w:r>
        <w:t>Firma</w:t>
      </w:r>
      <w:r>
        <w:rPr>
          <w:spacing w:val="-6"/>
        </w:rPr>
        <w:t xml:space="preserve"> </w:t>
      </w:r>
      <w:r>
        <w:t>Representante</w:t>
      </w:r>
      <w:r>
        <w:rPr>
          <w:spacing w:val="-6"/>
        </w:rPr>
        <w:t xml:space="preserve"> </w:t>
      </w:r>
      <w:r>
        <w:t>legal</w:t>
      </w:r>
      <w:r>
        <w:tab/>
        <w:t>y/o</w:t>
      </w:r>
      <w:r>
        <w:tab/>
        <w:t>Firma del APODERADO Nombre:</w:t>
      </w:r>
      <w:r>
        <w:tab/>
      </w:r>
      <w:r>
        <w:tab/>
      </w:r>
      <w:r>
        <w:tab/>
        <w:t>Nombre:</w:t>
      </w:r>
    </w:p>
    <w:sectPr w:rsidR="00CE1A87">
      <w:pgSz w:w="12240" w:h="15840"/>
      <w:pgMar w:top="1340" w:right="1580" w:bottom="1140" w:left="1160" w:header="0" w:footer="9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589767" w14:textId="77777777" w:rsidR="00475D24" w:rsidRDefault="00475D24">
      <w:r>
        <w:separator/>
      </w:r>
    </w:p>
  </w:endnote>
  <w:endnote w:type="continuationSeparator" w:id="0">
    <w:p w14:paraId="37958E9F" w14:textId="77777777" w:rsidR="00475D24" w:rsidRDefault="00475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28C905" w14:textId="6608CE65" w:rsidR="00CE1A87" w:rsidRDefault="008654F0">
    <w:pPr>
      <w:pStyle w:val="Textoindependiente"/>
      <w:spacing w:line="14" w:lineRule="auto"/>
      <w:rPr>
        <w:sz w:val="20"/>
      </w:rPr>
    </w:pPr>
    <w:r>
      <w:rPr>
        <w:noProof/>
        <w:lang w:val="es-CO" w:eastAsia="es-CO" w:bidi="ar-SA"/>
      </w:rPr>
      <mc:AlternateContent>
        <mc:Choice Requires="wps">
          <w:drawing>
            <wp:anchor distT="0" distB="0" distL="114300" distR="114300" simplePos="0" relativeHeight="251657728" behindDoc="1" locked="0" layoutInCell="1" allowOverlap="1" wp14:anchorId="1E66F0D8" wp14:editId="07306113">
              <wp:simplePos x="0" y="0"/>
              <wp:positionH relativeFrom="page">
                <wp:posOffset>6603365</wp:posOffset>
              </wp:positionH>
              <wp:positionV relativeFrom="page">
                <wp:posOffset>9315450</wp:posOffset>
              </wp:positionV>
              <wp:extent cx="116205" cy="15367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32562C" w14:textId="6A0AE233" w:rsidR="00CE1A87" w:rsidRDefault="00900E7D">
                          <w:pPr>
                            <w:spacing w:line="225" w:lineRule="exact"/>
                            <w:ind w:left="40"/>
                            <w:rPr>
                              <w:rFonts w:ascii="Calibri"/>
                              <w:sz w:val="20"/>
                            </w:rPr>
                          </w:pPr>
                          <w:r>
                            <w:fldChar w:fldCharType="begin"/>
                          </w:r>
                          <w:r>
                            <w:rPr>
                              <w:rFonts w:ascii="Calibri"/>
                              <w:sz w:val="20"/>
                            </w:rPr>
                            <w:instrText xml:space="preserve"> PAGE </w:instrText>
                          </w:r>
                          <w:r>
                            <w:fldChar w:fldCharType="separate"/>
                          </w:r>
                          <w:r w:rsidR="00C05A5C">
                            <w:rPr>
                              <w:rFonts w:ascii="Calibri"/>
                              <w:noProof/>
                              <w:sz w:val="20"/>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66F0D8" id="_x0000_t202" coordsize="21600,21600" o:spt="202" path="m,l,21600r21600,l21600,xe">
              <v:stroke joinstyle="miter"/>
              <v:path gradientshapeok="t" o:connecttype="rect"/>
            </v:shapetype>
            <v:shape id="Text Box 1" o:spid="_x0000_s1026" type="#_x0000_t202" style="position:absolute;margin-left:519.95pt;margin-top:733.5pt;width:9.15pt;height:12.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" filled="f" stroked="f">
              <v:textbox inset="0,0,0,0">
                <w:txbxContent>
                  <w:p w14:paraId="6E32562C" w14:textId="6A0AE233" w:rsidR="00CE1A87" w:rsidRDefault="00900E7D">
                    <w:pPr>
                      <w:spacing w:line="225" w:lineRule="exact"/>
                      <w:ind w:left="40"/>
                      <w:rPr>
                        <w:rFonts w:ascii="Calibri"/>
                        <w:sz w:val="20"/>
                      </w:rPr>
                    </w:pPr>
                    <w:r>
                      <w:fldChar w:fldCharType="begin"/>
                    </w:r>
                    <w:r>
                      <w:rPr>
                        <w:rFonts w:ascii="Calibri"/>
                        <w:sz w:val="20"/>
                      </w:rPr>
                      <w:instrText xml:space="preserve"> PAGE </w:instrText>
                    </w:r>
                    <w:r>
                      <w:fldChar w:fldCharType="separate"/>
                    </w:r>
                    <w:r w:rsidR="00C05A5C">
                      <w:rPr>
                        <w:rFonts w:ascii="Calibri"/>
                        <w:noProof/>
                        <w:sz w:val="20"/>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28A10" w14:textId="77777777" w:rsidR="00475D24" w:rsidRDefault="00475D24">
      <w:r>
        <w:separator/>
      </w:r>
    </w:p>
  </w:footnote>
  <w:footnote w:type="continuationSeparator" w:id="0">
    <w:p w14:paraId="3A6091ED" w14:textId="77777777" w:rsidR="00475D24" w:rsidRDefault="00475D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960916"/>
    <w:multiLevelType w:val="hybridMultilevel"/>
    <w:tmpl w:val="6C3A4A9A"/>
    <w:lvl w:ilvl="0" w:tplc="513E47F8">
      <w:start w:val="1"/>
      <w:numFmt w:val="decimal"/>
      <w:lvlText w:val="%1."/>
      <w:lvlJc w:val="left"/>
      <w:pPr>
        <w:ind w:left="395" w:hanging="284"/>
        <w:jc w:val="right"/>
      </w:pPr>
      <w:rPr>
        <w:rFonts w:ascii="Arial Narrow" w:eastAsia="Arial Narrow" w:hAnsi="Arial Narrow" w:cs="Arial Narrow" w:hint="default"/>
        <w:w w:val="100"/>
        <w:sz w:val="22"/>
        <w:szCs w:val="22"/>
        <w:lang w:val="es-ES" w:eastAsia="es-ES" w:bidi="es-ES"/>
      </w:rPr>
    </w:lvl>
    <w:lvl w:ilvl="1" w:tplc="8A741EC0">
      <w:start w:val="1"/>
      <w:numFmt w:val="lowerLetter"/>
      <w:lvlText w:val="%2)"/>
      <w:lvlJc w:val="left"/>
      <w:pPr>
        <w:ind w:left="1082" w:hanging="216"/>
      </w:pPr>
      <w:rPr>
        <w:rFonts w:hint="default"/>
        <w:b/>
        <w:bCs/>
        <w:spacing w:val="-1"/>
        <w:w w:val="100"/>
        <w:lang w:val="es-ES" w:eastAsia="es-ES" w:bidi="es-ES"/>
      </w:rPr>
    </w:lvl>
    <w:lvl w:ilvl="2" w:tplc="EE944504">
      <w:numFmt w:val="bullet"/>
      <w:lvlText w:val="•"/>
      <w:lvlJc w:val="left"/>
      <w:pPr>
        <w:ind w:left="1080" w:hanging="216"/>
      </w:pPr>
      <w:rPr>
        <w:rFonts w:hint="default"/>
        <w:lang w:val="es-ES" w:eastAsia="es-ES" w:bidi="es-ES"/>
      </w:rPr>
    </w:lvl>
    <w:lvl w:ilvl="3" w:tplc="3B2A074E">
      <w:numFmt w:val="bullet"/>
      <w:lvlText w:val="•"/>
      <w:lvlJc w:val="left"/>
      <w:pPr>
        <w:ind w:left="2132" w:hanging="216"/>
      </w:pPr>
      <w:rPr>
        <w:rFonts w:hint="default"/>
        <w:lang w:val="es-ES" w:eastAsia="es-ES" w:bidi="es-ES"/>
      </w:rPr>
    </w:lvl>
    <w:lvl w:ilvl="4" w:tplc="84D8C62C">
      <w:numFmt w:val="bullet"/>
      <w:lvlText w:val="•"/>
      <w:lvlJc w:val="left"/>
      <w:pPr>
        <w:ind w:left="3185" w:hanging="216"/>
      </w:pPr>
      <w:rPr>
        <w:rFonts w:hint="default"/>
        <w:lang w:val="es-ES" w:eastAsia="es-ES" w:bidi="es-ES"/>
      </w:rPr>
    </w:lvl>
    <w:lvl w:ilvl="5" w:tplc="FDA6625C">
      <w:numFmt w:val="bullet"/>
      <w:lvlText w:val="•"/>
      <w:lvlJc w:val="left"/>
      <w:pPr>
        <w:ind w:left="4237" w:hanging="216"/>
      </w:pPr>
      <w:rPr>
        <w:rFonts w:hint="default"/>
        <w:lang w:val="es-ES" w:eastAsia="es-ES" w:bidi="es-ES"/>
      </w:rPr>
    </w:lvl>
    <w:lvl w:ilvl="6" w:tplc="C6542F78">
      <w:numFmt w:val="bullet"/>
      <w:lvlText w:val="•"/>
      <w:lvlJc w:val="left"/>
      <w:pPr>
        <w:ind w:left="5290" w:hanging="216"/>
      </w:pPr>
      <w:rPr>
        <w:rFonts w:hint="default"/>
        <w:lang w:val="es-ES" w:eastAsia="es-ES" w:bidi="es-ES"/>
      </w:rPr>
    </w:lvl>
    <w:lvl w:ilvl="7" w:tplc="89D09782">
      <w:numFmt w:val="bullet"/>
      <w:lvlText w:val="•"/>
      <w:lvlJc w:val="left"/>
      <w:pPr>
        <w:ind w:left="6342" w:hanging="216"/>
      </w:pPr>
      <w:rPr>
        <w:rFonts w:hint="default"/>
        <w:lang w:val="es-ES" w:eastAsia="es-ES" w:bidi="es-ES"/>
      </w:rPr>
    </w:lvl>
    <w:lvl w:ilvl="8" w:tplc="FB14E852">
      <w:numFmt w:val="bullet"/>
      <w:lvlText w:val="•"/>
      <w:lvlJc w:val="left"/>
      <w:pPr>
        <w:ind w:left="7395" w:hanging="216"/>
      </w:pPr>
      <w:rPr>
        <w:rFonts w:hint="default"/>
        <w:lang w:val="es-ES" w:eastAsia="es-ES" w:bidi="es-E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A87"/>
    <w:rsid w:val="000327FB"/>
    <w:rsid w:val="001F096A"/>
    <w:rsid w:val="00475D24"/>
    <w:rsid w:val="005D7504"/>
    <w:rsid w:val="007B3286"/>
    <w:rsid w:val="008654F0"/>
    <w:rsid w:val="00900E7D"/>
    <w:rsid w:val="00B86E1C"/>
    <w:rsid w:val="00C05A5C"/>
    <w:rsid w:val="00CE1A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8C3525"/>
  <w15:docId w15:val="{657C11A7-AFBF-4D08-A58D-B638B2B7E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Narrow" w:eastAsia="Arial Narrow" w:hAnsi="Arial Narrow" w:cs="Arial Narrow"/>
      <w:lang w:val="es-ES" w:eastAsia="es-ES" w:bidi="es-ES"/>
    </w:rPr>
  </w:style>
  <w:style w:type="paragraph" w:styleId="Ttulo1">
    <w:name w:val="heading 1"/>
    <w:basedOn w:val="Normal"/>
    <w:uiPriority w:val="1"/>
    <w:qFormat/>
    <w:pPr>
      <w:ind w:left="112"/>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823" w:right="122" w:hanging="428"/>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8654F0"/>
    <w:rPr>
      <w:sz w:val="16"/>
      <w:szCs w:val="16"/>
    </w:rPr>
  </w:style>
  <w:style w:type="paragraph" w:styleId="Textocomentario">
    <w:name w:val="annotation text"/>
    <w:basedOn w:val="Normal"/>
    <w:link w:val="TextocomentarioCar"/>
    <w:uiPriority w:val="99"/>
    <w:semiHidden/>
    <w:unhideWhenUsed/>
    <w:rsid w:val="008654F0"/>
    <w:rPr>
      <w:sz w:val="20"/>
      <w:szCs w:val="20"/>
    </w:rPr>
  </w:style>
  <w:style w:type="character" w:customStyle="1" w:styleId="TextocomentarioCar">
    <w:name w:val="Texto comentario Car"/>
    <w:basedOn w:val="Fuentedeprrafopredeter"/>
    <w:link w:val="Textocomentario"/>
    <w:uiPriority w:val="99"/>
    <w:semiHidden/>
    <w:rsid w:val="008654F0"/>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8654F0"/>
    <w:rPr>
      <w:b/>
      <w:bCs/>
    </w:rPr>
  </w:style>
  <w:style w:type="character" w:customStyle="1" w:styleId="AsuntodelcomentarioCar">
    <w:name w:val="Asunto del comentario Car"/>
    <w:basedOn w:val="TextocomentarioCar"/>
    <w:link w:val="Asuntodelcomentario"/>
    <w:uiPriority w:val="99"/>
    <w:semiHidden/>
    <w:rsid w:val="008654F0"/>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8654F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654F0"/>
    <w:rPr>
      <w:rFonts w:ascii="Segoe UI" w:eastAsia="Arial Narrow" w:hAnsi="Segoe UI" w:cs="Segoe UI"/>
      <w:sz w:val="18"/>
      <w:szCs w:val="18"/>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884</Words>
  <Characters>4862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Ingrid Pineda Tocora</dc:creator>
  <cp:lastModifiedBy>DIANA MARTINEZ</cp:lastModifiedBy>
  <cp:revision>2</cp:revision>
  <dcterms:created xsi:type="dcterms:W3CDTF">2019-07-05T23:29:00Z</dcterms:created>
  <dcterms:modified xsi:type="dcterms:W3CDTF">2019-07-05T23:29:00Z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2019-03-27T00:00:00Z</vt:filetime>
  </property>
  <property fmtid="{D5CDD505-2E9C-101B-9397-08002B2CF9AE}" pid="3" name="Creator">
    <vt:lpwstr>Microsoft® Word 2016</vt:lpwstr>
  </property>
  <property fmtid="{D5CDD505-2E9C-101B-9397-08002B2CF9AE}" pid="4" name="LastSaved">
    <vt:filetime>2019-05-03T00:00:00Z</vt:filetime>
  </property>
</Properties>
</file>