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BF41" w14:textId="1B3000E9" w:rsidR="007C32ED" w:rsidRPr="0090542B" w:rsidRDefault="000863BF" w:rsidP="001E33E1">
      <w:pPr>
        <w:spacing w:after="120"/>
        <w:jc w:val="center"/>
        <w:rPr>
          <w:rFonts w:ascii="Arial" w:hAnsi="Arial" w:cs="Arial"/>
          <w:b/>
          <w:color w:val="000000" w:themeColor="text1"/>
          <w:sz w:val="20"/>
          <w:szCs w:val="20"/>
        </w:rPr>
      </w:pPr>
      <w:r>
        <w:rPr>
          <w:rFonts w:ascii="Arial" w:hAnsi="Arial" w:cs="Arial"/>
          <w:b/>
          <w:color w:val="000000" w:themeColor="text1"/>
          <w:sz w:val="20"/>
          <w:szCs w:val="20"/>
        </w:rPr>
        <w:t>MATRIZ 1</w:t>
      </w:r>
    </w:p>
    <w:p w14:paraId="53C6A1C1" w14:textId="40A95B1B" w:rsidR="00DB09BC" w:rsidRPr="003B66D8" w:rsidRDefault="0077727E" w:rsidP="003B66D8">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6B09D844" w14:textId="3F5E0BA2" w:rsidR="00D91F90" w:rsidRPr="002C3E53" w:rsidRDefault="00D91F90" w:rsidP="00D91F90">
      <w:pPr>
        <w:spacing w:after="100" w:afterAutospacing="1"/>
        <w:rPr>
          <w:rFonts w:ascii="Arial" w:eastAsia="SimSun" w:hAnsi="Arial" w:cs="Arial"/>
          <w:kern w:val="3"/>
          <w:sz w:val="20"/>
          <w:szCs w:val="20"/>
          <w:lang w:eastAsia="zh-CN" w:bidi="hi-IN"/>
        </w:rPr>
      </w:pPr>
    </w:p>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tbl>
      <w:tblPr>
        <w:tblW w:w="11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
        <w:gridCol w:w="255"/>
        <w:gridCol w:w="283"/>
        <w:gridCol w:w="284"/>
        <w:gridCol w:w="283"/>
        <w:gridCol w:w="1163"/>
        <w:gridCol w:w="992"/>
        <w:gridCol w:w="567"/>
        <w:gridCol w:w="425"/>
        <w:gridCol w:w="383"/>
        <w:gridCol w:w="283"/>
        <w:gridCol w:w="425"/>
        <w:gridCol w:w="894"/>
        <w:gridCol w:w="425"/>
        <w:gridCol w:w="365"/>
        <w:gridCol w:w="283"/>
        <w:gridCol w:w="344"/>
        <w:gridCol w:w="507"/>
        <w:gridCol w:w="425"/>
        <w:gridCol w:w="456"/>
        <w:gridCol w:w="606"/>
        <w:gridCol w:w="606"/>
        <w:gridCol w:w="489"/>
      </w:tblGrid>
      <w:tr w:rsidR="001563B7" w:rsidRPr="003B66D8" w14:paraId="5D194E89" w14:textId="77777777" w:rsidTr="001563B7">
        <w:trPr>
          <w:cantSplit/>
          <w:trHeight w:hRule="exact" w:val="717"/>
          <w:tblHeader/>
          <w:jc w:val="center"/>
        </w:trPr>
        <w:tc>
          <w:tcPr>
            <w:tcW w:w="279" w:type="dxa"/>
            <w:vMerge w:val="restart"/>
            <w:shd w:val="clear" w:color="auto" w:fill="B8CCE4"/>
            <w:textDirection w:val="btLr"/>
            <w:vAlign w:val="center"/>
          </w:tcPr>
          <w:p w14:paraId="5C16C182"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No.</w:t>
            </w:r>
          </w:p>
        </w:tc>
        <w:tc>
          <w:tcPr>
            <w:tcW w:w="255" w:type="dxa"/>
            <w:vMerge w:val="restart"/>
            <w:shd w:val="clear" w:color="auto" w:fill="B8CCE4"/>
            <w:textDirection w:val="btLr"/>
            <w:vAlign w:val="center"/>
          </w:tcPr>
          <w:p w14:paraId="700A70B7"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Clase</w:t>
            </w:r>
          </w:p>
        </w:tc>
        <w:tc>
          <w:tcPr>
            <w:tcW w:w="283" w:type="dxa"/>
            <w:vMerge w:val="restart"/>
            <w:shd w:val="clear" w:color="auto" w:fill="B8CCE4"/>
            <w:textDirection w:val="btLr"/>
            <w:vAlign w:val="center"/>
          </w:tcPr>
          <w:p w14:paraId="5B930A2D"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Fuente</w:t>
            </w:r>
          </w:p>
        </w:tc>
        <w:tc>
          <w:tcPr>
            <w:tcW w:w="284" w:type="dxa"/>
            <w:vMerge w:val="restart"/>
            <w:shd w:val="clear" w:color="auto" w:fill="B8CCE4"/>
            <w:textDirection w:val="btLr"/>
            <w:vAlign w:val="center"/>
          </w:tcPr>
          <w:p w14:paraId="32FA3731"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Etapa</w:t>
            </w:r>
          </w:p>
        </w:tc>
        <w:tc>
          <w:tcPr>
            <w:tcW w:w="283" w:type="dxa"/>
            <w:vMerge w:val="restart"/>
            <w:shd w:val="clear" w:color="auto" w:fill="B8CCE4"/>
            <w:textDirection w:val="btLr"/>
            <w:vAlign w:val="center"/>
          </w:tcPr>
          <w:p w14:paraId="44241A48"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Tipo</w:t>
            </w:r>
          </w:p>
        </w:tc>
        <w:tc>
          <w:tcPr>
            <w:tcW w:w="1163" w:type="dxa"/>
            <w:vMerge w:val="restart"/>
            <w:shd w:val="clear" w:color="auto" w:fill="B8CCE4"/>
            <w:textDirection w:val="btLr"/>
            <w:vAlign w:val="center"/>
          </w:tcPr>
          <w:p w14:paraId="381120F0"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Descripción (Que puede pasar y como puede Ocurrir)</w:t>
            </w:r>
          </w:p>
        </w:tc>
        <w:tc>
          <w:tcPr>
            <w:tcW w:w="992" w:type="dxa"/>
            <w:vMerge w:val="restart"/>
            <w:shd w:val="clear" w:color="auto" w:fill="B8CCE4"/>
            <w:textDirection w:val="btLr"/>
            <w:vAlign w:val="center"/>
          </w:tcPr>
          <w:p w14:paraId="0429566E"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Consecuencia de la Ocurrencia del evento</w:t>
            </w:r>
          </w:p>
        </w:tc>
        <w:tc>
          <w:tcPr>
            <w:tcW w:w="567" w:type="dxa"/>
            <w:vMerge w:val="restart"/>
            <w:shd w:val="clear" w:color="auto" w:fill="B8CCE4"/>
            <w:textDirection w:val="btLr"/>
            <w:vAlign w:val="center"/>
          </w:tcPr>
          <w:p w14:paraId="40E57920"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Probabilidad</w:t>
            </w:r>
          </w:p>
        </w:tc>
        <w:tc>
          <w:tcPr>
            <w:tcW w:w="425" w:type="dxa"/>
            <w:vMerge w:val="restart"/>
            <w:shd w:val="clear" w:color="auto" w:fill="B8CCE4"/>
            <w:textDirection w:val="btLr"/>
            <w:vAlign w:val="center"/>
          </w:tcPr>
          <w:p w14:paraId="3E649F2F"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Impacto</w:t>
            </w:r>
          </w:p>
        </w:tc>
        <w:tc>
          <w:tcPr>
            <w:tcW w:w="383" w:type="dxa"/>
            <w:vMerge w:val="restart"/>
            <w:shd w:val="clear" w:color="auto" w:fill="B8CCE4"/>
            <w:textDirection w:val="btLr"/>
            <w:vAlign w:val="center"/>
          </w:tcPr>
          <w:p w14:paraId="353BB0C1"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Calificación Total</w:t>
            </w:r>
          </w:p>
        </w:tc>
        <w:tc>
          <w:tcPr>
            <w:tcW w:w="283" w:type="dxa"/>
            <w:vMerge w:val="restart"/>
            <w:shd w:val="clear" w:color="auto" w:fill="B8CCE4"/>
            <w:textDirection w:val="btLr"/>
            <w:vAlign w:val="center"/>
          </w:tcPr>
          <w:p w14:paraId="4DF8BE6B"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Prioridad</w:t>
            </w:r>
          </w:p>
        </w:tc>
        <w:tc>
          <w:tcPr>
            <w:tcW w:w="425" w:type="dxa"/>
            <w:vMerge w:val="restart"/>
            <w:shd w:val="clear" w:color="auto" w:fill="B8CCE4"/>
            <w:textDirection w:val="btLr"/>
            <w:vAlign w:val="center"/>
          </w:tcPr>
          <w:p w14:paraId="5AADF4B3"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¿A quién se le asigna?</w:t>
            </w:r>
          </w:p>
        </w:tc>
        <w:tc>
          <w:tcPr>
            <w:tcW w:w="894" w:type="dxa"/>
            <w:vMerge w:val="restart"/>
            <w:shd w:val="clear" w:color="auto" w:fill="B8CCE4"/>
            <w:textDirection w:val="btLr"/>
            <w:vAlign w:val="center"/>
          </w:tcPr>
          <w:p w14:paraId="5E914B18"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Tratamiento/ Controles a ser implementados</w:t>
            </w:r>
          </w:p>
        </w:tc>
        <w:tc>
          <w:tcPr>
            <w:tcW w:w="1417" w:type="dxa"/>
            <w:gridSpan w:val="4"/>
            <w:shd w:val="clear" w:color="auto" w:fill="B8CCE4"/>
            <w:vAlign w:val="center"/>
          </w:tcPr>
          <w:p w14:paraId="06FAD048" w14:textId="77777777" w:rsidR="001563B7" w:rsidRPr="003B66D8" w:rsidRDefault="001563B7" w:rsidP="001563B7">
            <w:pPr>
              <w:spacing w:line="240" w:lineRule="auto"/>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Impacto después del Tratamiento</w:t>
            </w:r>
          </w:p>
        </w:tc>
        <w:tc>
          <w:tcPr>
            <w:tcW w:w="507" w:type="dxa"/>
            <w:vMerge w:val="restart"/>
            <w:shd w:val="clear" w:color="auto" w:fill="B8CCE4"/>
            <w:textDirection w:val="btLr"/>
            <w:vAlign w:val="center"/>
          </w:tcPr>
          <w:p w14:paraId="5F151799"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¿Afecta la ejecución del Contrato?</w:t>
            </w:r>
          </w:p>
        </w:tc>
        <w:tc>
          <w:tcPr>
            <w:tcW w:w="425" w:type="dxa"/>
            <w:vMerge w:val="restart"/>
            <w:shd w:val="clear" w:color="auto" w:fill="B8CCE4"/>
            <w:textDirection w:val="btLr"/>
            <w:vAlign w:val="center"/>
          </w:tcPr>
          <w:p w14:paraId="47372053"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Persona responsable por implementar el tratamiento</w:t>
            </w:r>
          </w:p>
        </w:tc>
        <w:tc>
          <w:tcPr>
            <w:tcW w:w="456" w:type="dxa"/>
            <w:vMerge w:val="restart"/>
            <w:shd w:val="clear" w:color="auto" w:fill="B8CCE4"/>
            <w:textDirection w:val="btLr"/>
            <w:vAlign w:val="center"/>
          </w:tcPr>
          <w:p w14:paraId="28DFDE87"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Fecha estimada en que se inicia el tratamiento</w:t>
            </w:r>
          </w:p>
        </w:tc>
        <w:tc>
          <w:tcPr>
            <w:tcW w:w="606" w:type="dxa"/>
            <w:vMerge w:val="restart"/>
            <w:shd w:val="clear" w:color="auto" w:fill="B8CCE4"/>
            <w:textDirection w:val="btLr"/>
            <w:vAlign w:val="center"/>
          </w:tcPr>
          <w:p w14:paraId="2F68BABC"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Fecha estimada en que se completa el tratamiento</w:t>
            </w:r>
          </w:p>
        </w:tc>
        <w:tc>
          <w:tcPr>
            <w:tcW w:w="1095" w:type="dxa"/>
            <w:gridSpan w:val="2"/>
            <w:shd w:val="clear" w:color="auto" w:fill="B8CCE4"/>
            <w:vAlign w:val="center"/>
          </w:tcPr>
          <w:p w14:paraId="5FD08208" w14:textId="77777777" w:rsidR="001563B7" w:rsidRPr="003B66D8" w:rsidRDefault="001563B7" w:rsidP="001563B7">
            <w:pPr>
              <w:spacing w:line="240" w:lineRule="auto"/>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Monitoreo y revisión</w:t>
            </w:r>
          </w:p>
        </w:tc>
      </w:tr>
      <w:tr w:rsidR="001563B7" w:rsidRPr="003B66D8" w14:paraId="5E234019" w14:textId="77777777" w:rsidTr="001563B7">
        <w:trPr>
          <w:cantSplit/>
          <w:trHeight w:val="1675"/>
          <w:tblHeader/>
          <w:jc w:val="center"/>
        </w:trPr>
        <w:tc>
          <w:tcPr>
            <w:tcW w:w="279" w:type="dxa"/>
            <w:vMerge/>
            <w:tcBorders>
              <w:bottom w:val="single" w:sz="4" w:space="0" w:color="auto"/>
            </w:tcBorders>
            <w:shd w:val="clear" w:color="auto" w:fill="B8CCE4"/>
            <w:textDirection w:val="btLr"/>
            <w:vAlign w:val="center"/>
          </w:tcPr>
          <w:p w14:paraId="2EE6D19C"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255" w:type="dxa"/>
            <w:vMerge/>
            <w:tcBorders>
              <w:bottom w:val="single" w:sz="4" w:space="0" w:color="auto"/>
            </w:tcBorders>
            <w:shd w:val="clear" w:color="auto" w:fill="B8CCE4"/>
            <w:textDirection w:val="btLr"/>
            <w:vAlign w:val="center"/>
          </w:tcPr>
          <w:p w14:paraId="68042077"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283" w:type="dxa"/>
            <w:vMerge/>
            <w:tcBorders>
              <w:bottom w:val="single" w:sz="4" w:space="0" w:color="auto"/>
            </w:tcBorders>
            <w:shd w:val="clear" w:color="auto" w:fill="B8CCE4"/>
            <w:textDirection w:val="btLr"/>
            <w:vAlign w:val="center"/>
          </w:tcPr>
          <w:p w14:paraId="015E6A6C"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284" w:type="dxa"/>
            <w:vMerge/>
            <w:tcBorders>
              <w:bottom w:val="single" w:sz="4" w:space="0" w:color="auto"/>
            </w:tcBorders>
            <w:shd w:val="clear" w:color="auto" w:fill="B8CCE4"/>
            <w:textDirection w:val="btLr"/>
            <w:vAlign w:val="center"/>
          </w:tcPr>
          <w:p w14:paraId="1E256802"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283" w:type="dxa"/>
            <w:vMerge/>
            <w:tcBorders>
              <w:bottom w:val="single" w:sz="4" w:space="0" w:color="auto"/>
            </w:tcBorders>
            <w:shd w:val="clear" w:color="auto" w:fill="B8CCE4"/>
            <w:textDirection w:val="btLr"/>
            <w:vAlign w:val="center"/>
          </w:tcPr>
          <w:p w14:paraId="1C13E61A"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1163" w:type="dxa"/>
            <w:vMerge/>
            <w:tcBorders>
              <w:bottom w:val="single" w:sz="4" w:space="0" w:color="auto"/>
            </w:tcBorders>
            <w:shd w:val="clear" w:color="auto" w:fill="B8CCE4"/>
            <w:textDirection w:val="btLr"/>
            <w:vAlign w:val="center"/>
          </w:tcPr>
          <w:p w14:paraId="426F3C77"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992" w:type="dxa"/>
            <w:vMerge/>
            <w:tcBorders>
              <w:bottom w:val="single" w:sz="4" w:space="0" w:color="auto"/>
            </w:tcBorders>
            <w:shd w:val="clear" w:color="auto" w:fill="B8CCE4"/>
            <w:textDirection w:val="btLr"/>
            <w:vAlign w:val="center"/>
          </w:tcPr>
          <w:p w14:paraId="406F683A"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567" w:type="dxa"/>
            <w:vMerge/>
            <w:tcBorders>
              <w:bottom w:val="single" w:sz="4" w:space="0" w:color="auto"/>
            </w:tcBorders>
            <w:shd w:val="clear" w:color="auto" w:fill="B8CCE4"/>
            <w:textDirection w:val="btLr"/>
            <w:vAlign w:val="center"/>
          </w:tcPr>
          <w:p w14:paraId="0CFE43B4"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425" w:type="dxa"/>
            <w:vMerge/>
            <w:tcBorders>
              <w:bottom w:val="single" w:sz="4" w:space="0" w:color="auto"/>
            </w:tcBorders>
            <w:shd w:val="clear" w:color="auto" w:fill="B8CCE4"/>
            <w:textDirection w:val="btLr"/>
            <w:vAlign w:val="center"/>
          </w:tcPr>
          <w:p w14:paraId="11780093"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383" w:type="dxa"/>
            <w:vMerge/>
            <w:tcBorders>
              <w:bottom w:val="single" w:sz="4" w:space="0" w:color="auto"/>
            </w:tcBorders>
            <w:shd w:val="clear" w:color="auto" w:fill="B8CCE4"/>
            <w:textDirection w:val="btLr"/>
            <w:vAlign w:val="center"/>
          </w:tcPr>
          <w:p w14:paraId="43BAB303"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283" w:type="dxa"/>
            <w:vMerge/>
            <w:tcBorders>
              <w:bottom w:val="single" w:sz="4" w:space="0" w:color="auto"/>
            </w:tcBorders>
            <w:shd w:val="clear" w:color="auto" w:fill="B8CCE4"/>
            <w:textDirection w:val="btLr"/>
            <w:vAlign w:val="center"/>
          </w:tcPr>
          <w:p w14:paraId="6C7248FD"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425" w:type="dxa"/>
            <w:vMerge/>
            <w:tcBorders>
              <w:bottom w:val="single" w:sz="4" w:space="0" w:color="auto"/>
            </w:tcBorders>
            <w:shd w:val="clear" w:color="auto" w:fill="B8CCE4"/>
            <w:textDirection w:val="btLr"/>
            <w:vAlign w:val="center"/>
          </w:tcPr>
          <w:p w14:paraId="7766F603"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894" w:type="dxa"/>
            <w:vMerge/>
            <w:tcBorders>
              <w:bottom w:val="single" w:sz="4" w:space="0" w:color="auto"/>
            </w:tcBorders>
            <w:shd w:val="clear" w:color="auto" w:fill="B8CCE4"/>
            <w:textDirection w:val="btLr"/>
            <w:vAlign w:val="center"/>
          </w:tcPr>
          <w:p w14:paraId="43F8C4B4"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425" w:type="dxa"/>
            <w:tcBorders>
              <w:bottom w:val="single" w:sz="4" w:space="0" w:color="auto"/>
            </w:tcBorders>
            <w:shd w:val="clear" w:color="auto" w:fill="B8CCE4"/>
            <w:textDirection w:val="btLr"/>
            <w:vAlign w:val="center"/>
          </w:tcPr>
          <w:p w14:paraId="399F11B8"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Probabilidad</w:t>
            </w:r>
          </w:p>
        </w:tc>
        <w:tc>
          <w:tcPr>
            <w:tcW w:w="365" w:type="dxa"/>
            <w:tcBorders>
              <w:bottom w:val="single" w:sz="4" w:space="0" w:color="auto"/>
            </w:tcBorders>
            <w:shd w:val="clear" w:color="auto" w:fill="B8CCE4"/>
            <w:textDirection w:val="btLr"/>
            <w:vAlign w:val="center"/>
          </w:tcPr>
          <w:p w14:paraId="2677A200"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Impacto</w:t>
            </w:r>
          </w:p>
        </w:tc>
        <w:tc>
          <w:tcPr>
            <w:tcW w:w="283" w:type="dxa"/>
            <w:tcBorders>
              <w:bottom w:val="single" w:sz="4" w:space="0" w:color="auto"/>
            </w:tcBorders>
            <w:shd w:val="clear" w:color="auto" w:fill="B8CCE4"/>
            <w:textDirection w:val="btLr"/>
            <w:vAlign w:val="center"/>
          </w:tcPr>
          <w:p w14:paraId="568EB1E4"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Calificación</w:t>
            </w:r>
          </w:p>
        </w:tc>
        <w:tc>
          <w:tcPr>
            <w:tcW w:w="344" w:type="dxa"/>
            <w:tcBorders>
              <w:bottom w:val="single" w:sz="4" w:space="0" w:color="auto"/>
            </w:tcBorders>
            <w:shd w:val="clear" w:color="auto" w:fill="B8CCE4"/>
            <w:textDirection w:val="btLr"/>
            <w:vAlign w:val="center"/>
          </w:tcPr>
          <w:p w14:paraId="3B4B5424"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Calificación Total</w:t>
            </w:r>
          </w:p>
        </w:tc>
        <w:tc>
          <w:tcPr>
            <w:tcW w:w="507" w:type="dxa"/>
            <w:vMerge/>
            <w:tcBorders>
              <w:bottom w:val="single" w:sz="4" w:space="0" w:color="auto"/>
            </w:tcBorders>
            <w:shd w:val="clear" w:color="auto" w:fill="B8CCE4"/>
            <w:textDirection w:val="btLr"/>
            <w:vAlign w:val="center"/>
          </w:tcPr>
          <w:p w14:paraId="53E7BA86"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425" w:type="dxa"/>
            <w:vMerge/>
            <w:tcBorders>
              <w:bottom w:val="single" w:sz="4" w:space="0" w:color="auto"/>
            </w:tcBorders>
            <w:shd w:val="clear" w:color="auto" w:fill="B8CCE4"/>
            <w:textDirection w:val="btLr"/>
            <w:vAlign w:val="center"/>
          </w:tcPr>
          <w:p w14:paraId="7BEB9186"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456" w:type="dxa"/>
            <w:vMerge/>
            <w:tcBorders>
              <w:bottom w:val="single" w:sz="4" w:space="0" w:color="auto"/>
            </w:tcBorders>
            <w:shd w:val="clear" w:color="auto" w:fill="B8CCE4"/>
            <w:textDirection w:val="btLr"/>
            <w:vAlign w:val="center"/>
          </w:tcPr>
          <w:p w14:paraId="173AC2A2"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606" w:type="dxa"/>
            <w:vMerge/>
            <w:tcBorders>
              <w:bottom w:val="single" w:sz="4" w:space="0" w:color="auto"/>
            </w:tcBorders>
            <w:shd w:val="clear" w:color="auto" w:fill="B8CCE4"/>
            <w:textDirection w:val="btLr"/>
            <w:vAlign w:val="center"/>
          </w:tcPr>
          <w:p w14:paraId="44498B8E"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p>
        </w:tc>
        <w:tc>
          <w:tcPr>
            <w:tcW w:w="606" w:type="dxa"/>
            <w:tcBorders>
              <w:bottom w:val="single" w:sz="4" w:space="0" w:color="auto"/>
            </w:tcBorders>
            <w:shd w:val="clear" w:color="auto" w:fill="B8CCE4"/>
            <w:textDirection w:val="btLr"/>
            <w:vAlign w:val="center"/>
          </w:tcPr>
          <w:p w14:paraId="547BA418"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¿Cómo se realiza el monitoreo?</w:t>
            </w:r>
          </w:p>
        </w:tc>
        <w:tc>
          <w:tcPr>
            <w:tcW w:w="489" w:type="dxa"/>
            <w:tcBorders>
              <w:bottom w:val="single" w:sz="4" w:space="0" w:color="auto"/>
            </w:tcBorders>
            <w:shd w:val="clear" w:color="auto" w:fill="B8CCE4"/>
            <w:textDirection w:val="btLr"/>
            <w:vAlign w:val="center"/>
          </w:tcPr>
          <w:p w14:paraId="265320EF" w14:textId="77777777" w:rsidR="001563B7" w:rsidRPr="003B66D8" w:rsidRDefault="001563B7" w:rsidP="001563B7">
            <w:pPr>
              <w:spacing w:line="240" w:lineRule="auto"/>
              <w:ind w:left="113" w:right="113"/>
              <w:contextualSpacing w:val="0"/>
              <w:rPr>
                <w:rFonts w:ascii="Arial" w:eastAsia="MS Mincho" w:hAnsi="Arial" w:cs="Arial"/>
                <w:b/>
                <w:sz w:val="18"/>
                <w:szCs w:val="18"/>
                <w:lang w:eastAsia="es-ES"/>
              </w:rPr>
            </w:pPr>
            <w:r w:rsidRPr="003B66D8">
              <w:rPr>
                <w:rFonts w:ascii="Arial" w:eastAsia="MS Mincho" w:hAnsi="Arial" w:cs="Arial"/>
                <w:b/>
                <w:sz w:val="18"/>
                <w:szCs w:val="18"/>
                <w:lang w:eastAsia="es-ES"/>
              </w:rPr>
              <w:t>Periodicidad ¿Cuándo?</w:t>
            </w:r>
          </w:p>
        </w:tc>
      </w:tr>
      <w:tr w:rsidR="001563B7" w:rsidRPr="003B66D8" w14:paraId="1E65364E" w14:textId="77777777" w:rsidTr="00D411EE">
        <w:trPr>
          <w:cantSplit/>
          <w:trHeight w:val="3570"/>
          <w:jc w:val="center"/>
        </w:trPr>
        <w:tc>
          <w:tcPr>
            <w:tcW w:w="279" w:type="dxa"/>
            <w:tcBorders>
              <w:top w:val="single" w:sz="4" w:space="0" w:color="auto"/>
              <w:left w:val="single" w:sz="4" w:space="0" w:color="auto"/>
              <w:bottom w:val="single" w:sz="4" w:space="0" w:color="auto"/>
              <w:right w:val="single" w:sz="4" w:space="0" w:color="auto"/>
            </w:tcBorders>
            <w:vAlign w:val="center"/>
          </w:tcPr>
          <w:p w14:paraId="095EDFAB"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1</w:t>
            </w:r>
          </w:p>
        </w:tc>
        <w:tc>
          <w:tcPr>
            <w:tcW w:w="255" w:type="dxa"/>
            <w:tcBorders>
              <w:top w:val="single" w:sz="4" w:space="0" w:color="auto"/>
              <w:left w:val="single" w:sz="4" w:space="0" w:color="auto"/>
              <w:bottom w:val="single" w:sz="4" w:space="0" w:color="auto"/>
              <w:right w:val="single" w:sz="4" w:space="0" w:color="auto"/>
            </w:tcBorders>
            <w:textDirection w:val="btLr"/>
            <w:vAlign w:val="center"/>
          </w:tcPr>
          <w:p w14:paraId="17B75BC5"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General</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0485454"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Externo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1D80A76"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Ejecución</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81612B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Operacional</w:t>
            </w:r>
          </w:p>
        </w:tc>
        <w:tc>
          <w:tcPr>
            <w:tcW w:w="1163" w:type="dxa"/>
            <w:tcBorders>
              <w:top w:val="single" w:sz="4" w:space="0" w:color="auto"/>
              <w:left w:val="single" w:sz="4" w:space="0" w:color="auto"/>
              <w:bottom w:val="single" w:sz="4" w:space="0" w:color="auto"/>
              <w:right w:val="single" w:sz="4" w:space="0" w:color="auto"/>
            </w:tcBorders>
            <w:vAlign w:val="center"/>
          </w:tcPr>
          <w:p w14:paraId="01D95CD0"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Cambios en la reglamentación del sector</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0ACA5921"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NO cumplimiento o mayor costo en el cumplimiento del objeto contractual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FC9F7FF"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Raro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23BB42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Menor </w:t>
            </w:r>
          </w:p>
        </w:tc>
        <w:tc>
          <w:tcPr>
            <w:tcW w:w="383" w:type="dxa"/>
            <w:tcBorders>
              <w:top w:val="single" w:sz="4" w:space="0" w:color="auto"/>
              <w:left w:val="single" w:sz="4" w:space="0" w:color="auto"/>
              <w:bottom w:val="single" w:sz="4" w:space="0" w:color="auto"/>
              <w:right w:val="single" w:sz="4" w:space="0" w:color="auto"/>
            </w:tcBorders>
            <w:textDirection w:val="btLr"/>
            <w:vAlign w:val="center"/>
          </w:tcPr>
          <w:p w14:paraId="577B853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Menor</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38B34C61"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185E93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Secretaría de Hacienda</w:t>
            </w:r>
          </w:p>
        </w:tc>
        <w:tc>
          <w:tcPr>
            <w:tcW w:w="894" w:type="dxa"/>
            <w:tcBorders>
              <w:top w:val="single" w:sz="4" w:space="0" w:color="auto"/>
              <w:left w:val="single" w:sz="4" w:space="0" w:color="auto"/>
              <w:bottom w:val="single" w:sz="4" w:space="0" w:color="auto"/>
              <w:right w:val="single" w:sz="4" w:space="0" w:color="auto"/>
            </w:tcBorders>
          </w:tcPr>
          <w:p w14:paraId="195019B4" w14:textId="77777777" w:rsidR="001563B7" w:rsidRPr="003B66D8" w:rsidRDefault="001563B7" w:rsidP="001563B7">
            <w:pPr>
              <w:spacing w:line="240" w:lineRule="auto"/>
              <w:contextualSpacing w:val="0"/>
              <w:rPr>
                <w:rFonts w:ascii="Arial" w:eastAsia="MS Mincho" w:hAnsi="Arial" w:cs="Arial"/>
                <w:sz w:val="18"/>
                <w:szCs w:val="18"/>
                <w:lang w:eastAsia="es-ES"/>
              </w:rPr>
            </w:pPr>
          </w:p>
          <w:p w14:paraId="30F6CF81" w14:textId="77777777" w:rsidR="001563B7" w:rsidRPr="003B66D8" w:rsidRDefault="001563B7" w:rsidP="001563B7">
            <w:pPr>
              <w:spacing w:line="240" w:lineRule="auto"/>
              <w:contextualSpacing w:val="0"/>
              <w:rPr>
                <w:rFonts w:ascii="Arial" w:eastAsia="MS Mincho" w:hAnsi="Arial" w:cs="Arial"/>
                <w:sz w:val="18"/>
                <w:szCs w:val="18"/>
                <w:lang w:eastAsia="es-ES"/>
              </w:rPr>
            </w:pPr>
          </w:p>
          <w:p w14:paraId="07835BC9"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Hacer efectiva la póliza y prevalencia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564F247"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Raro</w:t>
            </w:r>
          </w:p>
        </w:tc>
        <w:tc>
          <w:tcPr>
            <w:tcW w:w="365" w:type="dxa"/>
            <w:tcBorders>
              <w:top w:val="single" w:sz="4" w:space="0" w:color="auto"/>
              <w:left w:val="single" w:sz="4" w:space="0" w:color="auto"/>
              <w:bottom w:val="single" w:sz="4" w:space="0" w:color="auto"/>
              <w:right w:val="single" w:sz="4" w:space="0" w:color="auto"/>
            </w:tcBorders>
            <w:textDirection w:val="btLr"/>
            <w:vAlign w:val="center"/>
          </w:tcPr>
          <w:p w14:paraId="1CAF79D8"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Insignificante</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2E2041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344" w:type="dxa"/>
            <w:tcBorders>
              <w:top w:val="single" w:sz="4" w:space="0" w:color="auto"/>
              <w:left w:val="single" w:sz="4" w:space="0" w:color="auto"/>
              <w:bottom w:val="single" w:sz="4" w:space="0" w:color="auto"/>
              <w:right w:val="single" w:sz="4" w:space="0" w:color="auto"/>
            </w:tcBorders>
            <w:textDirection w:val="btLr"/>
            <w:vAlign w:val="center"/>
          </w:tcPr>
          <w:p w14:paraId="03C40881"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507" w:type="dxa"/>
            <w:tcBorders>
              <w:top w:val="single" w:sz="4" w:space="0" w:color="auto"/>
              <w:left w:val="single" w:sz="4" w:space="0" w:color="auto"/>
              <w:bottom w:val="single" w:sz="4" w:space="0" w:color="auto"/>
              <w:right w:val="single" w:sz="4" w:space="0" w:color="auto"/>
            </w:tcBorders>
            <w:textDirection w:val="btLr"/>
            <w:vAlign w:val="center"/>
          </w:tcPr>
          <w:p w14:paraId="1286F30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E26869F"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Supervisor del contrato</w:t>
            </w:r>
          </w:p>
        </w:tc>
        <w:tc>
          <w:tcPr>
            <w:tcW w:w="456" w:type="dxa"/>
            <w:tcBorders>
              <w:top w:val="single" w:sz="4" w:space="0" w:color="auto"/>
              <w:left w:val="single" w:sz="4" w:space="0" w:color="auto"/>
              <w:bottom w:val="single" w:sz="4" w:space="0" w:color="auto"/>
              <w:right w:val="single" w:sz="4" w:space="0" w:color="auto"/>
            </w:tcBorders>
            <w:textDirection w:val="btLr"/>
            <w:vAlign w:val="center"/>
          </w:tcPr>
          <w:p w14:paraId="07076040"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Al momento de presentarse la situación</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41042C99"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Vencimiento de Garantías </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582FD002"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Haciendo efectiva la garantía</w:t>
            </w:r>
          </w:p>
        </w:tc>
        <w:tc>
          <w:tcPr>
            <w:tcW w:w="489" w:type="dxa"/>
            <w:tcBorders>
              <w:top w:val="single" w:sz="4" w:space="0" w:color="auto"/>
              <w:left w:val="single" w:sz="4" w:space="0" w:color="auto"/>
              <w:bottom w:val="single" w:sz="4" w:space="0" w:color="auto"/>
              <w:right w:val="single" w:sz="4" w:space="0" w:color="auto"/>
            </w:tcBorders>
            <w:textDirection w:val="btLr"/>
            <w:vAlign w:val="center"/>
          </w:tcPr>
          <w:p w14:paraId="3D4BC22E"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Cada vez que se presente la necesidad</w:t>
            </w:r>
          </w:p>
        </w:tc>
      </w:tr>
      <w:tr w:rsidR="001563B7" w:rsidRPr="003B66D8" w14:paraId="4897224E" w14:textId="77777777" w:rsidTr="00D411EE">
        <w:trPr>
          <w:cantSplit/>
          <w:trHeight w:val="3570"/>
          <w:jc w:val="center"/>
        </w:trPr>
        <w:tc>
          <w:tcPr>
            <w:tcW w:w="279" w:type="dxa"/>
            <w:tcBorders>
              <w:top w:val="single" w:sz="4" w:space="0" w:color="auto"/>
              <w:left w:val="single" w:sz="4" w:space="0" w:color="auto"/>
              <w:bottom w:val="single" w:sz="4" w:space="0" w:color="auto"/>
              <w:right w:val="single" w:sz="4" w:space="0" w:color="auto"/>
            </w:tcBorders>
            <w:vAlign w:val="center"/>
          </w:tcPr>
          <w:p w14:paraId="2BE10EC7"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2</w:t>
            </w:r>
          </w:p>
        </w:tc>
        <w:tc>
          <w:tcPr>
            <w:tcW w:w="255" w:type="dxa"/>
            <w:tcBorders>
              <w:top w:val="single" w:sz="4" w:space="0" w:color="auto"/>
              <w:left w:val="single" w:sz="4" w:space="0" w:color="auto"/>
              <w:bottom w:val="single" w:sz="4" w:space="0" w:color="auto"/>
              <w:right w:val="single" w:sz="4" w:space="0" w:color="auto"/>
            </w:tcBorders>
            <w:textDirection w:val="btLr"/>
            <w:vAlign w:val="center"/>
          </w:tcPr>
          <w:p w14:paraId="7400A3DC"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General</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79B1845"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Externo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73FEF7E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Ejecución</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778C417"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Operacional</w:t>
            </w:r>
          </w:p>
        </w:tc>
        <w:tc>
          <w:tcPr>
            <w:tcW w:w="1163" w:type="dxa"/>
            <w:tcBorders>
              <w:top w:val="single" w:sz="4" w:space="0" w:color="auto"/>
              <w:left w:val="single" w:sz="4" w:space="0" w:color="auto"/>
              <w:bottom w:val="single" w:sz="4" w:space="0" w:color="auto"/>
              <w:right w:val="single" w:sz="4" w:space="0" w:color="auto"/>
            </w:tcBorders>
            <w:vAlign w:val="center"/>
          </w:tcPr>
          <w:p w14:paraId="0F076D51"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Alza desbordante de los precios en relación con los costos de los insumos necesarios para</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2AF9706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NO cumplimiento o mayor costo en el cumplimiento del objeto contractual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E5AE1AF"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Raro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F90D97B"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Menor </w:t>
            </w:r>
          </w:p>
        </w:tc>
        <w:tc>
          <w:tcPr>
            <w:tcW w:w="383" w:type="dxa"/>
            <w:tcBorders>
              <w:top w:val="single" w:sz="4" w:space="0" w:color="auto"/>
              <w:left w:val="single" w:sz="4" w:space="0" w:color="auto"/>
              <w:bottom w:val="single" w:sz="4" w:space="0" w:color="auto"/>
              <w:right w:val="single" w:sz="4" w:space="0" w:color="auto"/>
            </w:tcBorders>
            <w:textDirection w:val="btLr"/>
            <w:vAlign w:val="center"/>
          </w:tcPr>
          <w:p w14:paraId="32F41488"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Menor</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8C47EDF"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5440636"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Secretaría de Hacienda</w:t>
            </w:r>
          </w:p>
        </w:tc>
        <w:tc>
          <w:tcPr>
            <w:tcW w:w="894" w:type="dxa"/>
            <w:tcBorders>
              <w:top w:val="single" w:sz="4" w:space="0" w:color="auto"/>
              <w:left w:val="single" w:sz="4" w:space="0" w:color="auto"/>
              <w:bottom w:val="single" w:sz="4" w:space="0" w:color="auto"/>
              <w:right w:val="single" w:sz="4" w:space="0" w:color="auto"/>
            </w:tcBorders>
          </w:tcPr>
          <w:p w14:paraId="1DAEE6E3" w14:textId="77777777" w:rsidR="001563B7" w:rsidRPr="003B66D8" w:rsidRDefault="001563B7" w:rsidP="001563B7">
            <w:pPr>
              <w:spacing w:line="240" w:lineRule="auto"/>
              <w:contextualSpacing w:val="0"/>
              <w:rPr>
                <w:rFonts w:ascii="Arial" w:eastAsia="MS Mincho" w:hAnsi="Arial" w:cs="Arial"/>
                <w:sz w:val="18"/>
                <w:szCs w:val="18"/>
                <w:lang w:eastAsia="es-ES"/>
              </w:rPr>
            </w:pPr>
          </w:p>
          <w:p w14:paraId="59DC5ED1" w14:textId="77777777" w:rsidR="001563B7" w:rsidRPr="003B66D8" w:rsidRDefault="001563B7" w:rsidP="001563B7">
            <w:pPr>
              <w:spacing w:line="240" w:lineRule="auto"/>
              <w:contextualSpacing w:val="0"/>
              <w:rPr>
                <w:rFonts w:ascii="Arial" w:eastAsia="MS Mincho" w:hAnsi="Arial" w:cs="Arial"/>
                <w:sz w:val="18"/>
                <w:szCs w:val="18"/>
                <w:lang w:eastAsia="es-ES"/>
              </w:rPr>
            </w:pPr>
          </w:p>
          <w:p w14:paraId="762E5549"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Hacer efectiva la póliza y prevalencia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A8AB7CB"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Raro</w:t>
            </w:r>
          </w:p>
        </w:tc>
        <w:tc>
          <w:tcPr>
            <w:tcW w:w="365" w:type="dxa"/>
            <w:tcBorders>
              <w:top w:val="single" w:sz="4" w:space="0" w:color="auto"/>
              <w:left w:val="single" w:sz="4" w:space="0" w:color="auto"/>
              <w:bottom w:val="single" w:sz="4" w:space="0" w:color="auto"/>
              <w:right w:val="single" w:sz="4" w:space="0" w:color="auto"/>
            </w:tcBorders>
            <w:textDirection w:val="btLr"/>
            <w:vAlign w:val="center"/>
          </w:tcPr>
          <w:p w14:paraId="66B9E4B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Insignificante</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04878DD5"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344" w:type="dxa"/>
            <w:tcBorders>
              <w:top w:val="single" w:sz="4" w:space="0" w:color="auto"/>
              <w:left w:val="single" w:sz="4" w:space="0" w:color="auto"/>
              <w:bottom w:val="single" w:sz="4" w:space="0" w:color="auto"/>
              <w:right w:val="single" w:sz="4" w:space="0" w:color="auto"/>
            </w:tcBorders>
            <w:textDirection w:val="btLr"/>
            <w:vAlign w:val="center"/>
          </w:tcPr>
          <w:p w14:paraId="5F58DFF2"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507" w:type="dxa"/>
            <w:tcBorders>
              <w:top w:val="single" w:sz="4" w:space="0" w:color="auto"/>
              <w:left w:val="single" w:sz="4" w:space="0" w:color="auto"/>
              <w:bottom w:val="single" w:sz="4" w:space="0" w:color="auto"/>
              <w:right w:val="single" w:sz="4" w:space="0" w:color="auto"/>
            </w:tcBorders>
            <w:textDirection w:val="btLr"/>
            <w:vAlign w:val="center"/>
          </w:tcPr>
          <w:p w14:paraId="6F94304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30C6304"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Supervisor del contrato</w:t>
            </w:r>
          </w:p>
        </w:tc>
        <w:tc>
          <w:tcPr>
            <w:tcW w:w="456" w:type="dxa"/>
            <w:tcBorders>
              <w:top w:val="single" w:sz="4" w:space="0" w:color="auto"/>
              <w:left w:val="single" w:sz="4" w:space="0" w:color="auto"/>
              <w:bottom w:val="single" w:sz="4" w:space="0" w:color="auto"/>
              <w:right w:val="single" w:sz="4" w:space="0" w:color="auto"/>
            </w:tcBorders>
            <w:textDirection w:val="btLr"/>
            <w:vAlign w:val="center"/>
          </w:tcPr>
          <w:p w14:paraId="2D3F60D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Al momento de presentarse la situación</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73736136"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Vencimiento de Garantías </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2C65428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Haciendo efectiva la garantía</w:t>
            </w:r>
          </w:p>
        </w:tc>
        <w:tc>
          <w:tcPr>
            <w:tcW w:w="489" w:type="dxa"/>
            <w:tcBorders>
              <w:top w:val="single" w:sz="4" w:space="0" w:color="auto"/>
              <w:left w:val="single" w:sz="4" w:space="0" w:color="auto"/>
              <w:bottom w:val="single" w:sz="4" w:space="0" w:color="auto"/>
              <w:right w:val="single" w:sz="4" w:space="0" w:color="auto"/>
            </w:tcBorders>
            <w:textDirection w:val="btLr"/>
            <w:vAlign w:val="center"/>
          </w:tcPr>
          <w:p w14:paraId="43B66D97"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Cada vez que se presente la necesidad</w:t>
            </w:r>
          </w:p>
        </w:tc>
      </w:tr>
      <w:tr w:rsidR="001563B7" w:rsidRPr="003B66D8" w14:paraId="6047E8FD" w14:textId="77777777" w:rsidTr="00D411EE">
        <w:trPr>
          <w:cantSplit/>
          <w:trHeight w:val="3570"/>
          <w:jc w:val="center"/>
        </w:trPr>
        <w:tc>
          <w:tcPr>
            <w:tcW w:w="279" w:type="dxa"/>
            <w:tcBorders>
              <w:top w:val="single" w:sz="4" w:space="0" w:color="auto"/>
              <w:left w:val="single" w:sz="4" w:space="0" w:color="auto"/>
              <w:bottom w:val="single" w:sz="4" w:space="0" w:color="auto"/>
              <w:right w:val="single" w:sz="4" w:space="0" w:color="auto"/>
            </w:tcBorders>
            <w:vAlign w:val="center"/>
          </w:tcPr>
          <w:p w14:paraId="690BEC1D"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lastRenderedPageBreak/>
              <w:t>3</w:t>
            </w:r>
          </w:p>
        </w:tc>
        <w:tc>
          <w:tcPr>
            <w:tcW w:w="255" w:type="dxa"/>
            <w:tcBorders>
              <w:top w:val="single" w:sz="4" w:space="0" w:color="auto"/>
              <w:left w:val="single" w:sz="4" w:space="0" w:color="auto"/>
              <w:bottom w:val="single" w:sz="4" w:space="0" w:color="auto"/>
              <w:right w:val="single" w:sz="4" w:space="0" w:color="auto"/>
            </w:tcBorders>
            <w:textDirection w:val="btLr"/>
            <w:vAlign w:val="center"/>
          </w:tcPr>
          <w:p w14:paraId="096E1651"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General</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F5AC59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Externo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85C0DF9"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Ejecución</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3E90DF8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Operacional</w:t>
            </w:r>
          </w:p>
        </w:tc>
        <w:tc>
          <w:tcPr>
            <w:tcW w:w="1163" w:type="dxa"/>
            <w:tcBorders>
              <w:top w:val="single" w:sz="4" w:space="0" w:color="auto"/>
              <w:left w:val="single" w:sz="4" w:space="0" w:color="auto"/>
              <w:bottom w:val="single" w:sz="4" w:space="0" w:color="auto"/>
              <w:right w:val="single" w:sz="4" w:space="0" w:color="auto"/>
            </w:tcBorders>
            <w:vAlign w:val="center"/>
          </w:tcPr>
          <w:p w14:paraId="56DCF2BF"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No entrega de los suministros adquiridos dentro del plazo pactado</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75597102"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NO cumplimiento o mayor costo en el cumplimiento del objeto contractual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35161F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Raro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4276371"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Menor </w:t>
            </w:r>
          </w:p>
        </w:tc>
        <w:tc>
          <w:tcPr>
            <w:tcW w:w="383" w:type="dxa"/>
            <w:tcBorders>
              <w:top w:val="single" w:sz="4" w:space="0" w:color="auto"/>
              <w:left w:val="single" w:sz="4" w:space="0" w:color="auto"/>
              <w:bottom w:val="single" w:sz="4" w:space="0" w:color="auto"/>
              <w:right w:val="single" w:sz="4" w:space="0" w:color="auto"/>
            </w:tcBorders>
            <w:textDirection w:val="btLr"/>
            <w:vAlign w:val="center"/>
          </w:tcPr>
          <w:p w14:paraId="561EE0C9"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Menor</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9A25DB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4F29930"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Secretaría de Hacienda</w:t>
            </w:r>
          </w:p>
        </w:tc>
        <w:tc>
          <w:tcPr>
            <w:tcW w:w="894" w:type="dxa"/>
            <w:tcBorders>
              <w:top w:val="single" w:sz="4" w:space="0" w:color="auto"/>
              <w:left w:val="single" w:sz="4" w:space="0" w:color="auto"/>
              <w:bottom w:val="single" w:sz="4" w:space="0" w:color="auto"/>
              <w:right w:val="single" w:sz="4" w:space="0" w:color="auto"/>
            </w:tcBorders>
          </w:tcPr>
          <w:p w14:paraId="49EBA093" w14:textId="77777777" w:rsidR="001563B7" w:rsidRPr="003B66D8" w:rsidRDefault="001563B7" w:rsidP="001563B7">
            <w:pPr>
              <w:spacing w:line="240" w:lineRule="auto"/>
              <w:contextualSpacing w:val="0"/>
              <w:rPr>
                <w:rFonts w:ascii="Arial" w:eastAsia="MS Mincho" w:hAnsi="Arial" w:cs="Arial"/>
                <w:sz w:val="18"/>
                <w:szCs w:val="18"/>
                <w:lang w:eastAsia="es-ES"/>
              </w:rPr>
            </w:pPr>
          </w:p>
          <w:p w14:paraId="6F7C14F2" w14:textId="77777777" w:rsidR="001563B7" w:rsidRPr="003B66D8" w:rsidRDefault="001563B7" w:rsidP="001563B7">
            <w:pPr>
              <w:spacing w:line="240" w:lineRule="auto"/>
              <w:contextualSpacing w:val="0"/>
              <w:rPr>
                <w:rFonts w:ascii="Arial" w:eastAsia="MS Mincho" w:hAnsi="Arial" w:cs="Arial"/>
                <w:sz w:val="18"/>
                <w:szCs w:val="18"/>
                <w:lang w:eastAsia="es-ES"/>
              </w:rPr>
            </w:pPr>
          </w:p>
          <w:p w14:paraId="063C7730"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Hacer efectiva la póliza y prevalencia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8B515DF"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Raro</w:t>
            </w:r>
          </w:p>
        </w:tc>
        <w:tc>
          <w:tcPr>
            <w:tcW w:w="365" w:type="dxa"/>
            <w:tcBorders>
              <w:top w:val="single" w:sz="4" w:space="0" w:color="auto"/>
              <w:left w:val="single" w:sz="4" w:space="0" w:color="auto"/>
              <w:bottom w:val="single" w:sz="4" w:space="0" w:color="auto"/>
              <w:right w:val="single" w:sz="4" w:space="0" w:color="auto"/>
            </w:tcBorders>
            <w:textDirection w:val="btLr"/>
            <w:vAlign w:val="center"/>
          </w:tcPr>
          <w:p w14:paraId="3614F70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Insignificante</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D54F040"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344" w:type="dxa"/>
            <w:tcBorders>
              <w:top w:val="single" w:sz="4" w:space="0" w:color="auto"/>
              <w:left w:val="single" w:sz="4" w:space="0" w:color="auto"/>
              <w:bottom w:val="single" w:sz="4" w:space="0" w:color="auto"/>
              <w:right w:val="single" w:sz="4" w:space="0" w:color="auto"/>
            </w:tcBorders>
            <w:textDirection w:val="btLr"/>
            <w:vAlign w:val="center"/>
          </w:tcPr>
          <w:p w14:paraId="1E91B001"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507" w:type="dxa"/>
            <w:tcBorders>
              <w:top w:val="single" w:sz="4" w:space="0" w:color="auto"/>
              <w:left w:val="single" w:sz="4" w:space="0" w:color="auto"/>
              <w:bottom w:val="single" w:sz="4" w:space="0" w:color="auto"/>
              <w:right w:val="single" w:sz="4" w:space="0" w:color="auto"/>
            </w:tcBorders>
            <w:textDirection w:val="btLr"/>
            <w:vAlign w:val="center"/>
          </w:tcPr>
          <w:p w14:paraId="5619C74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5FF532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Supervisor del contrato</w:t>
            </w:r>
          </w:p>
        </w:tc>
        <w:tc>
          <w:tcPr>
            <w:tcW w:w="456" w:type="dxa"/>
            <w:tcBorders>
              <w:top w:val="single" w:sz="4" w:space="0" w:color="auto"/>
              <w:left w:val="single" w:sz="4" w:space="0" w:color="auto"/>
              <w:bottom w:val="single" w:sz="4" w:space="0" w:color="auto"/>
              <w:right w:val="single" w:sz="4" w:space="0" w:color="auto"/>
            </w:tcBorders>
            <w:textDirection w:val="btLr"/>
            <w:vAlign w:val="center"/>
          </w:tcPr>
          <w:p w14:paraId="1F26B167"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Al momento de presentarse la situación</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2A707DE8"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Vencimiento de Garantías </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389AFDAE"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Haciendo efectiva la garantía</w:t>
            </w:r>
          </w:p>
        </w:tc>
        <w:tc>
          <w:tcPr>
            <w:tcW w:w="489" w:type="dxa"/>
            <w:tcBorders>
              <w:top w:val="single" w:sz="4" w:space="0" w:color="auto"/>
              <w:left w:val="single" w:sz="4" w:space="0" w:color="auto"/>
              <w:bottom w:val="single" w:sz="4" w:space="0" w:color="auto"/>
              <w:right w:val="single" w:sz="4" w:space="0" w:color="auto"/>
            </w:tcBorders>
            <w:textDirection w:val="btLr"/>
            <w:vAlign w:val="center"/>
          </w:tcPr>
          <w:p w14:paraId="2D02D23B"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Cada vez que se presente la necesidad</w:t>
            </w:r>
          </w:p>
        </w:tc>
      </w:tr>
      <w:tr w:rsidR="001563B7" w:rsidRPr="003B66D8" w14:paraId="64E1CF7A" w14:textId="77777777" w:rsidTr="00D411EE">
        <w:trPr>
          <w:cantSplit/>
          <w:trHeight w:val="3570"/>
          <w:jc w:val="center"/>
        </w:trPr>
        <w:tc>
          <w:tcPr>
            <w:tcW w:w="279" w:type="dxa"/>
            <w:tcBorders>
              <w:top w:val="single" w:sz="4" w:space="0" w:color="auto"/>
              <w:left w:val="single" w:sz="4" w:space="0" w:color="auto"/>
              <w:bottom w:val="single" w:sz="4" w:space="0" w:color="auto"/>
              <w:right w:val="single" w:sz="4" w:space="0" w:color="auto"/>
            </w:tcBorders>
            <w:vAlign w:val="center"/>
          </w:tcPr>
          <w:p w14:paraId="41C21DA8"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4</w:t>
            </w:r>
          </w:p>
        </w:tc>
        <w:tc>
          <w:tcPr>
            <w:tcW w:w="255" w:type="dxa"/>
            <w:tcBorders>
              <w:top w:val="single" w:sz="4" w:space="0" w:color="auto"/>
              <w:left w:val="single" w:sz="4" w:space="0" w:color="auto"/>
              <w:bottom w:val="single" w:sz="4" w:space="0" w:color="auto"/>
              <w:right w:val="single" w:sz="4" w:space="0" w:color="auto"/>
            </w:tcBorders>
            <w:textDirection w:val="btLr"/>
            <w:vAlign w:val="center"/>
          </w:tcPr>
          <w:p w14:paraId="4EF8978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General</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31D9627E"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Externo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7BA456CF"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Ejecución</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AA337A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Operacional</w:t>
            </w:r>
          </w:p>
        </w:tc>
        <w:tc>
          <w:tcPr>
            <w:tcW w:w="1163" w:type="dxa"/>
            <w:tcBorders>
              <w:top w:val="single" w:sz="4" w:space="0" w:color="auto"/>
              <w:left w:val="single" w:sz="4" w:space="0" w:color="auto"/>
              <w:bottom w:val="single" w:sz="4" w:space="0" w:color="auto"/>
              <w:right w:val="single" w:sz="4" w:space="0" w:color="auto"/>
            </w:tcBorders>
            <w:vAlign w:val="center"/>
          </w:tcPr>
          <w:p w14:paraId="129A4C8C"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Falla en los  suministros adquiridos dentro del plazo pactado</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47752A7"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NO cumplimiento o mayor costo en el cumplimiento del objeto contractual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0AAA88F"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Raro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E115243"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Menor </w:t>
            </w:r>
          </w:p>
        </w:tc>
        <w:tc>
          <w:tcPr>
            <w:tcW w:w="383" w:type="dxa"/>
            <w:tcBorders>
              <w:top w:val="single" w:sz="4" w:space="0" w:color="auto"/>
              <w:left w:val="single" w:sz="4" w:space="0" w:color="auto"/>
              <w:bottom w:val="single" w:sz="4" w:space="0" w:color="auto"/>
              <w:right w:val="single" w:sz="4" w:space="0" w:color="auto"/>
            </w:tcBorders>
            <w:textDirection w:val="btLr"/>
            <w:vAlign w:val="center"/>
          </w:tcPr>
          <w:p w14:paraId="198DA5CA"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Menor</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A1DFAD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B2DF13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Secretaría de Hacienda</w:t>
            </w:r>
          </w:p>
        </w:tc>
        <w:tc>
          <w:tcPr>
            <w:tcW w:w="894" w:type="dxa"/>
            <w:tcBorders>
              <w:top w:val="single" w:sz="4" w:space="0" w:color="auto"/>
              <w:left w:val="single" w:sz="4" w:space="0" w:color="auto"/>
              <w:bottom w:val="single" w:sz="4" w:space="0" w:color="auto"/>
              <w:right w:val="single" w:sz="4" w:space="0" w:color="auto"/>
            </w:tcBorders>
          </w:tcPr>
          <w:p w14:paraId="4C8C7BCA" w14:textId="77777777" w:rsidR="001563B7" w:rsidRPr="003B66D8" w:rsidRDefault="001563B7" w:rsidP="001563B7">
            <w:pPr>
              <w:spacing w:line="240" w:lineRule="auto"/>
              <w:contextualSpacing w:val="0"/>
              <w:rPr>
                <w:rFonts w:ascii="Arial" w:eastAsia="MS Mincho" w:hAnsi="Arial" w:cs="Arial"/>
                <w:sz w:val="18"/>
                <w:szCs w:val="18"/>
                <w:lang w:eastAsia="es-ES"/>
              </w:rPr>
            </w:pPr>
          </w:p>
          <w:p w14:paraId="4475CAED" w14:textId="77777777" w:rsidR="001563B7" w:rsidRPr="003B66D8" w:rsidRDefault="001563B7" w:rsidP="001563B7">
            <w:pPr>
              <w:spacing w:line="240" w:lineRule="auto"/>
              <w:contextualSpacing w:val="0"/>
              <w:rPr>
                <w:rFonts w:ascii="Arial" w:eastAsia="MS Mincho" w:hAnsi="Arial" w:cs="Arial"/>
                <w:sz w:val="18"/>
                <w:szCs w:val="18"/>
                <w:lang w:eastAsia="es-ES"/>
              </w:rPr>
            </w:pPr>
          </w:p>
          <w:p w14:paraId="75F6B811" w14:textId="77777777" w:rsidR="001563B7" w:rsidRPr="003B66D8" w:rsidRDefault="001563B7" w:rsidP="001563B7">
            <w:pPr>
              <w:spacing w:line="240" w:lineRule="auto"/>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Hacer efectiva la póliza y prevalencia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5005971"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Raro</w:t>
            </w:r>
          </w:p>
        </w:tc>
        <w:tc>
          <w:tcPr>
            <w:tcW w:w="365" w:type="dxa"/>
            <w:tcBorders>
              <w:top w:val="single" w:sz="4" w:space="0" w:color="auto"/>
              <w:left w:val="single" w:sz="4" w:space="0" w:color="auto"/>
              <w:bottom w:val="single" w:sz="4" w:space="0" w:color="auto"/>
              <w:right w:val="single" w:sz="4" w:space="0" w:color="auto"/>
            </w:tcBorders>
            <w:textDirection w:val="btLr"/>
            <w:vAlign w:val="center"/>
          </w:tcPr>
          <w:p w14:paraId="497401DE"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Insignificante</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027875DF"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344" w:type="dxa"/>
            <w:tcBorders>
              <w:top w:val="single" w:sz="4" w:space="0" w:color="auto"/>
              <w:left w:val="single" w:sz="4" w:space="0" w:color="auto"/>
              <w:bottom w:val="single" w:sz="4" w:space="0" w:color="auto"/>
              <w:right w:val="single" w:sz="4" w:space="0" w:color="auto"/>
            </w:tcBorders>
            <w:textDirection w:val="btLr"/>
            <w:vAlign w:val="center"/>
          </w:tcPr>
          <w:p w14:paraId="624EA5C8"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Bajo</w:t>
            </w:r>
          </w:p>
        </w:tc>
        <w:tc>
          <w:tcPr>
            <w:tcW w:w="507" w:type="dxa"/>
            <w:tcBorders>
              <w:top w:val="single" w:sz="4" w:space="0" w:color="auto"/>
              <w:left w:val="single" w:sz="4" w:space="0" w:color="auto"/>
              <w:bottom w:val="single" w:sz="4" w:space="0" w:color="auto"/>
              <w:right w:val="single" w:sz="4" w:space="0" w:color="auto"/>
            </w:tcBorders>
            <w:textDirection w:val="btLr"/>
            <w:vAlign w:val="center"/>
          </w:tcPr>
          <w:p w14:paraId="7E3AC538"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FACE4D7"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Supervisor del contrato</w:t>
            </w:r>
          </w:p>
        </w:tc>
        <w:tc>
          <w:tcPr>
            <w:tcW w:w="456" w:type="dxa"/>
            <w:tcBorders>
              <w:top w:val="single" w:sz="4" w:space="0" w:color="auto"/>
              <w:left w:val="single" w:sz="4" w:space="0" w:color="auto"/>
              <w:bottom w:val="single" w:sz="4" w:space="0" w:color="auto"/>
              <w:right w:val="single" w:sz="4" w:space="0" w:color="auto"/>
            </w:tcBorders>
            <w:textDirection w:val="btLr"/>
            <w:vAlign w:val="center"/>
          </w:tcPr>
          <w:p w14:paraId="16D3CA60"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Al momento de presentarse la situación</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5607762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 xml:space="preserve">Vencimiento de Garantías </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774D8A1D"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Haciendo efectiva la garantía</w:t>
            </w:r>
          </w:p>
        </w:tc>
        <w:tc>
          <w:tcPr>
            <w:tcW w:w="489" w:type="dxa"/>
            <w:tcBorders>
              <w:top w:val="single" w:sz="4" w:space="0" w:color="auto"/>
              <w:left w:val="single" w:sz="4" w:space="0" w:color="auto"/>
              <w:bottom w:val="single" w:sz="4" w:space="0" w:color="auto"/>
              <w:right w:val="single" w:sz="4" w:space="0" w:color="auto"/>
            </w:tcBorders>
            <w:textDirection w:val="btLr"/>
            <w:vAlign w:val="center"/>
          </w:tcPr>
          <w:p w14:paraId="74B87EB5" w14:textId="77777777" w:rsidR="001563B7" w:rsidRPr="003B66D8" w:rsidRDefault="001563B7" w:rsidP="001563B7">
            <w:pPr>
              <w:spacing w:line="240" w:lineRule="auto"/>
              <w:ind w:left="113" w:right="113"/>
              <w:contextualSpacing w:val="0"/>
              <w:rPr>
                <w:rFonts w:ascii="Arial" w:eastAsia="MS Mincho" w:hAnsi="Arial" w:cs="Arial"/>
                <w:sz w:val="18"/>
                <w:szCs w:val="18"/>
                <w:lang w:eastAsia="es-ES"/>
              </w:rPr>
            </w:pPr>
            <w:r w:rsidRPr="003B66D8">
              <w:rPr>
                <w:rFonts w:ascii="Arial" w:eastAsia="MS Mincho" w:hAnsi="Arial" w:cs="Arial"/>
                <w:sz w:val="18"/>
                <w:szCs w:val="18"/>
                <w:lang w:eastAsia="es-ES"/>
              </w:rPr>
              <w:t>Cada vez que se presente la necesidad</w:t>
            </w:r>
          </w:p>
        </w:tc>
      </w:tr>
    </w:tbl>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E3EBF">
      <w:headerReference w:type="even" r:id="rId11"/>
      <w:headerReference w:type="default" r:id="rId12"/>
      <w:footerReference w:type="even" r:id="rId13"/>
      <w:footerReference w:type="default" r:id="rId14"/>
      <w:headerReference w:type="first" r:id="rId15"/>
      <w:footerReference w:type="first" r:id="rId16"/>
      <w:pgSz w:w="12240" w:h="15840" w:code="139"/>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9F0AB" w14:textId="77777777" w:rsidR="00E753BB" w:rsidRDefault="00E753BB" w:rsidP="00091875">
      <w:pPr>
        <w:spacing w:line="240" w:lineRule="auto"/>
      </w:pPr>
      <w:r>
        <w:separator/>
      </w:r>
    </w:p>
  </w:endnote>
  <w:endnote w:type="continuationSeparator" w:id="0">
    <w:p w14:paraId="2869D0AE" w14:textId="77777777" w:rsidR="00E753BB" w:rsidRDefault="00E753BB"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8E0AD" w14:textId="77777777" w:rsidR="00527F9F" w:rsidRDefault="00527F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77E0" w14:textId="7640C0E6" w:rsidR="00091875" w:rsidRDefault="00091875" w:rsidP="001E33E1">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62D97" w14:textId="77777777" w:rsidR="00527F9F" w:rsidRDefault="00527F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7016C" w14:textId="77777777" w:rsidR="00E753BB" w:rsidRDefault="00E753BB" w:rsidP="00091875">
      <w:pPr>
        <w:spacing w:line="240" w:lineRule="auto"/>
      </w:pPr>
      <w:r>
        <w:separator/>
      </w:r>
    </w:p>
  </w:footnote>
  <w:footnote w:type="continuationSeparator" w:id="0">
    <w:p w14:paraId="0B5536EA" w14:textId="77777777" w:rsidR="00E753BB" w:rsidRDefault="00E753BB"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262F2" w14:textId="77777777" w:rsidR="00527F9F" w:rsidRDefault="00527F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5"/>
      <w:gridCol w:w="2681"/>
      <w:gridCol w:w="6205"/>
    </w:tblGrid>
    <w:tr w:rsidR="00AC57F3" w:rsidRPr="0098628A" w14:paraId="197E3463" w14:textId="77777777" w:rsidTr="00833DA9">
      <w:trPr>
        <w:trHeight w:val="125"/>
        <w:jc w:val="center"/>
      </w:trPr>
      <w:tc>
        <w:tcPr>
          <w:tcW w:w="691" w:type="pct"/>
          <w:shd w:val="clear" w:color="auto" w:fill="auto"/>
          <w:vAlign w:val="center"/>
        </w:tcPr>
        <w:p w14:paraId="70A7463A" w14:textId="77777777" w:rsidR="00AC57F3" w:rsidRPr="003F4C27" w:rsidRDefault="00AC57F3" w:rsidP="0098628A">
          <w:pPr>
            <w:spacing w:after="4" w:line="249" w:lineRule="auto"/>
            <w:ind w:left="10" w:hanging="10"/>
            <w:contextualSpacing w:val="0"/>
            <w:jc w:val="left"/>
            <w:rPr>
              <w:rFonts w:ascii="Arial" w:eastAsia="Arial" w:hAnsi="Arial" w:cs="Arial"/>
              <w:b/>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Código</w:t>
          </w:r>
        </w:p>
      </w:tc>
      <w:tc>
        <w:tcPr>
          <w:tcW w:w="1300" w:type="pct"/>
          <w:shd w:val="clear" w:color="auto" w:fill="auto"/>
          <w:vAlign w:val="center"/>
        </w:tcPr>
        <w:p w14:paraId="5C3E1B13" w14:textId="6DE02A1F" w:rsidR="00AC57F3" w:rsidRPr="006E2305" w:rsidRDefault="003B66D8" w:rsidP="006E2305">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6E2305">
            <w:rPr>
              <w:rFonts w:ascii="Arial" w:eastAsia="Arial" w:hAnsi="Arial" w:cs="Arial"/>
              <w:color w:val="262626" w:themeColor="text1" w:themeTint="D9"/>
              <w:sz w:val="16"/>
              <w:szCs w:val="16"/>
              <w:lang w:val="es-MX" w:eastAsia="es-CO"/>
            </w:rPr>
            <w:t>MIC-SH-</w:t>
          </w:r>
          <w:r w:rsidR="006E2305" w:rsidRPr="006E2305">
            <w:rPr>
              <w:rFonts w:ascii="Arial" w:eastAsia="Arial" w:hAnsi="Arial" w:cs="Arial"/>
              <w:color w:val="262626" w:themeColor="text1" w:themeTint="D9"/>
              <w:sz w:val="16"/>
              <w:szCs w:val="16"/>
              <w:lang w:val="es-MX" w:eastAsia="es-CO"/>
            </w:rPr>
            <w:t>072</w:t>
          </w:r>
          <w:r w:rsidR="001C2B6E" w:rsidRPr="006E2305">
            <w:rPr>
              <w:rFonts w:ascii="Arial" w:eastAsia="Arial" w:hAnsi="Arial" w:cs="Arial"/>
              <w:color w:val="262626" w:themeColor="text1" w:themeTint="D9"/>
              <w:sz w:val="16"/>
              <w:szCs w:val="16"/>
              <w:lang w:val="es-MX" w:eastAsia="es-CO"/>
            </w:rPr>
            <w:t>-2023</w:t>
          </w:r>
          <w:bookmarkStart w:id="0" w:name="_GoBack"/>
          <w:bookmarkEnd w:id="0"/>
        </w:p>
      </w:tc>
      <w:tc>
        <w:tcPr>
          <w:tcW w:w="3009" w:type="pct"/>
          <w:vMerge w:val="restart"/>
          <w:shd w:val="clear" w:color="auto" w:fill="auto"/>
          <w:vAlign w:val="center"/>
        </w:tcPr>
        <w:p w14:paraId="33877ED4" w14:textId="226E41CA" w:rsidR="00AC57F3" w:rsidRPr="003F4C27" w:rsidRDefault="00AC57F3" w:rsidP="00986AB6">
          <w:pPr>
            <w:spacing w:after="4" w:line="249" w:lineRule="auto"/>
            <w:contextualSpacing w:val="0"/>
            <w:jc w:val="center"/>
            <w:rPr>
              <w:rFonts w:ascii="Arial" w:eastAsia="Arial" w:hAnsi="Arial" w:cs="Arial"/>
              <w:color w:val="262626" w:themeColor="text1" w:themeTint="D9"/>
              <w:sz w:val="16"/>
              <w:szCs w:val="16"/>
              <w:lang w:eastAsia="es-CO"/>
            </w:rPr>
          </w:pPr>
          <w:r w:rsidRPr="003F4C27">
            <w:rPr>
              <w:rFonts w:ascii="Arial" w:hAnsi="Arial" w:cs="Arial"/>
              <w:b/>
              <w:color w:val="262626" w:themeColor="text1" w:themeTint="D9"/>
              <w:sz w:val="16"/>
              <w:szCs w:val="16"/>
              <w:lang w:val="es-ES"/>
            </w:rPr>
            <w:t xml:space="preserve">MÍNIMA CUANTÍA </w:t>
          </w:r>
        </w:p>
      </w:tc>
    </w:tr>
    <w:tr w:rsidR="00AC57F3" w:rsidRPr="0098628A" w14:paraId="4FF32E11" w14:textId="77777777" w:rsidTr="00833DA9">
      <w:trPr>
        <w:trHeight w:val="66"/>
        <w:jc w:val="center"/>
      </w:trPr>
      <w:tc>
        <w:tcPr>
          <w:tcW w:w="691" w:type="pct"/>
          <w:shd w:val="clear" w:color="auto" w:fill="auto"/>
          <w:vAlign w:val="center"/>
        </w:tcPr>
        <w:p w14:paraId="3DCF5508" w14:textId="77777777" w:rsidR="00AC57F3" w:rsidRPr="003F4C27" w:rsidRDefault="00AC57F3" w:rsidP="0098628A">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Versión No.</w:t>
          </w:r>
        </w:p>
      </w:tc>
      <w:tc>
        <w:tcPr>
          <w:tcW w:w="1300" w:type="pct"/>
          <w:shd w:val="clear" w:color="auto" w:fill="auto"/>
          <w:vAlign w:val="center"/>
        </w:tcPr>
        <w:p w14:paraId="4898C97B" w14:textId="77777777"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1</w:t>
          </w:r>
        </w:p>
      </w:tc>
      <w:tc>
        <w:tcPr>
          <w:tcW w:w="3009" w:type="pct"/>
          <w:vMerge/>
          <w:shd w:val="clear" w:color="auto" w:fill="auto"/>
          <w:vAlign w:val="center"/>
        </w:tcPr>
        <w:p w14:paraId="55FDE4AE" w14:textId="721C73F1"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r>
  </w:tbl>
  <w:p w14:paraId="2A0CDEE0" w14:textId="3A65701C" w:rsidR="00F8011E" w:rsidRDefault="00F801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85DE0" w14:textId="77777777" w:rsidR="00527F9F" w:rsidRDefault="00527F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44B5F"/>
    <w:rsid w:val="00065FC7"/>
    <w:rsid w:val="00074A9E"/>
    <w:rsid w:val="000863BF"/>
    <w:rsid w:val="00091875"/>
    <w:rsid w:val="000A2F3B"/>
    <w:rsid w:val="000C2AAE"/>
    <w:rsid w:val="000D26C5"/>
    <w:rsid w:val="00101037"/>
    <w:rsid w:val="00103B17"/>
    <w:rsid w:val="00106362"/>
    <w:rsid w:val="00144027"/>
    <w:rsid w:val="001477DE"/>
    <w:rsid w:val="00150E48"/>
    <w:rsid w:val="001563B7"/>
    <w:rsid w:val="0015719E"/>
    <w:rsid w:val="001653EA"/>
    <w:rsid w:val="001A3D9C"/>
    <w:rsid w:val="001C2B6E"/>
    <w:rsid w:val="001C3F6B"/>
    <w:rsid w:val="001D1F23"/>
    <w:rsid w:val="001D4E64"/>
    <w:rsid w:val="001E33E1"/>
    <w:rsid w:val="001E546E"/>
    <w:rsid w:val="001E7630"/>
    <w:rsid w:val="00267732"/>
    <w:rsid w:val="00273844"/>
    <w:rsid w:val="00275402"/>
    <w:rsid w:val="00277255"/>
    <w:rsid w:val="002C3E53"/>
    <w:rsid w:val="00316FC7"/>
    <w:rsid w:val="003322F8"/>
    <w:rsid w:val="00363013"/>
    <w:rsid w:val="00374B32"/>
    <w:rsid w:val="00375454"/>
    <w:rsid w:val="00382212"/>
    <w:rsid w:val="0039239D"/>
    <w:rsid w:val="003A1074"/>
    <w:rsid w:val="003B66D8"/>
    <w:rsid w:val="003B7338"/>
    <w:rsid w:val="003E331F"/>
    <w:rsid w:val="003E3EBF"/>
    <w:rsid w:val="003E4428"/>
    <w:rsid w:val="003F1C55"/>
    <w:rsid w:val="003F4C27"/>
    <w:rsid w:val="003F50E3"/>
    <w:rsid w:val="004338C5"/>
    <w:rsid w:val="00474DDF"/>
    <w:rsid w:val="004D7C35"/>
    <w:rsid w:val="004F2F86"/>
    <w:rsid w:val="00511F46"/>
    <w:rsid w:val="00513343"/>
    <w:rsid w:val="00527F9F"/>
    <w:rsid w:val="00540CF2"/>
    <w:rsid w:val="00545461"/>
    <w:rsid w:val="00565A40"/>
    <w:rsid w:val="005752CE"/>
    <w:rsid w:val="0058222E"/>
    <w:rsid w:val="005A076F"/>
    <w:rsid w:val="005C1ED6"/>
    <w:rsid w:val="00617ED9"/>
    <w:rsid w:val="00637D0E"/>
    <w:rsid w:val="00686C25"/>
    <w:rsid w:val="006A3288"/>
    <w:rsid w:val="006B0E3C"/>
    <w:rsid w:val="006B4FEE"/>
    <w:rsid w:val="006E2305"/>
    <w:rsid w:val="006E6D9B"/>
    <w:rsid w:val="00721886"/>
    <w:rsid w:val="00760EFA"/>
    <w:rsid w:val="00762556"/>
    <w:rsid w:val="0076567A"/>
    <w:rsid w:val="0077727E"/>
    <w:rsid w:val="00784DE2"/>
    <w:rsid w:val="007B33E6"/>
    <w:rsid w:val="007C32ED"/>
    <w:rsid w:val="007C5B18"/>
    <w:rsid w:val="007C702A"/>
    <w:rsid w:val="007E69A8"/>
    <w:rsid w:val="00805ECB"/>
    <w:rsid w:val="00815604"/>
    <w:rsid w:val="00833DA9"/>
    <w:rsid w:val="00833F3B"/>
    <w:rsid w:val="008537E3"/>
    <w:rsid w:val="0085653A"/>
    <w:rsid w:val="0085672F"/>
    <w:rsid w:val="00874392"/>
    <w:rsid w:val="00885039"/>
    <w:rsid w:val="0090542B"/>
    <w:rsid w:val="009179E6"/>
    <w:rsid w:val="009321E7"/>
    <w:rsid w:val="00975FCC"/>
    <w:rsid w:val="0098628A"/>
    <w:rsid w:val="00986AB6"/>
    <w:rsid w:val="009E77AD"/>
    <w:rsid w:val="00A1437D"/>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3765"/>
    <w:rsid w:val="00D17B26"/>
    <w:rsid w:val="00D24B0C"/>
    <w:rsid w:val="00D6630A"/>
    <w:rsid w:val="00D70D7B"/>
    <w:rsid w:val="00D862D3"/>
    <w:rsid w:val="00D86ECC"/>
    <w:rsid w:val="00D91F90"/>
    <w:rsid w:val="00DA2321"/>
    <w:rsid w:val="00DA7D7C"/>
    <w:rsid w:val="00DB09BC"/>
    <w:rsid w:val="00DC16E4"/>
    <w:rsid w:val="00DC19B9"/>
    <w:rsid w:val="00DC2438"/>
    <w:rsid w:val="00DF0270"/>
    <w:rsid w:val="00DF421A"/>
    <w:rsid w:val="00E56873"/>
    <w:rsid w:val="00E753BB"/>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CDBE561-C6BB-44AD-8048-0F95CED40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2808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Victoria Eugenia Bermudez Muñoz</cp:lastModifiedBy>
  <cp:revision>4</cp:revision>
  <cp:lastPrinted>2022-05-13T16:49:00Z</cp:lastPrinted>
  <dcterms:created xsi:type="dcterms:W3CDTF">2023-09-04T16:14:00Z</dcterms:created>
  <dcterms:modified xsi:type="dcterms:W3CDTF">2023-09-04T16:37:00Z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