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</w:t>
      </w:r>
      <w:proofErr w:type="gramStart"/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del mismo</w:t>
      </w:r>
      <w:proofErr w:type="gramEnd"/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5877E004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09D9DDB6" w14:textId="061B43F2" w:rsidR="00E24346" w:rsidRDefault="00E24346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F0A5090" w14:textId="29C18040" w:rsidR="00E24346" w:rsidRDefault="00E24346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tbl>
      <w:tblPr>
        <w:tblW w:w="88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"/>
        <w:gridCol w:w="219"/>
        <w:gridCol w:w="220"/>
        <w:gridCol w:w="220"/>
        <w:gridCol w:w="220"/>
        <w:gridCol w:w="672"/>
        <w:gridCol w:w="615"/>
        <w:gridCol w:w="312"/>
        <w:gridCol w:w="225"/>
        <w:gridCol w:w="276"/>
        <w:gridCol w:w="456"/>
        <w:gridCol w:w="608"/>
        <w:gridCol w:w="750"/>
        <w:gridCol w:w="527"/>
        <w:gridCol w:w="385"/>
        <w:gridCol w:w="467"/>
        <w:gridCol w:w="435"/>
        <w:gridCol w:w="435"/>
        <w:gridCol w:w="608"/>
        <w:gridCol w:w="708"/>
        <w:gridCol w:w="651"/>
        <w:gridCol w:w="544"/>
      </w:tblGrid>
      <w:tr w:rsidR="00E24346" w:rsidRPr="001C11F1" w14:paraId="229220E0" w14:textId="77777777" w:rsidTr="00E455E9">
        <w:trPr>
          <w:trHeight w:val="735"/>
        </w:trPr>
        <w:tc>
          <w:tcPr>
            <w:tcW w:w="1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6AAFF96E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N</w:t>
            </w:r>
          </w:p>
        </w:tc>
        <w:tc>
          <w:tcPr>
            <w:tcW w:w="20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C00F01C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Clase</w:t>
            </w:r>
          </w:p>
        </w:tc>
        <w:tc>
          <w:tcPr>
            <w:tcW w:w="2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B086BBD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Fuente</w:t>
            </w:r>
          </w:p>
        </w:tc>
        <w:tc>
          <w:tcPr>
            <w:tcW w:w="2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D1A1E6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Etapa</w:t>
            </w:r>
          </w:p>
        </w:tc>
        <w:tc>
          <w:tcPr>
            <w:tcW w:w="1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E0C5E96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Tipo</w:t>
            </w:r>
          </w:p>
        </w:tc>
        <w:tc>
          <w:tcPr>
            <w:tcW w:w="7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B9550D3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Descripción</w:t>
            </w:r>
          </w:p>
        </w:tc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A4A683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Consecuencia de la ocurrencia del evento</w:t>
            </w:r>
          </w:p>
        </w:tc>
        <w:tc>
          <w:tcPr>
            <w:tcW w:w="4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38C3330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494770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EA62E8A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Valoración</w:t>
            </w:r>
          </w:p>
        </w:tc>
        <w:tc>
          <w:tcPr>
            <w:tcW w:w="36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854416B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35E852E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 quién se le asigna?</w:t>
            </w:r>
          </w:p>
        </w:tc>
        <w:tc>
          <w:tcPr>
            <w:tcW w:w="67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4C281159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Tratamiento/Control a ser implementado</w:t>
            </w:r>
          </w:p>
        </w:tc>
        <w:tc>
          <w:tcPr>
            <w:tcW w:w="136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82E62CB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 después del tratamiento</w:t>
            </w:r>
          </w:p>
        </w:tc>
        <w:tc>
          <w:tcPr>
            <w:tcW w:w="3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690C8F4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¿Afecta la ejecución del contrato?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B7A3638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Responsable por implementar el tratamiento</w:t>
            </w:r>
          </w:p>
        </w:tc>
        <w:tc>
          <w:tcPr>
            <w:tcW w:w="6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A7EECAA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Fecha estimada en que se completa el tratamiento</w:t>
            </w:r>
          </w:p>
        </w:tc>
        <w:tc>
          <w:tcPr>
            <w:tcW w:w="118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24A2C4B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Monitoreo y revisión</w:t>
            </w:r>
          </w:p>
        </w:tc>
      </w:tr>
      <w:tr w:rsidR="00E24346" w:rsidRPr="001C11F1" w14:paraId="19845CAB" w14:textId="77777777" w:rsidTr="00E455E9">
        <w:trPr>
          <w:trHeight w:val="91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03ECF1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0A5C2E6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32DA3B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EAD9C1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B0B687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D5724B8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289237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7E2D1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93739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C5305C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7DCF31E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679A7E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B9EBBE3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39AC908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41F2260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976C159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 xml:space="preserve">Valoración </w:t>
            </w:r>
          </w:p>
        </w:tc>
        <w:tc>
          <w:tcPr>
            <w:tcW w:w="33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BE45292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405958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B0688D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A7AC1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980962F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¿Cómo se realiza el monitoreo?</w:t>
            </w:r>
          </w:p>
        </w:tc>
        <w:tc>
          <w:tcPr>
            <w:tcW w:w="46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50E8802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Periodicidad</w:t>
            </w:r>
          </w:p>
        </w:tc>
      </w:tr>
      <w:tr w:rsidR="00E24346" w:rsidRPr="001C11F1" w14:paraId="62C39F1E" w14:textId="77777777" w:rsidTr="00AF70A7">
        <w:trPr>
          <w:trHeight w:val="69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5E3B87C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290E8B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1FA56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F18BE5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4A5D8E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6F3DD8A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486BF8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6DF04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A714DA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D7D937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BB5140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CD627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E479C51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44998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EC2C28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0ADCA3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3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33DF5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F0C2FB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8FB69C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5D2F7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F23221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7A16A6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</w:tr>
      <w:tr w:rsidR="00E24346" w:rsidRPr="001C11F1" w14:paraId="119AC7A9" w14:textId="77777777" w:rsidTr="00E455E9">
        <w:trPr>
          <w:trHeight w:val="3105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C205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D304B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0CB189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A7B8A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08350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4604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Escases, desabastecimiento o mayores costos de materiales o transporte o equipos en el sitio y entorno del contrato. 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E171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 y demoras en su consecución, generando mayores tiempos de ejecución.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9FB3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770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1B0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9B1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FFD3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2531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por parte del contratista de obra un estudio de mercado que identifique alternativas para el suministro de materiales y/o alquiler de maquinaria y desarrollar los contratos que garanticen su disponibilidad en el desarrollo del contrato.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stock de materiales y piezas el cual permita continuar con la obra entre tanto se restablecen los suministros y reparaciones de maquinaria a que se tenga lugar.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A7BF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267B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14E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7334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7E6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9E6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6BA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4F66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consumo interno de materiales y maquinaria en obra vs el stock de materiales y equipos disponibles y en proceso de despacho de ser necesario.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CD74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A91C409" w14:textId="77777777" w:rsidTr="00E455E9">
        <w:trPr>
          <w:trHeight w:val="295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A593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6D5D0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496014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9BAC0D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8450E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1215C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Escases de mano de obra no calificada y calificada.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9A60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obra, incurrir en viáticos por personal foráneo.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20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FB2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ED4A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1A1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F7A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F8B1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la posible contratación de personal externo a la región para desarrollar actividades contractuales.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7B1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9BAC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05E7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7E6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11AD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F8E8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FA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227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personal vinculado, vs reportes de ausentismo, permisos y desvinculaciones; monitoreo del banco de hojas de vida disponibles.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E0C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1FFBFEE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A81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EC01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CF47B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A2070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994E1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7562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Terminación o modificación del contrato de mantenimiento rutinario, por entrada en vigor de un contrato de concesión o de mantenimiento integral.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D39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Impacto económico al Contratista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E25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6AE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CF3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9C9B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2D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A4DE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y seguimiento en la fase contractual de los proyectos de entrega en concesión a fin de informar oportunamente a los contratistas de las entregas y/o transferencias a realizar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C99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413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CF5C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DE32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045C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1D1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0F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5E68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periódica de actuaciones correspondientes a estructuración de iniciativas privadas.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8A50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TRIMESTRAL</w:t>
            </w:r>
          </w:p>
        </w:tc>
      </w:tr>
      <w:tr w:rsidR="00E24346" w:rsidRPr="001C11F1" w14:paraId="71BF0240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2E4E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1C44AC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275C4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B0CE19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83833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6464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Bloqueos por protestas o manifestaciones de grupos sociales o armados.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329D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tiempo en la consecución de mano de obra, impactando negativamente el cronograma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84C2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F7A5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46E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F203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3FE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0AB4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planes de contingencia aplicables en condiciones de negativas por situaciones de orden público.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725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4B1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A855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B49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AED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6B0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53F4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 LAS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8619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Informe de Novedades mediante actualización de noticias y reportes de las fuerzas armadas, identificación de cambios en 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430C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9B6B3D7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3C8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B0DA4E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7BBD7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200A4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37C2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E825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Retención forzada de personal y equipos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C3B5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el cronograma de obra y posibles reclamaciones de ante la firma contratista.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E82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444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764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D6EB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DAC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C25F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canales de comunicación con las fuerzas militares de la zona, e implementación de protocolos de seguridad a los empleados y uso de recursos.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A3FA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A288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21BA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C00F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D735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DF3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3C58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E5FE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Monitoreo a canales de comunicación y verificación permanente de los planes de contingencia.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2FF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6834B4D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DF0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49F936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8E76FE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1BD9AD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1E9BF0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1A39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Sabotajes, robos, incendios, a equipos o campamentos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CC47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económica al contratista y alteración al cronograma de ejecución.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A24D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4C9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94C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5CCF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594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9DC8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y contar con garantías de aseguradoras confiables que generen el respaldo oportuno.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vigilancia propia para sus equipos y materiales en uso dentro de las zonas de ejecución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DDC9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6E5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7E5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22D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6C6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3F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A53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F79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Alarmas tempranas para el vencimiento o renovación de garantías.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los protocolos de seguridad propia.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3DC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1599790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A1C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20699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22A27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64286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13B235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7C6E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Cambios en la situación política, sistema de gobierno y condiciones sociales que tengan impacto en la ejecución del contrato.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56C6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Afectación en el desarrollo de las actividades propias del contrato, afectando el plazo contractual.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C438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818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0259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EA4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8D90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B760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Información sobre situación política, Información sobre condiciones particulares en la zona de trabajo a cargo del Contratista, solicitud de Gestión Gubernamental para solución de conflicto a cargo de las partes, medidas de contingencia para superar atrasos.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BCE1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F64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DE9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328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5B7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EA49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D21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5542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Comunicación con las entidades que estén proponiendo cambios en las políticas gubernamentales.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las condiciones políticas del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97F6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B8C1651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866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4305B7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32FE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4A81D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664B6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813F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Deficiencias en los procedimientos constructivos o de materiales, incumpliendo las especificaciones aplicables.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2DA5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No recibo de las obras e intervenciones ejecutadas, generando </w:t>
            </w:r>
            <w:proofErr w:type="spellStart"/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perdidas</w:t>
            </w:r>
            <w:proofErr w:type="spellEnd"/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 económicas para el contratistas, reprocesos, reclamaciones y posibles incumplimientos.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611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90BC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52D5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8C22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D862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01ED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especificaciones de construcción y materiales.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sistema de control de calidad de obra.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Atender las recomendaciones y exigencias oportunas de la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B2E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38B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E1B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7934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AEE4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302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300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5E19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Constante seguimiento y verificación al cumplimiento de especificaciones; verificar reportes de Control de calidad de obra e Interventoría, Comités de obra e informes mensuales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B80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FB60EA2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0DFB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BD260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0DED1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F17F95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C4356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2556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Incumplimiento del cronograma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2993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la ejecución de la obra, mayores tiempos y costos.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BF2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0BF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A8EA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E9E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B9F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02DB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un permanente seguimiento y control al cumplimiento del cronograma y Plan de mantenimiento.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63E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7C65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048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DC1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261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A6F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EEE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AC6F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ejecución de obra vs el cronograma entregado por el Contratista, verificado por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F016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5CD93B6D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C2F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99702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14375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3F981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5ED68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97BE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No Autorización de los permisos NOTAM, permiso de intervención y renovaciones necesarias para el desarrollo de los trabajos en zonas de maniobra de aeronaves (plataforma, calles de rodaje, pistas)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4009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Retrasos en el cronograma para la ejecución o suspensión de obra.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6DA3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DA5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D4A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C9E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30F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B723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dentro de su cronograma del contrato define los tiempos de intervención, para el debido trámite de permisos o autorizaciones que sean objeto de NOTAM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Notice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To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Airmen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. según Circular AIC/C22 del 11 de octubre de 2013.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8D8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14AB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C5B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1CB0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5AC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65FE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9A80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0450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Verificar previo al inicio de las intervenciones el cumplimiento de las Autorizaciones necesarias: Periódicamente se deberá revisar su vigencia y necesidad de renovación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3E1C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623AB78" w14:textId="77777777" w:rsidTr="00E455E9">
        <w:trPr>
          <w:trHeight w:val="636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99D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5BBE14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3BDBD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11EA2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47D4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20E5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Cuando dentro de la operación área se presente eventos que requieran atención inmediata por parte del Contratista y no estén dentro de la programación.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D4B9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A3E3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2AE8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F7C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D22C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BC2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BEC4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atender con la logística, el equipo, el material y el personal idóneo, para la atención de emergencias las 24 horas del día siete días a la semana, para dar solución a eventos en el menor tiempo posibles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algunos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rodaje, se solicita mantener disponible un metro cubico de asfalto en frio.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menores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49BD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5A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ACA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5D4C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176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BE2E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D51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F461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Reportes de la interventoría a la Entidad, sobre sucesos extraordinarios.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204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E6213F5" w14:textId="77777777" w:rsidTr="00E455E9">
        <w:trPr>
          <w:trHeight w:val="379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60CB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8D26E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BD94F7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ACAA5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366A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328B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Cambio de especificaciones y/o no utilización de 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las mismas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, referido a la falta de cumplimiento de los requisitos técnicos previstos en los pliegos de condiciones y en las especificaciones técnicas, o instalaciones que no cumplen con los requerimientos de calidad o normas vigentes.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CF5E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las actividades de mantenimiento no cumplan con las condiciones requeridas en las Especificaciones Técnicas, ocasionando la aplicación de las sanciones pertinentes.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366F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1810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F89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1FB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7CF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D607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Cumplir con las Especificaciones Técnicas definidas por el pliego de condiciones y sus documentos anexos; así revisar y dar estricto cumplimiento a la normatividad vigente.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A55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CFA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9162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40A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5B16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5FB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B91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5204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calidad de la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4A7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83503C7" w14:textId="77777777" w:rsidTr="00E455E9">
        <w:trPr>
          <w:trHeight w:val="36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444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FD9E43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5161E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CA8771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EE68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756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actividades sobre áreas que tenga afectación de garantías de contratos anteriores o en áreas concesionadas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111F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Anulación de la garantía de los contratistas, por afectaciones al desarrollo de su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Sobrecosto de la actividad por necesidad de reconstruir dicha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Incremento de tiempo en la finalización de la actividad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C21F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0527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815C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C4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9D4E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88C4A" w14:textId="77777777" w:rsidR="00E24346" w:rsidRPr="001C11F1" w:rsidRDefault="00E24346" w:rsidP="00E455E9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La entidad y el contratista, previo a la contratación de cada actividad, deberá revisar mediante sus profesionales, los contratos realizados en cada zona, para evidenciar si existe o no garantía sobre la actividad o actividades cercanas, con el fin de prevenir daños en actividades con garantías.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AB0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0F7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8EE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CA6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6B6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8D08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55C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A679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semanal al plan de mantenimiento en áreas de intervención y alcance de la ejecución de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32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0ADD24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ECA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0A74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61E65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364F2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986D4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7A89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obras de mantenimiento que afecten a la prestación del servicio aéreo.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C422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Retrasos o parálisis de las operaciones aéreas, por ejecución de obras no programadas o programadas fuera del tiempo o no ceñidas a los NOTAM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20DE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C6B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C4F2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51B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B4D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DA02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Programar y desarrollar intervenciones oportunas en la infraestructura objeto del contrato, acorde al Plan de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y las autorizaciones otorgadas, con el seguimiento y verificación de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5FE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A7B3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4DB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8EE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9CF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EE00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446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748D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Monitorear la Programación y adecuado desarrollo de las intervenciones.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12CB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18984AF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7FD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B62C13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69B78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55FC9A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6C890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6570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Deficiente aplicación de las normas de seguridad industrial y salud ocupacional.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5D0A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Causar daños para la vida o integridad de las personas o daños a la infraestructura.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295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C1D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6C9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B721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537B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86E3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normas seguridad industrial y salud ocupacional. Mantener permanente vigilancia en la ejecución de actividades y uso perma</w:t>
            </w:r>
            <w:r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ne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nte de los elementos de seguridad.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9B1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B892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9C09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E1A6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7A81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7C5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A69A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540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seguridad y salud en el trabajo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73EF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7DC1F798" w14:textId="77777777" w:rsidTr="00E455E9">
        <w:trPr>
          <w:trHeight w:val="549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01A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E82B2B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1019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FAE8A8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0641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0817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por eventos asociados a la operación área o seguridad operacional.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2E8F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 que requieran obras de emergencia de atención inmediata.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F99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A550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FE8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D6D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EE2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E45C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contar con la logística, el equipo, el material y el personal idóneo, para la atención de emergencias las 24 horas del día siete días a la semana, para dar solución a eventos en el menor tiempo posible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6B34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8DD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492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4ED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5844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FBD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2FC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F940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correctivo de emergencia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E8C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D683019" w14:textId="77777777" w:rsidTr="00E455E9">
        <w:trPr>
          <w:trHeight w:val="411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471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DD3D7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2FC8F9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E1DA5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25537A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42EE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por malas prácticas constructivas de mantenimiento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705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Que no se cumpla con la estabilidad esperada de las obras, incumpliendo con los niveles mínimos de servicio esperado con las obras, inestabilidad en la ejecución de las obras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Generación de cierres parciales o totales de las áreas de movimiento del aeropuerto, por causas atribuibles al contratista. 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8F2D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9BA4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B7C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4AA5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6BA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E0E4C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deberá dar estricto cumplimiento al anexo No. 2 especificaciones técnicas, RAC Anexo 14 de la OACI, American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Society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for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Testing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and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Materials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ASTM, Circulares Reglamentarias de la Federal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Aviation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Administration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FAA (USA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,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Reglamento Aeronáutico de Colombia RAC 14.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un plan de mantenimiento periódico de la maquinaria y del equipo, en el que se establezcan la idoneidad y competencia de los operarios.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762C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679F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C4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BCE4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5951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68E7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555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E3F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La interventoría debe verificar la implementación del plan de mantenimiento con las calidades presentadas en las 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especificaciones técnicas y normas técnicas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que apliquen, previo a la ejecución del mantenimiento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5EC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3A9DB74" w14:textId="77777777" w:rsidTr="00E455E9">
        <w:trPr>
          <w:trHeight w:val="465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A2A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E071DC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20F25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A15EC8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20122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4EF2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de afectación ayudas visuales, debido a los trabajos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AF1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suspendan las operaciones aéreas del aeropuerto, debido a la suspensión del servicio de ayudas visuales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7C0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5879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FF1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9D4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765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FAC7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implementar capacitaciones al personal para socializar cada una de las áreas dentro del aeropuerto en donde se localicen las redes eléctricas asociadas a la operación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en su  plan de mantenimiento las precauciones necesarias a tener en el desarrollo de cada actividad, y el debido acompañamiento del interventor y la persona delegada por la Dirección de Telecomunicaciones.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Perfecta señalización y demarcación de las zonas de trabajo.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El contratista será el único responsable  de los costos  que se causen a terceros y/o a la AEROCIVIL por daños, causados en ejecución de las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actividades de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835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A5D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517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B2C6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3540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B0D2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5242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8DDF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medidas de seguridad que allí se requieren. Y de ser necesario con le vista bueno o seguimiento del técnico de la AEROC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IVIL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8E30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317CF03A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4EA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B5FA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A545EE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1CA2F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49B47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Financiación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4B34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consecución de financiación, baja liquidez y condiciones financieras adversas.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EC83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Dificultad de conseguir recursos financieros para lograr el objetivo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3D7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63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CF9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29BF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5345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57B5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 contar con la capacidad financiera que le permita desarrollar el contrato en las condiciones establecidas.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8B5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70E7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2E2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441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FC89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F857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F6DE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7608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Demostrar el estado de liquidez, que le permita asegurar las inversiones que requiera el contrato.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EE46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0D87141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8AC6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99A76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3B814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7E522D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75705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Regulatorio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366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Cambios en normatividad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DFB0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Posibles cambios regulatorios o reglamentarios, que, siendo previsibles, afectan el equilibrio contractual del proyecto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45E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7D2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564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CF18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A62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1AF5" w14:textId="77777777" w:rsidR="00E24346" w:rsidRPr="001C11F1" w:rsidRDefault="00E24346" w:rsidP="00E455E9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Tener conocimiento de las normas regulatorias y especificaciones, que puedan ser objeto de modificaciones, o implementación de cambios durante la ejecución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716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6084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79F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B1E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EF3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8B0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957A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574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de las iniciativas de ajuste o cambio en Normatividad o Especificaciones.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14D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2D9ED032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9D7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47E3D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A178C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488B9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536D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2604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Altos niveles de precipitación.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54B1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o impedimento para el desarrollo de la obra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E27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57AA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F523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160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9E6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21B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Acudir a las 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autoridades públicas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o entidades competentes para tener conocimiento de   emisión de información estadística, (IGAC, INGEOMINAS, IDEAM,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etc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), a fin de contar con pronósticos confiables de las condiciones meteorológicas, para optimizar la programación de intervenciones y establecer medidas de contingencia o protección a la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B56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B6B8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89E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5AA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846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5D6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012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D553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al reporte de las diferentes entidades competentes con la recopilación de datos e históricos de eventos relacionados.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B72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5F62B6AF" w14:textId="77777777" w:rsidTr="00E455E9">
        <w:trPr>
          <w:trHeight w:val="364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5DE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65250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EEA80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55671A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0536F4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105E8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Pandemias, epidemias de fiebre amarilla, Coronavirus (Covid-19) malaria, enfermedad de Chagas o difteria; envenenamiento por mordeduras de reptiles o picaduras de insectos venenosos.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C6CB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Disminución de la mano de obra y bajo rendimiento en las actividades a desarrollar en el contrato.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3CE1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572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E98C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8741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9A5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25D8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desarrollar campañas de socialización y capacitación acerca de prevención del contagio del virus, de igual manera el Contratista deben cumplir con los protocolos establecidos por las autoridades de salud pública y la Presidencia de la Republica para el desarrollo de las actividades en obra. Vacunación al personal vinculado, así como actividades y métodos que repelan la cercanía de reptiles e insectos venenosos; el personal de mantenimiento debe contar con una adecuada dotación de EPP de seguridad industrial y de BIOSEGURIDAD de acuerdo con los protocolos.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B15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F584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B2F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3D8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CFB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84F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C468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FINALIZACION DE L 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B079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 los informes, protocolos y normativa sanitaria emitida por las autoridades de salud y Presidencia de la Republica, seguimiento del uso de EPP de seguridad industrial y bioseguridad, verificación del cumplimiento de los protocolos establecidos para el desarrollo de las actividades del contrato.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EA4B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5727A7B4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7311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3F401B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2F1F3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18C1D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BD1EE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1808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contar con los Licenciamientos, Permisos, Autorizaciones o Planes de manejo ambiental, necesarios.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BFB2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Demoras o impedimentos para desarrollar la intervención contratada.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DFD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584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593A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F4BC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C16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F83F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Realizar una revisión oportuna de los Permisos, Autorizaciones Ambientales, o Planes de Manejo Ambiental, necesarios para desarrollar la intervención contratada.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6FB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EDE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C68B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97F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A88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387C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C20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LIQUIDACIÓN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8A8F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Verificar que se encuentre con los permisos, licencias o planes de manejo ambientales, necesarios.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7085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1A5225AE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983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02125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A9D4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83AF9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8C5B2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293B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Deficiencias en la Implementación de los Permisos, Licencias, Autorizaciones o Planes de manejo ambientales.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94FB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Suspensión o atraso en la ejecución de las obras. Sanciones, multas, que impacten financieramente el desarrollo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4B5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68A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860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C08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33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4145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adecuadamente los permisos, licencias, autorizaciones y planes de manejo ambientales necesarios para el desarrollo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D06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2CB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6081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0B6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7ACB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C7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9CC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67D7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Aplicación, control y seguimiento de los permisos, Licencias o Planes de Manejo Ambiental, necesarios para el desarrollo de la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6F4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338C030C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35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266F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1A274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06BAC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DCFB5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3B71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de terremotos - sismos, amenaza geológica hallazgos arqueológicos en el predio, yacimientos rocosos, evidencias forenses, hundimientos o rellenos.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4D3A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generen mayores costos de ejecución de las obras eventualmente afectadas por la situación ambiental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8EB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DEB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BB6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55F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2841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1858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Documentar la fuerza mayor para que el Estado y el contratista asuman el riesgo contingente y se pacten los actos administrativos necesarios. Establecer planes de contingencia para tales situaciones.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D31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3807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523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F31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513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42C6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7400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1497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permanente de los planes de contingencia, ante tales eventos ambientales.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CB8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</w:tbl>
    <w:p w14:paraId="7F61EC37" w14:textId="77777777" w:rsidR="00E24346" w:rsidRPr="00D2740F" w:rsidRDefault="00E24346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A9E9A" w14:textId="77777777" w:rsidR="00007EFD" w:rsidRDefault="00007EFD" w:rsidP="00091875">
      <w:pPr>
        <w:spacing w:line="240" w:lineRule="auto"/>
      </w:pPr>
      <w:r>
        <w:separator/>
      </w:r>
    </w:p>
  </w:endnote>
  <w:endnote w:type="continuationSeparator" w:id="0">
    <w:p w14:paraId="720E646B" w14:textId="77777777" w:rsidR="00007EFD" w:rsidRDefault="00007EFD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8E764" w14:textId="77777777" w:rsidR="00007EFD" w:rsidRDefault="00007EFD" w:rsidP="00091875">
      <w:pPr>
        <w:spacing w:line="240" w:lineRule="auto"/>
      </w:pPr>
      <w:r>
        <w:separator/>
      </w:r>
    </w:p>
  </w:footnote>
  <w:footnote w:type="continuationSeparator" w:id="0">
    <w:p w14:paraId="1801D552" w14:textId="77777777" w:rsidR="00007EFD" w:rsidRDefault="00007EFD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8510221">
    <w:abstractNumId w:val="6"/>
  </w:num>
  <w:num w:numId="2" w16cid:durableId="286082068">
    <w:abstractNumId w:val="6"/>
  </w:num>
  <w:num w:numId="3" w16cid:durableId="1346010220">
    <w:abstractNumId w:val="6"/>
  </w:num>
  <w:num w:numId="4" w16cid:durableId="1544901703">
    <w:abstractNumId w:val="6"/>
  </w:num>
  <w:num w:numId="5" w16cid:durableId="1196308386">
    <w:abstractNumId w:val="6"/>
  </w:num>
  <w:num w:numId="6" w16cid:durableId="2051804140">
    <w:abstractNumId w:val="6"/>
  </w:num>
  <w:num w:numId="7" w16cid:durableId="214583307">
    <w:abstractNumId w:val="6"/>
  </w:num>
  <w:num w:numId="8" w16cid:durableId="1950625668">
    <w:abstractNumId w:val="6"/>
  </w:num>
  <w:num w:numId="9" w16cid:durableId="1830822850">
    <w:abstractNumId w:val="6"/>
  </w:num>
  <w:num w:numId="10" w16cid:durableId="806123324">
    <w:abstractNumId w:val="3"/>
  </w:num>
  <w:num w:numId="11" w16cid:durableId="308168909">
    <w:abstractNumId w:val="1"/>
  </w:num>
  <w:num w:numId="12" w16cid:durableId="1273976062">
    <w:abstractNumId w:val="21"/>
  </w:num>
  <w:num w:numId="13" w16cid:durableId="167989517">
    <w:abstractNumId w:val="29"/>
  </w:num>
  <w:num w:numId="14" w16cid:durableId="1050109059">
    <w:abstractNumId w:val="14"/>
  </w:num>
  <w:num w:numId="15" w16cid:durableId="1336570291">
    <w:abstractNumId w:val="16"/>
  </w:num>
  <w:num w:numId="16" w16cid:durableId="159466763">
    <w:abstractNumId w:val="0"/>
  </w:num>
  <w:num w:numId="17" w16cid:durableId="1339498075">
    <w:abstractNumId w:val="2"/>
  </w:num>
  <w:num w:numId="18" w16cid:durableId="424427729">
    <w:abstractNumId w:val="9"/>
  </w:num>
  <w:num w:numId="19" w16cid:durableId="1632130607">
    <w:abstractNumId w:val="4"/>
  </w:num>
  <w:num w:numId="20" w16cid:durableId="159082747">
    <w:abstractNumId w:val="18"/>
  </w:num>
  <w:num w:numId="21" w16cid:durableId="1318460272">
    <w:abstractNumId w:val="7"/>
  </w:num>
  <w:num w:numId="22" w16cid:durableId="43214290">
    <w:abstractNumId w:val="27"/>
  </w:num>
  <w:num w:numId="23" w16cid:durableId="741373724">
    <w:abstractNumId w:val="11"/>
  </w:num>
  <w:num w:numId="24" w16cid:durableId="522981568">
    <w:abstractNumId w:val="12"/>
  </w:num>
  <w:num w:numId="25" w16cid:durableId="1740786685">
    <w:abstractNumId w:val="5"/>
  </w:num>
  <w:num w:numId="26" w16cid:durableId="2124687314">
    <w:abstractNumId w:val="17"/>
  </w:num>
  <w:num w:numId="27" w16cid:durableId="1966540694">
    <w:abstractNumId w:val="15"/>
  </w:num>
  <w:num w:numId="28" w16cid:durableId="1996563113">
    <w:abstractNumId w:val="10"/>
  </w:num>
  <w:num w:numId="29" w16cid:durableId="395472129">
    <w:abstractNumId w:val="25"/>
  </w:num>
  <w:num w:numId="30" w16cid:durableId="1402630994">
    <w:abstractNumId w:val="26"/>
  </w:num>
  <w:num w:numId="31" w16cid:durableId="157622956">
    <w:abstractNumId w:val="24"/>
  </w:num>
  <w:num w:numId="32" w16cid:durableId="306253420">
    <w:abstractNumId w:val="13"/>
  </w:num>
  <w:num w:numId="33" w16cid:durableId="637227113">
    <w:abstractNumId w:val="23"/>
  </w:num>
  <w:num w:numId="34" w16cid:durableId="302463920">
    <w:abstractNumId w:val="8"/>
  </w:num>
  <w:num w:numId="35" w16cid:durableId="346444492">
    <w:abstractNumId w:val="22"/>
  </w:num>
  <w:num w:numId="36" w16cid:durableId="1262959268">
    <w:abstractNumId w:val="28"/>
  </w:num>
  <w:num w:numId="37" w16cid:durableId="1148203361">
    <w:abstractNumId w:val="20"/>
  </w:num>
  <w:num w:numId="38" w16cid:durableId="85708527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7EFD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B21BC"/>
    <w:rsid w:val="004D7C35"/>
    <w:rsid w:val="00507FAA"/>
    <w:rsid w:val="00511F46"/>
    <w:rsid w:val="00513343"/>
    <w:rsid w:val="00540CF2"/>
    <w:rsid w:val="00545461"/>
    <w:rsid w:val="005752CE"/>
    <w:rsid w:val="0058222E"/>
    <w:rsid w:val="00597049"/>
    <w:rsid w:val="005E5030"/>
    <w:rsid w:val="005E65B4"/>
    <w:rsid w:val="00624AC2"/>
    <w:rsid w:val="00686C25"/>
    <w:rsid w:val="00697703"/>
    <w:rsid w:val="006A3288"/>
    <w:rsid w:val="006B4FEE"/>
    <w:rsid w:val="006E6D9B"/>
    <w:rsid w:val="006F281A"/>
    <w:rsid w:val="007115DA"/>
    <w:rsid w:val="00721886"/>
    <w:rsid w:val="00762556"/>
    <w:rsid w:val="0076567A"/>
    <w:rsid w:val="0077727E"/>
    <w:rsid w:val="007A47EA"/>
    <w:rsid w:val="007A656B"/>
    <w:rsid w:val="007B33E6"/>
    <w:rsid w:val="007C5B18"/>
    <w:rsid w:val="007C6B5B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1740F"/>
    <w:rsid w:val="00A411F2"/>
    <w:rsid w:val="00A802EF"/>
    <w:rsid w:val="00A9107A"/>
    <w:rsid w:val="00AB5F8B"/>
    <w:rsid w:val="00AE2ECB"/>
    <w:rsid w:val="00AF70A7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328E2"/>
    <w:rsid w:val="00C53FEB"/>
    <w:rsid w:val="00C61BDB"/>
    <w:rsid w:val="00C71F76"/>
    <w:rsid w:val="00CB7D17"/>
    <w:rsid w:val="00D13765"/>
    <w:rsid w:val="00D2740F"/>
    <w:rsid w:val="00D37AFE"/>
    <w:rsid w:val="00D70D7B"/>
    <w:rsid w:val="00D86ECC"/>
    <w:rsid w:val="00DA2321"/>
    <w:rsid w:val="00DD4300"/>
    <w:rsid w:val="00DF421A"/>
    <w:rsid w:val="00DF48BC"/>
    <w:rsid w:val="00E20BE5"/>
    <w:rsid w:val="00E24346"/>
    <w:rsid w:val="00E56873"/>
    <w:rsid w:val="00F6022F"/>
    <w:rsid w:val="00F63350"/>
    <w:rsid w:val="00F77C04"/>
    <w:rsid w:val="00F848E9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3221</Words>
  <Characters>17718</Characters>
  <Application>Microsoft Office Word</Application>
  <DocSecurity>0</DocSecurity>
  <Lines>147</Lines>
  <Paragraphs>41</Paragraphs>
  <ScaleCrop>false</ScaleCrop>
  <Company>Hewlett-Packard Company</Company>
  <LinksUpToDate>false</LinksUpToDate>
  <CharactersWithSpaces>20898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Alvaro Hernan Restrepo Guzman</cp:lastModifiedBy>
  <cp:revision>2</cp:revision>
  <cp:lastPrinted>2020-11-13T23:50:00Z</cp:lastPrinted>
  <dcterms:created xsi:type="dcterms:W3CDTF">2023-08-24T21:22:00Z</dcterms:created>
  <dcterms:modified xsi:type="dcterms:W3CDTF">2023-08-24T21:22:00Z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