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CB54" w14:textId="1E0B004B" w:rsidR="007141AF" w:rsidRPr="008B438E" w:rsidRDefault="007141AF" w:rsidP="7257BAE8">
      <w:pPr>
        <w:rPr>
          <w:rFonts w:asciiTheme="majorHAnsi" w:eastAsia="Calibri" w:hAnsiTheme="majorHAnsi" w:cstheme="majorHAnsi"/>
          <w:b/>
          <w:bCs/>
          <w:spacing w:val="-3"/>
          <w:sz w:val="22"/>
          <w:szCs w:val="22"/>
          <w:lang w:val="es-CO"/>
        </w:rPr>
      </w:pPr>
    </w:p>
    <w:p w14:paraId="43C38CED" w14:textId="4A7A1781" w:rsidR="00294F33" w:rsidRPr="008B438E" w:rsidRDefault="00294F33" w:rsidP="7257BAE8">
      <w:pPr>
        <w:jc w:val="center"/>
        <w:rPr>
          <w:rFonts w:asciiTheme="majorHAnsi" w:eastAsia="Calibri" w:hAnsiTheme="majorHAnsi" w:cstheme="majorHAnsi"/>
          <w:b/>
          <w:bCs/>
          <w:color w:val="000000" w:themeColor="text1"/>
          <w:sz w:val="22"/>
          <w:szCs w:val="22"/>
          <w:lang w:val="es-CO"/>
        </w:rPr>
      </w:pPr>
      <w:r w:rsidRPr="008B438E">
        <w:rPr>
          <w:rFonts w:asciiTheme="majorHAnsi" w:eastAsia="Calibri" w:hAnsiTheme="majorHAnsi" w:cstheme="majorHAnsi"/>
          <w:b/>
          <w:bCs/>
          <w:color w:val="000000" w:themeColor="text1"/>
          <w:sz w:val="22"/>
          <w:szCs w:val="22"/>
          <w:lang w:val="es-CO"/>
        </w:rPr>
        <w:t>TÉRMINOS DE REFERENCIA</w:t>
      </w:r>
    </w:p>
    <w:p w14:paraId="254E3A4B" w14:textId="77777777" w:rsidR="007C447E" w:rsidRPr="008B438E" w:rsidRDefault="007C447E" w:rsidP="7257BAE8">
      <w:pPr>
        <w:pStyle w:val="Textoindependiente"/>
        <w:jc w:val="center"/>
        <w:rPr>
          <w:rFonts w:asciiTheme="majorHAnsi" w:eastAsia="Calibri" w:hAnsiTheme="majorHAnsi" w:cstheme="majorHAnsi"/>
          <w:b/>
          <w:bCs/>
          <w:sz w:val="22"/>
          <w:szCs w:val="22"/>
          <w:shd w:val="clear" w:color="auto" w:fill="FFFFFF"/>
          <w:lang w:val="es-CO"/>
        </w:rPr>
      </w:pPr>
    </w:p>
    <w:tbl>
      <w:tblPr>
        <w:tblW w:w="0" w:type="auto"/>
        <w:tblInd w:w="60" w:type="dxa"/>
        <w:tblLayout w:type="fixed"/>
        <w:tblLook w:val="01E0" w:firstRow="1" w:lastRow="1" w:firstColumn="1" w:lastColumn="1" w:noHBand="0" w:noVBand="0"/>
      </w:tblPr>
      <w:tblGrid>
        <w:gridCol w:w="2531"/>
        <w:gridCol w:w="6694"/>
      </w:tblGrid>
      <w:tr w:rsidR="7B519319" w:rsidRPr="008B438E" w14:paraId="7A84A257" w14:textId="77777777" w:rsidTr="21B3C903">
        <w:trPr>
          <w:trHeight w:val="450"/>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70E77E" w14:textId="35F8C1DA"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Proyecto</w:t>
            </w:r>
          </w:p>
        </w:tc>
        <w:tc>
          <w:tcPr>
            <w:tcW w:w="6694" w:type="dxa"/>
            <w:tcBorders>
              <w:top w:val="single" w:sz="6" w:space="0" w:color="auto"/>
              <w:left w:val="single" w:sz="6" w:space="0" w:color="auto"/>
              <w:bottom w:val="single" w:sz="6" w:space="0" w:color="auto"/>
              <w:right w:val="single" w:sz="6" w:space="0" w:color="auto"/>
            </w:tcBorders>
            <w:vAlign w:val="center"/>
          </w:tcPr>
          <w:p w14:paraId="71934FE4" w14:textId="74B84091" w:rsidR="7B519319" w:rsidRPr="00605393" w:rsidRDefault="7B519319" w:rsidP="7257BAE8">
            <w:pPr>
              <w:pStyle w:val="MARITZA3"/>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Programa para Fortalecimiento Institucional del Sector Minero Energético</w:t>
            </w:r>
          </w:p>
        </w:tc>
      </w:tr>
      <w:tr w:rsidR="7B519319" w:rsidRPr="008B438E" w14:paraId="6FC5A141" w14:textId="77777777" w:rsidTr="21B3C903">
        <w:trPr>
          <w:trHeight w:val="195"/>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F64AAF3" w14:textId="7D6C55B5"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Componente</w:t>
            </w:r>
          </w:p>
        </w:tc>
        <w:tc>
          <w:tcPr>
            <w:tcW w:w="6694" w:type="dxa"/>
            <w:tcBorders>
              <w:top w:val="single" w:sz="6" w:space="0" w:color="auto"/>
              <w:left w:val="single" w:sz="6" w:space="0" w:color="auto"/>
              <w:bottom w:val="single" w:sz="6" w:space="0" w:color="auto"/>
              <w:right w:val="single" w:sz="6" w:space="0" w:color="auto"/>
            </w:tcBorders>
            <w:vAlign w:val="center"/>
          </w:tcPr>
          <w:p w14:paraId="32DAE5A4" w14:textId="777472D3"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color w:val="000000" w:themeColor="text1"/>
                <w:sz w:val="22"/>
                <w:szCs w:val="22"/>
                <w:lang w:val="es-CO"/>
              </w:rPr>
              <w:t>Componente 2: Gestión de la información para la prestación eficiente de servicios.</w:t>
            </w:r>
          </w:p>
        </w:tc>
      </w:tr>
      <w:tr w:rsidR="7B519319" w:rsidRPr="008B438E" w14:paraId="227D076F" w14:textId="77777777" w:rsidTr="21B3C903">
        <w:trPr>
          <w:trHeight w:val="210"/>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EB11300" w14:textId="039AD823"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Categoría</w:t>
            </w:r>
          </w:p>
        </w:tc>
        <w:tc>
          <w:tcPr>
            <w:tcW w:w="6694" w:type="dxa"/>
            <w:tcBorders>
              <w:top w:val="single" w:sz="6" w:space="0" w:color="auto"/>
              <w:left w:val="single" w:sz="6" w:space="0" w:color="auto"/>
              <w:bottom w:val="single" w:sz="6" w:space="0" w:color="auto"/>
              <w:right w:val="single" w:sz="6" w:space="0" w:color="auto"/>
            </w:tcBorders>
            <w:vAlign w:val="center"/>
          </w:tcPr>
          <w:p w14:paraId="61D180C2" w14:textId="1E1837CA"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color w:val="000000" w:themeColor="text1"/>
                <w:sz w:val="22"/>
                <w:szCs w:val="22"/>
                <w:lang w:val="es-CO"/>
              </w:rPr>
              <w:t>Consultoría Individual</w:t>
            </w:r>
          </w:p>
        </w:tc>
      </w:tr>
      <w:tr w:rsidR="7B519319" w:rsidRPr="008B438E" w14:paraId="652E5E51" w14:textId="77777777" w:rsidTr="21B3C903">
        <w:trPr>
          <w:trHeight w:val="210"/>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D6B63C" w14:textId="49A8B5F8"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Fuente</w:t>
            </w:r>
          </w:p>
        </w:tc>
        <w:tc>
          <w:tcPr>
            <w:tcW w:w="6694" w:type="dxa"/>
            <w:tcBorders>
              <w:top w:val="single" w:sz="6" w:space="0" w:color="auto"/>
              <w:left w:val="single" w:sz="6" w:space="0" w:color="auto"/>
              <w:bottom w:val="single" w:sz="6" w:space="0" w:color="auto"/>
              <w:right w:val="single" w:sz="6" w:space="0" w:color="auto"/>
            </w:tcBorders>
            <w:vAlign w:val="center"/>
          </w:tcPr>
          <w:p w14:paraId="7293BB84" w14:textId="5A8ABD99"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color w:val="000000" w:themeColor="text1"/>
                <w:sz w:val="22"/>
                <w:szCs w:val="22"/>
                <w:lang w:val="es-CO"/>
              </w:rPr>
              <w:t>Préstamo BID 3594/OC-CO</w:t>
            </w:r>
          </w:p>
        </w:tc>
      </w:tr>
      <w:tr w:rsidR="7B519319" w:rsidRPr="008B438E" w14:paraId="2502A2C5" w14:textId="77777777" w:rsidTr="21B3C903">
        <w:trPr>
          <w:trHeight w:val="300"/>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A304210" w14:textId="1769A2D6"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Método de selección</w:t>
            </w:r>
          </w:p>
        </w:tc>
        <w:tc>
          <w:tcPr>
            <w:tcW w:w="6694" w:type="dxa"/>
            <w:tcBorders>
              <w:top w:val="single" w:sz="6" w:space="0" w:color="auto"/>
              <w:left w:val="single" w:sz="6" w:space="0" w:color="auto"/>
              <w:bottom w:val="single" w:sz="6" w:space="0" w:color="auto"/>
              <w:right w:val="single" w:sz="6" w:space="0" w:color="auto"/>
            </w:tcBorders>
            <w:vAlign w:val="center"/>
          </w:tcPr>
          <w:p w14:paraId="5811FEF3" w14:textId="68DEC3DE" w:rsidR="7B519319" w:rsidRPr="008B438E" w:rsidRDefault="4A79E7F3" w:rsidP="21B3C903">
            <w:pPr>
              <w:jc w:val="both"/>
              <w:rPr>
                <w:rFonts w:asciiTheme="majorHAnsi" w:eastAsia="Calibri" w:hAnsiTheme="majorHAnsi" w:cstheme="majorBidi"/>
                <w:color w:val="000000" w:themeColor="text1"/>
                <w:sz w:val="22"/>
                <w:szCs w:val="22"/>
                <w:lang w:val="es-CO"/>
              </w:rPr>
            </w:pPr>
            <w:r w:rsidRPr="21B3C903">
              <w:rPr>
                <w:rFonts w:asciiTheme="majorHAnsi" w:eastAsia="Calibri" w:hAnsiTheme="majorHAnsi" w:cstheme="majorBidi"/>
                <w:color w:val="000000" w:themeColor="text1"/>
                <w:sz w:val="22"/>
                <w:szCs w:val="22"/>
                <w:lang w:val="es-CO"/>
              </w:rPr>
              <w:t xml:space="preserve">Selección </w:t>
            </w:r>
            <w:r w:rsidR="00D46F52" w:rsidRPr="21B3C903">
              <w:rPr>
                <w:rFonts w:asciiTheme="majorHAnsi" w:eastAsia="Calibri" w:hAnsiTheme="majorHAnsi" w:cstheme="majorBidi"/>
                <w:color w:val="000000" w:themeColor="text1"/>
                <w:sz w:val="22"/>
                <w:szCs w:val="22"/>
                <w:lang w:val="es-CO"/>
              </w:rPr>
              <w:t>Direct</w:t>
            </w:r>
            <w:r w:rsidR="7DE655EF" w:rsidRPr="21B3C903">
              <w:rPr>
                <w:rFonts w:asciiTheme="majorHAnsi" w:eastAsia="Calibri" w:hAnsiTheme="majorHAnsi" w:cstheme="majorBidi"/>
                <w:color w:val="000000" w:themeColor="text1"/>
                <w:sz w:val="22"/>
                <w:szCs w:val="22"/>
                <w:lang w:val="es-CO"/>
              </w:rPr>
              <w:t xml:space="preserve">a </w:t>
            </w:r>
            <w:r w:rsidR="1D6A8C71" w:rsidRPr="21B3C903">
              <w:rPr>
                <w:rFonts w:asciiTheme="majorHAnsi" w:eastAsia="Calibri" w:hAnsiTheme="majorHAnsi" w:cstheme="majorBidi"/>
                <w:color w:val="000000" w:themeColor="text1"/>
                <w:sz w:val="22"/>
                <w:szCs w:val="22"/>
                <w:lang w:val="es-CO"/>
              </w:rPr>
              <w:t>CO-L1140-P148022</w:t>
            </w:r>
          </w:p>
        </w:tc>
      </w:tr>
      <w:tr w:rsidR="7B519319" w:rsidRPr="008B438E" w14:paraId="0DED4C9C" w14:textId="77777777" w:rsidTr="21B3C903">
        <w:trPr>
          <w:trHeight w:val="75"/>
        </w:trPr>
        <w:tc>
          <w:tcPr>
            <w:tcW w:w="25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A0422F" w14:textId="088ACE36" w:rsidR="7B519319" w:rsidRPr="008B438E" w:rsidRDefault="7B519319" w:rsidP="7257BAE8">
            <w:pPr>
              <w:jc w:val="both"/>
              <w:rPr>
                <w:rFonts w:asciiTheme="majorHAnsi" w:eastAsia="Calibri" w:hAnsiTheme="majorHAnsi" w:cstheme="majorHAnsi"/>
                <w:color w:val="000000" w:themeColor="text1"/>
                <w:sz w:val="22"/>
                <w:szCs w:val="22"/>
              </w:rPr>
            </w:pPr>
            <w:r w:rsidRPr="008B438E">
              <w:rPr>
                <w:rFonts w:asciiTheme="majorHAnsi" w:eastAsia="Calibri" w:hAnsiTheme="majorHAnsi" w:cstheme="majorHAnsi"/>
                <w:b/>
                <w:bCs/>
                <w:color w:val="000000" w:themeColor="text1"/>
                <w:sz w:val="22"/>
                <w:szCs w:val="22"/>
                <w:lang w:val="es-CO"/>
              </w:rPr>
              <w:t>Presupuesto estimado</w:t>
            </w:r>
          </w:p>
        </w:tc>
        <w:tc>
          <w:tcPr>
            <w:tcW w:w="6694" w:type="dxa"/>
            <w:tcBorders>
              <w:top w:val="single" w:sz="6" w:space="0" w:color="auto"/>
              <w:left w:val="single" w:sz="6" w:space="0" w:color="auto"/>
              <w:bottom w:val="single" w:sz="6" w:space="0" w:color="auto"/>
              <w:right w:val="single" w:sz="6" w:space="0" w:color="auto"/>
            </w:tcBorders>
            <w:vAlign w:val="center"/>
          </w:tcPr>
          <w:p w14:paraId="4A98F608" w14:textId="12896461" w:rsidR="7B519319" w:rsidRPr="008B438E" w:rsidRDefault="00D46F52" w:rsidP="7257BAE8">
            <w:pPr>
              <w:jc w:val="both"/>
              <w:rPr>
                <w:rFonts w:asciiTheme="majorHAnsi" w:eastAsia="Calibri" w:hAnsiTheme="majorHAnsi" w:cstheme="majorHAnsi"/>
                <w:color w:val="000000" w:themeColor="text1"/>
                <w:sz w:val="22"/>
                <w:szCs w:val="22"/>
              </w:rPr>
            </w:pPr>
            <w:r>
              <w:rPr>
                <w:rFonts w:asciiTheme="majorHAnsi" w:eastAsia="Calibri" w:hAnsiTheme="majorHAnsi" w:cstheme="majorHAnsi"/>
                <w:b/>
                <w:bCs/>
                <w:color w:val="000000" w:themeColor="text1"/>
                <w:sz w:val="22"/>
                <w:szCs w:val="22"/>
                <w:lang w:val="es-CO"/>
              </w:rPr>
              <w:t>SESENTA</w:t>
            </w:r>
            <w:r w:rsidR="7B519319" w:rsidRPr="008B438E">
              <w:rPr>
                <w:rFonts w:asciiTheme="majorHAnsi" w:eastAsia="Calibri" w:hAnsiTheme="majorHAnsi" w:cstheme="majorHAnsi"/>
                <w:b/>
                <w:bCs/>
                <w:color w:val="000000" w:themeColor="text1"/>
                <w:sz w:val="22"/>
                <w:szCs w:val="22"/>
                <w:lang w:val="es-CO"/>
              </w:rPr>
              <w:t xml:space="preserve"> MILLONES DE PESOS M/CTE ($</w:t>
            </w:r>
            <w:r>
              <w:rPr>
                <w:rFonts w:asciiTheme="majorHAnsi" w:eastAsia="Calibri" w:hAnsiTheme="majorHAnsi" w:cstheme="majorHAnsi"/>
                <w:b/>
                <w:bCs/>
                <w:color w:val="000000" w:themeColor="text1"/>
                <w:sz w:val="22"/>
                <w:szCs w:val="22"/>
                <w:lang w:val="es-CO"/>
              </w:rPr>
              <w:t>60</w:t>
            </w:r>
            <w:r w:rsidR="7B519319" w:rsidRPr="008B438E">
              <w:rPr>
                <w:rFonts w:asciiTheme="majorHAnsi" w:eastAsia="Calibri" w:hAnsiTheme="majorHAnsi" w:cstheme="majorHAnsi"/>
                <w:b/>
                <w:bCs/>
                <w:color w:val="000000" w:themeColor="text1"/>
                <w:sz w:val="22"/>
                <w:szCs w:val="22"/>
                <w:lang w:val="es-CO"/>
              </w:rPr>
              <w:t>.000.000),</w:t>
            </w:r>
            <w:r w:rsidR="7B519319" w:rsidRPr="008B438E">
              <w:rPr>
                <w:rFonts w:asciiTheme="majorHAnsi" w:eastAsia="Calibri" w:hAnsiTheme="majorHAnsi" w:cstheme="majorHAnsi"/>
                <w:color w:val="000000" w:themeColor="text1"/>
                <w:sz w:val="22"/>
                <w:szCs w:val="22"/>
                <w:lang w:val="es-CO"/>
              </w:rPr>
              <w:t xml:space="preserve"> Incluido IVA y todos los impuestos de Ley a que hubiera lugar.</w:t>
            </w:r>
          </w:p>
        </w:tc>
      </w:tr>
    </w:tbl>
    <w:p w14:paraId="2AF38140" w14:textId="32C19087" w:rsidR="00CD3916" w:rsidRPr="008B438E" w:rsidRDefault="00CD3916" w:rsidP="7257BAE8">
      <w:pPr>
        <w:pStyle w:val="Textoindependiente"/>
        <w:jc w:val="center"/>
        <w:rPr>
          <w:rFonts w:asciiTheme="majorHAnsi" w:eastAsia="Calibri" w:hAnsiTheme="majorHAnsi" w:cstheme="majorHAnsi"/>
          <w:b/>
          <w:bCs/>
          <w:sz w:val="22"/>
          <w:szCs w:val="22"/>
          <w:shd w:val="clear" w:color="auto" w:fill="FFFFFF"/>
        </w:rPr>
      </w:pPr>
    </w:p>
    <w:p w14:paraId="451F27D0" w14:textId="689E820A" w:rsidR="007C447E" w:rsidRPr="008B438E" w:rsidRDefault="00190076"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I. </w:t>
      </w:r>
      <w:r w:rsidR="007C447E" w:rsidRPr="008B438E">
        <w:rPr>
          <w:rFonts w:asciiTheme="majorHAnsi" w:eastAsia="Calibri" w:hAnsiTheme="majorHAnsi" w:cstheme="majorHAnsi"/>
          <w:b/>
          <w:bCs/>
          <w:sz w:val="22"/>
          <w:szCs w:val="22"/>
          <w:lang w:val="es-CO"/>
        </w:rPr>
        <w:t xml:space="preserve">ANTECEDENTES Y JUSTIFICACIÓN </w:t>
      </w:r>
    </w:p>
    <w:p w14:paraId="574724DD" w14:textId="77777777" w:rsidR="007C447E" w:rsidRPr="008B438E" w:rsidRDefault="007C447E" w:rsidP="7257BAE8">
      <w:pPr>
        <w:jc w:val="both"/>
        <w:rPr>
          <w:rFonts w:asciiTheme="majorHAnsi" w:eastAsia="Calibri" w:hAnsiTheme="majorHAnsi" w:cstheme="majorHAnsi"/>
          <w:b/>
          <w:bCs/>
          <w:sz w:val="22"/>
          <w:szCs w:val="22"/>
          <w:lang w:val="es-CO"/>
        </w:rPr>
      </w:pPr>
    </w:p>
    <w:p w14:paraId="368CF906" w14:textId="087F776D" w:rsidR="007C447E" w:rsidRPr="008B438E" w:rsidRDefault="007C447E" w:rsidP="7257BAE8">
      <w:pPr>
        <w:jc w:val="both"/>
        <w:rPr>
          <w:rStyle w:val="normaltextrun"/>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sz w:val="22"/>
          <w:szCs w:val="22"/>
          <w:lang w:val="es-CO"/>
        </w:rPr>
        <w:t>Te</w:t>
      </w:r>
      <w:r w:rsidR="0016AA75" w:rsidRPr="008B438E">
        <w:rPr>
          <w:rStyle w:val="normaltextrun"/>
          <w:rFonts w:asciiTheme="majorHAnsi" w:eastAsia="Calibri" w:hAnsiTheme="majorHAnsi" w:cstheme="majorHAnsi"/>
          <w:color w:val="000000" w:themeColor="text1"/>
          <w:sz w:val="22"/>
          <w:szCs w:val="22"/>
          <w:lang w:val="es-CO"/>
        </w:rPr>
        <w:t>niendo en cuenta la importancia en la generación de recursos para la Nación que el sector Minero Energético produce en todos sus frentes, el Gobierno definió como objetivo estratégico el fortalecimiento institucional de las distintas entidades gubernamentales que lo conforman y ha tomado medidas importantes desde el punto de vista de su organización institucional. En 2011, la reestructuración del sector hizo evidente el interés de mejorar, consolidar e integrar las tareas asignadas, dando lugar a una nueva serie de necesidades relacionadas con el fortalecimiento de los procesos, información y gestión del conocimiento sectorial con la meta de mantener los niveles de producción, aumentar los ingresos y atraer nuevas inversiones, basados en la transparencia, la calidad y cantidad de información disponible, coadyuvando así, la toma de decisiones de los entes generadores de política. </w:t>
      </w:r>
    </w:p>
    <w:p w14:paraId="48E68CF1" w14:textId="0178B8DA" w:rsidR="7257BAE8" w:rsidRPr="008B438E" w:rsidRDefault="7257BAE8" w:rsidP="7257BAE8">
      <w:pPr>
        <w:jc w:val="both"/>
        <w:rPr>
          <w:rStyle w:val="normaltextrun"/>
          <w:rFonts w:asciiTheme="majorHAnsi" w:eastAsia="Calibri" w:hAnsiTheme="majorHAnsi" w:cstheme="majorHAnsi"/>
          <w:color w:val="000000" w:themeColor="text1"/>
          <w:sz w:val="22"/>
          <w:szCs w:val="22"/>
          <w:lang w:val="es-CO"/>
        </w:rPr>
      </w:pPr>
    </w:p>
    <w:p w14:paraId="1BBF9E8A" w14:textId="6BE4CC89" w:rsidR="0016AA75" w:rsidRPr="008B438E" w:rsidRDefault="0016AA75" w:rsidP="7257BAE8">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Para lograr el cumplimiento de estas funciones, dentro de estándares de calidad y eficiencia, el sector minero energético debe optimizar y fortalecer su sistema de información minero energético, de tal forma que los resultados se reflejen en la transparencia de la gestión y en el control de la corrupción, generando confianza y credibilidad de los ciudadanos. </w:t>
      </w:r>
    </w:p>
    <w:p w14:paraId="62A448DC" w14:textId="5FC85CBD" w:rsidR="7257BAE8" w:rsidRPr="008B438E" w:rsidRDefault="7257BAE8" w:rsidP="7257BAE8">
      <w:pPr>
        <w:jc w:val="both"/>
        <w:rPr>
          <w:rStyle w:val="normaltextrun"/>
          <w:rFonts w:asciiTheme="majorHAnsi" w:eastAsia="Calibri" w:hAnsiTheme="majorHAnsi" w:cstheme="majorHAnsi"/>
          <w:color w:val="000000" w:themeColor="text1"/>
          <w:sz w:val="22"/>
          <w:szCs w:val="22"/>
          <w:lang w:val="es-CO"/>
        </w:rPr>
      </w:pPr>
    </w:p>
    <w:p w14:paraId="1BF918A8" w14:textId="55A5B7E2" w:rsidR="0016AA75" w:rsidRPr="008B438E" w:rsidRDefault="0016AA75" w:rsidP="7257BAE8">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En</w:t>
      </w:r>
      <w:r w:rsidR="661C4C35" w:rsidRPr="008B438E">
        <w:rPr>
          <w:rStyle w:val="normaltextrun"/>
          <w:rFonts w:asciiTheme="majorHAnsi" w:eastAsia="Calibri" w:hAnsiTheme="majorHAnsi" w:cstheme="majorHAnsi"/>
          <w:color w:val="000000" w:themeColor="text1"/>
          <w:sz w:val="22"/>
          <w:szCs w:val="22"/>
          <w:lang w:val="es-CO"/>
        </w:rPr>
        <w:t xml:space="preserve"> </w:t>
      </w:r>
      <w:r w:rsidRPr="008B438E">
        <w:rPr>
          <w:rStyle w:val="normaltextrun"/>
          <w:rFonts w:asciiTheme="majorHAnsi" w:eastAsia="Calibri" w:hAnsiTheme="majorHAnsi" w:cstheme="majorHAnsi"/>
          <w:color w:val="000000" w:themeColor="text1"/>
          <w:sz w:val="22"/>
          <w:szCs w:val="22"/>
          <w:lang w:val="es-CO"/>
        </w:rPr>
        <w:t>concordancia con lo anterior, el Ministerio de Minas y Energía y el Banco Interamericano de Desarrollo -BID- emprendieron una serie de acciones orientadas al desarrollo del “Programa de Fortalecimiento Institucional del Sector Minero Energético”, buscando resultados a partir de la modernización de los sistemas de organización del sector y de la arquitectura organizacional.  </w:t>
      </w:r>
    </w:p>
    <w:p w14:paraId="248CF375" w14:textId="024C4114" w:rsidR="0016AA75" w:rsidRPr="008B438E" w:rsidRDefault="0016AA75" w:rsidP="7257BAE8">
      <w:pPr>
        <w:spacing w:beforeAutospacing="1" w:afterAutospacing="1"/>
        <w:jc w:val="both"/>
        <w:rPr>
          <w:rFonts w:asciiTheme="majorHAnsi" w:eastAsia="Calibri" w:hAnsiTheme="majorHAnsi" w:cstheme="majorHAnsi"/>
          <w:color w:val="000000" w:themeColor="text1"/>
          <w:sz w:val="22"/>
          <w:szCs w:val="22"/>
          <w:lang w:val="es-CO"/>
        </w:rPr>
      </w:pPr>
      <w:bookmarkStart w:id="0" w:name="_Int_ZmhnBHH2"/>
      <w:r w:rsidRPr="008B438E">
        <w:rPr>
          <w:rStyle w:val="normaltextrun"/>
          <w:rFonts w:asciiTheme="majorHAnsi" w:eastAsia="Calibri" w:hAnsiTheme="majorHAnsi" w:cstheme="majorHAnsi"/>
          <w:color w:val="000000" w:themeColor="text1"/>
          <w:sz w:val="22"/>
          <w:szCs w:val="22"/>
          <w:lang w:val="es-CO"/>
        </w:rPr>
        <w:t>Es importante resaltar que el Ministerio de Hacienda y Crédito Público, el Ministerio de Minas y Energía, y el Departamento Nacional de Planeación, mediante Documento 3839 de 2015, recomendaron al Consejo Nacional de Política Económica y Social (CONPES), la contratación de un empréstito externo con la banca multilateral, razón por la cual el 17 de febrero de 2016, la República de Colombia – Ministerio de Minas y Energía, y el BI</w:t>
      </w:r>
      <w:r w:rsidRPr="008B438E">
        <w:rPr>
          <w:rStyle w:val="eop"/>
          <w:rFonts w:asciiTheme="majorHAnsi" w:eastAsia="Calibri" w:hAnsiTheme="majorHAnsi" w:cstheme="majorHAnsi"/>
          <w:color w:val="000000" w:themeColor="text1"/>
          <w:sz w:val="22"/>
          <w:szCs w:val="22"/>
          <w:lang w:val="es-CO"/>
        </w:rPr>
        <w:t>D, suscribieron el Contrato de Préstamo BID No 3594/OC-CO, hasta por treinta millones de dólares de los Estados Unidos de América (USD$30.000.000), para financiar el “Programa de Fortalecimiento Institucional para el Sector Minero Energético colombiano”. </w:t>
      </w:r>
      <w:bookmarkEnd w:id="0"/>
    </w:p>
    <w:p w14:paraId="30AEAC01" w14:textId="682EA2A6" w:rsidR="0016AA75" w:rsidRPr="008B438E" w:rsidRDefault="0016AA75" w:rsidP="7257BAE8">
      <w:pPr>
        <w:jc w:val="both"/>
        <w:rPr>
          <w:rFonts w:asciiTheme="majorHAnsi" w:eastAsia="Calibri" w:hAnsiTheme="majorHAnsi" w:cstheme="majorHAnsi"/>
          <w:color w:val="000000" w:themeColor="text1"/>
          <w:sz w:val="22"/>
          <w:szCs w:val="22"/>
          <w:lang w:val="es-CO"/>
        </w:rPr>
      </w:pPr>
      <w:bookmarkStart w:id="1" w:name="_Int_ThR9NNhW"/>
      <w:r w:rsidRPr="008B438E">
        <w:rPr>
          <w:rStyle w:val="normaltextrun"/>
          <w:rFonts w:asciiTheme="majorHAnsi" w:eastAsia="Calibri" w:hAnsiTheme="majorHAnsi" w:cstheme="majorHAnsi"/>
          <w:color w:val="000000" w:themeColor="text1"/>
          <w:sz w:val="22"/>
          <w:szCs w:val="22"/>
          <w:lang w:val="es-CO"/>
        </w:rPr>
        <w:t>El Organismo Ejecutor del Programa será el Ministerio de Minas y Energía (MME), que llevará a cabo la coordinación general y supervisión de la ejecución de las actividades del Programa, encargado de la formulación y adopción de las políticas, planes generales, programas y proyectos del sector de minas y energía. Para asegurar una adecuada ejecución de las actividades del Programa, el MME contará con la participación y el apoyo de las siguientes entidades del sector, denominadas “Entidades Participantes”: la Unidad de Planeación Minero Energética (UPME), la Agencia Nacional de Minería (ANM) la Agencia Nacional de Hidrocarburos (ANH) y el Servicio Geológico Colombiano (SGC).  </w:t>
      </w:r>
      <w:bookmarkEnd w:id="1"/>
    </w:p>
    <w:p w14:paraId="65FDE6C8" w14:textId="5FE50D43" w:rsidR="0016AA75" w:rsidRPr="008B438E" w:rsidRDefault="0016AA75" w:rsidP="7257BAE8">
      <w:pPr>
        <w:jc w:val="both"/>
        <w:rPr>
          <w:rFonts w:asciiTheme="majorHAnsi" w:eastAsia="Calibri" w:hAnsiTheme="majorHAnsi" w:cstheme="majorHAnsi"/>
          <w:color w:val="000000" w:themeColor="text1"/>
          <w:sz w:val="22"/>
          <w:szCs w:val="22"/>
          <w:lang w:val="es-CO"/>
        </w:rPr>
      </w:pPr>
      <w:r w:rsidRPr="008B438E">
        <w:rPr>
          <w:rStyle w:val="eop"/>
          <w:rFonts w:asciiTheme="majorHAnsi" w:eastAsia="Calibri" w:hAnsiTheme="majorHAnsi" w:cstheme="majorHAnsi"/>
          <w:color w:val="000000" w:themeColor="text1"/>
          <w:sz w:val="22"/>
          <w:szCs w:val="22"/>
          <w:lang w:val="es-CO"/>
        </w:rPr>
        <w:t> </w:t>
      </w:r>
    </w:p>
    <w:p w14:paraId="2234B8A7" w14:textId="77777777" w:rsidR="00F972B9" w:rsidRDefault="0016AA75" w:rsidP="7257BAE8">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El objetivo del Programa es contribuir a la mejora de la eficiencia y transparencia del Sector Minero Energético. Para ello se propone: (i) fortalecer la toma de decisiones de políticas sectoriales; (</w:t>
      </w:r>
      <w:proofErr w:type="spellStart"/>
      <w:r w:rsidRPr="008B438E">
        <w:rPr>
          <w:rStyle w:val="normaltextrun"/>
          <w:rFonts w:asciiTheme="majorHAnsi" w:eastAsia="Calibri" w:hAnsiTheme="majorHAnsi" w:cstheme="majorHAnsi"/>
          <w:color w:val="000000" w:themeColor="text1"/>
          <w:sz w:val="22"/>
          <w:szCs w:val="22"/>
          <w:lang w:val="es-CO"/>
        </w:rPr>
        <w:t>ii</w:t>
      </w:r>
      <w:proofErr w:type="spellEnd"/>
      <w:r w:rsidRPr="008B438E">
        <w:rPr>
          <w:rStyle w:val="normaltextrun"/>
          <w:rFonts w:asciiTheme="majorHAnsi" w:eastAsia="Calibri" w:hAnsiTheme="majorHAnsi" w:cstheme="majorHAnsi"/>
          <w:color w:val="000000" w:themeColor="text1"/>
          <w:sz w:val="22"/>
          <w:szCs w:val="22"/>
          <w:lang w:val="es-CO"/>
        </w:rPr>
        <w:t xml:space="preserve">) mejorar </w:t>
      </w:r>
      <w:r w:rsidRPr="008B438E">
        <w:rPr>
          <w:rStyle w:val="normaltextrun"/>
          <w:rFonts w:asciiTheme="majorHAnsi" w:eastAsia="Calibri" w:hAnsiTheme="majorHAnsi" w:cstheme="majorHAnsi"/>
          <w:color w:val="000000" w:themeColor="text1"/>
          <w:sz w:val="22"/>
          <w:szCs w:val="22"/>
          <w:lang w:val="es-CO"/>
        </w:rPr>
        <w:lastRenderedPageBreak/>
        <w:t>la gestión de la información para la prestación eficiente de servicios; y (</w:t>
      </w:r>
      <w:proofErr w:type="spellStart"/>
      <w:r w:rsidRPr="008B438E">
        <w:rPr>
          <w:rStyle w:val="normaltextrun"/>
          <w:rFonts w:asciiTheme="majorHAnsi" w:eastAsia="Calibri" w:hAnsiTheme="majorHAnsi" w:cstheme="majorHAnsi"/>
          <w:color w:val="000000" w:themeColor="text1"/>
          <w:sz w:val="22"/>
          <w:szCs w:val="22"/>
          <w:lang w:val="es-CO"/>
        </w:rPr>
        <w:t>iii</w:t>
      </w:r>
      <w:proofErr w:type="spellEnd"/>
      <w:r w:rsidRPr="008B438E">
        <w:rPr>
          <w:rStyle w:val="normaltextrun"/>
          <w:rFonts w:asciiTheme="majorHAnsi" w:eastAsia="Calibri" w:hAnsiTheme="majorHAnsi" w:cstheme="majorHAnsi"/>
          <w:color w:val="000000" w:themeColor="text1"/>
          <w:sz w:val="22"/>
          <w:szCs w:val="22"/>
          <w:lang w:val="es-CO"/>
        </w:rPr>
        <w:t>) fortalecer las prácticas de fiscalización y control en el sector.</w:t>
      </w:r>
    </w:p>
    <w:p w14:paraId="260B1C2E" w14:textId="77777777" w:rsidR="00F972B9" w:rsidRDefault="00F972B9" w:rsidP="00F972B9">
      <w:pPr>
        <w:jc w:val="both"/>
        <w:rPr>
          <w:rStyle w:val="eop"/>
          <w:rFonts w:asciiTheme="majorHAnsi" w:eastAsia="Calibri" w:hAnsiTheme="majorHAnsi" w:cstheme="majorBidi"/>
          <w:color w:val="000000" w:themeColor="text1"/>
          <w:sz w:val="22"/>
          <w:szCs w:val="22"/>
          <w:lang w:val="es-CO"/>
        </w:rPr>
      </w:pPr>
    </w:p>
    <w:p w14:paraId="4F8799AB" w14:textId="77777777" w:rsidR="00F972B9" w:rsidRDefault="00F972B9" w:rsidP="00F972B9">
      <w:pPr>
        <w:jc w:val="both"/>
        <w:rPr>
          <w:rStyle w:val="eop"/>
          <w:rFonts w:asciiTheme="majorHAnsi" w:eastAsia="Calibri" w:hAnsiTheme="majorHAnsi" w:cstheme="majorBidi"/>
          <w:color w:val="000000" w:themeColor="text1"/>
          <w:sz w:val="22"/>
          <w:szCs w:val="22"/>
          <w:lang w:val="es-CO"/>
        </w:rPr>
      </w:pPr>
      <w:r>
        <w:rPr>
          <w:rStyle w:val="eop"/>
          <w:rFonts w:asciiTheme="majorHAnsi" w:eastAsia="Calibri" w:hAnsiTheme="majorHAnsi" w:cstheme="majorBidi"/>
          <w:color w:val="000000" w:themeColor="text1"/>
          <w:sz w:val="22"/>
          <w:szCs w:val="22"/>
          <w:lang w:val="es-CO"/>
        </w:rPr>
        <w:t>En relación con los objetivos específicos, el señalado documento CONPES 3839 de 2015, se resaltan:</w:t>
      </w:r>
    </w:p>
    <w:p w14:paraId="0C3299A2" w14:textId="267E1F68" w:rsidR="00F972B9" w:rsidRDefault="00F972B9" w:rsidP="00F972B9">
      <w:pPr>
        <w:jc w:val="both"/>
        <w:rPr>
          <w:rStyle w:val="eop"/>
          <w:rFonts w:asciiTheme="majorHAnsi" w:eastAsia="Calibri" w:hAnsiTheme="majorHAnsi" w:cstheme="majorBidi"/>
          <w:color w:val="000000" w:themeColor="text1"/>
          <w:sz w:val="22"/>
          <w:szCs w:val="22"/>
          <w:lang w:val="es-CO"/>
        </w:rPr>
      </w:pPr>
      <w:r>
        <w:rPr>
          <w:rStyle w:val="eop"/>
          <w:rFonts w:asciiTheme="majorHAnsi" w:eastAsia="Calibri" w:hAnsiTheme="majorHAnsi" w:cstheme="majorBidi"/>
          <w:color w:val="000000" w:themeColor="text1"/>
          <w:sz w:val="22"/>
          <w:szCs w:val="22"/>
          <w:lang w:val="es-CO"/>
        </w:rPr>
        <w:t xml:space="preserve"> </w:t>
      </w:r>
    </w:p>
    <w:p w14:paraId="7143B273" w14:textId="0D032557" w:rsidR="00F972B9" w:rsidRDefault="00F972B9" w:rsidP="00F972B9">
      <w:pPr>
        <w:pStyle w:val="Prrafodelista"/>
        <w:numPr>
          <w:ilvl w:val="0"/>
          <w:numId w:val="20"/>
        </w:numPr>
        <w:jc w:val="both"/>
        <w:rPr>
          <w:rStyle w:val="eop"/>
          <w:rFonts w:asciiTheme="majorHAnsi" w:eastAsia="Calibri" w:hAnsiTheme="majorHAnsi" w:cstheme="majorBidi"/>
          <w:color w:val="000000" w:themeColor="text1"/>
          <w:sz w:val="22"/>
          <w:szCs w:val="22"/>
          <w:lang w:val="es-CO"/>
        </w:rPr>
      </w:pPr>
      <w:r w:rsidRPr="00F972B9">
        <w:rPr>
          <w:rStyle w:val="eop"/>
          <w:rFonts w:asciiTheme="majorHAnsi" w:eastAsia="Calibri" w:hAnsiTheme="majorHAnsi" w:cstheme="majorBidi"/>
          <w:color w:val="000000" w:themeColor="text1"/>
          <w:sz w:val="22"/>
          <w:szCs w:val="22"/>
          <w:lang w:val="es-CO"/>
        </w:rPr>
        <w:t>Mejorar la eficiencia y coordinación de la toma de decisiones sectoriales, mediante herramientas de inteligencia de negocios, reingeniería de procesos y capacidades institucionales para coordinar iniciativas y proyectos de cooperación</w:t>
      </w:r>
    </w:p>
    <w:p w14:paraId="4CBC4130" w14:textId="28CD8E5D" w:rsidR="00F972B9" w:rsidRPr="00F972B9" w:rsidRDefault="00F972B9" w:rsidP="00F972B9">
      <w:pPr>
        <w:pStyle w:val="Prrafodelista"/>
        <w:numPr>
          <w:ilvl w:val="0"/>
          <w:numId w:val="20"/>
        </w:numPr>
        <w:jc w:val="both"/>
        <w:rPr>
          <w:rStyle w:val="eop"/>
          <w:rFonts w:asciiTheme="majorHAnsi" w:eastAsia="Calibri" w:hAnsiTheme="majorHAnsi" w:cstheme="majorBidi"/>
          <w:color w:val="000000" w:themeColor="text1"/>
          <w:sz w:val="22"/>
          <w:szCs w:val="22"/>
          <w:lang w:val="es-CO"/>
        </w:rPr>
      </w:pPr>
      <w:r w:rsidRPr="00F972B9">
        <w:rPr>
          <w:rStyle w:val="eop"/>
          <w:rFonts w:asciiTheme="majorHAnsi" w:eastAsia="Calibri" w:hAnsiTheme="majorHAnsi" w:cstheme="majorBidi"/>
          <w:color w:val="000000" w:themeColor="text1"/>
          <w:sz w:val="22"/>
          <w:szCs w:val="22"/>
          <w:lang w:val="es-CO"/>
        </w:rPr>
        <w:t>Mejorar la prestación de servicios que brindan las entidades del sector, con beneficio tanto para las empresas, los ciudadanos y los órganos de gobierno</w:t>
      </w:r>
    </w:p>
    <w:p w14:paraId="65D6BB26" w14:textId="77777777" w:rsidR="00F972B9" w:rsidRDefault="00F972B9" w:rsidP="7257BAE8">
      <w:pPr>
        <w:jc w:val="both"/>
        <w:rPr>
          <w:rStyle w:val="normaltextrun"/>
          <w:rFonts w:asciiTheme="majorHAnsi" w:eastAsia="Calibri" w:hAnsiTheme="majorHAnsi" w:cstheme="majorHAnsi"/>
          <w:color w:val="000000" w:themeColor="text1"/>
          <w:sz w:val="22"/>
          <w:szCs w:val="22"/>
          <w:lang w:val="es-CO"/>
        </w:rPr>
      </w:pPr>
    </w:p>
    <w:p w14:paraId="7DADAD49" w14:textId="141ADE81" w:rsidR="0016AA75" w:rsidRPr="008B438E" w:rsidRDefault="0016AA75" w:rsidP="7257BAE8">
      <w:pPr>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 xml:space="preserve"> Para el desarrollo de lo anterior, el Programa se estructuró en los siguientes componentes: </w:t>
      </w:r>
    </w:p>
    <w:p w14:paraId="1604929C" w14:textId="51E9D265" w:rsidR="0016AA75" w:rsidRPr="008B438E" w:rsidRDefault="0016AA75" w:rsidP="7257BAE8">
      <w:pPr>
        <w:jc w:val="both"/>
        <w:rPr>
          <w:rFonts w:asciiTheme="majorHAnsi" w:eastAsia="Calibri" w:hAnsiTheme="majorHAnsi" w:cstheme="majorHAnsi"/>
          <w:color w:val="000000" w:themeColor="text1"/>
          <w:sz w:val="22"/>
          <w:szCs w:val="22"/>
          <w:lang w:val="es-CO"/>
        </w:rPr>
      </w:pPr>
      <w:r w:rsidRPr="008B438E">
        <w:rPr>
          <w:rStyle w:val="eop"/>
          <w:rFonts w:asciiTheme="majorHAnsi" w:eastAsia="Calibri" w:hAnsiTheme="majorHAnsi" w:cstheme="majorHAnsi"/>
          <w:color w:val="000000" w:themeColor="text1"/>
          <w:sz w:val="22"/>
          <w:szCs w:val="22"/>
          <w:lang w:val="es-CO"/>
        </w:rPr>
        <w:t> </w:t>
      </w:r>
    </w:p>
    <w:p w14:paraId="5B124FD5" w14:textId="3B7FFD4D" w:rsidR="0016AA75" w:rsidRPr="008B438E" w:rsidRDefault="0016AA75" w:rsidP="008B438E">
      <w:pPr>
        <w:pStyle w:val="Prrafodelista"/>
        <w:numPr>
          <w:ilvl w:val="0"/>
          <w:numId w:val="4"/>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1: Fortalecimiento institucional para la toma de decisiones políticas sectoriales. </w:t>
      </w:r>
    </w:p>
    <w:p w14:paraId="605F8E49" w14:textId="26DBD17D" w:rsidR="0016AA75" w:rsidRPr="008B438E" w:rsidRDefault="0016AA75" w:rsidP="008B438E">
      <w:pPr>
        <w:pStyle w:val="Prrafodelista"/>
        <w:numPr>
          <w:ilvl w:val="0"/>
          <w:numId w:val="4"/>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2: Gestión de la información para la prestación eficiente de servicios. </w:t>
      </w:r>
    </w:p>
    <w:p w14:paraId="29232070" w14:textId="2B500F94" w:rsidR="0016AA75" w:rsidRPr="008B438E" w:rsidRDefault="0016AA75" w:rsidP="008B438E">
      <w:pPr>
        <w:pStyle w:val="Prrafodelista"/>
        <w:numPr>
          <w:ilvl w:val="0"/>
          <w:numId w:val="4"/>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3: Fortalecimiento del control para la transparencia.  </w:t>
      </w:r>
    </w:p>
    <w:p w14:paraId="701D8F42" w14:textId="37E6E0B6" w:rsidR="0016AA75" w:rsidRPr="008B438E" w:rsidRDefault="0016AA75" w:rsidP="008B438E">
      <w:pPr>
        <w:pStyle w:val="Prrafodelista"/>
        <w:numPr>
          <w:ilvl w:val="0"/>
          <w:numId w:val="4"/>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4: Gerencia y administración. </w:t>
      </w:r>
    </w:p>
    <w:p w14:paraId="4C1F4B83" w14:textId="5381CB64" w:rsidR="7257BAE8" w:rsidRPr="008B438E" w:rsidRDefault="7257BAE8" w:rsidP="7257BAE8">
      <w:pPr>
        <w:jc w:val="both"/>
        <w:rPr>
          <w:rFonts w:asciiTheme="majorHAnsi" w:eastAsia="Calibri" w:hAnsiTheme="majorHAnsi" w:cstheme="majorHAnsi"/>
          <w:color w:val="000000" w:themeColor="text1"/>
          <w:sz w:val="22"/>
          <w:szCs w:val="22"/>
          <w:lang w:val="es-CO"/>
        </w:rPr>
      </w:pPr>
    </w:p>
    <w:p w14:paraId="571BDE3C" w14:textId="7522A6B4" w:rsidR="00946A5C" w:rsidRDefault="00946A5C" w:rsidP="6ACAAE01">
      <w:pPr>
        <w:jc w:val="both"/>
        <w:rPr>
          <w:rStyle w:val="normaltextrun"/>
          <w:rFonts w:asciiTheme="majorHAnsi" w:eastAsia="Calibri" w:hAnsiTheme="majorHAnsi" w:cstheme="majorBidi"/>
          <w:color w:val="000000" w:themeColor="text1"/>
          <w:sz w:val="22"/>
          <w:szCs w:val="22"/>
          <w:lang w:val="es-CO"/>
        </w:rPr>
      </w:pPr>
    </w:p>
    <w:p w14:paraId="099D1552" w14:textId="5EEB9512" w:rsidR="00946A5C" w:rsidRDefault="5FF313A1" w:rsidP="6ACAAE01">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En el Componente 2 de “Gestión de la información para la prestación eficiente de los servicios”, en el 2018 se entregó el diseño de la “Arquitectura Empresarial para la Gestión de la Información Sectorial” que ha tenido como principales resultados el diseño de la Visión Arquitectónica Sectorial 2030 y la definición de la “Cadena de Valor del Sector Minero Energético de Colombia” las cuales están íntimamente relacionadas con los Objetivos de Desarrollo Sostenible 2030, que buscan un verdadero beneficio en la prestación del servicio público para las generaciones actuales y futuras del país y del mundo</w:t>
      </w:r>
      <w:r w:rsidR="2EF7DD1F" w:rsidRPr="6ACAAE01">
        <w:rPr>
          <w:rStyle w:val="normaltextrun"/>
          <w:rFonts w:ascii="Calibri" w:eastAsia="Calibri" w:hAnsi="Calibri" w:cs="Calibri"/>
          <w:color w:val="000000" w:themeColor="text1"/>
          <w:sz w:val="22"/>
          <w:szCs w:val="22"/>
          <w:lang w:val="es-CO"/>
        </w:rPr>
        <w:t>.</w:t>
      </w:r>
    </w:p>
    <w:p w14:paraId="2B52AFFF" w14:textId="63022426" w:rsidR="00946A5C" w:rsidRDefault="00946A5C" w:rsidP="6ACAAE01">
      <w:pPr>
        <w:jc w:val="both"/>
        <w:rPr>
          <w:rFonts w:ascii="Calibri" w:eastAsia="Calibri" w:hAnsi="Calibri" w:cs="Calibri"/>
          <w:color w:val="000000" w:themeColor="text1"/>
          <w:sz w:val="22"/>
          <w:szCs w:val="22"/>
          <w:lang w:val="es-CO"/>
        </w:rPr>
      </w:pPr>
    </w:p>
    <w:p w14:paraId="44D16033" w14:textId="66613F70" w:rsidR="00946A5C" w:rsidRDefault="5FF313A1" w:rsidP="6ACAAE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Desde el Gobierno Nacional, a través del Departamento Administrativo de la Función Pública, se han generado los lineamentos técnicos necesarios para adelantar el proceso de revisión y elaboración de la propuesta de reingeniería de procesos derivada de la restructuración del Ministerio donde se resalta la necesidad de elaborar un análisis de </w:t>
      </w:r>
      <w:r w:rsidRPr="6ACAAE01">
        <w:rPr>
          <w:rFonts w:ascii="Calibri" w:eastAsia="Calibri" w:hAnsi="Calibri" w:cs="Calibri"/>
          <w:color w:val="000000" w:themeColor="text1"/>
          <w:sz w:val="22"/>
          <w:szCs w:val="22"/>
        </w:rPr>
        <w:t>los procedimientos internos asociados a las funciones del Ministerio de Minas y Energía y proponer e implementar una estrategia de reingeniería de los mismos, a fin de optimizar los resultados esperados</w:t>
      </w:r>
      <w:r w:rsidRPr="6ACAAE01">
        <w:rPr>
          <w:rStyle w:val="normaltextrun"/>
          <w:rFonts w:ascii="Calibri" w:eastAsia="Calibri" w:hAnsi="Calibri" w:cs="Calibri"/>
          <w:color w:val="000000" w:themeColor="text1"/>
          <w:sz w:val="22"/>
          <w:szCs w:val="22"/>
          <w:lang w:val="es-CO"/>
        </w:rPr>
        <w:t xml:space="preserve">, lo cual guarda estrecha relación con los ODS y por tanto con la implementación de la Arquitectura Empresarial Sectorial. </w:t>
      </w:r>
    </w:p>
    <w:p w14:paraId="4A862D81" w14:textId="492EEBDB" w:rsidR="00946A5C" w:rsidRDefault="00946A5C" w:rsidP="6ACAAE01">
      <w:pPr>
        <w:jc w:val="both"/>
        <w:rPr>
          <w:rFonts w:ascii="Calibri" w:eastAsia="Calibri" w:hAnsi="Calibri" w:cs="Calibri"/>
          <w:color w:val="000000" w:themeColor="text1"/>
          <w:sz w:val="22"/>
          <w:szCs w:val="22"/>
          <w:lang w:val="es-CO"/>
        </w:rPr>
      </w:pPr>
    </w:p>
    <w:p w14:paraId="63F8A930" w14:textId="3DDD790A" w:rsidR="00946A5C" w:rsidRDefault="5FF313A1" w:rsidP="6ACAAE01">
      <w:pPr>
        <w:jc w:val="both"/>
        <w:rPr>
          <w:rFonts w:ascii="Calibri" w:eastAsia="Calibri" w:hAnsi="Calibri" w:cs="Calibri"/>
          <w:color w:val="000000" w:themeColor="text1"/>
          <w:sz w:val="22"/>
          <w:szCs w:val="22"/>
          <w:lang w:val="es-CO"/>
        </w:rPr>
      </w:pPr>
      <w:r w:rsidRPr="6ACAAE01">
        <w:rPr>
          <w:rFonts w:ascii="Calibri" w:eastAsia="Calibri" w:hAnsi="Calibri" w:cs="Calibri"/>
          <w:color w:val="000000" w:themeColor="text1"/>
          <w:sz w:val="22"/>
          <w:szCs w:val="22"/>
          <w:lang w:val="es-CO"/>
        </w:rPr>
        <w:t>En tal sentido, tendiendo en cuenta que la AES, corresponde igualmente con aspectos asociados a la organización institucional y sus funciones a cargo, el rediseño sugerido corresponde directamente con los aspectos de la AES en aras de fortalecer institucionalmente al MME como cabeza del sector Minero Energético Colombiano.</w:t>
      </w:r>
    </w:p>
    <w:p w14:paraId="4471604B" w14:textId="2BC119D8" w:rsidR="00946A5C" w:rsidRDefault="00946A5C" w:rsidP="6ACAAE01">
      <w:pPr>
        <w:jc w:val="both"/>
        <w:rPr>
          <w:rFonts w:ascii="Calibri" w:eastAsia="Calibri" w:hAnsi="Calibri" w:cs="Calibri"/>
          <w:color w:val="000000" w:themeColor="text1"/>
          <w:sz w:val="22"/>
          <w:szCs w:val="22"/>
          <w:lang w:val="es-CO"/>
        </w:rPr>
      </w:pPr>
    </w:p>
    <w:p w14:paraId="2C1033CE" w14:textId="7C0335CF" w:rsidR="00946A5C" w:rsidRDefault="5FF313A1" w:rsidP="6ACAAE01">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Durante la vigencia 2022, siguiendo los lineamentos técnicos necesarios para adelantar la reingeniería de procesos, se adelantó actividades de diagnóstico institucional que permitiera determinar la necesidad actual del MME definiendo los argumentos técnicos y los objetivos de la Modernización Administrativa. </w:t>
      </w:r>
    </w:p>
    <w:p w14:paraId="72D161C0" w14:textId="75AF3303" w:rsidR="00946A5C" w:rsidRDefault="00946A5C" w:rsidP="6ACAAE01">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p>
    <w:p w14:paraId="296FD38D" w14:textId="71D58D8A" w:rsidR="00946A5C" w:rsidRDefault="72DB397B" w:rsidP="6ACAAE01">
      <w:pPr>
        <w:jc w:val="both"/>
        <w:rPr>
          <w:rStyle w:val="normaltextrun"/>
          <w:rFonts w:asciiTheme="majorHAnsi" w:eastAsia="Calibri" w:hAnsiTheme="majorHAnsi" w:cstheme="majorBidi"/>
          <w:color w:val="000000" w:themeColor="text1"/>
          <w:sz w:val="22"/>
          <w:szCs w:val="22"/>
          <w:lang w:val="es-CO"/>
        </w:rPr>
      </w:pPr>
      <w:r w:rsidRPr="6ACAAE01">
        <w:rPr>
          <w:rStyle w:val="normaltextrun"/>
          <w:rFonts w:asciiTheme="majorHAnsi" w:eastAsia="Calibri" w:hAnsiTheme="majorHAnsi" w:cstheme="majorBidi"/>
          <w:color w:val="000000" w:themeColor="text1"/>
          <w:sz w:val="22"/>
          <w:szCs w:val="22"/>
          <w:lang w:val="es-CO"/>
        </w:rPr>
        <w:t>D</w:t>
      </w:r>
      <w:r w:rsidR="0016AA75" w:rsidRPr="6ACAAE01">
        <w:rPr>
          <w:rStyle w:val="normaltextrun"/>
          <w:rFonts w:asciiTheme="majorHAnsi" w:eastAsia="Calibri" w:hAnsiTheme="majorHAnsi" w:cstheme="majorBidi"/>
          <w:color w:val="000000" w:themeColor="text1"/>
          <w:sz w:val="22"/>
          <w:szCs w:val="22"/>
          <w:lang w:val="es-CO"/>
        </w:rPr>
        <w:t>esde el Gobierno Nacional, a través de</w:t>
      </w:r>
      <w:r w:rsidR="00841BFB" w:rsidRPr="6ACAAE01">
        <w:rPr>
          <w:rStyle w:val="normaltextrun"/>
          <w:rFonts w:asciiTheme="majorHAnsi" w:eastAsia="Calibri" w:hAnsiTheme="majorHAnsi" w:cstheme="majorBidi"/>
          <w:color w:val="000000" w:themeColor="text1"/>
          <w:sz w:val="22"/>
          <w:szCs w:val="22"/>
          <w:lang w:val="es-CO"/>
        </w:rPr>
        <w:t xml:space="preserve"> las bases del Plan Nacional de Desarrollo, así como en el Plan de Gobierno </w:t>
      </w:r>
      <w:r w:rsidR="25372407" w:rsidRPr="6ACAAE01">
        <w:rPr>
          <w:rStyle w:val="normaltextrun"/>
          <w:rFonts w:asciiTheme="majorHAnsi" w:eastAsia="Calibri" w:hAnsiTheme="majorHAnsi" w:cstheme="majorBidi"/>
          <w:color w:val="000000" w:themeColor="text1"/>
          <w:sz w:val="22"/>
          <w:szCs w:val="22"/>
          <w:lang w:val="es-CO"/>
        </w:rPr>
        <w:t>del periodo 2022 – 2026,</w:t>
      </w:r>
      <w:r w:rsidR="003902B3" w:rsidRPr="6ACAAE01">
        <w:rPr>
          <w:rStyle w:val="normaltextrun"/>
          <w:rFonts w:asciiTheme="majorHAnsi" w:eastAsia="Calibri" w:hAnsiTheme="majorHAnsi" w:cstheme="majorBidi"/>
          <w:color w:val="000000" w:themeColor="text1"/>
          <w:sz w:val="22"/>
          <w:szCs w:val="22"/>
          <w:lang w:val="es-CO"/>
        </w:rPr>
        <w:t xml:space="preserve"> y demás documentos de política pública relevante</w:t>
      </w:r>
      <w:r w:rsidR="20BB3ABB" w:rsidRPr="6ACAAE01">
        <w:rPr>
          <w:rStyle w:val="normaltextrun"/>
          <w:rFonts w:asciiTheme="majorHAnsi" w:eastAsia="Calibri" w:hAnsiTheme="majorHAnsi" w:cstheme="majorBidi"/>
          <w:color w:val="000000" w:themeColor="text1"/>
          <w:sz w:val="22"/>
          <w:szCs w:val="22"/>
          <w:lang w:val="es-CO"/>
        </w:rPr>
        <w:t>s</w:t>
      </w:r>
      <w:r w:rsidR="00841BFB" w:rsidRPr="6ACAAE01">
        <w:rPr>
          <w:rStyle w:val="normaltextrun"/>
          <w:rFonts w:asciiTheme="majorHAnsi" w:eastAsia="Calibri" w:hAnsiTheme="majorHAnsi" w:cstheme="majorBidi"/>
          <w:color w:val="000000" w:themeColor="text1"/>
          <w:sz w:val="22"/>
          <w:szCs w:val="22"/>
          <w:lang w:val="es-CO"/>
        </w:rPr>
        <w:t xml:space="preserve">, </w:t>
      </w:r>
      <w:r w:rsidR="0016AA75" w:rsidRPr="6ACAAE01">
        <w:rPr>
          <w:rStyle w:val="normaltextrun"/>
          <w:rFonts w:asciiTheme="majorHAnsi" w:eastAsia="Calibri" w:hAnsiTheme="majorHAnsi" w:cstheme="majorBidi"/>
          <w:color w:val="000000" w:themeColor="text1"/>
          <w:sz w:val="22"/>
          <w:szCs w:val="22"/>
          <w:lang w:val="es-CO"/>
        </w:rPr>
        <w:t xml:space="preserve">se han </w:t>
      </w:r>
      <w:r w:rsidR="00195263" w:rsidRPr="6ACAAE01">
        <w:rPr>
          <w:rStyle w:val="normaltextrun"/>
          <w:rFonts w:asciiTheme="majorHAnsi" w:eastAsia="Calibri" w:hAnsiTheme="majorHAnsi" w:cstheme="majorBidi"/>
          <w:color w:val="000000" w:themeColor="text1"/>
          <w:sz w:val="22"/>
          <w:szCs w:val="22"/>
          <w:lang w:val="es-CO"/>
        </w:rPr>
        <w:t xml:space="preserve">establecido </w:t>
      </w:r>
      <w:r w:rsidR="0016AA75" w:rsidRPr="6ACAAE01">
        <w:rPr>
          <w:rStyle w:val="normaltextrun"/>
          <w:rFonts w:asciiTheme="majorHAnsi" w:eastAsia="Calibri" w:hAnsiTheme="majorHAnsi" w:cstheme="majorBidi"/>
          <w:color w:val="000000" w:themeColor="text1"/>
          <w:sz w:val="22"/>
          <w:szCs w:val="22"/>
          <w:lang w:val="es-CO"/>
        </w:rPr>
        <w:t xml:space="preserve">lineamentos para </w:t>
      </w:r>
      <w:r w:rsidR="00841BFB" w:rsidRPr="6ACAAE01">
        <w:rPr>
          <w:rStyle w:val="normaltextrun"/>
          <w:rFonts w:asciiTheme="majorHAnsi" w:eastAsia="Calibri" w:hAnsiTheme="majorHAnsi" w:cstheme="majorBidi"/>
          <w:color w:val="000000" w:themeColor="text1"/>
          <w:sz w:val="22"/>
          <w:szCs w:val="22"/>
          <w:lang w:val="es-CO"/>
        </w:rPr>
        <w:t>un</w:t>
      </w:r>
      <w:r w:rsidR="00946A5C" w:rsidRPr="6ACAAE01">
        <w:rPr>
          <w:rStyle w:val="normaltextrun"/>
          <w:rFonts w:asciiTheme="majorHAnsi" w:eastAsia="Calibri" w:hAnsiTheme="majorHAnsi" w:cstheme="majorBidi"/>
          <w:color w:val="000000" w:themeColor="text1"/>
          <w:sz w:val="22"/>
          <w:szCs w:val="22"/>
          <w:lang w:val="es-CO"/>
        </w:rPr>
        <w:t>a</w:t>
      </w:r>
      <w:r w:rsidR="00841BFB" w:rsidRPr="6ACAAE01">
        <w:rPr>
          <w:rStyle w:val="normaltextrun"/>
          <w:rFonts w:asciiTheme="majorHAnsi" w:eastAsia="Calibri" w:hAnsiTheme="majorHAnsi" w:cstheme="majorBidi"/>
          <w:color w:val="000000" w:themeColor="text1"/>
          <w:sz w:val="22"/>
          <w:szCs w:val="22"/>
          <w:lang w:val="es-CO"/>
        </w:rPr>
        <w:t xml:space="preserve"> política pública de transición energética justa</w:t>
      </w:r>
      <w:r w:rsidR="00946A5C" w:rsidRPr="6ACAAE01">
        <w:rPr>
          <w:rStyle w:val="normaltextrun"/>
          <w:rFonts w:asciiTheme="majorHAnsi" w:eastAsia="Calibri" w:hAnsiTheme="majorHAnsi" w:cstheme="majorBidi"/>
          <w:color w:val="000000" w:themeColor="text1"/>
          <w:sz w:val="22"/>
          <w:szCs w:val="22"/>
          <w:lang w:val="es-CO"/>
        </w:rPr>
        <w:t>. Esta política de transición energética justa se</w:t>
      </w:r>
      <w:r w:rsidR="008F64E7" w:rsidRPr="6ACAAE01">
        <w:rPr>
          <w:rStyle w:val="normaltextrun"/>
          <w:rFonts w:asciiTheme="majorHAnsi" w:eastAsia="Calibri" w:hAnsiTheme="majorHAnsi" w:cstheme="majorBidi"/>
          <w:color w:val="000000" w:themeColor="text1"/>
          <w:sz w:val="22"/>
          <w:szCs w:val="22"/>
          <w:lang w:val="es-CO"/>
        </w:rPr>
        <w:t xml:space="preserve"> correlaciona </w:t>
      </w:r>
      <w:r w:rsidR="00946A5C" w:rsidRPr="6ACAAE01">
        <w:rPr>
          <w:rStyle w:val="normaltextrun"/>
          <w:rFonts w:asciiTheme="majorHAnsi" w:eastAsia="Calibri" w:hAnsiTheme="majorHAnsi" w:cstheme="majorBidi"/>
          <w:color w:val="000000" w:themeColor="text1"/>
          <w:sz w:val="22"/>
          <w:szCs w:val="22"/>
          <w:lang w:val="es-CO"/>
        </w:rPr>
        <w:t xml:space="preserve">no solo con el sector minero energético, sino con otros sectores como el de medio ambiente, y otras iniciativas y planes, programas o proyectos que se encuentran propuestos en las bases del Plan Nacional de Desarrollo y que resultan relevantes para formular </w:t>
      </w:r>
      <w:r w:rsidR="008F64E7" w:rsidRPr="6ACAAE01">
        <w:rPr>
          <w:rStyle w:val="normaltextrun"/>
          <w:rFonts w:asciiTheme="majorHAnsi" w:eastAsia="Calibri" w:hAnsiTheme="majorHAnsi" w:cstheme="majorBidi"/>
          <w:color w:val="000000" w:themeColor="text1"/>
          <w:sz w:val="22"/>
          <w:szCs w:val="22"/>
          <w:lang w:val="es-CO"/>
        </w:rPr>
        <w:t>la</w:t>
      </w:r>
      <w:r w:rsidR="00946A5C" w:rsidRPr="6ACAAE01">
        <w:rPr>
          <w:rStyle w:val="normaltextrun"/>
          <w:rFonts w:asciiTheme="majorHAnsi" w:eastAsia="Calibri" w:hAnsiTheme="majorHAnsi" w:cstheme="majorBidi"/>
          <w:color w:val="000000" w:themeColor="text1"/>
          <w:sz w:val="22"/>
          <w:szCs w:val="22"/>
          <w:lang w:val="es-CO"/>
        </w:rPr>
        <w:t xml:space="preserve"> política. </w:t>
      </w:r>
    </w:p>
    <w:p w14:paraId="05F254DA" w14:textId="77777777" w:rsidR="00946A5C" w:rsidRDefault="00946A5C"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Theme="majorHAnsi" w:eastAsia="Calibri" w:hAnsiTheme="majorHAnsi" w:cstheme="majorHAnsi"/>
          <w:color w:val="000000" w:themeColor="text1"/>
          <w:sz w:val="22"/>
          <w:szCs w:val="22"/>
          <w:lang w:val="es-CO"/>
        </w:rPr>
      </w:pPr>
    </w:p>
    <w:p w14:paraId="24E0CE6D" w14:textId="34DB98D2" w:rsidR="0016AA75" w:rsidRDefault="00946A5C" w:rsidP="1EB245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rPr>
      </w:pPr>
      <w:r w:rsidRPr="1EB245D0">
        <w:rPr>
          <w:rStyle w:val="normaltextrun"/>
          <w:rFonts w:asciiTheme="majorHAnsi" w:eastAsia="Calibri" w:hAnsiTheme="majorHAnsi" w:cstheme="majorBidi"/>
          <w:color w:val="000000" w:themeColor="text1"/>
          <w:sz w:val="22"/>
          <w:szCs w:val="22"/>
          <w:lang w:val="es-CO"/>
        </w:rPr>
        <w:t xml:space="preserve">Para la </w:t>
      </w:r>
      <w:r w:rsidR="008F64E7" w:rsidRPr="1EB245D0">
        <w:rPr>
          <w:rStyle w:val="normaltextrun"/>
          <w:rFonts w:asciiTheme="majorHAnsi" w:eastAsia="Calibri" w:hAnsiTheme="majorHAnsi" w:cstheme="majorBidi"/>
          <w:color w:val="000000" w:themeColor="text1"/>
          <w:sz w:val="22"/>
          <w:szCs w:val="22"/>
          <w:lang w:val="es-CO"/>
        </w:rPr>
        <w:t xml:space="preserve">definición, objetivos e </w:t>
      </w:r>
      <w:r w:rsidRPr="1EB245D0">
        <w:rPr>
          <w:rStyle w:val="normaltextrun"/>
          <w:rFonts w:asciiTheme="majorHAnsi" w:eastAsia="Calibri" w:hAnsiTheme="majorHAnsi" w:cstheme="majorBidi"/>
          <w:color w:val="000000" w:themeColor="text1"/>
          <w:sz w:val="22"/>
          <w:szCs w:val="22"/>
          <w:lang w:val="es-CO"/>
        </w:rPr>
        <w:t xml:space="preserve">implementación de esta política pública y </w:t>
      </w:r>
      <w:r w:rsidR="008F64E7" w:rsidRPr="1EB245D0">
        <w:rPr>
          <w:rStyle w:val="normaltextrun"/>
          <w:rFonts w:asciiTheme="majorHAnsi" w:eastAsia="Calibri" w:hAnsiTheme="majorHAnsi" w:cstheme="majorBidi"/>
          <w:color w:val="000000" w:themeColor="text1"/>
          <w:sz w:val="22"/>
          <w:szCs w:val="22"/>
          <w:lang w:val="es-CO"/>
        </w:rPr>
        <w:t>su articulación</w:t>
      </w:r>
      <w:r w:rsidRPr="1EB245D0">
        <w:rPr>
          <w:rStyle w:val="normaltextrun"/>
          <w:rFonts w:asciiTheme="majorHAnsi" w:eastAsia="Calibri" w:hAnsiTheme="majorHAnsi" w:cstheme="majorBidi"/>
          <w:color w:val="000000" w:themeColor="text1"/>
          <w:sz w:val="22"/>
          <w:szCs w:val="22"/>
          <w:lang w:val="es-CO"/>
        </w:rPr>
        <w:t xml:space="preserve"> </w:t>
      </w:r>
      <w:r w:rsidR="008F64E7" w:rsidRPr="1EB245D0">
        <w:rPr>
          <w:rStyle w:val="normaltextrun"/>
          <w:rFonts w:asciiTheme="majorHAnsi" w:eastAsia="Calibri" w:hAnsiTheme="majorHAnsi" w:cstheme="majorBidi"/>
          <w:color w:val="000000" w:themeColor="text1"/>
          <w:sz w:val="22"/>
          <w:szCs w:val="22"/>
          <w:lang w:val="es-CO"/>
        </w:rPr>
        <w:t>con el Plan de G</w:t>
      </w:r>
      <w:r w:rsidRPr="1EB245D0">
        <w:rPr>
          <w:rStyle w:val="normaltextrun"/>
          <w:rFonts w:asciiTheme="majorHAnsi" w:eastAsia="Calibri" w:hAnsiTheme="majorHAnsi" w:cstheme="majorBidi"/>
          <w:color w:val="000000" w:themeColor="text1"/>
          <w:sz w:val="22"/>
          <w:szCs w:val="22"/>
          <w:lang w:val="es-CO"/>
        </w:rPr>
        <w:t>obierno y con los demás sectores relevantes,</w:t>
      </w:r>
      <w:r w:rsidR="003902B3" w:rsidRPr="1EB245D0">
        <w:rPr>
          <w:rStyle w:val="normaltextrun"/>
          <w:rFonts w:asciiTheme="majorHAnsi" w:eastAsia="Calibri" w:hAnsiTheme="majorHAnsi" w:cstheme="majorBidi"/>
          <w:color w:val="000000" w:themeColor="text1"/>
          <w:sz w:val="22"/>
          <w:szCs w:val="22"/>
          <w:lang w:val="es-CO"/>
        </w:rPr>
        <w:t xml:space="preserve"> surge la </w:t>
      </w:r>
      <w:r w:rsidR="0016AA75" w:rsidRPr="1EB245D0">
        <w:rPr>
          <w:rStyle w:val="normaltextrun"/>
          <w:rFonts w:asciiTheme="majorHAnsi" w:eastAsia="Calibri" w:hAnsiTheme="majorHAnsi" w:cstheme="majorBidi"/>
          <w:color w:val="000000" w:themeColor="text1"/>
          <w:sz w:val="22"/>
          <w:szCs w:val="22"/>
          <w:lang w:val="es-CO"/>
        </w:rPr>
        <w:t xml:space="preserve">necesidad </w:t>
      </w:r>
      <w:r w:rsidR="0016AA75" w:rsidRPr="00E2615B">
        <w:rPr>
          <w:rStyle w:val="normaltextrun"/>
          <w:rFonts w:asciiTheme="majorHAnsi" w:eastAsia="Calibri" w:hAnsiTheme="majorHAnsi" w:cstheme="majorBidi"/>
          <w:color w:val="000000" w:themeColor="text1"/>
          <w:sz w:val="22"/>
          <w:szCs w:val="22"/>
          <w:lang w:val="es-CO"/>
        </w:rPr>
        <w:t>d</w:t>
      </w:r>
      <w:r w:rsidRPr="00E2615B">
        <w:rPr>
          <w:rStyle w:val="normaltextrun"/>
          <w:rFonts w:asciiTheme="majorHAnsi" w:eastAsia="Calibri" w:hAnsiTheme="majorHAnsi" w:cstheme="majorBidi"/>
          <w:color w:val="000000" w:themeColor="text1"/>
          <w:sz w:val="22"/>
          <w:szCs w:val="22"/>
          <w:lang w:val="es-CO"/>
        </w:rPr>
        <w:t xml:space="preserve">e </w:t>
      </w:r>
      <w:r w:rsidRPr="003A61BE">
        <w:rPr>
          <w:rStyle w:val="normaltextrun"/>
          <w:rFonts w:asciiTheme="majorHAnsi" w:eastAsia="Calibri" w:hAnsiTheme="majorHAnsi" w:cstheme="majorBidi"/>
          <w:color w:val="000000" w:themeColor="text1"/>
          <w:sz w:val="22"/>
          <w:szCs w:val="22"/>
          <w:lang w:val="es-CO"/>
        </w:rPr>
        <w:t>contar con</w:t>
      </w:r>
      <w:r w:rsidR="0016AA75" w:rsidRPr="003A61BE">
        <w:rPr>
          <w:rStyle w:val="normaltextrun"/>
          <w:rFonts w:asciiTheme="majorHAnsi" w:eastAsia="Calibri" w:hAnsiTheme="majorHAnsi" w:cstheme="majorBidi"/>
          <w:color w:val="000000" w:themeColor="text1"/>
          <w:sz w:val="22"/>
          <w:szCs w:val="22"/>
          <w:lang w:val="es-CO"/>
        </w:rPr>
        <w:t xml:space="preserve"> </w:t>
      </w:r>
      <w:r w:rsidR="003902B3" w:rsidRPr="003A61BE">
        <w:rPr>
          <w:rStyle w:val="normaltextrun"/>
          <w:rFonts w:asciiTheme="majorHAnsi" w:eastAsia="Calibri" w:hAnsiTheme="majorHAnsi" w:cstheme="majorBidi"/>
          <w:color w:val="000000" w:themeColor="text1"/>
          <w:sz w:val="22"/>
          <w:szCs w:val="22"/>
          <w:lang w:val="es-CO"/>
        </w:rPr>
        <w:t xml:space="preserve">diagnósticos, </w:t>
      </w:r>
      <w:r w:rsidR="3F315907" w:rsidRPr="003A61BE">
        <w:rPr>
          <w:rStyle w:val="normaltextrun"/>
          <w:rFonts w:asciiTheme="majorHAnsi" w:eastAsia="Calibri" w:hAnsiTheme="majorHAnsi" w:cstheme="majorBidi"/>
          <w:color w:val="000000" w:themeColor="text1"/>
          <w:sz w:val="22"/>
          <w:szCs w:val="22"/>
          <w:lang w:val="es-CO"/>
        </w:rPr>
        <w:t>análisis</w:t>
      </w:r>
      <w:r w:rsidR="162DFEC6" w:rsidRPr="003A61BE">
        <w:rPr>
          <w:rStyle w:val="normaltextrun"/>
          <w:rFonts w:asciiTheme="majorHAnsi" w:eastAsia="Calibri" w:hAnsiTheme="majorHAnsi" w:cstheme="majorBidi"/>
          <w:color w:val="000000" w:themeColor="text1"/>
          <w:sz w:val="22"/>
          <w:szCs w:val="22"/>
          <w:lang w:val="es-CO"/>
        </w:rPr>
        <w:t xml:space="preserve"> </w:t>
      </w:r>
      <w:r w:rsidR="003902B3" w:rsidRPr="003A61BE">
        <w:rPr>
          <w:rStyle w:val="normaltextrun"/>
          <w:rFonts w:asciiTheme="majorHAnsi" w:eastAsia="Calibri" w:hAnsiTheme="majorHAnsi" w:cstheme="majorBidi"/>
          <w:color w:val="000000" w:themeColor="text1"/>
          <w:sz w:val="22"/>
          <w:szCs w:val="22"/>
          <w:lang w:val="es-CO"/>
        </w:rPr>
        <w:lastRenderedPageBreak/>
        <w:t>del sector minero energético</w:t>
      </w:r>
      <w:r w:rsidRPr="003A61BE">
        <w:rPr>
          <w:rStyle w:val="normaltextrun"/>
          <w:rFonts w:asciiTheme="majorHAnsi" w:eastAsia="Calibri" w:hAnsiTheme="majorHAnsi" w:cstheme="majorBidi"/>
          <w:color w:val="000000" w:themeColor="text1"/>
          <w:sz w:val="22"/>
          <w:szCs w:val="22"/>
          <w:lang w:val="es-CO"/>
        </w:rPr>
        <w:t xml:space="preserve"> en estructura y funciones</w:t>
      </w:r>
      <w:r w:rsidR="008F64E7" w:rsidRPr="003A61BE">
        <w:rPr>
          <w:rStyle w:val="normaltextrun"/>
          <w:rFonts w:asciiTheme="majorHAnsi" w:eastAsia="Calibri" w:hAnsiTheme="majorHAnsi" w:cstheme="majorBidi"/>
          <w:color w:val="000000" w:themeColor="text1"/>
          <w:sz w:val="22"/>
          <w:szCs w:val="22"/>
          <w:lang w:val="es-CO"/>
        </w:rPr>
        <w:t xml:space="preserve"> y </w:t>
      </w:r>
      <w:r w:rsidR="00195263" w:rsidRPr="003A61BE">
        <w:rPr>
          <w:rFonts w:asciiTheme="majorHAnsi" w:eastAsia="Calibri" w:hAnsiTheme="majorHAnsi" w:cstheme="majorBidi"/>
          <w:color w:val="000000" w:themeColor="text1"/>
          <w:sz w:val="22"/>
          <w:szCs w:val="22"/>
        </w:rPr>
        <w:t xml:space="preserve">como </w:t>
      </w:r>
      <w:r w:rsidRPr="003A61BE">
        <w:rPr>
          <w:rFonts w:asciiTheme="majorHAnsi" w:eastAsia="Calibri" w:hAnsiTheme="majorHAnsi" w:cstheme="majorBidi"/>
          <w:color w:val="000000" w:themeColor="text1"/>
          <w:sz w:val="22"/>
          <w:szCs w:val="22"/>
        </w:rPr>
        <w:t xml:space="preserve">estas </w:t>
      </w:r>
      <w:r w:rsidR="00195263" w:rsidRPr="003A61BE">
        <w:rPr>
          <w:rFonts w:asciiTheme="majorHAnsi" w:eastAsia="Calibri" w:hAnsiTheme="majorHAnsi" w:cstheme="majorBidi"/>
          <w:color w:val="000000" w:themeColor="text1"/>
          <w:sz w:val="22"/>
          <w:szCs w:val="22"/>
        </w:rPr>
        <w:t>contribuyen a la misión del sector</w:t>
      </w:r>
      <w:r w:rsidR="008F64E7" w:rsidRPr="003A61BE">
        <w:rPr>
          <w:rFonts w:asciiTheme="majorHAnsi" w:eastAsia="Calibri" w:hAnsiTheme="majorHAnsi" w:cstheme="majorBidi"/>
          <w:color w:val="000000" w:themeColor="text1"/>
          <w:sz w:val="22"/>
          <w:szCs w:val="22"/>
        </w:rPr>
        <w:t>.</w:t>
      </w:r>
      <w:r w:rsidR="008F64E7" w:rsidRPr="1EB245D0">
        <w:rPr>
          <w:rFonts w:asciiTheme="majorHAnsi" w:eastAsia="Calibri" w:hAnsiTheme="majorHAnsi" w:cstheme="majorBidi"/>
          <w:color w:val="000000" w:themeColor="text1"/>
          <w:sz w:val="22"/>
          <w:szCs w:val="22"/>
        </w:rPr>
        <w:t xml:space="preserve"> </w:t>
      </w:r>
      <w:r w:rsidR="7AC8BBAF" w:rsidRPr="1EB245D0">
        <w:rPr>
          <w:rFonts w:asciiTheme="majorHAnsi" w:eastAsia="Calibri" w:hAnsiTheme="majorHAnsi" w:cstheme="majorBidi"/>
          <w:color w:val="000000" w:themeColor="text1"/>
          <w:sz w:val="22"/>
          <w:szCs w:val="22"/>
        </w:rPr>
        <w:t>Por lo</w:t>
      </w:r>
      <w:r w:rsidR="008F64E7" w:rsidRPr="1EB245D0">
        <w:rPr>
          <w:rFonts w:asciiTheme="majorHAnsi" w:eastAsia="Calibri" w:hAnsiTheme="majorHAnsi" w:cstheme="majorBidi"/>
          <w:color w:val="000000" w:themeColor="text1"/>
          <w:sz w:val="22"/>
          <w:szCs w:val="22"/>
        </w:rPr>
        <w:t xml:space="preserve"> anterior,</w:t>
      </w:r>
      <w:r w:rsidR="1844B324" w:rsidRPr="1EB245D0">
        <w:rPr>
          <w:rFonts w:asciiTheme="majorHAnsi" w:eastAsia="Calibri" w:hAnsiTheme="majorHAnsi" w:cstheme="majorBidi"/>
          <w:color w:val="000000" w:themeColor="text1"/>
          <w:sz w:val="22"/>
          <w:szCs w:val="22"/>
        </w:rPr>
        <w:t xml:space="preserve"> se</w:t>
      </w:r>
      <w:r w:rsidR="008F64E7" w:rsidRPr="1EB245D0">
        <w:rPr>
          <w:rFonts w:asciiTheme="majorHAnsi" w:eastAsia="Calibri" w:hAnsiTheme="majorHAnsi" w:cstheme="majorBidi"/>
          <w:color w:val="000000" w:themeColor="text1"/>
          <w:sz w:val="22"/>
          <w:szCs w:val="22"/>
        </w:rPr>
        <w:t xml:space="preserve"> </w:t>
      </w:r>
      <w:r w:rsidR="130F9EC4" w:rsidRPr="1EB245D0">
        <w:rPr>
          <w:rFonts w:asciiTheme="majorHAnsi" w:eastAsia="Calibri" w:hAnsiTheme="majorHAnsi" w:cstheme="majorBidi"/>
          <w:color w:val="000000" w:themeColor="text1"/>
          <w:sz w:val="22"/>
          <w:szCs w:val="22"/>
        </w:rPr>
        <w:t xml:space="preserve">busca </w:t>
      </w:r>
      <w:r w:rsidR="162DFEC6" w:rsidRPr="1EB245D0">
        <w:rPr>
          <w:rFonts w:asciiTheme="majorHAnsi" w:eastAsia="Calibri" w:hAnsiTheme="majorHAnsi" w:cstheme="majorBidi"/>
          <w:color w:val="000000" w:themeColor="text1"/>
          <w:sz w:val="22"/>
          <w:szCs w:val="22"/>
        </w:rPr>
        <w:t xml:space="preserve">proponer una estrategia </w:t>
      </w:r>
      <w:r w:rsidR="00195263" w:rsidRPr="1EB245D0">
        <w:rPr>
          <w:rFonts w:asciiTheme="majorHAnsi" w:eastAsia="Calibri" w:hAnsiTheme="majorHAnsi" w:cstheme="majorBidi"/>
          <w:color w:val="000000" w:themeColor="text1"/>
          <w:sz w:val="22"/>
          <w:szCs w:val="22"/>
        </w:rPr>
        <w:t xml:space="preserve">de transformación y rediseño </w:t>
      </w:r>
      <w:r w:rsidRPr="1EB245D0">
        <w:rPr>
          <w:rFonts w:asciiTheme="majorHAnsi" w:eastAsia="Calibri" w:hAnsiTheme="majorHAnsi" w:cstheme="majorBidi"/>
          <w:color w:val="000000" w:themeColor="text1"/>
          <w:sz w:val="22"/>
          <w:szCs w:val="22"/>
        </w:rPr>
        <w:t xml:space="preserve">del sector minero energético </w:t>
      </w:r>
      <w:r w:rsidR="008F64E7" w:rsidRPr="1EB245D0">
        <w:rPr>
          <w:rFonts w:asciiTheme="majorHAnsi" w:eastAsia="Calibri" w:hAnsiTheme="majorHAnsi" w:cstheme="majorBidi"/>
          <w:color w:val="000000" w:themeColor="text1"/>
          <w:sz w:val="22"/>
          <w:szCs w:val="22"/>
        </w:rPr>
        <w:t>informada, es decir, basada en datos y con un diagnóstico claro</w:t>
      </w:r>
      <w:r w:rsidR="002F13FC" w:rsidRPr="1EB245D0">
        <w:rPr>
          <w:rFonts w:asciiTheme="majorHAnsi" w:eastAsia="Calibri" w:hAnsiTheme="majorHAnsi" w:cstheme="majorBidi"/>
          <w:color w:val="000000" w:themeColor="text1"/>
          <w:sz w:val="22"/>
          <w:szCs w:val="22"/>
        </w:rPr>
        <w:t>.</w:t>
      </w:r>
    </w:p>
    <w:p w14:paraId="0E3E1FFE" w14:textId="005E0255" w:rsidR="00195263" w:rsidRDefault="00195263"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rPr>
      </w:pPr>
    </w:p>
    <w:p w14:paraId="42F5530D" w14:textId="593FEE36" w:rsidR="00946A5C" w:rsidRDefault="00195263" w:rsidP="1EB245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rPr>
      </w:pPr>
      <w:r w:rsidRPr="1EB245D0">
        <w:rPr>
          <w:rFonts w:asciiTheme="majorHAnsi" w:eastAsia="Calibri" w:hAnsiTheme="majorHAnsi" w:cstheme="majorBidi"/>
          <w:color w:val="000000" w:themeColor="text1"/>
          <w:sz w:val="22"/>
          <w:szCs w:val="22"/>
        </w:rPr>
        <w:t xml:space="preserve">Sobre el particular, es importante mencionar que en el año 2020 se presentó el estudio "Fortalecimiento de las capacidades institucionales de Colombia para integrar recursos no convencionales de energía", el cual estableció unas </w:t>
      </w:r>
      <w:r w:rsidR="00946A5C" w:rsidRPr="1EB245D0">
        <w:rPr>
          <w:rFonts w:asciiTheme="majorHAnsi" w:eastAsia="Calibri" w:hAnsiTheme="majorHAnsi" w:cstheme="majorBidi"/>
          <w:color w:val="000000" w:themeColor="text1"/>
          <w:sz w:val="22"/>
          <w:szCs w:val="22"/>
        </w:rPr>
        <w:t>recomendaciones</w:t>
      </w:r>
      <w:r w:rsidRPr="1EB245D0">
        <w:rPr>
          <w:rFonts w:asciiTheme="majorHAnsi" w:eastAsia="Calibri" w:hAnsiTheme="majorHAnsi" w:cstheme="majorBidi"/>
          <w:color w:val="000000" w:themeColor="text1"/>
          <w:sz w:val="22"/>
          <w:szCs w:val="22"/>
        </w:rPr>
        <w:t xml:space="preserve"> en materia de rediseño institucional del sector minero energético. </w:t>
      </w:r>
    </w:p>
    <w:p w14:paraId="3E485D27" w14:textId="77777777" w:rsidR="00946A5C" w:rsidRDefault="00946A5C" w:rsidP="000F085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rPr>
      </w:pPr>
    </w:p>
    <w:p w14:paraId="4A5D4618" w14:textId="54B99B98" w:rsidR="000F0851" w:rsidRDefault="000F0851" w:rsidP="6ACAAE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rPr>
      </w:pPr>
      <w:r w:rsidRPr="6ACAAE01">
        <w:rPr>
          <w:rFonts w:asciiTheme="majorHAnsi" w:eastAsia="Calibri" w:hAnsiTheme="majorHAnsi" w:cstheme="majorBidi"/>
          <w:color w:val="000000" w:themeColor="text1"/>
          <w:sz w:val="22"/>
          <w:szCs w:val="22"/>
        </w:rPr>
        <w:t>Sin embargo, debe tenerse en cuenta que las modificaciones o rediseños institucionales bien del Ministerio o de las entidades adscritas, deben estar alineados con el Plan Nacional de Desarrollo 2022 -20</w:t>
      </w:r>
      <w:r w:rsidR="0015440F" w:rsidRPr="6ACAAE01">
        <w:rPr>
          <w:rFonts w:asciiTheme="majorHAnsi" w:eastAsia="Calibri" w:hAnsiTheme="majorHAnsi" w:cstheme="majorBidi"/>
          <w:color w:val="000000" w:themeColor="text1"/>
          <w:sz w:val="22"/>
          <w:szCs w:val="22"/>
        </w:rPr>
        <w:t>2</w:t>
      </w:r>
      <w:r w:rsidRPr="6ACAAE01">
        <w:rPr>
          <w:rFonts w:asciiTheme="majorHAnsi" w:eastAsia="Calibri" w:hAnsiTheme="majorHAnsi" w:cstheme="majorBidi"/>
          <w:color w:val="000000" w:themeColor="text1"/>
          <w:sz w:val="22"/>
          <w:szCs w:val="22"/>
        </w:rPr>
        <w:t xml:space="preserve">6, el cual materializa la política de gobierno </w:t>
      </w:r>
      <w:r w:rsidR="0649D9CA" w:rsidRPr="6ACAAE01">
        <w:rPr>
          <w:rFonts w:asciiTheme="majorHAnsi" w:eastAsia="Calibri" w:hAnsiTheme="majorHAnsi" w:cstheme="majorBidi"/>
          <w:color w:val="000000" w:themeColor="text1"/>
          <w:sz w:val="22"/>
          <w:szCs w:val="22"/>
        </w:rPr>
        <w:t>en curso</w:t>
      </w:r>
      <w:r w:rsidRPr="6ACAAE01">
        <w:rPr>
          <w:rFonts w:asciiTheme="majorHAnsi" w:eastAsia="Calibri" w:hAnsiTheme="majorHAnsi" w:cstheme="majorBidi"/>
          <w:color w:val="000000" w:themeColor="text1"/>
          <w:sz w:val="22"/>
          <w:szCs w:val="22"/>
        </w:rPr>
        <w:t xml:space="preserve">. </w:t>
      </w:r>
      <w:r w:rsidRPr="003A61BE">
        <w:rPr>
          <w:rFonts w:asciiTheme="majorHAnsi" w:eastAsia="Calibri" w:hAnsiTheme="majorHAnsi" w:cstheme="majorBidi"/>
          <w:color w:val="000000" w:themeColor="text1"/>
          <w:sz w:val="22"/>
          <w:szCs w:val="22"/>
        </w:rPr>
        <w:t>Esta política, consideramos, debe estar reflejada en la estructura organizacional del sector minero energético y en su modelo de operación</w:t>
      </w:r>
      <w:r w:rsidRPr="6ACAAE01">
        <w:rPr>
          <w:rFonts w:asciiTheme="majorHAnsi" w:eastAsia="Calibri" w:hAnsiTheme="majorHAnsi" w:cstheme="majorBidi"/>
          <w:color w:val="000000" w:themeColor="text1"/>
          <w:sz w:val="22"/>
          <w:szCs w:val="22"/>
        </w:rPr>
        <w:t xml:space="preserve">. En este orden de ideas, la modificación del Decreto 381 que corresponde a la asignación de funciones del Ministerio de Minas y Energía, así como la eventual modificación de la estructura </w:t>
      </w:r>
      <w:r w:rsidR="002F13FC" w:rsidRPr="6ACAAE01">
        <w:rPr>
          <w:rFonts w:asciiTheme="majorHAnsi" w:eastAsia="Calibri" w:hAnsiTheme="majorHAnsi" w:cstheme="majorBidi"/>
          <w:color w:val="000000" w:themeColor="text1"/>
          <w:sz w:val="22"/>
          <w:szCs w:val="22"/>
        </w:rPr>
        <w:t xml:space="preserve">del sector y/o </w:t>
      </w:r>
      <w:r w:rsidRPr="6ACAAE01">
        <w:rPr>
          <w:rFonts w:asciiTheme="majorHAnsi" w:eastAsia="Calibri" w:hAnsiTheme="majorHAnsi" w:cstheme="majorBidi"/>
          <w:color w:val="000000" w:themeColor="text1"/>
          <w:sz w:val="22"/>
          <w:szCs w:val="22"/>
        </w:rPr>
        <w:t>de las entidades adscritas, debe</w:t>
      </w:r>
      <w:r w:rsidR="002F13FC" w:rsidRPr="6ACAAE01">
        <w:rPr>
          <w:rFonts w:asciiTheme="majorHAnsi" w:eastAsia="Calibri" w:hAnsiTheme="majorHAnsi" w:cstheme="majorBidi"/>
          <w:color w:val="000000" w:themeColor="text1"/>
          <w:sz w:val="22"/>
          <w:szCs w:val="22"/>
        </w:rPr>
        <w:t xml:space="preserve"> </w:t>
      </w:r>
      <w:r w:rsidRPr="6ACAAE01">
        <w:rPr>
          <w:rFonts w:asciiTheme="majorHAnsi" w:eastAsia="Calibri" w:hAnsiTheme="majorHAnsi" w:cstheme="majorBidi"/>
          <w:color w:val="000000" w:themeColor="text1"/>
          <w:sz w:val="22"/>
          <w:szCs w:val="22"/>
        </w:rPr>
        <w:t xml:space="preserve">estar alineada </w:t>
      </w:r>
      <w:r w:rsidR="008F64E7" w:rsidRPr="6ACAAE01">
        <w:rPr>
          <w:rFonts w:asciiTheme="majorHAnsi" w:eastAsia="Calibri" w:hAnsiTheme="majorHAnsi" w:cstheme="majorBidi"/>
          <w:color w:val="000000" w:themeColor="text1"/>
          <w:sz w:val="22"/>
          <w:szCs w:val="22"/>
        </w:rPr>
        <w:t>las políticas previstas en el</w:t>
      </w:r>
      <w:r w:rsidRPr="6ACAAE01">
        <w:rPr>
          <w:rFonts w:asciiTheme="majorHAnsi" w:eastAsia="Calibri" w:hAnsiTheme="majorHAnsi" w:cstheme="majorBidi"/>
          <w:color w:val="000000" w:themeColor="text1"/>
          <w:sz w:val="22"/>
          <w:szCs w:val="22"/>
        </w:rPr>
        <w:t xml:space="preserve"> PND</w:t>
      </w:r>
      <w:r w:rsidR="002F13FC" w:rsidRPr="6ACAAE01">
        <w:rPr>
          <w:rFonts w:asciiTheme="majorHAnsi" w:eastAsia="Calibri" w:hAnsiTheme="majorHAnsi" w:cstheme="majorBidi"/>
          <w:color w:val="000000" w:themeColor="text1"/>
          <w:sz w:val="22"/>
          <w:szCs w:val="22"/>
        </w:rPr>
        <w:t>.</w:t>
      </w:r>
    </w:p>
    <w:p w14:paraId="6153B83B" w14:textId="63CFAA50" w:rsidR="000F0851" w:rsidRDefault="000F0851" w:rsidP="000F085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rPr>
      </w:pPr>
    </w:p>
    <w:p w14:paraId="18071C9C" w14:textId="33608BCC" w:rsidR="000F0851" w:rsidRDefault="000F0851" w:rsidP="1EB245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rPr>
          <w:rFonts w:asciiTheme="majorHAnsi" w:eastAsia="Calibri" w:hAnsiTheme="majorHAnsi" w:cstheme="majorBidi"/>
          <w:color w:val="000000" w:themeColor="text1"/>
          <w:sz w:val="22"/>
          <w:szCs w:val="22"/>
        </w:rPr>
      </w:pPr>
      <w:r w:rsidRPr="1EB245D0">
        <w:rPr>
          <w:rFonts w:asciiTheme="majorHAnsi" w:eastAsia="Calibri" w:hAnsiTheme="majorHAnsi" w:cstheme="majorBidi"/>
          <w:color w:val="000000" w:themeColor="text1"/>
          <w:sz w:val="22"/>
          <w:szCs w:val="22"/>
        </w:rPr>
        <w:t xml:space="preserve">Por lo anterior, </w:t>
      </w:r>
      <w:r w:rsidR="002F13FC" w:rsidRPr="1EB245D0">
        <w:rPr>
          <w:rFonts w:asciiTheme="majorHAnsi" w:eastAsia="Calibri" w:hAnsiTheme="majorHAnsi" w:cstheme="majorBidi"/>
          <w:color w:val="000000" w:themeColor="text1"/>
          <w:sz w:val="22"/>
          <w:szCs w:val="22"/>
        </w:rPr>
        <w:t>los</w:t>
      </w:r>
      <w:r w:rsidRPr="1EB245D0">
        <w:rPr>
          <w:rFonts w:asciiTheme="majorHAnsi" w:eastAsia="Calibri" w:hAnsiTheme="majorHAnsi" w:cstheme="majorBidi"/>
          <w:color w:val="000000" w:themeColor="text1"/>
          <w:sz w:val="22"/>
          <w:szCs w:val="22"/>
        </w:rPr>
        <w:t xml:space="preserve"> estudios </w:t>
      </w:r>
      <w:r w:rsidR="008F64E7" w:rsidRPr="1EB245D0">
        <w:rPr>
          <w:rFonts w:asciiTheme="majorHAnsi" w:eastAsia="Calibri" w:hAnsiTheme="majorHAnsi" w:cstheme="majorBidi"/>
          <w:color w:val="000000" w:themeColor="text1"/>
          <w:sz w:val="22"/>
          <w:szCs w:val="22"/>
        </w:rPr>
        <w:t xml:space="preserve">del año 2020 </w:t>
      </w:r>
      <w:r w:rsidRPr="1EB245D0">
        <w:rPr>
          <w:rFonts w:asciiTheme="majorHAnsi" w:eastAsia="Calibri" w:hAnsiTheme="majorHAnsi" w:cstheme="majorBidi"/>
          <w:color w:val="000000" w:themeColor="text1"/>
          <w:sz w:val="22"/>
          <w:szCs w:val="22"/>
        </w:rPr>
        <w:t xml:space="preserve">si bien </w:t>
      </w:r>
      <w:r w:rsidR="002F13FC" w:rsidRPr="1EB245D0">
        <w:rPr>
          <w:rFonts w:asciiTheme="majorHAnsi" w:eastAsia="Calibri" w:hAnsiTheme="majorHAnsi" w:cstheme="majorBidi"/>
          <w:color w:val="000000" w:themeColor="text1"/>
          <w:sz w:val="22"/>
          <w:szCs w:val="22"/>
        </w:rPr>
        <w:t>constituyen</w:t>
      </w:r>
      <w:r w:rsidRPr="1EB245D0">
        <w:rPr>
          <w:rFonts w:asciiTheme="majorHAnsi" w:eastAsia="Calibri" w:hAnsiTheme="majorHAnsi" w:cstheme="majorBidi"/>
          <w:color w:val="000000" w:themeColor="text1"/>
          <w:sz w:val="22"/>
          <w:szCs w:val="22"/>
        </w:rPr>
        <w:t xml:space="preserve"> una base importante, los mismos deben ser actualizados y/o complementados con las nuevas disposiciones legales y reglamentarias, así como los documentos de política </w:t>
      </w:r>
      <w:r w:rsidR="008F64E7" w:rsidRPr="1EB245D0">
        <w:rPr>
          <w:rFonts w:asciiTheme="majorHAnsi" w:eastAsia="Calibri" w:hAnsiTheme="majorHAnsi" w:cstheme="majorBidi"/>
          <w:color w:val="000000" w:themeColor="text1"/>
          <w:sz w:val="22"/>
          <w:szCs w:val="22"/>
        </w:rPr>
        <w:t>relevantes</w:t>
      </w:r>
      <w:r w:rsidRPr="1EB245D0">
        <w:rPr>
          <w:rFonts w:asciiTheme="majorHAnsi" w:eastAsia="Calibri" w:hAnsiTheme="majorHAnsi" w:cstheme="majorBidi"/>
          <w:color w:val="000000" w:themeColor="text1"/>
          <w:sz w:val="22"/>
          <w:szCs w:val="22"/>
        </w:rPr>
        <w:t xml:space="preserve">. Lo anterior, en línea con lo que dispone </w:t>
      </w:r>
      <w:r w:rsidR="008F64E7" w:rsidRPr="1EB245D0">
        <w:rPr>
          <w:rFonts w:asciiTheme="majorHAnsi" w:eastAsia="Calibri" w:hAnsiTheme="majorHAnsi" w:cstheme="majorBidi"/>
          <w:color w:val="000000" w:themeColor="text1"/>
          <w:sz w:val="22"/>
          <w:szCs w:val="22"/>
        </w:rPr>
        <w:t>el</w:t>
      </w:r>
      <w:r w:rsidR="0C7718D4" w:rsidRPr="1EB245D0">
        <w:rPr>
          <w:rFonts w:asciiTheme="majorHAnsi" w:eastAsia="Calibri" w:hAnsiTheme="majorHAnsi" w:cstheme="majorBidi"/>
          <w:color w:val="000000" w:themeColor="text1"/>
          <w:sz w:val="22"/>
          <w:szCs w:val="22"/>
        </w:rPr>
        <w:t xml:space="preserve"> artículo 20 del Decreto 444 de 2023. </w:t>
      </w:r>
    </w:p>
    <w:p w14:paraId="4940ECB0" w14:textId="77777777" w:rsidR="00946A5C" w:rsidRPr="008B438E" w:rsidRDefault="00946A5C" w:rsidP="7257BAE8">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0BA99770" w14:textId="4442D1F7" w:rsidR="0016AA75" w:rsidRPr="008B438E" w:rsidRDefault="0016AA75" w:rsidP="1EB245D0">
      <w:pPr>
        <w:jc w:val="both"/>
        <w:rPr>
          <w:rFonts w:asciiTheme="majorHAnsi" w:eastAsia="Calibri" w:hAnsiTheme="majorHAnsi" w:cstheme="majorBidi"/>
          <w:color w:val="000000" w:themeColor="text1"/>
          <w:sz w:val="22"/>
          <w:szCs w:val="22"/>
          <w:lang w:val="es-CO"/>
        </w:rPr>
      </w:pPr>
      <w:r w:rsidRPr="1EB245D0">
        <w:rPr>
          <w:rFonts w:asciiTheme="majorHAnsi" w:eastAsia="Calibri" w:hAnsiTheme="majorHAnsi" w:cstheme="majorBidi"/>
          <w:color w:val="000000" w:themeColor="text1"/>
          <w:sz w:val="22"/>
          <w:szCs w:val="22"/>
          <w:lang w:val="es-CO"/>
        </w:rPr>
        <w:t xml:space="preserve">Si bien, la institución primaria </w:t>
      </w:r>
      <w:r w:rsidR="00946A5C" w:rsidRPr="1EB245D0">
        <w:rPr>
          <w:rFonts w:asciiTheme="majorHAnsi" w:eastAsia="Calibri" w:hAnsiTheme="majorHAnsi" w:cstheme="majorBidi"/>
          <w:color w:val="000000" w:themeColor="text1"/>
          <w:sz w:val="22"/>
          <w:szCs w:val="22"/>
          <w:lang w:val="es-CO"/>
        </w:rPr>
        <w:t>para</w:t>
      </w:r>
      <w:r w:rsidR="002F13FC" w:rsidRPr="1EB245D0">
        <w:rPr>
          <w:rFonts w:asciiTheme="majorHAnsi" w:eastAsia="Calibri" w:hAnsiTheme="majorHAnsi" w:cstheme="majorBidi"/>
          <w:color w:val="000000" w:themeColor="text1"/>
          <w:sz w:val="22"/>
          <w:szCs w:val="22"/>
          <w:lang w:val="es-CO"/>
        </w:rPr>
        <w:t xml:space="preserve"> la definición</w:t>
      </w:r>
      <w:r w:rsidR="00F87846" w:rsidRPr="1EB245D0">
        <w:rPr>
          <w:rFonts w:asciiTheme="majorHAnsi" w:eastAsia="Calibri" w:hAnsiTheme="majorHAnsi" w:cstheme="majorBidi"/>
          <w:color w:val="000000" w:themeColor="text1"/>
          <w:sz w:val="22"/>
          <w:szCs w:val="22"/>
          <w:lang w:val="es-CO"/>
        </w:rPr>
        <w:t xml:space="preserve"> </w:t>
      </w:r>
      <w:r w:rsidR="002F13FC" w:rsidRPr="1EB245D0">
        <w:rPr>
          <w:rFonts w:asciiTheme="majorHAnsi" w:eastAsia="Calibri" w:hAnsiTheme="majorHAnsi" w:cstheme="majorBidi"/>
          <w:color w:val="000000" w:themeColor="text1"/>
          <w:sz w:val="22"/>
          <w:szCs w:val="22"/>
          <w:lang w:val="es-CO"/>
        </w:rPr>
        <w:t>de los objetivos</w:t>
      </w:r>
      <w:r w:rsidR="00F87846" w:rsidRPr="1EB245D0">
        <w:rPr>
          <w:rFonts w:asciiTheme="majorHAnsi" w:eastAsia="Calibri" w:hAnsiTheme="majorHAnsi" w:cstheme="majorBidi"/>
          <w:color w:val="000000" w:themeColor="text1"/>
          <w:sz w:val="22"/>
          <w:szCs w:val="22"/>
          <w:lang w:val="es-CO"/>
        </w:rPr>
        <w:t xml:space="preserve"> </w:t>
      </w:r>
      <w:r w:rsidR="0015440F" w:rsidRPr="1EB245D0">
        <w:rPr>
          <w:rFonts w:asciiTheme="majorHAnsi" w:eastAsia="Calibri" w:hAnsiTheme="majorHAnsi" w:cstheme="majorBidi"/>
          <w:color w:val="000000" w:themeColor="text1"/>
          <w:sz w:val="22"/>
          <w:szCs w:val="22"/>
          <w:lang w:val="es-CO"/>
        </w:rPr>
        <w:t>puede considerarse inicialmente</w:t>
      </w:r>
      <w:r w:rsidR="002F13FC" w:rsidRPr="1EB245D0">
        <w:rPr>
          <w:rFonts w:asciiTheme="majorHAnsi" w:eastAsia="Calibri" w:hAnsiTheme="majorHAnsi" w:cstheme="majorBidi"/>
          <w:color w:val="000000" w:themeColor="text1"/>
          <w:sz w:val="22"/>
          <w:szCs w:val="22"/>
          <w:lang w:val="es-CO"/>
        </w:rPr>
        <w:t xml:space="preserve"> </w:t>
      </w:r>
      <w:r w:rsidR="00F87846" w:rsidRPr="1EB245D0">
        <w:rPr>
          <w:rFonts w:asciiTheme="majorHAnsi" w:eastAsia="Calibri" w:hAnsiTheme="majorHAnsi" w:cstheme="majorBidi"/>
          <w:color w:val="000000" w:themeColor="text1"/>
          <w:sz w:val="22"/>
          <w:szCs w:val="22"/>
          <w:lang w:val="es-CO"/>
        </w:rPr>
        <w:t>el MME</w:t>
      </w:r>
      <w:r w:rsidR="0015440F" w:rsidRPr="1EB245D0">
        <w:rPr>
          <w:rFonts w:asciiTheme="majorHAnsi" w:eastAsia="Calibri" w:hAnsiTheme="majorHAnsi" w:cstheme="majorBidi"/>
          <w:color w:val="000000" w:themeColor="text1"/>
          <w:sz w:val="22"/>
          <w:szCs w:val="22"/>
          <w:lang w:val="es-CO"/>
        </w:rPr>
        <w:t xml:space="preserve">, </w:t>
      </w:r>
      <w:r w:rsidR="002F13FC" w:rsidRPr="1EB245D0">
        <w:rPr>
          <w:rFonts w:asciiTheme="majorHAnsi" w:eastAsia="Calibri" w:hAnsiTheme="majorHAnsi" w:cstheme="majorBidi"/>
          <w:color w:val="000000" w:themeColor="text1"/>
          <w:sz w:val="22"/>
          <w:szCs w:val="22"/>
          <w:lang w:val="es-CO"/>
        </w:rPr>
        <w:t xml:space="preserve">como entidad que tiene dentro de sus funciones </w:t>
      </w:r>
      <w:r w:rsidR="0015440F" w:rsidRPr="1EB245D0">
        <w:rPr>
          <w:rFonts w:asciiTheme="majorHAnsi" w:eastAsia="Calibri" w:hAnsiTheme="majorHAnsi" w:cstheme="majorBidi"/>
          <w:color w:val="000000" w:themeColor="text1"/>
          <w:sz w:val="22"/>
          <w:szCs w:val="22"/>
          <w:lang w:val="es-CO"/>
        </w:rPr>
        <w:t>la articulación,</w:t>
      </w:r>
      <w:r w:rsidR="002F13FC" w:rsidRPr="1EB245D0">
        <w:rPr>
          <w:rFonts w:asciiTheme="majorHAnsi" w:eastAsia="Calibri" w:hAnsiTheme="majorHAnsi" w:cstheme="majorBidi"/>
          <w:color w:val="000000" w:themeColor="text1"/>
          <w:sz w:val="22"/>
          <w:szCs w:val="22"/>
          <w:lang w:val="es-CO"/>
        </w:rPr>
        <w:t xml:space="preserve"> formulación, adopción e implementación de la política pública del sector administrativo de minas y energía</w:t>
      </w:r>
      <w:r w:rsidR="00E05A39" w:rsidRPr="1EB245D0">
        <w:rPr>
          <w:rFonts w:asciiTheme="majorHAnsi" w:eastAsia="Calibri" w:hAnsiTheme="majorHAnsi" w:cstheme="majorBidi"/>
          <w:color w:val="000000" w:themeColor="text1"/>
          <w:sz w:val="22"/>
          <w:szCs w:val="22"/>
          <w:lang w:val="es-CO"/>
        </w:rPr>
        <w:t>,</w:t>
      </w:r>
      <w:r w:rsidR="002F13FC" w:rsidRPr="1EB245D0">
        <w:rPr>
          <w:rFonts w:asciiTheme="majorHAnsi" w:eastAsia="Calibri" w:hAnsiTheme="majorHAnsi" w:cstheme="majorBidi"/>
          <w:color w:val="000000" w:themeColor="text1"/>
          <w:sz w:val="22"/>
          <w:szCs w:val="22"/>
          <w:lang w:val="es-CO"/>
        </w:rPr>
        <w:t xml:space="preserve"> </w:t>
      </w:r>
      <w:r w:rsidR="0015440F" w:rsidRPr="1EB245D0">
        <w:rPr>
          <w:rFonts w:asciiTheme="majorHAnsi" w:eastAsia="Calibri" w:hAnsiTheme="majorHAnsi" w:cstheme="majorBidi"/>
          <w:color w:val="000000" w:themeColor="text1"/>
          <w:sz w:val="22"/>
          <w:szCs w:val="22"/>
          <w:lang w:val="es-CO"/>
        </w:rPr>
        <w:t xml:space="preserve">se </w:t>
      </w:r>
      <w:r w:rsidRPr="1EB245D0">
        <w:rPr>
          <w:rFonts w:asciiTheme="majorHAnsi" w:eastAsia="Calibri" w:hAnsiTheme="majorHAnsi" w:cstheme="majorBidi"/>
          <w:color w:val="000000" w:themeColor="text1"/>
          <w:sz w:val="22"/>
          <w:szCs w:val="22"/>
          <w:lang w:val="es-CO"/>
        </w:rPr>
        <w:t xml:space="preserve">solicita la contratación de </w:t>
      </w:r>
      <w:r w:rsidR="002F13FC" w:rsidRPr="1EB245D0">
        <w:rPr>
          <w:rFonts w:asciiTheme="majorHAnsi" w:eastAsia="Calibri" w:hAnsiTheme="majorHAnsi" w:cstheme="majorBidi"/>
          <w:color w:val="000000" w:themeColor="text1"/>
          <w:sz w:val="22"/>
          <w:szCs w:val="22"/>
          <w:lang w:val="es-CO"/>
        </w:rPr>
        <w:t>un</w:t>
      </w:r>
      <w:r w:rsidRPr="1EB245D0">
        <w:rPr>
          <w:rFonts w:asciiTheme="majorHAnsi" w:eastAsia="Calibri" w:hAnsiTheme="majorHAnsi" w:cstheme="majorBidi"/>
          <w:color w:val="000000" w:themeColor="text1"/>
          <w:sz w:val="22"/>
          <w:szCs w:val="22"/>
          <w:lang w:val="es-CO"/>
        </w:rPr>
        <w:t xml:space="preserve"> equipo consultor</w:t>
      </w:r>
      <w:r w:rsidR="002F13FC" w:rsidRPr="1EB245D0">
        <w:rPr>
          <w:rFonts w:asciiTheme="majorHAnsi" w:eastAsia="Calibri" w:hAnsiTheme="majorHAnsi" w:cstheme="majorBidi"/>
          <w:color w:val="000000" w:themeColor="text1"/>
          <w:sz w:val="22"/>
          <w:szCs w:val="22"/>
          <w:lang w:val="es-CO"/>
        </w:rPr>
        <w:t xml:space="preserve"> </w:t>
      </w:r>
      <w:r w:rsidR="002F13FC" w:rsidRPr="003A61BE">
        <w:rPr>
          <w:rFonts w:asciiTheme="majorHAnsi" w:eastAsia="Calibri" w:hAnsiTheme="majorHAnsi" w:cstheme="majorBidi"/>
          <w:color w:val="000000" w:themeColor="text1"/>
          <w:sz w:val="22"/>
          <w:szCs w:val="22"/>
          <w:lang w:val="es-CO"/>
        </w:rPr>
        <w:t>que formule</w:t>
      </w:r>
      <w:r w:rsidR="427C33C8" w:rsidRPr="003A61BE">
        <w:rPr>
          <w:rFonts w:asciiTheme="majorHAnsi" w:eastAsia="Calibri" w:hAnsiTheme="majorHAnsi" w:cstheme="majorBidi"/>
          <w:color w:val="000000" w:themeColor="text1"/>
          <w:sz w:val="22"/>
          <w:szCs w:val="22"/>
          <w:lang w:val="es-CO"/>
        </w:rPr>
        <w:t xml:space="preserve"> y </w:t>
      </w:r>
      <w:r w:rsidR="002F13FC" w:rsidRPr="003A61BE">
        <w:rPr>
          <w:rFonts w:asciiTheme="majorHAnsi" w:eastAsia="Calibri" w:hAnsiTheme="majorHAnsi" w:cstheme="majorBidi"/>
          <w:color w:val="000000" w:themeColor="text1"/>
          <w:sz w:val="22"/>
          <w:szCs w:val="22"/>
          <w:lang w:val="es-CO"/>
        </w:rPr>
        <w:t xml:space="preserve">apoye </w:t>
      </w:r>
      <w:r w:rsidR="00F87846" w:rsidRPr="003A61BE">
        <w:rPr>
          <w:rFonts w:asciiTheme="majorHAnsi" w:eastAsia="Calibri" w:hAnsiTheme="majorHAnsi" w:cstheme="majorBidi"/>
          <w:color w:val="000000" w:themeColor="text1"/>
          <w:sz w:val="22"/>
          <w:szCs w:val="22"/>
          <w:lang w:val="es-CO"/>
        </w:rPr>
        <w:t>la construcción de dichos lineamientos</w:t>
      </w:r>
      <w:r w:rsidR="00E05A39" w:rsidRPr="003A61BE">
        <w:rPr>
          <w:rFonts w:asciiTheme="majorHAnsi" w:eastAsia="Calibri" w:hAnsiTheme="majorHAnsi" w:cstheme="majorBidi"/>
          <w:color w:val="000000" w:themeColor="text1"/>
          <w:sz w:val="22"/>
          <w:szCs w:val="22"/>
          <w:lang w:val="es-CO"/>
        </w:rPr>
        <w:t xml:space="preserve"> y contribuya</w:t>
      </w:r>
      <w:r w:rsidR="00F87846" w:rsidRPr="003A61BE">
        <w:rPr>
          <w:rFonts w:asciiTheme="majorHAnsi" w:eastAsia="Calibri" w:hAnsiTheme="majorHAnsi" w:cstheme="majorBidi"/>
          <w:color w:val="000000" w:themeColor="text1"/>
          <w:sz w:val="22"/>
          <w:szCs w:val="22"/>
          <w:lang w:val="es-CO"/>
        </w:rPr>
        <w:t xml:space="preserve"> </w:t>
      </w:r>
      <w:r w:rsidR="00E05A39" w:rsidRPr="003A61BE">
        <w:rPr>
          <w:rFonts w:asciiTheme="majorHAnsi" w:eastAsia="Calibri" w:hAnsiTheme="majorHAnsi" w:cstheme="majorBidi"/>
          <w:color w:val="000000" w:themeColor="text1"/>
          <w:sz w:val="22"/>
          <w:szCs w:val="22"/>
          <w:lang w:val="es-CO"/>
        </w:rPr>
        <w:t>con la articulación de procesos y actores relevantes.</w:t>
      </w:r>
    </w:p>
    <w:p w14:paraId="08184A7C" w14:textId="77777777" w:rsidR="00E05A39" w:rsidRDefault="00E05A39" w:rsidP="7257BAE8">
      <w:pPr>
        <w:jc w:val="both"/>
        <w:rPr>
          <w:rFonts w:asciiTheme="majorHAnsi" w:eastAsia="Calibri" w:hAnsiTheme="majorHAnsi" w:cstheme="majorHAnsi"/>
          <w:color w:val="000000" w:themeColor="text1"/>
          <w:sz w:val="22"/>
          <w:szCs w:val="22"/>
          <w:lang w:val="es-CO"/>
        </w:rPr>
      </w:pPr>
    </w:p>
    <w:p w14:paraId="08C45896" w14:textId="450D1196" w:rsidR="0016AA75" w:rsidRPr="008B438E" w:rsidRDefault="63DC0938" w:rsidP="21B3C903">
      <w:pPr>
        <w:jc w:val="both"/>
        <w:rPr>
          <w:rFonts w:asciiTheme="majorHAnsi" w:eastAsia="Calibri" w:hAnsiTheme="majorHAnsi" w:cstheme="majorBidi"/>
          <w:color w:val="000000" w:themeColor="text1"/>
          <w:sz w:val="22"/>
          <w:szCs w:val="22"/>
          <w:lang w:val="es-CO"/>
        </w:rPr>
      </w:pPr>
      <w:r w:rsidRPr="21B3C903">
        <w:rPr>
          <w:rStyle w:val="normaltextrun"/>
          <w:rFonts w:asciiTheme="majorHAnsi" w:eastAsia="Calibri" w:hAnsiTheme="majorHAnsi" w:cstheme="majorBidi"/>
          <w:color w:val="000000" w:themeColor="text1"/>
          <w:sz w:val="22"/>
          <w:szCs w:val="22"/>
          <w:lang w:val="es-CO"/>
        </w:rPr>
        <w:t>Por tanto, s</w:t>
      </w:r>
      <w:r w:rsidR="0016AA75" w:rsidRPr="21B3C903">
        <w:rPr>
          <w:rStyle w:val="normaltextrun"/>
          <w:rFonts w:asciiTheme="majorHAnsi" w:eastAsia="Calibri" w:hAnsiTheme="majorHAnsi" w:cstheme="majorBidi"/>
          <w:color w:val="000000" w:themeColor="text1"/>
          <w:sz w:val="22"/>
          <w:szCs w:val="22"/>
          <w:lang w:val="es-CO"/>
        </w:rPr>
        <w:t xml:space="preserve">e hace necesario contar con un equipo de Consultores Individuales que permitan obtener resultados asociados </w:t>
      </w:r>
      <w:r w:rsidR="00E05A39" w:rsidRPr="21B3C903">
        <w:rPr>
          <w:rStyle w:val="normaltextrun"/>
          <w:rFonts w:asciiTheme="majorHAnsi" w:eastAsia="Calibri" w:hAnsiTheme="majorHAnsi" w:cstheme="majorBidi"/>
          <w:color w:val="000000" w:themeColor="text1"/>
          <w:sz w:val="22"/>
          <w:szCs w:val="22"/>
          <w:lang w:val="es-CO"/>
        </w:rPr>
        <w:t>a lo descrito anteriormente</w:t>
      </w:r>
      <w:r w:rsidR="0016AA75" w:rsidRPr="21B3C903">
        <w:rPr>
          <w:rStyle w:val="normaltextrun"/>
          <w:rFonts w:asciiTheme="majorHAnsi" w:eastAsia="Calibri" w:hAnsiTheme="majorHAnsi" w:cstheme="majorBidi"/>
          <w:color w:val="000000" w:themeColor="text1"/>
          <w:sz w:val="22"/>
          <w:szCs w:val="22"/>
          <w:lang w:val="es-CO"/>
        </w:rPr>
        <w:t>. Contar con consultores individuales en lugar de una firma consultora, permite contar con una mejor</w:t>
      </w:r>
      <w:r w:rsidR="0016AA75" w:rsidRPr="21B3C903">
        <w:rPr>
          <w:rFonts w:asciiTheme="majorHAnsi" w:eastAsia="Calibri" w:hAnsiTheme="majorHAnsi" w:cstheme="majorBidi"/>
          <w:color w:val="000000" w:themeColor="text1"/>
          <w:sz w:val="22"/>
          <w:szCs w:val="22"/>
          <w:lang w:val="es-CO"/>
        </w:rPr>
        <w:t xml:space="preserve"> apropiación al interior del Sector Minero Energético Colombiano de los resultados que sean obtenidos, motivando a futuro, la conformación de un grupo de Reingeniería, Innovación e Información Sectorial</w:t>
      </w:r>
      <w:r w:rsidR="00E05A39" w:rsidRPr="21B3C903">
        <w:rPr>
          <w:rFonts w:asciiTheme="majorHAnsi" w:eastAsia="Calibri" w:hAnsiTheme="majorHAnsi" w:cstheme="majorBidi"/>
          <w:color w:val="000000" w:themeColor="text1"/>
          <w:sz w:val="22"/>
          <w:szCs w:val="22"/>
          <w:lang w:val="es-CO"/>
        </w:rPr>
        <w:t>.</w:t>
      </w:r>
    </w:p>
    <w:p w14:paraId="31BBCA57" w14:textId="24445DBA" w:rsidR="7257BAE8" w:rsidRPr="008B438E" w:rsidRDefault="7257BAE8" w:rsidP="7257BAE8">
      <w:pPr>
        <w:jc w:val="both"/>
        <w:rPr>
          <w:rFonts w:asciiTheme="majorHAnsi" w:eastAsia="Calibri" w:hAnsiTheme="majorHAnsi" w:cstheme="majorHAnsi"/>
          <w:color w:val="000000" w:themeColor="text1"/>
          <w:sz w:val="22"/>
          <w:szCs w:val="22"/>
          <w:lang w:val="es-CO"/>
        </w:rPr>
      </w:pPr>
    </w:p>
    <w:p w14:paraId="2CF872E5" w14:textId="68129C47" w:rsidR="0016AA75" w:rsidRPr="008B438E" w:rsidRDefault="0016AA75" w:rsidP="6EA019A7">
      <w:pPr>
        <w:spacing w:after="160" w:line="259" w:lineRule="auto"/>
        <w:jc w:val="both"/>
        <w:rPr>
          <w:rFonts w:asciiTheme="majorHAnsi" w:eastAsia="Calibri" w:hAnsiTheme="majorHAnsi" w:cstheme="majorBidi"/>
          <w:color w:val="212529"/>
          <w:sz w:val="22"/>
          <w:szCs w:val="22"/>
        </w:rPr>
      </w:pPr>
      <w:r w:rsidRPr="6EA019A7">
        <w:rPr>
          <w:rStyle w:val="normaltextrun"/>
          <w:rFonts w:asciiTheme="majorHAnsi" w:eastAsia="Calibri" w:hAnsiTheme="majorHAnsi" w:cstheme="majorBidi"/>
          <w:color w:val="000000" w:themeColor="text1"/>
          <w:sz w:val="22"/>
          <w:szCs w:val="22"/>
          <w:lang w:val="es-CO"/>
        </w:rPr>
        <w:t xml:space="preserve">Por lo anterior, se requiere contar con los servicios de consultoría individual de un </w:t>
      </w:r>
      <w:r w:rsidR="391151C2" w:rsidRPr="6EA019A7">
        <w:rPr>
          <w:rStyle w:val="normaltextrun"/>
          <w:rFonts w:asciiTheme="majorHAnsi" w:eastAsia="Calibri" w:hAnsiTheme="majorHAnsi" w:cstheme="majorBidi"/>
          <w:color w:val="000000" w:themeColor="text1"/>
          <w:sz w:val="22"/>
          <w:szCs w:val="22"/>
          <w:lang w:val="es-CO"/>
        </w:rPr>
        <w:t xml:space="preserve">profesional </w:t>
      </w:r>
      <w:r w:rsidR="2407DA3A" w:rsidRPr="6EA019A7">
        <w:rPr>
          <w:rStyle w:val="normaltextrun"/>
          <w:rFonts w:asciiTheme="majorHAnsi" w:eastAsia="Calibri" w:hAnsiTheme="majorHAnsi" w:cstheme="majorBidi"/>
          <w:color w:val="000000" w:themeColor="text1"/>
          <w:sz w:val="22"/>
          <w:szCs w:val="22"/>
          <w:lang w:val="es-CO"/>
        </w:rPr>
        <w:t xml:space="preserve">para </w:t>
      </w:r>
      <w:r w:rsidR="00274953" w:rsidRPr="6EA019A7">
        <w:rPr>
          <w:rStyle w:val="normaltextrun"/>
          <w:rFonts w:asciiTheme="majorHAnsi" w:eastAsia="Calibri" w:hAnsiTheme="majorHAnsi" w:cstheme="majorBidi"/>
          <w:color w:val="000000" w:themeColor="text1"/>
          <w:sz w:val="22"/>
          <w:szCs w:val="22"/>
          <w:lang w:val="es-CO"/>
        </w:rPr>
        <w:t xml:space="preserve">formular los objetivos, el diagnóstico, una propuesta de direccionamiento estratégico y de ajuste </w:t>
      </w:r>
      <w:r w:rsidR="00274953" w:rsidRPr="008E57D6">
        <w:rPr>
          <w:rStyle w:val="normaltextrun"/>
          <w:rFonts w:asciiTheme="majorHAnsi" w:eastAsia="Calibri" w:hAnsiTheme="majorHAnsi" w:cstheme="majorBidi"/>
          <w:color w:val="000000" w:themeColor="text1"/>
          <w:sz w:val="22"/>
          <w:szCs w:val="22"/>
          <w:lang w:val="es-CO"/>
        </w:rPr>
        <w:t>sectorial</w:t>
      </w:r>
      <w:r w:rsidR="00CD5481">
        <w:rPr>
          <w:rStyle w:val="normaltextrun"/>
          <w:rFonts w:asciiTheme="majorHAnsi" w:eastAsia="Calibri" w:hAnsiTheme="majorHAnsi" w:cstheme="majorBidi"/>
          <w:color w:val="000000" w:themeColor="text1"/>
          <w:sz w:val="22"/>
          <w:szCs w:val="22"/>
          <w:lang w:val="es-CO"/>
        </w:rPr>
        <w:t xml:space="preserve"> alineada con el Plan Nacional de Desarrollo 2022-2026</w:t>
      </w:r>
      <w:r w:rsidR="74D81E53" w:rsidRPr="008E57D6">
        <w:rPr>
          <w:rStyle w:val="normaltextrun"/>
          <w:rFonts w:asciiTheme="majorHAnsi" w:eastAsia="Calibri" w:hAnsiTheme="majorHAnsi" w:cstheme="majorBidi"/>
          <w:color w:val="000000" w:themeColor="text1"/>
          <w:sz w:val="22"/>
          <w:szCs w:val="22"/>
          <w:lang w:val="es-CO"/>
        </w:rPr>
        <w:t xml:space="preserve">, desde el componente </w:t>
      </w:r>
      <w:r w:rsidR="00570D86" w:rsidRPr="008E57D6">
        <w:rPr>
          <w:rStyle w:val="normaltextrun"/>
          <w:rFonts w:asciiTheme="majorHAnsi" w:eastAsia="Calibri" w:hAnsiTheme="majorHAnsi" w:cstheme="majorBidi"/>
          <w:color w:val="000000" w:themeColor="text1"/>
          <w:sz w:val="22"/>
          <w:szCs w:val="22"/>
          <w:lang w:val="es-CO"/>
        </w:rPr>
        <w:t>técnico y misional</w:t>
      </w:r>
      <w:r w:rsidR="211A6817" w:rsidRPr="008E57D6">
        <w:rPr>
          <w:rStyle w:val="normaltextrun"/>
          <w:rFonts w:asciiTheme="majorHAnsi" w:eastAsia="Calibri" w:hAnsiTheme="majorHAnsi" w:cstheme="majorBidi"/>
          <w:color w:val="000000" w:themeColor="text1"/>
          <w:sz w:val="22"/>
          <w:szCs w:val="22"/>
          <w:lang w:val="es-CO"/>
        </w:rPr>
        <w:t>,</w:t>
      </w:r>
      <w:r w:rsidR="74D81E53" w:rsidRPr="008E57D6">
        <w:rPr>
          <w:rStyle w:val="normaltextrun"/>
          <w:rFonts w:asciiTheme="majorHAnsi" w:eastAsia="Calibri" w:hAnsiTheme="majorHAnsi" w:cstheme="majorBidi"/>
          <w:color w:val="000000" w:themeColor="text1"/>
          <w:sz w:val="22"/>
          <w:szCs w:val="22"/>
          <w:lang w:val="es-CO"/>
        </w:rPr>
        <w:t xml:space="preserve"> con el objetivo de fortalecer el </w:t>
      </w:r>
      <w:r w:rsidR="00274953" w:rsidRPr="008E57D6">
        <w:rPr>
          <w:rStyle w:val="normaltextrun"/>
          <w:rFonts w:asciiTheme="majorHAnsi" w:eastAsia="Calibri" w:hAnsiTheme="majorHAnsi" w:cstheme="majorBidi"/>
          <w:color w:val="000000" w:themeColor="text1"/>
          <w:sz w:val="22"/>
          <w:szCs w:val="22"/>
          <w:lang w:val="es-CO"/>
        </w:rPr>
        <w:t>sector minero</w:t>
      </w:r>
      <w:r w:rsidR="00274953" w:rsidRPr="6EA019A7">
        <w:rPr>
          <w:rStyle w:val="normaltextrun"/>
          <w:rFonts w:asciiTheme="majorHAnsi" w:eastAsia="Calibri" w:hAnsiTheme="majorHAnsi" w:cstheme="majorBidi"/>
          <w:color w:val="000000" w:themeColor="text1"/>
          <w:sz w:val="22"/>
          <w:szCs w:val="22"/>
          <w:lang w:val="es-CO"/>
        </w:rPr>
        <w:t xml:space="preserve"> energético</w:t>
      </w:r>
      <w:r w:rsidR="1E386E5D" w:rsidRPr="6EA019A7">
        <w:rPr>
          <w:rStyle w:val="normaltextrun"/>
          <w:rFonts w:asciiTheme="majorHAnsi" w:eastAsia="Calibri" w:hAnsiTheme="majorHAnsi" w:cstheme="majorBidi"/>
          <w:color w:val="000000" w:themeColor="text1"/>
          <w:sz w:val="22"/>
          <w:szCs w:val="22"/>
          <w:lang w:val="es-CO"/>
        </w:rPr>
        <w:t>.</w:t>
      </w:r>
    </w:p>
    <w:p w14:paraId="011FD018" w14:textId="30F383C0" w:rsidR="6ACAAE01" w:rsidRDefault="6ACAAE01" w:rsidP="6ACAAE01">
      <w:pPr>
        <w:jc w:val="both"/>
        <w:rPr>
          <w:rStyle w:val="normaltextrun"/>
          <w:rFonts w:ascii="Calibri" w:eastAsia="Calibri" w:hAnsi="Calibri" w:cs="Calibri"/>
          <w:color w:val="000000" w:themeColor="text1"/>
          <w:sz w:val="22"/>
          <w:szCs w:val="22"/>
          <w:lang w:val="es-CO"/>
        </w:rPr>
      </w:pPr>
    </w:p>
    <w:p w14:paraId="3063A2EE" w14:textId="086CBC77" w:rsidR="2FC579BE" w:rsidRDefault="2FC579BE" w:rsidP="6EA019A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r w:rsidRPr="6EA019A7">
        <w:rPr>
          <w:rStyle w:val="normaltextrun"/>
          <w:rFonts w:ascii="Calibri" w:eastAsia="Calibri" w:hAnsi="Calibri" w:cs="Calibri"/>
          <w:color w:val="000000" w:themeColor="text1"/>
          <w:sz w:val="22"/>
          <w:szCs w:val="22"/>
          <w:lang w:val="es-CO"/>
        </w:rPr>
        <w:t xml:space="preserve">Por lo anterior se requiere contar con los servicios de consultoría individual de un experto que cuente con la idoneidad requerida para ejecutar las actividades que permitan satisfacer los objetivos asociados </w:t>
      </w:r>
      <w:r w:rsidRPr="008E57D6">
        <w:rPr>
          <w:rStyle w:val="normaltextrun"/>
          <w:rFonts w:ascii="Calibri" w:eastAsia="Calibri" w:hAnsi="Calibri" w:cs="Calibri"/>
          <w:color w:val="000000" w:themeColor="text1"/>
          <w:sz w:val="22"/>
          <w:szCs w:val="22"/>
          <w:lang w:val="es-CO"/>
        </w:rPr>
        <w:t xml:space="preserve">a </w:t>
      </w:r>
      <w:r w:rsidR="06FB44CF" w:rsidRPr="008E57D6">
        <w:rPr>
          <w:rStyle w:val="normaltextrun"/>
          <w:rFonts w:asciiTheme="majorHAnsi" w:eastAsia="Calibri" w:hAnsiTheme="majorHAnsi" w:cstheme="majorBidi"/>
          <w:color w:val="000000" w:themeColor="text1"/>
          <w:sz w:val="22"/>
          <w:szCs w:val="22"/>
          <w:lang w:val="es-CO"/>
        </w:rPr>
        <w:t>fortalecer el sector minero energético.</w:t>
      </w:r>
      <w:r w:rsidRPr="008E57D6">
        <w:rPr>
          <w:rStyle w:val="normaltextrun"/>
          <w:rFonts w:ascii="Calibri" w:eastAsia="Calibri" w:hAnsi="Calibri" w:cs="Calibri"/>
          <w:color w:val="000000" w:themeColor="text1"/>
          <w:sz w:val="22"/>
          <w:szCs w:val="22"/>
          <w:lang w:val="es-CO"/>
        </w:rPr>
        <w:t xml:space="preserve"> En búsqueda de consultores que cuenten con dicha idoneidad,</w:t>
      </w:r>
      <w:r w:rsidRPr="6EA019A7">
        <w:rPr>
          <w:rStyle w:val="normaltextrun"/>
          <w:rFonts w:ascii="Calibri" w:eastAsia="Calibri" w:hAnsi="Calibri" w:cs="Calibri"/>
          <w:color w:val="000000" w:themeColor="text1"/>
          <w:sz w:val="22"/>
          <w:szCs w:val="22"/>
          <w:lang w:val="es-CO"/>
        </w:rPr>
        <w:t xml:space="preserve"> se identificó a</w:t>
      </w:r>
      <w:r w:rsidR="00CD5481">
        <w:rPr>
          <w:rStyle w:val="normaltextrun"/>
          <w:rFonts w:ascii="Calibri" w:eastAsia="Calibri" w:hAnsi="Calibri" w:cs="Calibri"/>
          <w:color w:val="000000" w:themeColor="text1"/>
          <w:sz w:val="22"/>
          <w:szCs w:val="22"/>
          <w:lang w:val="es-CO"/>
        </w:rPr>
        <w:t xml:space="preserve"> </w:t>
      </w:r>
      <w:r w:rsidR="664DB767" w:rsidRPr="6EA019A7">
        <w:rPr>
          <w:rStyle w:val="normaltextrun"/>
          <w:rFonts w:ascii="Calibri" w:eastAsia="Calibri" w:hAnsi="Calibri" w:cs="Calibri"/>
          <w:color w:val="000000" w:themeColor="text1"/>
          <w:sz w:val="22"/>
          <w:szCs w:val="22"/>
          <w:lang w:val="es-CO"/>
        </w:rPr>
        <w:t>l</w:t>
      </w:r>
      <w:r w:rsidR="00CD5481">
        <w:rPr>
          <w:rStyle w:val="normaltextrun"/>
          <w:rFonts w:ascii="Calibri" w:eastAsia="Calibri" w:hAnsi="Calibri" w:cs="Calibri"/>
          <w:color w:val="000000" w:themeColor="text1"/>
          <w:sz w:val="22"/>
          <w:szCs w:val="22"/>
          <w:lang w:val="es-CO"/>
        </w:rPr>
        <w:t>a</w:t>
      </w:r>
      <w:r w:rsidRPr="6EA019A7">
        <w:rPr>
          <w:rStyle w:val="normaltextrun"/>
          <w:rFonts w:ascii="Calibri" w:eastAsia="Calibri" w:hAnsi="Calibri" w:cs="Calibri"/>
          <w:color w:val="000000" w:themeColor="text1"/>
          <w:sz w:val="22"/>
          <w:szCs w:val="22"/>
          <w:lang w:val="es-CO"/>
        </w:rPr>
        <w:t xml:space="preserve"> profesional </w:t>
      </w:r>
      <w:r w:rsidR="00CD5481">
        <w:rPr>
          <w:rStyle w:val="normaltextrun"/>
          <w:rFonts w:ascii="Calibri" w:eastAsia="Calibri" w:hAnsi="Calibri" w:cs="Calibri"/>
          <w:b/>
          <w:bCs/>
          <w:color w:val="000000" w:themeColor="text1"/>
          <w:sz w:val="22"/>
          <w:szCs w:val="22"/>
          <w:lang w:val="es-CO"/>
        </w:rPr>
        <w:t>Haydee Daisy Cerquera Lozada</w:t>
      </w:r>
      <w:r w:rsidR="753EAE90" w:rsidRPr="6EA019A7">
        <w:rPr>
          <w:rStyle w:val="normaltextrun"/>
          <w:rFonts w:ascii="Calibri" w:eastAsia="Calibri" w:hAnsi="Calibri" w:cs="Calibri"/>
          <w:color w:val="000000" w:themeColor="text1"/>
          <w:sz w:val="22"/>
          <w:szCs w:val="22"/>
          <w:lang w:val="es-CO"/>
        </w:rPr>
        <w:t xml:space="preserve"> </w:t>
      </w:r>
      <w:r w:rsidRPr="6EA019A7">
        <w:rPr>
          <w:rStyle w:val="normaltextrun"/>
          <w:rFonts w:ascii="Calibri" w:eastAsia="Calibri" w:hAnsi="Calibri" w:cs="Calibri"/>
          <w:color w:val="000000" w:themeColor="text1"/>
          <w:sz w:val="22"/>
          <w:szCs w:val="22"/>
          <w:lang w:val="es-CO"/>
        </w:rPr>
        <w:t xml:space="preserve">cuyo perfil profesional, experiencia y producción intelectual resulta ampliamente oportuna e idónea para la brindar la asesoría requerida por la Entidad Contratante. </w:t>
      </w:r>
    </w:p>
    <w:p w14:paraId="357D12A6" w14:textId="67147E1A" w:rsidR="6ACAAE01" w:rsidRDefault="6ACAAE01" w:rsidP="6ACAAE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p>
    <w:p w14:paraId="17EA78D0" w14:textId="26196FBD" w:rsidR="007C2B23" w:rsidRDefault="00CD5481" w:rsidP="007C2B2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r>
        <w:rPr>
          <w:rStyle w:val="normaltextrun"/>
          <w:rFonts w:ascii="Calibri" w:eastAsia="Calibri" w:hAnsi="Calibri" w:cs="Calibri"/>
          <w:color w:val="000000" w:themeColor="text1"/>
          <w:sz w:val="22"/>
          <w:szCs w:val="22"/>
          <w:lang w:val="es-CO"/>
        </w:rPr>
        <w:t xml:space="preserve">La </w:t>
      </w:r>
      <w:r w:rsidR="00F314BD">
        <w:rPr>
          <w:rStyle w:val="normaltextrun"/>
          <w:rFonts w:ascii="Calibri" w:eastAsia="Calibri" w:hAnsi="Calibri" w:cs="Calibri"/>
          <w:color w:val="000000" w:themeColor="text1"/>
          <w:sz w:val="22"/>
          <w:szCs w:val="22"/>
          <w:lang w:val="es-CO"/>
        </w:rPr>
        <w:t>experta</w:t>
      </w:r>
      <w:r w:rsidR="2FC579BE" w:rsidRPr="6ACAAE01">
        <w:rPr>
          <w:rStyle w:val="normaltextrun"/>
          <w:rFonts w:ascii="Calibri" w:eastAsia="Calibri" w:hAnsi="Calibri" w:cs="Calibri"/>
          <w:color w:val="000000" w:themeColor="text1"/>
          <w:sz w:val="22"/>
          <w:szCs w:val="22"/>
          <w:lang w:val="es-CO"/>
        </w:rPr>
        <w:t xml:space="preserve"> en comento es </w:t>
      </w:r>
      <w:r w:rsidR="007C2B23" w:rsidRPr="007C2B23">
        <w:rPr>
          <w:rStyle w:val="normaltextrun"/>
          <w:rFonts w:ascii="Calibri" w:eastAsia="Calibri" w:hAnsi="Calibri" w:cs="Calibri"/>
          <w:color w:val="000000" w:themeColor="text1"/>
          <w:sz w:val="22"/>
          <w:szCs w:val="22"/>
          <w:lang w:val="es-CO"/>
        </w:rPr>
        <w:t>Ingeniero de petróleos especialista en Derecho Minero-Energético, con título de Maestría en Gobierno y Políticas Públicas., con más de 20 años de experiencia en los aspectos legales, reglamentarios y de regulación, desempeñando varios cargos directivos del sector público colombiano y mexicano, entre estos, Director de gas del Ministerio de Minas y Energía, Vicepresidente de Operaciones, Regalías y Participaciones de la Agencia Nacional de Hidrocarburos-ANH, Director General de Medición y comercialización de hidrocarburos de la Comisión Nacional de Hidrocarburos-CNH de México, y más recientemente como Experto Comisionado de la Comisión de Regulación de Energía y Gas.</w:t>
      </w:r>
    </w:p>
    <w:p w14:paraId="5F44AEBB" w14:textId="77777777" w:rsidR="00F314BD" w:rsidRPr="007C2B23" w:rsidRDefault="00F314BD" w:rsidP="007C2B2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p>
    <w:p w14:paraId="48466B7D" w14:textId="0F58E2DF" w:rsidR="6ACAAE01" w:rsidRDefault="007C2B23" w:rsidP="6ACAAE0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r w:rsidRPr="007C2B23">
        <w:rPr>
          <w:rStyle w:val="normaltextrun"/>
          <w:rFonts w:ascii="Calibri" w:eastAsia="Calibri" w:hAnsi="Calibri" w:cs="Calibri"/>
          <w:color w:val="000000" w:themeColor="text1"/>
          <w:sz w:val="22"/>
          <w:szCs w:val="22"/>
          <w:lang w:val="es-CO"/>
        </w:rPr>
        <w:lastRenderedPageBreak/>
        <w:t>Además, h</w:t>
      </w:r>
      <w:r>
        <w:rPr>
          <w:rStyle w:val="normaltextrun"/>
          <w:rFonts w:ascii="Calibri" w:eastAsia="Calibri" w:hAnsi="Calibri" w:cs="Calibri"/>
          <w:color w:val="000000" w:themeColor="text1"/>
          <w:sz w:val="22"/>
          <w:szCs w:val="22"/>
          <w:lang w:val="es-CO"/>
        </w:rPr>
        <w:t>a</w:t>
      </w:r>
      <w:r w:rsidRPr="007C2B23">
        <w:rPr>
          <w:rStyle w:val="normaltextrun"/>
          <w:rFonts w:ascii="Calibri" w:eastAsia="Calibri" w:hAnsi="Calibri" w:cs="Calibri"/>
          <w:color w:val="000000" w:themeColor="text1"/>
          <w:sz w:val="22"/>
          <w:szCs w:val="22"/>
          <w:lang w:val="es-CO"/>
        </w:rPr>
        <w:t xml:space="preserve"> sido presidente del Consejo Nacional de Operación de Gas, miembro de la Comisión Asesora de Coordinación y Seguimiento Energético- CACSE, representante del Gobierno colombiano en las comisiones binacionales del proyecto de Interconexión gasífera entre Colombia y Venezuela, y del grupo de expertos de Energía de UNASUR, entre otras membresías y encargos.</w:t>
      </w:r>
    </w:p>
    <w:p w14:paraId="19519DF4" w14:textId="77777777" w:rsidR="007C2B23" w:rsidRDefault="007C2B23" w:rsidP="6ACAAE01">
      <w:pPr>
        <w:jc w:val="both"/>
        <w:rPr>
          <w:rStyle w:val="normaltextrun"/>
          <w:rFonts w:ascii="Calibri" w:eastAsia="Calibri" w:hAnsi="Calibri" w:cs="Calibri"/>
          <w:color w:val="000000" w:themeColor="text1"/>
          <w:sz w:val="22"/>
          <w:szCs w:val="22"/>
          <w:lang w:val="es-CO"/>
        </w:rPr>
      </w:pPr>
    </w:p>
    <w:p w14:paraId="38AC8F9C" w14:textId="21687D96" w:rsidR="2FC579BE" w:rsidRDefault="2FC579BE" w:rsidP="6ACAAE01">
      <w:pPr>
        <w:jc w:val="both"/>
        <w:rPr>
          <w:rStyle w:val="normaltextrun"/>
          <w:rFonts w:ascii="Calibri" w:eastAsia="Calibri" w:hAnsi="Calibri" w:cs="Calibri"/>
          <w:color w:val="000000" w:themeColor="text1"/>
          <w:sz w:val="22"/>
          <w:szCs w:val="22"/>
          <w:lang w:val="es-CO"/>
        </w:rPr>
      </w:pPr>
      <w:r w:rsidRPr="21B3C903">
        <w:rPr>
          <w:rStyle w:val="normaltextrun"/>
          <w:rFonts w:ascii="Calibri" w:eastAsia="Calibri" w:hAnsi="Calibri" w:cs="Calibri"/>
          <w:color w:val="000000" w:themeColor="text1"/>
          <w:sz w:val="22"/>
          <w:szCs w:val="22"/>
          <w:lang w:val="es-CO"/>
        </w:rPr>
        <w:t xml:space="preserve">En atención a la formación académica y trayecto profesional anteriormente descritos con que cuenta </w:t>
      </w:r>
      <w:r w:rsidR="007C2B23" w:rsidRPr="21B3C903">
        <w:rPr>
          <w:rStyle w:val="normaltextrun"/>
          <w:rFonts w:ascii="Calibri" w:eastAsia="Calibri" w:hAnsi="Calibri" w:cs="Calibri"/>
          <w:color w:val="000000" w:themeColor="text1"/>
          <w:sz w:val="22"/>
          <w:szCs w:val="22"/>
          <w:lang w:val="es-CO"/>
        </w:rPr>
        <w:t xml:space="preserve">la </w:t>
      </w:r>
      <w:r w:rsidR="00F314BD" w:rsidRPr="21B3C903">
        <w:rPr>
          <w:rStyle w:val="normaltextrun"/>
          <w:rFonts w:ascii="Calibri" w:eastAsia="Calibri" w:hAnsi="Calibri" w:cs="Calibri"/>
          <w:color w:val="000000" w:themeColor="text1"/>
          <w:sz w:val="22"/>
          <w:szCs w:val="22"/>
          <w:lang w:val="es-CO"/>
        </w:rPr>
        <w:t>ingeniera</w:t>
      </w:r>
      <w:r w:rsidRPr="21B3C903">
        <w:rPr>
          <w:rStyle w:val="normaltextrun"/>
          <w:rFonts w:ascii="Calibri" w:eastAsia="Calibri" w:hAnsi="Calibri" w:cs="Calibri"/>
          <w:color w:val="000000" w:themeColor="text1"/>
          <w:sz w:val="22"/>
          <w:szCs w:val="22"/>
          <w:lang w:val="es-CO"/>
        </w:rPr>
        <w:t xml:space="preserve"> </w:t>
      </w:r>
      <w:r w:rsidR="007C2B23" w:rsidRPr="21B3C903">
        <w:rPr>
          <w:rStyle w:val="normaltextrun"/>
          <w:rFonts w:ascii="Calibri" w:eastAsia="Calibri" w:hAnsi="Calibri" w:cs="Calibri"/>
          <w:b/>
          <w:bCs/>
          <w:color w:val="000000" w:themeColor="text1"/>
          <w:sz w:val="22"/>
          <w:szCs w:val="22"/>
          <w:lang w:val="es-CO"/>
        </w:rPr>
        <w:t xml:space="preserve">Haydee </w:t>
      </w:r>
      <w:r w:rsidR="44F9BAC8" w:rsidRPr="21B3C903">
        <w:rPr>
          <w:rStyle w:val="normaltextrun"/>
          <w:rFonts w:ascii="Calibri" w:eastAsia="Calibri" w:hAnsi="Calibri" w:cs="Calibri"/>
          <w:b/>
          <w:bCs/>
          <w:color w:val="000000" w:themeColor="text1"/>
          <w:sz w:val="22"/>
          <w:szCs w:val="22"/>
          <w:lang w:val="es-CO"/>
        </w:rPr>
        <w:t>D</w:t>
      </w:r>
      <w:r w:rsidR="007C2B23" w:rsidRPr="21B3C903">
        <w:rPr>
          <w:rStyle w:val="normaltextrun"/>
          <w:rFonts w:ascii="Calibri" w:eastAsia="Calibri" w:hAnsi="Calibri" w:cs="Calibri"/>
          <w:b/>
          <w:bCs/>
          <w:color w:val="000000" w:themeColor="text1"/>
          <w:sz w:val="22"/>
          <w:szCs w:val="22"/>
          <w:lang w:val="es-CO"/>
        </w:rPr>
        <w:t>aisy Cerquera Lozada</w:t>
      </w:r>
      <w:r w:rsidRPr="21B3C903">
        <w:rPr>
          <w:rStyle w:val="normaltextrun"/>
          <w:rFonts w:ascii="Calibri" w:eastAsia="Calibri" w:hAnsi="Calibri" w:cs="Calibri"/>
          <w:color w:val="000000" w:themeColor="text1"/>
          <w:sz w:val="22"/>
          <w:szCs w:val="22"/>
          <w:lang w:val="es-CO"/>
        </w:rPr>
        <w:t>, es considerado como un</w:t>
      </w:r>
      <w:r w:rsidR="007C2B23" w:rsidRPr="21B3C903">
        <w:rPr>
          <w:rStyle w:val="normaltextrun"/>
          <w:rFonts w:ascii="Calibri" w:eastAsia="Calibri" w:hAnsi="Calibri" w:cs="Calibri"/>
          <w:color w:val="000000" w:themeColor="text1"/>
          <w:sz w:val="22"/>
          <w:szCs w:val="22"/>
          <w:lang w:val="es-CO"/>
        </w:rPr>
        <w:t>a</w:t>
      </w:r>
      <w:r w:rsidRPr="21B3C903">
        <w:rPr>
          <w:rStyle w:val="normaltextrun"/>
          <w:rFonts w:ascii="Calibri" w:eastAsia="Calibri" w:hAnsi="Calibri" w:cs="Calibri"/>
          <w:color w:val="000000" w:themeColor="text1"/>
          <w:sz w:val="22"/>
          <w:szCs w:val="22"/>
          <w:lang w:val="es-CO"/>
        </w:rPr>
        <w:t xml:space="preserve"> profesional conocedor</w:t>
      </w:r>
      <w:r w:rsidR="007C2B23" w:rsidRPr="21B3C903">
        <w:rPr>
          <w:rStyle w:val="normaltextrun"/>
          <w:rFonts w:ascii="Calibri" w:eastAsia="Calibri" w:hAnsi="Calibri" w:cs="Calibri"/>
          <w:color w:val="000000" w:themeColor="text1"/>
          <w:sz w:val="22"/>
          <w:szCs w:val="22"/>
          <w:lang w:val="es-CO"/>
        </w:rPr>
        <w:t>a</w:t>
      </w:r>
      <w:r w:rsidRPr="21B3C903">
        <w:rPr>
          <w:rStyle w:val="normaltextrun"/>
          <w:rFonts w:ascii="Calibri" w:eastAsia="Calibri" w:hAnsi="Calibri" w:cs="Calibri"/>
          <w:color w:val="000000" w:themeColor="text1"/>
          <w:sz w:val="22"/>
          <w:szCs w:val="22"/>
          <w:lang w:val="es-CO"/>
        </w:rPr>
        <w:t xml:space="preserve"> de temáticas asociadas al Sector Minero Energético Colombiano, </w:t>
      </w:r>
      <w:r w:rsidR="003A40F7" w:rsidRPr="21B3C903">
        <w:rPr>
          <w:rStyle w:val="normaltextrun"/>
          <w:rFonts w:ascii="Calibri" w:eastAsia="Calibri" w:hAnsi="Calibri" w:cs="Calibri"/>
          <w:color w:val="000000" w:themeColor="text1"/>
          <w:sz w:val="22"/>
          <w:szCs w:val="22"/>
          <w:lang w:val="es-CO"/>
        </w:rPr>
        <w:t>así como</w:t>
      </w:r>
      <w:r w:rsidRPr="21B3C903">
        <w:rPr>
          <w:rStyle w:val="normaltextrun"/>
          <w:rFonts w:ascii="Calibri" w:eastAsia="Calibri" w:hAnsi="Calibri" w:cs="Calibri"/>
          <w:color w:val="000000" w:themeColor="text1"/>
          <w:sz w:val="22"/>
          <w:szCs w:val="22"/>
          <w:lang w:val="es-CO"/>
        </w:rPr>
        <w:t xml:space="preserve"> también a temas específicamente relacionados con </w:t>
      </w:r>
      <w:r w:rsidR="4C277D20" w:rsidRPr="21B3C903">
        <w:rPr>
          <w:rStyle w:val="normaltextrun"/>
          <w:rFonts w:ascii="Calibri" w:eastAsia="Calibri" w:hAnsi="Calibri" w:cs="Calibri"/>
          <w:color w:val="000000" w:themeColor="text1"/>
          <w:sz w:val="22"/>
          <w:szCs w:val="22"/>
          <w:lang w:val="es-CO"/>
        </w:rPr>
        <w:t>el objetivo de la consultoría</w:t>
      </w:r>
      <w:r w:rsidRPr="21B3C903">
        <w:rPr>
          <w:rStyle w:val="normaltextrun"/>
          <w:rFonts w:ascii="Calibri" w:eastAsia="Calibri" w:hAnsi="Calibri" w:cs="Calibri"/>
          <w:color w:val="000000" w:themeColor="text1"/>
          <w:sz w:val="22"/>
          <w:szCs w:val="22"/>
          <w:lang w:val="es-CO"/>
        </w:rPr>
        <w:t>, caracterizando a su experiencia y conocimientos como de carácter excepcionalmente destacados para actuar como Consultor e</w:t>
      </w:r>
      <w:r w:rsidR="699AA2C8" w:rsidRPr="21B3C903">
        <w:rPr>
          <w:rStyle w:val="normaltextrun"/>
          <w:rFonts w:ascii="Calibri" w:eastAsia="Calibri" w:hAnsi="Calibri" w:cs="Calibri"/>
          <w:color w:val="000000" w:themeColor="text1"/>
          <w:sz w:val="22"/>
          <w:szCs w:val="22"/>
          <w:lang w:val="es-CO"/>
        </w:rPr>
        <w:t>xperto en Energía</w:t>
      </w:r>
      <w:r w:rsidRPr="21B3C903">
        <w:rPr>
          <w:rStyle w:val="normaltextrun"/>
          <w:rFonts w:ascii="Calibri" w:eastAsia="Calibri" w:hAnsi="Calibri" w:cs="Calibri"/>
          <w:color w:val="000000" w:themeColor="text1"/>
          <w:sz w:val="22"/>
          <w:szCs w:val="22"/>
          <w:lang w:val="es-CO"/>
        </w:rPr>
        <w:t>, y cuya participación en el crédito es relevante y altamente calificada para apoyar su ejecución. </w:t>
      </w:r>
    </w:p>
    <w:p w14:paraId="64940E32" w14:textId="635ED7F6" w:rsidR="2FC579BE" w:rsidRDefault="2FC579BE" w:rsidP="6ACAAE01">
      <w:pPr>
        <w:jc w:val="both"/>
        <w:rPr>
          <w:rFonts w:ascii="Calibri" w:eastAsia="Calibri" w:hAnsi="Calibri" w:cs="Calibri"/>
          <w:color w:val="000000" w:themeColor="text1"/>
          <w:sz w:val="22"/>
          <w:szCs w:val="22"/>
          <w:lang w:val="es-CO"/>
        </w:rPr>
      </w:pPr>
      <w:r w:rsidRPr="6ACAAE01">
        <w:rPr>
          <w:rStyle w:val="eop"/>
          <w:rFonts w:ascii="Calibri" w:eastAsia="Calibri" w:hAnsi="Calibri" w:cs="Calibri"/>
          <w:color w:val="000000" w:themeColor="text1"/>
          <w:sz w:val="22"/>
          <w:szCs w:val="22"/>
          <w:lang w:val="es-CO"/>
        </w:rPr>
        <w:t> </w:t>
      </w:r>
    </w:p>
    <w:p w14:paraId="72527417" w14:textId="74F60070" w:rsidR="2FC579BE" w:rsidRDefault="2FC579BE" w:rsidP="6ACAAE01">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Por consiguiente, se considera viable la contratación de </w:t>
      </w:r>
      <w:r w:rsidR="003A128F">
        <w:rPr>
          <w:rStyle w:val="normaltextrun"/>
          <w:rFonts w:ascii="Calibri" w:eastAsia="Calibri" w:hAnsi="Calibri" w:cs="Calibri"/>
          <w:b/>
          <w:bCs/>
          <w:color w:val="000000" w:themeColor="text1"/>
          <w:sz w:val="22"/>
          <w:szCs w:val="22"/>
          <w:lang w:val="es-CO"/>
        </w:rPr>
        <w:t>Haydee Daisy Cerquera Lozada</w:t>
      </w:r>
      <w:r w:rsidRPr="6ACAAE01">
        <w:rPr>
          <w:rStyle w:val="normaltextrun"/>
          <w:rFonts w:ascii="Calibri" w:eastAsia="Calibri" w:hAnsi="Calibri" w:cs="Calibri"/>
          <w:color w:val="000000" w:themeColor="text1"/>
          <w:sz w:val="22"/>
          <w:szCs w:val="22"/>
          <w:lang w:val="es-CO"/>
        </w:rPr>
        <w:t>, en atención a la causal contenida en el literal "(d) cuando la persona es la única calificada para la tarea.", del numeral 5.4 del numeral V. Selección de Consultores Individuales, de las Políticas para la Selección y Contratación de Consultores Financiados por el Banco Interamericano de Desarrollo GN-2350-15.</w:t>
      </w:r>
    </w:p>
    <w:p w14:paraId="0DD91EDE" w14:textId="26E3D93C" w:rsidR="6ACAAE01" w:rsidRDefault="6ACAAE01" w:rsidP="6ACAAE01">
      <w:pPr>
        <w:jc w:val="both"/>
        <w:rPr>
          <w:rFonts w:ascii="Calibri" w:eastAsia="Calibri" w:hAnsi="Calibri" w:cs="Calibri"/>
          <w:color w:val="000000" w:themeColor="text1"/>
          <w:sz w:val="22"/>
          <w:szCs w:val="22"/>
          <w:lang w:val="es-CO"/>
        </w:rPr>
      </w:pPr>
    </w:p>
    <w:p w14:paraId="3BDE69F2" w14:textId="6D81EA41" w:rsidR="2FC579BE" w:rsidRDefault="2FC579BE" w:rsidP="6ACAAE01">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En atención al tiempo de ejecución dispuesto para la consultoría individual, la adquisición que se pretende realizar se encuentra igualmente inmersa en la causal contenida en el literal </w:t>
      </w:r>
      <w:r w:rsidRPr="6ACAAE01">
        <w:rPr>
          <w:rStyle w:val="normaltextrun"/>
          <w:rFonts w:ascii="Calibri" w:eastAsia="Calibri" w:hAnsi="Calibri" w:cs="Calibri"/>
          <w:i/>
          <w:iCs/>
          <w:color w:val="000000" w:themeColor="text1"/>
          <w:sz w:val="22"/>
          <w:szCs w:val="22"/>
          <w:lang w:val="es-CO"/>
        </w:rPr>
        <w:t>"(b) servicios cuya duración total estimada es menor de seis meses."</w:t>
      </w:r>
      <w:r w:rsidRPr="6ACAAE01">
        <w:rPr>
          <w:rStyle w:val="normaltextrun"/>
          <w:rFonts w:ascii="Calibri" w:eastAsia="Calibri" w:hAnsi="Calibri" w:cs="Calibri"/>
          <w:color w:val="000000" w:themeColor="text1"/>
          <w:sz w:val="22"/>
          <w:szCs w:val="22"/>
          <w:lang w:val="es-CO"/>
        </w:rPr>
        <w:t xml:space="preserve">, del numeral 5.4 del numeral V. Selección de Consultores Individuales, de las Políticas para la Selección y Contratación de Consultores Financiados por el Banco Interamericano de Desarrollo GN-2350-15. </w:t>
      </w:r>
    </w:p>
    <w:p w14:paraId="0EE36D37" w14:textId="73933191" w:rsidR="6ACAAE01" w:rsidRDefault="6ACAAE01" w:rsidP="6ACAAE01">
      <w:pPr>
        <w:jc w:val="both"/>
        <w:rPr>
          <w:rFonts w:ascii="Calibri" w:eastAsia="Calibri" w:hAnsi="Calibri" w:cs="Calibri"/>
          <w:color w:val="000000" w:themeColor="text1"/>
          <w:sz w:val="22"/>
          <w:szCs w:val="22"/>
          <w:lang w:val="es-CO"/>
        </w:rPr>
      </w:pPr>
    </w:p>
    <w:p w14:paraId="27B4595D" w14:textId="4594B77A" w:rsidR="007C447E" w:rsidRPr="008B438E" w:rsidRDefault="359EC3A5"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b/>
          <w:sz w:val="22"/>
          <w:szCs w:val="22"/>
          <w:lang w:val="es-CO"/>
        </w:rPr>
      </w:pPr>
      <w:r w:rsidRPr="1EB245D0">
        <w:rPr>
          <w:rFonts w:asciiTheme="majorHAnsi" w:eastAsia="Calibri" w:hAnsiTheme="majorHAnsi" w:cstheme="majorBidi"/>
          <w:b/>
          <w:bCs/>
          <w:sz w:val="22"/>
          <w:szCs w:val="22"/>
          <w:lang w:val="es-CO"/>
        </w:rPr>
        <w:t xml:space="preserve">II. </w:t>
      </w:r>
      <w:r w:rsidR="007C447E" w:rsidRPr="1EB245D0">
        <w:rPr>
          <w:rFonts w:asciiTheme="majorHAnsi" w:eastAsia="Calibri" w:hAnsiTheme="majorHAnsi" w:cstheme="majorBidi"/>
          <w:b/>
          <w:bCs/>
          <w:sz w:val="22"/>
          <w:szCs w:val="22"/>
          <w:lang w:val="es-CO"/>
        </w:rPr>
        <w:t xml:space="preserve">OBJETO </w:t>
      </w:r>
    </w:p>
    <w:p w14:paraId="6AC16908" w14:textId="7A319A56" w:rsidR="1EB245D0" w:rsidRDefault="1EB245D0" w:rsidP="1EB245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rPr>
          <w:rFonts w:ascii="Calibri" w:eastAsia="Calibri" w:hAnsi="Calibri" w:cs="Calibri"/>
          <w:b/>
          <w:bCs/>
          <w:color w:val="000000" w:themeColor="text1"/>
          <w:sz w:val="22"/>
          <w:szCs w:val="22"/>
        </w:rPr>
      </w:pPr>
    </w:p>
    <w:p w14:paraId="5C333991" w14:textId="2C73FC44" w:rsidR="65A1B18A" w:rsidRDefault="65A1B18A" w:rsidP="1EB245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pPr>
      <w:r w:rsidRPr="28207932">
        <w:rPr>
          <w:rFonts w:ascii="Calibri" w:eastAsia="Calibri" w:hAnsi="Calibri" w:cs="Calibri"/>
          <w:color w:val="000000" w:themeColor="text1"/>
          <w:sz w:val="22"/>
          <w:szCs w:val="22"/>
        </w:rPr>
        <w:t>Asesorar la formulación de los objetivos y propuesta de direccionamiento estratégico del sector</w:t>
      </w:r>
      <w:r w:rsidR="31BD0E8F" w:rsidRPr="28207932">
        <w:rPr>
          <w:rFonts w:ascii="Calibri" w:eastAsia="Calibri" w:hAnsi="Calibri" w:cs="Calibri"/>
          <w:color w:val="000000" w:themeColor="text1"/>
          <w:sz w:val="22"/>
          <w:szCs w:val="22"/>
        </w:rPr>
        <w:t>,</w:t>
      </w:r>
      <w:r w:rsidRPr="28207932">
        <w:rPr>
          <w:rFonts w:ascii="Calibri" w:eastAsia="Calibri" w:hAnsi="Calibri" w:cs="Calibri"/>
          <w:color w:val="000000" w:themeColor="text1"/>
          <w:sz w:val="22"/>
          <w:szCs w:val="22"/>
        </w:rPr>
        <w:t xml:space="preserve"> </w:t>
      </w:r>
      <w:r w:rsidR="318908D0" w:rsidRPr="28207932">
        <w:rPr>
          <w:rFonts w:ascii="Calibri" w:eastAsia="Calibri" w:hAnsi="Calibri" w:cs="Calibri"/>
          <w:color w:val="000000" w:themeColor="text1"/>
          <w:sz w:val="22"/>
          <w:szCs w:val="22"/>
        </w:rPr>
        <w:t>con</w:t>
      </w:r>
      <w:r w:rsidRPr="28207932">
        <w:rPr>
          <w:rFonts w:ascii="Calibri" w:eastAsia="Calibri" w:hAnsi="Calibri" w:cs="Calibri"/>
          <w:color w:val="000000" w:themeColor="text1"/>
          <w:sz w:val="22"/>
          <w:szCs w:val="22"/>
        </w:rPr>
        <w:t xml:space="preserve"> base </w:t>
      </w:r>
      <w:r w:rsidR="321A124B" w:rsidRPr="28207932">
        <w:rPr>
          <w:rFonts w:ascii="Calibri" w:eastAsia="Calibri" w:hAnsi="Calibri" w:cs="Calibri"/>
          <w:color w:val="000000" w:themeColor="text1"/>
          <w:sz w:val="22"/>
          <w:szCs w:val="22"/>
        </w:rPr>
        <w:t xml:space="preserve">en </w:t>
      </w:r>
      <w:r w:rsidRPr="28207932">
        <w:rPr>
          <w:rFonts w:ascii="Calibri" w:eastAsia="Calibri" w:hAnsi="Calibri" w:cs="Calibri"/>
          <w:color w:val="000000" w:themeColor="text1"/>
          <w:sz w:val="22"/>
          <w:szCs w:val="22"/>
        </w:rPr>
        <w:t xml:space="preserve">el plan del gobierno 2022 – 2026 y las bases del Plan Nacional de Desarrollo 2022 – 2026, con el fin de generar los lineamientos en materia de estructura y organización del sector minero energético, </w:t>
      </w:r>
      <w:r w:rsidRPr="008E57D6">
        <w:rPr>
          <w:rFonts w:ascii="Calibri" w:eastAsia="Calibri" w:hAnsi="Calibri" w:cs="Calibri"/>
          <w:color w:val="000000" w:themeColor="text1"/>
          <w:sz w:val="22"/>
          <w:szCs w:val="22"/>
        </w:rPr>
        <w:t xml:space="preserve">desde el componente </w:t>
      </w:r>
      <w:r w:rsidR="00570D86" w:rsidRPr="008E57D6">
        <w:rPr>
          <w:rFonts w:ascii="Calibri" w:eastAsia="Calibri" w:hAnsi="Calibri" w:cs="Calibri"/>
          <w:color w:val="000000" w:themeColor="text1"/>
          <w:sz w:val="22"/>
          <w:szCs w:val="22"/>
        </w:rPr>
        <w:t>técnico y misional</w:t>
      </w:r>
      <w:r w:rsidRPr="008E57D6">
        <w:rPr>
          <w:rFonts w:ascii="Calibri" w:eastAsia="Calibri" w:hAnsi="Calibri" w:cs="Calibri"/>
          <w:color w:val="000000" w:themeColor="text1"/>
          <w:sz w:val="22"/>
          <w:szCs w:val="22"/>
        </w:rPr>
        <w:t>.</w:t>
      </w:r>
      <w:r w:rsidRPr="28207932">
        <w:rPr>
          <w:rFonts w:ascii="Calibri" w:eastAsia="Calibri" w:hAnsi="Calibri" w:cs="Calibri"/>
          <w:color w:val="000000" w:themeColor="text1"/>
          <w:sz w:val="22"/>
          <w:szCs w:val="22"/>
        </w:rPr>
        <w:t xml:space="preserve"> </w:t>
      </w:r>
    </w:p>
    <w:p w14:paraId="4A9F218D" w14:textId="77777777" w:rsidR="00382181" w:rsidRPr="0015440F" w:rsidRDefault="00382181" w:rsidP="0015440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rPr>
      </w:pPr>
    </w:p>
    <w:p w14:paraId="42577ABD" w14:textId="2A91888A" w:rsidR="7257BAE8" w:rsidRPr="00173F48" w:rsidRDefault="3560C903" w:rsidP="76F9C83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160" w:line="259" w:lineRule="auto"/>
        <w:jc w:val="both"/>
        <w:rPr>
          <w:rFonts w:asciiTheme="majorHAnsi" w:eastAsia="Calibri" w:hAnsiTheme="majorHAnsi" w:cstheme="majorBidi"/>
          <w:b/>
          <w:bCs/>
          <w:color w:val="000000" w:themeColor="text1"/>
          <w:sz w:val="22"/>
          <w:szCs w:val="22"/>
          <w:lang w:val="es-CO"/>
        </w:rPr>
      </w:pPr>
      <w:r w:rsidRPr="1EB245D0">
        <w:rPr>
          <w:rFonts w:asciiTheme="majorHAnsi" w:eastAsia="Calibri" w:hAnsiTheme="majorHAnsi" w:cstheme="majorBidi"/>
          <w:b/>
          <w:bCs/>
          <w:color w:val="000000" w:themeColor="text1"/>
          <w:sz w:val="22"/>
          <w:szCs w:val="22"/>
          <w:lang w:val="es-CO"/>
        </w:rPr>
        <w:t xml:space="preserve">III. </w:t>
      </w:r>
      <w:r w:rsidR="007C447E" w:rsidRPr="1EB245D0">
        <w:rPr>
          <w:rFonts w:asciiTheme="majorHAnsi" w:eastAsia="Calibri" w:hAnsiTheme="majorHAnsi" w:cstheme="majorBidi"/>
          <w:b/>
          <w:bCs/>
          <w:color w:val="000000" w:themeColor="text1"/>
          <w:sz w:val="22"/>
          <w:szCs w:val="22"/>
          <w:lang w:val="es-CO"/>
        </w:rPr>
        <w:t>ALCANCE</w:t>
      </w:r>
    </w:p>
    <w:p w14:paraId="2BE511C8" w14:textId="535DEA01" w:rsidR="00200555" w:rsidRDefault="00570D86" w:rsidP="7257BAE8">
      <w:pPr>
        <w:spacing w:after="160" w:line="259" w:lineRule="auto"/>
        <w:jc w:val="both"/>
        <w:rPr>
          <w:rFonts w:asciiTheme="majorHAnsi" w:eastAsia="Calibri" w:hAnsiTheme="majorHAnsi" w:cstheme="majorHAnsi"/>
          <w:color w:val="212529"/>
          <w:sz w:val="22"/>
          <w:szCs w:val="22"/>
        </w:rPr>
      </w:pPr>
      <w:r w:rsidRPr="00570D86">
        <w:rPr>
          <w:rFonts w:ascii="Calibri" w:eastAsia="Calibri" w:hAnsi="Calibri" w:cs="Calibri"/>
          <w:color w:val="000000" w:themeColor="text1"/>
          <w:sz w:val="22"/>
          <w:szCs w:val="22"/>
        </w:rPr>
        <w:t xml:space="preserve">Asesorar y emitir concepto y recomendaciones sobre los objetivos y propuestas de direccionamiento estratégico del sector minero energético teniendo como base el plan del gobierno 2022 – 2026, las bases del Plan Nacional de Desarrollo 2022 – 2026 y demás instrumentos de política pública relevantes para el sector, </w:t>
      </w:r>
      <w:r w:rsidRPr="00570D86">
        <w:rPr>
          <w:rFonts w:ascii="Calibri" w:eastAsia="Calibri" w:hAnsi="Calibri" w:cs="Calibri"/>
          <w:b/>
          <w:bCs/>
          <w:color w:val="000000" w:themeColor="text1"/>
          <w:sz w:val="22"/>
          <w:szCs w:val="22"/>
        </w:rPr>
        <w:t>emitiendo diagnósticos en materia técnica y misional de</w:t>
      </w:r>
      <w:r w:rsidR="00CC31CE">
        <w:rPr>
          <w:rFonts w:ascii="Calibri" w:eastAsia="Calibri" w:hAnsi="Calibri" w:cs="Calibri"/>
          <w:b/>
          <w:bCs/>
          <w:color w:val="000000" w:themeColor="text1"/>
          <w:sz w:val="22"/>
          <w:szCs w:val="22"/>
        </w:rPr>
        <w:t xml:space="preserve"> </w:t>
      </w:r>
      <w:r w:rsidRPr="00570D86">
        <w:rPr>
          <w:rFonts w:ascii="Calibri" w:eastAsia="Calibri" w:hAnsi="Calibri" w:cs="Calibri"/>
          <w:b/>
          <w:bCs/>
          <w:color w:val="000000" w:themeColor="text1"/>
          <w:sz w:val="22"/>
          <w:szCs w:val="22"/>
        </w:rPr>
        <w:t>l</w:t>
      </w:r>
      <w:r w:rsidR="00CC31CE">
        <w:rPr>
          <w:rFonts w:ascii="Calibri" w:eastAsia="Calibri" w:hAnsi="Calibri" w:cs="Calibri"/>
          <w:b/>
          <w:bCs/>
          <w:color w:val="000000" w:themeColor="text1"/>
          <w:sz w:val="22"/>
          <w:szCs w:val="22"/>
        </w:rPr>
        <w:t xml:space="preserve">as </w:t>
      </w:r>
      <w:r w:rsidR="00CC31CE" w:rsidRPr="00570D86">
        <w:rPr>
          <w:rFonts w:ascii="Calibri" w:eastAsia="Calibri" w:hAnsi="Calibri" w:cs="Calibri"/>
          <w:color w:val="000000" w:themeColor="text1"/>
          <w:sz w:val="22"/>
          <w:szCs w:val="22"/>
          <w:lang w:val="es-MX"/>
        </w:rPr>
        <w:t>entidad</w:t>
      </w:r>
      <w:r w:rsidR="00CC31CE">
        <w:rPr>
          <w:rFonts w:ascii="Calibri" w:eastAsia="Calibri" w:hAnsi="Calibri" w:cs="Calibri"/>
          <w:color w:val="000000" w:themeColor="text1"/>
          <w:sz w:val="22"/>
          <w:szCs w:val="22"/>
          <w:lang w:val="es-MX"/>
        </w:rPr>
        <w:t xml:space="preserve">es objeto de estudio </w:t>
      </w:r>
      <w:r w:rsidR="00CC31CE">
        <w:rPr>
          <w:rFonts w:ascii="Calibri" w:eastAsia="Calibri" w:hAnsi="Calibri" w:cs="Calibri"/>
          <w:b/>
          <w:bCs/>
          <w:color w:val="000000" w:themeColor="text1"/>
          <w:sz w:val="22"/>
          <w:szCs w:val="22"/>
        </w:rPr>
        <w:t xml:space="preserve">del </w:t>
      </w:r>
      <w:r w:rsidRPr="00570D86">
        <w:rPr>
          <w:rFonts w:ascii="Calibri" w:eastAsia="Calibri" w:hAnsi="Calibri" w:cs="Calibri"/>
          <w:b/>
          <w:bCs/>
          <w:color w:val="000000" w:themeColor="text1"/>
          <w:sz w:val="22"/>
          <w:szCs w:val="22"/>
        </w:rPr>
        <w:t>sector minero energético</w:t>
      </w:r>
      <w:r w:rsidRPr="00570D86">
        <w:rPr>
          <w:rFonts w:ascii="Calibri" w:eastAsia="Calibri" w:hAnsi="Calibri" w:cs="Calibri"/>
          <w:color w:val="000000" w:themeColor="text1"/>
          <w:sz w:val="22"/>
          <w:szCs w:val="22"/>
        </w:rPr>
        <w:t>, identificación de ajustes institucionales, propuestas de política pública, así como lineamientos en materia de estructura y organización del sector minero energético. </w:t>
      </w:r>
    </w:p>
    <w:p w14:paraId="3677961B" w14:textId="5AA59D5E" w:rsidR="007C447E" w:rsidRPr="008B438E" w:rsidRDefault="4496EB9E"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IV. </w:t>
      </w:r>
      <w:r w:rsidR="007C447E" w:rsidRPr="008B438E">
        <w:rPr>
          <w:rFonts w:asciiTheme="majorHAnsi" w:eastAsia="Calibri" w:hAnsiTheme="majorHAnsi" w:cstheme="majorHAnsi"/>
          <w:b/>
          <w:bCs/>
          <w:sz w:val="22"/>
          <w:szCs w:val="22"/>
          <w:lang w:val="es-CO"/>
        </w:rPr>
        <w:t>ACTIVIDADES DEL CONSULTOR</w:t>
      </w:r>
    </w:p>
    <w:p w14:paraId="24C650EB" w14:textId="77777777" w:rsidR="007C447E" w:rsidRPr="008B438E" w:rsidRDefault="007C447E"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b/>
          <w:bCs/>
          <w:sz w:val="22"/>
          <w:szCs w:val="22"/>
          <w:lang w:val="es-CO"/>
        </w:rPr>
      </w:pPr>
    </w:p>
    <w:p w14:paraId="671B094E" w14:textId="77777777" w:rsidR="007C447E" w:rsidRPr="008B438E" w:rsidRDefault="007C447E" w:rsidP="008B438E">
      <w:pPr>
        <w:pStyle w:val="Prrafodelista"/>
        <w:numPr>
          <w:ilvl w:val="0"/>
          <w:numId w:val="11"/>
        </w:numPr>
        <w:ind w:left="567" w:hanging="425"/>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b/>
          <w:bCs/>
          <w:sz w:val="22"/>
          <w:szCs w:val="22"/>
          <w:lang w:val="es-CO"/>
        </w:rPr>
        <w:t>Actividades Generales.</w:t>
      </w:r>
      <w:r w:rsidRPr="008B438E">
        <w:rPr>
          <w:rFonts w:asciiTheme="majorHAnsi" w:eastAsia="Calibri" w:hAnsiTheme="majorHAnsi" w:cstheme="majorHAnsi"/>
          <w:sz w:val="22"/>
          <w:szCs w:val="22"/>
          <w:lang w:val="es-CO"/>
        </w:rPr>
        <w:t xml:space="preserve"> En el desarrollo de la consultoría, el Consultor deberá:</w:t>
      </w:r>
    </w:p>
    <w:p w14:paraId="1340EF8C" w14:textId="77777777" w:rsidR="007C447E" w:rsidRPr="008B438E" w:rsidRDefault="007C447E" w:rsidP="7257BAE8">
      <w:pPr>
        <w:pStyle w:val="Prrafodelista"/>
        <w:jc w:val="both"/>
        <w:textAlignment w:val="baseline"/>
        <w:rPr>
          <w:rFonts w:asciiTheme="majorHAnsi" w:eastAsia="Calibri" w:hAnsiTheme="majorHAnsi" w:cstheme="majorHAnsi"/>
          <w:sz w:val="22"/>
          <w:szCs w:val="22"/>
          <w:lang w:val="es-CO"/>
        </w:rPr>
      </w:pPr>
    </w:p>
    <w:p w14:paraId="3D328B27" w14:textId="77777777" w:rsidR="007C447E" w:rsidRPr="008B438E" w:rsidRDefault="007C447E" w:rsidP="008B438E">
      <w:pPr>
        <w:pStyle w:val="Prrafodelista"/>
        <w:numPr>
          <w:ilvl w:val="0"/>
          <w:numId w:val="12"/>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Defender en todas sus actuaciones los intereses del MME y obrar con lealtad y buena fe en todas las etapas contractuales.</w:t>
      </w:r>
    </w:p>
    <w:p w14:paraId="571120F9" w14:textId="77777777" w:rsidR="007C447E" w:rsidRPr="008B438E" w:rsidRDefault="007C447E" w:rsidP="008B438E">
      <w:pPr>
        <w:pStyle w:val="Prrafodelista"/>
        <w:numPr>
          <w:ilvl w:val="0"/>
          <w:numId w:val="12"/>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Responder por los bienes y elementos entregados para el desarrollo del contrato y devolverlos al finalizar el plazo de ejecución del contrato, de conformidad con el formato establecido para el efecto.</w:t>
      </w:r>
    </w:p>
    <w:p w14:paraId="472AC713" w14:textId="77777777" w:rsidR="007C447E" w:rsidRPr="008B438E" w:rsidRDefault="007C447E" w:rsidP="008B438E">
      <w:pPr>
        <w:pStyle w:val="Prrafodelista"/>
        <w:numPr>
          <w:ilvl w:val="0"/>
          <w:numId w:val="12"/>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Mantener con carácter confidencial toda la información a la que tenga acceso en el desarrollo del presente contrato, y no podrá utilizarla y divulgarla a tercera persona.</w:t>
      </w:r>
    </w:p>
    <w:p w14:paraId="4F23FCD7" w14:textId="77777777" w:rsidR="007C447E" w:rsidRPr="008B438E" w:rsidRDefault="007C447E" w:rsidP="008B438E">
      <w:pPr>
        <w:pStyle w:val="Prrafodelista"/>
        <w:numPr>
          <w:ilvl w:val="0"/>
          <w:numId w:val="12"/>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Aplicar su conocimiento, habilidades, herramientas y técnicas a las actividades definidas en el plan del proyecto, para llevar a cabo en forma adecuada y completa el objeto contractual.</w:t>
      </w:r>
    </w:p>
    <w:p w14:paraId="19CBBEE5" w14:textId="3116B787" w:rsidR="275F7B62" w:rsidRDefault="275F7B62" w:rsidP="008B438E">
      <w:pPr>
        <w:pStyle w:val="Prrafodelista"/>
        <w:numPr>
          <w:ilvl w:val="0"/>
          <w:numId w:val="12"/>
        </w:numPr>
        <w:jc w:val="both"/>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Proyectar o realizar los informes, presentaciones, documentos y demás elementos informativos que sean relevantes para el desarrollo de la consultoría, así como que provengan a solicitud del supervisor del contrato.</w:t>
      </w:r>
    </w:p>
    <w:p w14:paraId="4F8B8AA3" w14:textId="3B02AFDF" w:rsidR="0015440F" w:rsidRPr="008B438E" w:rsidRDefault="0015440F" w:rsidP="008B438E">
      <w:pPr>
        <w:pStyle w:val="Prrafodelista"/>
        <w:numPr>
          <w:ilvl w:val="0"/>
          <w:numId w:val="12"/>
        </w:numPr>
        <w:jc w:val="both"/>
        <w:rPr>
          <w:rFonts w:asciiTheme="majorHAnsi" w:eastAsia="Calibri" w:hAnsiTheme="majorHAnsi" w:cstheme="majorHAnsi"/>
          <w:sz w:val="22"/>
          <w:szCs w:val="22"/>
          <w:lang w:val="es-CO"/>
        </w:rPr>
      </w:pPr>
      <w:r>
        <w:rPr>
          <w:rFonts w:asciiTheme="majorHAnsi" w:eastAsia="Calibri" w:hAnsiTheme="majorHAnsi" w:cstheme="majorHAnsi"/>
          <w:sz w:val="22"/>
          <w:szCs w:val="22"/>
          <w:lang w:val="es-CO"/>
        </w:rPr>
        <w:lastRenderedPageBreak/>
        <w:t>Articular actividades específicas y productos con Ministerio de Minas y Energía y demás colaboradores.</w:t>
      </w:r>
    </w:p>
    <w:p w14:paraId="32A7B540" w14:textId="77777777" w:rsidR="007C447E" w:rsidRPr="008B438E" w:rsidRDefault="007C447E" w:rsidP="7257BAE8">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1068"/>
        <w:jc w:val="both"/>
        <w:textAlignment w:val="baseline"/>
        <w:rPr>
          <w:rFonts w:asciiTheme="majorHAnsi" w:eastAsia="Calibri" w:hAnsiTheme="majorHAnsi" w:cstheme="majorHAnsi"/>
          <w:sz w:val="22"/>
          <w:szCs w:val="22"/>
          <w:lang w:val="es-CO"/>
        </w:rPr>
      </w:pPr>
    </w:p>
    <w:p w14:paraId="66E1165D" w14:textId="77777777" w:rsidR="007C447E" w:rsidRPr="008B438E" w:rsidRDefault="007C447E" w:rsidP="008B438E">
      <w:pPr>
        <w:pStyle w:val="Prrafodelista"/>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426"/>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b/>
          <w:bCs/>
          <w:sz w:val="22"/>
          <w:szCs w:val="22"/>
          <w:lang w:val="es-CO"/>
        </w:rPr>
        <w:t>Actividades Específicas.</w:t>
      </w:r>
      <w:r w:rsidRPr="008B438E">
        <w:rPr>
          <w:rFonts w:asciiTheme="majorHAnsi" w:eastAsia="Calibri" w:hAnsiTheme="majorHAnsi" w:cstheme="majorHAnsi"/>
          <w:sz w:val="22"/>
          <w:szCs w:val="22"/>
          <w:lang w:val="es-CO"/>
        </w:rPr>
        <w:t xml:space="preserve"> En el desarrollo de la consultoría, el Consultor deberá:</w:t>
      </w:r>
    </w:p>
    <w:p w14:paraId="7AC88DA8" w14:textId="77777777" w:rsidR="00200555" w:rsidRDefault="00200555" w:rsidP="00200555">
      <w:pPr>
        <w:jc w:val="both"/>
        <w:rPr>
          <w:rFonts w:asciiTheme="majorHAnsi" w:eastAsia="Calibri" w:hAnsiTheme="majorHAnsi" w:cstheme="majorHAnsi"/>
          <w:sz w:val="22"/>
          <w:szCs w:val="22"/>
          <w:lang w:val="es-CO"/>
        </w:rPr>
      </w:pPr>
    </w:p>
    <w:p w14:paraId="4DA12AA5" w14:textId="12698020" w:rsidR="00570D86" w:rsidRPr="00570D86" w:rsidRDefault="00570D86" w:rsidP="00570D86">
      <w:pPr>
        <w:pStyle w:val="Prrafodelista"/>
        <w:numPr>
          <w:ilvl w:val="0"/>
          <w:numId w:val="1"/>
        </w:numPr>
        <w:spacing w:line="240" w:lineRule="exact"/>
        <w:jc w:val="both"/>
        <w:rPr>
          <w:rFonts w:ascii="Calibri" w:eastAsia="Calibri" w:hAnsi="Calibri" w:cs="Calibri"/>
          <w:color w:val="000000" w:themeColor="text1"/>
          <w:sz w:val="22"/>
          <w:szCs w:val="22"/>
          <w:lang w:val="es-CO"/>
        </w:rPr>
      </w:pPr>
      <w:r w:rsidRPr="21B3C903">
        <w:rPr>
          <w:rFonts w:ascii="Calibri" w:eastAsia="Calibri" w:hAnsi="Calibri" w:cs="Calibri"/>
          <w:color w:val="000000" w:themeColor="text1"/>
          <w:sz w:val="22"/>
          <w:szCs w:val="22"/>
          <w:lang w:val="es-MX"/>
        </w:rPr>
        <w:t>Asesorar y emitir concepto respecto a la formulación de los objetivos y propuesta de direccionamiento estratégico del sector para la transición energética justa, especialmente desde el punto de vista misional o técnico</w:t>
      </w:r>
      <w:r w:rsidR="6927CAD7" w:rsidRPr="21B3C903">
        <w:rPr>
          <w:rFonts w:ascii="Calibri" w:eastAsia="Calibri" w:hAnsi="Calibri" w:cs="Calibri"/>
          <w:color w:val="000000" w:themeColor="text1"/>
          <w:sz w:val="22"/>
          <w:szCs w:val="22"/>
          <w:lang w:val="es-MX"/>
        </w:rPr>
        <w:t xml:space="preserve"> del sector.</w:t>
      </w:r>
    </w:p>
    <w:p w14:paraId="3AEDECEF" w14:textId="384E3D62" w:rsidR="00570D86" w:rsidRPr="00570D86" w:rsidRDefault="00570D86" w:rsidP="00570D86">
      <w:pPr>
        <w:pStyle w:val="Prrafodelista"/>
        <w:numPr>
          <w:ilvl w:val="0"/>
          <w:numId w:val="1"/>
        </w:numPr>
        <w:spacing w:line="240" w:lineRule="exact"/>
        <w:jc w:val="both"/>
        <w:rPr>
          <w:rFonts w:ascii="Calibri" w:eastAsia="Calibri" w:hAnsi="Calibri" w:cs="Calibri"/>
          <w:color w:val="000000" w:themeColor="text1"/>
          <w:sz w:val="22"/>
          <w:szCs w:val="22"/>
          <w:lang w:val="es-CO"/>
        </w:rPr>
      </w:pPr>
      <w:r w:rsidRPr="00570D86">
        <w:rPr>
          <w:rFonts w:ascii="Calibri" w:eastAsia="Calibri" w:hAnsi="Calibri" w:cs="Calibri"/>
          <w:color w:val="000000" w:themeColor="text1"/>
          <w:sz w:val="22"/>
          <w:szCs w:val="22"/>
          <w:lang w:val="es-MX"/>
        </w:rPr>
        <w:t xml:space="preserve">Analizar </w:t>
      </w:r>
      <w:r w:rsidR="00F314BD">
        <w:rPr>
          <w:rFonts w:ascii="Calibri" w:eastAsia="Calibri" w:hAnsi="Calibri" w:cs="Calibri"/>
          <w:color w:val="000000" w:themeColor="text1"/>
          <w:sz w:val="22"/>
          <w:szCs w:val="22"/>
          <w:lang w:val="es-MX"/>
        </w:rPr>
        <w:t xml:space="preserve">el </w:t>
      </w:r>
      <w:r w:rsidRPr="00570D86">
        <w:rPr>
          <w:rFonts w:ascii="Calibri" w:eastAsia="Calibri" w:hAnsi="Calibri" w:cs="Calibri"/>
          <w:color w:val="000000" w:themeColor="text1"/>
          <w:sz w:val="22"/>
          <w:szCs w:val="22"/>
          <w:lang w:val="es-MX"/>
        </w:rPr>
        <w:t xml:space="preserve">modelo actual de </w:t>
      </w:r>
      <w:r w:rsidR="00CC31CE">
        <w:rPr>
          <w:rFonts w:ascii="Calibri" w:eastAsia="Calibri" w:hAnsi="Calibri" w:cs="Calibri"/>
          <w:color w:val="000000" w:themeColor="text1"/>
          <w:sz w:val="22"/>
          <w:szCs w:val="22"/>
          <w:lang w:val="es-MX"/>
        </w:rPr>
        <w:t>funcionamiento</w:t>
      </w:r>
      <w:r w:rsidR="00CC31CE" w:rsidRPr="00570D86">
        <w:rPr>
          <w:rFonts w:ascii="Calibri" w:eastAsia="Calibri" w:hAnsi="Calibri" w:cs="Calibri"/>
          <w:color w:val="000000" w:themeColor="text1"/>
          <w:sz w:val="22"/>
          <w:szCs w:val="22"/>
          <w:lang w:val="es-MX"/>
        </w:rPr>
        <w:t xml:space="preserve"> </w:t>
      </w:r>
      <w:r w:rsidRPr="00570D86">
        <w:rPr>
          <w:rFonts w:ascii="Calibri" w:eastAsia="Calibri" w:hAnsi="Calibri" w:cs="Calibri"/>
          <w:color w:val="000000" w:themeColor="text1"/>
          <w:sz w:val="22"/>
          <w:szCs w:val="22"/>
          <w:lang w:val="es-MX"/>
        </w:rPr>
        <w:t xml:space="preserve">sectorial de </w:t>
      </w:r>
      <w:r w:rsidR="00CC31CE">
        <w:rPr>
          <w:rFonts w:ascii="Calibri" w:eastAsia="Calibri" w:hAnsi="Calibri" w:cs="Calibri"/>
          <w:color w:val="000000" w:themeColor="text1"/>
          <w:sz w:val="22"/>
          <w:szCs w:val="22"/>
          <w:lang w:val="es-MX"/>
        </w:rPr>
        <w:t>las</w:t>
      </w:r>
      <w:r w:rsidRPr="00570D86">
        <w:rPr>
          <w:rFonts w:ascii="Calibri" w:eastAsia="Calibri" w:hAnsi="Calibri" w:cs="Calibri"/>
          <w:color w:val="000000" w:themeColor="text1"/>
          <w:sz w:val="22"/>
          <w:szCs w:val="22"/>
          <w:lang w:val="es-MX"/>
        </w:rPr>
        <w:t xml:space="preserve"> entidad</w:t>
      </w:r>
      <w:r w:rsidR="00CC31CE">
        <w:rPr>
          <w:rFonts w:ascii="Calibri" w:eastAsia="Calibri" w:hAnsi="Calibri" w:cs="Calibri"/>
          <w:color w:val="000000" w:themeColor="text1"/>
          <w:sz w:val="22"/>
          <w:szCs w:val="22"/>
          <w:lang w:val="es-MX"/>
        </w:rPr>
        <w:t>es objeto de estudio y determinadas por el Ministerio de Minas y Energía,</w:t>
      </w:r>
      <w:r w:rsidRPr="00570D86">
        <w:rPr>
          <w:rFonts w:ascii="Calibri" w:eastAsia="Calibri" w:hAnsi="Calibri" w:cs="Calibri"/>
          <w:color w:val="000000" w:themeColor="text1"/>
          <w:sz w:val="22"/>
          <w:szCs w:val="22"/>
          <w:lang w:val="es-MX"/>
        </w:rPr>
        <w:t xml:space="preserve"> teniendo en cuenta su estructura interna y la coherencia con su misionalidad/técnica.</w:t>
      </w:r>
    </w:p>
    <w:p w14:paraId="4AA74400" w14:textId="03E84E93" w:rsidR="00570D86" w:rsidRPr="003A61BE" w:rsidRDefault="00F314BD" w:rsidP="00570D86">
      <w:pPr>
        <w:pStyle w:val="Prrafodelista"/>
        <w:numPr>
          <w:ilvl w:val="0"/>
          <w:numId w:val="1"/>
        </w:numPr>
        <w:spacing w:line="240" w:lineRule="exact"/>
        <w:jc w:val="both"/>
        <w:rPr>
          <w:rFonts w:ascii="Calibri" w:eastAsia="Calibri" w:hAnsi="Calibri" w:cs="Calibri"/>
          <w:color w:val="000000" w:themeColor="text1"/>
          <w:sz w:val="22"/>
          <w:szCs w:val="22"/>
          <w:lang w:val="es-CO"/>
        </w:rPr>
      </w:pPr>
      <w:r>
        <w:rPr>
          <w:rFonts w:ascii="Calibri" w:eastAsia="Calibri" w:hAnsi="Calibri" w:cs="Calibri"/>
          <w:color w:val="000000" w:themeColor="text1"/>
          <w:sz w:val="22"/>
          <w:szCs w:val="22"/>
          <w:lang w:val="es-MX"/>
        </w:rPr>
        <w:t>Identificar</w:t>
      </w:r>
      <w:r w:rsidR="00570D86" w:rsidRPr="00570D86">
        <w:rPr>
          <w:rFonts w:ascii="Calibri" w:eastAsia="Calibri" w:hAnsi="Calibri" w:cs="Calibri"/>
          <w:color w:val="000000" w:themeColor="text1"/>
          <w:sz w:val="22"/>
          <w:szCs w:val="22"/>
          <w:lang w:val="es-MX"/>
        </w:rPr>
        <w:t>, en línea con la transición energética justa, los principales desafíos y oportunidades que existen en el modelo actual.</w:t>
      </w:r>
    </w:p>
    <w:p w14:paraId="47F03E0B" w14:textId="7A2BB3AB" w:rsidR="00CC31CE" w:rsidRPr="00570D86" w:rsidRDefault="00F314BD" w:rsidP="00570D86">
      <w:pPr>
        <w:pStyle w:val="Prrafodelista"/>
        <w:numPr>
          <w:ilvl w:val="0"/>
          <w:numId w:val="1"/>
        </w:numPr>
        <w:spacing w:line="240" w:lineRule="exact"/>
        <w:jc w:val="both"/>
        <w:rPr>
          <w:rFonts w:ascii="Calibri" w:eastAsia="Calibri" w:hAnsi="Calibri" w:cs="Calibri"/>
          <w:color w:val="000000" w:themeColor="text1"/>
          <w:sz w:val="22"/>
          <w:szCs w:val="22"/>
          <w:lang w:val="es-CO"/>
        </w:rPr>
      </w:pPr>
      <w:r>
        <w:rPr>
          <w:rFonts w:ascii="Calibri" w:eastAsia="Calibri" w:hAnsi="Calibri" w:cs="Calibri"/>
          <w:color w:val="000000" w:themeColor="text1"/>
          <w:sz w:val="22"/>
          <w:szCs w:val="22"/>
          <w:lang w:val="es-MX"/>
        </w:rPr>
        <w:t>Recomendar</w:t>
      </w:r>
      <w:r w:rsidR="00CC31CE">
        <w:rPr>
          <w:rFonts w:ascii="Calibri" w:eastAsia="Calibri" w:hAnsi="Calibri" w:cs="Calibri"/>
          <w:color w:val="000000" w:themeColor="text1"/>
          <w:sz w:val="22"/>
          <w:szCs w:val="22"/>
          <w:lang w:val="es-MX"/>
        </w:rPr>
        <w:t xml:space="preserve"> los ajustes </w:t>
      </w:r>
      <w:r w:rsidR="00BA574B">
        <w:rPr>
          <w:rFonts w:ascii="Calibri" w:eastAsia="Calibri" w:hAnsi="Calibri" w:cs="Calibri"/>
          <w:color w:val="000000" w:themeColor="text1"/>
          <w:sz w:val="22"/>
          <w:szCs w:val="22"/>
          <w:lang w:val="es-MX"/>
        </w:rPr>
        <w:t xml:space="preserve">normativos misionales </w:t>
      </w:r>
      <w:r w:rsidR="00CC31CE">
        <w:rPr>
          <w:rFonts w:ascii="Calibri" w:eastAsia="Calibri" w:hAnsi="Calibri" w:cs="Calibri"/>
          <w:color w:val="000000" w:themeColor="text1"/>
          <w:sz w:val="22"/>
          <w:szCs w:val="22"/>
          <w:lang w:val="es-MX"/>
        </w:rPr>
        <w:t>necesarios para la reorganización de las entidades objeto de estudio y determinadas por el Ministerio de Minas y Energía</w:t>
      </w:r>
    </w:p>
    <w:p w14:paraId="09751B71" w14:textId="625AE54E" w:rsidR="00D079A4" w:rsidRPr="008B438E" w:rsidRDefault="02DCC01C" w:rsidP="00570D86">
      <w:pPr>
        <w:pStyle w:val="Prrafodelista"/>
        <w:numPr>
          <w:ilvl w:val="0"/>
          <w:numId w:val="1"/>
        </w:numPr>
        <w:spacing w:line="240" w:lineRule="exact"/>
        <w:jc w:val="both"/>
        <w:rPr>
          <w:rFonts w:ascii="Calibri" w:eastAsia="Calibri" w:hAnsi="Calibri" w:cs="Calibri"/>
          <w:color w:val="000000" w:themeColor="text1"/>
          <w:sz w:val="22"/>
          <w:szCs w:val="22"/>
          <w:lang w:val="es-MX"/>
        </w:rPr>
      </w:pPr>
      <w:r w:rsidRPr="1EB245D0">
        <w:rPr>
          <w:rFonts w:ascii="Calibri" w:eastAsia="Calibri" w:hAnsi="Calibri" w:cs="Calibri"/>
          <w:color w:val="000000" w:themeColor="text1"/>
          <w:sz w:val="22"/>
          <w:szCs w:val="22"/>
          <w:lang w:val="es-MX"/>
        </w:rPr>
        <w:t xml:space="preserve">Cumplir las demás actividades relacionadas con el objeto del contrato </w:t>
      </w:r>
      <w:r w:rsidR="00BA574B">
        <w:rPr>
          <w:rFonts w:ascii="Calibri" w:eastAsia="Calibri" w:hAnsi="Calibri" w:cs="Calibri"/>
          <w:color w:val="000000" w:themeColor="text1"/>
          <w:sz w:val="22"/>
          <w:szCs w:val="22"/>
          <w:lang w:val="es-MX"/>
        </w:rPr>
        <w:t xml:space="preserve"> y</w:t>
      </w:r>
      <w:r w:rsidRPr="1EB245D0">
        <w:rPr>
          <w:rFonts w:ascii="Calibri" w:eastAsia="Calibri" w:hAnsi="Calibri" w:cs="Calibri"/>
          <w:color w:val="000000" w:themeColor="text1"/>
          <w:sz w:val="22"/>
          <w:szCs w:val="22"/>
          <w:lang w:val="es-MX"/>
        </w:rPr>
        <w:t xml:space="preserve"> que le sean solicitadas por el supervisor. </w:t>
      </w:r>
    </w:p>
    <w:p w14:paraId="60785076" w14:textId="27EABA49" w:rsidR="1EB245D0" w:rsidRDefault="1EB245D0" w:rsidP="1EB245D0">
      <w:pPr>
        <w:spacing w:line="240" w:lineRule="exact"/>
        <w:rPr>
          <w:rFonts w:ascii="Calibri" w:eastAsia="Calibri" w:hAnsi="Calibri" w:cs="Calibri"/>
          <w:color w:val="000000" w:themeColor="text1"/>
          <w:lang w:val="es-MX"/>
        </w:rPr>
      </w:pPr>
    </w:p>
    <w:p w14:paraId="13B4DDCD" w14:textId="41ED15FE" w:rsidR="1EB245D0" w:rsidRDefault="1EB245D0" w:rsidP="1EB245D0">
      <w:pPr>
        <w:spacing w:line="240" w:lineRule="exact"/>
        <w:rPr>
          <w:rFonts w:ascii="Calibri" w:eastAsia="Calibri" w:hAnsi="Calibri" w:cs="Calibri"/>
          <w:color w:val="000000" w:themeColor="text1"/>
          <w:lang w:val="es-MX"/>
        </w:rPr>
      </w:pPr>
    </w:p>
    <w:p w14:paraId="6A02B5B6" w14:textId="4D1AA83D" w:rsidR="007C447E" w:rsidRPr="008B438E" w:rsidRDefault="5D7F9494"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V. </w:t>
      </w:r>
      <w:r w:rsidR="007C447E" w:rsidRPr="008B438E">
        <w:rPr>
          <w:rFonts w:asciiTheme="majorHAnsi" w:eastAsia="Calibri" w:hAnsiTheme="majorHAnsi" w:cstheme="majorHAnsi"/>
          <w:b/>
          <w:bCs/>
          <w:sz w:val="22"/>
          <w:szCs w:val="22"/>
          <w:lang w:val="es-CO"/>
        </w:rPr>
        <w:t>PRODUCTOS / INFORMES</w:t>
      </w:r>
    </w:p>
    <w:p w14:paraId="0501F5A4" w14:textId="77777777" w:rsidR="007C447E" w:rsidRPr="008B438E" w:rsidRDefault="007C447E" w:rsidP="7257BA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1146"/>
        <w:jc w:val="both"/>
        <w:rPr>
          <w:rFonts w:asciiTheme="majorHAnsi" w:eastAsia="Calibri" w:hAnsiTheme="majorHAnsi" w:cstheme="majorHAnsi"/>
          <w:sz w:val="22"/>
          <w:szCs w:val="22"/>
          <w:lang w:val="es-CO"/>
        </w:rPr>
      </w:pPr>
    </w:p>
    <w:p w14:paraId="373944FC" w14:textId="77777777" w:rsidR="007C447E" w:rsidRPr="008B438E" w:rsidRDefault="007C447E" w:rsidP="7257BAE8">
      <w:pPr>
        <w:tabs>
          <w:tab w:val="num" w:pos="1077"/>
        </w:tabs>
        <w:suppressAutoHyphens/>
        <w:jc w:val="both"/>
        <w:rPr>
          <w:rFonts w:asciiTheme="majorHAnsi" w:eastAsia="Calibri" w:hAnsiTheme="majorHAnsi" w:cstheme="majorHAnsi"/>
          <w:sz w:val="22"/>
          <w:szCs w:val="22"/>
          <w:lang w:val="es-CO" w:eastAsia="es-MX"/>
        </w:rPr>
      </w:pPr>
      <w:r w:rsidRPr="008B438E">
        <w:rPr>
          <w:rFonts w:asciiTheme="majorHAnsi" w:eastAsia="Calibri" w:hAnsiTheme="majorHAnsi" w:cstheme="majorHAnsi"/>
          <w:sz w:val="22"/>
          <w:szCs w:val="22"/>
          <w:lang w:val="es-CO" w:eastAsia="es-MX"/>
        </w:rPr>
        <w:t>El Consultor deberá presentar los siguientes informes / productos:</w:t>
      </w:r>
    </w:p>
    <w:p w14:paraId="2D04CD16" w14:textId="77777777" w:rsidR="00570D86" w:rsidRDefault="00570D86" w:rsidP="00570D86">
      <w:pPr>
        <w:spacing w:after="120" w:line="240" w:lineRule="exact"/>
        <w:jc w:val="both"/>
        <w:rPr>
          <w:rFonts w:asciiTheme="majorHAnsi" w:eastAsia="Calibri" w:hAnsiTheme="majorHAnsi" w:cstheme="majorBidi"/>
          <w:b/>
          <w:bCs/>
          <w:sz w:val="22"/>
          <w:szCs w:val="22"/>
          <w:lang w:val="es-CO" w:eastAsia="es-MX"/>
        </w:rPr>
      </w:pPr>
    </w:p>
    <w:p w14:paraId="4925DE82" w14:textId="606C720E" w:rsidR="00570D86" w:rsidRPr="00570D86" w:rsidRDefault="1D46E28F" w:rsidP="00570D86">
      <w:pPr>
        <w:spacing w:after="120" w:line="240" w:lineRule="exact"/>
        <w:jc w:val="both"/>
        <w:rPr>
          <w:rFonts w:ascii="Calibri" w:eastAsia="Calibri" w:hAnsi="Calibri" w:cs="Calibri"/>
          <w:color w:val="000000" w:themeColor="text1"/>
          <w:sz w:val="22"/>
          <w:szCs w:val="22"/>
          <w:lang w:val="es-MX"/>
        </w:rPr>
      </w:pPr>
      <w:r w:rsidRPr="1EB245D0">
        <w:rPr>
          <w:rFonts w:asciiTheme="majorHAnsi" w:eastAsia="Calibri" w:hAnsiTheme="majorHAnsi" w:cstheme="majorBidi"/>
          <w:b/>
          <w:bCs/>
          <w:sz w:val="22"/>
          <w:szCs w:val="22"/>
          <w:lang w:val="es-CO" w:eastAsia="es-MX"/>
        </w:rPr>
        <w:t>Producto 1</w:t>
      </w:r>
      <w:r w:rsidRPr="1EB245D0">
        <w:rPr>
          <w:rFonts w:ascii="Calibri" w:eastAsia="Calibri" w:hAnsi="Calibri" w:cs="Calibri"/>
          <w:color w:val="000000" w:themeColor="text1"/>
          <w:sz w:val="22"/>
          <w:szCs w:val="22"/>
          <w:lang w:val="es-MX"/>
        </w:rPr>
        <w:t xml:space="preserve">. </w:t>
      </w:r>
      <w:r w:rsidR="00FA40D6">
        <w:rPr>
          <w:rFonts w:ascii="Calibri" w:eastAsia="Calibri" w:hAnsi="Calibri" w:cs="Calibri"/>
          <w:color w:val="000000" w:themeColor="text1"/>
          <w:sz w:val="22"/>
          <w:szCs w:val="22"/>
          <w:lang w:val="es-MX"/>
        </w:rPr>
        <w:t>Metodología de trabajo,</w:t>
      </w:r>
      <w:r w:rsidR="00E4749A">
        <w:rPr>
          <w:rFonts w:ascii="Calibri" w:eastAsia="Calibri" w:hAnsi="Calibri" w:cs="Calibri"/>
          <w:color w:val="000000" w:themeColor="text1"/>
          <w:sz w:val="22"/>
          <w:szCs w:val="22"/>
          <w:lang w:val="es-MX"/>
        </w:rPr>
        <w:t xml:space="preserve"> que será presentada </w:t>
      </w:r>
      <w:r w:rsidR="007B5BB4">
        <w:rPr>
          <w:rFonts w:ascii="Calibri" w:eastAsia="Calibri" w:hAnsi="Calibri" w:cs="Calibri"/>
          <w:color w:val="000000" w:themeColor="text1"/>
          <w:sz w:val="22"/>
          <w:szCs w:val="22"/>
          <w:lang w:val="es-MX"/>
        </w:rPr>
        <w:t>para aprobación de</w:t>
      </w:r>
      <w:r w:rsidR="00E4749A">
        <w:rPr>
          <w:rFonts w:ascii="Calibri" w:eastAsia="Calibri" w:hAnsi="Calibri" w:cs="Calibri"/>
          <w:color w:val="000000" w:themeColor="text1"/>
          <w:sz w:val="22"/>
          <w:szCs w:val="22"/>
          <w:lang w:val="es-MX"/>
        </w:rPr>
        <w:t>l supervisor dentro de los ocho (8) días siguientes a la fecha de Registro presupuestal del contrato,</w:t>
      </w:r>
      <w:r w:rsidR="00FA40D6">
        <w:rPr>
          <w:rFonts w:ascii="Calibri" w:eastAsia="Calibri" w:hAnsi="Calibri" w:cs="Calibri"/>
          <w:color w:val="000000" w:themeColor="text1"/>
          <w:sz w:val="22"/>
          <w:szCs w:val="22"/>
          <w:lang w:val="es-MX"/>
        </w:rPr>
        <w:t xml:space="preserve"> que incluye la descripción de la estrategia de </w:t>
      </w:r>
      <w:r w:rsidR="00C17623">
        <w:rPr>
          <w:rFonts w:ascii="Calibri" w:eastAsia="Calibri" w:hAnsi="Calibri" w:cs="Calibri"/>
          <w:color w:val="000000" w:themeColor="text1"/>
          <w:sz w:val="22"/>
          <w:szCs w:val="22"/>
          <w:lang w:val="es-MX"/>
        </w:rPr>
        <w:t xml:space="preserve">articulación no solo con el equipo consultor sino con las entidades sectoriales para la recopilación y </w:t>
      </w:r>
      <w:r w:rsidR="00FA40D6">
        <w:rPr>
          <w:rFonts w:ascii="Calibri" w:eastAsia="Calibri" w:hAnsi="Calibri" w:cs="Calibri"/>
          <w:color w:val="000000" w:themeColor="text1"/>
          <w:sz w:val="22"/>
          <w:szCs w:val="22"/>
          <w:lang w:val="es-MX"/>
        </w:rPr>
        <w:t>análisis de la información</w:t>
      </w:r>
      <w:r w:rsidR="00C17623">
        <w:rPr>
          <w:rFonts w:ascii="Calibri" w:eastAsia="Calibri" w:hAnsi="Calibri" w:cs="Calibri"/>
          <w:color w:val="000000" w:themeColor="text1"/>
          <w:sz w:val="22"/>
          <w:szCs w:val="22"/>
          <w:lang w:val="es-MX"/>
        </w:rPr>
        <w:t xml:space="preserve"> organizacional</w:t>
      </w:r>
      <w:r w:rsidR="00FA40D6">
        <w:rPr>
          <w:rFonts w:ascii="Calibri" w:eastAsia="Calibri" w:hAnsi="Calibri" w:cs="Calibri"/>
          <w:color w:val="000000" w:themeColor="text1"/>
          <w:sz w:val="22"/>
          <w:szCs w:val="22"/>
          <w:lang w:val="es-MX"/>
        </w:rPr>
        <w:t xml:space="preserve">, plan de trabajo y </w:t>
      </w:r>
      <w:r w:rsidR="00570D86" w:rsidRPr="00570D86">
        <w:rPr>
          <w:rFonts w:ascii="Calibri" w:eastAsia="Calibri" w:hAnsi="Calibri" w:cs="Calibri"/>
          <w:color w:val="000000" w:themeColor="text1"/>
          <w:sz w:val="22"/>
          <w:szCs w:val="22"/>
          <w:lang w:val="es-MX"/>
        </w:rPr>
        <w:t xml:space="preserve">Cronograma con las actividades a desarrollar para garantizar el cumplimiento de las actividades específicas objeto del contrato. </w:t>
      </w:r>
    </w:p>
    <w:p w14:paraId="4CD606FB" w14:textId="541BDC98" w:rsidR="00570D86" w:rsidRDefault="00570D86" w:rsidP="003A61BE">
      <w:pPr>
        <w:rPr>
          <w:rFonts w:asciiTheme="majorHAnsi" w:eastAsia="Calibri" w:hAnsiTheme="majorHAnsi" w:cstheme="majorBidi"/>
          <w:sz w:val="22"/>
          <w:szCs w:val="22"/>
          <w:lang w:val="es-CO" w:eastAsia="es-MX"/>
        </w:rPr>
      </w:pPr>
      <w:r w:rsidRPr="003A61BE">
        <w:rPr>
          <w:rFonts w:asciiTheme="majorHAnsi" w:eastAsia="Calibri" w:hAnsiTheme="majorHAnsi" w:cstheme="majorBidi"/>
          <w:b/>
          <w:bCs/>
          <w:sz w:val="22"/>
          <w:szCs w:val="22"/>
          <w:lang w:val="es-CO" w:eastAsia="es-MX"/>
        </w:rPr>
        <w:t>Producto 2</w:t>
      </w:r>
      <w:r w:rsidRPr="003A61BE">
        <w:rPr>
          <w:rFonts w:asciiTheme="majorHAnsi" w:eastAsia="Calibri" w:hAnsiTheme="majorHAnsi" w:cstheme="majorBidi"/>
          <w:sz w:val="22"/>
          <w:szCs w:val="22"/>
          <w:lang w:val="es-CO" w:eastAsia="es-MX"/>
        </w:rPr>
        <w:t>. Documento que contenga concepto, alternativas y recomendaciones respecto</w:t>
      </w:r>
      <w:r w:rsidR="002A1B3D">
        <w:rPr>
          <w:rFonts w:asciiTheme="majorHAnsi" w:eastAsia="Calibri" w:hAnsiTheme="majorHAnsi" w:cstheme="majorBidi"/>
          <w:sz w:val="22"/>
          <w:szCs w:val="22"/>
          <w:lang w:val="es-CO" w:eastAsia="es-MX"/>
        </w:rPr>
        <w:t xml:space="preserve"> </w:t>
      </w:r>
      <w:r w:rsidRPr="003A61BE">
        <w:rPr>
          <w:rFonts w:asciiTheme="majorHAnsi" w:eastAsia="Calibri" w:hAnsiTheme="majorHAnsi" w:cstheme="majorBidi"/>
          <w:sz w:val="22"/>
          <w:szCs w:val="22"/>
          <w:lang w:val="es-CO" w:eastAsia="es-MX"/>
        </w:rPr>
        <w:t>a la formulación de los objetivos y propuesta de direccionamiento estratégico del sector desde el punto de vista misional y técnico.</w:t>
      </w:r>
    </w:p>
    <w:p w14:paraId="3A8A424A" w14:textId="77777777" w:rsidR="003A61BE" w:rsidRPr="003A61BE" w:rsidRDefault="003A61BE" w:rsidP="003A61BE">
      <w:pPr>
        <w:rPr>
          <w:rFonts w:asciiTheme="majorHAnsi" w:eastAsia="Calibri" w:hAnsiTheme="majorHAnsi" w:cstheme="majorBidi"/>
          <w:sz w:val="22"/>
          <w:szCs w:val="22"/>
          <w:lang w:val="es-CO" w:eastAsia="es-MX"/>
        </w:rPr>
      </w:pPr>
    </w:p>
    <w:p w14:paraId="5E82519B" w14:textId="2A53A95D" w:rsidR="00E07C9C" w:rsidRPr="002A1B3D" w:rsidRDefault="00570D86" w:rsidP="003A61BE">
      <w:pPr>
        <w:spacing w:line="240" w:lineRule="exact"/>
        <w:jc w:val="both"/>
        <w:rPr>
          <w:rFonts w:eastAsia="Calibri"/>
          <w:lang w:val="es-CO"/>
        </w:rPr>
      </w:pPr>
      <w:r w:rsidRPr="003A61BE">
        <w:rPr>
          <w:rFonts w:asciiTheme="majorHAnsi" w:eastAsia="Calibri" w:hAnsiTheme="majorHAnsi" w:cstheme="majorBidi"/>
          <w:b/>
          <w:bCs/>
          <w:sz w:val="22"/>
          <w:szCs w:val="22"/>
          <w:lang w:val="es-CO" w:eastAsia="es-MX"/>
        </w:rPr>
        <w:t xml:space="preserve">Producto </w:t>
      </w:r>
      <w:r w:rsidRPr="002A1B3D">
        <w:rPr>
          <w:rFonts w:eastAsia="Calibri"/>
          <w:b/>
          <w:bCs/>
          <w:lang w:val="es-MX"/>
        </w:rPr>
        <w:t>3</w:t>
      </w:r>
      <w:r w:rsidRPr="002A1B3D">
        <w:rPr>
          <w:rFonts w:eastAsia="Calibri"/>
          <w:lang w:val="es-MX"/>
        </w:rPr>
        <w:t xml:space="preserve">. </w:t>
      </w:r>
      <w:r w:rsidRPr="003A61BE">
        <w:rPr>
          <w:rFonts w:ascii="Calibri" w:eastAsia="Calibri" w:hAnsi="Calibri" w:cs="Calibri"/>
          <w:color w:val="000000" w:themeColor="text1"/>
          <w:sz w:val="22"/>
          <w:szCs w:val="22"/>
          <w:lang w:val="es-MX"/>
        </w:rPr>
        <w:t xml:space="preserve">Documento que contenga el análisis del modelo actual de </w:t>
      </w:r>
      <w:r w:rsidR="00E07C9C" w:rsidRPr="003A61BE">
        <w:rPr>
          <w:rFonts w:ascii="Calibri" w:eastAsia="Calibri" w:hAnsi="Calibri" w:cs="Calibri"/>
          <w:color w:val="000000" w:themeColor="text1"/>
          <w:sz w:val="22"/>
          <w:szCs w:val="22"/>
          <w:lang w:val="es-MX"/>
        </w:rPr>
        <w:t xml:space="preserve">funcionamiento </w:t>
      </w:r>
      <w:r w:rsidR="0083181E" w:rsidRPr="003A61BE">
        <w:rPr>
          <w:rFonts w:ascii="Calibri" w:eastAsia="Calibri" w:hAnsi="Calibri" w:cs="Calibri"/>
          <w:color w:val="000000" w:themeColor="text1"/>
          <w:sz w:val="22"/>
          <w:szCs w:val="22"/>
          <w:lang w:val="es-MX"/>
        </w:rPr>
        <w:t>de las entidades objeto de estudio y determinadas por el Ministerio de Minas y Energía, teniendo en cuenta su estructura interna y la coherencia con su misionalidad/técnica</w:t>
      </w:r>
      <w:r w:rsidR="00560555">
        <w:rPr>
          <w:rFonts w:ascii="Calibri" w:eastAsia="Calibri" w:hAnsi="Calibri" w:cs="Calibri"/>
          <w:color w:val="000000" w:themeColor="text1"/>
          <w:sz w:val="22"/>
          <w:szCs w:val="22"/>
          <w:lang w:val="es-MX"/>
        </w:rPr>
        <w:t xml:space="preserve">, que incluya la identificación </w:t>
      </w:r>
      <w:r w:rsidR="00560555" w:rsidRPr="02FAB27C">
        <w:rPr>
          <w:rFonts w:ascii="Calibri" w:eastAsia="Calibri" w:hAnsi="Calibri" w:cs="Calibri"/>
          <w:color w:val="000000" w:themeColor="text1"/>
          <w:sz w:val="22"/>
          <w:szCs w:val="22"/>
          <w:lang w:val="es-MX"/>
        </w:rPr>
        <w:t>de los principales desafíos y oportunidades que existen en el modelo actual</w:t>
      </w:r>
      <w:r w:rsidR="00560555">
        <w:rPr>
          <w:rFonts w:ascii="Calibri" w:eastAsia="Calibri" w:hAnsi="Calibri" w:cs="Calibri"/>
          <w:color w:val="000000" w:themeColor="text1"/>
          <w:sz w:val="22"/>
          <w:szCs w:val="22"/>
          <w:lang w:val="es-MX"/>
        </w:rPr>
        <w:t xml:space="preserve"> para el cumplimiento de lo establecidos en el  Plan Nacional de Desarrollo 2022-2026.</w:t>
      </w:r>
    </w:p>
    <w:p w14:paraId="49D69849" w14:textId="48817EAD" w:rsidR="00570D86" w:rsidRPr="003A61BE" w:rsidRDefault="00570D86" w:rsidP="00570D86">
      <w:pPr>
        <w:spacing w:after="120" w:line="240" w:lineRule="exact"/>
        <w:jc w:val="both"/>
        <w:rPr>
          <w:rFonts w:ascii="Calibri" w:eastAsia="Calibri" w:hAnsi="Calibri" w:cs="Calibri"/>
          <w:color w:val="000000" w:themeColor="text1"/>
          <w:sz w:val="22"/>
          <w:szCs w:val="22"/>
          <w:lang w:val="es-CO"/>
        </w:rPr>
      </w:pPr>
    </w:p>
    <w:p w14:paraId="556F133E" w14:textId="277106B0" w:rsidR="00AB4CA9" w:rsidRPr="003A61BE" w:rsidRDefault="00570D86" w:rsidP="00334537">
      <w:pPr>
        <w:rPr>
          <w:rFonts w:eastAsia="Calibri"/>
          <w:lang w:val="es-MX"/>
        </w:rPr>
      </w:pPr>
      <w:r w:rsidRPr="02FAB27C">
        <w:rPr>
          <w:rFonts w:ascii="Calibri" w:eastAsia="Calibri" w:hAnsi="Calibri" w:cs="Calibri"/>
          <w:b/>
          <w:bCs/>
          <w:color w:val="000000" w:themeColor="text1"/>
          <w:sz w:val="22"/>
          <w:szCs w:val="22"/>
          <w:lang w:val="es-MX"/>
        </w:rPr>
        <w:t xml:space="preserve">Producto </w:t>
      </w:r>
      <w:r w:rsidR="00A410C5">
        <w:rPr>
          <w:rFonts w:ascii="Calibri" w:eastAsia="Calibri" w:hAnsi="Calibri" w:cs="Calibri"/>
          <w:b/>
          <w:bCs/>
          <w:color w:val="000000" w:themeColor="text1"/>
          <w:sz w:val="22"/>
          <w:szCs w:val="22"/>
          <w:lang w:val="es-MX"/>
        </w:rPr>
        <w:t>4</w:t>
      </w:r>
      <w:r w:rsidRPr="02FAB27C">
        <w:rPr>
          <w:rFonts w:ascii="Calibri" w:eastAsia="Calibri" w:hAnsi="Calibri" w:cs="Calibri"/>
          <w:color w:val="000000" w:themeColor="text1"/>
          <w:sz w:val="22"/>
          <w:szCs w:val="22"/>
          <w:lang w:val="es-MX"/>
        </w:rPr>
        <w:t xml:space="preserve">. </w:t>
      </w:r>
      <w:r w:rsidR="00AB4CA9">
        <w:rPr>
          <w:rFonts w:ascii="Calibri" w:eastAsia="Calibri" w:hAnsi="Calibri" w:cs="Calibri"/>
          <w:color w:val="000000" w:themeColor="text1"/>
          <w:sz w:val="22"/>
          <w:szCs w:val="22"/>
          <w:lang w:val="es-MX"/>
        </w:rPr>
        <w:t>Documento que contenga la</w:t>
      </w:r>
      <w:r w:rsidR="00A410C5">
        <w:rPr>
          <w:rFonts w:ascii="Calibri" w:eastAsia="Calibri" w:hAnsi="Calibri" w:cs="Calibri"/>
          <w:color w:val="000000" w:themeColor="text1"/>
          <w:sz w:val="22"/>
          <w:szCs w:val="22"/>
          <w:lang w:val="es-MX"/>
        </w:rPr>
        <w:t>s</w:t>
      </w:r>
      <w:r w:rsidR="00AB4CA9">
        <w:rPr>
          <w:rFonts w:ascii="Calibri" w:eastAsia="Calibri" w:hAnsi="Calibri" w:cs="Calibri"/>
          <w:color w:val="000000" w:themeColor="text1"/>
          <w:sz w:val="22"/>
          <w:szCs w:val="22"/>
          <w:lang w:val="es-MX"/>
        </w:rPr>
        <w:t xml:space="preserve"> </w:t>
      </w:r>
      <w:r w:rsidR="00A410C5">
        <w:rPr>
          <w:rFonts w:ascii="Calibri" w:eastAsia="Calibri" w:hAnsi="Calibri" w:cs="Calibri"/>
          <w:color w:val="000000" w:themeColor="text1"/>
          <w:sz w:val="22"/>
          <w:szCs w:val="22"/>
          <w:lang w:val="es-MX"/>
        </w:rPr>
        <w:t>recomendaciones</w:t>
      </w:r>
      <w:r w:rsidR="00AB4CA9">
        <w:rPr>
          <w:rFonts w:ascii="Calibri" w:eastAsia="Calibri" w:hAnsi="Calibri" w:cs="Calibri"/>
          <w:color w:val="000000" w:themeColor="text1"/>
          <w:sz w:val="22"/>
          <w:szCs w:val="22"/>
          <w:lang w:val="es-MX"/>
        </w:rPr>
        <w:t xml:space="preserve"> de ajustes misionales necesarios para la reorganización </w:t>
      </w:r>
      <w:r w:rsidR="00244ECE">
        <w:rPr>
          <w:rFonts w:ascii="Calibri" w:eastAsia="Calibri" w:hAnsi="Calibri" w:cs="Calibri"/>
          <w:color w:val="000000" w:themeColor="text1"/>
          <w:sz w:val="22"/>
          <w:szCs w:val="22"/>
          <w:lang w:val="es-MX"/>
        </w:rPr>
        <w:t xml:space="preserve">sectorial </w:t>
      </w:r>
    </w:p>
    <w:p w14:paraId="4B859B2E" w14:textId="65FECA40" w:rsidR="006B38E4" w:rsidRDefault="006B38E4" w:rsidP="7257BAE8">
      <w:pPr>
        <w:jc w:val="both"/>
        <w:rPr>
          <w:rFonts w:asciiTheme="majorHAnsi" w:eastAsia="Calibri" w:hAnsiTheme="majorHAnsi" w:cstheme="majorHAnsi"/>
          <w:sz w:val="22"/>
          <w:szCs w:val="22"/>
          <w:lang w:val="es-CO" w:eastAsia="es-MX"/>
        </w:rPr>
      </w:pPr>
    </w:p>
    <w:p w14:paraId="7AA1F601" w14:textId="77777777" w:rsidR="002A48FB" w:rsidRPr="008B438E" w:rsidRDefault="002A48FB" w:rsidP="7257BAE8">
      <w:pPr>
        <w:jc w:val="both"/>
        <w:rPr>
          <w:rFonts w:asciiTheme="majorHAnsi" w:eastAsia="Calibri" w:hAnsiTheme="majorHAnsi" w:cstheme="majorHAnsi"/>
          <w:sz w:val="22"/>
          <w:szCs w:val="22"/>
          <w:lang w:val="es-CO" w:eastAsia="es-MX"/>
        </w:rPr>
      </w:pPr>
    </w:p>
    <w:p w14:paraId="4E5CB6B5" w14:textId="79F1A987" w:rsidR="007C447E" w:rsidRPr="008B438E" w:rsidRDefault="14F1363E"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VI. </w:t>
      </w:r>
      <w:r w:rsidR="007C447E" w:rsidRPr="008B438E">
        <w:rPr>
          <w:rFonts w:asciiTheme="majorHAnsi" w:eastAsia="Calibri" w:hAnsiTheme="majorHAnsi" w:cstheme="majorHAnsi"/>
          <w:b/>
          <w:bCs/>
          <w:sz w:val="22"/>
          <w:szCs w:val="22"/>
          <w:lang w:val="es-CO"/>
        </w:rPr>
        <w:t>PLAZO</w:t>
      </w:r>
    </w:p>
    <w:p w14:paraId="55DA1798" w14:textId="77777777" w:rsidR="007C447E" w:rsidRPr="008B438E" w:rsidRDefault="007C447E" w:rsidP="7257BAE8">
      <w:pPr>
        <w:jc w:val="both"/>
        <w:rPr>
          <w:rFonts w:asciiTheme="majorHAnsi" w:eastAsia="Calibri" w:hAnsiTheme="majorHAnsi" w:cstheme="majorHAnsi"/>
          <w:sz w:val="22"/>
          <w:szCs w:val="22"/>
          <w:lang w:val="es-CO"/>
        </w:rPr>
      </w:pPr>
    </w:p>
    <w:p w14:paraId="2AC7F3E4" w14:textId="3A55B2A8" w:rsidR="007C447E" w:rsidRPr="008B438E" w:rsidRDefault="007C447E" w:rsidP="6ACAAE01">
      <w:pPr>
        <w:jc w:val="both"/>
        <w:rPr>
          <w:rFonts w:asciiTheme="majorHAnsi" w:eastAsia="Calibri" w:hAnsiTheme="majorHAnsi" w:cstheme="majorBidi"/>
          <w:sz w:val="22"/>
          <w:szCs w:val="22"/>
          <w:lang w:val="es-CO"/>
        </w:rPr>
      </w:pPr>
      <w:r w:rsidRPr="6ACAAE01">
        <w:rPr>
          <w:rFonts w:asciiTheme="majorHAnsi" w:eastAsia="Calibri" w:hAnsiTheme="majorHAnsi" w:cstheme="majorBidi"/>
          <w:sz w:val="22"/>
          <w:szCs w:val="22"/>
          <w:lang w:val="es-CO"/>
        </w:rPr>
        <w:t>El plazo de ejecución del presente contrato será</w:t>
      </w:r>
      <w:r w:rsidR="78E88AA9" w:rsidRPr="6ACAAE01">
        <w:rPr>
          <w:rFonts w:asciiTheme="majorHAnsi" w:eastAsia="Calibri" w:hAnsiTheme="majorHAnsi" w:cstheme="majorBidi"/>
          <w:sz w:val="22"/>
          <w:szCs w:val="22"/>
          <w:lang w:val="es-CO"/>
        </w:rPr>
        <w:t xml:space="preserve"> </w:t>
      </w:r>
      <w:r w:rsidR="144BC74F" w:rsidRPr="6ACAAE01">
        <w:rPr>
          <w:rFonts w:asciiTheme="majorHAnsi" w:eastAsia="Calibri" w:hAnsiTheme="majorHAnsi" w:cstheme="majorBidi"/>
          <w:sz w:val="22"/>
          <w:szCs w:val="22"/>
          <w:lang w:val="es-CO"/>
        </w:rPr>
        <w:t xml:space="preserve">de </w:t>
      </w:r>
      <w:r w:rsidR="008E57D6">
        <w:rPr>
          <w:rFonts w:asciiTheme="majorHAnsi" w:eastAsia="Calibri" w:hAnsiTheme="majorHAnsi" w:cstheme="majorBidi"/>
          <w:sz w:val="22"/>
          <w:szCs w:val="22"/>
          <w:lang w:val="es-CO"/>
        </w:rPr>
        <w:t>tres</w:t>
      </w:r>
      <w:r w:rsidR="144BC74F" w:rsidRPr="6ACAAE01">
        <w:rPr>
          <w:rFonts w:asciiTheme="majorHAnsi" w:eastAsia="Calibri" w:hAnsiTheme="majorHAnsi" w:cstheme="majorBidi"/>
          <w:sz w:val="22"/>
          <w:szCs w:val="22"/>
          <w:lang w:val="es-CO"/>
        </w:rPr>
        <w:t xml:space="preserve"> (</w:t>
      </w:r>
      <w:r w:rsidR="008E57D6">
        <w:rPr>
          <w:rFonts w:asciiTheme="majorHAnsi" w:eastAsia="Calibri" w:hAnsiTheme="majorHAnsi" w:cstheme="majorBidi"/>
          <w:sz w:val="22"/>
          <w:szCs w:val="22"/>
          <w:lang w:val="es-CO"/>
        </w:rPr>
        <w:t>3</w:t>
      </w:r>
      <w:r w:rsidR="144BC74F" w:rsidRPr="6ACAAE01">
        <w:rPr>
          <w:rFonts w:asciiTheme="majorHAnsi" w:eastAsia="Calibri" w:hAnsiTheme="majorHAnsi" w:cstheme="majorBidi"/>
          <w:sz w:val="22"/>
          <w:szCs w:val="22"/>
          <w:lang w:val="es-CO"/>
        </w:rPr>
        <w:t>) meses</w:t>
      </w:r>
      <w:r w:rsidRPr="6ACAAE01">
        <w:rPr>
          <w:rFonts w:asciiTheme="majorHAnsi" w:eastAsia="Calibri" w:hAnsiTheme="majorHAnsi" w:cstheme="majorBidi"/>
          <w:sz w:val="22"/>
          <w:szCs w:val="22"/>
          <w:lang w:val="es-CO"/>
        </w:rPr>
        <w:t>, a partir de la fecha del registro presupuestal correspondiente</w:t>
      </w:r>
      <w:r w:rsidR="00C56823">
        <w:rPr>
          <w:rFonts w:asciiTheme="majorHAnsi" w:eastAsia="Calibri" w:hAnsiTheme="majorHAnsi" w:cstheme="majorBidi"/>
          <w:sz w:val="22"/>
          <w:szCs w:val="22"/>
          <w:lang w:val="es-CO"/>
        </w:rPr>
        <w:t>, los cuales podrán ser prorrogados de mutuo acuerdo entre las partes</w:t>
      </w:r>
      <w:r w:rsidR="327BE8DB" w:rsidRPr="6ACAAE01">
        <w:rPr>
          <w:rFonts w:asciiTheme="majorHAnsi" w:eastAsia="Calibri" w:hAnsiTheme="majorHAnsi" w:cstheme="majorBidi"/>
          <w:sz w:val="22"/>
          <w:szCs w:val="22"/>
          <w:lang w:val="es-CO"/>
        </w:rPr>
        <w:t>.</w:t>
      </w:r>
    </w:p>
    <w:p w14:paraId="53E44B37" w14:textId="77777777" w:rsidR="007C447E" w:rsidRPr="008B438E" w:rsidRDefault="007C447E" w:rsidP="7257BAE8">
      <w:pPr>
        <w:jc w:val="both"/>
        <w:rPr>
          <w:rFonts w:asciiTheme="majorHAnsi" w:eastAsia="Calibri" w:hAnsiTheme="majorHAnsi" w:cstheme="majorHAnsi"/>
          <w:sz w:val="22"/>
          <w:szCs w:val="22"/>
          <w:lang w:val="es-CO"/>
        </w:rPr>
      </w:pPr>
    </w:p>
    <w:p w14:paraId="78267191" w14:textId="77777777" w:rsidR="007C447E" w:rsidRPr="008B438E" w:rsidRDefault="007C447E" w:rsidP="7257BAE8">
      <w:pPr>
        <w:jc w:val="both"/>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El Contratante, a través del Supervisor del Contrato, notificará por escrito al Consultor sobre la fecha del registro presupuestal correspondiente.</w:t>
      </w:r>
    </w:p>
    <w:p w14:paraId="75DFB9CA" w14:textId="77777777" w:rsidR="007C447E" w:rsidRPr="008B438E" w:rsidRDefault="007C447E" w:rsidP="7257BAE8">
      <w:pPr>
        <w:jc w:val="both"/>
        <w:rPr>
          <w:rFonts w:asciiTheme="majorHAnsi" w:eastAsia="Calibri" w:hAnsiTheme="majorHAnsi" w:cstheme="majorHAnsi"/>
          <w:sz w:val="22"/>
          <w:szCs w:val="22"/>
          <w:lang w:val="es-CO"/>
        </w:rPr>
      </w:pPr>
    </w:p>
    <w:p w14:paraId="22E76CCD" w14:textId="7CF8F2EB" w:rsidR="007C447E" w:rsidRPr="008B438E" w:rsidRDefault="008CA37D"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VII. </w:t>
      </w:r>
      <w:r w:rsidR="007C447E" w:rsidRPr="008B438E">
        <w:rPr>
          <w:rFonts w:asciiTheme="majorHAnsi" w:eastAsia="Calibri" w:hAnsiTheme="majorHAnsi" w:cstheme="majorHAnsi"/>
          <w:b/>
          <w:bCs/>
          <w:sz w:val="22"/>
          <w:szCs w:val="22"/>
          <w:lang w:val="es-CO"/>
        </w:rPr>
        <w:t>VALOR DEL CONTRATO</w:t>
      </w:r>
    </w:p>
    <w:p w14:paraId="2345B609"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44654EA3" w14:textId="4BAE9873" w:rsidR="007C447E" w:rsidRDefault="007C447E" w:rsidP="7257BAE8">
      <w:pPr>
        <w:tabs>
          <w:tab w:val="left" w:pos="1062"/>
        </w:tabs>
        <w:suppressAutoHyphens/>
        <w:jc w:val="both"/>
        <w:rPr>
          <w:rFonts w:asciiTheme="majorHAnsi" w:eastAsia="Calibri" w:hAnsiTheme="majorHAnsi" w:cstheme="majorHAnsi"/>
          <w:spacing w:val="-3"/>
          <w:sz w:val="22"/>
          <w:szCs w:val="22"/>
          <w:lang w:val="es-CO"/>
        </w:rPr>
      </w:pPr>
      <w:r w:rsidRPr="00605393">
        <w:rPr>
          <w:rFonts w:asciiTheme="majorHAnsi" w:eastAsia="Calibri" w:hAnsiTheme="majorHAnsi" w:cstheme="majorHAnsi"/>
          <w:spacing w:val="-3"/>
          <w:sz w:val="22"/>
          <w:szCs w:val="22"/>
          <w:lang w:val="es-CO"/>
        </w:rPr>
        <w:t xml:space="preserve">El valor del contrato, en pesos colombianos, asciende a la suma total fija de </w:t>
      </w:r>
      <w:r w:rsidR="00605393" w:rsidRPr="00605393">
        <w:rPr>
          <w:rFonts w:asciiTheme="majorHAnsi" w:eastAsia="Calibri" w:hAnsiTheme="majorHAnsi" w:cstheme="majorHAnsi"/>
          <w:b/>
          <w:bCs/>
          <w:spacing w:val="-3"/>
          <w:sz w:val="22"/>
          <w:szCs w:val="22"/>
          <w:lang w:val="es-CO"/>
        </w:rPr>
        <w:t>SESENTA</w:t>
      </w:r>
      <w:r w:rsidR="009F2877" w:rsidRPr="00605393">
        <w:rPr>
          <w:rFonts w:asciiTheme="majorHAnsi" w:eastAsia="Calibri" w:hAnsiTheme="majorHAnsi" w:cstheme="majorHAnsi"/>
          <w:b/>
          <w:bCs/>
          <w:spacing w:val="-3"/>
          <w:sz w:val="22"/>
          <w:szCs w:val="22"/>
          <w:lang w:val="es-CO"/>
        </w:rPr>
        <w:t xml:space="preserve"> </w:t>
      </w:r>
      <w:r w:rsidR="144ECD10" w:rsidRPr="00605393">
        <w:rPr>
          <w:rFonts w:asciiTheme="majorHAnsi" w:eastAsia="Calibri" w:hAnsiTheme="majorHAnsi" w:cstheme="majorHAnsi"/>
          <w:b/>
          <w:bCs/>
          <w:spacing w:val="-3"/>
          <w:sz w:val="22"/>
          <w:szCs w:val="22"/>
          <w:lang w:val="es-CO"/>
        </w:rPr>
        <w:t xml:space="preserve">MILLONES </w:t>
      </w:r>
      <w:r w:rsidR="0052746B" w:rsidRPr="00605393">
        <w:rPr>
          <w:rFonts w:asciiTheme="majorHAnsi" w:eastAsia="Calibri" w:hAnsiTheme="majorHAnsi" w:cstheme="majorHAnsi"/>
          <w:b/>
          <w:bCs/>
          <w:spacing w:val="-3"/>
          <w:sz w:val="22"/>
          <w:szCs w:val="22"/>
          <w:lang w:val="es-CO"/>
        </w:rPr>
        <w:t>DE PESOS M/CTE ($</w:t>
      </w:r>
      <w:r w:rsidR="00605393" w:rsidRPr="00605393">
        <w:rPr>
          <w:rFonts w:asciiTheme="majorHAnsi" w:eastAsia="Calibri" w:hAnsiTheme="majorHAnsi" w:cstheme="majorHAnsi"/>
          <w:b/>
          <w:bCs/>
          <w:spacing w:val="-3"/>
          <w:sz w:val="22"/>
          <w:szCs w:val="22"/>
          <w:lang w:val="es-CO"/>
        </w:rPr>
        <w:t>60</w:t>
      </w:r>
      <w:r w:rsidR="0052746B" w:rsidRPr="00605393">
        <w:rPr>
          <w:rFonts w:asciiTheme="majorHAnsi" w:eastAsia="Calibri" w:hAnsiTheme="majorHAnsi" w:cstheme="majorHAnsi"/>
          <w:b/>
          <w:bCs/>
          <w:spacing w:val="-3"/>
          <w:sz w:val="22"/>
          <w:szCs w:val="22"/>
          <w:lang w:val="es-CO"/>
        </w:rPr>
        <w:t>.000.000)</w:t>
      </w:r>
      <w:r w:rsidRPr="00605393">
        <w:rPr>
          <w:rFonts w:asciiTheme="majorHAnsi" w:eastAsia="Calibri" w:hAnsiTheme="majorHAnsi" w:cstheme="majorHAnsi"/>
          <w:b/>
          <w:bCs/>
          <w:sz w:val="22"/>
          <w:szCs w:val="22"/>
          <w:lang w:val="es-CO"/>
        </w:rPr>
        <w:t xml:space="preserve"> </w:t>
      </w:r>
      <w:r w:rsidRPr="00605393">
        <w:rPr>
          <w:rFonts w:asciiTheme="majorHAnsi" w:eastAsia="Calibri" w:hAnsiTheme="majorHAnsi" w:cstheme="majorHAnsi"/>
          <w:spacing w:val="-3"/>
          <w:sz w:val="22"/>
          <w:szCs w:val="22"/>
          <w:lang w:val="es-CO"/>
        </w:rPr>
        <w:t>correspondientes al valor por concepto de honorarios por los servicios de consultoría prestados en virtud del presente contrato. Dicha suma</w:t>
      </w:r>
      <w:r w:rsidRPr="00605393">
        <w:rPr>
          <w:rFonts w:asciiTheme="majorHAnsi" w:eastAsia="Calibri" w:hAnsiTheme="majorHAnsi" w:cstheme="majorHAnsi"/>
          <w:color w:val="FF0000"/>
          <w:spacing w:val="-3"/>
          <w:sz w:val="22"/>
          <w:szCs w:val="22"/>
          <w:lang w:val="es-CO"/>
        </w:rPr>
        <w:t xml:space="preserve"> </w:t>
      </w:r>
      <w:r w:rsidRPr="00605393">
        <w:rPr>
          <w:rFonts w:asciiTheme="majorHAnsi" w:eastAsia="Calibri" w:hAnsiTheme="majorHAnsi" w:cstheme="majorHAnsi"/>
          <w:spacing w:val="-3"/>
          <w:sz w:val="22"/>
          <w:szCs w:val="22"/>
          <w:lang w:val="es-CO"/>
        </w:rPr>
        <w:t>ha sido establecida en el entendido de que incluye todos los costos y utilidades para el Consultor, así como cualquier obligación tributaria a que el CONSULTOR esté sujeto al momento de suscribir el contrato.</w:t>
      </w:r>
    </w:p>
    <w:p w14:paraId="4834AAEA" w14:textId="77777777" w:rsidR="00445D30" w:rsidRDefault="00445D30" w:rsidP="7257BAE8">
      <w:pPr>
        <w:tabs>
          <w:tab w:val="left" w:pos="1062"/>
        </w:tabs>
        <w:suppressAutoHyphens/>
        <w:jc w:val="both"/>
        <w:rPr>
          <w:rFonts w:asciiTheme="majorHAnsi" w:eastAsia="Calibri" w:hAnsiTheme="majorHAnsi" w:cstheme="majorHAnsi"/>
          <w:spacing w:val="-3"/>
          <w:sz w:val="22"/>
          <w:szCs w:val="22"/>
          <w:lang w:val="es-CO"/>
        </w:rPr>
      </w:pPr>
    </w:p>
    <w:p w14:paraId="7D86951C" w14:textId="0D0639F1" w:rsidR="007C447E" w:rsidRPr="008B438E" w:rsidRDefault="007C447E" w:rsidP="00475BB1">
      <w:pPr>
        <w:tabs>
          <w:tab w:val="left" w:pos="1062"/>
        </w:tabs>
        <w:spacing w:line="259" w:lineRule="auto"/>
        <w:jc w:val="both"/>
        <w:rPr>
          <w:rFonts w:asciiTheme="majorHAnsi" w:eastAsia="Calibri" w:hAnsiTheme="majorHAnsi" w:cstheme="majorBidi"/>
          <w:sz w:val="22"/>
          <w:szCs w:val="22"/>
          <w:lang w:val="es-CO"/>
        </w:rPr>
      </w:pPr>
    </w:p>
    <w:p w14:paraId="2F134178" w14:textId="6C92BD55" w:rsidR="007C447E" w:rsidRPr="008B438E" w:rsidRDefault="0FFC22A9"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VIII. </w:t>
      </w:r>
      <w:r w:rsidR="007C447E" w:rsidRPr="008B438E">
        <w:rPr>
          <w:rFonts w:asciiTheme="majorHAnsi" w:eastAsia="Calibri" w:hAnsiTheme="majorHAnsi" w:cstheme="majorHAnsi"/>
          <w:b/>
          <w:bCs/>
          <w:sz w:val="22"/>
          <w:szCs w:val="22"/>
          <w:lang w:val="es-CO"/>
        </w:rPr>
        <w:t>FORMA DE PAGO</w:t>
      </w:r>
    </w:p>
    <w:p w14:paraId="10C35A75"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65FCAB22" w14:textId="60AA6256" w:rsidR="007C447E" w:rsidRPr="008B438E" w:rsidRDefault="1919527B" w:rsidP="7257BAE8">
      <w:p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 xml:space="preserve">La suma por concepto de honorarios será pagada de la siguiente forma: </w:t>
      </w:r>
    </w:p>
    <w:p w14:paraId="268FED5C" w14:textId="5E86CD39" w:rsidR="007C447E" w:rsidRPr="008B438E" w:rsidRDefault="007C447E" w:rsidP="7257BAE8">
      <w:pPr>
        <w:tabs>
          <w:tab w:val="left" w:pos="142"/>
        </w:tabs>
        <w:ind w:right="21"/>
        <w:jc w:val="both"/>
        <w:textAlignment w:val="baseline"/>
        <w:rPr>
          <w:rFonts w:asciiTheme="majorHAnsi" w:eastAsia="Calibri" w:hAnsiTheme="majorHAnsi" w:cstheme="majorHAnsi"/>
          <w:color w:val="000000" w:themeColor="text1"/>
          <w:sz w:val="22"/>
          <w:szCs w:val="22"/>
          <w:lang w:val="es-CO"/>
        </w:rPr>
      </w:pPr>
    </w:p>
    <w:p w14:paraId="62AC9F67" w14:textId="42E9801B" w:rsidR="007C447E" w:rsidRPr="008B438E" w:rsidRDefault="008E57D6" w:rsidP="21B3C903">
      <w:pPr>
        <w:jc w:val="both"/>
        <w:textAlignment w:val="baseline"/>
        <w:rPr>
          <w:rFonts w:asciiTheme="majorHAnsi" w:eastAsia="Calibri" w:hAnsiTheme="majorHAnsi" w:cstheme="majorBidi"/>
          <w:color w:val="000000" w:themeColor="text1"/>
          <w:sz w:val="22"/>
          <w:szCs w:val="22"/>
          <w:lang w:val="es-CO"/>
        </w:rPr>
      </w:pPr>
      <w:r w:rsidRPr="21B3C903">
        <w:rPr>
          <w:rFonts w:asciiTheme="majorHAnsi" w:eastAsia="Calibri" w:hAnsiTheme="majorHAnsi" w:cstheme="majorBidi"/>
          <w:color w:val="000000" w:themeColor="text1"/>
          <w:sz w:val="22"/>
          <w:szCs w:val="22"/>
          <w:lang w:val="es-CO"/>
        </w:rPr>
        <w:t>Tres</w:t>
      </w:r>
      <w:r w:rsidR="1919527B" w:rsidRPr="21B3C903">
        <w:rPr>
          <w:rFonts w:asciiTheme="majorHAnsi" w:eastAsia="Calibri" w:hAnsiTheme="majorHAnsi" w:cstheme="majorBidi"/>
          <w:color w:val="000000" w:themeColor="text1"/>
          <w:sz w:val="22"/>
          <w:szCs w:val="22"/>
          <w:lang w:val="es-CO"/>
        </w:rPr>
        <w:t xml:space="preserve"> </w:t>
      </w:r>
      <w:r w:rsidR="1919527B" w:rsidRPr="21B3C903">
        <w:rPr>
          <w:rFonts w:asciiTheme="majorHAnsi" w:eastAsia="Calibri" w:hAnsiTheme="majorHAnsi" w:cstheme="majorBidi"/>
          <w:b/>
          <w:bCs/>
          <w:color w:val="000000" w:themeColor="text1"/>
          <w:sz w:val="22"/>
          <w:szCs w:val="22"/>
          <w:lang w:val="es-CO"/>
        </w:rPr>
        <w:t>(</w:t>
      </w:r>
      <w:r w:rsidRPr="21B3C903">
        <w:rPr>
          <w:rFonts w:asciiTheme="majorHAnsi" w:eastAsia="Calibri" w:hAnsiTheme="majorHAnsi" w:cstheme="majorBidi"/>
          <w:b/>
          <w:bCs/>
          <w:color w:val="000000" w:themeColor="text1"/>
          <w:sz w:val="22"/>
          <w:szCs w:val="22"/>
          <w:lang w:val="es-CO"/>
        </w:rPr>
        <w:t>3</w:t>
      </w:r>
      <w:r w:rsidR="1919527B" w:rsidRPr="21B3C903">
        <w:rPr>
          <w:rFonts w:asciiTheme="majorHAnsi" w:eastAsia="Calibri" w:hAnsiTheme="majorHAnsi" w:cstheme="majorBidi"/>
          <w:b/>
          <w:bCs/>
          <w:color w:val="000000" w:themeColor="text1"/>
          <w:sz w:val="22"/>
          <w:szCs w:val="22"/>
          <w:lang w:val="es-CO"/>
        </w:rPr>
        <w:t xml:space="preserve">) pagos </w:t>
      </w:r>
      <w:r w:rsidR="785E02C4" w:rsidRPr="21B3C903">
        <w:rPr>
          <w:rFonts w:asciiTheme="majorHAnsi" w:eastAsia="Calibri" w:hAnsiTheme="majorHAnsi" w:cstheme="majorBidi"/>
          <w:b/>
          <w:bCs/>
          <w:color w:val="000000" w:themeColor="text1"/>
          <w:sz w:val="22"/>
          <w:szCs w:val="22"/>
          <w:lang w:val="es-CO"/>
        </w:rPr>
        <w:t xml:space="preserve">iguales </w:t>
      </w:r>
      <w:r w:rsidR="1919527B" w:rsidRPr="21B3C903">
        <w:rPr>
          <w:rFonts w:asciiTheme="majorHAnsi" w:eastAsia="Calibri" w:hAnsiTheme="majorHAnsi" w:cstheme="majorBidi"/>
          <w:b/>
          <w:bCs/>
          <w:color w:val="000000" w:themeColor="text1"/>
          <w:sz w:val="22"/>
          <w:szCs w:val="22"/>
          <w:lang w:val="es-CO"/>
        </w:rPr>
        <w:t xml:space="preserve"> por valor </w:t>
      </w:r>
      <w:r w:rsidR="1919527B" w:rsidRPr="21B3C903">
        <w:rPr>
          <w:rFonts w:asciiTheme="majorHAnsi" w:eastAsia="Calibri" w:hAnsiTheme="majorHAnsi" w:cstheme="majorBidi"/>
          <w:color w:val="000000" w:themeColor="text1"/>
          <w:sz w:val="22"/>
          <w:szCs w:val="22"/>
          <w:lang w:val="es-CO"/>
        </w:rPr>
        <w:t>de</w:t>
      </w:r>
      <w:r w:rsidR="00D36B65" w:rsidRPr="21B3C903">
        <w:rPr>
          <w:rFonts w:asciiTheme="majorHAnsi" w:eastAsia="Calibri" w:hAnsiTheme="majorHAnsi" w:cstheme="majorBidi"/>
          <w:color w:val="000000" w:themeColor="text1"/>
          <w:sz w:val="22"/>
          <w:szCs w:val="22"/>
          <w:lang w:val="es-CO"/>
        </w:rPr>
        <w:t xml:space="preserve"> </w:t>
      </w:r>
      <w:r w:rsidRPr="21B3C903">
        <w:rPr>
          <w:rFonts w:asciiTheme="majorHAnsi" w:eastAsia="Calibri" w:hAnsiTheme="majorHAnsi" w:cstheme="majorBidi"/>
          <w:b/>
          <w:bCs/>
          <w:color w:val="000000" w:themeColor="text1"/>
          <w:sz w:val="22"/>
          <w:szCs w:val="22"/>
          <w:lang w:val="es-CO"/>
        </w:rPr>
        <w:t>VEINTE</w:t>
      </w:r>
      <w:r w:rsidR="00605393" w:rsidRPr="21B3C903">
        <w:rPr>
          <w:rFonts w:asciiTheme="majorHAnsi" w:eastAsia="Calibri" w:hAnsiTheme="majorHAnsi" w:cstheme="majorBidi"/>
          <w:b/>
          <w:bCs/>
          <w:color w:val="000000" w:themeColor="text1"/>
          <w:sz w:val="22"/>
          <w:szCs w:val="22"/>
          <w:lang w:val="es-CO"/>
        </w:rPr>
        <w:t xml:space="preserve"> MILLONES DE</w:t>
      </w:r>
      <w:r w:rsidR="1919527B" w:rsidRPr="21B3C903">
        <w:rPr>
          <w:rFonts w:asciiTheme="majorHAnsi" w:eastAsia="Calibri" w:hAnsiTheme="majorHAnsi" w:cstheme="majorBidi"/>
          <w:b/>
          <w:bCs/>
          <w:color w:val="000000" w:themeColor="text1"/>
          <w:sz w:val="22"/>
          <w:szCs w:val="22"/>
          <w:lang w:val="es-CO"/>
        </w:rPr>
        <w:t xml:space="preserve"> PESOS M/CTE ($</w:t>
      </w:r>
      <w:r w:rsidRPr="21B3C903">
        <w:rPr>
          <w:rFonts w:asciiTheme="majorHAnsi" w:eastAsia="Calibri" w:hAnsiTheme="majorHAnsi" w:cstheme="majorBidi"/>
          <w:b/>
          <w:bCs/>
          <w:color w:val="000000" w:themeColor="text1"/>
          <w:sz w:val="22"/>
          <w:szCs w:val="22"/>
          <w:lang w:val="es-CO"/>
        </w:rPr>
        <w:t>20</w:t>
      </w:r>
      <w:r w:rsidR="00D36B65" w:rsidRPr="21B3C903">
        <w:rPr>
          <w:rFonts w:asciiTheme="majorHAnsi" w:eastAsia="Calibri" w:hAnsiTheme="majorHAnsi" w:cstheme="majorBidi"/>
          <w:b/>
          <w:bCs/>
          <w:color w:val="000000" w:themeColor="text1"/>
          <w:sz w:val="22"/>
          <w:szCs w:val="22"/>
          <w:lang w:val="es-CO"/>
        </w:rPr>
        <w:t>.</w:t>
      </w:r>
      <w:r w:rsidR="50B4A7B8" w:rsidRPr="21B3C903">
        <w:rPr>
          <w:rFonts w:asciiTheme="majorHAnsi" w:eastAsia="Calibri" w:hAnsiTheme="majorHAnsi" w:cstheme="majorBidi"/>
          <w:b/>
          <w:bCs/>
          <w:color w:val="000000" w:themeColor="text1"/>
          <w:sz w:val="22"/>
          <w:szCs w:val="22"/>
          <w:lang w:val="es-CO"/>
        </w:rPr>
        <w:t>00</w:t>
      </w:r>
      <w:r w:rsidR="1919527B" w:rsidRPr="21B3C903">
        <w:rPr>
          <w:rFonts w:asciiTheme="majorHAnsi" w:eastAsia="Calibri" w:hAnsiTheme="majorHAnsi" w:cstheme="majorBidi"/>
          <w:b/>
          <w:bCs/>
          <w:color w:val="000000" w:themeColor="text1"/>
          <w:sz w:val="22"/>
          <w:szCs w:val="22"/>
          <w:lang w:val="es-CO"/>
        </w:rPr>
        <w:t>.000)</w:t>
      </w:r>
      <w:r w:rsidR="1919527B" w:rsidRPr="21B3C903">
        <w:rPr>
          <w:rFonts w:asciiTheme="majorHAnsi" w:eastAsia="Calibri" w:hAnsiTheme="majorHAnsi" w:cstheme="majorBidi"/>
          <w:color w:val="000000" w:themeColor="text1"/>
          <w:sz w:val="22"/>
          <w:szCs w:val="22"/>
          <w:lang w:val="es-CO"/>
        </w:rPr>
        <w:t xml:space="preserve"> cada uno, incluidos todos los impuestos de ley</w:t>
      </w:r>
      <w:r w:rsidR="3C87E67B" w:rsidRPr="21B3C903">
        <w:rPr>
          <w:rFonts w:asciiTheme="majorHAnsi" w:eastAsia="Calibri" w:hAnsiTheme="majorHAnsi" w:cstheme="majorBidi"/>
          <w:color w:val="000000" w:themeColor="text1"/>
          <w:sz w:val="22"/>
          <w:szCs w:val="22"/>
          <w:lang w:val="es-CO"/>
        </w:rPr>
        <w:t xml:space="preserve"> a que hubiere lugar</w:t>
      </w:r>
      <w:r w:rsidR="1919527B" w:rsidRPr="21B3C903">
        <w:rPr>
          <w:rFonts w:asciiTheme="majorHAnsi" w:eastAsia="Calibri" w:hAnsiTheme="majorHAnsi" w:cstheme="majorBidi"/>
          <w:color w:val="000000" w:themeColor="text1"/>
          <w:sz w:val="22"/>
          <w:szCs w:val="22"/>
          <w:lang w:val="es-CO"/>
        </w:rPr>
        <w:t>, previa entrega y recibo a satisfacción de cada uno de los productos pactados, conforme al siguiente cuadro:</w:t>
      </w:r>
    </w:p>
    <w:p w14:paraId="6C3E9AD7" w14:textId="5982B444" w:rsidR="007C447E" w:rsidRPr="008B438E" w:rsidRDefault="007C447E" w:rsidP="7257BAE8">
      <w:pPr>
        <w:jc w:val="both"/>
        <w:textAlignment w:val="baseline"/>
        <w:rPr>
          <w:rFonts w:asciiTheme="majorHAnsi" w:eastAsia="Calibri" w:hAnsiTheme="majorHAnsi" w:cstheme="majorHAnsi"/>
          <w:color w:val="000000" w:themeColor="text1"/>
          <w:sz w:val="22"/>
          <w:szCs w:val="22"/>
          <w:lang w:val="es-CO"/>
        </w:rPr>
      </w:pPr>
    </w:p>
    <w:p w14:paraId="63243AFF" w14:textId="29077477" w:rsidR="007C447E" w:rsidRPr="008B438E" w:rsidRDefault="007C447E" w:rsidP="7257BAE8">
      <w:pPr>
        <w:jc w:val="both"/>
        <w:textAlignment w:val="baseline"/>
        <w:rPr>
          <w:rFonts w:asciiTheme="majorHAnsi" w:eastAsia="Calibri" w:hAnsiTheme="majorHAnsi" w:cstheme="majorHAnsi"/>
          <w:color w:val="000000" w:themeColor="text1"/>
          <w:sz w:val="22"/>
          <w:szCs w:val="22"/>
          <w:lang w:val="es-CO"/>
        </w:rPr>
      </w:pPr>
    </w:p>
    <w:tbl>
      <w:tblPr>
        <w:tblStyle w:val="Tablaconcuadrcula"/>
        <w:tblW w:w="0" w:type="auto"/>
        <w:tblLayout w:type="fixed"/>
        <w:tblLook w:val="04A0" w:firstRow="1" w:lastRow="0" w:firstColumn="1" w:lastColumn="0" w:noHBand="0" w:noVBand="1"/>
      </w:tblPr>
      <w:tblGrid>
        <w:gridCol w:w="1560"/>
        <w:gridCol w:w="1890"/>
        <w:gridCol w:w="1680"/>
      </w:tblGrid>
      <w:tr w:rsidR="7257BAE8" w:rsidRPr="008B438E" w14:paraId="148C346E" w14:textId="7CE680CD" w:rsidTr="6ACAAE01">
        <w:trPr>
          <w:trHeight w:val="390"/>
        </w:trPr>
        <w:tc>
          <w:tcPr>
            <w:tcW w:w="1560" w:type="dxa"/>
            <w:shd w:val="clear" w:color="auto" w:fill="A6A6A6" w:themeFill="background1" w:themeFillShade="A6"/>
          </w:tcPr>
          <w:p w14:paraId="535890A7" w14:textId="46D56966"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PAGO</w:t>
            </w:r>
          </w:p>
          <w:p w14:paraId="132FB6C0" w14:textId="04395A7B" w:rsidR="7257BAE8" w:rsidRPr="008B438E" w:rsidRDefault="7257BAE8" w:rsidP="7257BAE8">
            <w:pPr>
              <w:jc w:val="center"/>
              <w:rPr>
                <w:rFonts w:asciiTheme="majorHAnsi" w:eastAsia="Calibri" w:hAnsiTheme="majorHAnsi" w:cstheme="majorHAnsi"/>
                <w:sz w:val="22"/>
                <w:szCs w:val="22"/>
              </w:rPr>
            </w:pPr>
          </w:p>
        </w:tc>
        <w:tc>
          <w:tcPr>
            <w:tcW w:w="1890" w:type="dxa"/>
            <w:shd w:val="clear" w:color="auto" w:fill="A6A6A6" w:themeFill="background1" w:themeFillShade="A6"/>
          </w:tcPr>
          <w:p w14:paraId="5329E002" w14:textId="61F3A58F"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FECHA APROXIMADA DE ENTREGA</w:t>
            </w:r>
          </w:p>
        </w:tc>
        <w:tc>
          <w:tcPr>
            <w:tcW w:w="1680" w:type="dxa"/>
            <w:shd w:val="clear" w:color="auto" w:fill="A6A6A6" w:themeFill="background1" w:themeFillShade="A6"/>
          </w:tcPr>
          <w:p w14:paraId="7AA36DE5" w14:textId="71F5C72A"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PRODUCTO</w:t>
            </w:r>
          </w:p>
        </w:tc>
      </w:tr>
      <w:tr w:rsidR="7257BAE8" w:rsidRPr="008B438E" w14:paraId="4BB1150C" w14:textId="335DA311" w:rsidTr="6ACAAE01">
        <w:trPr>
          <w:trHeight w:val="225"/>
        </w:trPr>
        <w:tc>
          <w:tcPr>
            <w:tcW w:w="1560" w:type="dxa"/>
          </w:tcPr>
          <w:p w14:paraId="02D0DBCB" w14:textId="368802F0"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1535A9B0" w14:textId="722A87B0" w:rsidR="7257BAE8" w:rsidRPr="008B438E" w:rsidRDefault="216A72D0" w:rsidP="6ACAAE01">
            <w:pPr>
              <w:spacing w:line="259" w:lineRule="auto"/>
            </w:pPr>
            <w:r w:rsidRPr="6ACAAE01">
              <w:rPr>
                <w:rFonts w:asciiTheme="majorHAnsi" w:eastAsia="Calibri" w:hAnsiTheme="majorHAnsi" w:cstheme="majorBidi"/>
                <w:sz w:val="22"/>
                <w:szCs w:val="22"/>
                <w:lang w:val="es-MX"/>
              </w:rPr>
              <w:t>Primer mes de ejecución.</w:t>
            </w:r>
          </w:p>
        </w:tc>
        <w:tc>
          <w:tcPr>
            <w:tcW w:w="1680" w:type="dxa"/>
          </w:tcPr>
          <w:p w14:paraId="7A3F8EA4" w14:textId="64267B86" w:rsidR="7257BAE8" w:rsidRPr="008B438E" w:rsidRDefault="00570D86" w:rsidP="7257BAE8">
            <w:pPr>
              <w:rPr>
                <w:rFonts w:asciiTheme="majorHAnsi" w:eastAsia="Calibri" w:hAnsiTheme="majorHAnsi" w:cstheme="majorHAnsi"/>
                <w:sz w:val="22"/>
                <w:szCs w:val="22"/>
              </w:rPr>
            </w:pPr>
            <w:r>
              <w:rPr>
                <w:rFonts w:asciiTheme="majorHAnsi" w:eastAsia="Calibri" w:hAnsiTheme="majorHAnsi" w:cstheme="majorHAnsi"/>
                <w:sz w:val="22"/>
                <w:szCs w:val="22"/>
              </w:rPr>
              <w:t>Producto 1</w:t>
            </w:r>
            <w:r w:rsidR="008E57D6">
              <w:rPr>
                <w:rFonts w:asciiTheme="majorHAnsi" w:eastAsia="Calibri" w:hAnsiTheme="majorHAnsi" w:cstheme="majorHAnsi"/>
                <w:sz w:val="22"/>
                <w:szCs w:val="22"/>
              </w:rPr>
              <w:t xml:space="preserve"> y 2</w:t>
            </w:r>
          </w:p>
        </w:tc>
      </w:tr>
      <w:tr w:rsidR="7257BAE8" w:rsidRPr="008B438E" w14:paraId="13CDD89A" w14:textId="41FC292B" w:rsidTr="6ACAAE01">
        <w:trPr>
          <w:trHeight w:val="225"/>
        </w:trPr>
        <w:tc>
          <w:tcPr>
            <w:tcW w:w="1560" w:type="dxa"/>
          </w:tcPr>
          <w:p w14:paraId="7F960631" w14:textId="7EBF6633"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24FBDA66" w14:textId="6DA9CC48" w:rsidR="7257BAE8" w:rsidRPr="008B438E" w:rsidRDefault="4B6D6938" w:rsidP="6ACAAE01">
            <w:pPr>
              <w:rPr>
                <w:rFonts w:asciiTheme="majorHAnsi" w:eastAsia="Calibri" w:hAnsiTheme="majorHAnsi" w:cstheme="majorBidi"/>
                <w:sz w:val="22"/>
                <w:szCs w:val="22"/>
                <w:lang w:val="es-MX"/>
              </w:rPr>
            </w:pPr>
            <w:r w:rsidRPr="6ACAAE01">
              <w:rPr>
                <w:rFonts w:asciiTheme="majorHAnsi" w:eastAsia="Calibri" w:hAnsiTheme="majorHAnsi" w:cstheme="majorBidi"/>
                <w:sz w:val="22"/>
                <w:szCs w:val="22"/>
                <w:lang w:val="es-MX"/>
              </w:rPr>
              <w:t xml:space="preserve">Segundo mes de ejecución. </w:t>
            </w:r>
          </w:p>
        </w:tc>
        <w:tc>
          <w:tcPr>
            <w:tcW w:w="1680" w:type="dxa"/>
          </w:tcPr>
          <w:p w14:paraId="6D6E7531" w14:textId="268617AF" w:rsidR="3ED59467" w:rsidRPr="008B438E" w:rsidRDefault="00570D86" w:rsidP="7257BAE8">
            <w:pPr>
              <w:spacing w:line="259" w:lineRule="auto"/>
              <w:rPr>
                <w:rFonts w:asciiTheme="majorHAnsi" w:eastAsia="Calibri" w:hAnsiTheme="majorHAnsi" w:cstheme="majorHAnsi"/>
                <w:sz w:val="22"/>
                <w:szCs w:val="22"/>
                <w:lang w:val="es-MX"/>
              </w:rPr>
            </w:pPr>
            <w:r>
              <w:rPr>
                <w:rFonts w:asciiTheme="majorHAnsi" w:eastAsia="Calibri" w:hAnsiTheme="majorHAnsi" w:cstheme="majorHAnsi"/>
                <w:sz w:val="22"/>
                <w:szCs w:val="22"/>
                <w:lang w:val="es-MX"/>
              </w:rPr>
              <w:t xml:space="preserve">Producto </w:t>
            </w:r>
            <w:r w:rsidR="008E57D6">
              <w:rPr>
                <w:rFonts w:asciiTheme="majorHAnsi" w:eastAsia="Calibri" w:hAnsiTheme="majorHAnsi" w:cstheme="majorHAnsi"/>
                <w:sz w:val="22"/>
                <w:szCs w:val="22"/>
                <w:lang w:val="es-MX"/>
              </w:rPr>
              <w:t>3</w:t>
            </w:r>
          </w:p>
        </w:tc>
      </w:tr>
      <w:tr w:rsidR="7257BAE8" w:rsidRPr="008B438E" w14:paraId="0FD0BDB0" w14:textId="75AA3A83" w:rsidTr="6ACAAE01">
        <w:trPr>
          <w:trHeight w:val="225"/>
        </w:trPr>
        <w:tc>
          <w:tcPr>
            <w:tcW w:w="1560" w:type="dxa"/>
          </w:tcPr>
          <w:p w14:paraId="45E194A6" w14:textId="5C75E834" w:rsidR="7257BAE8" w:rsidRPr="008B438E" w:rsidRDefault="7257BAE8" w:rsidP="7257BAE8">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7E5A69BC" w14:textId="42931FCD" w:rsidR="7257BAE8" w:rsidRPr="008B438E" w:rsidRDefault="2522B3AD" w:rsidP="6ACAAE01">
            <w:pPr>
              <w:rPr>
                <w:rFonts w:asciiTheme="majorHAnsi" w:eastAsia="Calibri" w:hAnsiTheme="majorHAnsi" w:cstheme="majorBidi"/>
                <w:sz w:val="22"/>
                <w:szCs w:val="22"/>
                <w:lang w:val="es-MX"/>
              </w:rPr>
            </w:pPr>
            <w:r w:rsidRPr="6ACAAE01">
              <w:rPr>
                <w:rFonts w:asciiTheme="majorHAnsi" w:eastAsia="Calibri" w:hAnsiTheme="majorHAnsi" w:cstheme="majorBidi"/>
                <w:sz w:val="22"/>
                <w:szCs w:val="22"/>
                <w:lang w:val="es-MX"/>
              </w:rPr>
              <w:t xml:space="preserve">Tercer mes de ejecución. </w:t>
            </w:r>
          </w:p>
        </w:tc>
        <w:tc>
          <w:tcPr>
            <w:tcW w:w="1680" w:type="dxa"/>
          </w:tcPr>
          <w:p w14:paraId="7C309267" w14:textId="0147619B" w:rsidR="3857C53F" w:rsidRPr="008B438E" w:rsidRDefault="00570D86" w:rsidP="7257BAE8">
            <w:pPr>
              <w:rPr>
                <w:rFonts w:asciiTheme="majorHAnsi" w:eastAsia="Calibri" w:hAnsiTheme="majorHAnsi" w:cstheme="majorHAnsi"/>
                <w:sz w:val="22"/>
                <w:szCs w:val="22"/>
                <w:lang w:val="es-MX"/>
              </w:rPr>
            </w:pPr>
            <w:r>
              <w:rPr>
                <w:rFonts w:asciiTheme="majorHAnsi" w:eastAsia="Calibri" w:hAnsiTheme="majorHAnsi" w:cstheme="majorHAnsi"/>
                <w:sz w:val="22"/>
                <w:szCs w:val="22"/>
                <w:lang w:val="es-MX"/>
              </w:rPr>
              <w:t xml:space="preserve">Producto </w:t>
            </w:r>
            <w:r w:rsidR="00DC27C7">
              <w:rPr>
                <w:rFonts w:asciiTheme="majorHAnsi" w:eastAsia="Calibri" w:hAnsiTheme="majorHAnsi" w:cstheme="majorHAnsi"/>
                <w:sz w:val="22"/>
                <w:szCs w:val="22"/>
                <w:lang w:val="es-MX"/>
              </w:rPr>
              <w:t>4</w:t>
            </w:r>
          </w:p>
        </w:tc>
      </w:tr>
    </w:tbl>
    <w:p w14:paraId="17C18A46" w14:textId="1E93A5DC" w:rsidR="6ACAAE01" w:rsidRDefault="6ACAAE01"/>
    <w:p w14:paraId="70B65476" w14:textId="214E9C8D" w:rsidR="0579CDB3" w:rsidRDefault="0579CDB3"/>
    <w:p w14:paraId="54006351" w14:textId="4D5CC3C9" w:rsidR="007C447E" w:rsidRPr="008B438E" w:rsidRDefault="007C447E" w:rsidP="7257BAE8">
      <w:pPr>
        <w:tabs>
          <w:tab w:val="left" w:pos="1062"/>
        </w:tabs>
        <w:jc w:val="both"/>
        <w:textAlignment w:val="baseline"/>
        <w:rPr>
          <w:rFonts w:asciiTheme="majorHAnsi" w:eastAsia="Calibri" w:hAnsiTheme="majorHAnsi" w:cstheme="majorHAnsi"/>
          <w:color w:val="000000" w:themeColor="text1"/>
          <w:sz w:val="22"/>
          <w:szCs w:val="22"/>
          <w:lang w:val="es-CO"/>
        </w:rPr>
      </w:pPr>
    </w:p>
    <w:p w14:paraId="6B69848E" w14:textId="3EE1497B" w:rsidR="007C447E" w:rsidRPr="008B438E" w:rsidRDefault="1919527B" w:rsidP="7257BAE8">
      <w:pPr>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Para efectos de tramitar los pagos, el Consultor deberá presentar los siguientes documentos:</w:t>
      </w:r>
    </w:p>
    <w:p w14:paraId="531D4C51" w14:textId="01D030E2" w:rsidR="007C447E" w:rsidRPr="008B438E" w:rsidRDefault="007C447E" w:rsidP="7257BAE8">
      <w:pPr>
        <w:jc w:val="both"/>
        <w:textAlignment w:val="baseline"/>
        <w:rPr>
          <w:rFonts w:asciiTheme="majorHAnsi" w:eastAsia="Calibri" w:hAnsiTheme="majorHAnsi" w:cstheme="majorHAnsi"/>
          <w:color w:val="000000" w:themeColor="text1"/>
          <w:sz w:val="22"/>
          <w:szCs w:val="22"/>
          <w:lang w:val="es-CO"/>
        </w:rPr>
      </w:pPr>
    </w:p>
    <w:p w14:paraId="2F1D9DAA" w14:textId="744C7B77" w:rsidR="007C447E" w:rsidRPr="008B438E" w:rsidRDefault="1919527B" w:rsidP="008B438E">
      <w:pPr>
        <w:pStyle w:val="Prrafodelista"/>
        <w:numPr>
          <w:ilvl w:val="0"/>
          <w:numId w:val="7"/>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Producto correspondiente en original y copia.</w:t>
      </w:r>
    </w:p>
    <w:p w14:paraId="22314D18" w14:textId="6AD9E262" w:rsidR="007C447E" w:rsidRPr="008B438E" w:rsidRDefault="1919527B" w:rsidP="008B438E">
      <w:pPr>
        <w:pStyle w:val="Prrafodelista"/>
        <w:numPr>
          <w:ilvl w:val="0"/>
          <w:numId w:val="7"/>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Certificación de cumplimiento expedida por el Supervisor.</w:t>
      </w:r>
    </w:p>
    <w:p w14:paraId="2FBDD873" w14:textId="4B66D9E6" w:rsidR="007C447E" w:rsidRPr="008B438E" w:rsidRDefault="1919527B" w:rsidP="008B438E">
      <w:pPr>
        <w:pStyle w:val="Prrafodelista"/>
        <w:numPr>
          <w:ilvl w:val="0"/>
          <w:numId w:val="7"/>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Cuenta de cobro o factura la cual debe ser presentada al Ministerio de Minas y Energía.</w:t>
      </w:r>
    </w:p>
    <w:p w14:paraId="139C5726" w14:textId="3F2223E1" w:rsidR="007C447E" w:rsidRPr="008B438E" w:rsidRDefault="1919527B" w:rsidP="008B438E">
      <w:pPr>
        <w:pStyle w:val="Prrafodelista"/>
        <w:numPr>
          <w:ilvl w:val="0"/>
          <w:numId w:val="7"/>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Certificado de aportes parafiscales del mes correspondiente al pago y en monto correspondiente al valor del mismo, de conformidad con la legislación colombiana aplicable.</w:t>
      </w:r>
    </w:p>
    <w:p w14:paraId="18CB6A96" w14:textId="6942DA0A" w:rsidR="007C447E" w:rsidRPr="008B438E" w:rsidRDefault="1919527B" w:rsidP="008B438E">
      <w:pPr>
        <w:pStyle w:val="Prrafodelista"/>
        <w:numPr>
          <w:ilvl w:val="0"/>
          <w:numId w:val="7"/>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 xml:space="preserve">Certificado de Cumplimiento con el visto bueno de la Coordinadora de la UCP del Contrato de Préstamo BID </w:t>
      </w:r>
      <w:r w:rsidRPr="008B438E">
        <w:rPr>
          <w:rFonts w:asciiTheme="majorHAnsi" w:eastAsia="Calibri" w:hAnsiTheme="majorHAnsi" w:cstheme="majorHAnsi"/>
          <w:b/>
          <w:bCs/>
          <w:color w:val="000000" w:themeColor="text1"/>
          <w:sz w:val="22"/>
          <w:szCs w:val="22"/>
          <w:lang w:val="es-CO"/>
        </w:rPr>
        <w:t>3594/OC-CO</w:t>
      </w:r>
      <w:r w:rsidRPr="008B438E">
        <w:rPr>
          <w:rFonts w:asciiTheme="majorHAnsi" w:eastAsia="Calibri" w:hAnsiTheme="majorHAnsi" w:cstheme="majorHAnsi"/>
          <w:color w:val="000000" w:themeColor="text1"/>
          <w:sz w:val="22"/>
          <w:szCs w:val="22"/>
          <w:lang w:val="es-CO"/>
        </w:rPr>
        <w:t>.</w:t>
      </w:r>
    </w:p>
    <w:p w14:paraId="622ABBC1" w14:textId="13B4A736" w:rsidR="007C447E" w:rsidRPr="008B438E" w:rsidRDefault="007C447E" w:rsidP="7257BAE8">
      <w:pPr>
        <w:tabs>
          <w:tab w:val="left" w:pos="708"/>
        </w:tabs>
        <w:jc w:val="both"/>
        <w:textAlignment w:val="baseline"/>
        <w:rPr>
          <w:rFonts w:asciiTheme="majorHAnsi" w:eastAsia="Calibri" w:hAnsiTheme="majorHAnsi" w:cstheme="majorHAnsi"/>
          <w:color w:val="000000" w:themeColor="text1"/>
          <w:sz w:val="22"/>
          <w:szCs w:val="22"/>
          <w:lang w:val="es-CO" w:eastAsia="en-US"/>
        </w:rPr>
      </w:pPr>
    </w:p>
    <w:p w14:paraId="1C71CD3B" w14:textId="77777777" w:rsidR="007C447E" w:rsidRPr="008B438E" w:rsidRDefault="007C447E" w:rsidP="7257BAE8">
      <w:pPr>
        <w:pStyle w:val="Prrafodelista"/>
        <w:tabs>
          <w:tab w:val="left" w:pos="708"/>
        </w:tabs>
        <w:ind w:left="709"/>
        <w:jc w:val="both"/>
        <w:textAlignment w:val="baseline"/>
        <w:rPr>
          <w:rFonts w:asciiTheme="majorHAnsi" w:eastAsia="Calibri" w:hAnsiTheme="majorHAnsi" w:cstheme="majorHAnsi"/>
          <w:color w:val="000000" w:themeColor="text1"/>
          <w:sz w:val="22"/>
          <w:szCs w:val="22"/>
          <w:lang w:val="es-CO" w:eastAsia="en-US"/>
        </w:rPr>
      </w:pPr>
    </w:p>
    <w:p w14:paraId="74DDC906" w14:textId="677D324A" w:rsidR="007C447E" w:rsidRPr="008B438E" w:rsidRDefault="3F3188AE" w:rsidP="7257BAE8">
      <w:pPr>
        <w:pStyle w:val="Ttulo1"/>
        <w:spacing w:before="0"/>
        <w:jc w:val="both"/>
        <w:rPr>
          <w:rFonts w:eastAsia="Calibri" w:cstheme="majorHAnsi"/>
          <w:b/>
          <w:bCs/>
          <w:color w:val="000000" w:themeColor="text1"/>
          <w:sz w:val="22"/>
          <w:szCs w:val="22"/>
          <w:lang w:val="es-CO"/>
        </w:rPr>
      </w:pPr>
      <w:r w:rsidRPr="008B438E">
        <w:rPr>
          <w:rFonts w:eastAsia="Calibri" w:cstheme="majorHAnsi"/>
          <w:b/>
          <w:bCs/>
          <w:color w:val="000000" w:themeColor="text1"/>
          <w:sz w:val="22"/>
          <w:szCs w:val="22"/>
          <w:lang w:val="es-CO"/>
        </w:rPr>
        <w:t xml:space="preserve">IX. </w:t>
      </w:r>
      <w:r w:rsidR="007C447E" w:rsidRPr="008B438E">
        <w:rPr>
          <w:rFonts w:eastAsia="Calibri" w:cstheme="majorHAnsi"/>
          <w:b/>
          <w:bCs/>
          <w:color w:val="000000" w:themeColor="text1"/>
          <w:sz w:val="22"/>
          <w:szCs w:val="22"/>
          <w:lang w:val="es-CO"/>
        </w:rPr>
        <w:t xml:space="preserve">PERFIL MÍNIMO REQUERIDO </w:t>
      </w:r>
    </w:p>
    <w:p w14:paraId="7B75E60F" w14:textId="77777777" w:rsidR="007C447E" w:rsidRPr="008B438E" w:rsidRDefault="007C447E" w:rsidP="7257BAE8">
      <w:pPr>
        <w:rPr>
          <w:rFonts w:asciiTheme="majorHAnsi" w:eastAsia="Calibri" w:hAnsiTheme="majorHAnsi" w:cstheme="majorHAnsi"/>
          <w:sz w:val="22"/>
          <w:szCs w:val="22"/>
          <w:lang w:val="es-CO"/>
        </w:rPr>
      </w:pPr>
    </w:p>
    <w:p w14:paraId="7507C974" w14:textId="1A556071" w:rsidR="007C447E" w:rsidRPr="008B438E" w:rsidRDefault="00D36B65" w:rsidP="76F9C83A">
      <w:pPr>
        <w:jc w:val="both"/>
        <w:rPr>
          <w:rFonts w:asciiTheme="majorHAnsi" w:eastAsia="Calibri" w:hAnsiTheme="majorHAnsi" w:cstheme="majorBidi"/>
          <w:sz w:val="22"/>
          <w:szCs w:val="22"/>
          <w:lang w:val="es-CO"/>
        </w:rPr>
      </w:pPr>
      <w:r w:rsidRPr="76F9C83A">
        <w:rPr>
          <w:rFonts w:asciiTheme="majorHAnsi" w:eastAsia="Calibri" w:hAnsiTheme="majorHAnsi" w:cstheme="majorBidi"/>
          <w:sz w:val="22"/>
          <w:szCs w:val="22"/>
          <w:lang w:val="es-CO"/>
        </w:rPr>
        <w:t xml:space="preserve">El consultor debe contar con un </w:t>
      </w:r>
      <w:r w:rsidR="6EF18179" w:rsidRPr="76F9C83A">
        <w:rPr>
          <w:rFonts w:asciiTheme="majorHAnsi" w:eastAsia="Calibri" w:hAnsiTheme="majorHAnsi" w:cstheme="majorBidi"/>
          <w:sz w:val="22"/>
          <w:szCs w:val="22"/>
          <w:lang w:val="es-CO"/>
        </w:rPr>
        <w:t>perfil:</w:t>
      </w:r>
    </w:p>
    <w:p w14:paraId="46C858A8" w14:textId="77777777" w:rsidR="007C447E" w:rsidRPr="008B438E" w:rsidRDefault="007C447E" w:rsidP="7257BAE8">
      <w:pPr>
        <w:ind w:left="851"/>
        <w:jc w:val="both"/>
        <w:rPr>
          <w:rFonts w:asciiTheme="majorHAnsi" w:eastAsia="Calibri" w:hAnsiTheme="majorHAnsi" w:cstheme="majorHAnsi"/>
          <w:sz w:val="22"/>
          <w:szCs w:val="22"/>
          <w:lang w:val="es-CO"/>
        </w:rPr>
      </w:pPr>
    </w:p>
    <w:p w14:paraId="3C6AAEEC" w14:textId="30EE19CC" w:rsidR="6EF18179" w:rsidRDefault="6EF18179" w:rsidP="76F9C83A">
      <w:pPr>
        <w:pStyle w:val="Prrafodelista"/>
        <w:numPr>
          <w:ilvl w:val="0"/>
          <w:numId w:val="9"/>
        </w:numPr>
        <w:spacing w:line="259" w:lineRule="auto"/>
        <w:ind w:left="851"/>
        <w:jc w:val="both"/>
        <w:rPr>
          <w:rFonts w:ascii="Calibri" w:hAnsi="Calibri" w:cs="Calibri"/>
          <w:color w:val="000000" w:themeColor="text1"/>
          <w:sz w:val="22"/>
          <w:szCs w:val="22"/>
        </w:rPr>
      </w:pPr>
      <w:r w:rsidRPr="7186198E">
        <w:rPr>
          <w:rFonts w:ascii="Calibri" w:eastAsia="Calibri" w:hAnsi="Calibri" w:cs="Calibri"/>
          <w:color w:val="000000" w:themeColor="text1"/>
          <w:sz w:val="22"/>
          <w:szCs w:val="22"/>
        </w:rPr>
        <w:t xml:space="preserve">Pregrado en Economía, o Administración Pública, </w:t>
      </w:r>
      <w:r w:rsidR="3B60B76F" w:rsidRPr="7186198E">
        <w:rPr>
          <w:rFonts w:ascii="Calibri" w:eastAsia="Calibri" w:hAnsi="Calibri" w:cs="Calibri"/>
          <w:color w:val="000000" w:themeColor="text1"/>
          <w:sz w:val="22"/>
          <w:szCs w:val="22"/>
        </w:rPr>
        <w:t xml:space="preserve">o </w:t>
      </w:r>
      <w:r w:rsidR="0192D96A" w:rsidRPr="7186198E">
        <w:rPr>
          <w:rFonts w:ascii="Calibri" w:eastAsia="Calibri" w:hAnsi="Calibri" w:cs="Calibri"/>
          <w:color w:val="000000" w:themeColor="text1"/>
          <w:sz w:val="22"/>
          <w:szCs w:val="22"/>
        </w:rPr>
        <w:t>De</w:t>
      </w:r>
      <w:r w:rsidR="3F86EAC5" w:rsidRPr="7186198E">
        <w:rPr>
          <w:rFonts w:ascii="Calibri" w:eastAsia="Calibri" w:hAnsi="Calibri" w:cs="Calibri"/>
          <w:color w:val="000000" w:themeColor="text1"/>
          <w:sz w:val="22"/>
          <w:szCs w:val="22"/>
        </w:rPr>
        <w:t>re</w:t>
      </w:r>
      <w:r w:rsidR="0192D96A" w:rsidRPr="7186198E">
        <w:rPr>
          <w:rFonts w:ascii="Calibri" w:eastAsia="Calibri" w:hAnsi="Calibri" w:cs="Calibri"/>
          <w:color w:val="000000" w:themeColor="text1"/>
          <w:sz w:val="22"/>
          <w:szCs w:val="22"/>
        </w:rPr>
        <w:t>cho</w:t>
      </w:r>
      <w:r w:rsidR="6871972B" w:rsidRPr="7186198E">
        <w:rPr>
          <w:rFonts w:ascii="Calibri" w:eastAsia="Calibri" w:hAnsi="Calibri" w:cs="Calibri"/>
          <w:color w:val="000000" w:themeColor="text1"/>
          <w:sz w:val="22"/>
          <w:szCs w:val="22"/>
        </w:rPr>
        <w:t xml:space="preserve">, </w:t>
      </w:r>
      <w:r w:rsidRPr="7186198E">
        <w:rPr>
          <w:rFonts w:ascii="Calibri" w:eastAsia="Calibri" w:hAnsi="Calibri" w:cs="Calibri"/>
          <w:color w:val="000000" w:themeColor="text1"/>
          <w:sz w:val="22"/>
          <w:szCs w:val="22"/>
        </w:rPr>
        <w:t>o Ingeniería Industrial</w:t>
      </w:r>
      <w:r w:rsidR="00A45976">
        <w:rPr>
          <w:rFonts w:ascii="Calibri" w:eastAsia="Calibri" w:hAnsi="Calibri" w:cs="Calibri"/>
          <w:color w:val="000000" w:themeColor="text1"/>
          <w:sz w:val="22"/>
          <w:szCs w:val="22"/>
        </w:rPr>
        <w:t xml:space="preserve">, civil, eléctrica, de minas o de petróleo </w:t>
      </w:r>
      <w:r w:rsidR="00A45976" w:rsidRPr="7186198E">
        <w:rPr>
          <w:rFonts w:ascii="Calibri" w:eastAsia="Calibri" w:hAnsi="Calibri" w:cs="Calibri"/>
          <w:color w:val="000000" w:themeColor="text1"/>
          <w:sz w:val="22"/>
          <w:szCs w:val="22"/>
        </w:rPr>
        <w:t>y afines y título de posgrado en las áreas relacionadas con el objeto del contrato.</w:t>
      </w:r>
    </w:p>
    <w:p w14:paraId="3AFB73A7" w14:textId="7D6DA4C7" w:rsidR="18310A94" w:rsidRDefault="18310A94" w:rsidP="1EB245D0">
      <w:pPr>
        <w:pStyle w:val="Prrafodelista"/>
        <w:numPr>
          <w:ilvl w:val="0"/>
          <w:numId w:val="9"/>
        </w:numPr>
        <w:spacing w:line="259" w:lineRule="auto"/>
        <w:ind w:left="851"/>
        <w:jc w:val="both"/>
        <w:rPr>
          <w:rFonts w:ascii="Calibri" w:eastAsia="Calibri" w:hAnsi="Calibri" w:cs="Calibri"/>
          <w:color w:val="000000" w:themeColor="text1"/>
          <w:sz w:val="22"/>
          <w:szCs w:val="22"/>
        </w:rPr>
      </w:pPr>
      <w:r w:rsidRPr="6ACAAE01">
        <w:rPr>
          <w:rFonts w:ascii="Calibri" w:eastAsia="Calibri" w:hAnsi="Calibri" w:cs="Calibri"/>
          <w:color w:val="000000" w:themeColor="text1"/>
          <w:sz w:val="22"/>
          <w:szCs w:val="22"/>
        </w:rPr>
        <w:t xml:space="preserve">Experiencia: </w:t>
      </w:r>
      <w:r w:rsidR="37D6703F" w:rsidRPr="6ACAAE01">
        <w:rPr>
          <w:rFonts w:ascii="Calibri" w:eastAsia="Calibri" w:hAnsi="Calibri" w:cs="Calibri"/>
          <w:color w:val="000000" w:themeColor="text1"/>
          <w:sz w:val="22"/>
          <w:szCs w:val="22"/>
        </w:rPr>
        <w:t>Setenta y dos</w:t>
      </w:r>
      <w:r w:rsidRPr="6ACAAE01">
        <w:rPr>
          <w:rFonts w:ascii="Calibri" w:eastAsia="Calibri" w:hAnsi="Calibri" w:cs="Calibri"/>
          <w:color w:val="000000" w:themeColor="text1"/>
          <w:sz w:val="22"/>
          <w:szCs w:val="22"/>
        </w:rPr>
        <w:t xml:space="preserve"> (</w:t>
      </w:r>
      <w:r w:rsidR="6BBD0E70" w:rsidRPr="6ACAAE01">
        <w:rPr>
          <w:rFonts w:ascii="Calibri" w:eastAsia="Calibri" w:hAnsi="Calibri" w:cs="Calibri"/>
          <w:color w:val="000000" w:themeColor="text1"/>
          <w:sz w:val="22"/>
          <w:szCs w:val="22"/>
        </w:rPr>
        <w:t xml:space="preserve">72) </w:t>
      </w:r>
      <w:r w:rsidRPr="6ACAAE01">
        <w:rPr>
          <w:rFonts w:ascii="Calibri" w:eastAsia="Calibri" w:hAnsi="Calibri" w:cs="Calibri"/>
          <w:color w:val="000000" w:themeColor="text1"/>
          <w:sz w:val="22"/>
          <w:szCs w:val="22"/>
        </w:rPr>
        <w:t>meses de experiencia profesional relacionada</w:t>
      </w:r>
      <w:r w:rsidR="5AE2F9C5" w:rsidRPr="6ACAAE01">
        <w:rPr>
          <w:rFonts w:ascii="Calibri" w:eastAsia="Calibri" w:hAnsi="Calibri" w:cs="Calibri"/>
          <w:color w:val="000000" w:themeColor="text1"/>
          <w:sz w:val="22"/>
          <w:szCs w:val="22"/>
        </w:rPr>
        <w:t xml:space="preserve">. </w:t>
      </w:r>
    </w:p>
    <w:p w14:paraId="217DEEFF" w14:textId="364FEAD2" w:rsidR="7186198E" w:rsidRDefault="7186198E" w:rsidP="7186198E">
      <w:pPr>
        <w:spacing w:line="259" w:lineRule="auto"/>
        <w:jc w:val="both"/>
        <w:rPr>
          <w:rFonts w:ascii="Calibri" w:hAnsi="Calibri" w:cs="Calibri"/>
          <w:color w:val="000000" w:themeColor="text1"/>
          <w:sz w:val="22"/>
          <w:szCs w:val="22"/>
        </w:rPr>
      </w:pPr>
    </w:p>
    <w:p w14:paraId="3DBEE06F" w14:textId="77777777" w:rsidR="00755BF8" w:rsidRPr="008B438E" w:rsidRDefault="00755BF8" w:rsidP="7257BAE8">
      <w:pPr>
        <w:jc w:val="both"/>
        <w:rPr>
          <w:rFonts w:asciiTheme="majorHAnsi" w:eastAsia="Calibri" w:hAnsiTheme="majorHAnsi" w:cstheme="majorHAnsi"/>
          <w:color w:val="000000" w:themeColor="text1"/>
          <w:sz w:val="22"/>
          <w:szCs w:val="22"/>
          <w:highlight w:val="yellow"/>
        </w:rPr>
      </w:pPr>
    </w:p>
    <w:p w14:paraId="33C20EE7" w14:textId="6673BD55" w:rsidR="007C447E" w:rsidRPr="008B438E" w:rsidRDefault="075394AA"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XI. </w:t>
      </w:r>
      <w:r w:rsidR="007C447E" w:rsidRPr="008B438E">
        <w:rPr>
          <w:rFonts w:asciiTheme="majorHAnsi" w:eastAsia="Calibri" w:hAnsiTheme="majorHAnsi" w:cstheme="majorHAnsi"/>
          <w:b/>
          <w:bCs/>
          <w:sz w:val="22"/>
          <w:szCs w:val="22"/>
          <w:lang w:val="es-CO"/>
        </w:rPr>
        <w:t xml:space="preserve">SUPERVISIÓN </w:t>
      </w:r>
    </w:p>
    <w:p w14:paraId="36C27136"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5C7DEE6C" w14:textId="0DAE6DF4" w:rsidR="007C447E" w:rsidRPr="008B438E" w:rsidRDefault="007C447E" w:rsidP="7257BAE8">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La Supervisión y Control estará a cargo </w:t>
      </w:r>
      <w:r w:rsidR="00D36B65">
        <w:rPr>
          <w:rFonts w:asciiTheme="majorHAnsi" w:eastAsia="Calibri" w:hAnsiTheme="majorHAnsi" w:cstheme="majorHAnsi"/>
          <w:sz w:val="22"/>
          <w:szCs w:val="22"/>
          <w:lang w:val="es-CO" w:eastAsia="es-CO"/>
        </w:rPr>
        <w:t>del Secretario General</w:t>
      </w:r>
      <w:r w:rsidR="17D34110" w:rsidRPr="008B438E">
        <w:rPr>
          <w:rFonts w:asciiTheme="majorHAnsi" w:eastAsia="Calibri" w:hAnsiTheme="majorHAnsi" w:cstheme="majorHAnsi"/>
          <w:sz w:val="22"/>
          <w:szCs w:val="22"/>
          <w:lang w:val="es-CO" w:eastAsia="es-CO"/>
        </w:rPr>
        <w:t xml:space="preserve"> </w:t>
      </w:r>
      <w:r w:rsidR="001C20EC" w:rsidRPr="008B438E">
        <w:rPr>
          <w:rFonts w:asciiTheme="majorHAnsi" w:eastAsia="Calibri" w:hAnsiTheme="majorHAnsi" w:cstheme="majorHAnsi"/>
          <w:snapToGrid w:val="0"/>
          <w:color w:val="000000" w:themeColor="text1"/>
          <w:sz w:val="22"/>
          <w:szCs w:val="22"/>
          <w:lang w:val="es-CO"/>
        </w:rPr>
        <w:t>del Ministerio de Minas y Energía</w:t>
      </w:r>
      <w:r w:rsidR="001C20EC" w:rsidRPr="008B438E">
        <w:rPr>
          <w:rFonts w:asciiTheme="majorHAnsi" w:eastAsia="Calibri" w:hAnsiTheme="majorHAnsi" w:cstheme="majorHAnsi"/>
          <w:sz w:val="22"/>
          <w:szCs w:val="22"/>
          <w:lang w:val="es-CO" w:eastAsia="es-CO"/>
        </w:rPr>
        <w:t xml:space="preserve"> o quien</w:t>
      </w:r>
      <w:r w:rsidRPr="008B438E">
        <w:rPr>
          <w:rFonts w:asciiTheme="majorHAnsi" w:eastAsia="Calibri" w:hAnsiTheme="majorHAnsi" w:cstheme="majorHAnsi"/>
          <w:sz w:val="22"/>
          <w:szCs w:val="22"/>
          <w:lang w:val="es-CO" w:eastAsia="es-CO"/>
        </w:rPr>
        <w:t xml:space="preserve"> </w:t>
      </w:r>
      <w:r w:rsidR="00755BF8" w:rsidRPr="008B438E">
        <w:rPr>
          <w:rFonts w:asciiTheme="majorHAnsi" w:eastAsia="Calibri" w:hAnsiTheme="majorHAnsi" w:cstheme="majorHAnsi"/>
          <w:sz w:val="22"/>
          <w:szCs w:val="22"/>
          <w:lang w:val="es-CO" w:eastAsia="es-CO"/>
        </w:rPr>
        <w:t xml:space="preserve">el ordenador del gasto </w:t>
      </w:r>
      <w:r w:rsidR="748D7DA0" w:rsidRPr="008B438E">
        <w:rPr>
          <w:rFonts w:asciiTheme="majorHAnsi" w:eastAsia="Calibri" w:hAnsiTheme="majorHAnsi" w:cstheme="majorHAnsi"/>
          <w:sz w:val="22"/>
          <w:szCs w:val="22"/>
          <w:lang w:val="es-CO" w:eastAsia="es-CO"/>
        </w:rPr>
        <w:t>designe</w:t>
      </w:r>
      <w:r w:rsidRPr="008B438E">
        <w:rPr>
          <w:rFonts w:asciiTheme="majorHAnsi" w:eastAsia="Calibri" w:hAnsiTheme="majorHAnsi" w:cstheme="majorHAnsi"/>
          <w:sz w:val="22"/>
          <w:szCs w:val="22"/>
          <w:lang w:val="es-CO" w:eastAsia="es-CO"/>
        </w:rPr>
        <w:t>, ejerciendo las siguientes funciones:</w:t>
      </w:r>
    </w:p>
    <w:p w14:paraId="66307BD9" w14:textId="77777777" w:rsidR="007C447E" w:rsidRPr="008B438E" w:rsidRDefault="007C447E" w:rsidP="7257BAE8">
      <w:pPr>
        <w:jc w:val="both"/>
        <w:rPr>
          <w:rFonts w:asciiTheme="majorHAnsi" w:eastAsia="Calibri" w:hAnsiTheme="majorHAnsi" w:cstheme="majorHAnsi"/>
          <w:sz w:val="22"/>
          <w:szCs w:val="22"/>
          <w:lang w:val="es-CO" w:eastAsia="es-CO"/>
        </w:rPr>
      </w:pPr>
    </w:p>
    <w:p w14:paraId="33FE06B8" w14:textId="45C5EE00" w:rsidR="007C447E" w:rsidRDefault="007C447E" w:rsidP="008B438E">
      <w:pPr>
        <w:numPr>
          <w:ilvl w:val="0"/>
          <w:numId w:val="8"/>
        </w:numPr>
        <w:tabs>
          <w:tab w:val="clear" w:pos="720"/>
          <w:tab w:val="num" w:pos="360"/>
        </w:tabs>
        <w:ind w:left="426"/>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Verificar la presentación y contenido de los informes </w:t>
      </w:r>
      <w:r w:rsidR="00296256">
        <w:rPr>
          <w:rFonts w:asciiTheme="majorHAnsi" w:eastAsia="Calibri" w:hAnsiTheme="majorHAnsi" w:cstheme="majorHAnsi"/>
          <w:sz w:val="22"/>
          <w:szCs w:val="22"/>
          <w:lang w:val="es-CO" w:eastAsia="es-CO"/>
        </w:rPr>
        <w:t xml:space="preserve">y/o productos </w:t>
      </w:r>
      <w:r w:rsidRPr="008B438E">
        <w:rPr>
          <w:rFonts w:asciiTheme="majorHAnsi" w:eastAsia="Calibri" w:hAnsiTheme="majorHAnsi" w:cstheme="majorHAnsi"/>
          <w:sz w:val="22"/>
          <w:szCs w:val="22"/>
          <w:lang w:val="es-CO" w:eastAsia="es-CO"/>
        </w:rPr>
        <w:t xml:space="preserve">escritos tal como se establece en el numeral 4 anterior, la relación de pagos y saldos. </w:t>
      </w:r>
      <w:r w:rsidR="35A415D4" w:rsidRPr="008B438E">
        <w:rPr>
          <w:rFonts w:asciiTheme="majorHAnsi" w:eastAsia="Calibri" w:hAnsiTheme="majorHAnsi" w:cstheme="majorHAnsi"/>
          <w:sz w:val="22"/>
          <w:szCs w:val="22"/>
          <w:lang w:val="es-CO" w:eastAsia="es-CO"/>
        </w:rPr>
        <w:t>Aprobar y</w:t>
      </w:r>
      <w:r w:rsidRPr="008B438E">
        <w:rPr>
          <w:rFonts w:asciiTheme="majorHAnsi" w:eastAsia="Calibri" w:hAnsiTheme="majorHAnsi" w:cstheme="majorHAnsi"/>
          <w:sz w:val="22"/>
          <w:szCs w:val="22"/>
          <w:lang w:val="es-CO" w:eastAsia="es-CO"/>
        </w:rPr>
        <w:t xml:space="preserve"> </w:t>
      </w:r>
      <w:r w:rsidR="534BF79C" w:rsidRPr="008B438E">
        <w:rPr>
          <w:rFonts w:asciiTheme="majorHAnsi" w:eastAsia="Calibri" w:hAnsiTheme="majorHAnsi" w:cstheme="majorHAnsi"/>
          <w:sz w:val="22"/>
          <w:szCs w:val="22"/>
          <w:lang w:val="es-CO" w:eastAsia="es-CO"/>
        </w:rPr>
        <w:t>justificar la</w:t>
      </w:r>
      <w:r w:rsidRPr="008B438E">
        <w:rPr>
          <w:rFonts w:asciiTheme="majorHAnsi" w:eastAsia="Calibri" w:hAnsiTheme="majorHAnsi" w:cstheme="majorHAnsi"/>
          <w:sz w:val="22"/>
          <w:szCs w:val="22"/>
          <w:lang w:val="es-CO" w:eastAsia="es-CO"/>
        </w:rPr>
        <w:t xml:space="preserve"> adición, prórroga, suspensión, </w:t>
      </w:r>
      <w:r w:rsidR="3B659828" w:rsidRPr="008B438E">
        <w:rPr>
          <w:rFonts w:asciiTheme="majorHAnsi" w:eastAsia="Calibri" w:hAnsiTheme="majorHAnsi" w:cstheme="majorHAnsi"/>
          <w:sz w:val="22"/>
          <w:szCs w:val="22"/>
          <w:lang w:val="es-CO" w:eastAsia="es-CO"/>
        </w:rPr>
        <w:t>cesión o</w:t>
      </w:r>
      <w:r w:rsidRPr="008B438E">
        <w:rPr>
          <w:rFonts w:asciiTheme="majorHAnsi" w:eastAsia="Calibri" w:hAnsiTheme="majorHAnsi" w:cstheme="majorHAnsi"/>
          <w:sz w:val="22"/>
          <w:szCs w:val="22"/>
          <w:lang w:val="es-CO" w:eastAsia="es-CO"/>
        </w:rPr>
        <w:t xml:space="preserve"> terminación anticipada del Contrato, si a ello hubiere lugar, los cuales, una vez suscritos, deberán remitirse inmediatamente al Grupo de Gestión Contractual, con el fin de dar </w:t>
      </w:r>
      <w:r w:rsidRPr="008B438E">
        <w:rPr>
          <w:rFonts w:asciiTheme="majorHAnsi" w:eastAsia="Calibri" w:hAnsiTheme="majorHAnsi" w:cstheme="majorHAnsi"/>
          <w:sz w:val="22"/>
          <w:szCs w:val="22"/>
          <w:lang w:val="es-CO" w:eastAsia="es-CO"/>
        </w:rPr>
        <w:lastRenderedPageBreak/>
        <w:t>cumplimiento a los términos legales y de publicación en el Sistema Electrónico de Contratación Pública – SECOP, el cual debe surtirse dentro de los tres (3) días siguientes.</w:t>
      </w:r>
    </w:p>
    <w:p w14:paraId="300B6CDB" w14:textId="77777777" w:rsidR="00D245DB" w:rsidRPr="008B438E" w:rsidRDefault="00D245DB" w:rsidP="00D245DB">
      <w:pPr>
        <w:ind w:left="426"/>
        <w:jc w:val="both"/>
        <w:textAlignment w:val="baseline"/>
        <w:rPr>
          <w:rFonts w:asciiTheme="majorHAnsi" w:eastAsia="Calibri" w:hAnsiTheme="majorHAnsi" w:cstheme="majorHAnsi"/>
          <w:sz w:val="22"/>
          <w:szCs w:val="22"/>
          <w:lang w:val="es-CO" w:eastAsia="es-CO"/>
        </w:rPr>
      </w:pPr>
    </w:p>
    <w:p w14:paraId="4B3E1667" w14:textId="296707E2" w:rsidR="007C447E" w:rsidRPr="008B438E" w:rsidRDefault="007C447E" w:rsidP="008B438E">
      <w:pPr>
        <w:numPr>
          <w:ilvl w:val="0"/>
          <w:numId w:val="8"/>
        </w:numPr>
        <w:tabs>
          <w:tab w:val="clear" w:pos="720"/>
          <w:tab w:val="num" w:pos="360"/>
        </w:tabs>
        <w:ind w:left="426"/>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Tramitar los pagos del Contrato de acuerdo con lo establecido en el numeral 7 de este documento. Para lo anterior: </w:t>
      </w:r>
    </w:p>
    <w:p w14:paraId="27EE4516" w14:textId="77777777" w:rsidR="007C447E" w:rsidRPr="008B438E" w:rsidRDefault="007C447E" w:rsidP="7257BAE8">
      <w:pPr>
        <w:rPr>
          <w:rFonts w:asciiTheme="majorHAnsi" w:eastAsia="Calibri" w:hAnsiTheme="majorHAnsi" w:cstheme="majorHAnsi"/>
          <w:sz w:val="22"/>
          <w:szCs w:val="22"/>
          <w:lang w:val="es-CO" w:eastAsia="es-CO"/>
        </w:rPr>
      </w:pPr>
    </w:p>
    <w:p w14:paraId="7ADD2465" w14:textId="77777777" w:rsidR="007C447E" w:rsidRPr="008B438E" w:rsidRDefault="007C447E" w:rsidP="008B438E">
      <w:pPr>
        <w:pStyle w:val="Prrafodelista"/>
        <w:numPr>
          <w:ilvl w:val="0"/>
          <w:numId w:val="2"/>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Deberá expedir la respectiva certificación de recibo a satisfacción, acompañada del informe de supervisión correspondiente en los formatos establecidos para tal fin, y el certificado de cumplimiento. </w:t>
      </w:r>
    </w:p>
    <w:p w14:paraId="10CA3ADE" w14:textId="77777777" w:rsidR="007C447E" w:rsidRPr="008B438E" w:rsidRDefault="007C447E" w:rsidP="008B438E">
      <w:pPr>
        <w:pStyle w:val="Prrafodelista"/>
        <w:numPr>
          <w:ilvl w:val="0"/>
          <w:numId w:val="2"/>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Verificar el correspondiente pago de aportes a la seguridad social o pago de parafiscales por parte del Consultor, según corresponda, y de acuerdo con el periodo autorizado.</w:t>
      </w:r>
    </w:p>
    <w:p w14:paraId="39411A02" w14:textId="77777777" w:rsidR="007C447E" w:rsidRPr="008B438E" w:rsidRDefault="007C447E" w:rsidP="008B438E">
      <w:pPr>
        <w:pStyle w:val="Prrafodelista"/>
        <w:numPr>
          <w:ilvl w:val="0"/>
          <w:numId w:val="2"/>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Verificar la presentación de la factura y/o cuenta de cobro correspondiente, al Ministerio de Minas y Energía y en monto y fechas establecidos en el Contrato.</w:t>
      </w:r>
    </w:p>
    <w:p w14:paraId="118FA3E2" w14:textId="77777777" w:rsidR="007C447E" w:rsidRPr="008B438E" w:rsidRDefault="007C447E" w:rsidP="7257BAE8">
      <w:pPr>
        <w:ind w:left="426"/>
        <w:jc w:val="both"/>
        <w:textAlignment w:val="baseline"/>
        <w:rPr>
          <w:rFonts w:asciiTheme="majorHAnsi" w:eastAsia="Calibri" w:hAnsiTheme="majorHAnsi" w:cstheme="majorHAnsi"/>
          <w:sz w:val="22"/>
          <w:szCs w:val="22"/>
          <w:lang w:val="es-CO" w:eastAsia="es-CO"/>
        </w:rPr>
      </w:pPr>
    </w:p>
    <w:p w14:paraId="4E8ED0D2" w14:textId="5C1A6E37" w:rsidR="007C447E" w:rsidRPr="008B438E" w:rsidRDefault="007C447E" w:rsidP="008B438E">
      <w:pPr>
        <w:pStyle w:val="Prrafodelista"/>
        <w:numPr>
          <w:ilvl w:val="0"/>
          <w:numId w:val="8"/>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Una vez finalizado el Contrato, de ser </w:t>
      </w:r>
      <w:r w:rsidRPr="008B438E">
        <w:rPr>
          <w:rFonts w:asciiTheme="majorHAnsi" w:eastAsia="Calibri" w:hAnsiTheme="majorHAnsi" w:cstheme="majorHAnsi"/>
          <w:sz w:val="22"/>
          <w:szCs w:val="22"/>
          <w:u w:val="single"/>
          <w:lang w:val="es-CO" w:eastAsia="es-CO"/>
        </w:rPr>
        <w:t>procedente</w:t>
      </w:r>
      <w:r w:rsidRPr="008B438E">
        <w:rPr>
          <w:rFonts w:asciiTheme="majorHAnsi" w:eastAsia="Calibri" w:hAnsiTheme="majorHAnsi" w:cstheme="majorHAnsi"/>
          <w:sz w:val="22"/>
          <w:szCs w:val="22"/>
          <w:lang w:val="es-CO" w:eastAsia="es-CO"/>
        </w:rPr>
        <w:t>, dentro de los 3 meses siguientes a la terminación, proyectar el acta de liquidación con los soportes respectivos, la cual deberá remitir al Grupo de Gestión Contractual del Ministerio, para revisión y trámite pertinente.</w:t>
      </w:r>
    </w:p>
    <w:p w14:paraId="57EDD936" w14:textId="77777777" w:rsidR="007C447E" w:rsidRPr="008B438E" w:rsidRDefault="007C447E" w:rsidP="7257BAE8">
      <w:pPr>
        <w:ind w:left="426"/>
        <w:jc w:val="both"/>
        <w:textAlignment w:val="baseline"/>
        <w:rPr>
          <w:rFonts w:asciiTheme="majorHAnsi" w:eastAsia="Calibri" w:hAnsiTheme="majorHAnsi" w:cstheme="majorHAnsi"/>
          <w:sz w:val="22"/>
          <w:szCs w:val="22"/>
          <w:lang w:val="es-CO" w:eastAsia="es-CO"/>
        </w:rPr>
      </w:pPr>
    </w:p>
    <w:p w14:paraId="5AB2CD0C" w14:textId="0D75EF15" w:rsidR="007C447E" w:rsidRPr="008B438E" w:rsidRDefault="007C447E" w:rsidP="008B438E">
      <w:pPr>
        <w:pStyle w:val="Prrafodelista"/>
        <w:numPr>
          <w:ilvl w:val="0"/>
          <w:numId w:val="8"/>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Realizar el seguimiento y control respecto de la ejecución del objeto contractual.</w:t>
      </w:r>
    </w:p>
    <w:p w14:paraId="18713CCC" w14:textId="77777777" w:rsidR="007C447E" w:rsidRPr="008B438E" w:rsidRDefault="007C447E" w:rsidP="7257BAE8">
      <w:pPr>
        <w:pStyle w:val="Prrafodelista"/>
        <w:rPr>
          <w:rFonts w:asciiTheme="majorHAnsi" w:eastAsia="Calibri" w:hAnsiTheme="majorHAnsi" w:cstheme="majorHAnsi"/>
          <w:sz w:val="22"/>
          <w:szCs w:val="22"/>
          <w:lang w:val="es-CO" w:eastAsia="es-CO"/>
        </w:rPr>
      </w:pPr>
    </w:p>
    <w:p w14:paraId="4B36261D" w14:textId="554DCD05" w:rsidR="007C447E" w:rsidRPr="008B438E" w:rsidRDefault="007C447E" w:rsidP="008B438E">
      <w:pPr>
        <w:pStyle w:val="Prrafodelista"/>
        <w:numPr>
          <w:ilvl w:val="0"/>
          <w:numId w:val="8"/>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Estar disponible para solventar las dudas y apoyar en todo lo que el Consultor necesite, siendo responsable de verificar los informes que presente el Consultor y de proyectar el acta de liquidación definitiva del contrato, si a ello hubiere lugar.</w:t>
      </w:r>
    </w:p>
    <w:p w14:paraId="776115BA" w14:textId="77777777" w:rsidR="007C447E" w:rsidRPr="008B438E" w:rsidRDefault="007C447E" w:rsidP="7257BAE8">
      <w:pPr>
        <w:pStyle w:val="Prrafodelista"/>
        <w:rPr>
          <w:rFonts w:asciiTheme="majorHAnsi" w:eastAsia="Calibri" w:hAnsiTheme="majorHAnsi" w:cstheme="majorHAnsi"/>
          <w:sz w:val="22"/>
          <w:szCs w:val="22"/>
          <w:lang w:val="es-CO" w:eastAsia="es-CO"/>
        </w:rPr>
      </w:pPr>
    </w:p>
    <w:p w14:paraId="628B6FB0" w14:textId="63B4EC74" w:rsidR="007C447E" w:rsidRPr="008B438E" w:rsidRDefault="007C447E" w:rsidP="008B438E">
      <w:pPr>
        <w:pStyle w:val="Prrafodelista"/>
        <w:numPr>
          <w:ilvl w:val="0"/>
          <w:numId w:val="8"/>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Informar al Grupo de Gestión Contractual cualquier circunstancia que haga temer por la cumplida y oportuna ejecución del objeto contractual y sus obligaciones</w:t>
      </w:r>
    </w:p>
    <w:p w14:paraId="1A489B2A" w14:textId="77777777" w:rsidR="007C447E" w:rsidRPr="008B438E" w:rsidRDefault="007C447E" w:rsidP="7257BAE8">
      <w:pPr>
        <w:ind w:left="851" w:hanging="425"/>
        <w:rPr>
          <w:rFonts w:asciiTheme="majorHAnsi" w:eastAsia="Calibri" w:hAnsiTheme="majorHAnsi" w:cstheme="majorHAnsi"/>
          <w:sz w:val="22"/>
          <w:szCs w:val="22"/>
          <w:lang w:val="es-CO" w:eastAsia="es-CO"/>
        </w:rPr>
      </w:pPr>
    </w:p>
    <w:p w14:paraId="6E756722" w14:textId="77777777" w:rsidR="007C447E" w:rsidRPr="008B438E" w:rsidRDefault="007C447E" w:rsidP="7257BAE8">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La supervisión será ejercida conforme al Reglamento Operativo, dispuesto para el Contrato de Préstamo BID 3594/OC-CO, en los formatos que disponga El Ministerio, para tal fin. </w:t>
      </w:r>
    </w:p>
    <w:p w14:paraId="29026B21" w14:textId="77777777" w:rsidR="007C447E" w:rsidRPr="008B438E" w:rsidRDefault="007C447E" w:rsidP="7257BAE8">
      <w:pPr>
        <w:jc w:val="both"/>
        <w:rPr>
          <w:rFonts w:asciiTheme="majorHAnsi" w:eastAsia="Calibri" w:hAnsiTheme="majorHAnsi" w:cstheme="majorHAnsi"/>
          <w:sz w:val="22"/>
          <w:szCs w:val="22"/>
          <w:lang w:val="es-CO" w:eastAsia="es-CO"/>
        </w:rPr>
      </w:pPr>
    </w:p>
    <w:p w14:paraId="5CD49A7E" w14:textId="77777777" w:rsidR="007C447E" w:rsidRPr="008B438E" w:rsidRDefault="007C447E" w:rsidP="7257BAE8">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Sin perjuicio de lo anterior, el Ministerio podrá modificar unilateralmente la designación del supervisor para lo cual bastará comunicación escrita en tal sentido tanto al Supervisor como al Consultor. </w:t>
      </w:r>
    </w:p>
    <w:p w14:paraId="2E8669B8" w14:textId="5D8CC63E" w:rsidR="7257BAE8" w:rsidRPr="008B438E" w:rsidRDefault="7257BAE8" w:rsidP="7257BAE8">
      <w:pPr>
        <w:pStyle w:val="Sinespaciado"/>
        <w:jc w:val="both"/>
        <w:rPr>
          <w:rFonts w:asciiTheme="majorHAnsi" w:eastAsia="Calibri" w:hAnsiTheme="majorHAnsi" w:cstheme="majorHAnsi"/>
          <w:b/>
          <w:bCs/>
          <w:color w:val="000000" w:themeColor="text1"/>
          <w:sz w:val="22"/>
          <w:szCs w:val="22"/>
          <w:lang w:val="es-CO"/>
        </w:rPr>
      </w:pPr>
    </w:p>
    <w:p w14:paraId="1C95B345" w14:textId="4A1CDC71" w:rsidR="4824F46B" w:rsidRPr="008B438E" w:rsidRDefault="4824F46B" w:rsidP="7257BAE8">
      <w:pPr>
        <w:pStyle w:val="Sinespaciado"/>
        <w:jc w:val="both"/>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b/>
          <w:bCs/>
          <w:color w:val="000000" w:themeColor="text1"/>
          <w:sz w:val="22"/>
          <w:szCs w:val="22"/>
          <w:lang w:val="es-CO"/>
        </w:rPr>
        <w:t>XII. LUGAR DE EJECUCIÓN</w:t>
      </w:r>
    </w:p>
    <w:p w14:paraId="76A15D30" w14:textId="750865E5" w:rsidR="7257BAE8" w:rsidRPr="008B438E" w:rsidRDefault="7257BAE8" w:rsidP="7257BAE8">
      <w:pPr>
        <w:jc w:val="both"/>
        <w:rPr>
          <w:rFonts w:asciiTheme="majorHAnsi" w:eastAsia="Calibri" w:hAnsiTheme="majorHAnsi" w:cstheme="majorHAnsi"/>
          <w:color w:val="000000" w:themeColor="text1"/>
          <w:sz w:val="22"/>
          <w:szCs w:val="22"/>
          <w:lang w:val="es-CO"/>
        </w:rPr>
      </w:pPr>
    </w:p>
    <w:p w14:paraId="3340AA43" w14:textId="2A78204C" w:rsidR="7257BAE8" w:rsidRPr="008B438E" w:rsidRDefault="4824F46B" w:rsidP="00424497">
      <w:pPr>
        <w:pStyle w:val="Sinespaciado"/>
        <w:jc w:val="both"/>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rPr>
        <w:t>El contrato se ejecutará en</w:t>
      </w:r>
      <w:r w:rsidR="00296256">
        <w:rPr>
          <w:rFonts w:asciiTheme="majorHAnsi" w:eastAsia="Calibri" w:hAnsiTheme="majorHAnsi" w:cstheme="majorHAnsi"/>
          <w:color w:val="000000" w:themeColor="text1"/>
          <w:sz w:val="22"/>
          <w:szCs w:val="22"/>
        </w:rPr>
        <w:t xml:space="preserve"> la ciudad de Bogotá, en la sede d</w:t>
      </w:r>
      <w:r w:rsidRPr="008B438E">
        <w:rPr>
          <w:rFonts w:asciiTheme="majorHAnsi" w:eastAsia="Calibri" w:hAnsiTheme="majorHAnsi" w:cstheme="majorHAnsi"/>
          <w:color w:val="000000" w:themeColor="text1"/>
          <w:sz w:val="22"/>
          <w:szCs w:val="22"/>
        </w:rPr>
        <w:t>el Ministerio de Minas y Energía de forma remota o presencial según los requerimientos de la Entidad.</w:t>
      </w:r>
    </w:p>
    <w:p w14:paraId="6337B4E1" w14:textId="77777777" w:rsidR="007C447E" w:rsidRPr="008B438E" w:rsidRDefault="007C447E" w:rsidP="7257BAE8">
      <w:pPr>
        <w:jc w:val="both"/>
        <w:rPr>
          <w:rFonts w:asciiTheme="majorHAnsi" w:eastAsia="Calibri" w:hAnsiTheme="majorHAnsi" w:cstheme="majorHAnsi"/>
          <w:snapToGrid w:val="0"/>
          <w:sz w:val="22"/>
          <w:szCs w:val="22"/>
          <w:lang w:val="es-CO"/>
        </w:rPr>
      </w:pPr>
    </w:p>
    <w:p w14:paraId="6B230529" w14:textId="24109A0A" w:rsidR="007C447E" w:rsidRPr="008B438E" w:rsidRDefault="4824F46B"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XIII. </w:t>
      </w:r>
      <w:r w:rsidR="007C447E" w:rsidRPr="008B438E">
        <w:rPr>
          <w:rFonts w:asciiTheme="majorHAnsi" w:eastAsia="Calibri" w:hAnsiTheme="majorHAnsi" w:cstheme="majorHAnsi"/>
          <w:b/>
          <w:bCs/>
          <w:sz w:val="22"/>
          <w:szCs w:val="22"/>
          <w:lang w:val="es-CO"/>
        </w:rPr>
        <w:t>PROPIEDAD DE LOS RESULTADOS, INFORMES Y DOCUMENTOS</w:t>
      </w:r>
    </w:p>
    <w:p w14:paraId="3989E58A"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7A37AB7B" w14:textId="77777777" w:rsidR="007C447E" w:rsidRPr="008B438E" w:rsidRDefault="007C447E" w:rsidP="7257BAE8">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 xml:space="preserve">La propiedad de los resultados, informes y documentos que surjan en desarrollo del presente contrato es exclusiva del MME, quien los podrá difundir cuando lo estime necesario. </w:t>
      </w:r>
    </w:p>
    <w:p w14:paraId="44BA9168" w14:textId="77777777" w:rsidR="007C447E" w:rsidRPr="008B438E" w:rsidRDefault="007C447E" w:rsidP="7257BAE8">
      <w:pPr>
        <w:jc w:val="both"/>
        <w:rPr>
          <w:rFonts w:asciiTheme="majorHAnsi" w:eastAsia="Calibri" w:hAnsiTheme="majorHAnsi" w:cstheme="majorHAnsi"/>
          <w:snapToGrid w:val="0"/>
          <w:sz w:val="22"/>
          <w:szCs w:val="22"/>
          <w:lang w:val="es-CO"/>
        </w:rPr>
      </w:pPr>
    </w:p>
    <w:p w14:paraId="44692935" w14:textId="61AE8033" w:rsidR="007C447E" w:rsidRPr="008B438E" w:rsidRDefault="393AC19D"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XIV. </w:t>
      </w:r>
      <w:r w:rsidR="007C447E" w:rsidRPr="008B438E">
        <w:rPr>
          <w:rFonts w:asciiTheme="majorHAnsi" w:eastAsia="Calibri" w:hAnsiTheme="majorHAnsi" w:cstheme="majorHAnsi"/>
          <w:b/>
          <w:bCs/>
          <w:sz w:val="22"/>
          <w:szCs w:val="22"/>
          <w:lang w:val="es-CO"/>
        </w:rPr>
        <w:t>RÉGIMEN JURÍDICO DEL CONTRATO</w:t>
      </w:r>
    </w:p>
    <w:p w14:paraId="115EBBB6"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7A53E658" w14:textId="77777777" w:rsidR="007C447E" w:rsidRPr="008B438E" w:rsidRDefault="007C447E" w:rsidP="7257BAE8">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El contrato será suscrito por el MME y se regirá por las políticas del Banco Interamericano de Desarrollo –BID, Contrato de Préstamo BID 3594/OC-CO.</w:t>
      </w:r>
    </w:p>
    <w:p w14:paraId="7FB8A4C4" w14:textId="77777777" w:rsidR="007C447E" w:rsidRPr="008B438E" w:rsidRDefault="007C447E" w:rsidP="7257BAE8">
      <w:pPr>
        <w:jc w:val="both"/>
        <w:rPr>
          <w:rFonts w:asciiTheme="majorHAnsi" w:eastAsia="Calibri" w:hAnsiTheme="majorHAnsi" w:cstheme="majorHAnsi"/>
          <w:snapToGrid w:val="0"/>
          <w:sz w:val="22"/>
          <w:szCs w:val="22"/>
          <w:lang w:val="es-CO"/>
        </w:rPr>
      </w:pPr>
    </w:p>
    <w:p w14:paraId="6995FB7F" w14:textId="3BDF1BE7" w:rsidR="007C447E" w:rsidRPr="008B438E" w:rsidRDefault="741A4892"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XV. </w:t>
      </w:r>
      <w:r w:rsidR="007C447E" w:rsidRPr="008B438E">
        <w:rPr>
          <w:rFonts w:asciiTheme="majorHAnsi" w:eastAsia="Calibri" w:hAnsiTheme="majorHAnsi" w:cstheme="majorHAnsi"/>
          <w:b/>
          <w:bCs/>
          <w:sz w:val="22"/>
          <w:szCs w:val="22"/>
          <w:lang w:val="es-CO"/>
        </w:rPr>
        <w:t>CONFIDENCIALIDAD Y PROPIEDAD DE LA INFORMACIÓN</w:t>
      </w:r>
    </w:p>
    <w:p w14:paraId="39DE2090" w14:textId="77777777" w:rsidR="007C447E" w:rsidRPr="008B438E" w:rsidRDefault="007C447E" w:rsidP="7257BAE8">
      <w:pPr>
        <w:ind w:left="1004"/>
        <w:jc w:val="both"/>
        <w:rPr>
          <w:rFonts w:asciiTheme="majorHAnsi" w:eastAsia="Calibri" w:hAnsiTheme="majorHAnsi" w:cstheme="majorHAnsi"/>
          <w:b/>
          <w:bCs/>
          <w:sz w:val="22"/>
          <w:szCs w:val="22"/>
          <w:lang w:val="es-CO"/>
        </w:rPr>
      </w:pPr>
    </w:p>
    <w:p w14:paraId="1993FD98" w14:textId="77777777" w:rsidR="007C447E" w:rsidRPr="008B438E" w:rsidRDefault="007C447E" w:rsidP="7257BAE8">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El Consultor debe garantizar la absoluta confidencialidad de toda la información que maneje y de los materiales suministrados por el MME. Bajo ninguna circunstancia la información podrá ser utilizada por éste para fines distintos al desarrollo del contrato respectivo. Todos los documentos y demás productos resultantes del desarrollo del contrato serán de propiedad exclusiva del MME.</w:t>
      </w:r>
    </w:p>
    <w:p w14:paraId="5D747C6B" w14:textId="77777777" w:rsidR="007C447E" w:rsidRPr="008B438E" w:rsidRDefault="007C447E" w:rsidP="7257BAE8">
      <w:pPr>
        <w:jc w:val="both"/>
        <w:rPr>
          <w:rFonts w:asciiTheme="majorHAnsi" w:eastAsia="Calibri" w:hAnsiTheme="majorHAnsi" w:cstheme="majorHAnsi"/>
          <w:snapToGrid w:val="0"/>
          <w:sz w:val="22"/>
          <w:szCs w:val="22"/>
          <w:lang w:val="es-CO"/>
        </w:rPr>
      </w:pPr>
    </w:p>
    <w:p w14:paraId="2663BD8D" w14:textId="13E649F1" w:rsidR="007C447E" w:rsidRPr="008B438E" w:rsidRDefault="3DAF0ED9" w:rsidP="7257BAE8">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lastRenderedPageBreak/>
        <w:t xml:space="preserve">XVI. </w:t>
      </w:r>
      <w:r w:rsidR="007C447E" w:rsidRPr="008B438E">
        <w:rPr>
          <w:rFonts w:asciiTheme="majorHAnsi" w:eastAsia="Calibri" w:hAnsiTheme="majorHAnsi" w:cstheme="majorHAnsi"/>
          <w:b/>
          <w:bCs/>
          <w:sz w:val="22"/>
          <w:szCs w:val="22"/>
          <w:lang w:val="es-CO"/>
        </w:rPr>
        <w:t>FUENTE DE FINANCIACIÓN Y LUGAR DE EJECUCIÓN</w:t>
      </w:r>
    </w:p>
    <w:p w14:paraId="5B6BA0FD" w14:textId="77777777" w:rsidR="007C447E" w:rsidRPr="008B438E" w:rsidRDefault="007C447E" w:rsidP="7257BAE8">
      <w:pPr>
        <w:jc w:val="both"/>
        <w:rPr>
          <w:rFonts w:asciiTheme="majorHAnsi" w:eastAsia="Calibri" w:hAnsiTheme="majorHAnsi" w:cstheme="majorHAnsi"/>
          <w:snapToGrid w:val="0"/>
          <w:sz w:val="22"/>
          <w:szCs w:val="22"/>
          <w:lang w:val="es-CO"/>
        </w:rPr>
      </w:pPr>
    </w:p>
    <w:p w14:paraId="4B0BF0C9" w14:textId="77777777" w:rsidR="007C447E" w:rsidRPr="008B438E" w:rsidRDefault="007C447E" w:rsidP="7257BAE8">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 xml:space="preserve">El Contrato que se pretende suscribir se financiará con recursos de crédito externo del Programa “Fortalecimiento Institucional del sector Minero Energético Colombiano”– Contrato de Préstamo BID 3594/OC-CO. De conformidad con la fuente de financiación reseñada, se requiere la no objeción del BID y será ejecutado en Bogotá D.C. </w:t>
      </w:r>
    </w:p>
    <w:p w14:paraId="05F901B0" w14:textId="77777777" w:rsidR="006C386E" w:rsidRPr="008B438E" w:rsidRDefault="006C386E" w:rsidP="7257BAE8">
      <w:pPr>
        <w:jc w:val="both"/>
        <w:rPr>
          <w:rFonts w:asciiTheme="majorHAnsi" w:eastAsia="Calibri" w:hAnsiTheme="majorHAnsi" w:cstheme="majorHAnsi"/>
          <w:snapToGrid w:val="0"/>
          <w:sz w:val="22"/>
          <w:szCs w:val="22"/>
          <w:lang w:val="es-CO"/>
        </w:rPr>
      </w:pPr>
    </w:p>
    <w:p w14:paraId="4118590B" w14:textId="2F0C3F60" w:rsidR="00607C96" w:rsidRPr="008B438E" w:rsidRDefault="00607C96" w:rsidP="008B438E">
      <w:pPr>
        <w:pStyle w:val="paragraph"/>
        <w:numPr>
          <w:ilvl w:val="0"/>
          <w:numId w:val="14"/>
        </w:numPr>
        <w:spacing w:beforeAutospacing="0" w:afterAutospacing="0"/>
        <w:ind w:left="709"/>
        <w:jc w:val="both"/>
        <w:textAlignment w:val="baseline"/>
        <w:rPr>
          <w:rFonts w:asciiTheme="majorHAnsi" w:hAnsiTheme="majorHAnsi" w:cstheme="majorHAnsi"/>
          <w:sz w:val="22"/>
          <w:szCs w:val="22"/>
        </w:rPr>
      </w:pPr>
      <w:r w:rsidRPr="008B438E">
        <w:rPr>
          <w:rStyle w:val="normaltextrun"/>
          <w:rFonts w:asciiTheme="majorHAnsi" w:hAnsiTheme="majorHAnsi" w:cstheme="majorHAnsi"/>
          <w:b/>
          <w:bCs/>
          <w:sz w:val="22"/>
          <w:szCs w:val="22"/>
        </w:rPr>
        <w:t>PREVISIÓN DE CONTINUIDAD DE LOS SERVICIOS</w:t>
      </w:r>
      <w:r w:rsidRPr="008B438E">
        <w:rPr>
          <w:rStyle w:val="eop"/>
          <w:rFonts w:asciiTheme="majorHAnsi" w:hAnsiTheme="majorHAnsi" w:cstheme="majorHAnsi"/>
          <w:sz w:val="22"/>
          <w:szCs w:val="22"/>
        </w:rPr>
        <w:t> </w:t>
      </w:r>
    </w:p>
    <w:p w14:paraId="5E1CD728" w14:textId="77777777" w:rsidR="00607C96" w:rsidRPr="008B438E" w:rsidRDefault="00607C96" w:rsidP="00607C96">
      <w:pPr>
        <w:pStyle w:val="paragraph"/>
        <w:spacing w:beforeAutospacing="0" w:afterAutospacing="0"/>
        <w:ind w:left="1140"/>
        <w:jc w:val="both"/>
        <w:textAlignment w:val="baseline"/>
        <w:rPr>
          <w:rFonts w:asciiTheme="majorHAnsi" w:hAnsiTheme="majorHAnsi" w:cstheme="majorHAnsi"/>
          <w:sz w:val="22"/>
          <w:szCs w:val="22"/>
        </w:rPr>
      </w:pPr>
      <w:r w:rsidRPr="008B438E">
        <w:rPr>
          <w:rStyle w:val="eop"/>
          <w:rFonts w:asciiTheme="majorHAnsi" w:hAnsiTheme="majorHAnsi" w:cstheme="majorHAnsi"/>
          <w:sz w:val="22"/>
          <w:szCs w:val="22"/>
        </w:rPr>
        <w:t> </w:t>
      </w:r>
    </w:p>
    <w:p w14:paraId="13770368" w14:textId="77777777" w:rsidR="00607C96" w:rsidRPr="008B438E" w:rsidRDefault="00607C96" w:rsidP="00607C96">
      <w:pPr>
        <w:jc w:val="both"/>
        <w:rPr>
          <w:rFonts w:asciiTheme="majorHAnsi" w:hAnsiTheme="majorHAnsi" w:cstheme="majorHAnsi"/>
          <w:snapToGrid w:val="0"/>
          <w:sz w:val="22"/>
          <w:szCs w:val="22"/>
          <w:lang w:val="es-CO"/>
        </w:rPr>
      </w:pPr>
      <w:r w:rsidRPr="008B438E">
        <w:rPr>
          <w:rStyle w:val="normaltextrun"/>
          <w:rFonts w:asciiTheme="majorHAnsi" w:hAnsiTheme="majorHAnsi" w:cstheme="majorHAnsi"/>
          <w:sz w:val="22"/>
          <w:szCs w:val="22"/>
          <w:lang w:val="es-CO" w:eastAsia="es-CO"/>
        </w:rPr>
        <w:t>Previa evaluación a satisfacción del contratante, se podrá dar continuidad a la contratación del consultor, para lo cual deberá contar con la no objeción del Banco.</w:t>
      </w:r>
    </w:p>
    <w:p w14:paraId="0D2E03DA" w14:textId="77777777" w:rsidR="006C386E" w:rsidRPr="008B438E" w:rsidRDefault="006C386E" w:rsidP="7257BAE8">
      <w:pPr>
        <w:jc w:val="both"/>
        <w:rPr>
          <w:rFonts w:asciiTheme="majorHAnsi" w:eastAsia="Calibri" w:hAnsiTheme="majorHAnsi" w:cstheme="majorHAnsi"/>
          <w:snapToGrid w:val="0"/>
          <w:sz w:val="22"/>
          <w:szCs w:val="22"/>
          <w:lang w:val="es-CO"/>
        </w:rPr>
      </w:pPr>
    </w:p>
    <w:p w14:paraId="2BCCA0EB" w14:textId="12E4766F" w:rsidR="42B4958A" w:rsidRPr="008B438E" w:rsidRDefault="6088009A" w:rsidP="21B3C903">
      <w:pPr>
        <w:jc w:val="both"/>
        <w:rPr>
          <w:rFonts w:asciiTheme="majorHAnsi" w:eastAsia="Calibri" w:hAnsiTheme="majorHAnsi" w:cstheme="majorBidi"/>
          <w:sz w:val="22"/>
          <w:szCs w:val="22"/>
          <w:lang w:val="es-CO"/>
        </w:rPr>
      </w:pPr>
      <w:r w:rsidRPr="21B3C903">
        <w:rPr>
          <w:rFonts w:asciiTheme="majorHAnsi" w:eastAsia="Calibri" w:hAnsiTheme="majorHAnsi" w:cstheme="majorBidi"/>
          <w:sz w:val="22"/>
          <w:szCs w:val="22"/>
          <w:lang w:val="es-CO"/>
        </w:rPr>
        <w:t>Agosto de</w:t>
      </w:r>
      <w:r w:rsidR="00296256" w:rsidRPr="21B3C903">
        <w:rPr>
          <w:rFonts w:asciiTheme="majorHAnsi" w:eastAsia="Calibri" w:hAnsiTheme="majorHAnsi" w:cstheme="majorBidi"/>
          <w:sz w:val="22"/>
          <w:szCs w:val="22"/>
          <w:lang w:val="es-CO"/>
        </w:rPr>
        <w:t xml:space="preserve"> </w:t>
      </w:r>
      <w:r w:rsidR="42B4958A" w:rsidRPr="21B3C903">
        <w:rPr>
          <w:rFonts w:asciiTheme="majorHAnsi" w:eastAsia="Calibri" w:hAnsiTheme="majorHAnsi" w:cstheme="majorBidi"/>
          <w:sz w:val="22"/>
          <w:szCs w:val="22"/>
          <w:lang w:val="es-CO"/>
        </w:rPr>
        <w:t>2023.</w:t>
      </w:r>
    </w:p>
    <w:p w14:paraId="242137EC" w14:textId="77777777" w:rsidR="007C447E" w:rsidRPr="008B438E" w:rsidRDefault="007C447E" w:rsidP="007C447E">
      <w:pPr>
        <w:jc w:val="both"/>
        <w:rPr>
          <w:rFonts w:asciiTheme="majorHAnsi" w:hAnsiTheme="majorHAnsi" w:cstheme="majorHAnsi"/>
          <w:b/>
          <w:sz w:val="22"/>
          <w:szCs w:val="22"/>
          <w:lang w:val="es-CO"/>
        </w:rPr>
      </w:pPr>
    </w:p>
    <w:p w14:paraId="54A04779" w14:textId="743773EC" w:rsidR="007C447E" w:rsidRPr="008B438E" w:rsidRDefault="007C447E" w:rsidP="007C447E">
      <w:pPr>
        <w:jc w:val="both"/>
        <w:rPr>
          <w:rFonts w:asciiTheme="majorHAnsi" w:hAnsiTheme="majorHAnsi" w:cstheme="majorHAnsi"/>
          <w:snapToGrid w:val="0"/>
          <w:sz w:val="22"/>
          <w:szCs w:val="22"/>
          <w:lang w:val="es-CO"/>
        </w:rPr>
      </w:pPr>
    </w:p>
    <w:sectPr w:rsidR="007C447E" w:rsidRPr="008B438E" w:rsidSect="00FE243E">
      <w:headerReference w:type="default" r:id="rId11"/>
      <w:footerReference w:type="default" r:id="rId12"/>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A4268" w14:textId="77777777" w:rsidR="006A301C" w:rsidRDefault="006A301C">
      <w:r>
        <w:separator/>
      </w:r>
    </w:p>
  </w:endnote>
  <w:endnote w:type="continuationSeparator" w:id="0">
    <w:p w14:paraId="5C9BEEB3" w14:textId="77777777" w:rsidR="006A301C" w:rsidRDefault="006A301C">
      <w:r>
        <w:continuationSeparator/>
      </w:r>
    </w:p>
  </w:endnote>
  <w:endnote w:type="continuationNotice" w:id="1">
    <w:p w14:paraId="46542D04" w14:textId="77777777" w:rsidR="006A301C" w:rsidRDefault="006A3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2B8C" w14:textId="4849A0E3" w:rsidR="000200B9" w:rsidRDefault="618B7D61" w:rsidP="005D2B1A">
    <w:pPr>
      <w:pStyle w:val="Piedepgina"/>
      <w:jc w:val="right"/>
      <w:rPr>
        <w:rFonts w:ascii="Arial" w:hAnsi="Arial" w:cs="Arial"/>
        <w:sz w:val="16"/>
        <w:szCs w:val="16"/>
      </w:rPr>
    </w:pPr>
    <w:r w:rsidRPr="618B7D61">
      <w:rPr>
        <w:rFonts w:ascii="Arial" w:hAnsi="Arial" w:cs="Arial"/>
        <w:sz w:val="16"/>
        <w:szCs w:val="16"/>
      </w:rPr>
      <w:t xml:space="preserve">Page </w:t>
    </w:r>
    <w:r w:rsidR="000200B9" w:rsidRPr="618B7D61">
      <w:rPr>
        <w:rFonts w:ascii="Arial" w:hAnsi="Arial" w:cs="Arial"/>
        <w:sz w:val="16"/>
        <w:szCs w:val="16"/>
      </w:rPr>
      <w:fldChar w:fldCharType="begin"/>
    </w:r>
    <w:r w:rsidR="000200B9" w:rsidRPr="618B7D61">
      <w:rPr>
        <w:rFonts w:ascii="Arial" w:hAnsi="Arial" w:cs="Arial"/>
        <w:sz w:val="16"/>
        <w:szCs w:val="16"/>
      </w:rPr>
      <w:instrText xml:space="preserve"> PAGE </w:instrText>
    </w:r>
    <w:r w:rsidR="000200B9" w:rsidRPr="618B7D61">
      <w:rPr>
        <w:rFonts w:ascii="Arial" w:hAnsi="Arial" w:cs="Arial"/>
        <w:sz w:val="16"/>
        <w:szCs w:val="16"/>
      </w:rPr>
      <w:fldChar w:fldCharType="separate"/>
    </w:r>
    <w:r w:rsidR="003B4E96">
      <w:rPr>
        <w:rFonts w:ascii="Arial" w:hAnsi="Arial" w:cs="Arial"/>
        <w:noProof/>
        <w:sz w:val="16"/>
        <w:szCs w:val="16"/>
      </w:rPr>
      <w:t>9</w:t>
    </w:r>
    <w:r w:rsidR="000200B9" w:rsidRPr="618B7D61">
      <w:rPr>
        <w:rFonts w:ascii="Arial" w:hAnsi="Arial" w:cs="Arial"/>
        <w:sz w:val="16"/>
        <w:szCs w:val="16"/>
      </w:rPr>
      <w:fldChar w:fldCharType="end"/>
    </w:r>
    <w:r w:rsidRPr="618B7D61">
      <w:rPr>
        <w:rFonts w:ascii="Arial" w:hAnsi="Arial" w:cs="Arial"/>
        <w:sz w:val="16"/>
        <w:szCs w:val="16"/>
      </w:rPr>
      <w:t xml:space="preserve"> </w:t>
    </w:r>
    <w:proofErr w:type="spellStart"/>
    <w:r w:rsidRPr="618B7D61">
      <w:rPr>
        <w:rFonts w:ascii="Arial" w:hAnsi="Arial" w:cs="Arial"/>
        <w:sz w:val="16"/>
        <w:szCs w:val="16"/>
      </w:rPr>
      <w:t>of</w:t>
    </w:r>
    <w:proofErr w:type="spellEnd"/>
    <w:r w:rsidRPr="618B7D61">
      <w:rPr>
        <w:rFonts w:ascii="Arial" w:hAnsi="Arial" w:cs="Arial"/>
        <w:sz w:val="16"/>
        <w:szCs w:val="16"/>
      </w:rPr>
      <w:t xml:space="preserve"> </w:t>
    </w:r>
    <w:r w:rsidR="000200B9" w:rsidRPr="618B7D61">
      <w:rPr>
        <w:rFonts w:ascii="Arial" w:hAnsi="Arial" w:cs="Arial"/>
        <w:sz w:val="16"/>
        <w:szCs w:val="16"/>
      </w:rPr>
      <w:fldChar w:fldCharType="begin"/>
    </w:r>
    <w:r w:rsidR="000200B9" w:rsidRPr="618B7D61">
      <w:rPr>
        <w:rFonts w:ascii="Arial" w:hAnsi="Arial" w:cs="Arial"/>
        <w:sz w:val="16"/>
        <w:szCs w:val="16"/>
      </w:rPr>
      <w:instrText xml:space="preserve"> NUMPAGES </w:instrText>
    </w:r>
    <w:r w:rsidR="000200B9" w:rsidRPr="618B7D61">
      <w:rPr>
        <w:rFonts w:ascii="Arial" w:hAnsi="Arial" w:cs="Arial"/>
        <w:sz w:val="16"/>
        <w:szCs w:val="16"/>
      </w:rPr>
      <w:fldChar w:fldCharType="separate"/>
    </w:r>
    <w:r w:rsidR="003B4E96">
      <w:rPr>
        <w:rFonts w:ascii="Arial" w:hAnsi="Arial" w:cs="Arial"/>
        <w:noProof/>
        <w:sz w:val="16"/>
        <w:szCs w:val="16"/>
      </w:rPr>
      <w:t>9</w:t>
    </w:r>
    <w:r w:rsidR="000200B9" w:rsidRPr="618B7D61">
      <w:rPr>
        <w:rFonts w:ascii="Arial" w:hAnsi="Arial" w:cs="Arial"/>
        <w:sz w:val="16"/>
        <w:szCs w:val="16"/>
      </w:rPr>
      <w:fldChar w:fldCharType="end"/>
    </w:r>
  </w:p>
  <w:p w14:paraId="7270ECD1" w14:textId="64CDD73F" w:rsidR="000200B9" w:rsidRDefault="000200B9" w:rsidP="005D2B1A">
    <w:pPr>
      <w:pStyle w:val="Piedepgina"/>
      <w:jc w:val="right"/>
      <w:rPr>
        <w:rFonts w:ascii="Arial" w:hAnsi="Arial" w:cs="Arial"/>
        <w:sz w:val="16"/>
        <w:szCs w:val="16"/>
      </w:rPr>
    </w:pPr>
    <w:r>
      <w:rPr>
        <w:noProof/>
        <w:sz w:val="20"/>
      </w:rPr>
      <w:drawing>
        <wp:anchor distT="0" distB="0" distL="114300" distR="114300" simplePos="0" relativeHeight="251658240" behindDoc="0" locked="0" layoutInCell="1" allowOverlap="1" wp14:anchorId="6584F123" wp14:editId="4E11BC95">
          <wp:simplePos x="0" y="0"/>
          <wp:positionH relativeFrom="page">
            <wp:posOffset>8255</wp:posOffset>
          </wp:positionH>
          <wp:positionV relativeFrom="paragraph">
            <wp:posOffset>209550</wp:posOffset>
          </wp:positionV>
          <wp:extent cx="7761605" cy="942975"/>
          <wp:effectExtent l="0" t="0" r="0" b="9525"/>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942975"/>
                  </a:xfrm>
                  <a:prstGeom prst="rect">
                    <a:avLst/>
                  </a:prstGeom>
                  <a:noFill/>
                </pic:spPr>
              </pic:pic>
            </a:graphicData>
          </a:graphic>
        </wp:anchor>
      </w:drawing>
    </w:r>
  </w:p>
  <w:p w14:paraId="7139FA7F" w14:textId="26494AF8" w:rsidR="000200B9" w:rsidRDefault="000200B9" w:rsidP="005D2B1A">
    <w:pPr>
      <w:pStyle w:val="Piedepgina"/>
      <w:jc w:val="right"/>
      <w:rPr>
        <w:rFonts w:ascii="Arial" w:hAnsi="Arial" w:cs="Arial"/>
        <w:sz w:val="16"/>
        <w:szCs w:val="16"/>
      </w:rPr>
    </w:pPr>
  </w:p>
  <w:p w14:paraId="584BBB9E" w14:textId="2D2ACC16" w:rsidR="000200B9" w:rsidRDefault="000200B9" w:rsidP="005D2B1A">
    <w:pPr>
      <w:pStyle w:val="Piedepgina"/>
      <w:jc w:val="right"/>
      <w:rPr>
        <w:rFonts w:ascii="Arial" w:hAnsi="Arial" w:cs="Arial"/>
        <w:sz w:val="16"/>
        <w:szCs w:val="16"/>
      </w:rPr>
    </w:pPr>
  </w:p>
  <w:p w14:paraId="6C698260" w14:textId="52CEC9FE" w:rsidR="000200B9" w:rsidRDefault="000200B9" w:rsidP="005D2B1A">
    <w:pPr>
      <w:pStyle w:val="Piedepgina"/>
      <w:jc w:val="right"/>
      <w:rPr>
        <w:rFonts w:ascii="Arial" w:hAnsi="Arial" w:cs="Arial"/>
        <w:sz w:val="16"/>
        <w:szCs w:val="16"/>
      </w:rPr>
    </w:pPr>
  </w:p>
  <w:p w14:paraId="26BB7EE2" w14:textId="77777777" w:rsidR="000200B9" w:rsidRDefault="000200B9" w:rsidP="005D2B1A">
    <w:pPr>
      <w:pStyle w:val="Piedepgina"/>
      <w:jc w:val="right"/>
      <w:rPr>
        <w:rFonts w:ascii="Arial" w:hAnsi="Arial" w:cs="Arial"/>
        <w:sz w:val="16"/>
        <w:szCs w:val="16"/>
      </w:rPr>
    </w:pPr>
  </w:p>
  <w:p w14:paraId="01FF6E0F" w14:textId="5902E6E6" w:rsidR="000200B9" w:rsidRPr="005D2B1A" w:rsidRDefault="000200B9" w:rsidP="005D2B1A">
    <w:pPr>
      <w:pStyle w:val="Piedep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DDF6" w14:textId="77777777" w:rsidR="006A301C" w:rsidRDefault="006A301C">
      <w:r>
        <w:separator/>
      </w:r>
    </w:p>
  </w:footnote>
  <w:footnote w:type="continuationSeparator" w:id="0">
    <w:p w14:paraId="5DBFA4FA" w14:textId="77777777" w:rsidR="006A301C" w:rsidRDefault="006A301C">
      <w:r>
        <w:continuationSeparator/>
      </w:r>
    </w:p>
  </w:footnote>
  <w:footnote w:type="continuationNotice" w:id="1">
    <w:p w14:paraId="6AE9B5C2" w14:textId="77777777" w:rsidR="006A301C" w:rsidRDefault="006A3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F0BA7" w14:textId="0C45C1E3" w:rsidR="000200B9" w:rsidRPr="00EA1793" w:rsidRDefault="000200B9" w:rsidP="00EA1793">
    <w:pPr>
      <w:pStyle w:val="Encabezado"/>
      <w:tabs>
        <w:tab w:val="left" w:pos="708"/>
        <w:tab w:val="left" w:pos="1170"/>
        <w:tab w:val="left" w:pos="3777"/>
      </w:tabs>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p>
</w:hdr>
</file>

<file path=word/intelligence2.xml><?xml version="1.0" encoding="utf-8"?>
<int2:intelligence xmlns:int2="http://schemas.microsoft.com/office/intelligence/2020/intelligence" xmlns:oel="http://schemas.microsoft.com/office/2019/extlst">
  <int2:observations>
    <int2:bookmark int2:bookmarkName="_Int_ThR9NNhW" int2:invalidationBookmarkName="" int2:hashCode="XseCnP/6/1R0/b" int2:id="KsxhSpi9">
      <int2:state int2:value="Rejected" int2:type="WordDesignerDefaultAnnotation"/>
    </int2:bookmark>
    <int2:bookmark int2:bookmarkName="_Int_ZmhnBHH2" int2:invalidationBookmarkName="" int2:hashCode="iJ1w2JD5IMgmn6" int2:id="fLy8AEUG">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926"/>
    <w:multiLevelType w:val="hybridMultilevel"/>
    <w:tmpl w:val="9EC8F0C4"/>
    <w:lvl w:ilvl="0" w:tplc="7C4E50D0">
      <w:start w:val="17"/>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146CC7"/>
    <w:multiLevelType w:val="hybridMultilevel"/>
    <w:tmpl w:val="BB60D04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15:restartNumberingAfterBreak="0">
    <w:nsid w:val="09B84EE8"/>
    <w:multiLevelType w:val="hybridMultilevel"/>
    <w:tmpl w:val="1CD8F36E"/>
    <w:lvl w:ilvl="0" w:tplc="477CD8D2">
      <w:start w:val="1"/>
      <w:numFmt w:val="bullet"/>
      <w:lvlText w:val=""/>
      <w:lvlJc w:val="left"/>
      <w:pPr>
        <w:ind w:left="720" w:hanging="360"/>
      </w:pPr>
      <w:rPr>
        <w:rFonts w:ascii="Symbol" w:hAnsi="Symbol" w:hint="default"/>
      </w:rPr>
    </w:lvl>
    <w:lvl w:ilvl="1" w:tplc="9564C454">
      <w:start w:val="1"/>
      <w:numFmt w:val="bullet"/>
      <w:lvlText w:val="o"/>
      <w:lvlJc w:val="left"/>
      <w:pPr>
        <w:ind w:left="1440" w:hanging="360"/>
      </w:pPr>
      <w:rPr>
        <w:rFonts w:ascii="Courier New" w:hAnsi="Courier New" w:hint="default"/>
      </w:rPr>
    </w:lvl>
    <w:lvl w:ilvl="2" w:tplc="876CA7B8">
      <w:start w:val="1"/>
      <w:numFmt w:val="bullet"/>
      <w:lvlText w:val=""/>
      <w:lvlJc w:val="left"/>
      <w:pPr>
        <w:ind w:left="2160" w:hanging="360"/>
      </w:pPr>
      <w:rPr>
        <w:rFonts w:ascii="Wingdings" w:hAnsi="Wingdings" w:hint="default"/>
      </w:rPr>
    </w:lvl>
    <w:lvl w:ilvl="3" w:tplc="E29E8700">
      <w:start w:val="1"/>
      <w:numFmt w:val="bullet"/>
      <w:lvlText w:val=""/>
      <w:lvlJc w:val="left"/>
      <w:pPr>
        <w:ind w:left="2880" w:hanging="360"/>
      </w:pPr>
      <w:rPr>
        <w:rFonts w:ascii="Symbol" w:hAnsi="Symbol" w:hint="default"/>
      </w:rPr>
    </w:lvl>
    <w:lvl w:ilvl="4" w:tplc="899832B0">
      <w:start w:val="1"/>
      <w:numFmt w:val="bullet"/>
      <w:lvlText w:val="o"/>
      <w:lvlJc w:val="left"/>
      <w:pPr>
        <w:ind w:left="3600" w:hanging="360"/>
      </w:pPr>
      <w:rPr>
        <w:rFonts w:ascii="Courier New" w:hAnsi="Courier New" w:hint="default"/>
      </w:rPr>
    </w:lvl>
    <w:lvl w:ilvl="5" w:tplc="12780032">
      <w:start w:val="1"/>
      <w:numFmt w:val="bullet"/>
      <w:lvlText w:val=""/>
      <w:lvlJc w:val="left"/>
      <w:pPr>
        <w:ind w:left="4320" w:hanging="360"/>
      </w:pPr>
      <w:rPr>
        <w:rFonts w:ascii="Wingdings" w:hAnsi="Wingdings" w:hint="default"/>
      </w:rPr>
    </w:lvl>
    <w:lvl w:ilvl="6" w:tplc="CEC03A92">
      <w:start w:val="1"/>
      <w:numFmt w:val="bullet"/>
      <w:lvlText w:val=""/>
      <w:lvlJc w:val="left"/>
      <w:pPr>
        <w:ind w:left="5040" w:hanging="360"/>
      </w:pPr>
      <w:rPr>
        <w:rFonts w:ascii="Symbol" w:hAnsi="Symbol" w:hint="default"/>
      </w:rPr>
    </w:lvl>
    <w:lvl w:ilvl="7" w:tplc="800E232A">
      <w:start w:val="1"/>
      <w:numFmt w:val="bullet"/>
      <w:lvlText w:val="o"/>
      <w:lvlJc w:val="left"/>
      <w:pPr>
        <w:ind w:left="5760" w:hanging="360"/>
      </w:pPr>
      <w:rPr>
        <w:rFonts w:ascii="Courier New" w:hAnsi="Courier New" w:hint="default"/>
      </w:rPr>
    </w:lvl>
    <w:lvl w:ilvl="8" w:tplc="870E9340">
      <w:start w:val="1"/>
      <w:numFmt w:val="bullet"/>
      <w:lvlText w:val=""/>
      <w:lvlJc w:val="left"/>
      <w:pPr>
        <w:ind w:left="6480" w:hanging="360"/>
      </w:pPr>
      <w:rPr>
        <w:rFonts w:ascii="Wingdings" w:hAnsi="Wingdings" w:hint="default"/>
      </w:rPr>
    </w:lvl>
  </w:abstractNum>
  <w:abstractNum w:abstractNumId="3" w15:restartNumberingAfterBreak="0">
    <w:nsid w:val="0E4B174D"/>
    <w:multiLevelType w:val="hybridMultilevel"/>
    <w:tmpl w:val="316C57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663A59"/>
    <w:multiLevelType w:val="hybridMultilevel"/>
    <w:tmpl w:val="4704D628"/>
    <w:lvl w:ilvl="0" w:tplc="8B0A6F66">
      <w:start w:val="1"/>
      <w:numFmt w:val="decimal"/>
      <w:lvlText w:val="%1."/>
      <w:lvlJc w:val="left"/>
      <w:pPr>
        <w:ind w:left="1440" w:hanging="360"/>
      </w:pPr>
      <w:rPr>
        <w:rFonts w:ascii="Calibri" w:eastAsia="Times New Roman" w:hAnsi="Calibri" w:cs="Tahom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0D563A"/>
    <w:multiLevelType w:val="hybridMultilevel"/>
    <w:tmpl w:val="C5AE3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63628"/>
    <w:multiLevelType w:val="hybridMultilevel"/>
    <w:tmpl w:val="53DCB0E0"/>
    <w:lvl w:ilvl="0" w:tplc="F23EC9F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25A1897"/>
    <w:multiLevelType w:val="multilevel"/>
    <w:tmpl w:val="E2243310"/>
    <w:lvl w:ilvl="0">
      <w:start w:val="1"/>
      <w:numFmt w:val="decimal"/>
      <w:pStyle w:val="Ttulo3"/>
      <w:lvlText w:val="%1"/>
      <w:lvlJc w:val="left"/>
      <w:pPr>
        <w:tabs>
          <w:tab w:val="num" w:pos="705"/>
        </w:tabs>
        <w:ind w:left="705" w:hanging="705"/>
      </w:pPr>
      <w:rPr>
        <w:rFonts w:hint="default"/>
      </w:r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226D59ED"/>
    <w:multiLevelType w:val="hybridMultilevel"/>
    <w:tmpl w:val="F0CEC150"/>
    <w:lvl w:ilvl="0" w:tplc="CE3C47C2">
      <w:start w:val="1"/>
      <w:numFmt w:val="bullet"/>
      <w:lvlText w:val=""/>
      <w:lvlJc w:val="left"/>
      <w:pPr>
        <w:ind w:left="720" w:hanging="360"/>
      </w:pPr>
      <w:rPr>
        <w:rFonts w:ascii="Symbol" w:hAnsi="Symbol" w:hint="default"/>
      </w:rPr>
    </w:lvl>
    <w:lvl w:ilvl="1" w:tplc="53A07350">
      <w:start w:val="1"/>
      <w:numFmt w:val="bullet"/>
      <w:lvlText w:val="o"/>
      <w:lvlJc w:val="left"/>
      <w:pPr>
        <w:ind w:left="1440" w:hanging="360"/>
      </w:pPr>
      <w:rPr>
        <w:rFonts w:ascii="Courier New" w:hAnsi="Courier New" w:hint="default"/>
      </w:rPr>
    </w:lvl>
    <w:lvl w:ilvl="2" w:tplc="488487A4">
      <w:start w:val="1"/>
      <w:numFmt w:val="bullet"/>
      <w:lvlText w:val=""/>
      <w:lvlJc w:val="left"/>
      <w:pPr>
        <w:ind w:left="2160" w:hanging="360"/>
      </w:pPr>
      <w:rPr>
        <w:rFonts w:ascii="Wingdings" w:hAnsi="Wingdings" w:hint="default"/>
      </w:rPr>
    </w:lvl>
    <w:lvl w:ilvl="3" w:tplc="1A8843BC">
      <w:start w:val="1"/>
      <w:numFmt w:val="bullet"/>
      <w:lvlText w:val=""/>
      <w:lvlJc w:val="left"/>
      <w:pPr>
        <w:ind w:left="2880" w:hanging="360"/>
      </w:pPr>
      <w:rPr>
        <w:rFonts w:ascii="Symbol" w:hAnsi="Symbol" w:hint="default"/>
      </w:rPr>
    </w:lvl>
    <w:lvl w:ilvl="4" w:tplc="DA4C111C">
      <w:start w:val="1"/>
      <w:numFmt w:val="bullet"/>
      <w:lvlText w:val="o"/>
      <w:lvlJc w:val="left"/>
      <w:pPr>
        <w:ind w:left="3600" w:hanging="360"/>
      </w:pPr>
      <w:rPr>
        <w:rFonts w:ascii="Courier New" w:hAnsi="Courier New" w:hint="default"/>
      </w:rPr>
    </w:lvl>
    <w:lvl w:ilvl="5" w:tplc="D930BE82">
      <w:start w:val="1"/>
      <w:numFmt w:val="bullet"/>
      <w:lvlText w:val=""/>
      <w:lvlJc w:val="left"/>
      <w:pPr>
        <w:ind w:left="4320" w:hanging="360"/>
      </w:pPr>
      <w:rPr>
        <w:rFonts w:ascii="Wingdings" w:hAnsi="Wingdings" w:hint="default"/>
      </w:rPr>
    </w:lvl>
    <w:lvl w:ilvl="6" w:tplc="0CA0989E">
      <w:start w:val="1"/>
      <w:numFmt w:val="bullet"/>
      <w:lvlText w:val=""/>
      <w:lvlJc w:val="left"/>
      <w:pPr>
        <w:ind w:left="5040" w:hanging="360"/>
      </w:pPr>
      <w:rPr>
        <w:rFonts w:ascii="Symbol" w:hAnsi="Symbol" w:hint="default"/>
      </w:rPr>
    </w:lvl>
    <w:lvl w:ilvl="7" w:tplc="61DCC91C">
      <w:start w:val="1"/>
      <w:numFmt w:val="bullet"/>
      <w:lvlText w:val="o"/>
      <w:lvlJc w:val="left"/>
      <w:pPr>
        <w:ind w:left="5760" w:hanging="360"/>
      </w:pPr>
      <w:rPr>
        <w:rFonts w:ascii="Courier New" w:hAnsi="Courier New" w:hint="default"/>
      </w:rPr>
    </w:lvl>
    <w:lvl w:ilvl="8" w:tplc="B4CED64C">
      <w:start w:val="1"/>
      <w:numFmt w:val="bullet"/>
      <w:lvlText w:val=""/>
      <w:lvlJc w:val="left"/>
      <w:pPr>
        <w:ind w:left="6480" w:hanging="360"/>
      </w:pPr>
      <w:rPr>
        <w:rFonts w:ascii="Wingdings" w:hAnsi="Wingdings" w:hint="default"/>
      </w:rPr>
    </w:lvl>
  </w:abstractNum>
  <w:abstractNum w:abstractNumId="9" w15:restartNumberingAfterBreak="0">
    <w:nsid w:val="229141E1"/>
    <w:multiLevelType w:val="hybridMultilevel"/>
    <w:tmpl w:val="2CD8C44E"/>
    <w:lvl w:ilvl="0" w:tplc="0C0A0001">
      <w:start w:val="1"/>
      <w:numFmt w:val="bullet"/>
      <w:lvlText w:val=""/>
      <w:lvlJc w:val="left"/>
      <w:pPr>
        <w:ind w:left="949" w:hanging="360"/>
      </w:pPr>
      <w:rPr>
        <w:rFonts w:ascii="Symbol" w:hAnsi="Symbol" w:hint="default"/>
      </w:rPr>
    </w:lvl>
    <w:lvl w:ilvl="1" w:tplc="0C0A0003">
      <w:start w:val="1"/>
      <w:numFmt w:val="bullet"/>
      <w:lvlText w:val="o"/>
      <w:lvlJc w:val="left"/>
      <w:pPr>
        <w:ind w:left="1669" w:hanging="360"/>
      </w:pPr>
      <w:rPr>
        <w:rFonts w:ascii="Courier New" w:hAnsi="Courier New" w:cs="Courier New" w:hint="default"/>
      </w:rPr>
    </w:lvl>
    <w:lvl w:ilvl="2" w:tplc="0C0A0005" w:tentative="1">
      <w:start w:val="1"/>
      <w:numFmt w:val="bullet"/>
      <w:lvlText w:val=""/>
      <w:lvlJc w:val="left"/>
      <w:pPr>
        <w:ind w:left="2389" w:hanging="360"/>
      </w:pPr>
      <w:rPr>
        <w:rFonts w:ascii="Wingdings" w:hAnsi="Wingdings" w:hint="default"/>
      </w:rPr>
    </w:lvl>
    <w:lvl w:ilvl="3" w:tplc="0C0A0001" w:tentative="1">
      <w:start w:val="1"/>
      <w:numFmt w:val="bullet"/>
      <w:lvlText w:val=""/>
      <w:lvlJc w:val="left"/>
      <w:pPr>
        <w:ind w:left="3109" w:hanging="360"/>
      </w:pPr>
      <w:rPr>
        <w:rFonts w:ascii="Symbol" w:hAnsi="Symbol" w:hint="default"/>
      </w:rPr>
    </w:lvl>
    <w:lvl w:ilvl="4" w:tplc="0C0A0003" w:tentative="1">
      <w:start w:val="1"/>
      <w:numFmt w:val="bullet"/>
      <w:lvlText w:val="o"/>
      <w:lvlJc w:val="left"/>
      <w:pPr>
        <w:ind w:left="3829" w:hanging="360"/>
      </w:pPr>
      <w:rPr>
        <w:rFonts w:ascii="Courier New" w:hAnsi="Courier New" w:cs="Courier New" w:hint="default"/>
      </w:rPr>
    </w:lvl>
    <w:lvl w:ilvl="5" w:tplc="0C0A0005" w:tentative="1">
      <w:start w:val="1"/>
      <w:numFmt w:val="bullet"/>
      <w:lvlText w:val=""/>
      <w:lvlJc w:val="left"/>
      <w:pPr>
        <w:ind w:left="4549" w:hanging="360"/>
      </w:pPr>
      <w:rPr>
        <w:rFonts w:ascii="Wingdings" w:hAnsi="Wingdings" w:hint="default"/>
      </w:rPr>
    </w:lvl>
    <w:lvl w:ilvl="6" w:tplc="0C0A0001" w:tentative="1">
      <w:start w:val="1"/>
      <w:numFmt w:val="bullet"/>
      <w:lvlText w:val=""/>
      <w:lvlJc w:val="left"/>
      <w:pPr>
        <w:ind w:left="5269" w:hanging="360"/>
      </w:pPr>
      <w:rPr>
        <w:rFonts w:ascii="Symbol" w:hAnsi="Symbol" w:hint="default"/>
      </w:rPr>
    </w:lvl>
    <w:lvl w:ilvl="7" w:tplc="0C0A0003" w:tentative="1">
      <w:start w:val="1"/>
      <w:numFmt w:val="bullet"/>
      <w:lvlText w:val="o"/>
      <w:lvlJc w:val="left"/>
      <w:pPr>
        <w:ind w:left="5989" w:hanging="360"/>
      </w:pPr>
      <w:rPr>
        <w:rFonts w:ascii="Courier New" w:hAnsi="Courier New" w:cs="Courier New" w:hint="default"/>
      </w:rPr>
    </w:lvl>
    <w:lvl w:ilvl="8" w:tplc="0C0A0005" w:tentative="1">
      <w:start w:val="1"/>
      <w:numFmt w:val="bullet"/>
      <w:lvlText w:val=""/>
      <w:lvlJc w:val="left"/>
      <w:pPr>
        <w:ind w:left="6709" w:hanging="360"/>
      </w:pPr>
      <w:rPr>
        <w:rFonts w:ascii="Wingdings" w:hAnsi="Wingdings" w:hint="default"/>
      </w:rPr>
    </w:lvl>
  </w:abstractNum>
  <w:abstractNum w:abstractNumId="10" w15:restartNumberingAfterBreak="0">
    <w:nsid w:val="24313792"/>
    <w:multiLevelType w:val="hybridMultilevel"/>
    <w:tmpl w:val="239461AC"/>
    <w:lvl w:ilvl="0" w:tplc="F43647FA">
      <w:start w:val="1"/>
      <w:numFmt w:val="decimal"/>
      <w:lvlText w:val="%1."/>
      <w:lvlJc w:val="left"/>
      <w:pPr>
        <w:tabs>
          <w:tab w:val="num" w:pos="720"/>
        </w:tabs>
        <w:ind w:left="720" w:hanging="360"/>
      </w:pPr>
    </w:lvl>
    <w:lvl w:ilvl="1" w:tplc="8D80ED48" w:tentative="1">
      <w:start w:val="1"/>
      <w:numFmt w:val="decimal"/>
      <w:lvlText w:val="%2."/>
      <w:lvlJc w:val="left"/>
      <w:pPr>
        <w:tabs>
          <w:tab w:val="num" w:pos="1440"/>
        </w:tabs>
        <w:ind w:left="1440" w:hanging="360"/>
      </w:pPr>
    </w:lvl>
    <w:lvl w:ilvl="2" w:tplc="6F467022" w:tentative="1">
      <w:start w:val="1"/>
      <w:numFmt w:val="decimal"/>
      <w:lvlText w:val="%3."/>
      <w:lvlJc w:val="left"/>
      <w:pPr>
        <w:tabs>
          <w:tab w:val="num" w:pos="2160"/>
        </w:tabs>
        <w:ind w:left="2160" w:hanging="360"/>
      </w:pPr>
    </w:lvl>
    <w:lvl w:ilvl="3" w:tplc="60948720" w:tentative="1">
      <w:start w:val="1"/>
      <w:numFmt w:val="decimal"/>
      <w:lvlText w:val="%4."/>
      <w:lvlJc w:val="left"/>
      <w:pPr>
        <w:tabs>
          <w:tab w:val="num" w:pos="2880"/>
        </w:tabs>
        <w:ind w:left="2880" w:hanging="360"/>
      </w:pPr>
    </w:lvl>
    <w:lvl w:ilvl="4" w:tplc="576A1A54" w:tentative="1">
      <w:start w:val="1"/>
      <w:numFmt w:val="decimal"/>
      <w:lvlText w:val="%5."/>
      <w:lvlJc w:val="left"/>
      <w:pPr>
        <w:tabs>
          <w:tab w:val="num" w:pos="3600"/>
        </w:tabs>
        <w:ind w:left="3600" w:hanging="360"/>
      </w:pPr>
    </w:lvl>
    <w:lvl w:ilvl="5" w:tplc="84925066" w:tentative="1">
      <w:start w:val="1"/>
      <w:numFmt w:val="decimal"/>
      <w:lvlText w:val="%6."/>
      <w:lvlJc w:val="left"/>
      <w:pPr>
        <w:tabs>
          <w:tab w:val="num" w:pos="4320"/>
        </w:tabs>
        <w:ind w:left="4320" w:hanging="360"/>
      </w:pPr>
    </w:lvl>
    <w:lvl w:ilvl="6" w:tplc="AB5EBA3E" w:tentative="1">
      <w:start w:val="1"/>
      <w:numFmt w:val="decimal"/>
      <w:lvlText w:val="%7."/>
      <w:lvlJc w:val="left"/>
      <w:pPr>
        <w:tabs>
          <w:tab w:val="num" w:pos="5040"/>
        </w:tabs>
        <w:ind w:left="5040" w:hanging="360"/>
      </w:pPr>
    </w:lvl>
    <w:lvl w:ilvl="7" w:tplc="5708669C" w:tentative="1">
      <w:start w:val="1"/>
      <w:numFmt w:val="decimal"/>
      <w:lvlText w:val="%8."/>
      <w:lvlJc w:val="left"/>
      <w:pPr>
        <w:tabs>
          <w:tab w:val="num" w:pos="5760"/>
        </w:tabs>
        <w:ind w:left="5760" w:hanging="360"/>
      </w:pPr>
    </w:lvl>
    <w:lvl w:ilvl="8" w:tplc="EE027996" w:tentative="1">
      <w:start w:val="1"/>
      <w:numFmt w:val="decimal"/>
      <w:lvlText w:val="%9."/>
      <w:lvlJc w:val="left"/>
      <w:pPr>
        <w:tabs>
          <w:tab w:val="num" w:pos="6480"/>
        </w:tabs>
        <w:ind w:left="6480" w:hanging="360"/>
      </w:pPr>
    </w:lvl>
  </w:abstractNum>
  <w:abstractNum w:abstractNumId="11" w15:restartNumberingAfterBreak="0">
    <w:nsid w:val="25141D1C"/>
    <w:multiLevelType w:val="hybridMultilevel"/>
    <w:tmpl w:val="C5AE31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F87D27"/>
    <w:multiLevelType w:val="hybridMultilevel"/>
    <w:tmpl w:val="04BCDCB0"/>
    <w:lvl w:ilvl="0" w:tplc="8B0A6F66">
      <w:start w:val="1"/>
      <w:numFmt w:val="decimal"/>
      <w:lvlText w:val="%1."/>
      <w:lvlJc w:val="left"/>
      <w:pPr>
        <w:ind w:left="1440" w:hanging="360"/>
      </w:pPr>
      <w:rPr>
        <w:rFonts w:ascii="Calibri" w:eastAsia="Times New Roman" w:hAnsi="Calibri" w:cs="Tahom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BE6388F"/>
    <w:multiLevelType w:val="hybridMultilevel"/>
    <w:tmpl w:val="307C5DB2"/>
    <w:lvl w:ilvl="0" w:tplc="8B0A6F66">
      <w:start w:val="1"/>
      <w:numFmt w:val="decimal"/>
      <w:lvlText w:val="%1."/>
      <w:lvlJc w:val="left"/>
      <w:pPr>
        <w:ind w:left="1440" w:hanging="360"/>
      </w:pPr>
      <w:rPr>
        <w:rFonts w:ascii="Calibri" w:eastAsia="Times New Roman" w:hAnsi="Calibri" w:cs="Tahom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DEC516C"/>
    <w:multiLevelType w:val="hybridMultilevel"/>
    <w:tmpl w:val="D5943A72"/>
    <w:lvl w:ilvl="0" w:tplc="B17C6474">
      <w:start w:val="1"/>
      <w:numFmt w:val="bullet"/>
      <w:lvlText w:val="•"/>
      <w:lvlJc w:val="left"/>
      <w:pPr>
        <w:tabs>
          <w:tab w:val="num" w:pos="720"/>
        </w:tabs>
        <w:ind w:left="720" w:hanging="360"/>
      </w:pPr>
      <w:rPr>
        <w:rFonts w:ascii="Arial" w:hAnsi="Arial" w:hint="default"/>
      </w:rPr>
    </w:lvl>
    <w:lvl w:ilvl="1" w:tplc="312E2C26" w:tentative="1">
      <w:start w:val="1"/>
      <w:numFmt w:val="bullet"/>
      <w:lvlText w:val="•"/>
      <w:lvlJc w:val="left"/>
      <w:pPr>
        <w:tabs>
          <w:tab w:val="num" w:pos="1440"/>
        </w:tabs>
        <w:ind w:left="1440" w:hanging="360"/>
      </w:pPr>
      <w:rPr>
        <w:rFonts w:ascii="Arial" w:hAnsi="Arial" w:hint="default"/>
      </w:rPr>
    </w:lvl>
    <w:lvl w:ilvl="2" w:tplc="153AB5FE" w:tentative="1">
      <w:start w:val="1"/>
      <w:numFmt w:val="bullet"/>
      <w:lvlText w:val="•"/>
      <w:lvlJc w:val="left"/>
      <w:pPr>
        <w:tabs>
          <w:tab w:val="num" w:pos="2160"/>
        </w:tabs>
        <w:ind w:left="2160" w:hanging="360"/>
      </w:pPr>
      <w:rPr>
        <w:rFonts w:ascii="Arial" w:hAnsi="Arial" w:hint="default"/>
      </w:rPr>
    </w:lvl>
    <w:lvl w:ilvl="3" w:tplc="4A6475AE" w:tentative="1">
      <w:start w:val="1"/>
      <w:numFmt w:val="bullet"/>
      <w:lvlText w:val="•"/>
      <w:lvlJc w:val="left"/>
      <w:pPr>
        <w:tabs>
          <w:tab w:val="num" w:pos="2880"/>
        </w:tabs>
        <w:ind w:left="2880" w:hanging="360"/>
      </w:pPr>
      <w:rPr>
        <w:rFonts w:ascii="Arial" w:hAnsi="Arial" w:hint="default"/>
      </w:rPr>
    </w:lvl>
    <w:lvl w:ilvl="4" w:tplc="1DBABF04" w:tentative="1">
      <w:start w:val="1"/>
      <w:numFmt w:val="bullet"/>
      <w:lvlText w:val="•"/>
      <w:lvlJc w:val="left"/>
      <w:pPr>
        <w:tabs>
          <w:tab w:val="num" w:pos="3600"/>
        </w:tabs>
        <w:ind w:left="3600" w:hanging="360"/>
      </w:pPr>
      <w:rPr>
        <w:rFonts w:ascii="Arial" w:hAnsi="Arial" w:hint="default"/>
      </w:rPr>
    </w:lvl>
    <w:lvl w:ilvl="5" w:tplc="A080DC5A" w:tentative="1">
      <w:start w:val="1"/>
      <w:numFmt w:val="bullet"/>
      <w:lvlText w:val="•"/>
      <w:lvlJc w:val="left"/>
      <w:pPr>
        <w:tabs>
          <w:tab w:val="num" w:pos="4320"/>
        </w:tabs>
        <w:ind w:left="4320" w:hanging="360"/>
      </w:pPr>
      <w:rPr>
        <w:rFonts w:ascii="Arial" w:hAnsi="Arial" w:hint="default"/>
      </w:rPr>
    </w:lvl>
    <w:lvl w:ilvl="6" w:tplc="0E8E9AEC" w:tentative="1">
      <w:start w:val="1"/>
      <w:numFmt w:val="bullet"/>
      <w:lvlText w:val="•"/>
      <w:lvlJc w:val="left"/>
      <w:pPr>
        <w:tabs>
          <w:tab w:val="num" w:pos="5040"/>
        </w:tabs>
        <w:ind w:left="5040" w:hanging="360"/>
      </w:pPr>
      <w:rPr>
        <w:rFonts w:ascii="Arial" w:hAnsi="Arial" w:hint="default"/>
      </w:rPr>
    </w:lvl>
    <w:lvl w:ilvl="7" w:tplc="FF9A67F0" w:tentative="1">
      <w:start w:val="1"/>
      <w:numFmt w:val="bullet"/>
      <w:lvlText w:val="•"/>
      <w:lvlJc w:val="left"/>
      <w:pPr>
        <w:tabs>
          <w:tab w:val="num" w:pos="5760"/>
        </w:tabs>
        <w:ind w:left="5760" w:hanging="360"/>
      </w:pPr>
      <w:rPr>
        <w:rFonts w:ascii="Arial" w:hAnsi="Arial" w:hint="default"/>
      </w:rPr>
    </w:lvl>
    <w:lvl w:ilvl="8" w:tplc="ED7674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9F81D"/>
    <w:multiLevelType w:val="hybridMultilevel"/>
    <w:tmpl w:val="F0662946"/>
    <w:lvl w:ilvl="0" w:tplc="A65E0EC8">
      <w:start w:val="1"/>
      <w:numFmt w:val="decimal"/>
      <w:lvlText w:val="%1."/>
      <w:lvlJc w:val="left"/>
      <w:pPr>
        <w:ind w:left="720" w:hanging="360"/>
      </w:pPr>
    </w:lvl>
    <w:lvl w:ilvl="1" w:tplc="91C00D54">
      <w:start w:val="1"/>
      <w:numFmt w:val="lowerLetter"/>
      <w:lvlText w:val="%2."/>
      <w:lvlJc w:val="left"/>
      <w:pPr>
        <w:ind w:left="1440" w:hanging="360"/>
      </w:pPr>
    </w:lvl>
    <w:lvl w:ilvl="2" w:tplc="928EF4B2">
      <w:start w:val="1"/>
      <w:numFmt w:val="lowerRoman"/>
      <w:lvlText w:val="%3."/>
      <w:lvlJc w:val="right"/>
      <w:pPr>
        <w:ind w:left="2160" w:hanging="180"/>
      </w:pPr>
    </w:lvl>
    <w:lvl w:ilvl="3" w:tplc="DFEE63A0">
      <w:start w:val="1"/>
      <w:numFmt w:val="decimal"/>
      <w:lvlText w:val="%4."/>
      <w:lvlJc w:val="left"/>
      <w:pPr>
        <w:ind w:left="2880" w:hanging="360"/>
      </w:pPr>
    </w:lvl>
    <w:lvl w:ilvl="4" w:tplc="6FEE7D64">
      <w:start w:val="1"/>
      <w:numFmt w:val="lowerLetter"/>
      <w:lvlText w:val="%5."/>
      <w:lvlJc w:val="left"/>
      <w:pPr>
        <w:ind w:left="3600" w:hanging="360"/>
      </w:pPr>
    </w:lvl>
    <w:lvl w:ilvl="5" w:tplc="DBD62DC8">
      <w:start w:val="1"/>
      <w:numFmt w:val="lowerRoman"/>
      <w:lvlText w:val="%6."/>
      <w:lvlJc w:val="right"/>
      <w:pPr>
        <w:ind w:left="4320" w:hanging="180"/>
      </w:pPr>
    </w:lvl>
    <w:lvl w:ilvl="6" w:tplc="9EE68DBC">
      <w:start w:val="1"/>
      <w:numFmt w:val="decimal"/>
      <w:lvlText w:val="%7."/>
      <w:lvlJc w:val="left"/>
      <w:pPr>
        <w:ind w:left="5040" w:hanging="360"/>
      </w:pPr>
    </w:lvl>
    <w:lvl w:ilvl="7" w:tplc="E5B046AE">
      <w:start w:val="1"/>
      <w:numFmt w:val="lowerLetter"/>
      <w:lvlText w:val="%8."/>
      <w:lvlJc w:val="left"/>
      <w:pPr>
        <w:ind w:left="5760" w:hanging="360"/>
      </w:pPr>
    </w:lvl>
    <w:lvl w:ilvl="8" w:tplc="DDD25BE4">
      <w:start w:val="1"/>
      <w:numFmt w:val="lowerRoman"/>
      <w:lvlText w:val="%9."/>
      <w:lvlJc w:val="right"/>
      <w:pPr>
        <w:ind w:left="6480" w:hanging="180"/>
      </w:pPr>
    </w:lvl>
  </w:abstractNum>
  <w:abstractNum w:abstractNumId="16"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BA249B"/>
    <w:multiLevelType w:val="hybridMultilevel"/>
    <w:tmpl w:val="04AA3A5E"/>
    <w:lvl w:ilvl="0" w:tplc="8B0A6F66">
      <w:start w:val="1"/>
      <w:numFmt w:val="decimal"/>
      <w:lvlText w:val="%1."/>
      <w:lvlJc w:val="left"/>
      <w:pPr>
        <w:ind w:left="1440" w:hanging="360"/>
      </w:pPr>
      <w:rPr>
        <w:rFonts w:ascii="Calibri" w:eastAsia="Times New Roman" w:hAnsi="Calibri" w:cs="Tahom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224855"/>
    <w:multiLevelType w:val="hybridMultilevel"/>
    <w:tmpl w:val="947CEDEA"/>
    <w:lvl w:ilvl="0" w:tplc="EF1E01C0">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72873E4"/>
    <w:multiLevelType w:val="hybridMultilevel"/>
    <w:tmpl w:val="45FAF2CA"/>
    <w:lvl w:ilvl="0" w:tplc="707474F4">
      <w:numFmt w:val="bullet"/>
      <w:lvlText w:val=""/>
      <w:lvlJc w:val="left"/>
      <w:pPr>
        <w:ind w:left="720" w:hanging="360"/>
      </w:pPr>
      <w:rPr>
        <w:rFonts w:ascii="Symbol" w:eastAsia="Calibri" w:hAnsi="Symbol" w:cstheme="maj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1F82A7B"/>
    <w:multiLevelType w:val="hybridMultilevel"/>
    <w:tmpl w:val="C3A87F92"/>
    <w:lvl w:ilvl="0" w:tplc="FFFFFFFF">
      <w:start w:val="1"/>
      <w:numFmt w:val="decimal"/>
      <w:lvlText w:val="%1."/>
      <w:lvlJc w:val="left"/>
      <w:pPr>
        <w:ind w:left="720" w:hanging="360"/>
      </w:p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A8B1598"/>
    <w:multiLevelType w:val="hybridMultilevel"/>
    <w:tmpl w:val="36688A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00A026A"/>
    <w:multiLevelType w:val="hybridMultilevel"/>
    <w:tmpl w:val="FFFFFFFF"/>
    <w:lvl w:ilvl="0" w:tplc="A7B68284">
      <w:start w:val="1"/>
      <w:numFmt w:val="lowerLetter"/>
      <w:lvlText w:val="%1."/>
      <w:lvlJc w:val="left"/>
      <w:pPr>
        <w:ind w:left="720" w:hanging="360"/>
      </w:pPr>
    </w:lvl>
    <w:lvl w:ilvl="1" w:tplc="80DABE06">
      <w:start w:val="1"/>
      <w:numFmt w:val="lowerLetter"/>
      <w:lvlText w:val="%2."/>
      <w:lvlJc w:val="left"/>
      <w:pPr>
        <w:ind w:left="1440" w:hanging="360"/>
      </w:pPr>
    </w:lvl>
    <w:lvl w:ilvl="2" w:tplc="9B4C396C">
      <w:start w:val="1"/>
      <w:numFmt w:val="lowerRoman"/>
      <w:lvlText w:val="%3."/>
      <w:lvlJc w:val="right"/>
      <w:pPr>
        <w:ind w:left="2160" w:hanging="180"/>
      </w:pPr>
    </w:lvl>
    <w:lvl w:ilvl="3" w:tplc="543CF57A">
      <w:start w:val="1"/>
      <w:numFmt w:val="decimal"/>
      <w:lvlText w:val="%4."/>
      <w:lvlJc w:val="left"/>
      <w:pPr>
        <w:ind w:left="2880" w:hanging="360"/>
      </w:pPr>
    </w:lvl>
    <w:lvl w:ilvl="4" w:tplc="DF684E1C">
      <w:start w:val="1"/>
      <w:numFmt w:val="lowerLetter"/>
      <w:lvlText w:val="%5."/>
      <w:lvlJc w:val="left"/>
      <w:pPr>
        <w:ind w:left="3600" w:hanging="360"/>
      </w:pPr>
    </w:lvl>
    <w:lvl w:ilvl="5" w:tplc="21D8BAF4">
      <w:start w:val="1"/>
      <w:numFmt w:val="lowerRoman"/>
      <w:lvlText w:val="%6."/>
      <w:lvlJc w:val="right"/>
      <w:pPr>
        <w:ind w:left="4320" w:hanging="180"/>
      </w:pPr>
    </w:lvl>
    <w:lvl w:ilvl="6" w:tplc="C1F66BD2">
      <w:start w:val="1"/>
      <w:numFmt w:val="decimal"/>
      <w:lvlText w:val="%7."/>
      <w:lvlJc w:val="left"/>
      <w:pPr>
        <w:ind w:left="5040" w:hanging="360"/>
      </w:pPr>
    </w:lvl>
    <w:lvl w:ilvl="7" w:tplc="CC80019E">
      <w:start w:val="1"/>
      <w:numFmt w:val="lowerLetter"/>
      <w:lvlText w:val="%8."/>
      <w:lvlJc w:val="left"/>
      <w:pPr>
        <w:ind w:left="5760" w:hanging="360"/>
      </w:pPr>
    </w:lvl>
    <w:lvl w:ilvl="8" w:tplc="49BC2FC6">
      <w:start w:val="1"/>
      <w:numFmt w:val="lowerRoman"/>
      <w:lvlText w:val="%9."/>
      <w:lvlJc w:val="right"/>
      <w:pPr>
        <w:ind w:left="6480" w:hanging="180"/>
      </w:pPr>
    </w:lvl>
  </w:abstractNum>
  <w:abstractNum w:abstractNumId="23" w15:restartNumberingAfterBreak="0">
    <w:nsid w:val="707E688E"/>
    <w:multiLevelType w:val="hybridMultilevel"/>
    <w:tmpl w:val="C9B6C0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37D57F7"/>
    <w:multiLevelType w:val="hybridMultilevel"/>
    <w:tmpl w:val="F06629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50C56B9"/>
    <w:multiLevelType w:val="hybridMultilevel"/>
    <w:tmpl w:val="0166E164"/>
    <w:lvl w:ilvl="0" w:tplc="77AEBE4E">
      <w:start w:val="1"/>
      <w:numFmt w:val="lowerRoman"/>
      <w:lvlText w:val="%1."/>
      <w:lvlJc w:val="right"/>
      <w:pPr>
        <w:ind w:left="1068" w:hanging="360"/>
      </w:pPr>
    </w:lvl>
    <w:lvl w:ilvl="1" w:tplc="259E68B2">
      <w:start w:val="1"/>
      <w:numFmt w:val="lowerLetter"/>
      <w:lvlText w:val="%2."/>
      <w:lvlJc w:val="left"/>
      <w:pPr>
        <w:ind w:left="1788" w:hanging="360"/>
      </w:pPr>
    </w:lvl>
    <w:lvl w:ilvl="2" w:tplc="08A628D4">
      <w:start w:val="1"/>
      <w:numFmt w:val="lowerRoman"/>
      <w:lvlText w:val="%3."/>
      <w:lvlJc w:val="right"/>
      <w:pPr>
        <w:ind w:left="2508" w:hanging="180"/>
      </w:pPr>
    </w:lvl>
    <w:lvl w:ilvl="3" w:tplc="BC7A4A60">
      <w:start w:val="1"/>
      <w:numFmt w:val="decimal"/>
      <w:lvlText w:val="%4."/>
      <w:lvlJc w:val="left"/>
      <w:pPr>
        <w:ind w:left="3228" w:hanging="360"/>
      </w:pPr>
    </w:lvl>
    <w:lvl w:ilvl="4" w:tplc="A924712E">
      <w:start w:val="1"/>
      <w:numFmt w:val="lowerLetter"/>
      <w:lvlText w:val="%5."/>
      <w:lvlJc w:val="left"/>
      <w:pPr>
        <w:ind w:left="3948" w:hanging="360"/>
      </w:pPr>
    </w:lvl>
    <w:lvl w:ilvl="5" w:tplc="778E0726">
      <w:start w:val="1"/>
      <w:numFmt w:val="lowerRoman"/>
      <w:lvlText w:val="%6."/>
      <w:lvlJc w:val="right"/>
      <w:pPr>
        <w:ind w:left="4668" w:hanging="180"/>
      </w:pPr>
    </w:lvl>
    <w:lvl w:ilvl="6" w:tplc="8536DA8E">
      <w:start w:val="1"/>
      <w:numFmt w:val="decimal"/>
      <w:lvlText w:val="%7."/>
      <w:lvlJc w:val="left"/>
      <w:pPr>
        <w:ind w:left="5388" w:hanging="360"/>
      </w:pPr>
    </w:lvl>
    <w:lvl w:ilvl="7" w:tplc="2D186C60">
      <w:start w:val="1"/>
      <w:numFmt w:val="lowerLetter"/>
      <w:lvlText w:val="%8."/>
      <w:lvlJc w:val="left"/>
      <w:pPr>
        <w:ind w:left="6108" w:hanging="360"/>
      </w:pPr>
    </w:lvl>
    <w:lvl w:ilvl="8" w:tplc="FCD28F5C">
      <w:start w:val="1"/>
      <w:numFmt w:val="lowerRoman"/>
      <w:lvlText w:val="%9."/>
      <w:lvlJc w:val="right"/>
      <w:pPr>
        <w:ind w:left="6828" w:hanging="180"/>
      </w:pPr>
    </w:lvl>
  </w:abstractNum>
  <w:abstractNum w:abstractNumId="26" w15:restartNumberingAfterBreak="0">
    <w:nsid w:val="7C69240C"/>
    <w:multiLevelType w:val="hybridMultilevel"/>
    <w:tmpl w:val="390E4926"/>
    <w:lvl w:ilvl="0" w:tplc="8B0A6F66">
      <w:start w:val="1"/>
      <w:numFmt w:val="decimal"/>
      <w:lvlText w:val="%1."/>
      <w:lvlJc w:val="left"/>
      <w:pPr>
        <w:ind w:left="1440" w:hanging="360"/>
      </w:pPr>
      <w:rPr>
        <w:rFonts w:ascii="Calibri" w:eastAsia="Times New Roman" w:hAnsi="Calibri" w:cs="Tahom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64852557">
    <w:abstractNumId w:val="15"/>
  </w:num>
  <w:num w:numId="2" w16cid:durableId="1365211307">
    <w:abstractNumId w:val="25"/>
  </w:num>
  <w:num w:numId="3" w16cid:durableId="985280629">
    <w:abstractNumId w:val="2"/>
  </w:num>
  <w:num w:numId="4" w16cid:durableId="711997823">
    <w:abstractNumId w:val="8"/>
  </w:num>
  <w:num w:numId="5" w16cid:durableId="341469625">
    <w:abstractNumId w:val="16"/>
  </w:num>
  <w:num w:numId="6" w16cid:durableId="1255474623">
    <w:abstractNumId w:val="7"/>
  </w:num>
  <w:num w:numId="7" w16cid:durableId="1240214029">
    <w:abstractNumId w:val="20"/>
  </w:num>
  <w:num w:numId="8" w16cid:durableId="621424873">
    <w:abstractNumId w:val="10"/>
  </w:num>
  <w:num w:numId="9" w16cid:durableId="346952615">
    <w:abstractNumId w:val="9"/>
  </w:num>
  <w:num w:numId="10" w16cid:durableId="1180041648">
    <w:abstractNumId w:val="1"/>
  </w:num>
  <w:num w:numId="11" w16cid:durableId="1185170335">
    <w:abstractNumId w:val="18"/>
  </w:num>
  <w:num w:numId="12" w16cid:durableId="766852913">
    <w:abstractNumId w:val="3"/>
  </w:num>
  <w:num w:numId="13" w16cid:durableId="846283929">
    <w:abstractNumId w:val="22"/>
  </w:num>
  <w:num w:numId="14" w16cid:durableId="877620853">
    <w:abstractNumId w:val="0"/>
  </w:num>
  <w:num w:numId="15" w16cid:durableId="241525240">
    <w:abstractNumId w:val="4"/>
  </w:num>
  <w:num w:numId="16" w16cid:durableId="776415060">
    <w:abstractNumId w:val="17"/>
  </w:num>
  <w:num w:numId="17" w16cid:durableId="245656374">
    <w:abstractNumId w:val="12"/>
  </w:num>
  <w:num w:numId="18" w16cid:durableId="1285842576">
    <w:abstractNumId w:val="13"/>
  </w:num>
  <w:num w:numId="19" w16cid:durableId="2103332565">
    <w:abstractNumId w:val="26"/>
  </w:num>
  <w:num w:numId="20" w16cid:durableId="968051461">
    <w:abstractNumId w:val="19"/>
  </w:num>
  <w:num w:numId="21" w16cid:durableId="395083598">
    <w:abstractNumId w:val="11"/>
  </w:num>
  <w:num w:numId="22" w16cid:durableId="197860013">
    <w:abstractNumId w:val="5"/>
  </w:num>
  <w:num w:numId="23" w16cid:durableId="1807358499">
    <w:abstractNumId w:val="21"/>
  </w:num>
  <w:num w:numId="24" w16cid:durableId="1046756438">
    <w:abstractNumId w:val="6"/>
  </w:num>
  <w:num w:numId="25" w16cid:durableId="1911962219">
    <w:abstractNumId w:val="23"/>
  </w:num>
  <w:num w:numId="26" w16cid:durableId="909315328">
    <w:abstractNumId w:val="14"/>
  </w:num>
  <w:num w:numId="27" w16cid:durableId="146801453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0EA2"/>
    <w:rsid w:val="00001AEA"/>
    <w:rsid w:val="0000292F"/>
    <w:rsid w:val="00007112"/>
    <w:rsid w:val="000079A8"/>
    <w:rsid w:val="00012ABD"/>
    <w:rsid w:val="00013562"/>
    <w:rsid w:val="00013EF5"/>
    <w:rsid w:val="00015489"/>
    <w:rsid w:val="000165A1"/>
    <w:rsid w:val="000200B9"/>
    <w:rsid w:val="00022582"/>
    <w:rsid w:val="000235D2"/>
    <w:rsid w:val="000252AC"/>
    <w:rsid w:val="00025C0E"/>
    <w:rsid w:val="00027E56"/>
    <w:rsid w:val="000302C7"/>
    <w:rsid w:val="0003156C"/>
    <w:rsid w:val="00033DA6"/>
    <w:rsid w:val="00034C35"/>
    <w:rsid w:val="00037B75"/>
    <w:rsid w:val="00040CF6"/>
    <w:rsid w:val="00041F16"/>
    <w:rsid w:val="00047A67"/>
    <w:rsid w:val="0005143F"/>
    <w:rsid w:val="0005186B"/>
    <w:rsid w:val="000540A5"/>
    <w:rsid w:val="000549A1"/>
    <w:rsid w:val="00054C35"/>
    <w:rsid w:val="0005610A"/>
    <w:rsid w:val="00057091"/>
    <w:rsid w:val="00060A6B"/>
    <w:rsid w:val="000632F4"/>
    <w:rsid w:val="00065D1C"/>
    <w:rsid w:val="00067042"/>
    <w:rsid w:val="000672F3"/>
    <w:rsid w:val="00070EC7"/>
    <w:rsid w:val="000740C9"/>
    <w:rsid w:val="000774A7"/>
    <w:rsid w:val="000801C5"/>
    <w:rsid w:val="0009495E"/>
    <w:rsid w:val="000957EB"/>
    <w:rsid w:val="000A4302"/>
    <w:rsid w:val="000A463B"/>
    <w:rsid w:val="000A4BED"/>
    <w:rsid w:val="000A50FF"/>
    <w:rsid w:val="000A6117"/>
    <w:rsid w:val="000A78BA"/>
    <w:rsid w:val="000B063C"/>
    <w:rsid w:val="000B1F7A"/>
    <w:rsid w:val="000B281C"/>
    <w:rsid w:val="000B36FA"/>
    <w:rsid w:val="000B3FC8"/>
    <w:rsid w:val="000B5010"/>
    <w:rsid w:val="000B566D"/>
    <w:rsid w:val="000B733E"/>
    <w:rsid w:val="000C27EB"/>
    <w:rsid w:val="000C4229"/>
    <w:rsid w:val="000D0D61"/>
    <w:rsid w:val="000D13D4"/>
    <w:rsid w:val="000D4970"/>
    <w:rsid w:val="000D4B8D"/>
    <w:rsid w:val="000E72BD"/>
    <w:rsid w:val="000F0851"/>
    <w:rsid w:val="000F4295"/>
    <w:rsid w:val="000F429E"/>
    <w:rsid w:val="000F60C0"/>
    <w:rsid w:val="000F7717"/>
    <w:rsid w:val="001012E9"/>
    <w:rsid w:val="00101817"/>
    <w:rsid w:val="0010307E"/>
    <w:rsid w:val="001032DB"/>
    <w:rsid w:val="00104C13"/>
    <w:rsid w:val="0010646D"/>
    <w:rsid w:val="001100DC"/>
    <w:rsid w:val="00111DBD"/>
    <w:rsid w:val="001146FC"/>
    <w:rsid w:val="001149C3"/>
    <w:rsid w:val="00115003"/>
    <w:rsid w:val="00117356"/>
    <w:rsid w:val="00117FF4"/>
    <w:rsid w:val="001231E2"/>
    <w:rsid w:val="00123464"/>
    <w:rsid w:val="00123E10"/>
    <w:rsid w:val="001307FB"/>
    <w:rsid w:val="00136BD0"/>
    <w:rsid w:val="00136CBA"/>
    <w:rsid w:val="001438E6"/>
    <w:rsid w:val="0015440F"/>
    <w:rsid w:val="001554CF"/>
    <w:rsid w:val="00160DFB"/>
    <w:rsid w:val="001620C6"/>
    <w:rsid w:val="00164D9D"/>
    <w:rsid w:val="0016AA75"/>
    <w:rsid w:val="0017003A"/>
    <w:rsid w:val="00170E76"/>
    <w:rsid w:val="00171868"/>
    <w:rsid w:val="00171A42"/>
    <w:rsid w:val="00172C85"/>
    <w:rsid w:val="00173F48"/>
    <w:rsid w:val="00180848"/>
    <w:rsid w:val="00181FAC"/>
    <w:rsid w:val="00182796"/>
    <w:rsid w:val="00182BF3"/>
    <w:rsid w:val="00183C47"/>
    <w:rsid w:val="00190076"/>
    <w:rsid w:val="001926B9"/>
    <w:rsid w:val="00195119"/>
    <w:rsid w:val="00195263"/>
    <w:rsid w:val="00195F96"/>
    <w:rsid w:val="001978A7"/>
    <w:rsid w:val="001A3BE2"/>
    <w:rsid w:val="001A4CFA"/>
    <w:rsid w:val="001B1771"/>
    <w:rsid w:val="001B63D6"/>
    <w:rsid w:val="001B782C"/>
    <w:rsid w:val="001C20EC"/>
    <w:rsid w:val="001C4C74"/>
    <w:rsid w:val="001D169A"/>
    <w:rsid w:val="001D4728"/>
    <w:rsid w:val="001D5123"/>
    <w:rsid w:val="001D5D38"/>
    <w:rsid w:val="001D674B"/>
    <w:rsid w:val="001D6C92"/>
    <w:rsid w:val="001D7C1D"/>
    <w:rsid w:val="001E0B48"/>
    <w:rsid w:val="001E5040"/>
    <w:rsid w:val="001F6650"/>
    <w:rsid w:val="00200555"/>
    <w:rsid w:val="00200A0D"/>
    <w:rsid w:val="00202639"/>
    <w:rsid w:val="002067FC"/>
    <w:rsid w:val="00206DBB"/>
    <w:rsid w:val="0020762A"/>
    <w:rsid w:val="002115BC"/>
    <w:rsid w:val="00212CF5"/>
    <w:rsid w:val="00217734"/>
    <w:rsid w:val="00217877"/>
    <w:rsid w:val="00221C0D"/>
    <w:rsid w:val="00222214"/>
    <w:rsid w:val="002252E8"/>
    <w:rsid w:val="002258F3"/>
    <w:rsid w:val="00226993"/>
    <w:rsid w:val="00232809"/>
    <w:rsid w:val="00236162"/>
    <w:rsid w:val="00237DE5"/>
    <w:rsid w:val="00240791"/>
    <w:rsid w:val="002428CA"/>
    <w:rsid w:val="00242E17"/>
    <w:rsid w:val="002433E6"/>
    <w:rsid w:val="00243C1A"/>
    <w:rsid w:val="00244ECE"/>
    <w:rsid w:val="00251E62"/>
    <w:rsid w:val="002521D2"/>
    <w:rsid w:val="002529A3"/>
    <w:rsid w:val="00254078"/>
    <w:rsid w:val="00256E8E"/>
    <w:rsid w:val="00260537"/>
    <w:rsid w:val="0026055C"/>
    <w:rsid w:val="00260AA1"/>
    <w:rsid w:val="002611E5"/>
    <w:rsid w:val="00264B64"/>
    <w:rsid w:val="002654E0"/>
    <w:rsid w:val="00265810"/>
    <w:rsid w:val="002661FD"/>
    <w:rsid w:val="00274953"/>
    <w:rsid w:val="00275E6D"/>
    <w:rsid w:val="00276B36"/>
    <w:rsid w:val="002833DB"/>
    <w:rsid w:val="00283406"/>
    <w:rsid w:val="002845AF"/>
    <w:rsid w:val="002870FF"/>
    <w:rsid w:val="002934CF"/>
    <w:rsid w:val="00294F33"/>
    <w:rsid w:val="00296256"/>
    <w:rsid w:val="00297BED"/>
    <w:rsid w:val="002A1B3D"/>
    <w:rsid w:val="002A48FB"/>
    <w:rsid w:val="002A49BF"/>
    <w:rsid w:val="002A5E64"/>
    <w:rsid w:val="002A795F"/>
    <w:rsid w:val="002B0101"/>
    <w:rsid w:val="002B13C6"/>
    <w:rsid w:val="002B24C5"/>
    <w:rsid w:val="002B6111"/>
    <w:rsid w:val="002C284A"/>
    <w:rsid w:val="002C7371"/>
    <w:rsid w:val="002D0703"/>
    <w:rsid w:val="002D10B2"/>
    <w:rsid w:val="002D4C63"/>
    <w:rsid w:val="002D58CA"/>
    <w:rsid w:val="002D660F"/>
    <w:rsid w:val="002E0651"/>
    <w:rsid w:val="002E0CFB"/>
    <w:rsid w:val="002E1848"/>
    <w:rsid w:val="002E2C7B"/>
    <w:rsid w:val="002E6D23"/>
    <w:rsid w:val="002F13FC"/>
    <w:rsid w:val="002F24FF"/>
    <w:rsid w:val="002F2DA6"/>
    <w:rsid w:val="002F4909"/>
    <w:rsid w:val="002F6869"/>
    <w:rsid w:val="00301316"/>
    <w:rsid w:val="00301924"/>
    <w:rsid w:val="00304025"/>
    <w:rsid w:val="003101CF"/>
    <w:rsid w:val="00314990"/>
    <w:rsid w:val="0031553F"/>
    <w:rsid w:val="00315E9F"/>
    <w:rsid w:val="0031609D"/>
    <w:rsid w:val="00316D12"/>
    <w:rsid w:val="00317621"/>
    <w:rsid w:val="003226FF"/>
    <w:rsid w:val="00322E6A"/>
    <w:rsid w:val="00323FEE"/>
    <w:rsid w:val="0033082A"/>
    <w:rsid w:val="0033253F"/>
    <w:rsid w:val="00334537"/>
    <w:rsid w:val="00334E27"/>
    <w:rsid w:val="00335B02"/>
    <w:rsid w:val="003360C2"/>
    <w:rsid w:val="00342605"/>
    <w:rsid w:val="00346A76"/>
    <w:rsid w:val="00351791"/>
    <w:rsid w:val="00352322"/>
    <w:rsid w:val="003539B2"/>
    <w:rsid w:val="00357197"/>
    <w:rsid w:val="00360B7A"/>
    <w:rsid w:val="00365073"/>
    <w:rsid w:val="003711C6"/>
    <w:rsid w:val="00371BD4"/>
    <w:rsid w:val="00373B8F"/>
    <w:rsid w:val="00374073"/>
    <w:rsid w:val="00381FCF"/>
    <w:rsid w:val="00382181"/>
    <w:rsid w:val="00384656"/>
    <w:rsid w:val="003902B3"/>
    <w:rsid w:val="00394B4A"/>
    <w:rsid w:val="003956F3"/>
    <w:rsid w:val="00395AF1"/>
    <w:rsid w:val="003A0929"/>
    <w:rsid w:val="003A128F"/>
    <w:rsid w:val="003A2340"/>
    <w:rsid w:val="003A40F7"/>
    <w:rsid w:val="003A4704"/>
    <w:rsid w:val="003A61BE"/>
    <w:rsid w:val="003A6449"/>
    <w:rsid w:val="003B1BF7"/>
    <w:rsid w:val="003B28EA"/>
    <w:rsid w:val="003B4E96"/>
    <w:rsid w:val="003C03ED"/>
    <w:rsid w:val="003C15AD"/>
    <w:rsid w:val="003C3878"/>
    <w:rsid w:val="003C3E4C"/>
    <w:rsid w:val="003C6427"/>
    <w:rsid w:val="003C780A"/>
    <w:rsid w:val="003C7932"/>
    <w:rsid w:val="003D3209"/>
    <w:rsid w:val="003D4C15"/>
    <w:rsid w:val="003D719A"/>
    <w:rsid w:val="003E21B7"/>
    <w:rsid w:val="003E3360"/>
    <w:rsid w:val="003E4441"/>
    <w:rsid w:val="003E4842"/>
    <w:rsid w:val="003E553B"/>
    <w:rsid w:val="003E61AA"/>
    <w:rsid w:val="003F0E7A"/>
    <w:rsid w:val="003F1036"/>
    <w:rsid w:val="003F6205"/>
    <w:rsid w:val="003F6C6C"/>
    <w:rsid w:val="00407832"/>
    <w:rsid w:val="00410155"/>
    <w:rsid w:val="00411620"/>
    <w:rsid w:val="00411743"/>
    <w:rsid w:val="004117AA"/>
    <w:rsid w:val="00413F20"/>
    <w:rsid w:val="004140B4"/>
    <w:rsid w:val="004169C3"/>
    <w:rsid w:val="00416BB2"/>
    <w:rsid w:val="00417B78"/>
    <w:rsid w:val="0042166A"/>
    <w:rsid w:val="00424497"/>
    <w:rsid w:val="00426004"/>
    <w:rsid w:val="00430E6F"/>
    <w:rsid w:val="00431ED3"/>
    <w:rsid w:val="004360D5"/>
    <w:rsid w:val="004375BE"/>
    <w:rsid w:val="004408F1"/>
    <w:rsid w:val="004434AD"/>
    <w:rsid w:val="00444CFF"/>
    <w:rsid w:val="00445D30"/>
    <w:rsid w:val="004477F1"/>
    <w:rsid w:val="004506BE"/>
    <w:rsid w:val="00453AA5"/>
    <w:rsid w:val="0045435D"/>
    <w:rsid w:val="004560E8"/>
    <w:rsid w:val="00456462"/>
    <w:rsid w:val="00457775"/>
    <w:rsid w:val="00462666"/>
    <w:rsid w:val="00464537"/>
    <w:rsid w:val="004706CD"/>
    <w:rsid w:val="004714E3"/>
    <w:rsid w:val="0047151E"/>
    <w:rsid w:val="0047223A"/>
    <w:rsid w:val="00475BB1"/>
    <w:rsid w:val="00477F56"/>
    <w:rsid w:val="00483140"/>
    <w:rsid w:val="00495BA5"/>
    <w:rsid w:val="00496D8C"/>
    <w:rsid w:val="004A0030"/>
    <w:rsid w:val="004A118F"/>
    <w:rsid w:val="004A2274"/>
    <w:rsid w:val="004A28AB"/>
    <w:rsid w:val="004A4D02"/>
    <w:rsid w:val="004B076E"/>
    <w:rsid w:val="004B2DE4"/>
    <w:rsid w:val="004B3139"/>
    <w:rsid w:val="004B41EE"/>
    <w:rsid w:val="004B7919"/>
    <w:rsid w:val="004C1DD3"/>
    <w:rsid w:val="004C3269"/>
    <w:rsid w:val="004C750B"/>
    <w:rsid w:val="004D02BD"/>
    <w:rsid w:val="004D2A0F"/>
    <w:rsid w:val="004D3AB4"/>
    <w:rsid w:val="004D54C2"/>
    <w:rsid w:val="004E1053"/>
    <w:rsid w:val="004E4059"/>
    <w:rsid w:val="004F5434"/>
    <w:rsid w:val="004F7958"/>
    <w:rsid w:val="0050379B"/>
    <w:rsid w:val="005042EE"/>
    <w:rsid w:val="00504727"/>
    <w:rsid w:val="005110F8"/>
    <w:rsid w:val="005118F1"/>
    <w:rsid w:val="0051450F"/>
    <w:rsid w:val="0051572B"/>
    <w:rsid w:val="00516E37"/>
    <w:rsid w:val="0051766A"/>
    <w:rsid w:val="005179C5"/>
    <w:rsid w:val="00517A80"/>
    <w:rsid w:val="0052746B"/>
    <w:rsid w:val="00530E78"/>
    <w:rsid w:val="00531437"/>
    <w:rsid w:val="0053448F"/>
    <w:rsid w:val="0053591F"/>
    <w:rsid w:val="00537CAA"/>
    <w:rsid w:val="005412C8"/>
    <w:rsid w:val="00541FB8"/>
    <w:rsid w:val="005455CA"/>
    <w:rsid w:val="0054682F"/>
    <w:rsid w:val="00547885"/>
    <w:rsid w:val="005507F1"/>
    <w:rsid w:val="005515CD"/>
    <w:rsid w:val="00552490"/>
    <w:rsid w:val="00560555"/>
    <w:rsid w:val="00560634"/>
    <w:rsid w:val="0056169E"/>
    <w:rsid w:val="005617AF"/>
    <w:rsid w:val="0056349A"/>
    <w:rsid w:val="00564C9E"/>
    <w:rsid w:val="00567319"/>
    <w:rsid w:val="00570D86"/>
    <w:rsid w:val="0057379F"/>
    <w:rsid w:val="0057522C"/>
    <w:rsid w:val="0057753C"/>
    <w:rsid w:val="0058013C"/>
    <w:rsid w:val="00585513"/>
    <w:rsid w:val="00590F6A"/>
    <w:rsid w:val="005917D9"/>
    <w:rsid w:val="00591A6B"/>
    <w:rsid w:val="005A63E6"/>
    <w:rsid w:val="005B02E1"/>
    <w:rsid w:val="005B0696"/>
    <w:rsid w:val="005B36BF"/>
    <w:rsid w:val="005B3FF3"/>
    <w:rsid w:val="005C00B3"/>
    <w:rsid w:val="005C23B0"/>
    <w:rsid w:val="005C54BF"/>
    <w:rsid w:val="005D2B1A"/>
    <w:rsid w:val="005D6841"/>
    <w:rsid w:val="005D6ADC"/>
    <w:rsid w:val="005E238C"/>
    <w:rsid w:val="005E31AD"/>
    <w:rsid w:val="005E6A75"/>
    <w:rsid w:val="005F1FC0"/>
    <w:rsid w:val="005F37C7"/>
    <w:rsid w:val="005F785F"/>
    <w:rsid w:val="006018F4"/>
    <w:rsid w:val="0060351A"/>
    <w:rsid w:val="00605393"/>
    <w:rsid w:val="0060775A"/>
    <w:rsid w:val="00607C96"/>
    <w:rsid w:val="00615F5B"/>
    <w:rsid w:val="006228E3"/>
    <w:rsid w:val="00624D2E"/>
    <w:rsid w:val="006250C3"/>
    <w:rsid w:val="00625901"/>
    <w:rsid w:val="00627380"/>
    <w:rsid w:val="00627BFC"/>
    <w:rsid w:val="00627D08"/>
    <w:rsid w:val="00632CCA"/>
    <w:rsid w:val="006332FE"/>
    <w:rsid w:val="00633CCB"/>
    <w:rsid w:val="00637932"/>
    <w:rsid w:val="00641D62"/>
    <w:rsid w:val="006456A7"/>
    <w:rsid w:val="006559D1"/>
    <w:rsid w:val="006609D4"/>
    <w:rsid w:val="00660C63"/>
    <w:rsid w:val="0066210A"/>
    <w:rsid w:val="00663711"/>
    <w:rsid w:val="00673238"/>
    <w:rsid w:val="00676245"/>
    <w:rsid w:val="00676CE6"/>
    <w:rsid w:val="006770B2"/>
    <w:rsid w:val="006816A7"/>
    <w:rsid w:val="0068194B"/>
    <w:rsid w:val="00682C1D"/>
    <w:rsid w:val="00686C8C"/>
    <w:rsid w:val="00687338"/>
    <w:rsid w:val="00687AAB"/>
    <w:rsid w:val="006905AA"/>
    <w:rsid w:val="0069085B"/>
    <w:rsid w:val="00693301"/>
    <w:rsid w:val="006977EF"/>
    <w:rsid w:val="00697FF4"/>
    <w:rsid w:val="006A0A2D"/>
    <w:rsid w:val="006A1816"/>
    <w:rsid w:val="006A301C"/>
    <w:rsid w:val="006A4615"/>
    <w:rsid w:val="006A51E6"/>
    <w:rsid w:val="006A5E07"/>
    <w:rsid w:val="006A675C"/>
    <w:rsid w:val="006A6D3D"/>
    <w:rsid w:val="006A710A"/>
    <w:rsid w:val="006B072A"/>
    <w:rsid w:val="006B0DAE"/>
    <w:rsid w:val="006B2060"/>
    <w:rsid w:val="006B38E4"/>
    <w:rsid w:val="006B55C3"/>
    <w:rsid w:val="006B5A6C"/>
    <w:rsid w:val="006B6328"/>
    <w:rsid w:val="006B6EA2"/>
    <w:rsid w:val="006C386E"/>
    <w:rsid w:val="006C6171"/>
    <w:rsid w:val="006D057C"/>
    <w:rsid w:val="006D2221"/>
    <w:rsid w:val="006D3020"/>
    <w:rsid w:val="006D6A09"/>
    <w:rsid w:val="006D7CDB"/>
    <w:rsid w:val="006E4523"/>
    <w:rsid w:val="006E63B6"/>
    <w:rsid w:val="006F2D53"/>
    <w:rsid w:val="006F3426"/>
    <w:rsid w:val="006F5152"/>
    <w:rsid w:val="006F5550"/>
    <w:rsid w:val="006F6AEB"/>
    <w:rsid w:val="007006F7"/>
    <w:rsid w:val="00701307"/>
    <w:rsid w:val="007074C2"/>
    <w:rsid w:val="00710E41"/>
    <w:rsid w:val="007141AF"/>
    <w:rsid w:val="007142F8"/>
    <w:rsid w:val="00715AC5"/>
    <w:rsid w:val="00717FA0"/>
    <w:rsid w:val="00724CA1"/>
    <w:rsid w:val="00730965"/>
    <w:rsid w:val="00735DE8"/>
    <w:rsid w:val="0073725B"/>
    <w:rsid w:val="007429F8"/>
    <w:rsid w:val="007450B6"/>
    <w:rsid w:val="00745C26"/>
    <w:rsid w:val="007468EF"/>
    <w:rsid w:val="00747461"/>
    <w:rsid w:val="00750189"/>
    <w:rsid w:val="0075396D"/>
    <w:rsid w:val="00755BF8"/>
    <w:rsid w:val="00771E2B"/>
    <w:rsid w:val="00773870"/>
    <w:rsid w:val="00776743"/>
    <w:rsid w:val="00777486"/>
    <w:rsid w:val="00777607"/>
    <w:rsid w:val="007819EE"/>
    <w:rsid w:val="007828A5"/>
    <w:rsid w:val="00782A85"/>
    <w:rsid w:val="0079696C"/>
    <w:rsid w:val="00796BDB"/>
    <w:rsid w:val="0079726E"/>
    <w:rsid w:val="007A28C3"/>
    <w:rsid w:val="007A79C7"/>
    <w:rsid w:val="007B5BB4"/>
    <w:rsid w:val="007C156A"/>
    <w:rsid w:val="007C1634"/>
    <w:rsid w:val="007C2B23"/>
    <w:rsid w:val="007C3B81"/>
    <w:rsid w:val="007C447E"/>
    <w:rsid w:val="007C6135"/>
    <w:rsid w:val="007D42CA"/>
    <w:rsid w:val="007D47DE"/>
    <w:rsid w:val="007D5F70"/>
    <w:rsid w:val="007E0A96"/>
    <w:rsid w:val="007E29AD"/>
    <w:rsid w:val="007E52DE"/>
    <w:rsid w:val="007F1A0E"/>
    <w:rsid w:val="007F2641"/>
    <w:rsid w:val="007F2C7F"/>
    <w:rsid w:val="007F3037"/>
    <w:rsid w:val="007F6506"/>
    <w:rsid w:val="007F7D8B"/>
    <w:rsid w:val="00805C94"/>
    <w:rsid w:val="00810F61"/>
    <w:rsid w:val="0081127B"/>
    <w:rsid w:val="00811EEC"/>
    <w:rsid w:val="00815699"/>
    <w:rsid w:val="00815C9A"/>
    <w:rsid w:val="008166E5"/>
    <w:rsid w:val="008240AC"/>
    <w:rsid w:val="008271F3"/>
    <w:rsid w:val="00830FDF"/>
    <w:rsid w:val="0083181E"/>
    <w:rsid w:val="0083584C"/>
    <w:rsid w:val="008372F7"/>
    <w:rsid w:val="00840CAC"/>
    <w:rsid w:val="00841BFB"/>
    <w:rsid w:val="0084275C"/>
    <w:rsid w:val="00843A28"/>
    <w:rsid w:val="00850EE6"/>
    <w:rsid w:val="0085308C"/>
    <w:rsid w:val="008569F1"/>
    <w:rsid w:val="00860EB4"/>
    <w:rsid w:val="00861187"/>
    <w:rsid w:val="0086191B"/>
    <w:rsid w:val="0086227E"/>
    <w:rsid w:val="00862648"/>
    <w:rsid w:val="00867748"/>
    <w:rsid w:val="0087281F"/>
    <w:rsid w:val="0087321D"/>
    <w:rsid w:val="00874974"/>
    <w:rsid w:val="00874DF4"/>
    <w:rsid w:val="00875026"/>
    <w:rsid w:val="0087791C"/>
    <w:rsid w:val="00880A69"/>
    <w:rsid w:val="0088106D"/>
    <w:rsid w:val="00882C18"/>
    <w:rsid w:val="00882D4E"/>
    <w:rsid w:val="0088377A"/>
    <w:rsid w:val="00883DA9"/>
    <w:rsid w:val="00884491"/>
    <w:rsid w:val="0088570F"/>
    <w:rsid w:val="0088598E"/>
    <w:rsid w:val="00886A43"/>
    <w:rsid w:val="00887FF7"/>
    <w:rsid w:val="00894DB6"/>
    <w:rsid w:val="008952CC"/>
    <w:rsid w:val="008A407A"/>
    <w:rsid w:val="008A4E26"/>
    <w:rsid w:val="008A779B"/>
    <w:rsid w:val="008A780C"/>
    <w:rsid w:val="008B438E"/>
    <w:rsid w:val="008B5A2E"/>
    <w:rsid w:val="008B650F"/>
    <w:rsid w:val="008C254B"/>
    <w:rsid w:val="008C267B"/>
    <w:rsid w:val="008C7A93"/>
    <w:rsid w:val="008CA37D"/>
    <w:rsid w:val="008D0401"/>
    <w:rsid w:val="008D0B17"/>
    <w:rsid w:val="008D2FAD"/>
    <w:rsid w:val="008D3A80"/>
    <w:rsid w:val="008D5135"/>
    <w:rsid w:val="008D7C97"/>
    <w:rsid w:val="008E058D"/>
    <w:rsid w:val="008E1BB4"/>
    <w:rsid w:val="008E4D8F"/>
    <w:rsid w:val="008E4F97"/>
    <w:rsid w:val="008E52BD"/>
    <w:rsid w:val="008E57D6"/>
    <w:rsid w:val="008E72B0"/>
    <w:rsid w:val="008F64E7"/>
    <w:rsid w:val="00900264"/>
    <w:rsid w:val="00901B42"/>
    <w:rsid w:val="00913D86"/>
    <w:rsid w:val="00915964"/>
    <w:rsid w:val="009175E9"/>
    <w:rsid w:val="00921753"/>
    <w:rsid w:val="0092191B"/>
    <w:rsid w:val="00922CD5"/>
    <w:rsid w:val="00931DAB"/>
    <w:rsid w:val="00934908"/>
    <w:rsid w:val="00941CD1"/>
    <w:rsid w:val="00944242"/>
    <w:rsid w:val="00944A21"/>
    <w:rsid w:val="00946A5C"/>
    <w:rsid w:val="00947515"/>
    <w:rsid w:val="00951CC8"/>
    <w:rsid w:val="00954C63"/>
    <w:rsid w:val="00954E85"/>
    <w:rsid w:val="00960AFB"/>
    <w:rsid w:val="00961FD6"/>
    <w:rsid w:val="00962169"/>
    <w:rsid w:val="0096314E"/>
    <w:rsid w:val="00965D48"/>
    <w:rsid w:val="009661A9"/>
    <w:rsid w:val="00970458"/>
    <w:rsid w:val="0097093D"/>
    <w:rsid w:val="009734C6"/>
    <w:rsid w:val="00974B6F"/>
    <w:rsid w:val="00975DD0"/>
    <w:rsid w:val="00975E2F"/>
    <w:rsid w:val="0097D2F3"/>
    <w:rsid w:val="009839FC"/>
    <w:rsid w:val="009904A6"/>
    <w:rsid w:val="009913A1"/>
    <w:rsid w:val="0099735F"/>
    <w:rsid w:val="00997FE6"/>
    <w:rsid w:val="009A28A1"/>
    <w:rsid w:val="009A2C1B"/>
    <w:rsid w:val="009A49CB"/>
    <w:rsid w:val="009A62EC"/>
    <w:rsid w:val="009A7473"/>
    <w:rsid w:val="009B22DA"/>
    <w:rsid w:val="009B79A4"/>
    <w:rsid w:val="009C1D61"/>
    <w:rsid w:val="009C25C8"/>
    <w:rsid w:val="009C505B"/>
    <w:rsid w:val="009D0834"/>
    <w:rsid w:val="009D3C43"/>
    <w:rsid w:val="009D410F"/>
    <w:rsid w:val="009D51AD"/>
    <w:rsid w:val="009E14F3"/>
    <w:rsid w:val="009E276A"/>
    <w:rsid w:val="009E2798"/>
    <w:rsid w:val="009E4939"/>
    <w:rsid w:val="009E4D02"/>
    <w:rsid w:val="009E51E3"/>
    <w:rsid w:val="009F2877"/>
    <w:rsid w:val="009F3E23"/>
    <w:rsid w:val="009F6985"/>
    <w:rsid w:val="00A0151F"/>
    <w:rsid w:val="00A02695"/>
    <w:rsid w:val="00A03EFF"/>
    <w:rsid w:val="00A11F4A"/>
    <w:rsid w:val="00A154E0"/>
    <w:rsid w:val="00A15C55"/>
    <w:rsid w:val="00A1611D"/>
    <w:rsid w:val="00A203A7"/>
    <w:rsid w:val="00A229E6"/>
    <w:rsid w:val="00A22E24"/>
    <w:rsid w:val="00A3521F"/>
    <w:rsid w:val="00A35FA9"/>
    <w:rsid w:val="00A36809"/>
    <w:rsid w:val="00A370CB"/>
    <w:rsid w:val="00A37BCE"/>
    <w:rsid w:val="00A4092E"/>
    <w:rsid w:val="00A410C5"/>
    <w:rsid w:val="00A42689"/>
    <w:rsid w:val="00A45976"/>
    <w:rsid w:val="00A469C1"/>
    <w:rsid w:val="00A46C46"/>
    <w:rsid w:val="00A472F5"/>
    <w:rsid w:val="00A5207A"/>
    <w:rsid w:val="00A559EE"/>
    <w:rsid w:val="00A56DC8"/>
    <w:rsid w:val="00A60989"/>
    <w:rsid w:val="00A61FFB"/>
    <w:rsid w:val="00A65A1D"/>
    <w:rsid w:val="00A66ADA"/>
    <w:rsid w:val="00A67BBC"/>
    <w:rsid w:val="00A72524"/>
    <w:rsid w:val="00A72D3E"/>
    <w:rsid w:val="00A735C9"/>
    <w:rsid w:val="00A73653"/>
    <w:rsid w:val="00A75BCD"/>
    <w:rsid w:val="00A834C3"/>
    <w:rsid w:val="00A83500"/>
    <w:rsid w:val="00A93F8E"/>
    <w:rsid w:val="00AA1BF4"/>
    <w:rsid w:val="00AA2BDC"/>
    <w:rsid w:val="00AA7814"/>
    <w:rsid w:val="00AB160E"/>
    <w:rsid w:val="00AB4899"/>
    <w:rsid w:val="00AB4CA9"/>
    <w:rsid w:val="00AC0F76"/>
    <w:rsid w:val="00AC128A"/>
    <w:rsid w:val="00AC1E72"/>
    <w:rsid w:val="00AC70B6"/>
    <w:rsid w:val="00AD06D9"/>
    <w:rsid w:val="00AD2633"/>
    <w:rsid w:val="00AE0D81"/>
    <w:rsid w:val="00AE10FA"/>
    <w:rsid w:val="00AE38E6"/>
    <w:rsid w:val="00AE56FF"/>
    <w:rsid w:val="00AF2F3E"/>
    <w:rsid w:val="00AF309E"/>
    <w:rsid w:val="00AF3477"/>
    <w:rsid w:val="00AF3847"/>
    <w:rsid w:val="00AF406C"/>
    <w:rsid w:val="00AF6C1C"/>
    <w:rsid w:val="00AF6C9E"/>
    <w:rsid w:val="00AF6EF4"/>
    <w:rsid w:val="00B0242B"/>
    <w:rsid w:val="00B02C0E"/>
    <w:rsid w:val="00B03305"/>
    <w:rsid w:val="00B06940"/>
    <w:rsid w:val="00B06C9D"/>
    <w:rsid w:val="00B0747C"/>
    <w:rsid w:val="00B07938"/>
    <w:rsid w:val="00B11E48"/>
    <w:rsid w:val="00B13B1F"/>
    <w:rsid w:val="00B145EE"/>
    <w:rsid w:val="00B151D5"/>
    <w:rsid w:val="00B24269"/>
    <w:rsid w:val="00B31B67"/>
    <w:rsid w:val="00B360AA"/>
    <w:rsid w:val="00B45826"/>
    <w:rsid w:val="00B463A6"/>
    <w:rsid w:val="00B5408B"/>
    <w:rsid w:val="00B564E7"/>
    <w:rsid w:val="00B56FE8"/>
    <w:rsid w:val="00B676AE"/>
    <w:rsid w:val="00B73396"/>
    <w:rsid w:val="00B73A4E"/>
    <w:rsid w:val="00B742E0"/>
    <w:rsid w:val="00B76B53"/>
    <w:rsid w:val="00B76C5B"/>
    <w:rsid w:val="00B777B7"/>
    <w:rsid w:val="00B8283B"/>
    <w:rsid w:val="00B82E96"/>
    <w:rsid w:val="00B84C04"/>
    <w:rsid w:val="00B929A0"/>
    <w:rsid w:val="00B92C32"/>
    <w:rsid w:val="00B94D31"/>
    <w:rsid w:val="00B9565B"/>
    <w:rsid w:val="00BA00F8"/>
    <w:rsid w:val="00BA3367"/>
    <w:rsid w:val="00BA574B"/>
    <w:rsid w:val="00BA5FAF"/>
    <w:rsid w:val="00BA7F27"/>
    <w:rsid w:val="00BB1F14"/>
    <w:rsid w:val="00BB2801"/>
    <w:rsid w:val="00BB7899"/>
    <w:rsid w:val="00BC1DF0"/>
    <w:rsid w:val="00BC6ECF"/>
    <w:rsid w:val="00BE1941"/>
    <w:rsid w:val="00BE2007"/>
    <w:rsid w:val="00BE5A8B"/>
    <w:rsid w:val="00BE7772"/>
    <w:rsid w:val="00BF179D"/>
    <w:rsid w:val="00BF1FC6"/>
    <w:rsid w:val="00BF21D0"/>
    <w:rsid w:val="00BF25B8"/>
    <w:rsid w:val="00BF29B1"/>
    <w:rsid w:val="00BF30F6"/>
    <w:rsid w:val="00BF4274"/>
    <w:rsid w:val="00BF4F2B"/>
    <w:rsid w:val="00BF660A"/>
    <w:rsid w:val="00BF74C3"/>
    <w:rsid w:val="00BF78C6"/>
    <w:rsid w:val="00BF7DDA"/>
    <w:rsid w:val="00BF7F01"/>
    <w:rsid w:val="00C03DFC"/>
    <w:rsid w:val="00C1112B"/>
    <w:rsid w:val="00C1423F"/>
    <w:rsid w:val="00C17623"/>
    <w:rsid w:val="00C202E1"/>
    <w:rsid w:val="00C21594"/>
    <w:rsid w:val="00C22E90"/>
    <w:rsid w:val="00C25263"/>
    <w:rsid w:val="00C301E3"/>
    <w:rsid w:val="00C31086"/>
    <w:rsid w:val="00C332FF"/>
    <w:rsid w:val="00C33684"/>
    <w:rsid w:val="00C34946"/>
    <w:rsid w:val="00C36C2C"/>
    <w:rsid w:val="00C404D4"/>
    <w:rsid w:val="00C40E10"/>
    <w:rsid w:val="00C50CFB"/>
    <w:rsid w:val="00C5213F"/>
    <w:rsid w:val="00C532DA"/>
    <w:rsid w:val="00C55DBB"/>
    <w:rsid w:val="00C56823"/>
    <w:rsid w:val="00C60CAB"/>
    <w:rsid w:val="00C6283E"/>
    <w:rsid w:val="00C63CB4"/>
    <w:rsid w:val="00C672C4"/>
    <w:rsid w:val="00C67415"/>
    <w:rsid w:val="00C678C7"/>
    <w:rsid w:val="00C76214"/>
    <w:rsid w:val="00C77196"/>
    <w:rsid w:val="00C86FD7"/>
    <w:rsid w:val="00C91444"/>
    <w:rsid w:val="00C91AFA"/>
    <w:rsid w:val="00C93C4B"/>
    <w:rsid w:val="00C9447A"/>
    <w:rsid w:val="00C94EBB"/>
    <w:rsid w:val="00C95D8B"/>
    <w:rsid w:val="00C96071"/>
    <w:rsid w:val="00CA378F"/>
    <w:rsid w:val="00CA39AE"/>
    <w:rsid w:val="00CA416A"/>
    <w:rsid w:val="00CA4390"/>
    <w:rsid w:val="00CA542D"/>
    <w:rsid w:val="00CA5455"/>
    <w:rsid w:val="00CA6B8A"/>
    <w:rsid w:val="00CA7F8C"/>
    <w:rsid w:val="00CB05FB"/>
    <w:rsid w:val="00CB482E"/>
    <w:rsid w:val="00CB57F2"/>
    <w:rsid w:val="00CC2FC3"/>
    <w:rsid w:val="00CC31CE"/>
    <w:rsid w:val="00CC4EA2"/>
    <w:rsid w:val="00CC57F2"/>
    <w:rsid w:val="00CC5BE8"/>
    <w:rsid w:val="00CC75D0"/>
    <w:rsid w:val="00CD3916"/>
    <w:rsid w:val="00CD4BC9"/>
    <w:rsid w:val="00CD5481"/>
    <w:rsid w:val="00CD5F6A"/>
    <w:rsid w:val="00CD7E9B"/>
    <w:rsid w:val="00CE026B"/>
    <w:rsid w:val="00CE060B"/>
    <w:rsid w:val="00CE07EC"/>
    <w:rsid w:val="00CE0A30"/>
    <w:rsid w:val="00CE0D8D"/>
    <w:rsid w:val="00CE1633"/>
    <w:rsid w:val="00CE21BA"/>
    <w:rsid w:val="00CE2261"/>
    <w:rsid w:val="00CE4AB5"/>
    <w:rsid w:val="00CE67D7"/>
    <w:rsid w:val="00CE76FD"/>
    <w:rsid w:val="00CF586E"/>
    <w:rsid w:val="00CF71B5"/>
    <w:rsid w:val="00D01595"/>
    <w:rsid w:val="00D0332B"/>
    <w:rsid w:val="00D04292"/>
    <w:rsid w:val="00D05971"/>
    <w:rsid w:val="00D079A4"/>
    <w:rsid w:val="00D07FA6"/>
    <w:rsid w:val="00D15042"/>
    <w:rsid w:val="00D1523A"/>
    <w:rsid w:val="00D17A25"/>
    <w:rsid w:val="00D245DB"/>
    <w:rsid w:val="00D26279"/>
    <w:rsid w:val="00D264ED"/>
    <w:rsid w:val="00D26DAD"/>
    <w:rsid w:val="00D2741E"/>
    <w:rsid w:val="00D32876"/>
    <w:rsid w:val="00D35DBB"/>
    <w:rsid w:val="00D36B65"/>
    <w:rsid w:val="00D40121"/>
    <w:rsid w:val="00D43A4B"/>
    <w:rsid w:val="00D46F52"/>
    <w:rsid w:val="00D52F11"/>
    <w:rsid w:val="00D56348"/>
    <w:rsid w:val="00D5709E"/>
    <w:rsid w:val="00D5799C"/>
    <w:rsid w:val="00D6191A"/>
    <w:rsid w:val="00D62916"/>
    <w:rsid w:val="00D64ACC"/>
    <w:rsid w:val="00D658E0"/>
    <w:rsid w:val="00D66478"/>
    <w:rsid w:val="00D66F89"/>
    <w:rsid w:val="00D67303"/>
    <w:rsid w:val="00D71034"/>
    <w:rsid w:val="00D77921"/>
    <w:rsid w:val="00D8011C"/>
    <w:rsid w:val="00D809AA"/>
    <w:rsid w:val="00D811A0"/>
    <w:rsid w:val="00D82235"/>
    <w:rsid w:val="00D87DAD"/>
    <w:rsid w:val="00D91F35"/>
    <w:rsid w:val="00D93217"/>
    <w:rsid w:val="00DA66D9"/>
    <w:rsid w:val="00DA6FDC"/>
    <w:rsid w:val="00DA7962"/>
    <w:rsid w:val="00DB0AA1"/>
    <w:rsid w:val="00DB43FF"/>
    <w:rsid w:val="00DB4E6D"/>
    <w:rsid w:val="00DB61B1"/>
    <w:rsid w:val="00DC06A2"/>
    <w:rsid w:val="00DC0CBB"/>
    <w:rsid w:val="00DC27C7"/>
    <w:rsid w:val="00DC2EAD"/>
    <w:rsid w:val="00DC7C2D"/>
    <w:rsid w:val="00DD0B32"/>
    <w:rsid w:val="00DE0C37"/>
    <w:rsid w:val="00DE4692"/>
    <w:rsid w:val="00DE5910"/>
    <w:rsid w:val="00DE6A80"/>
    <w:rsid w:val="00DE7A1A"/>
    <w:rsid w:val="00DF3109"/>
    <w:rsid w:val="00DF3C55"/>
    <w:rsid w:val="00DF4CAE"/>
    <w:rsid w:val="00DF77CB"/>
    <w:rsid w:val="00E023C2"/>
    <w:rsid w:val="00E03843"/>
    <w:rsid w:val="00E03ED3"/>
    <w:rsid w:val="00E04E07"/>
    <w:rsid w:val="00E05A39"/>
    <w:rsid w:val="00E074E7"/>
    <w:rsid w:val="00E07C9C"/>
    <w:rsid w:val="00E132EA"/>
    <w:rsid w:val="00E16F90"/>
    <w:rsid w:val="00E17FEA"/>
    <w:rsid w:val="00E2268A"/>
    <w:rsid w:val="00E259F2"/>
    <w:rsid w:val="00E2615B"/>
    <w:rsid w:val="00E30330"/>
    <w:rsid w:val="00E31670"/>
    <w:rsid w:val="00E32D99"/>
    <w:rsid w:val="00E330B6"/>
    <w:rsid w:val="00E330E1"/>
    <w:rsid w:val="00E34845"/>
    <w:rsid w:val="00E3701D"/>
    <w:rsid w:val="00E41D11"/>
    <w:rsid w:val="00E4571E"/>
    <w:rsid w:val="00E4598F"/>
    <w:rsid w:val="00E46B0A"/>
    <w:rsid w:val="00E46F1F"/>
    <w:rsid w:val="00E4749A"/>
    <w:rsid w:val="00E5202E"/>
    <w:rsid w:val="00E54391"/>
    <w:rsid w:val="00E54DB2"/>
    <w:rsid w:val="00E57821"/>
    <w:rsid w:val="00E62643"/>
    <w:rsid w:val="00E652F5"/>
    <w:rsid w:val="00E65C0B"/>
    <w:rsid w:val="00E66A3F"/>
    <w:rsid w:val="00E701EA"/>
    <w:rsid w:val="00E70666"/>
    <w:rsid w:val="00E74589"/>
    <w:rsid w:val="00E758A7"/>
    <w:rsid w:val="00E80D6C"/>
    <w:rsid w:val="00E83BFC"/>
    <w:rsid w:val="00E8523D"/>
    <w:rsid w:val="00E86178"/>
    <w:rsid w:val="00E91DE7"/>
    <w:rsid w:val="00E91FEB"/>
    <w:rsid w:val="00E926A5"/>
    <w:rsid w:val="00E93122"/>
    <w:rsid w:val="00E935A1"/>
    <w:rsid w:val="00E948A0"/>
    <w:rsid w:val="00E971C1"/>
    <w:rsid w:val="00EA1793"/>
    <w:rsid w:val="00EA4EEA"/>
    <w:rsid w:val="00EA7008"/>
    <w:rsid w:val="00EA7469"/>
    <w:rsid w:val="00EA7BFB"/>
    <w:rsid w:val="00EB063B"/>
    <w:rsid w:val="00EB0667"/>
    <w:rsid w:val="00EB1628"/>
    <w:rsid w:val="00EB16CE"/>
    <w:rsid w:val="00EB7195"/>
    <w:rsid w:val="00EC469C"/>
    <w:rsid w:val="00EC477F"/>
    <w:rsid w:val="00EC5D8F"/>
    <w:rsid w:val="00EC7DF1"/>
    <w:rsid w:val="00ED02FB"/>
    <w:rsid w:val="00ED09AF"/>
    <w:rsid w:val="00ED2402"/>
    <w:rsid w:val="00ED33B7"/>
    <w:rsid w:val="00EE042E"/>
    <w:rsid w:val="00EE5918"/>
    <w:rsid w:val="00EF064A"/>
    <w:rsid w:val="00EF0B6A"/>
    <w:rsid w:val="00EF270F"/>
    <w:rsid w:val="00EF6DAD"/>
    <w:rsid w:val="00F00B3A"/>
    <w:rsid w:val="00F0151B"/>
    <w:rsid w:val="00F02E60"/>
    <w:rsid w:val="00F0647F"/>
    <w:rsid w:val="00F21A08"/>
    <w:rsid w:val="00F235A7"/>
    <w:rsid w:val="00F26EC2"/>
    <w:rsid w:val="00F314BD"/>
    <w:rsid w:val="00F336D9"/>
    <w:rsid w:val="00F33710"/>
    <w:rsid w:val="00F353EA"/>
    <w:rsid w:val="00F36997"/>
    <w:rsid w:val="00F36A36"/>
    <w:rsid w:val="00F40D53"/>
    <w:rsid w:val="00F42861"/>
    <w:rsid w:val="00F42D51"/>
    <w:rsid w:val="00F445E2"/>
    <w:rsid w:val="00F45035"/>
    <w:rsid w:val="00F51554"/>
    <w:rsid w:val="00F53964"/>
    <w:rsid w:val="00F57CAF"/>
    <w:rsid w:val="00F60F21"/>
    <w:rsid w:val="00F650BF"/>
    <w:rsid w:val="00F6526C"/>
    <w:rsid w:val="00F658CC"/>
    <w:rsid w:val="00F65A3C"/>
    <w:rsid w:val="00F66D3E"/>
    <w:rsid w:val="00F67F7F"/>
    <w:rsid w:val="00F741E8"/>
    <w:rsid w:val="00F76449"/>
    <w:rsid w:val="00F77141"/>
    <w:rsid w:val="00F87846"/>
    <w:rsid w:val="00F90131"/>
    <w:rsid w:val="00F9628E"/>
    <w:rsid w:val="00F972B9"/>
    <w:rsid w:val="00FA05A6"/>
    <w:rsid w:val="00FA05FD"/>
    <w:rsid w:val="00FA40D6"/>
    <w:rsid w:val="00FB183E"/>
    <w:rsid w:val="00FB2165"/>
    <w:rsid w:val="00FC0A9C"/>
    <w:rsid w:val="00FC6CD7"/>
    <w:rsid w:val="00FC7FAE"/>
    <w:rsid w:val="00FD407C"/>
    <w:rsid w:val="00FD47FA"/>
    <w:rsid w:val="00FD55CB"/>
    <w:rsid w:val="00FE09E0"/>
    <w:rsid w:val="00FE243E"/>
    <w:rsid w:val="00FE3F35"/>
    <w:rsid w:val="00FE429C"/>
    <w:rsid w:val="00FF514D"/>
    <w:rsid w:val="00FF53A5"/>
    <w:rsid w:val="00FF7FA3"/>
    <w:rsid w:val="00FFF91F"/>
    <w:rsid w:val="014EABF9"/>
    <w:rsid w:val="0192D96A"/>
    <w:rsid w:val="023BFE5F"/>
    <w:rsid w:val="0282BC3F"/>
    <w:rsid w:val="02D8BB7A"/>
    <w:rsid w:val="02DCC01C"/>
    <w:rsid w:val="02FAB27C"/>
    <w:rsid w:val="0386D188"/>
    <w:rsid w:val="03E04DBB"/>
    <w:rsid w:val="045A19E7"/>
    <w:rsid w:val="046C3670"/>
    <w:rsid w:val="04748BDB"/>
    <w:rsid w:val="0540015D"/>
    <w:rsid w:val="0579CDB3"/>
    <w:rsid w:val="05AEEAE4"/>
    <w:rsid w:val="05E7EAB7"/>
    <w:rsid w:val="0649D9CA"/>
    <w:rsid w:val="065E374E"/>
    <w:rsid w:val="0674A4B9"/>
    <w:rsid w:val="067E166A"/>
    <w:rsid w:val="06D1D1B2"/>
    <w:rsid w:val="06DE9CCA"/>
    <w:rsid w:val="06FB44CF"/>
    <w:rsid w:val="075394AA"/>
    <w:rsid w:val="0759B544"/>
    <w:rsid w:val="07774F6A"/>
    <w:rsid w:val="0786488C"/>
    <w:rsid w:val="0846A36E"/>
    <w:rsid w:val="09268ECD"/>
    <w:rsid w:val="09394DA4"/>
    <w:rsid w:val="097C47D0"/>
    <w:rsid w:val="099FC35C"/>
    <w:rsid w:val="09D7FFD3"/>
    <w:rsid w:val="09EAA547"/>
    <w:rsid w:val="0A4CE54A"/>
    <w:rsid w:val="0AA12324"/>
    <w:rsid w:val="0ACF0C8B"/>
    <w:rsid w:val="0ADFE832"/>
    <w:rsid w:val="0AE3CD5F"/>
    <w:rsid w:val="0B4BD88C"/>
    <w:rsid w:val="0C2C63D8"/>
    <w:rsid w:val="0C6367C7"/>
    <w:rsid w:val="0C7718D4"/>
    <w:rsid w:val="0D1E524A"/>
    <w:rsid w:val="0D283137"/>
    <w:rsid w:val="0D2D601F"/>
    <w:rsid w:val="0D97BFCE"/>
    <w:rsid w:val="0DDCACC8"/>
    <w:rsid w:val="0E1B6E21"/>
    <w:rsid w:val="0E6BD69C"/>
    <w:rsid w:val="0EBCB9BB"/>
    <w:rsid w:val="0F760947"/>
    <w:rsid w:val="0F9BB192"/>
    <w:rsid w:val="0FADDE14"/>
    <w:rsid w:val="0FFC22A9"/>
    <w:rsid w:val="1014BB67"/>
    <w:rsid w:val="1091D918"/>
    <w:rsid w:val="109209AD"/>
    <w:rsid w:val="10BCC255"/>
    <w:rsid w:val="110EA399"/>
    <w:rsid w:val="1111D9A8"/>
    <w:rsid w:val="124EDFC3"/>
    <w:rsid w:val="125F182D"/>
    <w:rsid w:val="12E9EFCC"/>
    <w:rsid w:val="12F4E7E4"/>
    <w:rsid w:val="130F9EC4"/>
    <w:rsid w:val="1341DF28"/>
    <w:rsid w:val="140EEED8"/>
    <w:rsid w:val="144BC74F"/>
    <w:rsid w:val="144ECD10"/>
    <w:rsid w:val="14F1363E"/>
    <w:rsid w:val="1524AB48"/>
    <w:rsid w:val="155CC95B"/>
    <w:rsid w:val="15654A3B"/>
    <w:rsid w:val="15770B1B"/>
    <w:rsid w:val="157940C2"/>
    <w:rsid w:val="157A3904"/>
    <w:rsid w:val="15A2E524"/>
    <w:rsid w:val="15DB4B77"/>
    <w:rsid w:val="1603CFFD"/>
    <w:rsid w:val="162DFEC6"/>
    <w:rsid w:val="167C4D25"/>
    <w:rsid w:val="167D85DE"/>
    <w:rsid w:val="17079EC2"/>
    <w:rsid w:val="17752F84"/>
    <w:rsid w:val="17D34110"/>
    <w:rsid w:val="17F76B47"/>
    <w:rsid w:val="1815B4F2"/>
    <w:rsid w:val="18310A94"/>
    <w:rsid w:val="1844B324"/>
    <w:rsid w:val="187526DF"/>
    <w:rsid w:val="189CEAFD"/>
    <w:rsid w:val="1919527B"/>
    <w:rsid w:val="1929F555"/>
    <w:rsid w:val="193B97FD"/>
    <w:rsid w:val="19B50D0B"/>
    <w:rsid w:val="19CCC92E"/>
    <w:rsid w:val="19D7ADD9"/>
    <w:rsid w:val="1A21235A"/>
    <w:rsid w:val="1A36FFD6"/>
    <w:rsid w:val="1A6A6565"/>
    <w:rsid w:val="1A7E305C"/>
    <w:rsid w:val="1A8976AD"/>
    <w:rsid w:val="1BE6CC60"/>
    <w:rsid w:val="1C00BBBA"/>
    <w:rsid w:val="1C3B93B5"/>
    <w:rsid w:val="1C6B101D"/>
    <w:rsid w:val="1CA00141"/>
    <w:rsid w:val="1CECADCD"/>
    <w:rsid w:val="1D16756F"/>
    <w:rsid w:val="1D2DB1E5"/>
    <w:rsid w:val="1D46E28F"/>
    <w:rsid w:val="1D6A8C71"/>
    <w:rsid w:val="1D7849A6"/>
    <w:rsid w:val="1D9C8C1B"/>
    <w:rsid w:val="1DB5D11E"/>
    <w:rsid w:val="1E30FF2F"/>
    <w:rsid w:val="1E3266D2"/>
    <w:rsid w:val="1E386E5D"/>
    <w:rsid w:val="1E6E36AD"/>
    <w:rsid w:val="1EA1A68B"/>
    <w:rsid w:val="1EB245D0"/>
    <w:rsid w:val="1EEBF80A"/>
    <w:rsid w:val="1EFBA367"/>
    <w:rsid w:val="1F3892B7"/>
    <w:rsid w:val="1F438243"/>
    <w:rsid w:val="1F49C6D3"/>
    <w:rsid w:val="1FD7A203"/>
    <w:rsid w:val="1FD9D7C6"/>
    <w:rsid w:val="20BB3ABB"/>
    <w:rsid w:val="211A6817"/>
    <w:rsid w:val="216A72D0"/>
    <w:rsid w:val="2191F2E0"/>
    <w:rsid w:val="2199233E"/>
    <w:rsid w:val="21B3C903"/>
    <w:rsid w:val="21D44178"/>
    <w:rsid w:val="21F155EA"/>
    <w:rsid w:val="2239626B"/>
    <w:rsid w:val="2240DD55"/>
    <w:rsid w:val="22D0695D"/>
    <w:rsid w:val="22E4DC8E"/>
    <w:rsid w:val="23F95940"/>
    <w:rsid w:val="2407DA3A"/>
    <w:rsid w:val="242A4BF1"/>
    <w:rsid w:val="242DC87B"/>
    <w:rsid w:val="24749582"/>
    <w:rsid w:val="24DD7831"/>
    <w:rsid w:val="2507A74E"/>
    <w:rsid w:val="2522B3AD"/>
    <w:rsid w:val="253139F5"/>
    <w:rsid w:val="25372407"/>
    <w:rsid w:val="26565B20"/>
    <w:rsid w:val="26690806"/>
    <w:rsid w:val="269AC3DF"/>
    <w:rsid w:val="272FC20E"/>
    <w:rsid w:val="275F7B62"/>
    <w:rsid w:val="28207932"/>
    <w:rsid w:val="282C3E5E"/>
    <w:rsid w:val="282F6074"/>
    <w:rsid w:val="2838D8E5"/>
    <w:rsid w:val="28C79511"/>
    <w:rsid w:val="2912ADE8"/>
    <w:rsid w:val="291BDD09"/>
    <w:rsid w:val="2962FF07"/>
    <w:rsid w:val="298768D6"/>
    <w:rsid w:val="29CE7ECD"/>
    <w:rsid w:val="29F87796"/>
    <w:rsid w:val="2A045555"/>
    <w:rsid w:val="2AA085C7"/>
    <w:rsid w:val="2AB4A259"/>
    <w:rsid w:val="2ACCF241"/>
    <w:rsid w:val="2B63DF20"/>
    <w:rsid w:val="2BA025B6"/>
    <w:rsid w:val="2BF29D0F"/>
    <w:rsid w:val="2C6D552E"/>
    <w:rsid w:val="2C6D94BE"/>
    <w:rsid w:val="2CDA8105"/>
    <w:rsid w:val="2CE8D554"/>
    <w:rsid w:val="2D2AAD52"/>
    <w:rsid w:val="2D6825FF"/>
    <w:rsid w:val="2DA02E50"/>
    <w:rsid w:val="2DBEC02C"/>
    <w:rsid w:val="2E59593C"/>
    <w:rsid w:val="2EA103A1"/>
    <w:rsid w:val="2EA9F953"/>
    <w:rsid w:val="2EF7DD1F"/>
    <w:rsid w:val="2F0A9492"/>
    <w:rsid w:val="2F0DDCD7"/>
    <w:rsid w:val="2F2A3DD1"/>
    <w:rsid w:val="2FC579BE"/>
    <w:rsid w:val="318908D0"/>
    <w:rsid w:val="318C58B5"/>
    <w:rsid w:val="31A43F0B"/>
    <w:rsid w:val="31BD0E8F"/>
    <w:rsid w:val="31D65594"/>
    <w:rsid w:val="3210F833"/>
    <w:rsid w:val="321A124B"/>
    <w:rsid w:val="321C60D9"/>
    <w:rsid w:val="3246000F"/>
    <w:rsid w:val="327BE8DB"/>
    <w:rsid w:val="329ED0A0"/>
    <w:rsid w:val="33304553"/>
    <w:rsid w:val="334758C0"/>
    <w:rsid w:val="33588290"/>
    <w:rsid w:val="33B4C9CB"/>
    <w:rsid w:val="33F97560"/>
    <w:rsid w:val="33FDAEF4"/>
    <w:rsid w:val="34255690"/>
    <w:rsid w:val="34767553"/>
    <w:rsid w:val="351A2B3D"/>
    <w:rsid w:val="3560C903"/>
    <w:rsid w:val="35997F55"/>
    <w:rsid w:val="359EC3A5"/>
    <w:rsid w:val="35A415D4"/>
    <w:rsid w:val="35C6C851"/>
    <w:rsid w:val="36A9C6B7"/>
    <w:rsid w:val="3779BC07"/>
    <w:rsid w:val="37D6703F"/>
    <w:rsid w:val="380AD56F"/>
    <w:rsid w:val="383022C9"/>
    <w:rsid w:val="3857C53F"/>
    <w:rsid w:val="386B9849"/>
    <w:rsid w:val="38B4EA1E"/>
    <w:rsid w:val="391151C2"/>
    <w:rsid w:val="393AC19D"/>
    <w:rsid w:val="396502DE"/>
    <w:rsid w:val="3A61472B"/>
    <w:rsid w:val="3B1394CC"/>
    <w:rsid w:val="3B60B76F"/>
    <w:rsid w:val="3B659828"/>
    <w:rsid w:val="3BEC8AE0"/>
    <w:rsid w:val="3C4572F8"/>
    <w:rsid w:val="3C55341F"/>
    <w:rsid w:val="3C87E67B"/>
    <w:rsid w:val="3C9ADDA5"/>
    <w:rsid w:val="3D27CC56"/>
    <w:rsid w:val="3D62F758"/>
    <w:rsid w:val="3DAF0ED9"/>
    <w:rsid w:val="3E033A42"/>
    <w:rsid w:val="3E1FAEFB"/>
    <w:rsid w:val="3E8A7C23"/>
    <w:rsid w:val="3ED59467"/>
    <w:rsid w:val="3F1889E4"/>
    <w:rsid w:val="3F315907"/>
    <w:rsid w:val="3F3188AE"/>
    <w:rsid w:val="3F86EAC5"/>
    <w:rsid w:val="3F98D8C9"/>
    <w:rsid w:val="3FC4A0D6"/>
    <w:rsid w:val="3FD2F399"/>
    <w:rsid w:val="3FE077D9"/>
    <w:rsid w:val="3FE1AD35"/>
    <w:rsid w:val="3FF5C925"/>
    <w:rsid w:val="403780A0"/>
    <w:rsid w:val="404FCB64"/>
    <w:rsid w:val="405883A9"/>
    <w:rsid w:val="409A981A"/>
    <w:rsid w:val="40F844AE"/>
    <w:rsid w:val="410DE7B2"/>
    <w:rsid w:val="417A2B30"/>
    <w:rsid w:val="41DE1229"/>
    <w:rsid w:val="41DF85E8"/>
    <w:rsid w:val="41F4540A"/>
    <w:rsid w:val="427C33C8"/>
    <w:rsid w:val="42A0E677"/>
    <w:rsid w:val="42B4958A"/>
    <w:rsid w:val="42D0798B"/>
    <w:rsid w:val="42EAA50D"/>
    <w:rsid w:val="43397496"/>
    <w:rsid w:val="434AAF6D"/>
    <w:rsid w:val="4376FC0E"/>
    <w:rsid w:val="43DE0496"/>
    <w:rsid w:val="4420BDDB"/>
    <w:rsid w:val="4468CAE0"/>
    <w:rsid w:val="4470CC3A"/>
    <w:rsid w:val="4496EB9E"/>
    <w:rsid w:val="44B73405"/>
    <w:rsid w:val="44F9BAC8"/>
    <w:rsid w:val="450AF1C3"/>
    <w:rsid w:val="453F179A"/>
    <w:rsid w:val="456492E7"/>
    <w:rsid w:val="4590CC7B"/>
    <w:rsid w:val="459B02B6"/>
    <w:rsid w:val="46940CAA"/>
    <w:rsid w:val="46CDD243"/>
    <w:rsid w:val="46D6788B"/>
    <w:rsid w:val="46E60EE2"/>
    <w:rsid w:val="470A05B2"/>
    <w:rsid w:val="4736D317"/>
    <w:rsid w:val="480CE5B9"/>
    <w:rsid w:val="4824F46B"/>
    <w:rsid w:val="48905C25"/>
    <w:rsid w:val="48D2A378"/>
    <w:rsid w:val="48DFFBA8"/>
    <w:rsid w:val="4A79E7F3"/>
    <w:rsid w:val="4B39B554"/>
    <w:rsid w:val="4B5FA1BA"/>
    <w:rsid w:val="4B6D6938"/>
    <w:rsid w:val="4B8673C1"/>
    <w:rsid w:val="4BA61792"/>
    <w:rsid w:val="4BC1B38C"/>
    <w:rsid w:val="4C277D20"/>
    <w:rsid w:val="4C5288B6"/>
    <w:rsid w:val="4C9D1BA1"/>
    <w:rsid w:val="4CA707E0"/>
    <w:rsid w:val="4CE056DC"/>
    <w:rsid w:val="4DA6149B"/>
    <w:rsid w:val="4E11A147"/>
    <w:rsid w:val="4E69800D"/>
    <w:rsid w:val="4E8CCF58"/>
    <w:rsid w:val="4ED223DC"/>
    <w:rsid w:val="4EDC4EB7"/>
    <w:rsid w:val="4F5A3957"/>
    <w:rsid w:val="4F6621F1"/>
    <w:rsid w:val="4F9B96D5"/>
    <w:rsid w:val="4FA2EE6D"/>
    <w:rsid w:val="50311FFB"/>
    <w:rsid w:val="503D7CA4"/>
    <w:rsid w:val="50B4A7B8"/>
    <w:rsid w:val="51B1078D"/>
    <w:rsid w:val="51CD30D0"/>
    <w:rsid w:val="51E02E35"/>
    <w:rsid w:val="5209E162"/>
    <w:rsid w:val="522DAC14"/>
    <w:rsid w:val="5291DA19"/>
    <w:rsid w:val="52EEC427"/>
    <w:rsid w:val="532726DB"/>
    <w:rsid w:val="532E246B"/>
    <w:rsid w:val="533CF130"/>
    <w:rsid w:val="534BF79C"/>
    <w:rsid w:val="534DBDA7"/>
    <w:rsid w:val="5368C0BD"/>
    <w:rsid w:val="54669B4A"/>
    <w:rsid w:val="54B45E25"/>
    <w:rsid w:val="54C2F73C"/>
    <w:rsid w:val="550F93F5"/>
    <w:rsid w:val="55906829"/>
    <w:rsid w:val="56026BAB"/>
    <w:rsid w:val="5657EF18"/>
    <w:rsid w:val="56842B86"/>
    <w:rsid w:val="56A0617F"/>
    <w:rsid w:val="56C5A10E"/>
    <w:rsid w:val="5743D8D0"/>
    <w:rsid w:val="5787A76E"/>
    <w:rsid w:val="57891994"/>
    <w:rsid w:val="5808066D"/>
    <w:rsid w:val="583AC44B"/>
    <w:rsid w:val="586CD97F"/>
    <w:rsid w:val="58DC197F"/>
    <w:rsid w:val="58FB5F61"/>
    <w:rsid w:val="592E5BDE"/>
    <w:rsid w:val="5941B5B3"/>
    <w:rsid w:val="594E9D97"/>
    <w:rsid w:val="597C2FA9"/>
    <w:rsid w:val="598CF209"/>
    <w:rsid w:val="59AAF7F9"/>
    <w:rsid w:val="59E6F578"/>
    <w:rsid w:val="5A4C8BE9"/>
    <w:rsid w:val="5A96C267"/>
    <w:rsid w:val="5AE2F9C5"/>
    <w:rsid w:val="5B55507E"/>
    <w:rsid w:val="5BBFAF49"/>
    <w:rsid w:val="5BF3B91C"/>
    <w:rsid w:val="5C107E42"/>
    <w:rsid w:val="5C87BE56"/>
    <w:rsid w:val="5C8BF4B0"/>
    <w:rsid w:val="5CDB7790"/>
    <w:rsid w:val="5D7586A1"/>
    <w:rsid w:val="5D7D136C"/>
    <w:rsid w:val="5D7F9494"/>
    <w:rsid w:val="5DB91D5D"/>
    <w:rsid w:val="5E03A66A"/>
    <w:rsid w:val="5E0D7D90"/>
    <w:rsid w:val="5E88EA99"/>
    <w:rsid w:val="5E8F6766"/>
    <w:rsid w:val="5E9C0BCF"/>
    <w:rsid w:val="5F5FF64C"/>
    <w:rsid w:val="5FF05C09"/>
    <w:rsid w:val="5FF313A1"/>
    <w:rsid w:val="6088009A"/>
    <w:rsid w:val="608DB4B0"/>
    <w:rsid w:val="6090C4FB"/>
    <w:rsid w:val="60F990F3"/>
    <w:rsid w:val="618B7D61"/>
    <w:rsid w:val="6220F762"/>
    <w:rsid w:val="6222FD12"/>
    <w:rsid w:val="622D343F"/>
    <w:rsid w:val="62562FFD"/>
    <w:rsid w:val="6276535E"/>
    <w:rsid w:val="62F08C78"/>
    <w:rsid w:val="6327FCCB"/>
    <w:rsid w:val="635CE5C5"/>
    <w:rsid w:val="63DC0938"/>
    <w:rsid w:val="6411C8E4"/>
    <w:rsid w:val="641E03DB"/>
    <w:rsid w:val="6485CBBE"/>
    <w:rsid w:val="648B6474"/>
    <w:rsid w:val="64D38B89"/>
    <w:rsid w:val="64D86AAB"/>
    <w:rsid w:val="64F6D2E1"/>
    <w:rsid w:val="651B3AF1"/>
    <w:rsid w:val="65278EED"/>
    <w:rsid w:val="6554773F"/>
    <w:rsid w:val="65A1B18A"/>
    <w:rsid w:val="65B2E3D7"/>
    <w:rsid w:val="65FF52E2"/>
    <w:rsid w:val="660A240F"/>
    <w:rsid w:val="661C4C35"/>
    <w:rsid w:val="664DB767"/>
    <w:rsid w:val="6692A342"/>
    <w:rsid w:val="66999389"/>
    <w:rsid w:val="66A110DE"/>
    <w:rsid w:val="66E2D3D6"/>
    <w:rsid w:val="67691301"/>
    <w:rsid w:val="67EC0C6A"/>
    <w:rsid w:val="6871972B"/>
    <w:rsid w:val="68AE9D22"/>
    <w:rsid w:val="6927CAD7"/>
    <w:rsid w:val="6959203B"/>
    <w:rsid w:val="699AA2C8"/>
    <w:rsid w:val="69D17163"/>
    <w:rsid w:val="6A05956A"/>
    <w:rsid w:val="6A2763DA"/>
    <w:rsid w:val="6A2ACACD"/>
    <w:rsid w:val="6A2FA317"/>
    <w:rsid w:val="6A4E8ABF"/>
    <w:rsid w:val="6ACAAE01"/>
    <w:rsid w:val="6AE59CF0"/>
    <w:rsid w:val="6B29999B"/>
    <w:rsid w:val="6B748201"/>
    <w:rsid w:val="6BBD0E70"/>
    <w:rsid w:val="6BBFB1E0"/>
    <w:rsid w:val="6BD2C678"/>
    <w:rsid w:val="6CC97BA6"/>
    <w:rsid w:val="6D32F628"/>
    <w:rsid w:val="6D7719D2"/>
    <w:rsid w:val="6DB4266F"/>
    <w:rsid w:val="6E139F3C"/>
    <w:rsid w:val="6E25A0F2"/>
    <w:rsid w:val="6E5C7511"/>
    <w:rsid w:val="6E72FEDD"/>
    <w:rsid w:val="6EA019A7"/>
    <w:rsid w:val="6EB09CCB"/>
    <w:rsid w:val="6EE3485F"/>
    <w:rsid w:val="6EF18179"/>
    <w:rsid w:val="6F651D91"/>
    <w:rsid w:val="7024A44B"/>
    <w:rsid w:val="70787959"/>
    <w:rsid w:val="709A0C51"/>
    <w:rsid w:val="71275803"/>
    <w:rsid w:val="7186198E"/>
    <w:rsid w:val="71B18AC5"/>
    <w:rsid w:val="71E3C385"/>
    <w:rsid w:val="71EC3DF1"/>
    <w:rsid w:val="71FD61A3"/>
    <w:rsid w:val="7235DCB2"/>
    <w:rsid w:val="7257BAE8"/>
    <w:rsid w:val="72847BE0"/>
    <w:rsid w:val="72912848"/>
    <w:rsid w:val="72961327"/>
    <w:rsid w:val="72C297AF"/>
    <w:rsid w:val="72DB397B"/>
    <w:rsid w:val="73052CEE"/>
    <w:rsid w:val="733995B7"/>
    <w:rsid w:val="73D1AD13"/>
    <w:rsid w:val="741A4892"/>
    <w:rsid w:val="74533275"/>
    <w:rsid w:val="745B2F73"/>
    <w:rsid w:val="745E6810"/>
    <w:rsid w:val="748D7DA0"/>
    <w:rsid w:val="74D81E53"/>
    <w:rsid w:val="74EF8506"/>
    <w:rsid w:val="751B6447"/>
    <w:rsid w:val="7536A3A2"/>
    <w:rsid w:val="753EAE90"/>
    <w:rsid w:val="75C4874B"/>
    <w:rsid w:val="76594345"/>
    <w:rsid w:val="76AAC2C5"/>
    <w:rsid w:val="76DE4C9A"/>
    <w:rsid w:val="76F9C83A"/>
    <w:rsid w:val="774B7111"/>
    <w:rsid w:val="77A4DE32"/>
    <w:rsid w:val="77AAF79B"/>
    <w:rsid w:val="77B28D41"/>
    <w:rsid w:val="77BFB191"/>
    <w:rsid w:val="77C79977"/>
    <w:rsid w:val="785E02C4"/>
    <w:rsid w:val="788253A2"/>
    <w:rsid w:val="78A51E36"/>
    <w:rsid w:val="78E0A4E3"/>
    <w:rsid w:val="78E88AA9"/>
    <w:rsid w:val="7931D933"/>
    <w:rsid w:val="7938E953"/>
    <w:rsid w:val="79B879FD"/>
    <w:rsid w:val="79BEE38B"/>
    <w:rsid w:val="79F796F2"/>
    <w:rsid w:val="7A03D6CC"/>
    <w:rsid w:val="7A281178"/>
    <w:rsid w:val="7A442404"/>
    <w:rsid w:val="7AC8BBAF"/>
    <w:rsid w:val="7ACE853B"/>
    <w:rsid w:val="7B519319"/>
    <w:rsid w:val="7B598109"/>
    <w:rsid w:val="7B5AB3EC"/>
    <w:rsid w:val="7B82586C"/>
    <w:rsid w:val="7BC18CEE"/>
    <w:rsid w:val="7C4109E5"/>
    <w:rsid w:val="7C5953AA"/>
    <w:rsid w:val="7CCD5509"/>
    <w:rsid w:val="7CE4DBBB"/>
    <w:rsid w:val="7CEDD0A3"/>
    <w:rsid w:val="7D837B9D"/>
    <w:rsid w:val="7DB03BED"/>
    <w:rsid w:val="7DE655EF"/>
    <w:rsid w:val="7E6C9D8A"/>
    <w:rsid w:val="7EBA592B"/>
    <w:rsid w:val="7EC304AE"/>
    <w:rsid w:val="7ED25B77"/>
    <w:rsid w:val="7FEEFA5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FC427A"/>
  <w15:docId w15:val="{3C919CFD-8FC3-482A-9EDF-A2BBFE48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537"/>
    <w:rPr>
      <w:sz w:val="24"/>
      <w:szCs w:val="24"/>
      <w:lang w:val="es-ES"/>
    </w:rPr>
  </w:style>
  <w:style w:type="paragraph" w:styleId="Ttulo1">
    <w:name w:val="heading 1"/>
    <w:basedOn w:val="Normal"/>
    <w:next w:val="Normal"/>
    <w:link w:val="Ttulo1Car"/>
    <w:uiPriority w:val="1"/>
    <w:qFormat/>
    <w:rsid w:val="618B7D61"/>
    <w:pPr>
      <w:keepNext/>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618B7D61"/>
    <w:pPr>
      <w:keepNext/>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1"/>
    <w:qFormat/>
    <w:rsid w:val="618B7D61"/>
    <w:pPr>
      <w:keepNext/>
      <w:numPr>
        <w:numId w:val="6"/>
      </w:numPr>
      <w:jc w:val="both"/>
      <w:outlineLvl w:val="2"/>
    </w:pPr>
    <w:rPr>
      <w:rFonts w:ascii="Arial" w:hAnsi="Arial"/>
    </w:rPr>
  </w:style>
  <w:style w:type="paragraph" w:styleId="Ttulo4">
    <w:name w:val="heading 4"/>
    <w:basedOn w:val="Normal"/>
    <w:next w:val="Normal"/>
    <w:link w:val="Ttulo4Car"/>
    <w:uiPriority w:val="9"/>
    <w:unhideWhenUsed/>
    <w:qFormat/>
    <w:rsid w:val="618B7D61"/>
    <w:pPr>
      <w:keepNext/>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618B7D61"/>
    <w:pPr>
      <w:keepNext/>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618B7D61"/>
    <w:pPr>
      <w:keepNext/>
      <w:spacing w:before="40"/>
      <w:outlineLvl w:val="5"/>
    </w:pPr>
    <w:rPr>
      <w:rFonts w:asciiTheme="majorHAnsi" w:eastAsiaTheme="majorEastAsia" w:hAnsiTheme="majorHAnsi" w:cstheme="majorBidi"/>
      <w:color w:val="243F60"/>
    </w:rPr>
  </w:style>
  <w:style w:type="paragraph" w:styleId="Ttulo7">
    <w:name w:val="heading 7"/>
    <w:basedOn w:val="Normal"/>
    <w:next w:val="Normal"/>
    <w:link w:val="Ttulo7Car"/>
    <w:uiPriority w:val="9"/>
    <w:unhideWhenUsed/>
    <w:qFormat/>
    <w:rsid w:val="618B7D61"/>
    <w:pPr>
      <w:keepNext/>
      <w:spacing w:before="40"/>
      <w:outlineLvl w:val="6"/>
    </w:pPr>
    <w:rPr>
      <w:rFonts w:asciiTheme="majorHAnsi" w:eastAsiaTheme="majorEastAsia" w:hAnsiTheme="majorHAnsi" w:cstheme="majorBidi"/>
      <w:i/>
      <w:iCs/>
      <w:color w:val="243F60"/>
    </w:rPr>
  </w:style>
  <w:style w:type="paragraph" w:styleId="Ttulo8">
    <w:name w:val="heading 8"/>
    <w:basedOn w:val="Normal"/>
    <w:next w:val="Normal"/>
    <w:link w:val="Ttulo8Car"/>
    <w:uiPriority w:val="9"/>
    <w:unhideWhenUsed/>
    <w:qFormat/>
    <w:rsid w:val="618B7D61"/>
    <w:pPr>
      <w:keepNext/>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618B7D61"/>
    <w:pPr>
      <w:keepNext/>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qFormat/>
    <w:rsid w:val="618B7D61"/>
    <w:rPr>
      <w:sz w:val="20"/>
      <w:szCs w:val="20"/>
    </w:rPr>
  </w:style>
  <w:style w:type="character" w:styleId="Refdenotaalpie">
    <w:name w:val="footnote reference"/>
    <w:aliases w:val="titulo 2,Style 24,pie pddes,referencia nota al pie,Texto de nota al pie,Ref,de nota al pie,Nota de pie,Texto nota al pie,de nota al pi,Ref. de nota al pie2,Massilia Footnote Reference,Massilia Footnote Referen,Footnote symbol,Footnot"/>
    <w:uiPriority w:val="99"/>
    <w:rsid w:val="00D05971"/>
    <w:rPr>
      <w:vertAlign w:val="superscript"/>
    </w:rPr>
  </w:style>
  <w:style w:type="paragraph" w:styleId="Encabezado">
    <w:name w:val="header"/>
    <w:basedOn w:val="Normal"/>
    <w:link w:val="EncabezadoCar"/>
    <w:uiPriority w:val="1"/>
    <w:rsid w:val="618B7D61"/>
    <w:pPr>
      <w:tabs>
        <w:tab w:val="center" w:pos="4252"/>
        <w:tab w:val="right" w:pos="8504"/>
      </w:tabs>
    </w:pPr>
  </w:style>
  <w:style w:type="paragraph" w:styleId="Piedepgina">
    <w:name w:val="footer"/>
    <w:basedOn w:val="Normal"/>
    <w:uiPriority w:val="1"/>
    <w:rsid w:val="618B7D61"/>
    <w:pPr>
      <w:tabs>
        <w:tab w:val="center" w:pos="4252"/>
        <w:tab w:val="right" w:pos="8504"/>
      </w:tabs>
    </w:pPr>
  </w:style>
  <w:style w:type="table" w:styleId="Tablaconcuadrcula">
    <w:name w:val="Table Grid"/>
    <w:basedOn w:val="Tablanormal"/>
    <w:uiPriority w:val="39"/>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uiPriority w:val="1"/>
    <w:semiHidden/>
    <w:rsid w:val="618B7D61"/>
    <w:rPr>
      <w:rFonts w:ascii="Tahoma" w:hAnsi="Tahoma" w:cs="Tahoma"/>
      <w:sz w:val="20"/>
      <w:szCs w:val="20"/>
    </w:rPr>
  </w:style>
  <w:style w:type="paragraph" w:customStyle="1" w:styleId="normail">
    <w:name w:val="normail"/>
    <w:basedOn w:val="Textonotapie"/>
    <w:uiPriority w:val="1"/>
    <w:rsid w:val="618B7D61"/>
    <w:rPr>
      <w:lang w:val="en-US" w:eastAsia="en-US"/>
    </w:rPr>
  </w:style>
  <w:style w:type="paragraph" w:styleId="Ttulo">
    <w:name w:val="Title"/>
    <w:basedOn w:val="Normal"/>
    <w:link w:val="TtuloCar"/>
    <w:uiPriority w:val="99"/>
    <w:qFormat/>
    <w:rsid w:val="618B7D61"/>
    <w:pPr>
      <w:jc w:val="center"/>
    </w:pPr>
    <w:rPr>
      <w:rFonts w:ascii="Arial" w:hAnsi="Arial"/>
      <w:b/>
      <w:bCs/>
      <w:sz w:val="20"/>
      <w:szCs w:val="20"/>
      <w:lang w:val="es-MX"/>
    </w:rPr>
  </w:style>
  <w:style w:type="character" w:customStyle="1" w:styleId="TtuloCar">
    <w:name w:val="Título Car"/>
    <w:link w:val="Ttulo"/>
    <w:uiPriority w:val="99"/>
    <w:rsid w:val="618B7D61"/>
    <w:rPr>
      <w:rFonts w:ascii="Arial" w:hAnsi="Arial"/>
      <w:b/>
      <w:bCs/>
      <w:noProof w:val="0"/>
      <w:lang w:val="es-MX"/>
    </w:rPr>
  </w:style>
  <w:style w:type="paragraph" w:styleId="Sangradetextonormal">
    <w:name w:val="Body Text Indent"/>
    <w:basedOn w:val="Normal"/>
    <w:link w:val="SangradetextonormalCar"/>
    <w:uiPriority w:val="1"/>
    <w:rsid w:val="618B7D61"/>
    <w:pPr>
      <w:ind w:left="1685" w:hanging="547"/>
      <w:jc w:val="both"/>
    </w:pPr>
    <w:rPr>
      <w:lang w:eastAsia="en-US"/>
    </w:rPr>
  </w:style>
  <w:style w:type="character" w:customStyle="1" w:styleId="SangradetextonormalCar">
    <w:name w:val="Sangría de texto normal Car"/>
    <w:link w:val="Sangradetextonormal"/>
    <w:uiPriority w:val="1"/>
    <w:rsid w:val="618B7D61"/>
    <w:rPr>
      <w:noProof w:val="0"/>
      <w:sz w:val="24"/>
      <w:szCs w:val="24"/>
      <w:lang w:val="es-ES" w:eastAsia="en-US"/>
    </w:rPr>
  </w:style>
  <w:style w:type="paragraph" w:customStyle="1" w:styleId="Normali">
    <w:name w:val="Normal(i)"/>
    <w:basedOn w:val="Normal"/>
    <w:uiPriority w:val="1"/>
    <w:rsid w:val="618B7D61"/>
    <w:pPr>
      <w:tabs>
        <w:tab w:val="left" w:pos="1843"/>
      </w:tabs>
      <w:spacing w:after="120"/>
      <w:jc w:val="both"/>
    </w:pPr>
    <w:rPr>
      <w:lang w:val="en-GB" w:eastAsia="en-GB"/>
    </w:rPr>
  </w:style>
  <w:style w:type="paragraph" w:customStyle="1" w:styleId="Head72">
    <w:name w:val="Head 7.2"/>
    <w:basedOn w:val="Normal"/>
    <w:uiPriority w:val="1"/>
    <w:rsid w:val="618B7D61"/>
    <w:pPr>
      <w:spacing w:after="240"/>
      <w:ind w:left="720" w:hanging="720"/>
    </w:pPr>
    <w:rPr>
      <w:rFonts w:ascii="Times New Roman Bold" w:hAnsi="Times New Roman Bold"/>
      <w:b/>
      <w:bCs/>
      <w:sz w:val="28"/>
      <w:szCs w:val="28"/>
      <w:lang w:eastAsia="en-US"/>
    </w:rPr>
  </w:style>
  <w:style w:type="character" w:customStyle="1" w:styleId="TextonotapieCar">
    <w:name w:val="Texto nota pie Car"/>
    <w:link w:val="Textonotapie"/>
    <w:uiPriority w:val="99"/>
    <w:rsid w:val="618B7D61"/>
    <w:rPr>
      <w:noProof w:val="0"/>
      <w:lang w:val="es-ES"/>
    </w:rPr>
  </w:style>
  <w:style w:type="paragraph" w:customStyle="1" w:styleId="Cuadrculamedia1-nfasis21">
    <w:name w:val="Cuadrícula media 1 - Énfasis 21"/>
    <w:basedOn w:val="Normal"/>
    <w:uiPriority w:val="34"/>
    <w:qFormat/>
    <w:rsid w:val="618B7D61"/>
    <w:pPr>
      <w:ind w:left="708"/>
    </w:pPr>
  </w:style>
  <w:style w:type="paragraph" w:styleId="Textoindependiente">
    <w:name w:val="Body Text"/>
    <w:basedOn w:val="Normal"/>
    <w:link w:val="TextoindependienteCar"/>
    <w:uiPriority w:val="99"/>
    <w:unhideWhenUsed/>
    <w:rsid w:val="618B7D61"/>
    <w:pPr>
      <w:spacing w:after="120"/>
    </w:pPr>
    <w:rPr>
      <w:rFonts w:ascii="Courier New" w:eastAsia="MS Mincho" w:hAnsi="Courier New"/>
      <w:sz w:val="20"/>
      <w:szCs w:val="20"/>
      <w:lang w:eastAsia="es-CO"/>
    </w:rPr>
  </w:style>
  <w:style w:type="character" w:customStyle="1" w:styleId="TextoindependienteCar">
    <w:name w:val="Texto independiente Car"/>
    <w:link w:val="Textoindependiente"/>
    <w:uiPriority w:val="99"/>
    <w:rsid w:val="618B7D61"/>
    <w:rPr>
      <w:rFonts w:ascii="Courier New" w:eastAsia="MS Mincho" w:hAnsi="Courier New"/>
      <w:noProof w:val="0"/>
      <w:lang w:val="es-ES"/>
    </w:rPr>
  </w:style>
  <w:style w:type="paragraph" w:styleId="Textodeglobo">
    <w:name w:val="Balloon Text"/>
    <w:basedOn w:val="Normal"/>
    <w:link w:val="TextodegloboCar"/>
    <w:uiPriority w:val="1"/>
    <w:rsid w:val="618B7D61"/>
    <w:rPr>
      <w:rFonts w:ascii="Tahoma" w:hAnsi="Tahoma" w:cs="Tahoma"/>
      <w:sz w:val="16"/>
      <w:szCs w:val="16"/>
    </w:rPr>
  </w:style>
  <w:style w:type="character" w:customStyle="1" w:styleId="TextodegloboCar">
    <w:name w:val="Texto de globo Car"/>
    <w:link w:val="Textodeglobo"/>
    <w:uiPriority w:val="1"/>
    <w:rsid w:val="618B7D61"/>
    <w:rPr>
      <w:rFonts w:ascii="Tahoma" w:hAnsi="Tahoma" w:cs="Tahoma"/>
      <w:noProof w:val="0"/>
      <w:sz w:val="16"/>
      <w:szCs w:val="16"/>
      <w:lang w:val="es-ES"/>
    </w:rPr>
  </w:style>
  <w:style w:type="paragraph" w:customStyle="1" w:styleId="Cuadrculamediana1-nfasis21">
    <w:name w:val="Cuadrícula mediana 1 - Énfasis 21"/>
    <w:basedOn w:val="Normal"/>
    <w:uiPriority w:val="34"/>
    <w:qFormat/>
    <w:rsid w:val="618B7D61"/>
    <w:pPr>
      <w:ind w:left="720"/>
      <w:contextualSpacing/>
    </w:pPr>
    <w:rPr>
      <w:sz w:val="20"/>
      <w:szCs w:val="20"/>
    </w:rPr>
  </w:style>
  <w:style w:type="character" w:styleId="Refdecomentario">
    <w:name w:val="annotation reference"/>
    <w:rsid w:val="004A4D02"/>
    <w:rPr>
      <w:sz w:val="16"/>
      <w:szCs w:val="16"/>
    </w:rPr>
  </w:style>
  <w:style w:type="paragraph" w:styleId="Textocomentario">
    <w:name w:val="annotation text"/>
    <w:basedOn w:val="Normal"/>
    <w:link w:val="TextocomentarioCar"/>
    <w:uiPriority w:val="1"/>
    <w:rsid w:val="618B7D61"/>
    <w:rPr>
      <w:sz w:val="20"/>
      <w:szCs w:val="20"/>
    </w:rPr>
  </w:style>
  <w:style w:type="character" w:customStyle="1" w:styleId="TextocomentarioCar">
    <w:name w:val="Texto comentario Car"/>
    <w:link w:val="Textocomentario"/>
    <w:uiPriority w:val="1"/>
    <w:rsid w:val="618B7D61"/>
    <w:rPr>
      <w:noProof w:val="0"/>
      <w:lang w:val="es-ES"/>
    </w:rPr>
  </w:style>
  <w:style w:type="paragraph" w:styleId="Asuntodelcomentario">
    <w:name w:val="annotation subject"/>
    <w:basedOn w:val="Textocomentario"/>
    <w:next w:val="Textocomentario"/>
    <w:link w:val="AsuntodelcomentarioCar"/>
    <w:uiPriority w:val="1"/>
    <w:rsid w:val="618B7D61"/>
    <w:rPr>
      <w:b/>
      <w:bCs/>
    </w:rPr>
  </w:style>
  <w:style w:type="character" w:customStyle="1" w:styleId="AsuntodelcomentarioCar">
    <w:name w:val="Asunto del comentario Car"/>
    <w:link w:val="Asuntodelcomentario"/>
    <w:uiPriority w:val="1"/>
    <w:rsid w:val="618B7D61"/>
    <w:rPr>
      <w:b/>
      <w:bCs/>
      <w:noProof w:val="0"/>
      <w:lang w:val="es-ES"/>
    </w:rPr>
  </w:style>
  <w:style w:type="paragraph" w:styleId="Sangra2detindependiente">
    <w:name w:val="Body Text Indent 2"/>
    <w:basedOn w:val="Normal"/>
    <w:link w:val="Sangra2detindependienteCar"/>
    <w:uiPriority w:val="1"/>
    <w:rsid w:val="618B7D61"/>
    <w:pPr>
      <w:spacing w:after="120" w:line="480" w:lineRule="auto"/>
      <w:ind w:left="283"/>
    </w:pPr>
  </w:style>
  <w:style w:type="character" w:customStyle="1" w:styleId="Sangra2detindependienteCar">
    <w:name w:val="Sangría 2 de t. independiente Car"/>
    <w:basedOn w:val="Fuentedeprrafopredeter"/>
    <w:link w:val="Sangra2detindependiente"/>
    <w:uiPriority w:val="1"/>
    <w:rsid w:val="618B7D61"/>
    <w:rPr>
      <w:noProof w:val="0"/>
      <w:sz w:val="24"/>
      <w:szCs w:val="24"/>
      <w:lang w:val="es-ES"/>
    </w:rPr>
  </w:style>
  <w:style w:type="paragraph" w:styleId="Prrafodelista">
    <w:name w:val="List Paragraph"/>
    <w:basedOn w:val="Normal"/>
    <w:link w:val="PrrafodelistaCar"/>
    <w:uiPriority w:val="34"/>
    <w:qFormat/>
    <w:rsid w:val="618B7D6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link w:val="Prrafodelista"/>
    <w:uiPriority w:val="34"/>
    <w:rsid w:val="618B7D61"/>
    <w:rPr>
      <w:noProof w:val="0"/>
      <w:sz w:val="24"/>
      <w:szCs w:val="24"/>
      <w:lang w:val="es-ES"/>
    </w:rPr>
  </w:style>
  <w:style w:type="paragraph" w:styleId="Sinespaciado">
    <w:name w:val="No Spacing"/>
    <w:uiPriority w:val="1"/>
    <w:qFormat/>
    <w:rsid w:val="00E30330"/>
    <w:rPr>
      <w:lang w:val="es-ES" w:eastAsia="en-US"/>
    </w:rPr>
  </w:style>
  <w:style w:type="character" w:customStyle="1" w:styleId="il">
    <w:name w:val="il"/>
    <w:basedOn w:val="Fuentedeprrafopredeter"/>
    <w:rsid w:val="00F445E2"/>
  </w:style>
  <w:style w:type="character" w:customStyle="1" w:styleId="Ttulo3Car">
    <w:name w:val="Título 3 Car"/>
    <w:basedOn w:val="Fuentedeprrafopredeter"/>
    <w:link w:val="Ttulo3"/>
    <w:uiPriority w:val="1"/>
    <w:rsid w:val="618B7D61"/>
    <w:rPr>
      <w:rFonts w:ascii="Arial" w:hAnsi="Arial"/>
      <w:sz w:val="24"/>
      <w:szCs w:val="24"/>
      <w:lang w:val="es-ES"/>
    </w:rPr>
  </w:style>
  <w:style w:type="paragraph" w:customStyle="1" w:styleId="MARITZA3">
    <w:name w:val="MARITZA3"/>
    <w:rsid w:val="00F33710"/>
    <w:pPr>
      <w:tabs>
        <w:tab w:val="left" w:pos="-720"/>
        <w:tab w:val="left" w:pos="0"/>
      </w:tabs>
      <w:suppressAutoHyphens/>
      <w:jc w:val="both"/>
    </w:pPr>
    <w:rPr>
      <w:rFonts w:ascii="Arial" w:hAnsi="Arial"/>
      <w:spacing w:val="-2"/>
      <w:lang w:val="en-US"/>
    </w:rPr>
  </w:style>
  <w:style w:type="paragraph" w:customStyle="1" w:styleId="Default">
    <w:name w:val="Default"/>
    <w:rsid w:val="00CC5BE8"/>
    <w:pPr>
      <w:autoSpaceDE w:val="0"/>
      <w:autoSpaceDN w:val="0"/>
      <w:adjustRightInd w:val="0"/>
    </w:pPr>
    <w:rPr>
      <w:rFonts w:ascii="Arial" w:hAnsi="Arial" w:cs="Arial"/>
      <w:color w:val="000000"/>
      <w:sz w:val="24"/>
      <w:szCs w:val="24"/>
      <w:lang w:val="es-ES"/>
    </w:rPr>
  </w:style>
  <w:style w:type="character" w:customStyle="1" w:styleId="Ttulo1Car">
    <w:name w:val="Título 1 Car"/>
    <w:basedOn w:val="Fuentedeprrafopredeter"/>
    <w:link w:val="Ttulo1"/>
    <w:uiPriority w:val="1"/>
    <w:rsid w:val="618B7D61"/>
    <w:rPr>
      <w:rFonts w:asciiTheme="majorHAnsi" w:eastAsiaTheme="majorEastAsia" w:hAnsiTheme="majorHAnsi" w:cstheme="majorBidi"/>
      <w:noProof w:val="0"/>
      <w:color w:val="365F91" w:themeColor="accent1" w:themeShade="BF"/>
      <w:sz w:val="32"/>
      <w:szCs w:val="32"/>
      <w:lang w:val="es-ES"/>
    </w:rPr>
  </w:style>
  <w:style w:type="character" w:customStyle="1" w:styleId="EncabezadoCar">
    <w:name w:val="Encabezado Car"/>
    <w:basedOn w:val="Fuentedeprrafopredeter"/>
    <w:link w:val="Encabezado"/>
    <w:uiPriority w:val="1"/>
    <w:rsid w:val="618B7D61"/>
    <w:rPr>
      <w:noProof w:val="0"/>
      <w:sz w:val="24"/>
      <w:szCs w:val="24"/>
      <w:lang w:val="es-ES"/>
    </w:rPr>
  </w:style>
  <w:style w:type="paragraph" w:styleId="Descripcin">
    <w:name w:val="caption"/>
    <w:basedOn w:val="Normal"/>
    <w:next w:val="Normal"/>
    <w:uiPriority w:val="35"/>
    <w:unhideWhenUsed/>
    <w:qFormat/>
    <w:rsid w:val="618B7D61"/>
    <w:pPr>
      <w:spacing w:after="200"/>
    </w:pPr>
    <w:rPr>
      <w:rFonts w:ascii="Arial" w:eastAsia="Arial" w:hAnsi="Arial"/>
      <w:i/>
      <w:iCs/>
      <w:color w:val="1F497D" w:themeColor="text2"/>
      <w:sz w:val="18"/>
      <w:szCs w:val="18"/>
      <w:lang w:val="es-CO" w:eastAsia="en-US"/>
    </w:rPr>
  </w:style>
  <w:style w:type="paragraph" w:styleId="NormalWeb">
    <w:name w:val="Normal (Web)"/>
    <w:basedOn w:val="Normal"/>
    <w:uiPriority w:val="99"/>
    <w:unhideWhenUsed/>
    <w:rsid w:val="618B7D61"/>
    <w:pPr>
      <w:spacing w:beforeAutospacing="1" w:afterAutospacing="1"/>
    </w:pPr>
    <w:rPr>
      <w:lang w:val="es-CO"/>
    </w:rPr>
  </w:style>
  <w:style w:type="paragraph" w:styleId="Subttulo">
    <w:name w:val="Subtitle"/>
    <w:basedOn w:val="Normal"/>
    <w:next w:val="Normal"/>
    <w:link w:val="SubttuloCar"/>
    <w:uiPriority w:val="11"/>
    <w:qFormat/>
    <w:rsid w:val="618B7D61"/>
    <w:rPr>
      <w:rFonts w:eastAsiaTheme="minorEastAsia"/>
      <w:color w:val="5A5A5A"/>
    </w:rPr>
  </w:style>
  <w:style w:type="paragraph" w:styleId="Cita">
    <w:name w:val="Quote"/>
    <w:basedOn w:val="Normal"/>
    <w:next w:val="Normal"/>
    <w:link w:val="CitaCar"/>
    <w:uiPriority w:val="29"/>
    <w:qFormat/>
    <w:rsid w:val="618B7D61"/>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618B7D61"/>
    <w:pPr>
      <w:spacing w:before="360" w:after="360"/>
      <w:ind w:left="864" w:right="864"/>
      <w:jc w:val="center"/>
    </w:pPr>
    <w:rPr>
      <w:i/>
      <w:iCs/>
      <w:color w:val="4F81BD" w:themeColor="accent1"/>
    </w:rPr>
  </w:style>
  <w:style w:type="character" w:customStyle="1" w:styleId="Ttulo2Car">
    <w:name w:val="Título 2 Car"/>
    <w:basedOn w:val="Fuentedeprrafopredeter"/>
    <w:link w:val="Ttulo2"/>
    <w:uiPriority w:val="9"/>
    <w:rsid w:val="618B7D61"/>
    <w:rPr>
      <w:rFonts w:asciiTheme="majorHAnsi" w:eastAsiaTheme="majorEastAsia" w:hAnsiTheme="majorHAnsi" w:cstheme="majorBidi"/>
      <w:noProof w:val="0"/>
      <w:color w:val="365F91" w:themeColor="accent1" w:themeShade="BF"/>
      <w:sz w:val="26"/>
      <w:szCs w:val="26"/>
      <w:lang w:val="es-ES"/>
    </w:rPr>
  </w:style>
  <w:style w:type="character" w:customStyle="1" w:styleId="Ttulo4Car">
    <w:name w:val="Título 4 Car"/>
    <w:basedOn w:val="Fuentedeprrafopredeter"/>
    <w:link w:val="Ttulo4"/>
    <w:uiPriority w:val="9"/>
    <w:rsid w:val="618B7D61"/>
    <w:rPr>
      <w:rFonts w:asciiTheme="majorHAnsi" w:eastAsiaTheme="majorEastAsia" w:hAnsiTheme="majorHAnsi" w:cstheme="majorBidi"/>
      <w:i/>
      <w:iCs/>
      <w:noProof w:val="0"/>
      <w:color w:val="365F91" w:themeColor="accent1" w:themeShade="BF"/>
      <w:lang w:val="es-ES"/>
    </w:rPr>
  </w:style>
  <w:style w:type="character" w:customStyle="1" w:styleId="Ttulo5Car">
    <w:name w:val="Título 5 Car"/>
    <w:basedOn w:val="Fuentedeprrafopredeter"/>
    <w:link w:val="Ttulo5"/>
    <w:uiPriority w:val="9"/>
    <w:rsid w:val="618B7D61"/>
    <w:rPr>
      <w:rFonts w:asciiTheme="majorHAnsi" w:eastAsiaTheme="majorEastAsia" w:hAnsiTheme="majorHAnsi" w:cstheme="majorBidi"/>
      <w:noProof w:val="0"/>
      <w:color w:val="365F91" w:themeColor="accent1" w:themeShade="BF"/>
      <w:lang w:val="es-ES"/>
    </w:rPr>
  </w:style>
  <w:style w:type="character" w:customStyle="1" w:styleId="Ttulo6Car">
    <w:name w:val="Título 6 Car"/>
    <w:basedOn w:val="Fuentedeprrafopredeter"/>
    <w:link w:val="Ttulo6"/>
    <w:uiPriority w:val="9"/>
    <w:rsid w:val="618B7D61"/>
    <w:rPr>
      <w:rFonts w:asciiTheme="majorHAnsi" w:eastAsiaTheme="majorEastAsia" w:hAnsiTheme="majorHAnsi" w:cstheme="majorBidi"/>
      <w:noProof w:val="0"/>
      <w:color w:val="243F60"/>
      <w:lang w:val="es-ES"/>
    </w:rPr>
  </w:style>
  <w:style w:type="character" w:customStyle="1" w:styleId="Ttulo7Car">
    <w:name w:val="Título 7 Car"/>
    <w:basedOn w:val="Fuentedeprrafopredeter"/>
    <w:link w:val="Ttulo7"/>
    <w:uiPriority w:val="9"/>
    <w:rsid w:val="618B7D61"/>
    <w:rPr>
      <w:rFonts w:asciiTheme="majorHAnsi" w:eastAsiaTheme="majorEastAsia" w:hAnsiTheme="majorHAnsi" w:cstheme="majorBidi"/>
      <w:i/>
      <w:iCs/>
      <w:noProof w:val="0"/>
      <w:color w:val="243F60"/>
      <w:lang w:val="es-ES"/>
    </w:rPr>
  </w:style>
  <w:style w:type="character" w:customStyle="1" w:styleId="Ttulo8Car">
    <w:name w:val="Título 8 Car"/>
    <w:basedOn w:val="Fuentedeprrafopredeter"/>
    <w:link w:val="Ttulo8"/>
    <w:uiPriority w:val="9"/>
    <w:rsid w:val="618B7D61"/>
    <w:rPr>
      <w:rFonts w:asciiTheme="majorHAnsi" w:eastAsiaTheme="majorEastAsia" w:hAnsiTheme="majorHAnsi" w:cstheme="majorBidi"/>
      <w:noProof w:val="0"/>
      <w:color w:val="272727"/>
      <w:sz w:val="21"/>
      <w:szCs w:val="21"/>
      <w:lang w:val="es-ES"/>
    </w:rPr>
  </w:style>
  <w:style w:type="character" w:customStyle="1" w:styleId="Ttulo9Car">
    <w:name w:val="Título 9 Car"/>
    <w:basedOn w:val="Fuentedeprrafopredeter"/>
    <w:link w:val="Ttulo9"/>
    <w:uiPriority w:val="9"/>
    <w:rsid w:val="618B7D61"/>
    <w:rPr>
      <w:rFonts w:asciiTheme="majorHAnsi" w:eastAsiaTheme="majorEastAsia" w:hAnsiTheme="majorHAnsi" w:cstheme="majorBidi"/>
      <w:i/>
      <w:iCs/>
      <w:noProof w:val="0"/>
      <w:color w:val="272727"/>
      <w:sz w:val="21"/>
      <w:szCs w:val="21"/>
      <w:lang w:val="es-ES"/>
    </w:rPr>
  </w:style>
  <w:style w:type="character" w:customStyle="1" w:styleId="SubttuloCar">
    <w:name w:val="Subtítulo Car"/>
    <w:basedOn w:val="Fuentedeprrafopredeter"/>
    <w:link w:val="Subttulo"/>
    <w:uiPriority w:val="11"/>
    <w:rsid w:val="618B7D61"/>
    <w:rPr>
      <w:rFonts w:ascii="Times New Roman" w:eastAsiaTheme="minorEastAsia" w:hAnsi="Times New Roman" w:cs="Times New Roman"/>
      <w:noProof w:val="0"/>
      <w:color w:val="5A5A5A"/>
      <w:lang w:val="es-ES"/>
    </w:rPr>
  </w:style>
  <w:style w:type="character" w:customStyle="1" w:styleId="CitaCar">
    <w:name w:val="Cita Car"/>
    <w:basedOn w:val="Fuentedeprrafopredeter"/>
    <w:link w:val="Cita"/>
    <w:uiPriority w:val="29"/>
    <w:rsid w:val="618B7D61"/>
    <w:rPr>
      <w:i/>
      <w:iCs/>
      <w:noProof w:val="0"/>
      <w:color w:val="404040" w:themeColor="text1" w:themeTint="BF"/>
      <w:lang w:val="es-ES"/>
    </w:rPr>
  </w:style>
  <w:style w:type="character" w:customStyle="1" w:styleId="CitadestacadaCar">
    <w:name w:val="Cita destacada Car"/>
    <w:basedOn w:val="Fuentedeprrafopredeter"/>
    <w:link w:val="Citadestacada"/>
    <w:uiPriority w:val="30"/>
    <w:rsid w:val="618B7D61"/>
    <w:rPr>
      <w:i/>
      <w:iCs/>
      <w:noProof w:val="0"/>
      <w:color w:val="4F81BD" w:themeColor="accent1"/>
      <w:lang w:val="es-ES"/>
    </w:rPr>
  </w:style>
  <w:style w:type="paragraph" w:styleId="TDC1">
    <w:name w:val="toc 1"/>
    <w:basedOn w:val="Normal"/>
    <w:next w:val="Normal"/>
    <w:uiPriority w:val="39"/>
    <w:unhideWhenUsed/>
    <w:rsid w:val="618B7D61"/>
    <w:pPr>
      <w:spacing w:after="100"/>
    </w:pPr>
  </w:style>
  <w:style w:type="paragraph" w:styleId="TDC2">
    <w:name w:val="toc 2"/>
    <w:basedOn w:val="Normal"/>
    <w:next w:val="Normal"/>
    <w:uiPriority w:val="39"/>
    <w:unhideWhenUsed/>
    <w:rsid w:val="618B7D61"/>
    <w:pPr>
      <w:spacing w:after="100"/>
      <w:ind w:left="220"/>
    </w:pPr>
  </w:style>
  <w:style w:type="paragraph" w:styleId="TDC3">
    <w:name w:val="toc 3"/>
    <w:basedOn w:val="Normal"/>
    <w:next w:val="Normal"/>
    <w:uiPriority w:val="39"/>
    <w:unhideWhenUsed/>
    <w:rsid w:val="618B7D61"/>
    <w:pPr>
      <w:spacing w:after="100"/>
      <w:ind w:left="440"/>
    </w:pPr>
  </w:style>
  <w:style w:type="paragraph" w:styleId="TDC4">
    <w:name w:val="toc 4"/>
    <w:basedOn w:val="Normal"/>
    <w:next w:val="Normal"/>
    <w:uiPriority w:val="39"/>
    <w:unhideWhenUsed/>
    <w:rsid w:val="618B7D61"/>
    <w:pPr>
      <w:spacing w:after="100"/>
      <w:ind w:left="660"/>
    </w:pPr>
  </w:style>
  <w:style w:type="paragraph" w:styleId="TDC5">
    <w:name w:val="toc 5"/>
    <w:basedOn w:val="Normal"/>
    <w:next w:val="Normal"/>
    <w:uiPriority w:val="39"/>
    <w:unhideWhenUsed/>
    <w:rsid w:val="618B7D61"/>
    <w:pPr>
      <w:spacing w:after="100"/>
      <w:ind w:left="880"/>
    </w:pPr>
  </w:style>
  <w:style w:type="paragraph" w:styleId="TDC6">
    <w:name w:val="toc 6"/>
    <w:basedOn w:val="Normal"/>
    <w:next w:val="Normal"/>
    <w:uiPriority w:val="39"/>
    <w:unhideWhenUsed/>
    <w:rsid w:val="618B7D61"/>
    <w:pPr>
      <w:spacing w:after="100"/>
      <w:ind w:left="1100"/>
    </w:pPr>
  </w:style>
  <w:style w:type="paragraph" w:styleId="TDC7">
    <w:name w:val="toc 7"/>
    <w:basedOn w:val="Normal"/>
    <w:next w:val="Normal"/>
    <w:uiPriority w:val="39"/>
    <w:unhideWhenUsed/>
    <w:rsid w:val="618B7D61"/>
    <w:pPr>
      <w:spacing w:after="100"/>
      <w:ind w:left="1320"/>
    </w:pPr>
  </w:style>
  <w:style w:type="paragraph" w:styleId="TDC8">
    <w:name w:val="toc 8"/>
    <w:basedOn w:val="Normal"/>
    <w:next w:val="Normal"/>
    <w:uiPriority w:val="39"/>
    <w:unhideWhenUsed/>
    <w:rsid w:val="618B7D61"/>
    <w:pPr>
      <w:spacing w:after="100"/>
      <w:ind w:left="1540"/>
    </w:pPr>
  </w:style>
  <w:style w:type="paragraph" w:styleId="TDC9">
    <w:name w:val="toc 9"/>
    <w:basedOn w:val="Normal"/>
    <w:next w:val="Normal"/>
    <w:uiPriority w:val="39"/>
    <w:unhideWhenUsed/>
    <w:rsid w:val="618B7D61"/>
    <w:pPr>
      <w:spacing w:after="100"/>
      <w:ind w:left="1760"/>
    </w:pPr>
  </w:style>
  <w:style w:type="paragraph" w:styleId="Textonotaalfinal">
    <w:name w:val="endnote text"/>
    <w:basedOn w:val="Normal"/>
    <w:link w:val="TextonotaalfinalCar"/>
    <w:uiPriority w:val="99"/>
    <w:semiHidden/>
    <w:unhideWhenUsed/>
    <w:rsid w:val="618B7D61"/>
    <w:rPr>
      <w:sz w:val="20"/>
      <w:szCs w:val="20"/>
    </w:rPr>
  </w:style>
  <w:style w:type="character" w:customStyle="1" w:styleId="TextonotaalfinalCar">
    <w:name w:val="Texto nota al final Car"/>
    <w:basedOn w:val="Fuentedeprrafopredeter"/>
    <w:link w:val="Textonotaalfinal"/>
    <w:uiPriority w:val="99"/>
    <w:semiHidden/>
    <w:rsid w:val="618B7D61"/>
    <w:rPr>
      <w:noProof w:val="0"/>
      <w:sz w:val="20"/>
      <w:szCs w:val="20"/>
      <w:lang w:val="es-ES"/>
    </w:rPr>
  </w:style>
  <w:style w:type="character" w:customStyle="1" w:styleId="normaltextrun">
    <w:name w:val="normaltextrun"/>
    <w:basedOn w:val="Fuentedeprrafopredeter"/>
    <w:rsid w:val="7257BAE8"/>
  </w:style>
  <w:style w:type="character" w:customStyle="1" w:styleId="eop">
    <w:name w:val="eop"/>
    <w:basedOn w:val="Fuentedeprrafopredeter"/>
    <w:rsid w:val="7257BAE8"/>
  </w:style>
  <w:style w:type="paragraph" w:customStyle="1" w:styleId="paragraph">
    <w:name w:val="paragraph"/>
    <w:basedOn w:val="Normal"/>
    <w:rsid w:val="7257BAE8"/>
    <w:pPr>
      <w:spacing w:beforeAutospacing="1" w:afterAutospacing="1"/>
    </w:pPr>
    <w:rPr>
      <w:lang w:val="es-CO" w:eastAsia="es-CO"/>
    </w:rPr>
  </w:style>
  <w:style w:type="paragraph" w:styleId="Revisin">
    <w:name w:val="Revision"/>
    <w:hidden/>
    <w:uiPriority w:val="71"/>
    <w:semiHidden/>
    <w:rsid w:val="00882D4E"/>
    <w:rPr>
      <w:sz w:val="24"/>
      <w:szCs w:val="24"/>
      <w:lang w:val="es-ES"/>
    </w:rPr>
  </w:style>
  <w:style w:type="character" w:styleId="nfasis">
    <w:name w:val="Emphasis"/>
    <w:basedOn w:val="Fuentedeprrafopredeter"/>
    <w:uiPriority w:val="20"/>
    <w:qFormat/>
    <w:rsid w:val="00DE46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680086">
      <w:bodyDiv w:val="1"/>
      <w:marLeft w:val="0"/>
      <w:marRight w:val="0"/>
      <w:marTop w:val="0"/>
      <w:marBottom w:val="0"/>
      <w:divBdr>
        <w:top w:val="none" w:sz="0" w:space="0" w:color="auto"/>
        <w:left w:val="none" w:sz="0" w:space="0" w:color="auto"/>
        <w:bottom w:val="none" w:sz="0" w:space="0" w:color="auto"/>
        <w:right w:val="none" w:sz="0" w:space="0" w:color="auto"/>
      </w:divBdr>
      <w:divsChild>
        <w:div w:id="1862015874">
          <w:marLeft w:val="446"/>
          <w:marRight w:val="0"/>
          <w:marTop w:val="0"/>
          <w:marBottom w:val="0"/>
          <w:divBdr>
            <w:top w:val="none" w:sz="0" w:space="0" w:color="auto"/>
            <w:left w:val="none" w:sz="0" w:space="0" w:color="auto"/>
            <w:bottom w:val="none" w:sz="0" w:space="0" w:color="auto"/>
            <w:right w:val="none" w:sz="0" w:space="0" w:color="auto"/>
          </w:divBdr>
        </w:div>
        <w:div w:id="395317710">
          <w:marLeft w:val="446"/>
          <w:marRight w:val="0"/>
          <w:marTop w:val="0"/>
          <w:marBottom w:val="0"/>
          <w:divBdr>
            <w:top w:val="none" w:sz="0" w:space="0" w:color="auto"/>
            <w:left w:val="none" w:sz="0" w:space="0" w:color="auto"/>
            <w:bottom w:val="none" w:sz="0" w:space="0" w:color="auto"/>
            <w:right w:val="none" w:sz="0" w:space="0" w:color="auto"/>
          </w:divBdr>
        </w:div>
        <w:div w:id="2028604937">
          <w:marLeft w:val="446"/>
          <w:marRight w:val="0"/>
          <w:marTop w:val="0"/>
          <w:marBottom w:val="0"/>
          <w:divBdr>
            <w:top w:val="none" w:sz="0" w:space="0" w:color="auto"/>
            <w:left w:val="none" w:sz="0" w:space="0" w:color="auto"/>
            <w:bottom w:val="none" w:sz="0" w:space="0" w:color="auto"/>
            <w:right w:val="none" w:sz="0" w:space="0" w:color="auto"/>
          </w:divBdr>
        </w:div>
        <w:div w:id="1351684892">
          <w:marLeft w:val="446"/>
          <w:marRight w:val="0"/>
          <w:marTop w:val="0"/>
          <w:marBottom w:val="0"/>
          <w:divBdr>
            <w:top w:val="none" w:sz="0" w:space="0" w:color="auto"/>
            <w:left w:val="none" w:sz="0" w:space="0" w:color="auto"/>
            <w:bottom w:val="none" w:sz="0" w:space="0" w:color="auto"/>
            <w:right w:val="none" w:sz="0" w:space="0" w:color="auto"/>
          </w:divBdr>
        </w:div>
        <w:div w:id="1469979997">
          <w:marLeft w:val="446"/>
          <w:marRight w:val="0"/>
          <w:marTop w:val="0"/>
          <w:marBottom w:val="0"/>
          <w:divBdr>
            <w:top w:val="none" w:sz="0" w:space="0" w:color="auto"/>
            <w:left w:val="none" w:sz="0" w:space="0" w:color="auto"/>
            <w:bottom w:val="none" w:sz="0" w:space="0" w:color="auto"/>
            <w:right w:val="none" w:sz="0" w:space="0" w:color="auto"/>
          </w:divBdr>
        </w:div>
        <w:div w:id="1338071731">
          <w:marLeft w:val="446"/>
          <w:marRight w:val="0"/>
          <w:marTop w:val="0"/>
          <w:marBottom w:val="0"/>
          <w:divBdr>
            <w:top w:val="none" w:sz="0" w:space="0" w:color="auto"/>
            <w:left w:val="none" w:sz="0" w:space="0" w:color="auto"/>
            <w:bottom w:val="none" w:sz="0" w:space="0" w:color="auto"/>
            <w:right w:val="none" w:sz="0" w:space="0" w:color="auto"/>
          </w:divBdr>
        </w:div>
        <w:div w:id="17707112">
          <w:marLeft w:val="446"/>
          <w:marRight w:val="0"/>
          <w:marTop w:val="0"/>
          <w:marBottom w:val="0"/>
          <w:divBdr>
            <w:top w:val="none" w:sz="0" w:space="0" w:color="auto"/>
            <w:left w:val="none" w:sz="0" w:space="0" w:color="auto"/>
            <w:bottom w:val="none" w:sz="0" w:space="0" w:color="auto"/>
            <w:right w:val="none" w:sz="0" w:space="0" w:color="auto"/>
          </w:divBdr>
        </w:div>
      </w:divsChild>
    </w:div>
    <w:div w:id="568883702">
      <w:bodyDiv w:val="1"/>
      <w:marLeft w:val="0"/>
      <w:marRight w:val="0"/>
      <w:marTop w:val="0"/>
      <w:marBottom w:val="0"/>
      <w:divBdr>
        <w:top w:val="none" w:sz="0" w:space="0" w:color="auto"/>
        <w:left w:val="none" w:sz="0" w:space="0" w:color="auto"/>
        <w:bottom w:val="none" w:sz="0" w:space="0" w:color="auto"/>
        <w:right w:val="none" w:sz="0" w:space="0" w:color="auto"/>
      </w:divBdr>
      <w:divsChild>
        <w:div w:id="43531401">
          <w:marLeft w:val="0"/>
          <w:marRight w:val="0"/>
          <w:marTop w:val="0"/>
          <w:marBottom w:val="0"/>
          <w:divBdr>
            <w:top w:val="none" w:sz="0" w:space="0" w:color="auto"/>
            <w:left w:val="none" w:sz="0" w:space="0" w:color="auto"/>
            <w:bottom w:val="none" w:sz="0" w:space="0" w:color="auto"/>
            <w:right w:val="none" w:sz="0" w:space="0" w:color="auto"/>
          </w:divBdr>
        </w:div>
        <w:div w:id="1824468837">
          <w:marLeft w:val="0"/>
          <w:marRight w:val="0"/>
          <w:marTop w:val="0"/>
          <w:marBottom w:val="0"/>
          <w:divBdr>
            <w:top w:val="none" w:sz="0" w:space="0" w:color="auto"/>
            <w:left w:val="none" w:sz="0" w:space="0" w:color="auto"/>
            <w:bottom w:val="none" w:sz="0" w:space="0" w:color="auto"/>
            <w:right w:val="none" w:sz="0" w:space="0" w:color="auto"/>
          </w:divBdr>
        </w:div>
        <w:div w:id="1205753546">
          <w:marLeft w:val="0"/>
          <w:marRight w:val="0"/>
          <w:marTop w:val="0"/>
          <w:marBottom w:val="0"/>
          <w:divBdr>
            <w:top w:val="none" w:sz="0" w:space="0" w:color="auto"/>
            <w:left w:val="none" w:sz="0" w:space="0" w:color="auto"/>
            <w:bottom w:val="none" w:sz="0" w:space="0" w:color="auto"/>
            <w:right w:val="none" w:sz="0" w:space="0" w:color="auto"/>
          </w:divBdr>
        </w:div>
      </w:divsChild>
    </w:div>
    <w:div w:id="743723260">
      <w:bodyDiv w:val="1"/>
      <w:marLeft w:val="0"/>
      <w:marRight w:val="0"/>
      <w:marTop w:val="0"/>
      <w:marBottom w:val="0"/>
      <w:divBdr>
        <w:top w:val="none" w:sz="0" w:space="0" w:color="auto"/>
        <w:left w:val="none" w:sz="0" w:space="0" w:color="auto"/>
        <w:bottom w:val="none" w:sz="0" w:space="0" w:color="auto"/>
        <w:right w:val="none" w:sz="0" w:space="0" w:color="auto"/>
      </w:divBdr>
      <w:divsChild>
        <w:div w:id="1467628409">
          <w:marLeft w:val="0"/>
          <w:marRight w:val="0"/>
          <w:marTop w:val="0"/>
          <w:marBottom w:val="0"/>
          <w:divBdr>
            <w:top w:val="none" w:sz="0" w:space="0" w:color="auto"/>
            <w:left w:val="none" w:sz="0" w:space="0" w:color="auto"/>
            <w:bottom w:val="none" w:sz="0" w:space="0" w:color="auto"/>
            <w:right w:val="none" w:sz="0" w:space="0" w:color="auto"/>
          </w:divBdr>
        </w:div>
        <w:div w:id="522019744">
          <w:marLeft w:val="0"/>
          <w:marRight w:val="0"/>
          <w:marTop w:val="0"/>
          <w:marBottom w:val="0"/>
          <w:divBdr>
            <w:top w:val="none" w:sz="0" w:space="0" w:color="auto"/>
            <w:left w:val="none" w:sz="0" w:space="0" w:color="auto"/>
            <w:bottom w:val="none" w:sz="0" w:space="0" w:color="auto"/>
            <w:right w:val="none" w:sz="0" w:space="0" w:color="auto"/>
          </w:divBdr>
        </w:div>
        <w:div w:id="668942350">
          <w:marLeft w:val="0"/>
          <w:marRight w:val="0"/>
          <w:marTop w:val="0"/>
          <w:marBottom w:val="0"/>
          <w:divBdr>
            <w:top w:val="none" w:sz="0" w:space="0" w:color="auto"/>
            <w:left w:val="none" w:sz="0" w:space="0" w:color="auto"/>
            <w:bottom w:val="none" w:sz="0" w:space="0" w:color="auto"/>
            <w:right w:val="none" w:sz="0" w:space="0" w:color="auto"/>
          </w:divBdr>
        </w:div>
        <w:div w:id="1952592148">
          <w:marLeft w:val="0"/>
          <w:marRight w:val="0"/>
          <w:marTop w:val="0"/>
          <w:marBottom w:val="0"/>
          <w:divBdr>
            <w:top w:val="none" w:sz="0" w:space="0" w:color="auto"/>
            <w:left w:val="none" w:sz="0" w:space="0" w:color="auto"/>
            <w:bottom w:val="none" w:sz="0" w:space="0" w:color="auto"/>
            <w:right w:val="none" w:sz="0" w:space="0" w:color="auto"/>
          </w:divBdr>
        </w:div>
        <w:div w:id="1740786207">
          <w:marLeft w:val="0"/>
          <w:marRight w:val="0"/>
          <w:marTop w:val="0"/>
          <w:marBottom w:val="0"/>
          <w:divBdr>
            <w:top w:val="none" w:sz="0" w:space="0" w:color="auto"/>
            <w:left w:val="none" w:sz="0" w:space="0" w:color="auto"/>
            <w:bottom w:val="none" w:sz="0" w:space="0" w:color="auto"/>
            <w:right w:val="none" w:sz="0" w:space="0" w:color="auto"/>
          </w:divBdr>
        </w:div>
        <w:div w:id="636223585">
          <w:marLeft w:val="0"/>
          <w:marRight w:val="0"/>
          <w:marTop w:val="0"/>
          <w:marBottom w:val="0"/>
          <w:divBdr>
            <w:top w:val="none" w:sz="0" w:space="0" w:color="auto"/>
            <w:left w:val="none" w:sz="0" w:space="0" w:color="auto"/>
            <w:bottom w:val="none" w:sz="0" w:space="0" w:color="auto"/>
            <w:right w:val="none" w:sz="0" w:space="0" w:color="auto"/>
          </w:divBdr>
        </w:div>
        <w:div w:id="143357787">
          <w:marLeft w:val="0"/>
          <w:marRight w:val="0"/>
          <w:marTop w:val="0"/>
          <w:marBottom w:val="0"/>
          <w:divBdr>
            <w:top w:val="none" w:sz="0" w:space="0" w:color="auto"/>
            <w:left w:val="none" w:sz="0" w:space="0" w:color="auto"/>
            <w:bottom w:val="none" w:sz="0" w:space="0" w:color="auto"/>
            <w:right w:val="none" w:sz="0" w:space="0" w:color="auto"/>
          </w:divBdr>
        </w:div>
        <w:div w:id="2145388396">
          <w:marLeft w:val="0"/>
          <w:marRight w:val="0"/>
          <w:marTop w:val="0"/>
          <w:marBottom w:val="0"/>
          <w:divBdr>
            <w:top w:val="none" w:sz="0" w:space="0" w:color="auto"/>
            <w:left w:val="none" w:sz="0" w:space="0" w:color="auto"/>
            <w:bottom w:val="none" w:sz="0" w:space="0" w:color="auto"/>
            <w:right w:val="none" w:sz="0" w:space="0" w:color="auto"/>
          </w:divBdr>
        </w:div>
        <w:div w:id="987125790">
          <w:marLeft w:val="0"/>
          <w:marRight w:val="0"/>
          <w:marTop w:val="0"/>
          <w:marBottom w:val="0"/>
          <w:divBdr>
            <w:top w:val="none" w:sz="0" w:space="0" w:color="auto"/>
            <w:left w:val="none" w:sz="0" w:space="0" w:color="auto"/>
            <w:bottom w:val="none" w:sz="0" w:space="0" w:color="auto"/>
            <w:right w:val="none" w:sz="0" w:space="0" w:color="auto"/>
          </w:divBdr>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3756</Words>
  <Characters>20662</Characters>
  <Application>Microsoft Office Word</Application>
  <DocSecurity>0</DocSecurity>
  <Lines>172</Lines>
  <Paragraphs>48</Paragraphs>
  <ScaleCrop>false</ScaleCrop>
  <Company>SRTR</Company>
  <LinksUpToDate>false</LinksUpToDate>
  <CharactersWithSpaces>24370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creator>Monica Monsalvo</dc:creator>
  <lastModifiedBy>LADY ANGELICA MORA ALVARADO</lastModifiedBy>
  <revision>5</revision>
  <lastPrinted>2023-02-01T22:24:00.0000000Z</lastPrinted>
  <dcterms:created xsi:type="dcterms:W3CDTF">2023-08-01T18:01:00.0000000Z</dcterms:created>
  <dcterms:modified xsi:type="dcterms:W3CDTF">2023-08-16T20:23:00.0000000Z</dcterms:modified>
</coreProperties>
</file>

<file path=docProps/custom.xml><?xml version="1.0" encoding="utf-8"?>
<op:Properties xmlns:vt="http://schemas.openxmlformats.org/officeDocument/2006/docPropsVTypes" xmlns:op="http://schemas.openxmlformats.org/officeDocument/2006/custom-properties"/>
</file>