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B046C" w14:textId="77777777" w:rsidR="008707B5" w:rsidRDefault="008707B5" w:rsidP="008707B5">
      <w:pPr>
        <w:pStyle w:val="Sinespaciado"/>
        <w:ind w:left="11" w:firstLine="0"/>
        <w:jc w:val="center"/>
        <w:rPr>
          <w:b/>
          <w:bCs/>
          <w:color w:val="44546A" w:themeColor="text2"/>
          <w:sz w:val="28"/>
          <w:szCs w:val="28"/>
        </w:rPr>
      </w:pPr>
      <w:bookmarkStart w:id="0" w:name="_Toc126611504"/>
      <w:r w:rsidRPr="00BA63FE">
        <w:rPr>
          <w:b/>
          <w:bCs/>
          <w:color w:val="44546A" w:themeColor="text2"/>
          <w:sz w:val="28"/>
          <w:szCs w:val="28"/>
        </w:rPr>
        <w:t>ANEXO TÉCNICO</w:t>
      </w:r>
      <w:bookmarkEnd w:id="0"/>
    </w:p>
    <w:p w14:paraId="10756686" w14:textId="77777777" w:rsidR="008707B5" w:rsidRPr="00BA63FE" w:rsidRDefault="008707B5" w:rsidP="008707B5">
      <w:pPr>
        <w:pStyle w:val="Sinespaciado"/>
        <w:ind w:left="11" w:firstLine="0"/>
        <w:jc w:val="center"/>
        <w:rPr>
          <w:b/>
          <w:bCs/>
          <w:color w:val="44546A" w:themeColor="text2"/>
          <w:sz w:val="28"/>
          <w:szCs w:val="28"/>
        </w:rPr>
      </w:pPr>
    </w:p>
    <w:p w14:paraId="02EADA81" w14:textId="0B67E1FA" w:rsidR="008707B5" w:rsidRPr="00BA63FE" w:rsidRDefault="008707B5" w:rsidP="008707B5">
      <w:pPr>
        <w:pStyle w:val="Sinespaciado"/>
        <w:ind w:left="11" w:firstLine="0"/>
        <w:jc w:val="center"/>
        <w:rPr>
          <w:b/>
          <w:bCs/>
          <w:color w:val="44546A" w:themeColor="text2"/>
          <w:sz w:val="28"/>
          <w:szCs w:val="28"/>
        </w:rPr>
      </w:pPr>
      <w:r w:rsidRPr="00BA63FE">
        <w:rPr>
          <w:b/>
          <w:bCs/>
          <w:color w:val="44546A" w:themeColor="text2"/>
          <w:sz w:val="28"/>
          <w:szCs w:val="28"/>
        </w:rPr>
        <w:t>ESTRATEGIA DE FORTALECIMIENTO INTEGRAL DE AMBIENTES PEDAGÓGICOS INCLUYENTES Y DIVERSOS</w:t>
      </w:r>
      <w:r>
        <w:rPr>
          <w:b/>
          <w:bCs/>
          <w:color w:val="44546A" w:themeColor="text2"/>
          <w:sz w:val="28"/>
          <w:szCs w:val="28"/>
        </w:rPr>
        <w:t xml:space="preserve"> – </w:t>
      </w:r>
      <w:r w:rsidRPr="00C70B88">
        <w:rPr>
          <w:b/>
          <w:bCs/>
          <w:color w:val="FF0000"/>
          <w:sz w:val="28"/>
          <w:szCs w:val="28"/>
        </w:rPr>
        <w:t xml:space="preserve">MACRORREGIÓN </w:t>
      </w:r>
      <w:r w:rsidR="009461C4">
        <w:rPr>
          <w:b/>
          <w:bCs/>
          <w:color w:val="FF0000"/>
          <w:sz w:val="28"/>
          <w:szCs w:val="28"/>
        </w:rPr>
        <w:t>2</w:t>
      </w:r>
    </w:p>
    <w:p w14:paraId="06CD46B5" w14:textId="77777777" w:rsidR="008707B5" w:rsidRPr="00BA63FE" w:rsidRDefault="008707B5" w:rsidP="008707B5"/>
    <w:sdt>
      <w:sdtPr>
        <w:rPr>
          <w:rFonts w:ascii="Cambria" w:eastAsia="Cambria" w:hAnsi="Cambria" w:cs="Cambria"/>
          <w:color w:val="auto"/>
          <w:sz w:val="22"/>
          <w:szCs w:val="22"/>
          <w:lang w:val="es-ES_tradnl"/>
        </w:rPr>
        <w:id w:val="615906876"/>
        <w:docPartObj>
          <w:docPartGallery w:val="Table of Contents"/>
          <w:docPartUnique/>
        </w:docPartObj>
      </w:sdtPr>
      <w:sdtEndPr/>
      <w:sdtContent>
        <w:p w14:paraId="0C1E37F2" w14:textId="77777777" w:rsidR="008707B5" w:rsidRDefault="008707B5" w:rsidP="008707B5">
          <w:pPr>
            <w:pStyle w:val="TtuloTDC"/>
            <w:rPr>
              <w:lang w:val="es-ES"/>
            </w:rPr>
          </w:pPr>
          <w:r w:rsidRPr="0BDA74A8">
            <w:rPr>
              <w:lang w:val="es-ES"/>
            </w:rPr>
            <w:t>Contenido</w:t>
          </w:r>
        </w:p>
        <w:p w14:paraId="7E54ED22" w14:textId="77777777" w:rsidR="008707B5" w:rsidRDefault="008707B5" w:rsidP="008707B5">
          <w:pPr>
            <w:rPr>
              <w:lang w:val="es-ES"/>
            </w:rPr>
          </w:pPr>
        </w:p>
        <w:p w14:paraId="1B1A2512" w14:textId="77777777" w:rsidR="008707B5" w:rsidRDefault="008707B5" w:rsidP="008707B5">
          <w:pPr>
            <w:pStyle w:val="TDC1"/>
            <w:rPr>
              <w:rFonts w:asciiTheme="minorHAnsi" w:eastAsiaTheme="minorEastAsia" w:hAnsiTheme="minorHAnsi" w:cstheme="minorBidi"/>
              <w:noProof/>
              <w:kern w:val="2"/>
              <w:lang w:val="es-CO"/>
              <w14:ligatures w14:val="standardContextual"/>
            </w:rPr>
          </w:pPr>
          <w:r>
            <w:fldChar w:fldCharType="begin"/>
          </w:r>
          <w:r>
            <w:instrText>TOC \o "1-3" \h \z \u</w:instrText>
          </w:r>
          <w:r>
            <w:fldChar w:fldCharType="separate"/>
          </w:r>
          <w:hyperlink w:anchor="_Toc134539461" w:history="1">
            <w:r w:rsidRPr="00E3573E">
              <w:rPr>
                <w:rStyle w:val="Hipervnculo"/>
                <w:noProof/>
              </w:rPr>
              <w:t>1.</w:t>
            </w:r>
            <w:r>
              <w:rPr>
                <w:rFonts w:asciiTheme="minorHAnsi" w:eastAsiaTheme="minorEastAsia" w:hAnsiTheme="minorHAnsi" w:cstheme="minorBidi"/>
                <w:noProof/>
                <w:kern w:val="2"/>
                <w:lang w:val="es-CO"/>
                <w14:ligatures w14:val="standardContextual"/>
              </w:rPr>
              <w:tab/>
            </w:r>
            <w:r w:rsidRPr="00E3573E">
              <w:rPr>
                <w:rStyle w:val="Hipervnculo"/>
                <w:noProof/>
              </w:rPr>
              <w:t>OBJETO</w:t>
            </w:r>
            <w:r>
              <w:rPr>
                <w:noProof/>
                <w:webHidden/>
              </w:rPr>
              <w:tab/>
            </w:r>
            <w:r>
              <w:rPr>
                <w:noProof/>
                <w:webHidden/>
              </w:rPr>
              <w:fldChar w:fldCharType="begin"/>
            </w:r>
            <w:r>
              <w:rPr>
                <w:noProof/>
                <w:webHidden/>
              </w:rPr>
              <w:instrText xml:space="preserve"> PAGEREF _Toc134539461 \h </w:instrText>
            </w:r>
            <w:r>
              <w:rPr>
                <w:noProof/>
                <w:webHidden/>
              </w:rPr>
            </w:r>
            <w:r>
              <w:rPr>
                <w:noProof/>
                <w:webHidden/>
              </w:rPr>
              <w:fldChar w:fldCharType="separate"/>
            </w:r>
            <w:r>
              <w:rPr>
                <w:noProof/>
                <w:webHidden/>
              </w:rPr>
              <w:t>1</w:t>
            </w:r>
            <w:r>
              <w:rPr>
                <w:noProof/>
                <w:webHidden/>
              </w:rPr>
              <w:fldChar w:fldCharType="end"/>
            </w:r>
          </w:hyperlink>
        </w:p>
        <w:p w14:paraId="550CEFE4" w14:textId="77777777" w:rsidR="008707B5" w:rsidRDefault="00B72F17" w:rsidP="008707B5">
          <w:pPr>
            <w:pStyle w:val="TDC1"/>
            <w:rPr>
              <w:rFonts w:asciiTheme="minorHAnsi" w:eastAsiaTheme="minorEastAsia" w:hAnsiTheme="minorHAnsi" w:cstheme="minorBidi"/>
              <w:noProof/>
              <w:kern w:val="2"/>
              <w:lang w:val="es-CO"/>
              <w14:ligatures w14:val="standardContextual"/>
            </w:rPr>
          </w:pPr>
          <w:hyperlink w:anchor="_Toc134539462" w:history="1">
            <w:r w:rsidR="008707B5" w:rsidRPr="00E3573E">
              <w:rPr>
                <w:rStyle w:val="Hipervnculo"/>
                <w:noProof/>
              </w:rPr>
              <w:t>2.</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rPr>
              <w:t>ALCANCE DEL OBJETO</w:t>
            </w:r>
            <w:r w:rsidR="008707B5">
              <w:rPr>
                <w:noProof/>
                <w:webHidden/>
              </w:rPr>
              <w:tab/>
            </w:r>
            <w:r w:rsidR="008707B5">
              <w:rPr>
                <w:noProof/>
                <w:webHidden/>
              </w:rPr>
              <w:fldChar w:fldCharType="begin"/>
            </w:r>
            <w:r w:rsidR="008707B5">
              <w:rPr>
                <w:noProof/>
                <w:webHidden/>
              </w:rPr>
              <w:instrText xml:space="preserve"> PAGEREF _Toc134539462 \h </w:instrText>
            </w:r>
            <w:r w:rsidR="008707B5">
              <w:rPr>
                <w:noProof/>
                <w:webHidden/>
              </w:rPr>
            </w:r>
            <w:r w:rsidR="008707B5">
              <w:rPr>
                <w:noProof/>
                <w:webHidden/>
              </w:rPr>
              <w:fldChar w:fldCharType="separate"/>
            </w:r>
            <w:r w:rsidR="008707B5">
              <w:rPr>
                <w:noProof/>
                <w:webHidden/>
              </w:rPr>
              <w:t>1</w:t>
            </w:r>
            <w:r w:rsidR="008707B5">
              <w:rPr>
                <w:noProof/>
                <w:webHidden/>
              </w:rPr>
              <w:fldChar w:fldCharType="end"/>
            </w:r>
          </w:hyperlink>
        </w:p>
        <w:p w14:paraId="6C5BDB30" w14:textId="77777777" w:rsidR="008707B5" w:rsidRDefault="00B72F17" w:rsidP="008707B5">
          <w:pPr>
            <w:pStyle w:val="TDC1"/>
            <w:rPr>
              <w:rFonts w:asciiTheme="minorHAnsi" w:eastAsiaTheme="minorEastAsia" w:hAnsiTheme="minorHAnsi" w:cstheme="minorBidi"/>
              <w:noProof/>
              <w:kern w:val="2"/>
              <w:lang w:val="es-CO"/>
              <w14:ligatures w14:val="standardContextual"/>
            </w:rPr>
          </w:pPr>
          <w:hyperlink w:anchor="_Toc134539463" w:history="1">
            <w:r w:rsidR="008707B5" w:rsidRPr="00E3573E">
              <w:rPr>
                <w:rStyle w:val="Hipervnculo"/>
                <w:noProof/>
              </w:rPr>
              <w:t>3.</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rPr>
              <w:t>OBJETIVOS</w:t>
            </w:r>
            <w:r w:rsidR="008707B5">
              <w:rPr>
                <w:noProof/>
                <w:webHidden/>
              </w:rPr>
              <w:tab/>
            </w:r>
            <w:r w:rsidR="008707B5">
              <w:rPr>
                <w:noProof/>
                <w:webHidden/>
              </w:rPr>
              <w:fldChar w:fldCharType="begin"/>
            </w:r>
            <w:r w:rsidR="008707B5">
              <w:rPr>
                <w:noProof/>
                <w:webHidden/>
              </w:rPr>
              <w:instrText xml:space="preserve"> PAGEREF _Toc134539463 \h </w:instrText>
            </w:r>
            <w:r w:rsidR="008707B5">
              <w:rPr>
                <w:noProof/>
                <w:webHidden/>
              </w:rPr>
            </w:r>
            <w:r w:rsidR="008707B5">
              <w:rPr>
                <w:noProof/>
                <w:webHidden/>
              </w:rPr>
              <w:fldChar w:fldCharType="separate"/>
            </w:r>
            <w:r w:rsidR="008707B5">
              <w:rPr>
                <w:noProof/>
                <w:webHidden/>
              </w:rPr>
              <w:t>3</w:t>
            </w:r>
            <w:r w:rsidR="008707B5">
              <w:rPr>
                <w:noProof/>
                <w:webHidden/>
              </w:rPr>
              <w:fldChar w:fldCharType="end"/>
            </w:r>
          </w:hyperlink>
        </w:p>
        <w:p w14:paraId="1AF4A6B8" w14:textId="77777777" w:rsidR="008707B5" w:rsidRDefault="00B72F17" w:rsidP="008707B5">
          <w:pPr>
            <w:pStyle w:val="TDC1"/>
            <w:rPr>
              <w:rFonts w:asciiTheme="minorHAnsi" w:eastAsiaTheme="minorEastAsia" w:hAnsiTheme="minorHAnsi" w:cstheme="minorBidi"/>
              <w:noProof/>
              <w:kern w:val="2"/>
              <w:lang w:val="es-CO"/>
              <w14:ligatures w14:val="standardContextual"/>
            </w:rPr>
          </w:pPr>
          <w:hyperlink w:anchor="_Toc134539464" w:history="1">
            <w:r w:rsidR="008707B5" w:rsidRPr="00E3573E">
              <w:rPr>
                <w:rStyle w:val="Hipervnculo"/>
                <w:noProof/>
              </w:rPr>
              <w:t>4.</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rPr>
              <w:t>ESPECIFICACIONES TÉCNICAS</w:t>
            </w:r>
            <w:r w:rsidR="008707B5">
              <w:rPr>
                <w:noProof/>
                <w:webHidden/>
              </w:rPr>
              <w:tab/>
            </w:r>
            <w:r w:rsidR="008707B5">
              <w:rPr>
                <w:noProof/>
                <w:webHidden/>
              </w:rPr>
              <w:fldChar w:fldCharType="begin"/>
            </w:r>
            <w:r w:rsidR="008707B5">
              <w:rPr>
                <w:noProof/>
                <w:webHidden/>
              </w:rPr>
              <w:instrText xml:space="preserve"> PAGEREF _Toc134539464 \h </w:instrText>
            </w:r>
            <w:r w:rsidR="008707B5">
              <w:rPr>
                <w:noProof/>
                <w:webHidden/>
              </w:rPr>
            </w:r>
            <w:r w:rsidR="008707B5">
              <w:rPr>
                <w:noProof/>
                <w:webHidden/>
              </w:rPr>
              <w:fldChar w:fldCharType="separate"/>
            </w:r>
            <w:r w:rsidR="008707B5">
              <w:rPr>
                <w:noProof/>
                <w:webHidden/>
              </w:rPr>
              <w:t>3</w:t>
            </w:r>
            <w:r w:rsidR="008707B5">
              <w:rPr>
                <w:noProof/>
                <w:webHidden/>
              </w:rPr>
              <w:fldChar w:fldCharType="end"/>
            </w:r>
          </w:hyperlink>
        </w:p>
        <w:p w14:paraId="36AC9213" w14:textId="77777777" w:rsidR="008707B5" w:rsidRDefault="00B72F17" w:rsidP="008707B5">
          <w:pPr>
            <w:pStyle w:val="TDC2"/>
            <w:rPr>
              <w:rFonts w:asciiTheme="minorHAnsi" w:eastAsiaTheme="minorEastAsia" w:hAnsiTheme="minorHAnsi" w:cstheme="minorBidi"/>
              <w:noProof/>
              <w:kern w:val="2"/>
              <w:lang w:val="es-CO"/>
              <w14:ligatures w14:val="standardContextual"/>
            </w:rPr>
          </w:pPr>
          <w:hyperlink w:anchor="_Toc134539465" w:history="1">
            <w:r w:rsidR="008707B5" w:rsidRPr="00E3573E">
              <w:rPr>
                <w:rStyle w:val="Hipervnculo"/>
                <w:noProof/>
                <w:lang w:val="es-CO"/>
              </w:rPr>
              <w:t>4.1.</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lang w:val="es-CO"/>
              </w:rPr>
              <w:t>Etapa 1 – Planeación</w:t>
            </w:r>
            <w:r w:rsidR="008707B5">
              <w:rPr>
                <w:noProof/>
                <w:webHidden/>
              </w:rPr>
              <w:tab/>
            </w:r>
            <w:r w:rsidR="008707B5">
              <w:rPr>
                <w:noProof/>
                <w:webHidden/>
              </w:rPr>
              <w:fldChar w:fldCharType="begin"/>
            </w:r>
            <w:r w:rsidR="008707B5">
              <w:rPr>
                <w:noProof/>
                <w:webHidden/>
              </w:rPr>
              <w:instrText xml:space="preserve"> PAGEREF _Toc134539465 \h </w:instrText>
            </w:r>
            <w:r w:rsidR="008707B5">
              <w:rPr>
                <w:noProof/>
                <w:webHidden/>
              </w:rPr>
            </w:r>
            <w:r w:rsidR="008707B5">
              <w:rPr>
                <w:noProof/>
                <w:webHidden/>
              </w:rPr>
              <w:fldChar w:fldCharType="separate"/>
            </w:r>
            <w:r w:rsidR="008707B5">
              <w:rPr>
                <w:noProof/>
                <w:webHidden/>
              </w:rPr>
              <w:t>4</w:t>
            </w:r>
            <w:r w:rsidR="008707B5">
              <w:rPr>
                <w:noProof/>
                <w:webHidden/>
              </w:rPr>
              <w:fldChar w:fldCharType="end"/>
            </w:r>
          </w:hyperlink>
        </w:p>
        <w:p w14:paraId="156CA358" w14:textId="77777777" w:rsidR="008707B5" w:rsidRDefault="00B72F17" w:rsidP="008707B5">
          <w:pPr>
            <w:pStyle w:val="TDC2"/>
            <w:rPr>
              <w:rFonts w:asciiTheme="minorHAnsi" w:eastAsiaTheme="minorEastAsia" w:hAnsiTheme="minorHAnsi" w:cstheme="minorBidi"/>
              <w:noProof/>
              <w:kern w:val="2"/>
              <w:lang w:val="es-CO"/>
              <w14:ligatures w14:val="standardContextual"/>
            </w:rPr>
          </w:pPr>
          <w:hyperlink w:anchor="_Toc134539466" w:history="1">
            <w:r w:rsidR="008707B5" w:rsidRPr="00E3573E">
              <w:rPr>
                <w:rStyle w:val="Hipervnculo"/>
                <w:noProof/>
                <w:lang w:val="es-CO"/>
              </w:rPr>
              <w:t>4.2.</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lang w:val="es-CO"/>
              </w:rPr>
              <w:t>Etapa 2 – Alistamiento</w:t>
            </w:r>
            <w:r w:rsidR="008707B5">
              <w:rPr>
                <w:noProof/>
                <w:webHidden/>
              </w:rPr>
              <w:tab/>
            </w:r>
            <w:r w:rsidR="008707B5">
              <w:rPr>
                <w:noProof/>
                <w:webHidden/>
              </w:rPr>
              <w:fldChar w:fldCharType="begin"/>
            </w:r>
            <w:r w:rsidR="008707B5">
              <w:rPr>
                <w:noProof/>
                <w:webHidden/>
              </w:rPr>
              <w:instrText xml:space="preserve"> PAGEREF _Toc134539466 \h </w:instrText>
            </w:r>
            <w:r w:rsidR="008707B5">
              <w:rPr>
                <w:noProof/>
                <w:webHidden/>
              </w:rPr>
            </w:r>
            <w:r w:rsidR="008707B5">
              <w:rPr>
                <w:noProof/>
                <w:webHidden/>
              </w:rPr>
              <w:fldChar w:fldCharType="separate"/>
            </w:r>
            <w:r w:rsidR="008707B5">
              <w:rPr>
                <w:noProof/>
                <w:webHidden/>
              </w:rPr>
              <w:t>9</w:t>
            </w:r>
            <w:r w:rsidR="008707B5">
              <w:rPr>
                <w:noProof/>
                <w:webHidden/>
              </w:rPr>
              <w:fldChar w:fldCharType="end"/>
            </w:r>
          </w:hyperlink>
        </w:p>
        <w:p w14:paraId="03C3228A" w14:textId="77777777" w:rsidR="008707B5" w:rsidRDefault="00B72F17" w:rsidP="008707B5">
          <w:pPr>
            <w:pStyle w:val="TDC2"/>
            <w:rPr>
              <w:rFonts w:asciiTheme="minorHAnsi" w:eastAsiaTheme="minorEastAsia" w:hAnsiTheme="minorHAnsi" w:cstheme="minorBidi"/>
              <w:noProof/>
              <w:kern w:val="2"/>
              <w:lang w:val="es-CO"/>
              <w14:ligatures w14:val="standardContextual"/>
            </w:rPr>
          </w:pPr>
          <w:hyperlink w:anchor="_Toc134539467" w:history="1">
            <w:r w:rsidR="008707B5" w:rsidRPr="00E3573E">
              <w:rPr>
                <w:rStyle w:val="Hipervnculo"/>
                <w:noProof/>
                <w:lang w:val="es-CO"/>
              </w:rPr>
              <w:t>4.3.</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lang w:val="es-CO"/>
              </w:rPr>
              <w:t>Etapa 3 – Implementación</w:t>
            </w:r>
            <w:r w:rsidR="008707B5">
              <w:rPr>
                <w:noProof/>
                <w:webHidden/>
              </w:rPr>
              <w:tab/>
            </w:r>
            <w:r w:rsidR="008707B5">
              <w:rPr>
                <w:noProof/>
                <w:webHidden/>
              </w:rPr>
              <w:fldChar w:fldCharType="begin"/>
            </w:r>
            <w:r w:rsidR="008707B5">
              <w:rPr>
                <w:noProof/>
                <w:webHidden/>
              </w:rPr>
              <w:instrText xml:space="preserve"> PAGEREF _Toc134539467 \h </w:instrText>
            </w:r>
            <w:r w:rsidR="008707B5">
              <w:rPr>
                <w:noProof/>
                <w:webHidden/>
              </w:rPr>
            </w:r>
            <w:r w:rsidR="008707B5">
              <w:rPr>
                <w:noProof/>
                <w:webHidden/>
              </w:rPr>
              <w:fldChar w:fldCharType="separate"/>
            </w:r>
            <w:r w:rsidR="008707B5">
              <w:rPr>
                <w:noProof/>
                <w:webHidden/>
              </w:rPr>
              <w:t>14</w:t>
            </w:r>
            <w:r w:rsidR="008707B5">
              <w:rPr>
                <w:noProof/>
                <w:webHidden/>
              </w:rPr>
              <w:fldChar w:fldCharType="end"/>
            </w:r>
          </w:hyperlink>
        </w:p>
        <w:p w14:paraId="7010CB1E" w14:textId="77777777" w:rsidR="008707B5" w:rsidRDefault="00B72F17" w:rsidP="008707B5">
          <w:pPr>
            <w:pStyle w:val="TDC2"/>
            <w:rPr>
              <w:rFonts w:asciiTheme="minorHAnsi" w:eastAsiaTheme="minorEastAsia" w:hAnsiTheme="minorHAnsi" w:cstheme="minorBidi"/>
              <w:noProof/>
              <w:kern w:val="2"/>
              <w:lang w:val="es-CO"/>
              <w14:ligatures w14:val="standardContextual"/>
            </w:rPr>
          </w:pPr>
          <w:hyperlink w:anchor="_Toc134539468" w:history="1">
            <w:r w:rsidR="008707B5" w:rsidRPr="00E3573E">
              <w:rPr>
                <w:rStyle w:val="Hipervnculo"/>
                <w:noProof/>
                <w:lang w:val="es-CO"/>
              </w:rPr>
              <w:t>4.4.</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lang w:val="es-CO"/>
              </w:rPr>
              <w:t>Etapa 4 – Cierre</w:t>
            </w:r>
            <w:r w:rsidR="008707B5">
              <w:rPr>
                <w:noProof/>
                <w:webHidden/>
              </w:rPr>
              <w:tab/>
            </w:r>
            <w:r w:rsidR="008707B5">
              <w:rPr>
                <w:noProof/>
                <w:webHidden/>
              </w:rPr>
              <w:fldChar w:fldCharType="begin"/>
            </w:r>
            <w:r w:rsidR="008707B5">
              <w:rPr>
                <w:noProof/>
                <w:webHidden/>
              </w:rPr>
              <w:instrText xml:space="preserve"> PAGEREF _Toc134539468 \h </w:instrText>
            </w:r>
            <w:r w:rsidR="008707B5">
              <w:rPr>
                <w:noProof/>
                <w:webHidden/>
              </w:rPr>
            </w:r>
            <w:r w:rsidR="008707B5">
              <w:rPr>
                <w:noProof/>
                <w:webHidden/>
              </w:rPr>
              <w:fldChar w:fldCharType="separate"/>
            </w:r>
            <w:r w:rsidR="008707B5">
              <w:rPr>
                <w:noProof/>
                <w:webHidden/>
              </w:rPr>
              <w:t>17</w:t>
            </w:r>
            <w:r w:rsidR="008707B5">
              <w:rPr>
                <w:noProof/>
                <w:webHidden/>
              </w:rPr>
              <w:fldChar w:fldCharType="end"/>
            </w:r>
          </w:hyperlink>
        </w:p>
        <w:p w14:paraId="4F4D2693" w14:textId="77777777" w:rsidR="008707B5" w:rsidRDefault="00B72F17" w:rsidP="008707B5">
          <w:pPr>
            <w:pStyle w:val="TDC1"/>
            <w:rPr>
              <w:rFonts w:asciiTheme="minorHAnsi" w:eastAsiaTheme="minorEastAsia" w:hAnsiTheme="minorHAnsi" w:cstheme="minorBidi"/>
              <w:noProof/>
              <w:kern w:val="2"/>
              <w:lang w:val="es-CO"/>
              <w14:ligatures w14:val="standardContextual"/>
            </w:rPr>
          </w:pPr>
          <w:hyperlink w:anchor="_Toc134539469" w:history="1">
            <w:r w:rsidR="008707B5" w:rsidRPr="00E3573E">
              <w:rPr>
                <w:rStyle w:val="Hipervnculo"/>
                <w:noProof/>
              </w:rPr>
              <w:t>5.</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rPr>
              <w:t>INSTANCIAS DE DECISIÓN, REVISIÓN Y SEGUIMIENTO</w:t>
            </w:r>
            <w:r w:rsidR="008707B5">
              <w:rPr>
                <w:noProof/>
                <w:webHidden/>
              </w:rPr>
              <w:tab/>
            </w:r>
            <w:r w:rsidR="008707B5">
              <w:rPr>
                <w:noProof/>
                <w:webHidden/>
              </w:rPr>
              <w:fldChar w:fldCharType="begin"/>
            </w:r>
            <w:r w:rsidR="008707B5">
              <w:rPr>
                <w:noProof/>
                <w:webHidden/>
              </w:rPr>
              <w:instrText xml:space="preserve"> PAGEREF _Toc134539469 \h </w:instrText>
            </w:r>
            <w:r w:rsidR="008707B5">
              <w:rPr>
                <w:noProof/>
                <w:webHidden/>
              </w:rPr>
            </w:r>
            <w:r w:rsidR="008707B5">
              <w:rPr>
                <w:noProof/>
                <w:webHidden/>
              </w:rPr>
              <w:fldChar w:fldCharType="separate"/>
            </w:r>
            <w:r w:rsidR="008707B5">
              <w:rPr>
                <w:noProof/>
                <w:webHidden/>
              </w:rPr>
              <w:t>17</w:t>
            </w:r>
            <w:r w:rsidR="008707B5">
              <w:rPr>
                <w:noProof/>
                <w:webHidden/>
              </w:rPr>
              <w:fldChar w:fldCharType="end"/>
            </w:r>
          </w:hyperlink>
        </w:p>
        <w:p w14:paraId="5DCDA5CD" w14:textId="77777777" w:rsidR="008707B5" w:rsidRDefault="00B72F17" w:rsidP="008707B5">
          <w:pPr>
            <w:pStyle w:val="TDC1"/>
            <w:rPr>
              <w:rFonts w:asciiTheme="minorHAnsi" w:eastAsiaTheme="minorEastAsia" w:hAnsiTheme="minorHAnsi" w:cstheme="minorBidi"/>
              <w:noProof/>
              <w:kern w:val="2"/>
              <w:lang w:val="es-CO"/>
              <w14:ligatures w14:val="standardContextual"/>
            </w:rPr>
          </w:pPr>
          <w:hyperlink w:anchor="_Toc134539470" w:history="1">
            <w:r w:rsidR="008707B5" w:rsidRPr="00E3573E">
              <w:rPr>
                <w:rStyle w:val="Hipervnculo"/>
                <w:noProof/>
              </w:rPr>
              <w:t>6.</w:t>
            </w:r>
            <w:r w:rsidR="008707B5">
              <w:rPr>
                <w:rFonts w:asciiTheme="minorHAnsi" w:eastAsiaTheme="minorEastAsia" w:hAnsiTheme="minorHAnsi" w:cstheme="minorBidi"/>
                <w:noProof/>
                <w:kern w:val="2"/>
                <w:lang w:val="es-CO"/>
                <w14:ligatures w14:val="standardContextual"/>
              </w:rPr>
              <w:tab/>
            </w:r>
            <w:r w:rsidR="008707B5" w:rsidRPr="00E3573E">
              <w:rPr>
                <w:rStyle w:val="Hipervnculo"/>
                <w:noProof/>
              </w:rPr>
              <w:t>CRONOGRAMA</w:t>
            </w:r>
            <w:r w:rsidR="008707B5">
              <w:rPr>
                <w:noProof/>
                <w:webHidden/>
              </w:rPr>
              <w:tab/>
            </w:r>
            <w:r w:rsidR="008707B5">
              <w:rPr>
                <w:noProof/>
                <w:webHidden/>
              </w:rPr>
              <w:fldChar w:fldCharType="begin"/>
            </w:r>
            <w:r w:rsidR="008707B5">
              <w:rPr>
                <w:noProof/>
                <w:webHidden/>
              </w:rPr>
              <w:instrText xml:space="preserve"> PAGEREF _Toc134539470 \h </w:instrText>
            </w:r>
            <w:r w:rsidR="008707B5">
              <w:rPr>
                <w:noProof/>
                <w:webHidden/>
              </w:rPr>
            </w:r>
            <w:r w:rsidR="008707B5">
              <w:rPr>
                <w:noProof/>
                <w:webHidden/>
              </w:rPr>
              <w:fldChar w:fldCharType="separate"/>
            </w:r>
            <w:r w:rsidR="008707B5">
              <w:rPr>
                <w:noProof/>
                <w:webHidden/>
              </w:rPr>
              <w:t>17</w:t>
            </w:r>
            <w:r w:rsidR="008707B5">
              <w:rPr>
                <w:noProof/>
                <w:webHidden/>
              </w:rPr>
              <w:fldChar w:fldCharType="end"/>
            </w:r>
          </w:hyperlink>
        </w:p>
        <w:p w14:paraId="355E7F7E" w14:textId="77777777" w:rsidR="008707B5" w:rsidRDefault="008707B5" w:rsidP="008707B5">
          <w:pPr>
            <w:pStyle w:val="TDC1"/>
            <w:rPr>
              <w:rStyle w:val="Hipervnculo"/>
              <w:noProof/>
              <w:lang w:val="es-CO"/>
            </w:rPr>
          </w:pPr>
          <w:r>
            <w:fldChar w:fldCharType="end"/>
          </w:r>
        </w:p>
      </w:sdtContent>
    </w:sdt>
    <w:p w14:paraId="0A5851D3" w14:textId="77777777" w:rsidR="008707B5" w:rsidRPr="009425FF" w:rsidRDefault="008707B5" w:rsidP="008707B5">
      <w:bookmarkStart w:id="1" w:name="_heading=h.30j0zll"/>
      <w:bookmarkStart w:id="2" w:name="_Toc126241385"/>
      <w:bookmarkStart w:id="3" w:name="_Toc134539461"/>
      <w:bookmarkEnd w:id="1"/>
    </w:p>
    <w:p w14:paraId="7947CB30" w14:textId="77777777" w:rsidR="008707B5" w:rsidRPr="00F83C41" w:rsidRDefault="008707B5" w:rsidP="008707B5">
      <w:pPr>
        <w:pStyle w:val="Ttulo1"/>
        <w:numPr>
          <w:ilvl w:val="0"/>
          <w:numId w:val="9"/>
        </w:numPr>
      </w:pPr>
      <w:r>
        <w:t>OBJETO</w:t>
      </w:r>
      <w:bookmarkEnd w:id="2"/>
      <w:bookmarkEnd w:id="3"/>
      <w:r>
        <w:t xml:space="preserve"> </w:t>
      </w:r>
    </w:p>
    <w:p w14:paraId="524AF1D6" w14:textId="77777777" w:rsidR="008707B5" w:rsidRPr="00B7375F" w:rsidRDefault="008707B5" w:rsidP="008707B5">
      <w:pPr>
        <w:ind w:left="10" w:firstLine="0"/>
        <w:rPr>
          <w:rFonts w:asciiTheme="majorHAnsi" w:eastAsia="Calibri" w:hAnsiTheme="majorHAnsi" w:cstheme="majorHAnsi"/>
          <w:lang w:val="es-CO"/>
        </w:rPr>
      </w:pPr>
    </w:p>
    <w:p w14:paraId="202C9342" w14:textId="7495F0A1" w:rsidR="008707B5" w:rsidRPr="00FC3CB7" w:rsidRDefault="008707B5" w:rsidP="008707B5">
      <w:pPr>
        <w:ind w:left="10" w:firstLine="0"/>
        <w:rPr>
          <w:rFonts w:asciiTheme="majorHAnsi" w:eastAsia="Calibri" w:hAnsiTheme="majorHAnsi" w:cstheme="majorBidi"/>
          <w:sz w:val="20"/>
          <w:szCs w:val="20"/>
          <w:lang w:val="es-CO"/>
        </w:rPr>
      </w:pPr>
      <w:r w:rsidRPr="00FC3CB7">
        <w:rPr>
          <w:rFonts w:asciiTheme="majorHAnsi" w:eastAsia="Calibri" w:hAnsiTheme="majorHAnsi" w:cstheme="majorBidi"/>
          <w:sz w:val="20"/>
          <w:szCs w:val="20"/>
          <w:lang w:val="es-CO"/>
        </w:rPr>
        <w:t xml:space="preserve">Implementar la estrategia de fortalecimiento integral de ambientes pedagógicos incluyentes y diversos en la </w:t>
      </w:r>
      <w:r w:rsidRPr="00C70B88">
        <w:rPr>
          <w:rFonts w:asciiTheme="majorHAnsi" w:eastAsia="Calibri" w:hAnsiTheme="majorHAnsi" w:cstheme="majorBidi"/>
          <w:color w:val="FF0000"/>
          <w:sz w:val="20"/>
          <w:szCs w:val="20"/>
          <w:lang w:val="es-CO"/>
        </w:rPr>
        <w:t xml:space="preserve">macrorregión </w:t>
      </w:r>
      <w:r w:rsidR="009461C4">
        <w:rPr>
          <w:rFonts w:asciiTheme="majorHAnsi" w:eastAsia="Calibri" w:hAnsiTheme="majorHAnsi" w:cstheme="majorBidi"/>
          <w:color w:val="FF0000"/>
          <w:sz w:val="20"/>
          <w:szCs w:val="20"/>
          <w:lang w:val="es-CO"/>
        </w:rPr>
        <w:t>2</w:t>
      </w:r>
      <w:r w:rsidRPr="00FC3CB7">
        <w:rPr>
          <w:rFonts w:asciiTheme="majorHAnsi" w:eastAsia="Calibri" w:hAnsiTheme="majorHAnsi" w:cstheme="majorBidi"/>
          <w:sz w:val="20"/>
          <w:szCs w:val="20"/>
          <w:lang w:val="es-CO"/>
        </w:rPr>
        <w:t>.</w:t>
      </w:r>
    </w:p>
    <w:p w14:paraId="691A0FC2" w14:textId="77777777" w:rsidR="008707B5" w:rsidRDefault="008707B5" w:rsidP="008707B5">
      <w:pPr>
        <w:spacing w:line="247" w:lineRule="auto"/>
        <w:ind w:left="0" w:firstLine="0"/>
        <w:rPr>
          <w:rFonts w:asciiTheme="majorHAnsi" w:eastAsia="Calibri" w:hAnsiTheme="majorHAnsi" w:cstheme="majorBidi"/>
          <w:lang w:val="es-CO"/>
        </w:rPr>
      </w:pPr>
    </w:p>
    <w:p w14:paraId="27DB7BF1" w14:textId="77777777" w:rsidR="008707B5" w:rsidRPr="00B7375F" w:rsidRDefault="008707B5" w:rsidP="008707B5">
      <w:pPr>
        <w:pStyle w:val="Ttulo1"/>
        <w:numPr>
          <w:ilvl w:val="0"/>
          <w:numId w:val="9"/>
        </w:numPr>
      </w:pPr>
      <w:bookmarkStart w:id="4" w:name="_Toc134539462"/>
      <w:r>
        <w:t>ALCANCE DEL OBJETO</w:t>
      </w:r>
      <w:bookmarkEnd w:id="4"/>
    </w:p>
    <w:p w14:paraId="2A2E86B2" w14:textId="77777777" w:rsidR="008707B5" w:rsidRPr="00B7375F" w:rsidRDefault="008707B5" w:rsidP="008707B5">
      <w:pPr>
        <w:spacing w:line="247" w:lineRule="auto"/>
        <w:ind w:left="0" w:firstLine="0"/>
        <w:rPr>
          <w:rFonts w:asciiTheme="majorHAnsi" w:eastAsia="Calibri" w:hAnsiTheme="majorHAnsi" w:cstheme="majorBidi"/>
          <w:lang w:val="es-CO"/>
        </w:rPr>
      </w:pPr>
    </w:p>
    <w:p w14:paraId="55F232B4" w14:textId="77777777" w:rsidR="008707B5" w:rsidRPr="00FC3CB7" w:rsidRDefault="008707B5" w:rsidP="008707B5">
      <w:pPr>
        <w:spacing w:line="247" w:lineRule="auto"/>
        <w:ind w:left="0" w:firstLine="0"/>
        <w:rPr>
          <w:rFonts w:asciiTheme="majorHAnsi" w:eastAsia="Calibri" w:hAnsiTheme="majorHAnsi" w:cstheme="majorHAnsi"/>
          <w:color w:val="D13438"/>
          <w:sz w:val="20"/>
          <w:szCs w:val="20"/>
          <w:u w:val="single"/>
          <w:lang w:val="es-ES"/>
        </w:rPr>
      </w:pPr>
      <w:r w:rsidRPr="00FC3CB7">
        <w:rPr>
          <w:rFonts w:asciiTheme="majorHAnsi" w:eastAsia="Calibri" w:hAnsiTheme="majorHAnsi" w:cstheme="majorHAnsi"/>
          <w:sz w:val="20"/>
          <w:szCs w:val="20"/>
          <w:lang w:val="es-CO"/>
        </w:rPr>
        <w:t xml:space="preserve">La estrategia de fortalecimiento integral de ambientes pedagógicos incluyentes y diversos, comprende la adquisición, embalaje, distribución y entrega de dotaciones pedagógicas en las cantidades y destinos definidos por el Ministerio de Educación Nacional.  </w:t>
      </w:r>
    </w:p>
    <w:p w14:paraId="47900DA4" w14:textId="77777777" w:rsidR="008707B5" w:rsidRPr="00FC3CB7" w:rsidRDefault="008707B5" w:rsidP="008707B5">
      <w:pPr>
        <w:ind w:left="0" w:firstLine="0"/>
        <w:rPr>
          <w:rFonts w:asciiTheme="majorHAnsi" w:eastAsia="Calibri" w:hAnsiTheme="majorHAnsi" w:cstheme="majorHAnsi"/>
          <w:sz w:val="20"/>
          <w:szCs w:val="20"/>
          <w:lang w:val="es-CO"/>
        </w:rPr>
      </w:pPr>
    </w:p>
    <w:p w14:paraId="7C6815C8" w14:textId="77777777" w:rsidR="008707B5" w:rsidRPr="00FC3CB7" w:rsidRDefault="008707B5" w:rsidP="008707B5">
      <w:pPr>
        <w:ind w:left="10" w:firstLine="0"/>
        <w:rPr>
          <w:rFonts w:asciiTheme="majorHAnsi" w:eastAsia="Calibri" w:hAnsiTheme="majorHAnsi" w:cstheme="majorHAnsi"/>
          <w:sz w:val="20"/>
          <w:szCs w:val="20"/>
          <w:lang w:val="es-CO"/>
        </w:rPr>
      </w:pPr>
      <w:r w:rsidRPr="00FC3CB7">
        <w:rPr>
          <w:rFonts w:asciiTheme="majorHAnsi" w:eastAsia="Calibri" w:hAnsiTheme="majorHAnsi" w:cstheme="majorHAnsi"/>
          <w:sz w:val="20"/>
          <w:szCs w:val="20"/>
          <w:lang w:val="es-CO"/>
        </w:rPr>
        <w:t>Para esto, se contemplan acciones accesorias que permitan orientar la ejecución y el cumplimiento del objetivo de fortalecimiento, tales como la socialización del proceso con las Entidades Territoriales priorizadas para la generación de compromisos conjuntos que faciliten la ejecución del contrato y el acompañamiento a maestras y maestros en la comprensión del uso y sentido de los materiales y recursos que configuran la dotación para la generación de experiencias y propuestas pedagógicas</w:t>
      </w:r>
      <w:r w:rsidRPr="00FC3CB7">
        <w:rPr>
          <w:rFonts w:asciiTheme="majorHAnsi" w:eastAsia="Calibri" w:hAnsiTheme="majorHAnsi" w:cstheme="majorHAnsi"/>
          <w:color w:val="000000" w:themeColor="text1"/>
          <w:sz w:val="20"/>
          <w:szCs w:val="20"/>
          <w:lang w:val="es-ES"/>
        </w:rPr>
        <w:t xml:space="preserve"> pertinentes en educación inicial (kits de preescolar).</w:t>
      </w:r>
      <w:r w:rsidRPr="00FC3CB7">
        <w:rPr>
          <w:rFonts w:asciiTheme="majorHAnsi" w:eastAsia="Calibri" w:hAnsiTheme="majorHAnsi" w:cstheme="majorHAnsi"/>
          <w:sz w:val="20"/>
          <w:szCs w:val="20"/>
          <w:lang w:val="es-CO"/>
        </w:rPr>
        <w:t xml:space="preserve"> </w:t>
      </w:r>
    </w:p>
    <w:p w14:paraId="40188541" w14:textId="77777777" w:rsidR="008707B5" w:rsidRPr="00FC3CB7" w:rsidRDefault="008707B5" w:rsidP="008707B5">
      <w:pPr>
        <w:ind w:left="0" w:firstLine="0"/>
        <w:rPr>
          <w:rFonts w:asciiTheme="majorHAnsi" w:eastAsia="Calibri" w:hAnsiTheme="majorHAnsi" w:cstheme="majorHAnsi"/>
          <w:sz w:val="20"/>
          <w:szCs w:val="20"/>
          <w:lang w:val="es-CO"/>
        </w:rPr>
      </w:pPr>
    </w:p>
    <w:p w14:paraId="07BCE229" w14:textId="77777777" w:rsidR="008707B5" w:rsidRPr="00FC3CB7" w:rsidRDefault="008707B5" w:rsidP="008707B5">
      <w:pPr>
        <w:spacing w:line="247" w:lineRule="auto"/>
        <w:ind w:left="11" w:firstLine="0"/>
        <w:rPr>
          <w:rFonts w:asciiTheme="majorHAnsi" w:eastAsia="Calibri" w:hAnsiTheme="majorHAnsi" w:cstheme="majorHAnsi"/>
          <w:sz w:val="20"/>
          <w:szCs w:val="20"/>
          <w:lang w:val="es-CO"/>
        </w:rPr>
      </w:pPr>
      <w:r w:rsidRPr="00FC3CB7">
        <w:rPr>
          <w:rFonts w:asciiTheme="majorHAnsi" w:eastAsia="Calibri" w:hAnsiTheme="majorHAnsi" w:cstheme="majorHAnsi"/>
          <w:sz w:val="20"/>
          <w:szCs w:val="20"/>
          <w:lang w:val="es-ES"/>
        </w:rPr>
        <w:t xml:space="preserve">Los materiales y recursos que configuran la dotación pedagógica se encuentran agrupados en kits correspondientes a diferentes categorías que responden a las características de la población destinataria. A continuación, </w:t>
      </w:r>
      <w:r w:rsidRPr="00C70B88">
        <w:rPr>
          <w:rFonts w:asciiTheme="majorHAnsi" w:eastAsia="Calibri" w:hAnsiTheme="majorHAnsi" w:cstheme="majorHAnsi"/>
          <w:color w:val="FF0000"/>
          <w:sz w:val="20"/>
          <w:szCs w:val="20"/>
          <w:lang w:val="es-ES"/>
        </w:rPr>
        <w:t>se encuentra la organización de los kits de acuerdo con la categoría correspondiente</w:t>
      </w:r>
      <w:r w:rsidRPr="00FC3CB7">
        <w:rPr>
          <w:rFonts w:asciiTheme="majorHAnsi" w:eastAsia="Calibri" w:hAnsiTheme="majorHAnsi" w:cstheme="majorHAnsi"/>
          <w:sz w:val="20"/>
          <w:szCs w:val="20"/>
          <w:lang w:val="es-ES"/>
        </w:rPr>
        <w:t>:</w:t>
      </w:r>
    </w:p>
    <w:p w14:paraId="743D06AC" w14:textId="77777777" w:rsidR="008707B5" w:rsidRPr="00FC3CB7" w:rsidRDefault="008707B5" w:rsidP="008707B5">
      <w:pPr>
        <w:ind w:left="10" w:firstLine="0"/>
        <w:rPr>
          <w:rFonts w:asciiTheme="majorHAnsi" w:eastAsia="Calibri" w:hAnsiTheme="majorHAnsi" w:cstheme="majorHAnsi"/>
          <w:sz w:val="20"/>
          <w:szCs w:val="20"/>
          <w:lang w:val="es-CO"/>
        </w:rPr>
      </w:pPr>
    </w:p>
    <w:tbl>
      <w:tblPr>
        <w:tblW w:w="7780" w:type="dxa"/>
        <w:jc w:val="center"/>
        <w:tblCellMar>
          <w:left w:w="70" w:type="dxa"/>
          <w:right w:w="70" w:type="dxa"/>
        </w:tblCellMar>
        <w:tblLook w:val="04A0" w:firstRow="1" w:lastRow="0" w:firstColumn="1" w:lastColumn="0" w:noHBand="0" w:noVBand="1"/>
      </w:tblPr>
      <w:tblGrid>
        <w:gridCol w:w="2960"/>
        <w:gridCol w:w="3720"/>
        <w:gridCol w:w="1100"/>
      </w:tblGrid>
      <w:tr w:rsidR="00777880" w:rsidRPr="008820E9" w14:paraId="38EF2E03" w14:textId="77777777" w:rsidTr="00777880">
        <w:trPr>
          <w:trHeight w:val="20"/>
          <w:jc w:val="center"/>
        </w:trPr>
        <w:tc>
          <w:tcPr>
            <w:tcW w:w="2960" w:type="dxa"/>
            <w:tcBorders>
              <w:top w:val="single" w:sz="4" w:space="0" w:color="auto"/>
              <w:left w:val="single" w:sz="4" w:space="0" w:color="auto"/>
              <w:bottom w:val="single" w:sz="4" w:space="0" w:color="auto"/>
              <w:right w:val="single" w:sz="4" w:space="0" w:color="auto"/>
            </w:tcBorders>
            <w:shd w:val="clear" w:color="000000" w:fill="203764"/>
            <w:vAlign w:val="center"/>
            <w:hideMark/>
          </w:tcPr>
          <w:p w14:paraId="24C3BD92" w14:textId="77777777" w:rsidR="00777880" w:rsidRPr="008820E9" w:rsidRDefault="00777880" w:rsidP="008820E9">
            <w:pPr>
              <w:pStyle w:val="Default"/>
              <w:jc w:val="center"/>
              <w:rPr>
                <w:rFonts w:asciiTheme="majorHAnsi" w:hAnsiTheme="majorHAnsi" w:cstheme="majorHAnsi"/>
                <w:b/>
                <w:bCs/>
                <w:color w:val="FFFFFF" w:themeColor="background1"/>
                <w:sz w:val="18"/>
                <w:szCs w:val="18"/>
              </w:rPr>
            </w:pPr>
            <w:r w:rsidRPr="008820E9">
              <w:rPr>
                <w:rFonts w:asciiTheme="majorHAnsi" w:hAnsiTheme="majorHAnsi" w:cstheme="majorHAnsi"/>
                <w:b/>
                <w:bCs/>
                <w:color w:val="FFFFFF" w:themeColor="background1"/>
                <w:sz w:val="18"/>
                <w:szCs w:val="18"/>
              </w:rPr>
              <w:t>CATEGORÍA</w:t>
            </w:r>
          </w:p>
        </w:tc>
        <w:tc>
          <w:tcPr>
            <w:tcW w:w="3720" w:type="dxa"/>
            <w:tcBorders>
              <w:top w:val="single" w:sz="4" w:space="0" w:color="auto"/>
              <w:left w:val="nil"/>
              <w:bottom w:val="single" w:sz="4" w:space="0" w:color="auto"/>
              <w:right w:val="single" w:sz="4" w:space="0" w:color="auto"/>
            </w:tcBorders>
            <w:shd w:val="clear" w:color="000000" w:fill="203764"/>
            <w:vAlign w:val="center"/>
            <w:hideMark/>
          </w:tcPr>
          <w:p w14:paraId="044C5738" w14:textId="77777777" w:rsidR="00777880" w:rsidRPr="008820E9" w:rsidRDefault="00777880" w:rsidP="008820E9">
            <w:pPr>
              <w:pStyle w:val="Default"/>
              <w:jc w:val="center"/>
              <w:rPr>
                <w:rFonts w:asciiTheme="majorHAnsi" w:hAnsiTheme="majorHAnsi" w:cstheme="majorHAnsi"/>
                <w:b/>
                <w:bCs/>
                <w:color w:val="FFFFFF" w:themeColor="background1"/>
                <w:sz w:val="18"/>
                <w:szCs w:val="18"/>
              </w:rPr>
            </w:pPr>
            <w:r w:rsidRPr="008820E9">
              <w:rPr>
                <w:rFonts w:asciiTheme="majorHAnsi" w:hAnsiTheme="majorHAnsi" w:cstheme="majorHAnsi"/>
                <w:b/>
                <w:bCs/>
                <w:color w:val="FFFFFF" w:themeColor="background1"/>
                <w:sz w:val="18"/>
                <w:szCs w:val="18"/>
              </w:rPr>
              <w:t>KIT</w:t>
            </w:r>
          </w:p>
        </w:tc>
        <w:tc>
          <w:tcPr>
            <w:tcW w:w="1100" w:type="dxa"/>
            <w:tcBorders>
              <w:top w:val="single" w:sz="4" w:space="0" w:color="auto"/>
              <w:left w:val="nil"/>
              <w:bottom w:val="single" w:sz="4" w:space="0" w:color="auto"/>
              <w:right w:val="single" w:sz="4" w:space="0" w:color="auto"/>
            </w:tcBorders>
            <w:shd w:val="clear" w:color="000000" w:fill="203764"/>
            <w:vAlign w:val="center"/>
            <w:hideMark/>
          </w:tcPr>
          <w:p w14:paraId="7FBAB643" w14:textId="77777777" w:rsidR="00777880" w:rsidRPr="008820E9" w:rsidRDefault="00777880" w:rsidP="008820E9">
            <w:pPr>
              <w:pStyle w:val="Default"/>
              <w:jc w:val="center"/>
              <w:rPr>
                <w:rFonts w:asciiTheme="majorHAnsi" w:hAnsiTheme="majorHAnsi" w:cstheme="majorHAnsi"/>
                <w:b/>
                <w:bCs/>
                <w:color w:val="FFFFFF" w:themeColor="background1"/>
                <w:sz w:val="18"/>
                <w:szCs w:val="18"/>
              </w:rPr>
            </w:pPr>
            <w:r w:rsidRPr="008820E9">
              <w:rPr>
                <w:rFonts w:asciiTheme="majorHAnsi" w:hAnsiTheme="majorHAnsi" w:cstheme="majorHAnsi"/>
                <w:b/>
                <w:bCs/>
                <w:color w:val="FFFFFF" w:themeColor="background1"/>
                <w:sz w:val="18"/>
                <w:szCs w:val="18"/>
              </w:rPr>
              <w:t>NÚMERO DE KITS</w:t>
            </w:r>
          </w:p>
        </w:tc>
      </w:tr>
      <w:tr w:rsidR="00777880" w:rsidRPr="008820E9" w14:paraId="17A1BF1F" w14:textId="77777777" w:rsidTr="00777880">
        <w:trPr>
          <w:trHeight w:val="20"/>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14:paraId="4AC504BA"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A.     Educación Preescolar y Básica Primaria (transición, primero y segundo).</w:t>
            </w:r>
          </w:p>
        </w:tc>
        <w:tc>
          <w:tcPr>
            <w:tcW w:w="3720" w:type="dxa"/>
            <w:tcBorders>
              <w:top w:val="nil"/>
              <w:left w:val="nil"/>
              <w:bottom w:val="single" w:sz="4" w:space="0" w:color="auto"/>
              <w:right w:val="single" w:sz="4" w:space="0" w:color="auto"/>
            </w:tcBorders>
            <w:shd w:val="clear" w:color="auto" w:fill="auto"/>
            <w:vAlign w:val="center"/>
            <w:hideMark/>
          </w:tcPr>
          <w:p w14:paraId="03533308"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A1. DPI</w:t>
            </w:r>
          </w:p>
        </w:tc>
        <w:tc>
          <w:tcPr>
            <w:tcW w:w="1100" w:type="dxa"/>
            <w:tcBorders>
              <w:top w:val="nil"/>
              <w:left w:val="nil"/>
              <w:bottom w:val="single" w:sz="4" w:space="0" w:color="auto"/>
              <w:right w:val="single" w:sz="4" w:space="0" w:color="auto"/>
            </w:tcBorders>
            <w:shd w:val="clear" w:color="auto" w:fill="auto"/>
            <w:noWrap/>
            <w:vAlign w:val="center"/>
            <w:hideMark/>
          </w:tcPr>
          <w:p w14:paraId="29D97D1E"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583</w:t>
            </w:r>
          </w:p>
        </w:tc>
      </w:tr>
      <w:tr w:rsidR="00777880" w:rsidRPr="008820E9" w14:paraId="5AFD4155" w14:textId="77777777" w:rsidTr="00777880">
        <w:trPr>
          <w:trHeight w:val="20"/>
          <w:jc w:val="center"/>
        </w:trPr>
        <w:tc>
          <w:tcPr>
            <w:tcW w:w="2960" w:type="dxa"/>
            <w:vMerge w:val="restart"/>
            <w:tcBorders>
              <w:top w:val="nil"/>
              <w:left w:val="single" w:sz="4" w:space="0" w:color="auto"/>
              <w:bottom w:val="single" w:sz="4" w:space="0" w:color="000000"/>
              <w:right w:val="single" w:sz="4" w:space="0" w:color="auto"/>
            </w:tcBorders>
            <w:shd w:val="clear" w:color="auto" w:fill="auto"/>
            <w:vAlign w:val="center"/>
            <w:hideMark/>
          </w:tcPr>
          <w:p w14:paraId="332DBCDD"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B.     Jornada Única.</w:t>
            </w:r>
          </w:p>
        </w:tc>
        <w:tc>
          <w:tcPr>
            <w:tcW w:w="3720" w:type="dxa"/>
            <w:tcBorders>
              <w:top w:val="nil"/>
              <w:left w:val="nil"/>
              <w:bottom w:val="single" w:sz="4" w:space="0" w:color="auto"/>
              <w:right w:val="single" w:sz="4" w:space="0" w:color="auto"/>
            </w:tcBorders>
            <w:shd w:val="clear" w:color="auto" w:fill="auto"/>
            <w:vAlign w:val="center"/>
            <w:hideMark/>
          </w:tcPr>
          <w:p w14:paraId="7CB33164"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B1. Básica menos de 50 Alumnos  </w:t>
            </w:r>
          </w:p>
        </w:tc>
        <w:tc>
          <w:tcPr>
            <w:tcW w:w="1100" w:type="dxa"/>
            <w:tcBorders>
              <w:top w:val="nil"/>
              <w:left w:val="nil"/>
              <w:bottom w:val="single" w:sz="4" w:space="0" w:color="auto"/>
              <w:right w:val="single" w:sz="4" w:space="0" w:color="auto"/>
            </w:tcBorders>
            <w:shd w:val="clear" w:color="auto" w:fill="auto"/>
            <w:noWrap/>
            <w:vAlign w:val="center"/>
            <w:hideMark/>
          </w:tcPr>
          <w:p w14:paraId="017AB1A2"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51</w:t>
            </w:r>
          </w:p>
        </w:tc>
      </w:tr>
      <w:tr w:rsidR="00777880" w:rsidRPr="008820E9" w14:paraId="1B205208"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40C03D89"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A05860A"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B6. Arte y cultura (EAYC)</w:t>
            </w:r>
          </w:p>
        </w:tc>
        <w:tc>
          <w:tcPr>
            <w:tcW w:w="1100" w:type="dxa"/>
            <w:tcBorders>
              <w:top w:val="nil"/>
              <w:left w:val="nil"/>
              <w:bottom w:val="single" w:sz="4" w:space="0" w:color="auto"/>
              <w:right w:val="single" w:sz="4" w:space="0" w:color="auto"/>
            </w:tcBorders>
            <w:shd w:val="clear" w:color="auto" w:fill="auto"/>
            <w:noWrap/>
            <w:vAlign w:val="center"/>
            <w:hideMark/>
          </w:tcPr>
          <w:p w14:paraId="30F3FC3C"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13</w:t>
            </w:r>
          </w:p>
        </w:tc>
      </w:tr>
      <w:tr w:rsidR="00777880" w:rsidRPr="008820E9" w14:paraId="4616880F"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41F7B447"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56CBEA8C"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B7. Educación Física, Recreación y Deporte (EFRD)  </w:t>
            </w:r>
          </w:p>
        </w:tc>
        <w:tc>
          <w:tcPr>
            <w:tcW w:w="1100" w:type="dxa"/>
            <w:tcBorders>
              <w:top w:val="nil"/>
              <w:left w:val="nil"/>
              <w:bottom w:val="single" w:sz="4" w:space="0" w:color="auto"/>
              <w:right w:val="single" w:sz="4" w:space="0" w:color="auto"/>
            </w:tcBorders>
            <w:shd w:val="clear" w:color="auto" w:fill="auto"/>
            <w:noWrap/>
            <w:vAlign w:val="center"/>
            <w:hideMark/>
          </w:tcPr>
          <w:p w14:paraId="67F1E622"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9</w:t>
            </w:r>
          </w:p>
        </w:tc>
      </w:tr>
      <w:tr w:rsidR="00777880" w:rsidRPr="008820E9" w14:paraId="54DF0372"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696E7BE4"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4E93CEDE"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B8. Ciencia y tecnología (CTI)  </w:t>
            </w:r>
          </w:p>
        </w:tc>
        <w:tc>
          <w:tcPr>
            <w:tcW w:w="1100" w:type="dxa"/>
            <w:tcBorders>
              <w:top w:val="nil"/>
              <w:left w:val="nil"/>
              <w:bottom w:val="single" w:sz="4" w:space="0" w:color="auto"/>
              <w:right w:val="single" w:sz="4" w:space="0" w:color="auto"/>
            </w:tcBorders>
            <w:shd w:val="clear" w:color="auto" w:fill="auto"/>
            <w:noWrap/>
            <w:vAlign w:val="center"/>
            <w:hideMark/>
          </w:tcPr>
          <w:p w14:paraId="1773E9DA"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6</w:t>
            </w:r>
          </w:p>
        </w:tc>
      </w:tr>
      <w:tr w:rsidR="00777880" w:rsidRPr="008820E9" w14:paraId="7C7DFC16" w14:textId="77777777" w:rsidTr="00777880">
        <w:trPr>
          <w:trHeight w:val="20"/>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14:paraId="0A940F8C"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C.     Educación Media.</w:t>
            </w:r>
          </w:p>
        </w:tc>
        <w:tc>
          <w:tcPr>
            <w:tcW w:w="3720" w:type="dxa"/>
            <w:tcBorders>
              <w:top w:val="nil"/>
              <w:left w:val="nil"/>
              <w:bottom w:val="single" w:sz="4" w:space="0" w:color="auto"/>
              <w:right w:val="single" w:sz="4" w:space="0" w:color="auto"/>
            </w:tcBorders>
            <w:shd w:val="clear" w:color="auto" w:fill="auto"/>
            <w:vAlign w:val="center"/>
            <w:hideMark/>
          </w:tcPr>
          <w:p w14:paraId="6D252D3F"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C1. Kit 1 – Media Agropecuario.</w:t>
            </w:r>
          </w:p>
        </w:tc>
        <w:tc>
          <w:tcPr>
            <w:tcW w:w="1100" w:type="dxa"/>
            <w:tcBorders>
              <w:top w:val="nil"/>
              <w:left w:val="nil"/>
              <w:bottom w:val="single" w:sz="4" w:space="0" w:color="auto"/>
              <w:right w:val="single" w:sz="4" w:space="0" w:color="auto"/>
            </w:tcBorders>
            <w:shd w:val="clear" w:color="auto" w:fill="auto"/>
            <w:noWrap/>
            <w:vAlign w:val="center"/>
            <w:hideMark/>
          </w:tcPr>
          <w:p w14:paraId="4645BD5A"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2</w:t>
            </w:r>
          </w:p>
        </w:tc>
      </w:tr>
      <w:tr w:rsidR="00777880" w:rsidRPr="008820E9" w14:paraId="51BB5992" w14:textId="77777777" w:rsidTr="00777880">
        <w:trPr>
          <w:trHeight w:val="20"/>
          <w:jc w:val="center"/>
        </w:trPr>
        <w:tc>
          <w:tcPr>
            <w:tcW w:w="2960" w:type="dxa"/>
            <w:vMerge w:val="restart"/>
            <w:tcBorders>
              <w:top w:val="nil"/>
              <w:left w:val="single" w:sz="4" w:space="0" w:color="auto"/>
              <w:bottom w:val="single" w:sz="4" w:space="0" w:color="000000"/>
              <w:right w:val="single" w:sz="4" w:space="0" w:color="auto"/>
            </w:tcBorders>
            <w:shd w:val="clear" w:color="auto" w:fill="auto"/>
            <w:vAlign w:val="center"/>
            <w:hideMark/>
          </w:tcPr>
          <w:p w14:paraId="083CC265"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D.     Residencias Escolares.</w:t>
            </w:r>
          </w:p>
        </w:tc>
        <w:tc>
          <w:tcPr>
            <w:tcW w:w="3720" w:type="dxa"/>
            <w:tcBorders>
              <w:top w:val="nil"/>
              <w:left w:val="nil"/>
              <w:bottom w:val="single" w:sz="4" w:space="0" w:color="auto"/>
              <w:right w:val="single" w:sz="4" w:space="0" w:color="auto"/>
            </w:tcBorders>
            <w:shd w:val="clear" w:color="auto" w:fill="auto"/>
            <w:vAlign w:val="center"/>
            <w:hideMark/>
          </w:tcPr>
          <w:p w14:paraId="1DFA4D79"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D1.  Kit 1 - Residencias con 10 a 18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267AD7F3"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3</w:t>
            </w:r>
          </w:p>
        </w:tc>
      </w:tr>
      <w:tr w:rsidR="00777880" w:rsidRPr="008820E9" w14:paraId="15D3C6E3"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1B681D25"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0432C586"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D2. Kit 2 - Residencias de 19 a 28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2AD0582F"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5</w:t>
            </w:r>
          </w:p>
        </w:tc>
      </w:tr>
      <w:tr w:rsidR="00777880" w:rsidRPr="008820E9" w14:paraId="15B95920"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7881B4B3"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2FE26BF"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D3. Kit 3 - Residencias con 29 a 38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0B2140A3"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w:t>
            </w:r>
          </w:p>
        </w:tc>
      </w:tr>
      <w:tr w:rsidR="00777880" w:rsidRPr="008820E9" w14:paraId="5BBE94EF"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029CE50A"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580B5DE3"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D4. Kit 4 - Residencias con 39 a 48 estudiantes residentes</w:t>
            </w:r>
          </w:p>
        </w:tc>
        <w:tc>
          <w:tcPr>
            <w:tcW w:w="1100" w:type="dxa"/>
            <w:tcBorders>
              <w:top w:val="nil"/>
              <w:left w:val="nil"/>
              <w:bottom w:val="single" w:sz="4" w:space="0" w:color="auto"/>
              <w:right w:val="single" w:sz="4" w:space="0" w:color="auto"/>
            </w:tcBorders>
            <w:shd w:val="clear" w:color="auto" w:fill="auto"/>
            <w:noWrap/>
            <w:vAlign w:val="center"/>
            <w:hideMark/>
          </w:tcPr>
          <w:p w14:paraId="471DC294"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3</w:t>
            </w:r>
          </w:p>
        </w:tc>
      </w:tr>
      <w:tr w:rsidR="00777880" w:rsidRPr="008820E9" w14:paraId="63FA8871"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3964879D"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60B3765D"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D5. Kit 5 - Residencias con 49 a 61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5FD0AFF1"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w:t>
            </w:r>
          </w:p>
        </w:tc>
      </w:tr>
      <w:tr w:rsidR="00777880" w:rsidRPr="008820E9" w14:paraId="3FB7A6BF"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1D51335D"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4F2C483B"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D6. Kit 8 - Residencias con 89 a 98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70DBEA47"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0</w:t>
            </w:r>
          </w:p>
        </w:tc>
      </w:tr>
      <w:tr w:rsidR="00777880" w:rsidRPr="008820E9" w14:paraId="760126C5"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0384B818"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159727DE"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D7. Kit 11 - Residencias con 119 a 145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62E13D7F"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0</w:t>
            </w:r>
          </w:p>
        </w:tc>
      </w:tr>
      <w:tr w:rsidR="00777880" w:rsidRPr="008820E9" w14:paraId="38376297"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25395A84"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45232AD"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D8. Kit 14 - Residencias con 147 a 201 estudiantes residentes </w:t>
            </w:r>
          </w:p>
        </w:tc>
        <w:tc>
          <w:tcPr>
            <w:tcW w:w="1100" w:type="dxa"/>
            <w:tcBorders>
              <w:top w:val="nil"/>
              <w:left w:val="nil"/>
              <w:bottom w:val="single" w:sz="4" w:space="0" w:color="auto"/>
              <w:right w:val="single" w:sz="4" w:space="0" w:color="auto"/>
            </w:tcBorders>
            <w:shd w:val="clear" w:color="auto" w:fill="auto"/>
            <w:noWrap/>
            <w:vAlign w:val="center"/>
            <w:hideMark/>
          </w:tcPr>
          <w:p w14:paraId="006EDD96"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0</w:t>
            </w:r>
          </w:p>
        </w:tc>
      </w:tr>
      <w:tr w:rsidR="00777880" w:rsidRPr="008820E9" w14:paraId="4EAAAC12" w14:textId="77777777" w:rsidTr="00777880">
        <w:trPr>
          <w:trHeight w:val="20"/>
          <w:jc w:val="center"/>
        </w:trPr>
        <w:tc>
          <w:tcPr>
            <w:tcW w:w="2960" w:type="dxa"/>
            <w:vMerge w:val="restart"/>
            <w:tcBorders>
              <w:top w:val="nil"/>
              <w:left w:val="single" w:sz="4" w:space="0" w:color="auto"/>
              <w:bottom w:val="single" w:sz="4" w:space="0" w:color="000000"/>
              <w:right w:val="single" w:sz="4" w:space="0" w:color="auto"/>
            </w:tcBorders>
            <w:shd w:val="clear" w:color="auto" w:fill="auto"/>
            <w:vAlign w:val="center"/>
            <w:hideMark/>
          </w:tcPr>
          <w:p w14:paraId="3FCDFCF2"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E. Modelos educativos flexibles.</w:t>
            </w:r>
          </w:p>
        </w:tc>
        <w:tc>
          <w:tcPr>
            <w:tcW w:w="3720" w:type="dxa"/>
            <w:tcBorders>
              <w:top w:val="nil"/>
              <w:left w:val="nil"/>
              <w:bottom w:val="single" w:sz="4" w:space="0" w:color="auto"/>
              <w:right w:val="single" w:sz="4" w:space="0" w:color="auto"/>
            </w:tcBorders>
            <w:shd w:val="clear" w:color="auto" w:fill="auto"/>
            <w:vAlign w:val="center"/>
            <w:hideMark/>
          </w:tcPr>
          <w:p w14:paraId="5C6D96CB"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E1. Escuela Nueva</w:t>
            </w:r>
          </w:p>
        </w:tc>
        <w:tc>
          <w:tcPr>
            <w:tcW w:w="1100" w:type="dxa"/>
            <w:tcBorders>
              <w:top w:val="nil"/>
              <w:left w:val="nil"/>
              <w:bottom w:val="single" w:sz="4" w:space="0" w:color="auto"/>
              <w:right w:val="single" w:sz="4" w:space="0" w:color="auto"/>
            </w:tcBorders>
            <w:shd w:val="clear" w:color="auto" w:fill="auto"/>
            <w:noWrap/>
            <w:vAlign w:val="center"/>
            <w:hideMark/>
          </w:tcPr>
          <w:p w14:paraId="733EE380"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43</w:t>
            </w:r>
          </w:p>
        </w:tc>
      </w:tr>
      <w:tr w:rsidR="00777880" w:rsidRPr="008820E9" w14:paraId="26388504"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04981113"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58D3B3E8"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E2. Pos primaria rural   </w:t>
            </w:r>
          </w:p>
        </w:tc>
        <w:tc>
          <w:tcPr>
            <w:tcW w:w="1100" w:type="dxa"/>
            <w:tcBorders>
              <w:top w:val="nil"/>
              <w:left w:val="nil"/>
              <w:bottom w:val="single" w:sz="4" w:space="0" w:color="auto"/>
              <w:right w:val="single" w:sz="4" w:space="0" w:color="auto"/>
            </w:tcBorders>
            <w:shd w:val="clear" w:color="auto" w:fill="auto"/>
            <w:noWrap/>
            <w:vAlign w:val="center"/>
            <w:hideMark/>
          </w:tcPr>
          <w:p w14:paraId="4CA9B95A"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19</w:t>
            </w:r>
          </w:p>
        </w:tc>
      </w:tr>
      <w:tr w:rsidR="00777880" w:rsidRPr="008820E9" w14:paraId="61992771" w14:textId="77777777" w:rsidTr="00777880">
        <w:trPr>
          <w:trHeight w:val="141"/>
          <w:jc w:val="center"/>
        </w:trPr>
        <w:tc>
          <w:tcPr>
            <w:tcW w:w="2960" w:type="dxa"/>
            <w:vMerge/>
            <w:tcBorders>
              <w:top w:val="nil"/>
              <w:left w:val="single" w:sz="4" w:space="0" w:color="auto"/>
              <w:bottom w:val="single" w:sz="4" w:space="0" w:color="000000"/>
              <w:right w:val="single" w:sz="4" w:space="0" w:color="auto"/>
            </w:tcBorders>
            <w:vAlign w:val="center"/>
            <w:hideMark/>
          </w:tcPr>
          <w:p w14:paraId="6153C3B1"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658743F3"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 xml:space="preserve">E3.  Media Rural  </w:t>
            </w:r>
          </w:p>
        </w:tc>
        <w:tc>
          <w:tcPr>
            <w:tcW w:w="1100" w:type="dxa"/>
            <w:tcBorders>
              <w:top w:val="nil"/>
              <w:left w:val="nil"/>
              <w:bottom w:val="single" w:sz="4" w:space="0" w:color="auto"/>
              <w:right w:val="single" w:sz="4" w:space="0" w:color="auto"/>
            </w:tcBorders>
            <w:shd w:val="clear" w:color="auto" w:fill="auto"/>
            <w:noWrap/>
            <w:vAlign w:val="center"/>
            <w:hideMark/>
          </w:tcPr>
          <w:p w14:paraId="1146BBA3"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3</w:t>
            </w:r>
          </w:p>
        </w:tc>
      </w:tr>
      <w:tr w:rsidR="00777880" w:rsidRPr="008820E9" w14:paraId="7F65052B"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4B8B01FA"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ED7AB30"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E4. Aceleración del aprendizaje</w:t>
            </w:r>
          </w:p>
        </w:tc>
        <w:tc>
          <w:tcPr>
            <w:tcW w:w="1100" w:type="dxa"/>
            <w:tcBorders>
              <w:top w:val="nil"/>
              <w:left w:val="nil"/>
              <w:bottom w:val="single" w:sz="4" w:space="0" w:color="auto"/>
              <w:right w:val="single" w:sz="4" w:space="0" w:color="auto"/>
            </w:tcBorders>
            <w:shd w:val="clear" w:color="auto" w:fill="auto"/>
            <w:noWrap/>
            <w:vAlign w:val="center"/>
            <w:hideMark/>
          </w:tcPr>
          <w:p w14:paraId="22CF2256"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16</w:t>
            </w:r>
          </w:p>
        </w:tc>
      </w:tr>
      <w:tr w:rsidR="00777880" w:rsidRPr="008820E9" w14:paraId="7162F28A"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61845135"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C2C5192"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E5. Caminar en secundaria</w:t>
            </w:r>
          </w:p>
        </w:tc>
        <w:tc>
          <w:tcPr>
            <w:tcW w:w="1100" w:type="dxa"/>
            <w:tcBorders>
              <w:top w:val="nil"/>
              <w:left w:val="nil"/>
              <w:bottom w:val="single" w:sz="4" w:space="0" w:color="auto"/>
              <w:right w:val="single" w:sz="4" w:space="0" w:color="auto"/>
            </w:tcBorders>
            <w:shd w:val="clear" w:color="auto" w:fill="auto"/>
            <w:noWrap/>
            <w:vAlign w:val="center"/>
            <w:hideMark/>
          </w:tcPr>
          <w:p w14:paraId="3B42166C"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16</w:t>
            </w:r>
          </w:p>
        </w:tc>
      </w:tr>
      <w:tr w:rsidR="00777880" w:rsidRPr="008820E9" w14:paraId="25C216FA" w14:textId="77777777" w:rsidTr="00777880">
        <w:trPr>
          <w:trHeight w:val="20"/>
          <w:jc w:val="center"/>
        </w:trPr>
        <w:tc>
          <w:tcPr>
            <w:tcW w:w="2960" w:type="dxa"/>
            <w:vMerge w:val="restart"/>
            <w:tcBorders>
              <w:top w:val="nil"/>
              <w:left w:val="single" w:sz="4" w:space="0" w:color="auto"/>
              <w:bottom w:val="single" w:sz="4" w:space="0" w:color="000000"/>
              <w:right w:val="single" w:sz="4" w:space="0" w:color="auto"/>
            </w:tcBorders>
            <w:shd w:val="clear" w:color="auto" w:fill="auto"/>
            <w:vAlign w:val="center"/>
            <w:hideMark/>
          </w:tcPr>
          <w:p w14:paraId="7BFF9902"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F. Sistema de Responsabilidad Penal para Adolescentes - SRPA.</w:t>
            </w:r>
          </w:p>
        </w:tc>
        <w:tc>
          <w:tcPr>
            <w:tcW w:w="3720" w:type="dxa"/>
            <w:tcBorders>
              <w:top w:val="nil"/>
              <w:left w:val="nil"/>
              <w:bottom w:val="single" w:sz="4" w:space="0" w:color="auto"/>
              <w:right w:val="single" w:sz="4" w:space="0" w:color="auto"/>
            </w:tcBorders>
            <w:shd w:val="clear" w:color="auto" w:fill="auto"/>
            <w:vAlign w:val="center"/>
            <w:hideMark/>
          </w:tcPr>
          <w:p w14:paraId="179DCBC1"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F1. SRPA 1 a 25 estudiantes</w:t>
            </w:r>
          </w:p>
        </w:tc>
        <w:tc>
          <w:tcPr>
            <w:tcW w:w="1100" w:type="dxa"/>
            <w:tcBorders>
              <w:top w:val="nil"/>
              <w:left w:val="nil"/>
              <w:bottom w:val="single" w:sz="4" w:space="0" w:color="auto"/>
              <w:right w:val="single" w:sz="4" w:space="0" w:color="auto"/>
            </w:tcBorders>
            <w:shd w:val="clear" w:color="auto" w:fill="auto"/>
            <w:noWrap/>
            <w:vAlign w:val="center"/>
            <w:hideMark/>
          </w:tcPr>
          <w:p w14:paraId="1B9E5F7E"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0</w:t>
            </w:r>
          </w:p>
        </w:tc>
      </w:tr>
      <w:tr w:rsidR="00777880" w:rsidRPr="008820E9" w14:paraId="42DD8DAD"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21F8431F"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4C33CEFB"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F2. SRPA 26 a 50 estudiantes</w:t>
            </w:r>
          </w:p>
        </w:tc>
        <w:tc>
          <w:tcPr>
            <w:tcW w:w="1100" w:type="dxa"/>
            <w:tcBorders>
              <w:top w:val="nil"/>
              <w:left w:val="nil"/>
              <w:bottom w:val="single" w:sz="4" w:space="0" w:color="auto"/>
              <w:right w:val="single" w:sz="4" w:space="0" w:color="auto"/>
            </w:tcBorders>
            <w:shd w:val="clear" w:color="auto" w:fill="auto"/>
            <w:noWrap/>
            <w:vAlign w:val="center"/>
            <w:hideMark/>
          </w:tcPr>
          <w:p w14:paraId="7A986166"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w:t>
            </w:r>
          </w:p>
        </w:tc>
      </w:tr>
      <w:tr w:rsidR="00777880" w:rsidRPr="008820E9" w14:paraId="083F6298"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4890F6FF"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7C60639C"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F3. SRPA 51 a 100 estudiantes</w:t>
            </w:r>
          </w:p>
        </w:tc>
        <w:tc>
          <w:tcPr>
            <w:tcW w:w="1100" w:type="dxa"/>
            <w:tcBorders>
              <w:top w:val="nil"/>
              <w:left w:val="nil"/>
              <w:bottom w:val="single" w:sz="4" w:space="0" w:color="auto"/>
              <w:right w:val="single" w:sz="4" w:space="0" w:color="auto"/>
            </w:tcBorders>
            <w:shd w:val="clear" w:color="auto" w:fill="auto"/>
            <w:noWrap/>
            <w:vAlign w:val="center"/>
            <w:hideMark/>
          </w:tcPr>
          <w:p w14:paraId="18DA42BF"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1</w:t>
            </w:r>
          </w:p>
        </w:tc>
      </w:tr>
      <w:tr w:rsidR="00777880" w:rsidRPr="008820E9" w14:paraId="18430A23" w14:textId="77777777" w:rsidTr="00777880">
        <w:trPr>
          <w:trHeight w:val="20"/>
          <w:jc w:val="center"/>
        </w:trPr>
        <w:tc>
          <w:tcPr>
            <w:tcW w:w="2960" w:type="dxa"/>
            <w:vMerge/>
            <w:tcBorders>
              <w:top w:val="nil"/>
              <w:left w:val="single" w:sz="4" w:space="0" w:color="auto"/>
              <w:bottom w:val="single" w:sz="4" w:space="0" w:color="000000"/>
              <w:right w:val="single" w:sz="4" w:space="0" w:color="auto"/>
            </w:tcBorders>
            <w:vAlign w:val="center"/>
            <w:hideMark/>
          </w:tcPr>
          <w:p w14:paraId="02B62675" w14:textId="77777777" w:rsidR="00777880" w:rsidRPr="008820E9" w:rsidRDefault="00777880" w:rsidP="00777880">
            <w:pPr>
              <w:pStyle w:val="Default"/>
              <w:rPr>
                <w:rFonts w:asciiTheme="majorHAnsi" w:hAnsiTheme="majorHAnsi" w:cstheme="majorHAnsi"/>
                <w:sz w:val="18"/>
                <w:szCs w:val="18"/>
              </w:rPr>
            </w:pPr>
          </w:p>
        </w:tc>
        <w:tc>
          <w:tcPr>
            <w:tcW w:w="3720" w:type="dxa"/>
            <w:tcBorders>
              <w:top w:val="nil"/>
              <w:left w:val="nil"/>
              <w:bottom w:val="single" w:sz="4" w:space="0" w:color="auto"/>
              <w:right w:val="single" w:sz="4" w:space="0" w:color="auto"/>
            </w:tcBorders>
            <w:shd w:val="clear" w:color="auto" w:fill="auto"/>
            <w:vAlign w:val="center"/>
            <w:hideMark/>
          </w:tcPr>
          <w:p w14:paraId="20EE03B0"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F4. SRPA 101 a 300 estudiantes</w:t>
            </w:r>
          </w:p>
        </w:tc>
        <w:tc>
          <w:tcPr>
            <w:tcW w:w="1100" w:type="dxa"/>
            <w:tcBorders>
              <w:top w:val="nil"/>
              <w:left w:val="nil"/>
              <w:bottom w:val="single" w:sz="4" w:space="0" w:color="auto"/>
              <w:right w:val="single" w:sz="4" w:space="0" w:color="auto"/>
            </w:tcBorders>
            <w:shd w:val="clear" w:color="auto" w:fill="auto"/>
            <w:noWrap/>
            <w:vAlign w:val="center"/>
            <w:hideMark/>
          </w:tcPr>
          <w:p w14:paraId="66103EB8" w14:textId="77777777" w:rsidR="00777880" w:rsidRPr="008820E9" w:rsidRDefault="00777880" w:rsidP="00777880">
            <w:pPr>
              <w:pStyle w:val="Default"/>
              <w:rPr>
                <w:rFonts w:asciiTheme="majorHAnsi" w:hAnsiTheme="majorHAnsi" w:cstheme="majorHAnsi"/>
                <w:sz w:val="18"/>
                <w:szCs w:val="18"/>
              </w:rPr>
            </w:pPr>
            <w:r w:rsidRPr="008820E9">
              <w:rPr>
                <w:rFonts w:asciiTheme="majorHAnsi" w:hAnsiTheme="majorHAnsi" w:cstheme="majorHAnsi"/>
                <w:sz w:val="18"/>
                <w:szCs w:val="18"/>
              </w:rPr>
              <w:t>0</w:t>
            </w:r>
          </w:p>
        </w:tc>
      </w:tr>
    </w:tbl>
    <w:p w14:paraId="41E3EB98" w14:textId="77777777" w:rsidR="008707B5" w:rsidRPr="00E16C59" w:rsidRDefault="008707B5" w:rsidP="008707B5">
      <w:pPr>
        <w:ind w:left="10" w:firstLine="0"/>
        <w:rPr>
          <w:rFonts w:asciiTheme="majorHAnsi" w:eastAsia="Calibri" w:hAnsiTheme="majorHAnsi" w:cstheme="majorHAnsi"/>
          <w:sz w:val="20"/>
          <w:szCs w:val="20"/>
          <w:lang w:val="es-CO"/>
        </w:rPr>
      </w:pPr>
    </w:p>
    <w:p w14:paraId="5FD1F9FD" w14:textId="57F451BA" w:rsidR="008707B5" w:rsidRPr="00E16C59" w:rsidRDefault="008707B5" w:rsidP="008707B5">
      <w:pPr>
        <w:ind w:left="10" w:firstLine="0"/>
        <w:rPr>
          <w:rFonts w:asciiTheme="majorHAnsi" w:eastAsia="Calibri" w:hAnsiTheme="majorHAnsi" w:cstheme="majorHAnsi"/>
          <w:i/>
          <w:iCs/>
          <w:sz w:val="20"/>
          <w:szCs w:val="20"/>
          <w:lang w:val="es-ES"/>
        </w:rPr>
      </w:pPr>
      <w:r w:rsidRPr="00E16C59">
        <w:rPr>
          <w:rFonts w:asciiTheme="majorHAnsi" w:eastAsia="Calibri" w:hAnsiTheme="majorHAnsi" w:cstheme="majorHAnsi"/>
          <w:sz w:val="20"/>
          <w:szCs w:val="20"/>
          <w:lang w:val="es-CO"/>
        </w:rPr>
        <w:t xml:space="preserve">El listado de materiales y recursos que componen cada kit se encuentra en el documento denominado: </w:t>
      </w:r>
      <w:r w:rsidRPr="00E16C59">
        <w:rPr>
          <w:rFonts w:asciiTheme="majorHAnsi" w:eastAsia="Calibri" w:hAnsiTheme="majorHAnsi" w:cstheme="majorHAnsi"/>
          <w:i/>
          <w:iCs/>
          <w:sz w:val="20"/>
          <w:szCs w:val="20"/>
          <w:lang w:val="es-ES"/>
        </w:rPr>
        <w:t>Listado de sedes priorizadas y materiales a entregar M</w:t>
      </w:r>
      <w:r w:rsidR="008820E9" w:rsidRPr="008820E9">
        <w:rPr>
          <w:rFonts w:asciiTheme="majorHAnsi" w:eastAsia="Calibri" w:hAnsiTheme="majorHAnsi" w:cstheme="majorHAnsi"/>
          <w:i/>
          <w:iCs/>
          <w:color w:val="FF0000"/>
          <w:sz w:val="20"/>
          <w:szCs w:val="20"/>
          <w:lang w:val="es-ES"/>
        </w:rPr>
        <w:t>2</w:t>
      </w:r>
      <w:r w:rsidRPr="00E16C59">
        <w:rPr>
          <w:rFonts w:asciiTheme="majorHAnsi" w:eastAsia="Calibri" w:hAnsiTheme="majorHAnsi" w:cstheme="majorHAnsi"/>
          <w:i/>
          <w:iCs/>
          <w:sz w:val="20"/>
          <w:szCs w:val="20"/>
          <w:lang w:val="es-ES"/>
        </w:rPr>
        <w:t>.</w:t>
      </w:r>
    </w:p>
    <w:p w14:paraId="15703B99" w14:textId="77777777" w:rsidR="008707B5" w:rsidRPr="00E16C59" w:rsidRDefault="008707B5" w:rsidP="008707B5">
      <w:pPr>
        <w:ind w:left="10" w:firstLine="0"/>
        <w:rPr>
          <w:rFonts w:asciiTheme="majorHAnsi" w:eastAsia="Calibri" w:hAnsiTheme="majorHAnsi" w:cstheme="majorHAnsi"/>
          <w:i/>
          <w:iCs/>
          <w:sz w:val="20"/>
          <w:szCs w:val="20"/>
          <w:lang w:val="es-ES"/>
        </w:rPr>
      </w:pPr>
    </w:p>
    <w:p w14:paraId="0DAB2A83"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ES"/>
        </w:rPr>
        <w:t>Debido a que en los procesos de entrega del material implican la coordinación con las Entidades Territoriales y las sedes priorizadas, se deben adelantar acciones de coordinación y acompañamiento como se indica a continuación:</w:t>
      </w:r>
    </w:p>
    <w:p w14:paraId="7A8A9377" w14:textId="77777777" w:rsidR="008707B5" w:rsidRPr="00E16C59" w:rsidRDefault="008707B5" w:rsidP="008707B5">
      <w:pPr>
        <w:ind w:left="0" w:firstLine="0"/>
        <w:rPr>
          <w:rFonts w:asciiTheme="majorHAnsi" w:eastAsia="Calibri" w:hAnsiTheme="majorHAnsi" w:cstheme="majorHAnsi"/>
          <w:b/>
          <w:bCs/>
          <w:sz w:val="20"/>
          <w:szCs w:val="20"/>
          <w:lang w:val="es-CO"/>
        </w:rPr>
      </w:pPr>
    </w:p>
    <w:tbl>
      <w:tblPr>
        <w:tblStyle w:val="Tablaconcuadrcula"/>
        <w:tblW w:w="8784" w:type="dxa"/>
        <w:jc w:val="center"/>
        <w:tblLook w:val="06A0" w:firstRow="1" w:lastRow="0" w:firstColumn="1" w:lastColumn="0" w:noHBand="1" w:noVBand="1"/>
      </w:tblPr>
      <w:tblGrid>
        <w:gridCol w:w="2122"/>
        <w:gridCol w:w="6662"/>
      </w:tblGrid>
      <w:tr w:rsidR="008707B5" w:rsidRPr="00E16C59" w14:paraId="31A12CF1" w14:textId="77777777" w:rsidTr="002A05F7">
        <w:trPr>
          <w:trHeight w:val="300"/>
          <w:tblHeader/>
          <w:jc w:val="center"/>
        </w:trPr>
        <w:tc>
          <w:tcPr>
            <w:tcW w:w="2122" w:type="dxa"/>
            <w:shd w:val="clear" w:color="auto" w:fill="1F3864" w:themeFill="accent1" w:themeFillShade="80"/>
            <w:vAlign w:val="center"/>
          </w:tcPr>
          <w:p w14:paraId="31483F0E" w14:textId="77777777" w:rsidR="008707B5" w:rsidRPr="00E16C59" w:rsidRDefault="008707B5" w:rsidP="002A05F7">
            <w:pPr>
              <w:ind w:left="0" w:firstLine="10"/>
              <w:jc w:val="center"/>
              <w:rPr>
                <w:rFonts w:asciiTheme="majorHAnsi" w:eastAsia="Calibri" w:hAnsiTheme="majorHAnsi" w:cstheme="majorHAnsi"/>
                <w:b/>
                <w:bCs/>
                <w:color w:val="FFFFFF" w:themeColor="background1"/>
                <w:sz w:val="18"/>
                <w:szCs w:val="18"/>
                <w:lang w:val="es-CO"/>
              </w:rPr>
            </w:pPr>
            <w:r w:rsidRPr="00E16C59">
              <w:rPr>
                <w:rFonts w:asciiTheme="majorHAnsi" w:eastAsia="Calibri" w:hAnsiTheme="majorHAnsi" w:cstheme="majorHAnsi"/>
                <w:b/>
                <w:bCs/>
                <w:color w:val="FFFFFF" w:themeColor="background1"/>
                <w:sz w:val="18"/>
                <w:szCs w:val="18"/>
                <w:lang w:val="es-CO"/>
              </w:rPr>
              <w:t>ACTIVIDADES</w:t>
            </w:r>
          </w:p>
        </w:tc>
        <w:tc>
          <w:tcPr>
            <w:tcW w:w="6662" w:type="dxa"/>
            <w:shd w:val="clear" w:color="auto" w:fill="1F3864" w:themeFill="accent1" w:themeFillShade="80"/>
            <w:vAlign w:val="center"/>
          </w:tcPr>
          <w:p w14:paraId="3BA7DB9F" w14:textId="77777777" w:rsidR="008707B5" w:rsidRPr="00E16C59" w:rsidRDefault="008707B5" w:rsidP="002A05F7">
            <w:pPr>
              <w:ind w:left="0" w:firstLine="0"/>
              <w:jc w:val="center"/>
              <w:rPr>
                <w:rFonts w:asciiTheme="majorHAnsi" w:eastAsia="Calibri" w:hAnsiTheme="majorHAnsi" w:cstheme="majorHAnsi"/>
                <w:b/>
                <w:bCs/>
                <w:color w:val="FFFFFF" w:themeColor="background1"/>
                <w:sz w:val="18"/>
                <w:szCs w:val="18"/>
                <w:lang w:val="es-CO"/>
              </w:rPr>
            </w:pPr>
            <w:r w:rsidRPr="00E16C59">
              <w:rPr>
                <w:rFonts w:asciiTheme="majorHAnsi" w:eastAsia="Calibri" w:hAnsiTheme="majorHAnsi" w:cstheme="majorHAnsi"/>
                <w:b/>
                <w:bCs/>
                <w:color w:val="FFFFFF" w:themeColor="background1"/>
                <w:sz w:val="18"/>
                <w:szCs w:val="18"/>
                <w:lang w:val="es-CO"/>
              </w:rPr>
              <w:t>DESCRIPCIÓN</w:t>
            </w:r>
          </w:p>
        </w:tc>
      </w:tr>
      <w:tr w:rsidR="008707B5" w:rsidRPr="00E16C59" w14:paraId="5D145EFB" w14:textId="77777777" w:rsidTr="002A05F7">
        <w:trPr>
          <w:trHeight w:val="300"/>
          <w:jc w:val="center"/>
        </w:trPr>
        <w:tc>
          <w:tcPr>
            <w:tcW w:w="2122" w:type="dxa"/>
            <w:vAlign w:val="center"/>
          </w:tcPr>
          <w:p w14:paraId="0F45ECA6" w14:textId="77777777" w:rsidR="008707B5" w:rsidRPr="00E16C59" w:rsidRDefault="008707B5" w:rsidP="002A05F7">
            <w:pPr>
              <w:ind w:left="0" w:firstLine="1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2 momentos de encuentros virtuales con las ETC para la socialización y establecimiento de acuerdos territoriales.</w:t>
            </w:r>
          </w:p>
        </w:tc>
        <w:tc>
          <w:tcPr>
            <w:tcW w:w="6662" w:type="dxa"/>
            <w:vAlign w:val="center"/>
          </w:tcPr>
          <w:p w14:paraId="089460A5" w14:textId="77777777" w:rsidR="008707B5" w:rsidRPr="00E16C59" w:rsidRDefault="008707B5" w:rsidP="002A05F7">
            <w:pPr>
              <w:ind w:left="0" w:firstLine="0"/>
              <w:rPr>
                <w:rFonts w:asciiTheme="majorHAnsi" w:hAnsiTheme="majorHAnsi" w:cstheme="majorHAnsi"/>
                <w:sz w:val="18"/>
                <w:szCs w:val="18"/>
              </w:rPr>
            </w:pPr>
            <w:r w:rsidRPr="00E16C59">
              <w:rPr>
                <w:rFonts w:asciiTheme="majorHAnsi" w:eastAsia="Calibri" w:hAnsiTheme="majorHAnsi" w:cstheme="majorHAnsi"/>
                <w:sz w:val="18"/>
                <w:szCs w:val="18"/>
                <w:lang w:val="es-CO"/>
              </w:rPr>
              <w:t xml:space="preserve">Un encuentro inicial por la macrorregión con la participación de todas las Secretarías de Educación </w:t>
            </w:r>
            <w:r>
              <w:rPr>
                <w:rFonts w:asciiTheme="majorHAnsi" w:eastAsia="Calibri" w:hAnsiTheme="majorHAnsi" w:cstheme="majorHAnsi"/>
                <w:sz w:val="18"/>
                <w:szCs w:val="18"/>
                <w:lang w:val="es-CO"/>
              </w:rPr>
              <w:t xml:space="preserve">de las Entidades Territoriales Certificadas en Educación </w:t>
            </w:r>
            <w:r w:rsidRPr="00E16C59">
              <w:rPr>
                <w:rFonts w:asciiTheme="majorHAnsi" w:eastAsia="Calibri" w:hAnsiTheme="majorHAnsi" w:cstheme="majorHAnsi"/>
                <w:sz w:val="18"/>
                <w:szCs w:val="18"/>
                <w:lang w:val="es-CO"/>
              </w:rPr>
              <w:t xml:space="preserve">que hacen parte de esta. Este espacio tiene como propósito </w:t>
            </w:r>
            <w:r w:rsidRPr="00E16C59">
              <w:rPr>
                <w:rStyle w:val="normaltextrun"/>
                <w:rFonts w:asciiTheme="majorHAnsi" w:hAnsiTheme="majorHAnsi" w:cstheme="majorHAnsi"/>
                <w:color w:val="000000" w:themeColor="text1"/>
                <w:sz w:val="18"/>
                <w:szCs w:val="18"/>
              </w:rPr>
              <w:t xml:space="preserve">revisar los criterios de la propuesta de focalización inicial suministrada por el Ministerio de Educación Nacional y celebrar acuerdos territoriales para garantizar el compromiso y apoyo de las Secretarías de Educación en el proceso de entrega de la dotación y el uso del material en el aula. Lo anterior se </w:t>
            </w:r>
            <w:r w:rsidRPr="00E16C59">
              <w:rPr>
                <w:rStyle w:val="normaltextrun"/>
                <w:rFonts w:asciiTheme="majorHAnsi" w:hAnsiTheme="majorHAnsi" w:cstheme="majorHAnsi"/>
                <w:color w:val="000000" w:themeColor="text1"/>
                <w:sz w:val="18"/>
                <w:szCs w:val="18"/>
              </w:rPr>
              <w:lastRenderedPageBreak/>
              <w:t>desarrollará con el apoyo de los</w:t>
            </w:r>
            <w:r w:rsidRPr="00E16C59">
              <w:rPr>
                <w:rFonts w:asciiTheme="majorHAnsi" w:eastAsia="Calibri" w:hAnsiTheme="majorHAnsi" w:cstheme="majorHAnsi"/>
                <w:sz w:val="18"/>
                <w:szCs w:val="18"/>
                <w:lang w:val="es-CO"/>
              </w:rPr>
              <w:t xml:space="preserve"> equipos técnicos del contratista y el equipo técnico del Ministerio de Educación Nacional.</w:t>
            </w:r>
            <w:r w:rsidRPr="00E16C59">
              <w:rPr>
                <w:rFonts w:asciiTheme="majorHAnsi" w:eastAsia="Calibri" w:hAnsiTheme="majorHAnsi" w:cstheme="majorHAnsi"/>
                <w:color w:val="000000" w:themeColor="text1"/>
                <w:sz w:val="18"/>
                <w:szCs w:val="18"/>
                <w:lang w:val="es-CO"/>
              </w:rPr>
              <w:t xml:space="preserve"> </w:t>
            </w:r>
          </w:p>
          <w:p w14:paraId="3F4C403B" w14:textId="77777777" w:rsidR="008707B5" w:rsidRPr="00E16C59" w:rsidRDefault="008707B5" w:rsidP="002A05F7">
            <w:pPr>
              <w:ind w:left="11" w:firstLine="0"/>
              <w:rPr>
                <w:rStyle w:val="normaltextrun"/>
                <w:rFonts w:asciiTheme="majorHAnsi" w:hAnsiTheme="majorHAnsi" w:cstheme="majorHAnsi"/>
                <w:color w:val="000000" w:themeColor="text1"/>
                <w:sz w:val="18"/>
                <w:szCs w:val="18"/>
              </w:rPr>
            </w:pPr>
          </w:p>
          <w:p w14:paraId="6B48EA4D" w14:textId="510DCA94" w:rsidR="008707B5" w:rsidRPr="00E16C59" w:rsidRDefault="008707B5" w:rsidP="002A05F7">
            <w:pPr>
              <w:ind w:left="11" w:firstLine="0"/>
              <w:rPr>
                <w:rStyle w:val="normaltextrun"/>
                <w:rFonts w:asciiTheme="majorHAnsi" w:hAnsiTheme="majorHAnsi" w:cstheme="majorHAnsi"/>
                <w:color w:val="000000" w:themeColor="text1"/>
                <w:sz w:val="18"/>
                <w:szCs w:val="18"/>
              </w:rPr>
            </w:pPr>
            <w:r w:rsidRPr="00E16C59">
              <w:rPr>
                <w:rStyle w:val="normaltextrun"/>
                <w:rFonts w:asciiTheme="majorHAnsi" w:hAnsiTheme="majorHAnsi" w:cstheme="majorHAnsi"/>
                <w:color w:val="000000" w:themeColor="text1"/>
                <w:sz w:val="18"/>
                <w:szCs w:val="18"/>
              </w:rPr>
              <w:t xml:space="preserve">Un segundo encuentro por Secretaría de Educación </w:t>
            </w:r>
            <w:r>
              <w:rPr>
                <w:rFonts w:asciiTheme="majorHAnsi" w:eastAsia="Calibri" w:hAnsiTheme="majorHAnsi" w:cstheme="majorHAnsi"/>
                <w:sz w:val="18"/>
                <w:szCs w:val="18"/>
                <w:lang w:val="es-CO"/>
              </w:rPr>
              <w:t xml:space="preserve">de las Entidades Territoriales Certificadas en Educación </w:t>
            </w:r>
            <w:r w:rsidRPr="00E16C59">
              <w:rPr>
                <w:rStyle w:val="normaltextrun"/>
                <w:rFonts w:asciiTheme="majorHAnsi" w:hAnsiTheme="majorHAnsi" w:cstheme="majorHAnsi"/>
                <w:color w:val="000000" w:themeColor="text1"/>
                <w:sz w:val="18"/>
                <w:szCs w:val="18"/>
              </w:rPr>
              <w:t>(</w:t>
            </w:r>
            <w:r w:rsidRPr="00E16C59">
              <w:rPr>
                <w:rFonts w:asciiTheme="majorHAnsi" w:eastAsia="Segoe UI" w:hAnsiTheme="majorHAnsi" w:cstheme="majorHAnsi"/>
                <w:color w:val="333333"/>
                <w:sz w:val="18"/>
                <w:szCs w:val="18"/>
                <w:lang w:val="es-ES"/>
              </w:rPr>
              <w:t xml:space="preserve">el total de encuentros corresponde al número de </w:t>
            </w:r>
            <w:r>
              <w:rPr>
                <w:rFonts w:asciiTheme="majorHAnsi" w:eastAsia="Calibri" w:hAnsiTheme="majorHAnsi" w:cstheme="majorHAnsi"/>
                <w:sz w:val="18"/>
                <w:szCs w:val="18"/>
                <w:lang w:val="es-CO"/>
              </w:rPr>
              <w:t>Entidades Territoriales Certificadas en Educación</w:t>
            </w:r>
            <w:r w:rsidRPr="00E16C59">
              <w:rPr>
                <w:rFonts w:asciiTheme="majorHAnsi" w:eastAsia="Segoe UI" w:hAnsiTheme="majorHAnsi" w:cstheme="majorHAnsi"/>
                <w:color w:val="333333"/>
                <w:sz w:val="18"/>
                <w:szCs w:val="18"/>
                <w:lang w:val="es-ES"/>
              </w:rPr>
              <w:t xml:space="preserve"> que configuran la </w:t>
            </w:r>
            <w:r w:rsidRPr="00B21B5B">
              <w:rPr>
                <w:rFonts w:asciiTheme="majorHAnsi" w:eastAsia="Segoe UI" w:hAnsiTheme="majorHAnsi" w:cstheme="majorHAnsi"/>
                <w:color w:val="FF0000"/>
                <w:sz w:val="18"/>
                <w:szCs w:val="18"/>
                <w:lang w:val="es-ES"/>
              </w:rPr>
              <w:t xml:space="preserve">macrorregión </w:t>
            </w:r>
            <w:r w:rsidR="0054667D">
              <w:rPr>
                <w:rFonts w:asciiTheme="majorHAnsi" w:eastAsia="Segoe UI" w:hAnsiTheme="majorHAnsi" w:cstheme="majorHAnsi"/>
                <w:color w:val="FF0000"/>
                <w:sz w:val="18"/>
                <w:szCs w:val="18"/>
                <w:lang w:val="es-ES"/>
              </w:rPr>
              <w:t>2</w:t>
            </w:r>
            <w:r w:rsidRPr="00E16C59">
              <w:rPr>
                <w:rStyle w:val="normaltextrun"/>
                <w:rFonts w:asciiTheme="majorHAnsi" w:hAnsiTheme="majorHAnsi" w:cstheme="majorHAnsi"/>
                <w:color w:val="000000" w:themeColor="text1"/>
                <w:sz w:val="18"/>
                <w:szCs w:val="18"/>
              </w:rPr>
              <w:t>) con el propósito de escuchar el análisis realizado sobre la priorización y realizar su definición final. En estos encuentros participarán los delegados de las Secretarías de Educación, el</w:t>
            </w:r>
            <w:r w:rsidRPr="00E16C59">
              <w:rPr>
                <w:rFonts w:asciiTheme="majorHAnsi" w:eastAsia="Calibri" w:hAnsiTheme="majorHAnsi" w:cstheme="majorHAnsi"/>
                <w:sz w:val="18"/>
                <w:szCs w:val="18"/>
                <w:lang w:val="es-CO"/>
              </w:rPr>
              <w:t xml:space="preserve"> equipo técnico del contratista y el equipo técnico del Ministerio de Educación Nacional.</w:t>
            </w:r>
          </w:p>
          <w:p w14:paraId="67518820" w14:textId="77777777" w:rsidR="008707B5" w:rsidRPr="00E16C59" w:rsidRDefault="008707B5" w:rsidP="002A05F7">
            <w:pPr>
              <w:ind w:left="11" w:firstLine="0"/>
              <w:rPr>
                <w:rFonts w:asciiTheme="majorHAnsi" w:eastAsia="Calibri" w:hAnsiTheme="majorHAnsi" w:cstheme="majorHAnsi"/>
                <w:sz w:val="18"/>
                <w:szCs w:val="18"/>
                <w:lang w:val="es-CO"/>
              </w:rPr>
            </w:pPr>
          </w:p>
          <w:p w14:paraId="3DE03314" w14:textId="77777777" w:rsidR="008707B5" w:rsidRPr="00E16C59" w:rsidRDefault="008707B5" w:rsidP="002A05F7">
            <w:pPr>
              <w:ind w:left="11"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Estos encuentros se desarrollarán de manera virtual a través de plataformas </w:t>
            </w:r>
            <w:r>
              <w:rPr>
                <w:rFonts w:asciiTheme="majorHAnsi" w:eastAsia="Calibri" w:hAnsiTheme="majorHAnsi" w:cstheme="majorHAnsi"/>
                <w:sz w:val="18"/>
                <w:szCs w:val="18"/>
                <w:lang w:val="es-CO"/>
              </w:rPr>
              <w:t>de uso gratuito</w:t>
            </w:r>
            <w:r w:rsidRPr="00E16C59">
              <w:rPr>
                <w:rFonts w:asciiTheme="majorHAnsi" w:eastAsia="Calibri" w:hAnsiTheme="majorHAnsi" w:cstheme="majorHAnsi"/>
                <w:sz w:val="18"/>
                <w:szCs w:val="18"/>
                <w:lang w:val="es-CO"/>
              </w:rPr>
              <w:t>.</w:t>
            </w:r>
          </w:p>
        </w:tc>
      </w:tr>
      <w:tr w:rsidR="008707B5" w:rsidRPr="00E16C59" w14:paraId="4BB5AA2F" w14:textId="77777777" w:rsidTr="002A05F7">
        <w:trPr>
          <w:trHeight w:val="1125"/>
          <w:jc w:val="center"/>
        </w:trPr>
        <w:tc>
          <w:tcPr>
            <w:tcW w:w="2122" w:type="dxa"/>
            <w:vAlign w:val="center"/>
          </w:tcPr>
          <w:p w14:paraId="718C9F6B" w14:textId="77777777" w:rsidR="008707B5" w:rsidRPr="00E16C59" w:rsidRDefault="008707B5" w:rsidP="002A05F7">
            <w:pPr>
              <w:ind w:left="0" w:firstLine="1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lastRenderedPageBreak/>
              <w:t xml:space="preserve">3 encuentros presenciales de fortalecimiento de capacidades. </w:t>
            </w:r>
          </w:p>
        </w:tc>
        <w:tc>
          <w:tcPr>
            <w:tcW w:w="6662" w:type="dxa"/>
            <w:vAlign w:val="center"/>
          </w:tcPr>
          <w:p w14:paraId="3ACCBCB7" w14:textId="5361247A" w:rsidR="008707B5" w:rsidRPr="00E16C59" w:rsidRDefault="008707B5" w:rsidP="002A05F7">
            <w:pPr>
              <w:spacing w:line="245" w:lineRule="auto"/>
              <w:ind w:left="0" w:hanging="2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Se seleccionarán 3 municipios de la </w:t>
            </w:r>
            <w:r w:rsidRPr="00C70B88">
              <w:rPr>
                <w:rFonts w:asciiTheme="majorHAnsi" w:eastAsia="Calibri" w:hAnsiTheme="majorHAnsi" w:cstheme="majorHAnsi"/>
                <w:color w:val="FF0000"/>
                <w:sz w:val="18"/>
                <w:szCs w:val="18"/>
                <w:lang w:val="es-CO"/>
              </w:rPr>
              <w:t xml:space="preserve">macrorregión </w:t>
            </w:r>
            <w:r w:rsidR="0054667D">
              <w:rPr>
                <w:rFonts w:asciiTheme="majorHAnsi" w:eastAsia="Calibri" w:hAnsiTheme="majorHAnsi" w:cstheme="majorHAnsi"/>
                <w:color w:val="FF0000"/>
                <w:sz w:val="18"/>
                <w:szCs w:val="18"/>
                <w:lang w:val="es-CO"/>
              </w:rPr>
              <w:t>2</w:t>
            </w:r>
            <w:r w:rsidRPr="00C70B88">
              <w:rPr>
                <w:rFonts w:asciiTheme="majorHAnsi" w:eastAsia="Calibri" w:hAnsiTheme="majorHAnsi" w:cstheme="majorHAnsi"/>
                <w:color w:val="FF0000"/>
                <w:sz w:val="18"/>
                <w:szCs w:val="18"/>
                <w:lang w:val="es-CO"/>
              </w:rPr>
              <w:t xml:space="preserve"> </w:t>
            </w:r>
            <w:r w:rsidRPr="00E16C59">
              <w:rPr>
                <w:rFonts w:asciiTheme="majorHAnsi" w:eastAsia="Calibri" w:hAnsiTheme="majorHAnsi" w:cstheme="majorHAnsi"/>
                <w:sz w:val="18"/>
                <w:szCs w:val="18"/>
                <w:lang w:val="es-CO"/>
              </w:rPr>
              <w:t xml:space="preserve">para realizar 3 encuentros de fortalecimiento presencial. Cada encuentro se desarrollará en una jornada de 8 horas y tendrá una meta de participación </w:t>
            </w:r>
            <w:r>
              <w:rPr>
                <w:rFonts w:asciiTheme="majorHAnsi" w:eastAsia="Calibri" w:hAnsiTheme="majorHAnsi" w:cstheme="majorHAnsi"/>
                <w:sz w:val="18"/>
                <w:szCs w:val="18"/>
                <w:lang w:val="es-CO"/>
              </w:rPr>
              <w:t xml:space="preserve">para cada encuentro </w:t>
            </w:r>
            <w:r w:rsidRPr="00E16C59">
              <w:rPr>
                <w:rFonts w:asciiTheme="majorHAnsi" w:eastAsia="Calibri" w:hAnsiTheme="majorHAnsi" w:cstheme="majorHAnsi"/>
                <w:sz w:val="18"/>
                <w:szCs w:val="18"/>
                <w:lang w:val="es-CO"/>
              </w:rPr>
              <w:t xml:space="preserve">de 40 maestras y maestros, que estén vinculados a las aulas de preescolar de las sedes que recibirán la dotación del kit de la categoría A. </w:t>
            </w:r>
            <w:r w:rsidRPr="00E16C59">
              <w:rPr>
                <w:rFonts w:asciiTheme="majorHAnsi" w:eastAsia="Calibri" w:hAnsiTheme="majorHAnsi" w:cstheme="majorHAnsi"/>
                <w:i/>
                <w:iCs/>
                <w:sz w:val="18"/>
                <w:szCs w:val="18"/>
                <w:lang w:val="es-CO"/>
              </w:rPr>
              <w:t>Educación Preescolar y Básica Primaria (transición, primero y segundo)</w:t>
            </w:r>
            <w:r w:rsidRPr="00E16C59">
              <w:rPr>
                <w:rFonts w:asciiTheme="majorHAnsi" w:eastAsia="Calibri" w:hAnsiTheme="majorHAnsi" w:cstheme="majorHAnsi"/>
                <w:sz w:val="18"/>
                <w:szCs w:val="18"/>
                <w:lang w:val="es-CO"/>
              </w:rPr>
              <w:t xml:space="preserve">. </w:t>
            </w:r>
          </w:p>
          <w:p w14:paraId="5B70813C" w14:textId="77777777" w:rsidR="008707B5" w:rsidRPr="00E16C59" w:rsidRDefault="008707B5" w:rsidP="002A05F7">
            <w:pPr>
              <w:pStyle w:val="Prrafodelista"/>
              <w:ind w:left="0" w:firstLine="0"/>
              <w:rPr>
                <w:rFonts w:asciiTheme="majorHAnsi" w:eastAsia="Calibri" w:hAnsiTheme="majorHAnsi" w:cstheme="majorHAnsi"/>
                <w:sz w:val="18"/>
                <w:szCs w:val="18"/>
              </w:rPr>
            </w:pPr>
          </w:p>
          <w:p w14:paraId="061AC2F3" w14:textId="77777777" w:rsidR="008707B5" w:rsidRPr="00E16C59" w:rsidRDefault="008707B5" w:rsidP="002A05F7">
            <w:pPr>
              <w:pStyle w:val="Prrafodelista"/>
              <w:ind w:left="0" w:firstLine="0"/>
              <w:rPr>
                <w:rFonts w:asciiTheme="majorHAnsi" w:eastAsia="Calibri" w:hAnsiTheme="majorHAnsi" w:cstheme="majorHAnsi"/>
                <w:sz w:val="18"/>
                <w:szCs w:val="18"/>
              </w:rPr>
            </w:pPr>
            <w:r w:rsidRPr="00E16C59">
              <w:rPr>
                <w:rFonts w:asciiTheme="majorHAnsi" w:eastAsia="Calibri" w:hAnsiTheme="majorHAnsi" w:cstheme="majorHAnsi"/>
                <w:sz w:val="18"/>
                <w:szCs w:val="18"/>
              </w:rPr>
              <w:t xml:space="preserve">Para la planeación y desarrollo de cada encuentro presencial, se deberán tener en cuenta las indicaciones dadas por el Ministerio de Educación Nacional. </w:t>
            </w:r>
          </w:p>
        </w:tc>
      </w:tr>
      <w:tr w:rsidR="008707B5" w:rsidRPr="00E16C59" w14:paraId="05142FF7" w14:textId="77777777" w:rsidTr="002A05F7">
        <w:trPr>
          <w:trHeight w:val="300"/>
          <w:jc w:val="center"/>
        </w:trPr>
        <w:tc>
          <w:tcPr>
            <w:tcW w:w="2122" w:type="dxa"/>
            <w:vAlign w:val="center"/>
          </w:tcPr>
          <w:p w14:paraId="134EB8F9" w14:textId="77777777" w:rsidR="008707B5" w:rsidRPr="00E16C59" w:rsidRDefault="008707B5" w:rsidP="002A05F7">
            <w:pPr>
              <w:ind w:left="0" w:firstLine="0"/>
              <w:rPr>
                <w:rFonts w:asciiTheme="majorHAnsi" w:eastAsia="Calibri" w:hAnsiTheme="majorHAnsi" w:cstheme="majorHAnsi"/>
                <w:sz w:val="18"/>
                <w:szCs w:val="18"/>
                <w:lang w:val="es-CO"/>
              </w:rPr>
            </w:pPr>
            <w:bookmarkStart w:id="5" w:name="_Hlk126775500"/>
            <w:r w:rsidRPr="00E16C59">
              <w:rPr>
                <w:rFonts w:asciiTheme="majorHAnsi" w:eastAsia="Calibri" w:hAnsiTheme="majorHAnsi" w:cstheme="majorHAnsi"/>
                <w:sz w:val="18"/>
                <w:szCs w:val="18"/>
                <w:lang w:val="es-CO"/>
              </w:rPr>
              <w:t>Acompañamiento remoto por</w:t>
            </w:r>
          </w:p>
          <w:p w14:paraId="4E1AF183" w14:textId="77777777" w:rsidR="008707B5" w:rsidRPr="00E16C59" w:rsidRDefault="008707B5" w:rsidP="002A05F7">
            <w:pPr>
              <w:rPr>
                <w:rFonts w:asciiTheme="majorHAnsi" w:eastAsia="Calibri" w:hAnsiTheme="majorHAnsi" w:cstheme="majorHAnsi"/>
                <w:sz w:val="18"/>
                <w:szCs w:val="18"/>
                <w:lang w:val="es-CO"/>
              </w:rPr>
            </w:pPr>
            <w:r w:rsidRPr="00E16C59">
              <w:rPr>
                <w:rFonts w:asciiTheme="majorHAnsi" w:eastAsia="Calibri" w:hAnsiTheme="majorHAnsi" w:cstheme="majorHAnsi"/>
                <w:i/>
                <w:iCs/>
                <w:sz w:val="18"/>
                <w:szCs w:val="18"/>
                <w:lang w:val="es-CO"/>
              </w:rPr>
              <w:t xml:space="preserve">WhatsApp </w:t>
            </w:r>
            <w:bookmarkEnd w:id="5"/>
          </w:p>
        </w:tc>
        <w:tc>
          <w:tcPr>
            <w:tcW w:w="6662" w:type="dxa"/>
            <w:vAlign w:val="center"/>
          </w:tcPr>
          <w:p w14:paraId="7AB00C3F" w14:textId="77777777" w:rsidR="008707B5" w:rsidRPr="00E16C59" w:rsidRDefault="008707B5" w:rsidP="002A05F7">
            <w:pPr>
              <w:ind w:left="0" w:firstLine="0"/>
              <w:rPr>
                <w:rFonts w:asciiTheme="majorHAnsi" w:hAnsiTheme="majorHAnsi" w:cstheme="majorHAnsi"/>
                <w:sz w:val="18"/>
                <w:szCs w:val="18"/>
                <w:lang w:val="es-CO"/>
              </w:rPr>
            </w:pPr>
            <w:r w:rsidRPr="00E16C59">
              <w:rPr>
                <w:rFonts w:asciiTheme="majorHAnsi" w:eastAsia="Calibri" w:hAnsiTheme="majorHAnsi" w:cstheme="majorHAnsi"/>
                <w:sz w:val="18"/>
                <w:szCs w:val="18"/>
                <w:lang w:val="es-CO"/>
              </w:rPr>
              <w:t xml:space="preserve">Este acompañamiento se realizará con la totalidad de las maestras y maestros que recibirán la dotación de la categoría A. </w:t>
            </w:r>
            <w:r w:rsidRPr="00E16C59">
              <w:rPr>
                <w:rFonts w:asciiTheme="majorHAnsi" w:eastAsia="Calibri" w:hAnsiTheme="majorHAnsi" w:cstheme="majorHAnsi"/>
                <w:i/>
                <w:iCs/>
                <w:sz w:val="18"/>
                <w:szCs w:val="18"/>
                <w:lang w:val="es-CO"/>
              </w:rPr>
              <w:t>Educación Preescolar y Básica Primaria (transición, primero y segundo)</w:t>
            </w:r>
            <w:r w:rsidRPr="00E16C59">
              <w:rPr>
                <w:rFonts w:asciiTheme="majorHAnsi" w:eastAsia="Calibri" w:hAnsiTheme="majorHAnsi" w:cstheme="majorHAnsi"/>
                <w:sz w:val="18"/>
                <w:szCs w:val="18"/>
                <w:lang w:val="es-CO"/>
              </w:rPr>
              <w:t xml:space="preserve">. Tiene una duración de cuatro semanas y su propósito de escuchar y realimentar las iniciativas que surjan en el marco del fortalecimiento integral de los ambientes pedagógicos, incluyentes y diversos. Estos grupos estarán divididos en dos; el primero, conformado por los maestros y maestras que hayan participado de los encuentros presenciales, quienes estarán acompañados por la dupla de profesionales pedagógicos que desarrollarán los encuentros presenciales. </w:t>
            </w:r>
          </w:p>
          <w:p w14:paraId="4ED2CF09" w14:textId="77777777" w:rsidR="008707B5" w:rsidRPr="00E16C59" w:rsidRDefault="008707B5" w:rsidP="002A05F7">
            <w:pPr>
              <w:ind w:left="0" w:firstLine="0"/>
              <w:rPr>
                <w:rFonts w:asciiTheme="majorHAnsi" w:eastAsia="Calibri" w:hAnsiTheme="majorHAnsi" w:cstheme="majorHAnsi"/>
                <w:sz w:val="18"/>
                <w:szCs w:val="18"/>
                <w:lang w:val="es-CO"/>
              </w:rPr>
            </w:pPr>
          </w:p>
          <w:p w14:paraId="085D79BE"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El segundo grupo estará conformado por los maestros y maestras que recibirán la dotación del kit de la categoría A. </w:t>
            </w:r>
            <w:r w:rsidRPr="00E16C59">
              <w:rPr>
                <w:rFonts w:asciiTheme="majorHAnsi" w:eastAsia="Calibri" w:hAnsiTheme="majorHAnsi" w:cstheme="majorHAnsi"/>
                <w:i/>
                <w:iCs/>
                <w:sz w:val="18"/>
                <w:szCs w:val="18"/>
                <w:lang w:val="es-CO"/>
              </w:rPr>
              <w:t>Educación Preescolar y Básica Primaria (transición, primero y segundo)</w:t>
            </w:r>
            <w:r w:rsidRPr="00E16C59">
              <w:rPr>
                <w:rFonts w:asciiTheme="majorHAnsi" w:eastAsia="Calibri" w:hAnsiTheme="majorHAnsi" w:cstheme="majorHAnsi"/>
                <w:sz w:val="18"/>
                <w:szCs w:val="18"/>
                <w:lang w:val="es-CO"/>
              </w:rPr>
              <w:t xml:space="preserve">, pero no participan en los encuentros presenciales. Para este segundo grupo se planteará una metodología diferente, a través de un recurso entregado por el Ministerio de Educación Nacional, denominado: </w:t>
            </w:r>
            <w:r w:rsidRPr="00E16C59">
              <w:rPr>
                <w:rFonts w:asciiTheme="majorHAnsi" w:eastAsia="Calibri" w:hAnsiTheme="majorHAnsi" w:cstheme="majorHAnsi"/>
                <w:i/>
                <w:iCs/>
                <w:sz w:val="18"/>
                <w:szCs w:val="18"/>
                <w:lang w:val="es-CO"/>
              </w:rPr>
              <w:t>Ciclo de retos de la Estrategia Multimodal Conectar para Educar</w:t>
            </w:r>
            <w:r w:rsidRPr="00E16C59">
              <w:rPr>
                <w:rFonts w:asciiTheme="majorHAnsi" w:eastAsia="Calibri" w:hAnsiTheme="majorHAnsi" w:cstheme="majorHAnsi"/>
                <w:sz w:val="18"/>
                <w:szCs w:val="18"/>
                <w:lang w:val="es-CO"/>
              </w:rPr>
              <w:t xml:space="preserve">, el cual no requiere ningún desarrollo por parte de los profesionales pedagógicos, solamente su dinamización y seguimiento al desarrollo de los retos por parte de las maestras y maestros acompañados.  </w:t>
            </w:r>
          </w:p>
        </w:tc>
      </w:tr>
    </w:tbl>
    <w:p w14:paraId="7280C436" w14:textId="77777777" w:rsidR="008707B5" w:rsidRDefault="008707B5" w:rsidP="008707B5">
      <w:pPr>
        <w:pStyle w:val="Ttulo2"/>
      </w:pPr>
    </w:p>
    <w:p w14:paraId="50F42F45" w14:textId="77777777" w:rsidR="008707B5" w:rsidRPr="00F83C41" w:rsidRDefault="008707B5" w:rsidP="008707B5">
      <w:pPr>
        <w:pStyle w:val="Ttulo1"/>
        <w:numPr>
          <w:ilvl w:val="0"/>
          <w:numId w:val="9"/>
        </w:numPr>
      </w:pPr>
      <w:bookmarkStart w:id="6" w:name="_Toc134539463"/>
      <w:r>
        <w:t>OBJETIVOS</w:t>
      </w:r>
      <w:bookmarkEnd w:id="6"/>
    </w:p>
    <w:p w14:paraId="42C65A62" w14:textId="77777777" w:rsidR="008707B5" w:rsidRPr="00E16C59" w:rsidRDefault="008707B5" w:rsidP="008707B5">
      <w:pPr>
        <w:pStyle w:val="Ttulo2"/>
        <w:ind w:left="62"/>
        <w:rPr>
          <w:rFonts w:asciiTheme="majorHAnsi" w:hAnsiTheme="majorHAnsi" w:cstheme="majorHAnsi"/>
          <w:sz w:val="20"/>
          <w:szCs w:val="20"/>
          <w:lang w:val="es-CO"/>
        </w:rPr>
      </w:pPr>
    </w:p>
    <w:p w14:paraId="4E864628" w14:textId="77777777" w:rsidR="008707B5" w:rsidRPr="00E16C59" w:rsidRDefault="008707B5" w:rsidP="008707B5">
      <w:pPr>
        <w:spacing w:line="247" w:lineRule="auto"/>
        <w:ind w:left="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Con este proceso de contratación se busca:</w:t>
      </w:r>
    </w:p>
    <w:p w14:paraId="103E3D3B" w14:textId="77777777" w:rsidR="008707B5" w:rsidRPr="00E16C59" w:rsidRDefault="008707B5" w:rsidP="008707B5">
      <w:pPr>
        <w:spacing w:line="247" w:lineRule="auto"/>
        <w:ind w:left="0" w:firstLine="0"/>
        <w:rPr>
          <w:rFonts w:asciiTheme="majorHAnsi" w:eastAsia="Calibri" w:hAnsiTheme="majorHAnsi" w:cstheme="majorHAnsi"/>
          <w:sz w:val="20"/>
          <w:szCs w:val="20"/>
          <w:lang w:val="es-CO"/>
        </w:rPr>
      </w:pPr>
    </w:p>
    <w:p w14:paraId="3EBFCBF6" w14:textId="77777777" w:rsidR="008707B5" w:rsidRPr="00E16C59" w:rsidRDefault="008707B5" w:rsidP="008707B5">
      <w:pPr>
        <w:pStyle w:val="Prrafodelista"/>
        <w:numPr>
          <w:ilvl w:val="0"/>
          <w:numId w:val="10"/>
        </w:numPr>
        <w:rPr>
          <w:rFonts w:asciiTheme="majorHAnsi" w:eastAsia="Calibri" w:hAnsiTheme="majorHAnsi" w:cstheme="majorHAnsi"/>
          <w:sz w:val="20"/>
          <w:szCs w:val="20"/>
          <w:lang w:val="es-MX"/>
        </w:rPr>
      </w:pPr>
      <w:r w:rsidRPr="00E16C59">
        <w:rPr>
          <w:rFonts w:asciiTheme="majorHAnsi" w:eastAsia="Calibri" w:hAnsiTheme="majorHAnsi" w:cstheme="majorHAnsi"/>
          <w:sz w:val="20"/>
          <w:szCs w:val="20"/>
          <w:lang w:val="es-CO"/>
        </w:rPr>
        <w:t xml:space="preserve">Promover la garantía del </w:t>
      </w:r>
      <w:r w:rsidRPr="00E16C59">
        <w:rPr>
          <w:rFonts w:asciiTheme="majorHAnsi" w:eastAsia="Calibri" w:hAnsiTheme="majorHAnsi" w:cstheme="majorHAnsi"/>
          <w:sz w:val="20"/>
          <w:szCs w:val="20"/>
          <w:lang w:val="es-MX"/>
        </w:rPr>
        <w:t xml:space="preserve">derecho a la educación y al desarrollo integral de las niñas, los niños, los adolescentes, y los jóvenes, desde la educación inicial hasta la posmedia, </w:t>
      </w:r>
      <w:r w:rsidRPr="00E16C59">
        <w:rPr>
          <w:rFonts w:asciiTheme="majorHAnsi" w:eastAsia="Calibri" w:hAnsiTheme="majorHAnsi" w:cstheme="majorHAnsi"/>
          <w:sz w:val="20"/>
          <w:szCs w:val="20"/>
          <w:lang w:val="es-CO"/>
        </w:rPr>
        <w:t xml:space="preserve">mediante </w:t>
      </w:r>
      <w:r w:rsidRPr="00E16C59">
        <w:rPr>
          <w:rFonts w:asciiTheme="majorHAnsi" w:eastAsia="Calibri" w:hAnsiTheme="majorHAnsi" w:cstheme="majorHAnsi"/>
          <w:sz w:val="20"/>
          <w:szCs w:val="20"/>
          <w:lang w:val="es-MX"/>
        </w:rPr>
        <w:t>el fortalecimiento integral de ambientes pedagógicos para el disfrute de experiencias que impulsen el desarrollo y aprendizaje a través del uso de dotaciones pertinentes.</w:t>
      </w:r>
    </w:p>
    <w:p w14:paraId="5F0079CD" w14:textId="77777777" w:rsidR="008707B5" w:rsidRPr="00E16C59" w:rsidRDefault="008707B5" w:rsidP="008707B5">
      <w:pPr>
        <w:pStyle w:val="Prrafodelista"/>
        <w:numPr>
          <w:ilvl w:val="0"/>
          <w:numId w:val="10"/>
        </w:numPr>
        <w:rPr>
          <w:rFonts w:asciiTheme="majorHAnsi" w:hAnsiTheme="majorHAnsi" w:cstheme="majorHAnsi"/>
          <w:sz w:val="20"/>
          <w:szCs w:val="20"/>
          <w:u w:val="single"/>
          <w:lang w:val="es-MX"/>
        </w:rPr>
      </w:pPr>
      <w:r w:rsidRPr="00E16C59">
        <w:rPr>
          <w:rFonts w:asciiTheme="majorHAnsi" w:hAnsiTheme="majorHAnsi" w:cstheme="majorHAnsi"/>
          <w:sz w:val="20"/>
          <w:szCs w:val="20"/>
          <w:lang w:val="es-MX"/>
        </w:rPr>
        <w:t xml:space="preserve">Aportar en la universalización de educación inicial en el marco de la atención integral a través del disfrute de experiencias entorno al juego, la exploración del medio, la literatura y las expresiones artísticas con perspectiva de diversidad y enfoque de inclusión. </w:t>
      </w:r>
    </w:p>
    <w:p w14:paraId="304D9AB8" w14:textId="77777777" w:rsidR="008707B5" w:rsidRPr="00E16C59" w:rsidRDefault="008707B5" w:rsidP="008707B5">
      <w:pPr>
        <w:pStyle w:val="Prrafodelista"/>
        <w:numPr>
          <w:ilvl w:val="0"/>
          <w:numId w:val="10"/>
        </w:numPr>
        <w:rPr>
          <w:rFonts w:asciiTheme="majorHAnsi" w:eastAsia="Calibri" w:hAnsiTheme="majorHAnsi" w:cstheme="majorHAnsi"/>
          <w:sz w:val="20"/>
          <w:szCs w:val="20"/>
          <w:u w:val="single"/>
          <w:lang w:val="es-MX"/>
        </w:rPr>
      </w:pPr>
      <w:r w:rsidRPr="00E16C59">
        <w:rPr>
          <w:rFonts w:asciiTheme="majorHAnsi" w:eastAsia="Calibri" w:hAnsiTheme="majorHAnsi" w:cstheme="majorHAnsi"/>
          <w:sz w:val="20"/>
          <w:szCs w:val="20"/>
          <w:lang w:val="es-MX"/>
        </w:rPr>
        <w:lastRenderedPageBreak/>
        <w:t>Brindar las condiciones adecuadas para facilitar en las niñas, los niños, adolescentes y jóvenes, el disfrute de más experiencias que promuevan su desarrollo y aprendizaje desde la interacción con recursos y materiales lúdicos, sonoros, lógicos, con enfoque educativo STEAM (ciencia, tecnología, matemáticas y artes), entre otros.</w:t>
      </w:r>
    </w:p>
    <w:p w14:paraId="2C35583E" w14:textId="77777777" w:rsidR="008707B5" w:rsidRPr="00E16C59" w:rsidRDefault="008707B5" w:rsidP="008707B5">
      <w:pPr>
        <w:ind w:left="360" w:firstLine="0"/>
        <w:rPr>
          <w:rFonts w:asciiTheme="majorHAnsi" w:hAnsiTheme="majorHAnsi" w:cstheme="majorHAnsi"/>
          <w:sz w:val="20"/>
          <w:szCs w:val="20"/>
          <w:lang w:val="es-CO"/>
        </w:rPr>
      </w:pPr>
    </w:p>
    <w:p w14:paraId="1586FC5F" w14:textId="77777777" w:rsidR="008707B5" w:rsidRPr="00F83C41" w:rsidRDefault="008707B5" w:rsidP="008707B5">
      <w:pPr>
        <w:pStyle w:val="Ttulo1"/>
        <w:numPr>
          <w:ilvl w:val="0"/>
          <w:numId w:val="9"/>
        </w:numPr>
      </w:pPr>
      <w:bookmarkStart w:id="7" w:name="_Toc126241390"/>
      <w:bookmarkStart w:id="8" w:name="_Toc134539464"/>
      <w:r>
        <w:t>ESPECIFICACIONES TÉCNICAS</w:t>
      </w:r>
      <w:bookmarkEnd w:id="7"/>
      <w:bookmarkEnd w:id="8"/>
    </w:p>
    <w:p w14:paraId="768C84AD" w14:textId="77777777" w:rsidR="008707B5" w:rsidRPr="00E16C59" w:rsidRDefault="008707B5" w:rsidP="008707B5">
      <w:pPr>
        <w:rPr>
          <w:rFonts w:asciiTheme="majorHAnsi" w:hAnsiTheme="majorHAnsi" w:cstheme="majorHAnsi"/>
          <w:sz w:val="20"/>
          <w:szCs w:val="20"/>
          <w:lang w:val="es-CO"/>
        </w:rPr>
      </w:pPr>
    </w:p>
    <w:p w14:paraId="07CADB95"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La ejecución del contrato se encuentra dividida en cuatro (4) etapas; planeación, alistamiento, implementación y cierre, cada una de las cuales debe realizarse en los tiempos máximos que se establecen a continuación:</w:t>
      </w:r>
    </w:p>
    <w:p w14:paraId="0C56AAFD" w14:textId="77777777" w:rsidR="008707B5" w:rsidRPr="00E16C59" w:rsidRDefault="008707B5" w:rsidP="008707B5">
      <w:pPr>
        <w:ind w:left="10" w:firstLine="0"/>
        <w:rPr>
          <w:rFonts w:asciiTheme="majorHAnsi" w:eastAsia="Calibri" w:hAnsiTheme="majorHAnsi" w:cstheme="majorHAnsi"/>
          <w:sz w:val="20"/>
          <w:szCs w:val="20"/>
          <w:lang w:val="es-CO"/>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3827"/>
        <w:gridCol w:w="2977"/>
      </w:tblGrid>
      <w:tr w:rsidR="00351478" w:rsidRPr="00E16C59" w14:paraId="67A2CFFE" w14:textId="77777777" w:rsidTr="00F64584">
        <w:trPr>
          <w:trHeight w:val="20"/>
          <w:tblHeader/>
        </w:trPr>
        <w:tc>
          <w:tcPr>
            <w:tcW w:w="2122" w:type="dxa"/>
            <w:shd w:val="clear" w:color="auto" w:fill="1F3864" w:themeFill="accent1" w:themeFillShade="80"/>
            <w:vAlign w:val="center"/>
            <w:hideMark/>
          </w:tcPr>
          <w:p w14:paraId="4C1F41E5" w14:textId="77777777" w:rsidR="00351478" w:rsidRPr="00E16C59" w:rsidRDefault="00351478" w:rsidP="00F64584">
            <w:pPr>
              <w:spacing w:after="0" w:line="240" w:lineRule="auto"/>
              <w:ind w:left="0" w:firstLine="0"/>
              <w:jc w:val="center"/>
              <w:rPr>
                <w:rFonts w:asciiTheme="majorHAnsi" w:eastAsia="Times New Roman" w:hAnsiTheme="majorHAnsi" w:cstheme="majorHAnsi"/>
                <w:b/>
                <w:bCs/>
                <w:color w:val="FFFFFF"/>
                <w:sz w:val="18"/>
                <w:szCs w:val="18"/>
                <w:lang w:val="es-CO"/>
              </w:rPr>
            </w:pPr>
            <w:r w:rsidRPr="00E16C59">
              <w:rPr>
                <w:rFonts w:asciiTheme="majorHAnsi" w:eastAsia="Times New Roman" w:hAnsiTheme="majorHAnsi" w:cstheme="majorHAnsi"/>
                <w:b/>
                <w:bCs/>
                <w:color w:val="FFFFFF"/>
                <w:sz w:val="18"/>
                <w:szCs w:val="18"/>
                <w:lang w:val="es-CO"/>
              </w:rPr>
              <w:t>Etapa</w:t>
            </w:r>
          </w:p>
        </w:tc>
        <w:tc>
          <w:tcPr>
            <w:tcW w:w="3827" w:type="dxa"/>
            <w:shd w:val="clear" w:color="auto" w:fill="1F3864" w:themeFill="accent1" w:themeFillShade="80"/>
            <w:vAlign w:val="center"/>
            <w:hideMark/>
          </w:tcPr>
          <w:p w14:paraId="662FBC7D" w14:textId="77777777" w:rsidR="00351478" w:rsidRPr="00E16C59" w:rsidRDefault="00351478" w:rsidP="00F64584">
            <w:pPr>
              <w:spacing w:after="0" w:line="240" w:lineRule="auto"/>
              <w:ind w:left="0" w:firstLine="0"/>
              <w:jc w:val="center"/>
              <w:rPr>
                <w:rFonts w:asciiTheme="majorHAnsi" w:eastAsia="Times New Roman" w:hAnsiTheme="majorHAnsi" w:cstheme="majorHAnsi"/>
                <w:b/>
                <w:bCs/>
                <w:color w:val="FFFFFF"/>
                <w:sz w:val="18"/>
                <w:szCs w:val="18"/>
                <w:lang w:val="es-CO"/>
              </w:rPr>
            </w:pPr>
            <w:r w:rsidRPr="00E16C59">
              <w:rPr>
                <w:rFonts w:asciiTheme="majorHAnsi" w:eastAsia="Times New Roman" w:hAnsiTheme="majorHAnsi" w:cstheme="majorHAnsi"/>
                <w:b/>
                <w:bCs/>
                <w:color w:val="FFFFFF"/>
                <w:sz w:val="18"/>
                <w:szCs w:val="18"/>
                <w:lang w:val="es-CO"/>
              </w:rPr>
              <w:t>Actividad</w:t>
            </w:r>
          </w:p>
        </w:tc>
        <w:tc>
          <w:tcPr>
            <w:tcW w:w="2977" w:type="dxa"/>
            <w:shd w:val="clear" w:color="auto" w:fill="1F3864" w:themeFill="accent1" w:themeFillShade="80"/>
            <w:vAlign w:val="center"/>
            <w:hideMark/>
          </w:tcPr>
          <w:p w14:paraId="505F007E" w14:textId="77777777" w:rsidR="00351478" w:rsidRPr="00E16C59" w:rsidRDefault="00351478" w:rsidP="00F64584">
            <w:pPr>
              <w:spacing w:after="0" w:line="240" w:lineRule="auto"/>
              <w:ind w:left="0" w:firstLine="0"/>
              <w:jc w:val="center"/>
              <w:rPr>
                <w:rFonts w:asciiTheme="majorHAnsi" w:eastAsia="Times New Roman" w:hAnsiTheme="majorHAnsi" w:cstheme="majorHAnsi"/>
                <w:b/>
                <w:bCs/>
                <w:color w:val="FFFFFF"/>
                <w:sz w:val="18"/>
                <w:szCs w:val="18"/>
                <w:lang w:val="es-CO"/>
              </w:rPr>
            </w:pPr>
            <w:r w:rsidRPr="00E16C59">
              <w:rPr>
                <w:rFonts w:asciiTheme="majorHAnsi" w:eastAsia="Times New Roman" w:hAnsiTheme="majorHAnsi" w:cstheme="majorHAnsi"/>
                <w:b/>
                <w:bCs/>
                <w:color w:val="FFFFFF"/>
                <w:sz w:val="18"/>
                <w:szCs w:val="18"/>
                <w:lang w:val="es-CO"/>
              </w:rPr>
              <w:t>Tiempo máximo por actividad</w:t>
            </w:r>
          </w:p>
        </w:tc>
      </w:tr>
      <w:tr w:rsidR="00351478" w:rsidRPr="00E16C59" w14:paraId="3AB3591D" w14:textId="77777777" w:rsidTr="00F64584">
        <w:trPr>
          <w:trHeight w:val="20"/>
        </w:trPr>
        <w:tc>
          <w:tcPr>
            <w:tcW w:w="2122" w:type="dxa"/>
            <w:vMerge w:val="restart"/>
            <w:shd w:val="clear" w:color="auto" w:fill="FFFFFF" w:themeFill="background1"/>
            <w:vAlign w:val="center"/>
            <w:hideMark/>
          </w:tcPr>
          <w:p w14:paraId="6C122487" w14:textId="77777777" w:rsidR="00351478" w:rsidRPr="00E16C59" w:rsidRDefault="00351478" w:rsidP="00F64584">
            <w:pPr>
              <w:spacing w:after="0" w:line="240" w:lineRule="auto"/>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1. PLANEACIÓN</w:t>
            </w:r>
          </w:p>
        </w:tc>
        <w:tc>
          <w:tcPr>
            <w:tcW w:w="3827" w:type="dxa"/>
            <w:shd w:val="clear" w:color="auto" w:fill="FFFFFF" w:themeFill="background1"/>
            <w:vAlign w:val="center"/>
            <w:hideMark/>
          </w:tcPr>
          <w:p w14:paraId="0F104668"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Presentación del plan de trabajo, y vinculación del equipo mínimo requerido.</w:t>
            </w:r>
          </w:p>
        </w:tc>
        <w:tc>
          <w:tcPr>
            <w:tcW w:w="2977" w:type="dxa"/>
            <w:shd w:val="clear" w:color="auto" w:fill="FFFFFF" w:themeFill="background1"/>
            <w:vAlign w:val="center"/>
            <w:hideMark/>
          </w:tcPr>
          <w:p w14:paraId="7E69C4E4"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Una semana contada a partir de la firma del acta de inicio.</w:t>
            </w:r>
          </w:p>
        </w:tc>
      </w:tr>
      <w:tr w:rsidR="00351478" w:rsidRPr="00E16C59" w14:paraId="515EA614" w14:textId="77777777" w:rsidTr="00F64584">
        <w:trPr>
          <w:trHeight w:val="20"/>
        </w:trPr>
        <w:tc>
          <w:tcPr>
            <w:tcW w:w="2122" w:type="dxa"/>
            <w:vMerge/>
            <w:vAlign w:val="center"/>
            <w:hideMark/>
          </w:tcPr>
          <w:p w14:paraId="0D6E71CC"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611064CA"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Jornada de inducción y socialización virtual (actividad a cargo del Ministerio de Educación Nacional).</w:t>
            </w:r>
          </w:p>
        </w:tc>
        <w:tc>
          <w:tcPr>
            <w:tcW w:w="2977" w:type="dxa"/>
            <w:shd w:val="clear" w:color="auto" w:fill="FFFFFF" w:themeFill="background1"/>
            <w:vAlign w:val="center"/>
            <w:hideMark/>
          </w:tcPr>
          <w:p w14:paraId="4CF796BD"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Una semana contada a partir de la firma del acta de inicio.</w:t>
            </w:r>
          </w:p>
        </w:tc>
      </w:tr>
      <w:tr w:rsidR="00351478" w:rsidRPr="00E16C59" w14:paraId="2E255E6E" w14:textId="77777777" w:rsidTr="00F64584">
        <w:trPr>
          <w:trHeight w:val="20"/>
        </w:trPr>
        <w:tc>
          <w:tcPr>
            <w:tcW w:w="2122" w:type="dxa"/>
            <w:vMerge/>
            <w:vAlign w:val="center"/>
            <w:hideMark/>
          </w:tcPr>
          <w:p w14:paraId="371629CE"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684E83D3"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Presentación de la propuesta de encuentros virtuales con las ETC para aprobación de la supervisión. </w:t>
            </w:r>
          </w:p>
        </w:tc>
        <w:tc>
          <w:tcPr>
            <w:tcW w:w="2977" w:type="dxa"/>
            <w:shd w:val="clear" w:color="auto" w:fill="FFFFFF" w:themeFill="background1"/>
            <w:vAlign w:val="center"/>
            <w:hideMark/>
          </w:tcPr>
          <w:p w14:paraId="27241424"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Dos</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238708DB" w14:textId="77777777" w:rsidTr="00F64584">
        <w:trPr>
          <w:trHeight w:val="20"/>
        </w:trPr>
        <w:tc>
          <w:tcPr>
            <w:tcW w:w="2122" w:type="dxa"/>
            <w:vMerge/>
            <w:vAlign w:val="center"/>
            <w:hideMark/>
          </w:tcPr>
          <w:p w14:paraId="6AA46206"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3F5165A2"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themeColor="text1"/>
                <w:sz w:val="18"/>
                <w:szCs w:val="18"/>
                <w:lang w:val="es-CO"/>
              </w:rPr>
              <w:t xml:space="preserve">Presentación de la propuesta de acompañamiento (presencial y vía </w:t>
            </w:r>
            <w:r w:rsidRPr="00E16C59">
              <w:rPr>
                <w:rFonts w:asciiTheme="majorHAnsi" w:eastAsia="Times New Roman" w:hAnsiTheme="majorHAnsi" w:cstheme="majorHAnsi"/>
                <w:i/>
                <w:iCs/>
                <w:color w:val="000000" w:themeColor="text1"/>
                <w:sz w:val="18"/>
                <w:szCs w:val="18"/>
                <w:lang w:val="es-CO"/>
              </w:rPr>
              <w:t>WhatsApp</w:t>
            </w:r>
            <w:r w:rsidRPr="00E16C59">
              <w:rPr>
                <w:rFonts w:asciiTheme="majorHAnsi" w:eastAsia="Times New Roman" w:hAnsiTheme="majorHAnsi" w:cstheme="majorHAnsi"/>
                <w:color w:val="000000" w:themeColor="text1"/>
                <w:sz w:val="18"/>
                <w:szCs w:val="18"/>
                <w:lang w:val="es-CO"/>
              </w:rPr>
              <w:t>), con las orientaciones brindadas por el MEN para aprobación de la supervisión. </w:t>
            </w:r>
          </w:p>
        </w:tc>
        <w:tc>
          <w:tcPr>
            <w:tcW w:w="2977" w:type="dxa"/>
            <w:shd w:val="clear" w:color="auto" w:fill="FFFFFF" w:themeFill="background1"/>
            <w:vAlign w:val="center"/>
            <w:hideMark/>
          </w:tcPr>
          <w:p w14:paraId="30B4CF72"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themeColor="text1"/>
                <w:sz w:val="18"/>
                <w:szCs w:val="18"/>
                <w:lang w:val="es-CO"/>
              </w:rPr>
              <w:t>Tres</w:t>
            </w:r>
            <w:r w:rsidRPr="00E16C59">
              <w:rPr>
                <w:rFonts w:asciiTheme="majorHAnsi" w:eastAsia="Times New Roman" w:hAnsiTheme="majorHAnsi" w:cstheme="majorHAnsi"/>
                <w:color w:val="000000" w:themeColor="text1"/>
                <w:sz w:val="18"/>
                <w:szCs w:val="18"/>
                <w:lang w:val="es-CO"/>
              </w:rPr>
              <w:t xml:space="preserve"> semanas contadas a partir de la firma del acta de inicio.</w:t>
            </w:r>
          </w:p>
        </w:tc>
      </w:tr>
      <w:tr w:rsidR="00351478" w:rsidRPr="00E16C59" w14:paraId="3A123AAD" w14:textId="77777777" w:rsidTr="00F64584">
        <w:trPr>
          <w:trHeight w:val="20"/>
        </w:trPr>
        <w:tc>
          <w:tcPr>
            <w:tcW w:w="2122" w:type="dxa"/>
            <w:vMerge w:val="restart"/>
            <w:shd w:val="clear" w:color="auto" w:fill="FFFFFF" w:themeFill="background1"/>
            <w:vAlign w:val="center"/>
            <w:hideMark/>
          </w:tcPr>
          <w:p w14:paraId="0E6B7521"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2. ALISTAMIENTO</w:t>
            </w:r>
          </w:p>
        </w:tc>
        <w:tc>
          <w:tcPr>
            <w:tcW w:w="3827" w:type="dxa"/>
            <w:shd w:val="clear" w:color="auto" w:fill="FFFFFF" w:themeFill="background1"/>
            <w:vAlign w:val="center"/>
            <w:hideMark/>
          </w:tcPr>
          <w:p w14:paraId="4B7935F9"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themeColor="text1"/>
                <w:sz w:val="18"/>
                <w:szCs w:val="18"/>
                <w:lang w:val="es-CO"/>
              </w:rPr>
              <w:t>Realización del encuentro inicial por macrorregión.</w:t>
            </w:r>
          </w:p>
        </w:tc>
        <w:tc>
          <w:tcPr>
            <w:tcW w:w="2977" w:type="dxa"/>
            <w:shd w:val="clear" w:color="auto" w:fill="FFFFFF" w:themeFill="background1"/>
            <w:vAlign w:val="center"/>
            <w:hideMark/>
          </w:tcPr>
          <w:p w14:paraId="04187A23"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Tres</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4F82D9D7" w14:textId="77777777" w:rsidTr="00F64584">
        <w:trPr>
          <w:trHeight w:val="20"/>
        </w:trPr>
        <w:tc>
          <w:tcPr>
            <w:tcW w:w="2122" w:type="dxa"/>
            <w:vMerge/>
            <w:vAlign w:val="center"/>
            <w:hideMark/>
          </w:tcPr>
          <w:p w14:paraId="6861CDE5"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0B24BC3C"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themeColor="text1"/>
                <w:sz w:val="18"/>
                <w:szCs w:val="18"/>
                <w:lang w:val="es-CO"/>
              </w:rPr>
              <w:t>Entrega de muestras de cada uno de los elementos para aprobación de la supervisión.</w:t>
            </w:r>
          </w:p>
        </w:tc>
        <w:tc>
          <w:tcPr>
            <w:tcW w:w="2977" w:type="dxa"/>
            <w:shd w:val="clear" w:color="auto" w:fill="FFFFFF" w:themeFill="background1"/>
            <w:vAlign w:val="center"/>
            <w:hideMark/>
          </w:tcPr>
          <w:p w14:paraId="1B560ECF"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Cuatro</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6B03FEEA" w14:textId="77777777" w:rsidTr="00F64584">
        <w:trPr>
          <w:trHeight w:val="20"/>
        </w:trPr>
        <w:tc>
          <w:tcPr>
            <w:tcW w:w="2122" w:type="dxa"/>
            <w:vMerge/>
            <w:vAlign w:val="center"/>
            <w:hideMark/>
          </w:tcPr>
          <w:p w14:paraId="69EBE13F"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192D2D6B"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Realización del encuentro por Secretaría de Educación para la definición de la focalización y de los acuerdos territoriales.</w:t>
            </w:r>
          </w:p>
        </w:tc>
        <w:tc>
          <w:tcPr>
            <w:tcW w:w="2977" w:type="dxa"/>
            <w:shd w:val="clear" w:color="auto" w:fill="FFFFFF" w:themeFill="background1"/>
            <w:vAlign w:val="center"/>
            <w:hideMark/>
          </w:tcPr>
          <w:p w14:paraId="75341B30"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Cuatro</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372DE0FE" w14:textId="77777777" w:rsidTr="00F64584">
        <w:trPr>
          <w:trHeight w:val="20"/>
        </w:trPr>
        <w:tc>
          <w:tcPr>
            <w:tcW w:w="2122" w:type="dxa"/>
            <w:vMerge/>
            <w:vAlign w:val="center"/>
            <w:hideMark/>
          </w:tcPr>
          <w:p w14:paraId="1357483A"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167A9E3B"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Compra o fabricación de los materiales y recursos para las dotaciones pedagógicas.</w:t>
            </w:r>
          </w:p>
        </w:tc>
        <w:tc>
          <w:tcPr>
            <w:tcW w:w="2977" w:type="dxa"/>
            <w:shd w:val="clear" w:color="auto" w:fill="FFFFFF" w:themeFill="background1"/>
            <w:vAlign w:val="center"/>
            <w:hideMark/>
          </w:tcPr>
          <w:p w14:paraId="79150A02"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Ocho</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066F237C" w14:textId="77777777" w:rsidTr="00F64584">
        <w:trPr>
          <w:trHeight w:val="20"/>
        </w:trPr>
        <w:tc>
          <w:tcPr>
            <w:tcW w:w="2122" w:type="dxa"/>
            <w:vMerge/>
            <w:vAlign w:val="center"/>
            <w:hideMark/>
          </w:tcPr>
          <w:p w14:paraId="761D4A42" w14:textId="77777777" w:rsidR="00351478" w:rsidRPr="00E16C59" w:rsidRDefault="00351478" w:rsidP="00F64584">
            <w:pPr>
              <w:rPr>
                <w:rFonts w:asciiTheme="majorHAnsi" w:hAnsiTheme="majorHAnsi" w:cstheme="majorHAnsi"/>
                <w:sz w:val="18"/>
                <w:szCs w:val="18"/>
              </w:rPr>
            </w:pPr>
          </w:p>
        </w:tc>
        <w:tc>
          <w:tcPr>
            <w:tcW w:w="3827" w:type="dxa"/>
            <w:shd w:val="clear" w:color="auto" w:fill="FFFFFF" w:themeFill="background1"/>
            <w:vAlign w:val="center"/>
            <w:hideMark/>
          </w:tcPr>
          <w:p w14:paraId="5CB6CBF2" w14:textId="77777777" w:rsidR="00351478" w:rsidRPr="00E16C59" w:rsidRDefault="00351478" w:rsidP="00F64584">
            <w:pPr>
              <w:spacing w:line="240" w:lineRule="auto"/>
              <w:ind w:left="0" w:firstLine="10"/>
              <w:jc w:val="left"/>
              <w:rPr>
                <w:rFonts w:asciiTheme="majorHAnsi" w:eastAsia="Times New Roman" w:hAnsiTheme="majorHAnsi" w:cstheme="majorHAnsi"/>
                <w:color w:val="000000" w:themeColor="text1"/>
                <w:sz w:val="18"/>
                <w:szCs w:val="18"/>
                <w:lang w:val="es-CO"/>
              </w:rPr>
            </w:pPr>
            <w:r w:rsidRPr="00E16C59">
              <w:rPr>
                <w:rFonts w:asciiTheme="majorHAnsi" w:eastAsia="Times New Roman" w:hAnsiTheme="majorHAnsi" w:cstheme="majorHAnsi"/>
                <w:color w:val="000000" w:themeColor="text1"/>
                <w:sz w:val="18"/>
                <w:szCs w:val="18"/>
                <w:lang w:val="es-CO"/>
              </w:rPr>
              <w:t>Vinculación e inducción de los profesionales de acompañamiento remoto.</w:t>
            </w:r>
          </w:p>
          <w:p w14:paraId="6BBAFA6C" w14:textId="77777777" w:rsidR="00351478" w:rsidRPr="00E16C59" w:rsidRDefault="00351478" w:rsidP="00F64584">
            <w:pPr>
              <w:spacing w:line="240" w:lineRule="auto"/>
              <w:rPr>
                <w:rFonts w:asciiTheme="majorHAnsi" w:eastAsia="Times New Roman" w:hAnsiTheme="majorHAnsi" w:cstheme="majorHAnsi"/>
                <w:color w:val="000000" w:themeColor="text1"/>
                <w:sz w:val="18"/>
                <w:szCs w:val="18"/>
                <w:lang w:val="es-CO"/>
              </w:rPr>
            </w:pPr>
          </w:p>
        </w:tc>
        <w:tc>
          <w:tcPr>
            <w:tcW w:w="2977" w:type="dxa"/>
            <w:shd w:val="clear" w:color="auto" w:fill="FFFFFF" w:themeFill="background1"/>
            <w:vAlign w:val="center"/>
            <w:hideMark/>
          </w:tcPr>
          <w:p w14:paraId="7F25F692" w14:textId="77777777" w:rsidR="00351478" w:rsidRPr="00E16C59" w:rsidRDefault="00351478" w:rsidP="00F64584">
            <w:pPr>
              <w:spacing w:after="0" w:line="240" w:lineRule="auto"/>
              <w:ind w:left="0" w:firstLine="0"/>
              <w:rPr>
                <w:rFonts w:asciiTheme="majorHAnsi" w:eastAsia="Times New Roman" w:hAnsiTheme="majorHAnsi" w:cstheme="majorHAnsi"/>
                <w:color w:val="000000" w:themeColor="text1"/>
                <w:sz w:val="18"/>
                <w:szCs w:val="18"/>
                <w:lang w:val="es-CO"/>
              </w:rPr>
            </w:pPr>
            <w:r>
              <w:rPr>
                <w:rFonts w:asciiTheme="majorHAnsi" w:eastAsia="Times New Roman" w:hAnsiTheme="majorHAnsi" w:cstheme="majorHAnsi"/>
                <w:color w:val="000000" w:themeColor="text1"/>
                <w:sz w:val="18"/>
                <w:szCs w:val="18"/>
                <w:lang w:val="es-CO"/>
              </w:rPr>
              <w:t>Tres</w:t>
            </w:r>
            <w:r w:rsidRPr="00E16C59">
              <w:rPr>
                <w:rFonts w:asciiTheme="majorHAnsi" w:eastAsia="Times New Roman" w:hAnsiTheme="majorHAnsi" w:cstheme="majorHAnsi"/>
                <w:color w:val="000000" w:themeColor="text1"/>
                <w:sz w:val="18"/>
                <w:szCs w:val="18"/>
                <w:lang w:val="es-CO"/>
              </w:rPr>
              <w:t xml:space="preserve"> semanas contadas a partir de la firma del acta de inicio.</w:t>
            </w:r>
          </w:p>
          <w:p w14:paraId="6E712A42" w14:textId="77777777" w:rsidR="00351478" w:rsidRPr="00E16C59" w:rsidRDefault="00351478" w:rsidP="00F64584">
            <w:pPr>
              <w:spacing w:line="240" w:lineRule="auto"/>
              <w:ind w:left="10" w:firstLine="0"/>
              <w:rPr>
                <w:rFonts w:asciiTheme="majorHAnsi" w:eastAsia="Times New Roman" w:hAnsiTheme="majorHAnsi" w:cstheme="majorHAnsi"/>
                <w:color w:val="000000" w:themeColor="text1"/>
                <w:sz w:val="18"/>
                <w:szCs w:val="18"/>
                <w:lang w:val="es-CO"/>
              </w:rPr>
            </w:pPr>
          </w:p>
        </w:tc>
      </w:tr>
      <w:tr w:rsidR="00351478" w:rsidRPr="00E16C59" w14:paraId="5AE2C2E9" w14:textId="77777777" w:rsidTr="00F64584">
        <w:trPr>
          <w:trHeight w:val="20"/>
        </w:trPr>
        <w:tc>
          <w:tcPr>
            <w:tcW w:w="2122" w:type="dxa"/>
            <w:vMerge/>
            <w:vAlign w:val="center"/>
            <w:hideMark/>
          </w:tcPr>
          <w:p w14:paraId="70B1091C"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52B778CC"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Armado y embalaje de los kits de dotación.</w:t>
            </w:r>
          </w:p>
        </w:tc>
        <w:tc>
          <w:tcPr>
            <w:tcW w:w="2977" w:type="dxa"/>
            <w:shd w:val="clear" w:color="auto" w:fill="FFFFFF" w:themeFill="background1"/>
            <w:vAlign w:val="center"/>
            <w:hideMark/>
          </w:tcPr>
          <w:p w14:paraId="63A20D3D"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Diez</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08F2795F" w14:textId="77777777" w:rsidTr="00F64584">
        <w:trPr>
          <w:trHeight w:val="20"/>
        </w:trPr>
        <w:tc>
          <w:tcPr>
            <w:tcW w:w="2122" w:type="dxa"/>
            <w:vMerge w:val="restart"/>
            <w:shd w:val="clear" w:color="auto" w:fill="FFFFFF" w:themeFill="background1"/>
            <w:vAlign w:val="center"/>
            <w:hideMark/>
          </w:tcPr>
          <w:p w14:paraId="485C581C"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3. IMPLEMENTACIÓN</w:t>
            </w:r>
          </w:p>
        </w:tc>
        <w:tc>
          <w:tcPr>
            <w:tcW w:w="3827" w:type="dxa"/>
            <w:shd w:val="clear" w:color="auto" w:fill="FFFFFF" w:themeFill="background1"/>
            <w:vAlign w:val="center"/>
            <w:hideMark/>
          </w:tcPr>
          <w:p w14:paraId="19AD007E"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Distribución y entrega de los kits de dotación.</w:t>
            </w:r>
          </w:p>
        </w:tc>
        <w:tc>
          <w:tcPr>
            <w:tcW w:w="2977" w:type="dxa"/>
            <w:shd w:val="clear" w:color="auto" w:fill="FFFFFF" w:themeFill="background1"/>
            <w:vAlign w:val="center"/>
            <w:hideMark/>
          </w:tcPr>
          <w:p w14:paraId="1CF89ED8"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Once</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21BA9548" w14:textId="77777777" w:rsidTr="00F64584">
        <w:trPr>
          <w:trHeight w:val="20"/>
        </w:trPr>
        <w:tc>
          <w:tcPr>
            <w:tcW w:w="2122" w:type="dxa"/>
            <w:vMerge/>
            <w:vAlign w:val="center"/>
            <w:hideMark/>
          </w:tcPr>
          <w:p w14:paraId="5926EE21"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458A3FCE"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 xml:space="preserve">Realización de los encuentros presenciales de acompañamiento. </w:t>
            </w:r>
          </w:p>
        </w:tc>
        <w:tc>
          <w:tcPr>
            <w:tcW w:w="2977" w:type="dxa"/>
            <w:shd w:val="clear" w:color="auto" w:fill="FFFFFF" w:themeFill="background1"/>
            <w:vAlign w:val="center"/>
            <w:hideMark/>
          </w:tcPr>
          <w:p w14:paraId="63BE972D"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Diez</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73C371C7" w14:textId="77777777" w:rsidTr="00F64584">
        <w:trPr>
          <w:trHeight w:val="20"/>
        </w:trPr>
        <w:tc>
          <w:tcPr>
            <w:tcW w:w="2122" w:type="dxa"/>
            <w:vMerge/>
            <w:vAlign w:val="center"/>
            <w:hideMark/>
          </w:tcPr>
          <w:p w14:paraId="0DFDAF45"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5839A1D0"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 xml:space="preserve">Acompañamiento remoto por </w:t>
            </w:r>
            <w:r w:rsidRPr="00E16C59">
              <w:rPr>
                <w:rFonts w:asciiTheme="majorHAnsi" w:eastAsia="Times New Roman" w:hAnsiTheme="majorHAnsi" w:cstheme="majorHAnsi"/>
                <w:i/>
                <w:iCs/>
                <w:color w:val="000000"/>
                <w:sz w:val="18"/>
                <w:szCs w:val="18"/>
                <w:lang w:val="es-CO"/>
              </w:rPr>
              <w:t>WhatsApp.</w:t>
            </w:r>
          </w:p>
        </w:tc>
        <w:tc>
          <w:tcPr>
            <w:tcW w:w="2977" w:type="dxa"/>
            <w:shd w:val="clear" w:color="auto" w:fill="FFFFFF" w:themeFill="background1"/>
            <w:vAlign w:val="center"/>
            <w:hideMark/>
          </w:tcPr>
          <w:p w14:paraId="360187CC"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Diez</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r w:rsidR="00351478" w:rsidRPr="00E16C59" w14:paraId="0C908D85" w14:textId="77777777" w:rsidTr="00F64584">
        <w:trPr>
          <w:trHeight w:val="20"/>
        </w:trPr>
        <w:tc>
          <w:tcPr>
            <w:tcW w:w="2122" w:type="dxa"/>
            <w:vMerge/>
            <w:vAlign w:val="center"/>
            <w:hideMark/>
          </w:tcPr>
          <w:p w14:paraId="2BF0C2E0"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p>
        </w:tc>
        <w:tc>
          <w:tcPr>
            <w:tcW w:w="3827" w:type="dxa"/>
            <w:shd w:val="clear" w:color="auto" w:fill="FFFFFF" w:themeFill="background1"/>
            <w:vAlign w:val="center"/>
            <w:hideMark/>
          </w:tcPr>
          <w:p w14:paraId="4E70CE49"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 xml:space="preserve">Proceso de reclamos, devoluciones y reposiciones. </w:t>
            </w:r>
          </w:p>
        </w:tc>
        <w:tc>
          <w:tcPr>
            <w:tcW w:w="2977" w:type="dxa"/>
            <w:shd w:val="clear" w:color="auto" w:fill="FFFFFF" w:themeFill="background1"/>
            <w:vAlign w:val="center"/>
            <w:hideMark/>
          </w:tcPr>
          <w:p w14:paraId="58A6A83A" w14:textId="77777777" w:rsidR="00351478" w:rsidRPr="00E16C59" w:rsidRDefault="00351478" w:rsidP="00F64584">
            <w:pPr>
              <w:spacing w:after="0" w:line="240" w:lineRule="auto"/>
              <w:ind w:left="0" w:firstLine="0"/>
              <w:jc w:val="left"/>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Sujeto al término de garantía de los elementos.</w:t>
            </w:r>
          </w:p>
        </w:tc>
      </w:tr>
      <w:tr w:rsidR="00351478" w:rsidRPr="00E16C59" w14:paraId="59DB6B5A" w14:textId="77777777" w:rsidTr="00F64584">
        <w:trPr>
          <w:trHeight w:val="20"/>
        </w:trPr>
        <w:tc>
          <w:tcPr>
            <w:tcW w:w="2122" w:type="dxa"/>
            <w:shd w:val="clear" w:color="auto" w:fill="FFFFFF" w:themeFill="background1"/>
            <w:vAlign w:val="center"/>
            <w:hideMark/>
          </w:tcPr>
          <w:p w14:paraId="2091CFA1"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4. CIERRE</w:t>
            </w:r>
          </w:p>
        </w:tc>
        <w:tc>
          <w:tcPr>
            <w:tcW w:w="3827" w:type="dxa"/>
            <w:shd w:val="clear" w:color="auto" w:fill="FFFFFF" w:themeFill="background1"/>
            <w:vAlign w:val="center"/>
            <w:hideMark/>
          </w:tcPr>
          <w:p w14:paraId="14D722B1"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sidRPr="00E16C59">
              <w:rPr>
                <w:rFonts w:asciiTheme="majorHAnsi" w:eastAsia="Times New Roman" w:hAnsiTheme="majorHAnsi" w:cstheme="majorHAnsi"/>
                <w:color w:val="000000"/>
                <w:sz w:val="18"/>
                <w:szCs w:val="18"/>
                <w:lang w:val="es-CO"/>
              </w:rPr>
              <w:t xml:space="preserve">Entrega de Informe final y archivo. </w:t>
            </w:r>
          </w:p>
        </w:tc>
        <w:tc>
          <w:tcPr>
            <w:tcW w:w="2977" w:type="dxa"/>
            <w:shd w:val="clear" w:color="auto" w:fill="FFFFFF" w:themeFill="background1"/>
            <w:vAlign w:val="center"/>
            <w:hideMark/>
          </w:tcPr>
          <w:p w14:paraId="1C5A938E" w14:textId="77777777" w:rsidR="00351478" w:rsidRPr="00E16C59" w:rsidRDefault="00351478" w:rsidP="00F64584">
            <w:pPr>
              <w:spacing w:after="0" w:line="240" w:lineRule="auto"/>
              <w:ind w:left="0" w:firstLine="0"/>
              <w:rPr>
                <w:rFonts w:asciiTheme="majorHAnsi" w:eastAsia="Times New Roman" w:hAnsiTheme="majorHAnsi" w:cstheme="majorHAnsi"/>
                <w:color w:val="000000"/>
                <w:sz w:val="18"/>
                <w:szCs w:val="18"/>
                <w:lang w:val="es-CO"/>
              </w:rPr>
            </w:pPr>
            <w:r>
              <w:rPr>
                <w:rFonts w:asciiTheme="majorHAnsi" w:eastAsia="Times New Roman" w:hAnsiTheme="majorHAnsi" w:cstheme="majorHAnsi"/>
                <w:color w:val="000000"/>
                <w:sz w:val="18"/>
                <w:szCs w:val="18"/>
                <w:lang w:val="es-CO"/>
              </w:rPr>
              <w:t>Doce</w:t>
            </w:r>
            <w:r w:rsidRPr="00E16C59">
              <w:rPr>
                <w:rFonts w:asciiTheme="majorHAnsi" w:eastAsia="Times New Roman" w:hAnsiTheme="majorHAnsi" w:cstheme="majorHAnsi"/>
                <w:color w:val="000000"/>
                <w:sz w:val="18"/>
                <w:szCs w:val="18"/>
                <w:lang w:val="es-CO"/>
              </w:rPr>
              <w:t xml:space="preserve"> semanas contadas a partir de la firma del acta de inicio.</w:t>
            </w:r>
          </w:p>
        </w:tc>
      </w:tr>
    </w:tbl>
    <w:p w14:paraId="631FE1E8" w14:textId="77777777" w:rsidR="008707B5" w:rsidRPr="00E16C59" w:rsidRDefault="008707B5" w:rsidP="008707B5">
      <w:pPr>
        <w:ind w:left="10" w:firstLine="0"/>
        <w:rPr>
          <w:rFonts w:asciiTheme="majorHAnsi" w:eastAsia="Calibri" w:hAnsiTheme="majorHAnsi" w:cstheme="majorHAnsi"/>
          <w:sz w:val="20"/>
          <w:szCs w:val="20"/>
          <w:lang w:val="es-CO"/>
        </w:rPr>
      </w:pPr>
    </w:p>
    <w:p w14:paraId="592A6AA1"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b/>
          <w:bCs/>
          <w:sz w:val="20"/>
          <w:szCs w:val="20"/>
          <w:lang w:val="es-CO"/>
        </w:rPr>
        <w:t xml:space="preserve">Nota: </w:t>
      </w:r>
      <w:r w:rsidRPr="00E16C59">
        <w:rPr>
          <w:rFonts w:asciiTheme="majorHAnsi" w:eastAsia="Calibri" w:hAnsiTheme="majorHAnsi" w:cstheme="majorHAnsi"/>
          <w:sz w:val="20"/>
          <w:szCs w:val="20"/>
          <w:lang w:val="es-CO"/>
        </w:rPr>
        <w:t>si el contratista no presenta los documentos requeridos para la legalización del contrato o para la firma del acta de inicio en los plazos establecidos en el proceso de selección, los tiempos máximos relacionados anteriormente se contarán a partir del décimo día calendario posterior a la notificación de la adjudicación del contrato.</w:t>
      </w:r>
    </w:p>
    <w:p w14:paraId="4B498B2A" w14:textId="77777777" w:rsidR="008707B5" w:rsidRPr="00E16C59" w:rsidRDefault="008707B5" w:rsidP="008707B5">
      <w:pPr>
        <w:ind w:left="10" w:firstLine="0"/>
        <w:rPr>
          <w:rFonts w:asciiTheme="majorHAnsi" w:eastAsia="Calibri" w:hAnsiTheme="majorHAnsi" w:cstheme="majorHAnsi"/>
          <w:b/>
          <w:bCs/>
          <w:sz w:val="20"/>
          <w:szCs w:val="20"/>
          <w:lang w:val="es-CO"/>
        </w:rPr>
      </w:pPr>
    </w:p>
    <w:p w14:paraId="5F6C9A94" w14:textId="77777777" w:rsidR="008707B5" w:rsidRDefault="008707B5" w:rsidP="008707B5">
      <w:pPr>
        <w:pStyle w:val="Ttulo2"/>
        <w:numPr>
          <w:ilvl w:val="1"/>
          <w:numId w:val="9"/>
        </w:numPr>
        <w:ind w:left="1440" w:hanging="360"/>
        <w:rPr>
          <w:lang w:val="es-CO"/>
        </w:rPr>
      </w:pPr>
      <w:bookmarkStart w:id="9" w:name="_Toc134539465"/>
      <w:r>
        <w:rPr>
          <w:lang w:val="es-CO"/>
        </w:rPr>
        <w:lastRenderedPageBreak/>
        <w:t>Etapa 1 – Planeación</w:t>
      </w:r>
      <w:bookmarkEnd w:id="9"/>
    </w:p>
    <w:p w14:paraId="6473152D" w14:textId="77777777" w:rsidR="008707B5" w:rsidRDefault="008707B5" w:rsidP="008707B5">
      <w:pPr>
        <w:pStyle w:val="Ttulo2"/>
        <w:ind w:left="0" w:firstLine="0"/>
        <w:rPr>
          <w:lang w:val="es-CO"/>
        </w:rPr>
      </w:pPr>
    </w:p>
    <w:p w14:paraId="2E005164" w14:textId="77777777" w:rsidR="008707B5" w:rsidRDefault="008707B5" w:rsidP="008707B5">
      <w:pPr>
        <w:pStyle w:val="Subttulo"/>
        <w:numPr>
          <w:ilvl w:val="0"/>
          <w:numId w:val="12"/>
        </w:numPr>
        <w:rPr>
          <w:lang w:val="es-CO"/>
        </w:rPr>
      </w:pPr>
      <w:r w:rsidRPr="0BDA74A8">
        <w:rPr>
          <w:lang w:val="es-CO"/>
        </w:rPr>
        <w:t>Presentación del plan de trabajo</w:t>
      </w:r>
    </w:p>
    <w:p w14:paraId="5D3F2E56" w14:textId="77777777" w:rsidR="008707B5" w:rsidRPr="00E16C59" w:rsidRDefault="008707B5" w:rsidP="008707B5">
      <w:pPr>
        <w:ind w:left="10" w:firstLine="0"/>
        <w:rPr>
          <w:rFonts w:asciiTheme="majorHAnsi" w:eastAsia="Times New Roman" w:hAnsiTheme="majorHAnsi" w:cstheme="majorHAnsi"/>
          <w:color w:val="000000"/>
          <w:sz w:val="20"/>
          <w:szCs w:val="20"/>
          <w:lang w:val="es-CO"/>
        </w:rPr>
      </w:pPr>
    </w:p>
    <w:p w14:paraId="5BE17E3F"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El contratista deberá presentar para aprobación un plan de trabajo, que debe contemplar como mínimo lo siguiente:</w:t>
      </w:r>
    </w:p>
    <w:p w14:paraId="74B50B07" w14:textId="77777777" w:rsidR="008707B5" w:rsidRPr="00E16C59" w:rsidRDefault="008707B5" w:rsidP="008707B5">
      <w:pPr>
        <w:ind w:left="10" w:firstLine="0"/>
        <w:rPr>
          <w:rFonts w:asciiTheme="majorHAnsi" w:eastAsia="Calibri" w:hAnsiTheme="majorHAnsi" w:cstheme="majorHAnsi"/>
          <w:sz w:val="20"/>
          <w:szCs w:val="20"/>
          <w:lang w:val="es-CO"/>
        </w:rPr>
      </w:pPr>
    </w:p>
    <w:p w14:paraId="60750B12"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Las especificaciones generales de la forma en la que se van a desarrollar cada una de las actividades y etapas del contrato.</w:t>
      </w:r>
    </w:p>
    <w:p w14:paraId="05369160"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Un plan para la atención de contingencias que se puedan presentar en la ejecución del contrato para: la(s) bodega(s) de almacenamiento y distribución, y los encuentros de fortalecimiento pedagógico.</w:t>
      </w:r>
    </w:p>
    <w:p w14:paraId="1973CF91"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Un plan de manejo de bioseguridad, teniendo en cuenta los riesgos generados por COVID 19 u otros riesgos relacionados.</w:t>
      </w:r>
    </w:p>
    <w:p w14:paraId="0AEEB04A"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El cronograma detallado de compras, despachos y entregas, acorde con los tiempos establecidos en este anexo. </w:t>
      </w:r>
    </w:p>
    <w:p w14:paraId="01EDCCB8"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El cronograma detallado de todos los encuentros virtuales con las Secretar</w:t>
      </w:r>
      <w:r>
        <w:rPr>
          <w:rFonts w:asciiTheme="majorHAnsi" w:eastAsia="Calibri" w:hAnsiTheme="majorHAnsi" w:cstheme="majorHAnsi"/>
          <w:sz w:val="20"/>
          <w:szCs w:val="20"/>
          <w:lang w:val="es-CO"/>
        </w:rPr>
        <w:t>í</w:t>
      </w:r>
      <w:r w:rsidRPr="00E16C59">
        <w:rPr>
          <w:rFonts w:asciiTheme="majorHAnsi" w:eastAsia="Calibri" w:hAnsiTheme="majorHAnsi" w:cstheme="majorHAnsi"/>
          <w:sz w:val="20"/>
          <w:szCs w:val="20"/>
          <w:lang w:val="es-CO"/>
        </w:rPr>
        <w:t xml:space="preserve">as de Educación para que el Ministerio de Educación Nacional pueda realizar la convocatoria. </w:t>
      </w:r>
    </w:p>
    <w:p w14:paraId="1AD36D69"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Cronograma con la programación para los encuentros presenciales y virtuales con los maestros y maestras. Este cronograma podrá variar acorde con los acuerdos territoriales realizados en los encuentros virtuales. </w:t>
      </w:r>
    </w:p>
    <w:p w14:paraId="3C192253"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El procedimiento para realizar el acuerdo de entrega con cada establecimiento educativo (concertación) que deberá contemplar al menos un primer momento de concertación que no debe ser inferior a 7 días calendario respecto de la fecha de entrega programada, y un momento de confirmación que debe realizarse en los dos o tres días calendario anteriores a la fecha de entrega acordada con la institución. </w:t>
      </w:r>
    </w:p>
    <w:p w14:paraId="2B469814" w14:textId="77777777" w:rsidR="008707B5" w:rsidRPr="00E16C59" w:rsidRDefault="008707B5" w:rsidP="008707B5">
      <w:pPr>
        <w:numPr>
          <w:ilvl w:val="0"/>
          <w:numId w:val="3"/>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El formato de acta de entrega y acta de reposición según las características establecidas en este anexo técnico.</w:t>
      </w:r>
    </w:p>
    <w:p w14:paraId="4E450D82"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  </w:t>
      </w:r>
    </w:p>
    <w:p w14:paraId="4A2410B0" w14:textId="77777777" w:rsidR="008707B5" w:rsidRPr="00E16C59" w:rsidRDefault="008707B5" w:rsidP="008707B5">
      <w:pPr>
        <w:ind w:left="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El plan de trabajo debe presentarse en el plazo definido en el numeral 4 de este documento y con el contenido claro, completo y necesario para que pueda ser revisado y aprobado por la supervisión</w:t>
      </w:r>
      <w:r w:rsidRPr="00E16C59">
        <w:rPr>
          <w:rFonts w:asciiTheme="majorHAnsi" w:eastAsia="Calibri" w:hAnsiTheme="majorHAnsi" w:cstheme="majorHAnsi"/>
          <w:color w:val="000000" w:themeColor="text1"/>
          <w:sz w:val="20"/>
          <w:szCs w:val="20"/>
          <w:lang w:val="es-CO"/>
        </w:rPr>
        <w:t>.</w:t>
      </w:r>
      <w:r w:rsidRPr="00E16C59">
        <w:rPr>
          <w:rFonts w:asciiTheme="majorHAnsi" w:eastAsia="Calibri" w:hAnsiTheme="majorHAnsi" w:cstheme="majorHAnsi"/>
          <w:sz w:val="20"/>
          <w:szCs w:val="20"/>
          <w:lang w:val="es-CO"/>
        </w:rPr>
        <w:t xml:space="preserve"> </w:t>
      </w:r>
      <w:r w:rsidRPr="00E16C59">
        <w:rPr>
          <w:rFonts w:asciiTheme="majorHAnsi" w:eastAsia="Calibri" w:hAnsiTheme="majorHAnsi" w:cstheme="majorHAnsi"/>
          <w:color w:val="000000" w:themeColor="text1"/>
          <w:sz w:val="20"/>
          <w:szCs w:val="20"/>
          <w:lang w:val="es-CO"/>
        </w:rPr>
        <w:t>Las actividades que se contemplen en el plan de trabajo deben ajustarse a los tiempos establecidos en numeral 4 de este anexo.</w:t>
      </w:r>
    </w:p>
    <w:p w14:paraId="64A10F52" w14:textId="77777777" w:rsidR="008707B5" w:rsidRPr="00E16C59" w:rsidRDefault="008707B5" w:rsidP="008707B5">
      <w:pPr>
        <w:ind w:left="10" w:firstLine="0"/>
        <w:rPr>
          <w:rFonts w:asciiTheme="majorHAnsi" w:eastAsia="Calibri" w:hAnsiTheme="majorHAnsi" w:cstheme="majorHAnsi"/>
          <w:sz w:val="20"/>
          <w:szCs w:val="20"/>
          <w:lang w:val="es-CO"/>
        </w:rPr>
      </w:pPr>
    </w:p>
    <w:p w14:paraId="11D59F66" w14:textId="77777777" w:rsidR="008707B5" w:rsidRDefault="008707B5" w:rsidP="008707B5">
      <w:pPr>
        <w:pStyle w:val="Subttulo"/>
        <w:numPr>
          <w:ilvl w:val="0"/>
          <w:numId w:val="12"/>
        </w:numPr>
        <w:rPr>
          <w:lang w:val="es-CO"/>
        </w:rPr>
      </w:pPr>
      <w:r w:rsidRPr="0BDA74A8">
        <w:rPr>
          <w:lang w:val="es-CO"/>
        </w:rPr>
        <w:t>Vinculación del equipo mínimo requerido</w:t>
      </w:r>
    </w:p>
    <w:p w14:paraId="4B50C107" w14:textId="77777777" w:rsidR="008707B5" w:rsidRPr="00E16C59" w:rsidRDefault="008707B5" w:rsidP="008707B5">
      <w:pPr>
        <w:ind w:left="10" w:firstLine="0"/>
        <w:rPr>
          <w:rFonts w:asciiTheme="majorHAnsi" w:eastAsia="Calibri" w:hAnsiTheme="majorHAnsi" w:cstheme="majorHAnsi"/>
          <w:sz w:val="20"/>
          <w:szCs w:val="20"/>
          <w:lang w:val="es-CO"/>
        </w:rPr>
      </w:pPr>
    </w:p>
    <w:p w14:paraId="740A137D" w14:textId="77777777" w:rsidR="008707B5" w:rsidRPr="00E16C59" w:rsidRDefault="008707B5" w:rsidP="008707B5">
      <w:pPr>
        <w:ind w:left="10" w:firstLine="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El contratista deberá contar con el equipo profesional idóneo y necesario que garantice el cumplimiento de todas las etapas y actividades y obligaciones del contrato. El Ministerio de Educación Nacional verificará la vinculación de mínimo el siguiente grupo de profesionales: </w:t>
      </w:r>
    </w:p>
    <w:p w14:paraId="419A9C78" w14:textId="77777777" w:rsidR="008707B5" w:rsidRPr="00E16C59" w:rsidRDefault="008707B5" w:rsidP="008707B5">
      <w:pPr>
        <w:ind w:left="10" w:firstLine="10"/>
        <w:rPr>
          <w:rFonts w:asciiTheme="majorHAnsi" w:eastAsia="Calibri" w:hAnsiTheme="majorHAnsi" w:cstheme="majorHAnsi"/>
          <w:sz w:val="20"/>
          <w:szCs w:val="20"/>
          <w:lang w:val="es-CO"/>
        </w:rPr>
      </w:pP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04"/>
        <w:gridCol w:w="2080"/>
        <w:gridCol w:w="2103"/>
        <w:gridCol w:w="2105"/>
        <w:gridCol w:w="1297"/>
      </w:tblGrid>
      <w:tr w:rsidR="008707B5" w:rsidRPr="00E16C59" w14:paraId="2B5E2FD2" w14:textId="77777777" w:rsidTr="002A05F7">
        <w:trPr>
          <w:trHeight w:val="300"/>
          <w:tblHeader/>
        </w:trPr>
        <w:tc>
          <w:tcPr>
            <w:tcW w:w="1504" w:type="dxa"/>
            <w:shd w:val="clear" w:color="auto" w:fill="2F5496" w:themeFill="accent1" w:themeFillShade="BF"/>
            <w:vAlign w:val="center"/>
          </w:tcPr>
          <w:p w14:paraId="63717D63" w14:textId="77777777" w:rsidR="008707B5" w:rsidRPr="00E16C59" w:rsidRDefault="008707B5" w:rsidP="002A05F7">
            <w:pPr>
              <w:spacing w:after="0" w:line="240" w:lineRule="auto"/>
              <w:ind w:firstLine="0"/>
              <w:jc w:val="center"/>
              <w:rPr>
                <w:rFonts w:asciiTheme="majorHAnsi" w:hAnsiTheme="majorHAnsi" w:cstheme="majorHAnsi"/>
                <w:b/>
                <w:bCs/>
                <w:color w:val="FFFFFF" w:themeColor="background1"/>
                <w:sz w:val="18"/>
                <w:szCs w:val="18"/>
                <w:lang w:val="es-CO"/>
              </w:rPr>
            </w:pPr>
            <w:r w:rsidRPr="00E16C59">
              <w:rPr>
                <w:rFonts w:asciiTheme="majorHAnsi" w:hAnsiTheme="majorHAnsi" w:cstheme="majorHAnsi"/>
                <w:b/>
                <w:bCs/>
                <w:color w:val="FFFFFF" w:themeColor="background1"/>
                <w:sz w:val="18"/>
                <w:szCs w:val="18"/>
                <w:lang w:val="es-CO"/>
              </w:rPr>
              <w:t>Rol</w:t>
            </w:r>
          </w:p>
        </w:tc>
        <w:tc>
          <w:tcPr>
            <w:tcW w:w="2080" w:type="dxa"/>
            <w:shd w:val="clear" w:color="auto" w:fill="2F5496" w:themeFill="accent1" w:themeFillShade="BF"/>
            <w:vAlign w:val="center"/>
          </w:tcPr>
          <w:p w14:paraId="13E417FC" w14:textId="77777777" w:rsidR="008707B5" w:rsidRPr="00E16C59" w:rsidRDefault="008707B5" w:rsidP="002A05F7">
            <w:pPr>
              <w:spacing w:after="0" w:line="240" w:lineRule="auto"/>
              <w:ind w:firstLine="0"/>
              <w:jc w:val="center"/>
              <w:rPr>
                <w:rFonts w:asciiTheme="majorHAnsi" w:hAnsiTheme="majorHAnsi" w:cstheme="majorHAnsi"/>
                <w:b/>
                <w:bCs/>
                <w:color w:val="FFFFFF" w:themeColor="background1"/>
                <w:sz w:val="18"/>
                <w:szCs w:val="18"/>
                <w:lang w:val="es-CO"/>
              </w:rPr>
            </w:pPr>
            <w:r w:rsidRPr="00E16C59">
              <w:rPr>
                <w:rFonts w:asciiTheme="majorHAnsi" w:hAnsiTheme="majorHAnsi" w:cstheme="majorHAnsi"/>
                <w:b/>
                <w:bCs/>
                <w:color w:val="FFFFFF" w:themeColor="background1"/>
                <w:sz w:val="18"/>
                <w:szCs w:val="18"/>
                <w:lang w:val="es-CO"/>
              </w:rPr>
              <w:t>Formación</w:t>
            </w:r>
          </w:p>
        </w:tc>
        <w:tc>
          <w:tcPr>
            <w:tcW w:w="2103" w:type="dxa"/>
            <w:shd w:val="clear" w:color="auto" w:fill="2F5496" w:themeFill="accent1" w:themeFillShade="BF"/>
            <w:vAlign w:val="center"/>
          </w:tcPr>
          <w:p w14:paraId="3078C9EE" w14:textId="77777777" w:rsidR="008707B5" w:rsidRPr="00E16C59" w:rsidRDefault="008707B5" w:rsidP="002A05F7">
            <w:pPr>
              <w:spacing w:after="0" w:line="240" w:lineRule="auto"/>
              <w:ind w:firstLine="0"/>
              <w:jc w:val="center"/>
              <w:rPr>
                <w:rFonts w:asciiTheme="majorHAnsi" w:hAnsiTheme="majorHAnsi" w:cstheme="majorHAnsi"/>
                <w:b/>
                <w:bCs/>
                <w:color w:val="FFFFFF" w:themeColor="background1"/>
                <w:sz w:val="18"/>
                <w:szCs w:val="18"/>
                <w:lang w:val="es-CO"/>
              </w:rPr>
            </w:pPr>
            <w:r w:rsidRPr="00E16C59">
              <w:rPr>
                <w:rFonts w:asciiTheme="majorHAnsi" w:hAnsiTheme="majorHAnsi" w:cstheme="majorHAnsi"/>
                <w:b/>
                <w:bCs/>
                <w:color w:val="FFFFFF" w:themeColor="background1"/>
                <w:sz w:val="18"/>
                <w:szCs w:val="18"/>
                <w:lang w:val="es-CO"/>
              </w:rPr>
              <w:t>Experiencia</w:t>
            </w:r>
          </w:p>
        </w:tc>
        <w:tc>
          <w:tcPr>
            <w:tcW w:w="2105" w:type="dxa"/>
            <w:shd w:val="clear" w:color="auto" w:fill="2F5496" w:themeFill="accent1" w:themeFillShade="BF"/>
            <w:vAlign w:val="center"/>
          </w:tcPr>
          <w:p w14:paraId="24E78FD2" w14:textId="77777777" w:rsidR="008707B5" w:rsidRPr="00E16C59" w:rsidRDefault="008707B5" w:rsidP="002A05F7">
            <w:pPr>
              <w:ind w:left="0" w:firstLine="0"/>
              <w:jc w:val="center"/>
              <w:rPr>
                <w:rFonts w:asciiTheme="majorHAnsi" w:eastAsia="Arial" w:hAnsiTheme="majorHAnsi" w:cstheme="majorHAnsi"/>
                <w:b/>
                <w:bCs/>
                <w:color w:val="FFFFFF" w:themeColor="background1"/>
                <w:sz w:val="18"/>
                <w:szCs w:val="18"/>
                <w:lang w:val="es"/>
              </w:rPr>
            </w:pPr>
            <w:r w:rsidRPr="00E16C59">
              <w:rPr>
                <w:rFonts w:asciiTheme="majorHAnsi" w:eastAsia="Arial" w:hAnsiTheme="majorHAnsi" w:cstheme="majorHAnsi"/>
                <w:b/>
                <w:bCs/>
                <w:color w:val="FFFFFF" w:themeColor="background1"/>
                <w:sz w:val="18"/>
                <w:szCs w:val="18"/>
                <w:lang w:val="es"/>
              </w:rPr>
              <w:t xml:space="preserve"> Función</w:t>
            </w:r>
          </w:p>
        </w:tc>
        <w:tc>
          <w:tcPr>
            <w:tcW w:w="1297" w:type="dxa"/>
            <w:shd w:val="clear" w:color="auto" w:fill="2F5496" w:themeFill="accent1" w:themeFillShade="BF"/>
            <w:vAlign w:val="center"/>
          </w:tcPr>
          <w:p w14:paraId="62853564" w14:textId="77777777" w:rsidR="008707B5" w:rsidRPr="00E16C59" w:rsidRDefault="008707B5" w:rsidP="002A05F7">
            <w:pPr>
              <w:ind w:left="32" w:firstLine="0"/>
              <w:jc w:val="center"/>
              <w:rPr>
                <w:rFonts w:asciiTheme="majorHAnsi" w:eastAsia="Arial" w:hAnsiTheme="majorHAnsi" w:cstheme="majorHAnsi"/>
                <w:b/>
                <w:bCs/>
                <w:color w:val="FFFFFF" w:themeColor="background1"/>
                <w:sz w:val="18"/>
                <w:szCs w:val="18"/>
                <w:lang w:val="es"/>
              </w:rPr>
            </w:pPr>
            <w:r w:rsidRPr="00E16C59">
              <w:rPr>
                <w:rFonts w:asciiTheme="majorHAnsi" w:eastAsia="Arial" w:hAnsiTheme="majorHAnsi" w:cstheme="majorHAnsi"/>
                <w:b/>
                <w:bCs/>
                <w:color w:val="FFFFFF" w:themeColor="background1"/>
                <w:sz w:val="18"/>
                <w:szCs w:val="18"/>
                <w:lang w:val="es"/>
              </w:rPr>
              <w:t>Dedicación</w:t>
            </w:r>
          </w:p>
        </w:tc>
      </w:tr>
      <w:tr w:rsidR="008707B5" w:rsidRPr="00E16C59" w14:paraId="18605BD9" w14:textId="77777777" w:rsidTr="002A05F7">
        <w:trPr>
          <w:trHeight w:val="300"/>
        </w:trPr>
        <w:tc>
          <w:tcPr>
            <w:tcW w:w="1504" w:type="dxa"/>
          </w:tcPr>
          <w:p w14:paraId="575D53BE"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Coordinador (1)</w:t>
            </w:r>
          </w:p>
        </w:tc>
        <w:tc>
          <w:tcPr>
            <w:tcW w:w="2080" w:type="dxa"/>
          </w:tcPr>
          <w:p w14:paraId="326292AA"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Título profesional en alguno de los siguientes núcleos básicos del conocimiento:  sociología, trabajo social y afines, ingeniería educación, economía, derecho y afines, ciencia política, administración, </w:t>
            </w:r>
            <w:r w:rsidRPr="00E16C59">
              <w:rPr>
                <w:rFonts w:asciiTheme="majorHAnsi" w:eastAsia="Calibri" w:hAnsiTheme="majorHAnsi" w:cstheme="majorHAnsi"/>
                <w:sz w:val="18"/>
                <w:szCs w:val="18"/>
                <w:lang w:val="es-CO"/>
              </w:rPr>
              <w:lastRenderedPageBreak/>
              <w:t>antropología, artes liberales.</w:t>
            </w:r>
          </w:p>
          <w:p w14:paraId="0AA15A27" w14:textId="77777777" w:rsidR="008707B5" w:rsidRPr="00E16C59" w:rsidRDefault="008707B5" w:rsidP="002A05F7">
            <w:pPr>
              <w:ind w:left="0" w:firstLine="0"/>
              <w:rPr>
                <w:rFonts w:asciiTheme="majorHAnsi" w:eastAsia="Calibri" w:hAnsiTheme="majorHAnsi" w:cstheme="majorHAnsi"/>
                <w:sz w:val="18"/>
                <w:szCs w:val="18"/>
                <w:lang w:val="es-CO"/>
              </w:rPr>
            </w:pPr>
          </w:p>
          <w:p w14:paraId="6B0C4E33"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Título de postgrado en la modalidad de especialización en: Producción o administración, economía o logística o dirección</w:t>
            </w:r>
            <w:r>
              <w:rPr>
                <w:rFonts w:asciiTheme="majorHAnsi" w:eastAsia="Calibri" w:hAnsiTheme="majorHAnsi" w:cstheme="majorHAnsi"/>
                <w:sz w:val="18"/>
                <w:szCs w:val="18"/>
                <w:lang w:val="es-CO"/>
              </w:rPr>
              <w:t>/coordinación</w:t>
            </w:r>
            <w:r w:rsidRPr="00E16C59">
              <w:rPr>
                <w:rFonts w:asciiTheme="majorHAnsi" w:eastAsia="Calibri" w:hAnsiTheme="majorHAnsi" w:cstheme="majorHAnsi"/>
                <w:sz w:val="18"/>
                <w:szCs w:val="18"/>
                <w:lang w:val="es-CO"/>
              </w:rPr>
              <w:t xml:space="preserve"> de proyectos, o 24 meses de experiencia profesional adicional a la mínima requerida.</w:t>
            </w:r>
          </w:p>
        </w:tc>
        <w:tc>
          <w:tcPr>
            <w:tcW w:w="2103" w:type="dxa"/>
          </w:tcPr>
          <w:p w14:paraId="5220F808"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lastRenderedPageBreak/>
              <w:t>Experiencia profesional específica mínima de tres (3) años como coordinador o líder de proyecto en contratos de dotación de material pedagógico y/o mobiliario escolar.</w:t>
            </w:r>
          </w:p>
        </w:tc>
        <w:tc>
          <w:tcPr>
            <w:tcW w:w="2105" w:type="dxa"/>
          </w:tcPr>
          <w:p w14:paraId="55D82E56" w14:textId="77777777" w:rsidR="008707B5" w:rsidRPr="00E16C59" w:rsidRDefault="008707B5" w:rsidP="002A05F7">
            <w:pPr>
              <w:ind w:left="0" w:firstLine="0"/>
              <w:rPr>
                <w:rFonts w:asciiTheme="majorHAnsi" w:eastAsia="Arial" w:hAnsiTheme="majorHAnsi" w:cstheme="majorHAnsi"/>
                <w:sz w:val="18"/>
                <w:szCs w:val="18"/>
              </w:rPr>
            </w:pPr>
            <w:r w:rsidRPr="00E16C59">
              <w:rPr>
                <w:rFonts w:asciiTheme="majorHAnsi" w:eastAsia="Arial" w:hAnsiTheme="majorHAnsi" w:cstheme="majorHAnsi"/>
                <w:sz w:val="18"/>
                <w:szCs w:val="18"/>
              </w:rPr>
              <w:t xml:space="preserve">Dirección y representación del proyecto, será el responsable del cumplimiento de todas las actividades y el único interlocutor del contratista entre la interventoría y el MEN. </w:t>
            </w:r>
          </w:p>
        </w:tc>
        <w:tc>
          <w:tcPr>
            <w:tcW w:w="1297" w:type="dxa"/>
          </w:tcPr>
          <w:p w14:paraId="61767481" w14:textId="77777777" w:rsidR="008707B5" w:rsidRPr="00E16C59" w:rsidRDefault="008707B5" w:rsidP="002A05F7">
            <w:pPr>
              <w:ind w:left="0" w:firstLine="0"/>
              <w:jc w:val="center"/>
              <w:rPr>
                <w:rFonts w:asciiTheme="majorHAnsi" w:eastAsia="Arial" w:hAnsiTheme="majorHAnsi" w:cstheme="majorHAnsi"/>
                <w:sz w:val="18"/>
                <w:szCs w:val="18"/>
              </w:rPr>
            </w:pPr>
            <w:r w:rsidRPr="00E16C59">
              <w:rPr>
                <w:rFonts w:asciiTheme="majorHAnsi" w:eastAsia="Arial" w:hAnsiTheme="majorHAnsi" w:cstheme="majorHAnsi"/>
                <w:sz w:val="18"/>
                <w:szCs w:val="18"/>
              </w:rPr>
              <w:t>100%</w:t>
            </w:r>
          </w:p>
        </w:tc>
      </w:tr>
      <w:tr w:rsidR="008707B5" w:rsidRPr="00E16C59" w14:paraId="088AA2DF" w14:textId="77777777" w:rsidTr="002A05F7">
        <w:trPr>
          <w:trHeight w:val="300"/>
        </w:trPr>
        <w:tc>
          <w:tcPr>
            <w:tcW w:w="1504" w:type="dxa"/>
            <w:tcBorders>
              <w:top w:val="single" w:sz="4" w:space="0" w:color="auto"/>
              <w:left w:val="single" w:sz="4" w:space="0" w:color="auto"/>
              <w:bottom w:val="single" w:sz="4" w:space="0" w:color="auto"/>
              <w:right w:val="single" w:sz="4" w:space="0" w:color="auto"/>
            </w:tcBorders>
          </w:tcPr>
          <w:p w14:paraId="43B04549"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Líder de acompañamiento pedagógico (1)</w:t>
            </w:r>
          </w:p>
        </w:tc>
        <w:tc>
          <w:tcPr>
            <w:tcW w:w="2080" w:type="dxa"/>
            <w:tcBorders>
              <w:top w:val="single" w:sz="4" w:space="0" w:color="auto"/>
              <w:left w:val="single" w:sz="4" w:space="0" w:color="auto"/>
              <w:bottom w:val="single" w:sz="4" w:space="0" w:color="auto"/>
              <w:right w:val="single" w:sz="4" w:space="0" w:color="auto"/>
            </w:tcBorders>
          </w:tcPr>
          <w:p w14:paraId="5C5ED6DD"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Título profesional en educación infantil, preescolar, </w:t>
            </w:r>
            <w:r>
              <w:rPr>
                <w:rFonts w:asciiTheme="majorHAnsi" w:eastAsia="Calibri" w:hAnsiTheme="majorHAnsi" w:cstheme="majorHAnsi"/>
                <w:sz w:val="18"/>
                <w:szCs w:val="18"/>
                <w:lang w:val="es-CO"/>
              </w:rPr>
              <w:t xml:space="preserve">inicial, </w:t>
            </w:r>
            <w:r w:rsidRPr="00E16C59">
              <w:rPr>
                <w:rFonts w:asciiTheme="majorHAnsi" w:eastAsia="Calibri" w:hAnsiTheme="majorHAnsi" w:cstheme="majorHAnsi"/>
                <w:sz w:val="18"/>
                <w:szCs w:val="18"/>
                <w:lang w:val="es-CO"/>
              </w:rPr>
              <w:t>especial o psicopedagogía.</w:t>
            </w:r>
          </w:p>
        </w:tc>
        <w:tc>
          <w:tcPr>
            <w:tcW w:w="2103" w:type="dxa"/>
            <w:tcBorders>
              <w:top w:val="single" w:sz="4" w:space="0" w:color="auto"/>
              <w:left w:val="single" w:sz="4" w:space="0" w:color="auto"/>
              <w:bottom w:val="single" w:sz="4" w:space="0" w:color="auto"/>
              <w:right w:val="single" w:sz="4" w:space="0" w:color="auto"/>
            </w:tcBorders>
          </w:tcPr>
          <w:p w14:paraId="3D65B1DB"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Experiencia profesional específica mínima de tres (3) años en procesos de formación, cualificación o fortalecimiento de agentes educativos y/o maestros en programas relacionados con educación inicial, pedagogía infantil, educación preescolar, educación inclusiva, desarrollo infantil y ambientes pedagógicos. </w:t>
            </w:r>
          </w:p>
          <w:p w14:paraId="0164E2AC" w14:textId="77777777" w:rsidR="008707B5" w:rsidRPr="00E16C59" w:rsidRDefault="008707B5" w:rsidP="002A05F7">
            <w:pPr>
              <w:ind w:left="0" w:firstLine="0"/>
              <w:rPr>
                <w:rFonts w:asciiTheme="majorHAnsi" w:eastAsia="Calibri" w:hAnsiTheme="majorHAnsi" w:cstheme="majorHAnsi"/>
                <w:sz w:val="18"/>
                <w:szCs w:val="18"/>
                <w:lang w:val="es-CO"/>
              </w:rPr>
            </w:pPr>
          </w:p>
          <w:p w14:paraId="1658983C" w14:textId="77777777" w:rsidR="008707B5" w:rsidRPr="00E16C59" w:rsidRDefault="008707B5" w:rsidP="002A05F7">
            <w:pPr>
              <w:ind w:left="0" w:firstLine="0"/>
              <w:rPr>
                <w:rFonts w:asciiTheme="majorHAnsi" w:eastAsia="Calibri" w:hAnsiTheme="majorHAnsi" w:cstheme="majorHAnsi"/>
                <w:sz w:val="18"/>
                <w:szCs w:val="18"/>
                <w:lang w:val="es-CO"/>
              </w:rPr>
            </w:pPr>
          </w:p>
        </w:tc>
        <w:tc>
          <w:tcPr>
            <w:tcW w:w="2105" w:type="dxa"/>
            <w:tcBorders>
              <w:top w:val="single" w:sz="4" w:space="0" w:color="auto"/>
              <w:left w:val="single" w:sz="4" w:space="0" w:color="auto"/>
              <w:bottom w:val="single" w:sz="4" w:space="0" w:color="auto"/>
              <w:right w:val="single" w:sz="4" w:space="0" w:color="auto"/>
            </w:tcBorders>
          </w:tcPr>
          <w:p w14:paraId="5FD4EEAB" w14:textId="77777777" w:rsidR="008707B5" w:rsidRPr="00E16C59" w:rsidRDefault="008707B5" w:rsidP="002A05F7">
            <w:pPr>
              <w:pStyle w:val="Prrafodelista"/>
              <w:spacing w:line="247" w:lineRule="auto"/>
              <w:ind w:left="0" w:firstLine="0"/>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t>Liderar el diseño metodológico y el desarrollo de los espacios de socialización y acuerdos territoriales con las ETC.</w:t>
            </w:r>
          </w:p>
          <w:p w14:paraId="06D4F64C" w14:textId="77777777" w:rsidR="008707B5" w:rsidRPr="00E16C59" w:rsidRDefault="008707B5" w:rsidP="002A05F7">
            <w:pPr>
              <w:pStyle w:val="Prrafodelista"/>
              <w:spacing w:line="247" w:lineRule="auto"/>
              <w:ind w:left="0" w:firstLine="0"/>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t xml:space="preserve">Liderar el diseño metodológico y el desarrollo de los encuentros de   acompañamiento pedagógico presencial y el acompañamiento remoto vía </w:t>
            </w:r>
            <w:r w:rsidRPr="00E16C59">
              <w:rPr>
                <w:rFonts w:asciiTheme="majorHAnsi" w:eastAsiaTheme="majorEastAsia" w:hAnsiTheme="majorHAnsi" w:cstheme="majorHAnsi"/>
                <w:i/>
                <w:iCs/>
                <w:sz w:val="18"/>
                <w:szCs w:val="18"/>
                <w:lang w:val="es-CO"/>
              </w:rPr>
              <w:t>WhatsApp</w:t>
            </w:r>
            <w:r w:rsidRPr="00E16C59">
              <w:rPr>
                <w:rFonts w:asciiTheme="majorHAnsi" w:eastAsiaTheme="majorEastAsia" w:hAnsiTheme="majorHAnsi" w:cstheme="majorHAnsi"/>
                <w:sz w:val="18"/>
                <w:szCs w:val="18"/>
                <w:lang w:val="es-CO"/>
              </w:rPr>
              <w:t>.</w:t>
            </w:r>
          </w:p>
          <w:p w14:paraId="32F96713" w14:textId="77777777" w:rsidR="008707B5" w:rsidRPr="00E16C59" w:rsidRDefault="008707B5" w:rsidP="002A05F7">
            <w:pPr>
              <w:pStyle w:val="Prrafodelista"/>
              <w:spacing w:line="247" w:lineRule="auto"/>
              <w:ind w:left="0" w:firstLine="0"/>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t>Apoyar al coordinador en la organización y el seguimiento al cronograma de encuentros presenciales y virtuales.</w:t>
            </w:r>
          </w:p>
          <w:p w14:paraId="24F416DA" w14:textId="77777777" w:rsidR="008707B5" w:rsidRPr="00E16C59" w:rsidRDefault="008707B5" w:rsidP="002A05F7">
            <w:pPr>
              <w:pStyle w:val="Prrafodelista"/>
              <w:ind w:left="0" w:firstLine="0"/>
              <w:rPr>
                <w:rFonts w:asciiTheme="majorHAnsi" w:eastAsiaTheme="majorEastAsia" w:hAnsiTheme="majorHAnsi" w:cstheme="majorHAnsi"/>
                <w:color w:val="000000" w:themeColor="text1"/>
                <w:sz w:val="18"/>
                <w:szCs w:val="18"/>
                <w:lang w:val="es-CO"/>
              </w:rPr>
            </w:pPr>
            <w:r w:rsidRPr="00E16C59">
              <w:rPr>
                <w:rFonts w:asciiTheme="majorHAnsi" w:eastAsiaTheme="majorEastAsia" w:hAnsiTheme="majorHAnsi" w:cstheme="majorHAnsi"/>
                <w:color w:val="000000" w:themeColor="text1"/>
                <w:sz w:val="18"/>
                <w:szCs w:val="18"/>
                <w:lang w:val="es-CO"/>
              </w:rPr>
              <w:t xml:space="preserve">Realizar un informe final del proceso de acompañamiento pedagógico que incluya las principales reflexiones de la jornada de fortalecimiento de capacidades y del proceso de acompañamiento por </w:t>
            </w:r>
            <w:r w:rsidRPr="00E16C59">
              <w:rPr>
                <w:rFonts w:asciiTheme="majorHAnsi" w:eastAsiaTheme="majorEastAsia" w:hAnsiTheme="majorHAnsi" w:cstheme="majorHAnsi"/>
                <w:i/>
                <w:iCs/>
                <w:color w:val="000000" w:themeColor="text1"/>
                <w:sz w:val="18"/>
                <w:szCs w:val="18"/>
                <w:lang w:val="es-CO"/>
              </w:rPr>
              <w:t>WhatsApp</w:t>
            </w:r>
            <w:r w:rsidRPr="00E16C59">
              <w:rPr>
                <w:rFonts w:asciiTheme="majorHAnsi" w:eastAsiaTheme="majorEastAsia" w:hAnsiTheme="majorHAnsi" w:cstheme="majorHAnsi"/>
                <w:color w:val="000000" w:themeColor="text1"/>
                <w:sz w:val="18"/>
                <w:szCs w:val="18"/>
                <w:lang w:val="es-CO"/>
              </w:rPr>
              <w:t>.</w:t>
            </w:r>
          </w:p>
          <w:p w14:paraId="431D5F98" w14:textId="77777777" w:rsidR="008707B5" w:rsidRPr="00E16C59" w:rsidRDefault="008707B5" w:rsidP="002A05F7">
            <w:pPr>
              <w:pStyle w:val="Prrafodelista"/>
              <w:ind w:left="0" w:firstLine="0"/>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t>Gestionar las autorizaciones de uso de imagen de todos los participantes en el proceso de acompañamiento pedagógico que se realice.</w:t>
            </w:r>
          </w:p>
          <w:p w14:paraId="58E91F1C" w14:textId="77777777" w:rsidR="008707B5" w:rsidRPr="00E16C59" w:rsidRDefault="008707B5" w:rsidP="002A05F7">
            <w:pPr>
              <w:pStyle w:val="Prrafodelista"/>
              <w:spacing w:line="247" w:lineRule="auto"/>
              <w:ind w:left="0" w:firstLine="0"/>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lastRenderedPageBreak/>
              <w:t>Realizar y entregar al Ministerio de Educación Nacional de manera digital un banco de fotografías, con sus respectivos pies de foto, que permita evidenciar las acciones del proceso de acuerdo con las indicaciones brindadas por el equipo técnico de la Dirección de Primera Infancia.</w:t>
            </w:r>
          </w:p>
        </w:tc>
        <w:tc>
          <w:tcPr>
            <w:tcW w:w="1297" w:type="dxa"/>
            <w:tcBorders>
              <w:top w:val="single" w:sz="4" w:space="0" w:color="auto"/>
              <w:left w:val="single" w:sz="4" w:space="0" w:color="auto"/>
              <w:bottom w:val="single" w:sz="4" w:space="0" w:color="auto"/>
              <w:right w:val="single" w:sz="4" w:space="0" w:color="auto"/>
            </w:tcBorders>
          </w:tcPr>
          <w:p w14:paraId="025B6DA9" w14:textId="77777777" w:rsidR="008707B5" w:rsidRPr="00E16C59" w:rsidRDefault="008707B5" w:rsidP="002A05F7">
            <w:pPr>
              <w:pStyle w:val="Prrafodelista"/>
              <w:spacing w:line="247" w:lineRule="auto"/>
              <w:ind w:left="0" w:firstLine="0"/>
              <w:jc w:val="center"/>
              <w:rPr>
                <w:rFonts w:asciiTheme="majorHAnsi" w:eastAsiaTheme="majorEastAsia" w:hAnsiTheme="majorHAnsi" w:cstheme="majorHAnsi"/>
                <w:sz w:val="18"/>
                <w:szCs w:val="18"/>
                <w:lang w:val="es-CO"/>
              </w:rPr>
            </w:pPr>
            <w:r w:rsidRPr="00E16C59">
              <w:rPr>
                <w:rFonts w:asciiTheme="majorHAnsi" w:eastAsiaTheme="majorEastAsia" w:hAnsiTheme="majorHAnsi" w:cstheme="majorHAnsi"/>
                <w:sz w:val="18"/>
                <w:szCs w:val="18"/>
                <w:lang w:val="es-CO"/>
              </w:rPr>
              <w:lastRenderedPageBreak/>
              <w:t>100%</w:t>
            </w:r>
          </w:p>
        </w:tc>
      </w:tr>
      <w:tr w:rsidR="008707B5" w:rsidRPr="00E16C59" w14:paraId="17846048" w14:textId="77777777" w:rsidTr="002A05F7">
        <w:trPr>
          <w:trHeight w:val="300"/>
        </w:trPr>
        <w:tc>
          <w:tcPr>
            <w:tcW w:w="1504" w:type="dxa"/>
            <w:tcBorders>
              <w:top w:val="single" w:sz="4" w:space="0" w:color="auto"/>
              <w:left w:val="single" w:sz="4" w:space="0" w:color="auto"/>
              <w:bottom w:val="single" w:sz="4" w:space="0" w:color="auto"/>
              <w:right w:val="single" w:sz="4" w:space="0" w:color="auto"/>
            </w:tcBorders>
          </w:tcPr>
          <w:p w14:paraId="4996FA83"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Profesional de acompañamiento pedagógico (1)</w:t>
            </w:r>
          </w:p>
          <w:p w14:paraId="40155896" w14:textId="77777777" w:rsidR="008707B5" w:rsidRPr="00E16C59" w:rsidRDefault="008707B5" w:rsidP="002A05F7">
            <w:pPr>
              <w:ind w:left="0" w:firstLine="0"/>
              <w:rPr>
                <w:rFonts w:asciiTheme="majorHAnsi" w:eastAsia="Calibri" w:hAnsiTheme="majorHAnsi" w:cstheme="majorHAnsi"/>
                <w:sz w:val="18"/>
                <w:szCs w:val="18"/>
                <w:lang w:val="es-CO"/>
              </w:rPr>
            </w:pPr>
          </w:p>
        </w:tc>
        <w:tc>
          <w:tcPr>
            <w:tcW w:w="2080" w:type="dxa"/>
            <w:tcBorders>
              <w:top w:val="single" w:sz="4" w:space="0" w:color="auto"/>
              <w:left w:val="single" w:sz="4" w:space="0" w:color="auto"/>
              <w:bottom w:val="single" w:sz="4" w:space="0" w:color="auto"/>
              <w:right w:val="single" w:sz="4" w:space="0" w:color="auto"/>
            </w:tcBorders>
          </w:tcPr>
          <w:p w14:paraId="0DF4375B"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Título profesional en artes plásticas o artes plásticas y visuales o licenciado en educación artística.</w:t>
            </w:r>
          </w:p>
        </w:tc>
        <w:tc>
          <w:tcPr>
            <w:tcW w:w="2103" w:type="dxa"/>
            <w:tcBorders>
              <w:top w:val="single" w:sz="4" w:space="0" w:color="auto"/>
              <w:left w:val="single" w:sz="4" w:space="0" w:color="auto"/>
              <w:bottom w:val="single" w:sz="4" w:space="0" w:color="auto"/>
              <w:right w:val="single" w:sz="4" w:space="0" w:color="auto"/>
            </w:tcBorders>
          </w:tcPr>
          <w:p w14:paraId="6CFC4EC2"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Experiencia profesional específica mínima de dos (2) años en procesos de formación, cualificación o fortalecimiento de agentes educativos y/o maestros en programas relacionados con educación inicial, pedagogía infantil, educación preescolar, educación inclusiva, o educación para la primera infancia, desarrollo infantil y ambientes pedagógicos.</w:t>
            </w:r>
          </w:p>
        </w:tc>
        <w:tc>
          <w:tcPr>
            <w:tcW w:w="2105" w:type="dxa"/>
            <w:tcBorders>
              <w:top w:val="single" w:sz="4" w:space="0" w:color="auto"/>
              <w:left w:val="single" w:sz="4" w:space="0" w:color="auto"/>
              <w:bottom w:val="single" w:sz="4" w:space="0" w:color="auto"/>
              <w:right w:val="single" w:sz="4" w:space="0" w:color="auto"/>
            </w:tcBorders>
          </w:tcPr>
          <w:p w14:paraId="26666B3A"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Apoyar el diseño metodológico y el desarrollo de los encuentros de acompañamiento pedagógico presencial y el acompañamiento remoto vía </w:t>
            </w:r>
            <w:r w:rsidRPr="00E16C59">
              <w:rPr>
                <w:rFonts w:asciiTheme="majorHAnsi" w:eastAsia="Calibri" w:hAnsiTheme="majorHAnsi" w:cstheme="majorHAnsi"/>
                <w:i/>
                <w:iCs/>
                <w:sz w:val="18"/>
                <w:szCs w:val="18"/>
                <w:lang w:val="es-CO"/>
              </w:rPr>
              <w:t xml:space="preserve">WhatsApp </w:t>
            </w:r>
            <w:r w:rsidRPr="00E16C59">
              <w:rPr>
                <w:rFonts w:asciiTheme="majorHAnsi" w:eastAsia="Calibri" w:hAnsiTheme="majorHAnsi" w:cstheme="majorHAnsi"/>
                <w:sz w:val="18"/>
                <w:szCs w:val="18"/>
                <w:lang w:val="es-CO"/>
              </w:rPr>
              <w:t>de acuerdo con las especificaciones técnicas del presente documento.</w:t>
            </w:r>
          </w:p>
          <w:p w14:paraId="422C6890"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Apoyar la elaboración un informe final del proceso de acompañamiento pedagógico que incluya las principales reflexiones de la jornada de fortalecimiento de capacidades y del proceso de acompañamiento por </w:t>
            </w:r>
            <w:r w:rsidRPr="00E16C59">
              <w:rPr>
                <w:rFonts w:asciiTheme="majorHAnsi" w:eastAsia="Calibri" w:hAnsiTheme="majorHAnsi" w:cstheme="majorHAnsi"/>
                <w:i/>
                <w:iCs/>
                <w:sz w:val="18"/>
                <w:szCs w:val="18"/>
                <w:lang w:val="es-CO"/>
              </w:rPr>
              <w:t>WhatsApp</w:t>
            </w:r>
            <w:r w:rsidRPr="00E16C59">
              <w:rPr>
                <w:rFonts w:asciiTheme="majorHAnsi" w:eastAsia="Calibri" w:hAnsiTheme="majorHAnsi" w:cstheme="majorHAnsi"/>
                <w:sz w:val="18"/>
                <w:szCs w:val="18"/>
                <w:lang w:val="es-CO"/>
              </w:rPr>
              <w:t>.</w:t>
            </w:r>
          </w:p>
          <w:p w14:paraId="3CB423A5"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Apoyar en la gestión de las autorizaciones de uso de imagen de todos los participantes en el proceso de acompañamiento pedagógico que se realicen de acuerdo con el formato entregado por el Ministerio de Educación Nacional. </w:t>
            </w:r>
          </w:p>
          <w:p w14:paraId="65C847C8"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Apoyar la realización y entrega al Ministerio de Educación Nacional de manera digital un banco de fotografías que permita evidenciar las acciones del proceso de </w:t>
            </w:r>
            <w:r w:rsidRPr="00E16C59">
              <w:rPr>
                <w:rFonts w:asciiTheme="majorHAnsi" w:eastAsia="Calibri" w:hAnsiTheme="majorHAnsi" w:cstheme="majorHAnsi"/>
                <w:sz w:val="18"/>
                <w:szCs w:val="18"/>
                <w:lang w:val="es-CO"/>
              </w:rPr>
              <w:lastRenderedPageBreak/>
              <w:t>acuerdo con las orientaciones del equipo técnico de la Dirección de Primera Infancia.</w:t>
            </w:r>
          </w:p>
        </w:tc>
        <w:tc>
          <w:tcPr>
            <w:tcW w:w="1297" w:type="dxa"/>
            <w:tcBorders>
              <w:top w:val="single" w:sz="4" w:space="0" w:color="auto"/>
              <w:left w:val="single" w:sz="4" w:space="0" w:color="auto"/>
              <w:bottom w:val="single" w:sz="4" w:space="0" w:color="auto"/>
              <w:right w:val="single" w:sz="4" w:space="0" w:color="auto"/>
            </w:tcBorders>
          </w:tcPr>
          <w:p w14:paraId="4F76B180" w14:textId="77777777" w:rsidR="008707B5" w:rsidRPr="00E16C59" w:rsidRDefault="008707B5" w:rsidP="002A05F7">
            <w:pPr>
              <w:pStyle w:val="Prrafodelista"/>
              <w:spacing w:line="247" w:lineRule="auto"/>
              <w:ind w:left="34" w:firstLine="0"/>
              <w:jc w:val="center"/>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lastRenderedPageBreak/>
              <w:t>100%</w:t>
            </w:r>
          </w:p>
        </w:tc>
      </w:tr>
      <w:tr w:rsidR="008707B5" w:rsidRPr="00E16C59" w14:paraId="1F48A624" w14:textId="77777777" w:rsidTr="002A05F7">
        <w:trPr>
          <w:trHeight w:val="2505"/>
        </w:trPr>
        <w:tc>
          <w:tcPr>
            <w:tcW w:w="1504" w:type="dxa"/>
            <w:tcBorders>
              <w:top w:val="single" w:sz="4" w:space="0" w:color="auto"/>
              <w:left w:val="single" w:sz="4" w:space="0" w:color="auto"/>
              <w:bottom w:val="single" w:sz="4" w:space="0" w:color="auto"/>
              <w:right w:val="single" w:sz="4" w:space="0" w:color="auto"/>
            </w:tcBorders>
          </w:tcPr>
          <w:p w14:paraId="4C6E6965"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Profesional de acompañamiento remoto (1)</w:t>
            </w:r>
          </w:p>
          <w:p w14:paraId="42CE2D38" w14:textId="77777777" w:rsidR="008707B5" w:rsidRPr="00E16C59" w:rsidRDefault="008707B5" w:rsidP="002A05F7">
            <w:pPr>
              <w:ind w:firstLine="0"/>
              <w:rPr>
                <w:rFonts w:asciiTheme="majorHAnsi" w:eastAsia="Calibri" w:hAnsiTheme="majorHAnsi" w:cstheme="majorHAnsi"/>
                <w:sz w:val="18"/>
                <w:szCs w:val="18"/>
                <w:lang w:val="es-CO"/>
              </w:rPr>
            </w:pPr>
          </w:p>
        </w:tc>
        <w:tc>
          <w:tcPr>
            <w:tcW w:w="2080" w:type="dxa"/>
            <w:tcBorders>
              <w:top w:val="single" w:sz="4" w:space="0" w:color="auto"/>
              <w:left w:val="single" w:sz="4" w:space="0" w:color="auto"/>
              <w:bottom w:val="single" w:sz="4" w:space="0" w:color="auto"/>
              <w:right w:val="single" w:sz="4" w:space="0" w:color="auto"/>
            </w:tcBorders>
          </w:tcPr>
          <w:p w14:paraId="7AA99BE6" w14:textId="77777777" w:rsidR="008707B5" w:rsidRPr="00E16C59" w:rsidRDefault="008707B5" w:rsidP="002A05F7">
            <w:pPr>
              <w:spacing w:line="247" w:lineRule="auto"/>
              <w:ind w:left="11"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Título profesional en educación infantil, preescolar, </w:t>
            </w:r>
            <w:r>
              <w:rPr>
                <w:rFonts w:asciiTheme="majorHAnsi" w:eastAsia="Calibri" w:hAnsiTheme="majorHAnsi" w:cstheme="majorHAnsi"/>
                <w:sz w:val="18"/>
                <w:szCs w:val="18"/>
                <w:lang w:val="es-CO"/>
              </w:rPr>
              <w:t xml:space="preserve">inicial, </w:t>
            </w:r>
            <w:r w:rsidRPr="00E16C59">
              <w:rPr>
                <w:rFonts w:asciiTheme="majorHAnsi" w:eastAsia="Calibri" w:hAnsiTheme="majorHAnsi" w:cstheme="majorHAnsi"/>
                <w:sz w:val="18"/>
                <w:szCs w:val="18"/>
                <w:lang w:val="es-CO"/>
              </w:rPr>
              <w:t>especial o psicopedagogía.</w:t>
            </w:r>
          </w:p>
        </w:tc>
        <w:tc>
          <w:tcPr>
            <w:tcW w:w="2103" w:type="dxa"/>
            <w:tcBorders>
              <w:top w:val="single" w:sz="4" w:space="0" w:color="auto"/>
              <w:left w:val="single" w:sz="4" w:space="0" w:color="auto"/>
              <w:bottom w:val="single" w:sz="4" w:space="0" w:color="auto"/>
              <w:right w:val="single" w:sz="4" w:space="0" w:color="auto"/>
            </w:tcBorders>
          </w:tcPr>
          <w:p w14:paraId="57CECF99"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Experiencia profesional específica mínima de dos (2) años en procesos pedagógicos en aula, procesos de acompañamiento pedagógico a maestros procesos de formación, cualificación o fortalecimiento de agentes educativos y/o maestros en programas relacionados con educación inicial, pedagogía infantil, educación preescolar, educación inclusiva o educación para la primera infancia; experiencia con grupos de trabajo en campo relacionados con la educación; conocimiento desarrollo infantil, ambientes pedagógicos para la primera infancia y/o lenguajes artísticos.</w:t>
            </w:r>
          </w:p>
          <w:p w14:paraId="33FF02F7" w14:textId="77777777" w:rsidR="008707B5" w:rsidRPr="00E16C59" w:rsidRDefault="008707B5" w:rsidP="002A05F7">
            <w:pPr>
              <w:ind w:firstLine="0"/>
              <w:rPr>
                <w:rFonts w:asciiTheme="majorHAnsi" w:eastAsia="Calibri" w:hAnsiTheme="majorHAnsi" w:cstheme="majorHAnsi"/>
                <w:sz w:val="18"/>
                <w:szCs w:val="18"/>
                <w:lang w:val="es-CO"/>
              </w:rPr>
            </w:pPr>
          </w:p>
        </w:tc>
        <w:tc>
          <w:tcPr>
            <w:tcW w:w="2105" w:type="dxa"/>
            <w:tcBorders>
              <w:top w:val="single" w:sz="4" w:space="0" w:color="auto"/>
              <w:left w:val="single" w:sz="4" w:space="0" w:color="auto"/>
              <w:bottom w:val="single" w:sz="4" w:space="0" w:color="auto"/>
              <w:right w:val="single" w:sz="4" w:space="0" w:color="auto"/>
            </w:tcBorders>
          </w:tcPr>
          <w:p w14:paraId="59218429"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Establecer comunicación y organizar el grupo de </w:t>
            </w:r>
            <w:r w:rsidRPr="00E16C59">
              <w:rPr>
                <w:rFonts w:asciiTheme="majorHAnsi" w:eastAsia="Calibri" w:hAnsiTheme="majorHAnsi" w:cstheme="majorHAnsi"/>
                <w:i/>
                <w:iCs/>
                <w:sz w:val="18"/>
                <w:szCs w:val="18"/>
                <w:lang w:val="es-CO"/>
              </w:rPr>
              <w:t>WhatsApp</w:t>
            </w:r>
            <w:r w:rsidRPr="00E16C59">
              <w:rPr>
                <w:rFonts w:asciiTheme="majorHAnsi" w:eastAsia="Calibri" w:hAnsiTheme="majorHAnsi" w:cstheme="majorHAnsi"/>
                <w:sz w:val="18"/>
                <w:szCs w:val="18"/>
                <w:lang w:val="es-CO"/>
              </w:rPr>
              <w:t xml:space="preserve"> con las maestras y maestros focalizados para entrega de kit de preescolar que no participan en los encuentros presenciales.</w:t>
            </w:r>
          </w:p>
          <w:p w14:paraId="75D80F34" w14:textId="77777777" w:rsidR="008707B5" w:rsidRPr="00E16C59" w:rsidRDefault="008707B5" w:rsidP="002A05F7">
            <w:pPr>
              <w:pStyle w:val="Prrafodelista"/>
              <w:spacing w:line="247" w:lineRule="auto"/>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Conocer, usar y dinamizar el contenido dispuesto por la Dirección de Primera Infancia del Ministerio de Educación Nacional Ciclo de Retos de la Estrategia Multimodal Conectar para Educar con las maestras y maestros focalizados para entrega de kit de preescolar.</w:t>
            </w:r>
          </w:p>
          <w:p w14:paraId="7CCC36D2" w14:textId="77777777" w:rsidR="008707B5" w:rsidRPr="00E16C59" w:rsidRDefault="008707B5" w:rsidP="002A05F7">
            <w:pPr>
              <w:pStyle w:val="Prrafodelista"/>
              <w:ind w:left="0" w:firstLine="0"/>
              <w:rPr>
                <w:rFonts w:asciiTheme="majorHAnsi" w:hAnsiTheme="majorHAnsi" w:cstheme="majorHAnsi"/>
                <w:sz w:val="18"/>
                <w:szCs w:val="18"/>
                <w:lang w:val="es-CO"/>
              </w:rPr>
            </w:pPr>
            <w:r w:rsidRPr="00E16C59">
              <w:rPr>
                <w:rFonts w:asciiTheme="majorHAnsi" w:eastAsia="Calibri" w:hAnsiTheme="majorHAnsi" w:cstheme="majorHAnsi"/>
                <w:sz w:val="18"/>
                <w:szCs w:val="18"/>
                <w:lang w:val="es-CO"/>
              </w:rPr>
              <w:t>Realizar y entregar al Ministerio de Educación Nacional de manera digital un informe que permita evidenciar las acciones del proceso de acuerdo con las orientaciones del equipo técnico de la Dirección de Primera Infancia.</w:t>
            </w:r>
          </w:p>
        </w:tc>
        <w:tc>
          <w:tcPr>
            <w:tcW w:w="1297" w:type="dxa"/>
            <w:tcBorders>
              <w:top w:val="single" w:sz="4" w:space="0" w:color="auto"/>
              <w:left w:val="single" w:sz="4" w:space="0" w:color="auto"/>
              <w:bottom w:val="single" w:sz="4" w:space="0" w:color="auto"/>
              <w:right w:val="single" w:sz="4" w:space="0" w:color="auto"/>
            </w:tcBorders>
          </w:tcPr>
          <w:p w14:paraId="41601D16" w14:textId="77777777" w:rsidR="008707B5" w:rsidRPr="00E16C59" w:rsidRDefault="008707B5" w:rsidP="002A05F7">
            <w:pPr>
              <w:pStyle w:val="Prrafodelista"/>
              <w:spacing w:line="247" w:lineRule="auto"/>
              <w:ind w:left="0" w:firstLine="0"/>
              <w:jc w:val="center"/>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100%</w:t>
            </w:r>
          </w:p>
        </w:tc>
      </w:tr>
      <w:tr w:rsidR="008707B5" w:rsidRPr="00E16C59" w14:paraId="133B1922" w14:textId="77777777" w:rsidTr="002A05F7">
        <w:trPr>
          <w:trHeight w:val="300"/>
        </w:trPr>
        <w:tc>
          <w:tcPr>
            <w:tcW w:w="1504" w:type="dxa"/>
            <w:tcBorders>
              <w:top w:val="single" w:sz="4" w:space="0" w:color="auto"/>
              <w:left w:val="single" w:sz="4" w:space="0" w:color="auto"/>
              <w:bottom w:val="single" w:sz="4" w:space="0" w:color="auto"/>
              <w:right w:val="single" w:sz="4" w:space="0" w:color="auto"/>
            </w:tcBorders>
          </w:tcPr>
          <w:p w14:paraId="411A820E"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Apoyo administrativo (1)</w:t>
            </w:r>
          </w:p>
        </w:tc>
        <w:tc>
          <w:tcPr>
            <w:tcW w:w="2080" w:type="dxa"/>
            <w:tcBorders>
              <w:top w:val="single" w:sz="4" w:space="0" w:color="auto"/>
              <w:left w:val="single" w:sz="4" w:space="0" w:color="auto"/>
              <w:bottom w:val="single" w:sz="4" w:space="0" w:color="auto"/>
              <w:right w:val="single" w:sz="4" w:space="0" w:color="auto"/>
            </w:tcBorders>
          </w:tcPr>
          <w:p w14:paraId="30FC17CC"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Título profesional, técnico o tecnólogo en administración, contabilidad, economía, archivo o ciencias afines.</w:t>
            </w:r>
          </w:p>
        </w:tc>
        <w:tc>
          <w:tcPr>
            <w:tcW w:w="2103" w:type="dxa"/>
            <w:tcBorders>
              <w:top w:val="single" w:sz="4" w:space="0" w:color="auto"/>
              <w:left w:val="single" w:sz="4" w:space="0" w:color="auto"/>
              <w:bottom w:val="single" w:sz="4" w:space="0" w:color="auto"/>
              <w:right w:val="single" w:sz="4" w:space="0" w:color="auto"/>
            </w:tcBorders>
          </w:tcPr>
          <w:p w14:paraId="5229B63D" w14:textId="77777777" w:rsidR="008707B5" w:rsidRPr="00E16C59" w:rsidRDefault="008707B5" w:rsidP="002A05F7">
            <w:pPr>
              <w:ind w:left="0" w:firstLine="0"/>
              <w:rPr>
                <w:rFonts w:asciiTheme="majorHAnsi" w:eastAsia="Calibri" w:hAnsiTheme="majorHAnsi" w:cstheme="majorHAnsi"/>
                <w:sz w:val="18"/>
                <w:szCs w:val="18"/>
                <w:lang w:val="es-CO"/>
              </w:rPr>
            </w:pPr>
            <w:r w:rsidRPr="00E16C59">
              <w:rPr>
                <w:rFonts w:asciiTheme="majorHAnsi" w:eastAsia="Calibri" w:hAnsiTheme="majorHAnsi" w:cstheme="majorHAnsi"/>
                <w:sz w:val="18"/>
                <w:szCs w:val="18"/>
                <w:lang w:val="es-CO"/>
              </w:rPr>
              <w:t xml:space="preserve">Experiencia específica mínima de un (1) año </w:t>
            </w:r>
            <w:r w:rsidRPr="00E16C59">
              <w:rPr>
                <w:rFonts w:asciiTheme="majorHAnsi" w:eastAsia="Calibri" w:hAnsiTheme="majorHAnsi" w:cstheme="majorHAnsi"/>
                <w:sz w:val="18"/>
                <w:szCs w:val="18"/>
              </w:rPr>
              <w:t>en el apoyo documental, administrativo y financiero de proyectos o programas.</w:t>
            </w:r>
          </w:p>
        </w:tc>
        <w:tc>
          <w:tcPr>
            <w:tcW w:w="2105" w:type="dxa"/>
            <w:tcBorders>
              <w:top w:val="single" w:sz="4" w:space="0" w:color="auto"/>
              <w:left w:val="single" w:sz="4" w:space="0" w:color="auto"/>
              <w:bottom w:val="single" w:sz="4" w:space="0" w:color="auto"/>
              <w:right w:val="single" w:sz="4" w:space="0" w:color="auto"/>
            </w:tcBorders>
          </w:tcPr>
          <w:p w14:paraId="254126CA" w14:textId="77777777" w:rsidR="008707B5" w:rsidRPr="00E16C59" w:rsidRDefault="008707B5" w:rsidP="002A05F7">
            <w:pPr>
              <w:spacing w:line="247" w:lineRule="auto"/>
              <w:ind w:left="0" w:firstLine="0"/>
              <w:rPr>
                <w:rFonts w:asciiTheme="majorHAnsi" w:eastAsia="Calibri" w:hAnsiTheme="majorHAnsi" w:cstheme="majorHAnsi"/>
                <w:sz w:val="18"/>
                <w:szCs w:val="18"/>
              </w:rPr>
            </w:pPr>
            <w:r w:rsidRPr="00E16C59">
              <w:rPr>
                <w:rFonts w:asciiTheme="majorHAnsi" w:eastAsia="Calibri" w:hAnsiTheme="majorHAnsi" w:cstheme="majorHAnsi"/>
                <w:sz w:val="18"/>
                <w:szCs w:val="18"/>
              </w:rPr>
              <w:t>Apoyar las acciones administrativas, operativas, logísticas y de gestión que demande el contrato en el territorio y apoyar el proceso de gestión documental.</w:t>
            </w:r>
          </w:p>
        </w:tc>
        <w:tc>
          <w:tcPr>
            <w:tcW w:w="1297" w:type="dxa"/>
            <w:tcBorders>
              <w:top w:val="single" w:sz="4" w:space="0" w:color="auto"/>
              <w:left w:val="single" w:sz="4" w:space="0" w:color="auto"/>
              <w:bottom w:val="single" w:sz="4" w:space="0" w:color="auto"/>
              <w:right w:val="single" w:sz="4" w:space="0" w:color="auto"/>
            </w:tcBorders>
          </w:tcPr>
          <w:p w14:paraId="4F79EB0C" w14:textId="77777777" w:rsidR="008707B5" w:rsidRPr="00E16C59" w:rsidRDefault="008707B5" w:rsidP="002A05F7">
            <w:pPr>
              <w:spacing w:line="247" w:lineRule="auto"/>
              <w:ind w:left="34" w:firstLine="0"/>
              <w:jc w:val="center"/>
              <w:rPr>
                <w:rFonts w:asciiTheme="majorHAnsi" w:eastAsia="Calibri" w:hAnsiTheme="majorHAnsi" w:cstheme="majorHAnsi"/>
                <w:sz w:val="18"/>
                <w:szCs w:val="18"/>
              </w:rPr>
            </w:pPr>
            <w:r w:rsidRPr="00E16C59">
              <w:rPr>
                <w:rFonts w:asciiTheme="majorHAnsi" w:eastAsia="Calibri" w:hAnsiTheme="majorHAnsi" w:cstheme="majorHAnsi"/>
                <w:sz w:val="18"/>
                <w:szCs w:val="18"/>
              </w:rPr>
              <w:t>100%</w:t>
            </w:r>
          </w:p>
        </w:tc>
      </w:tr>
    </w:tbl>
    <w:p w14:paraId="5D3FE4CC" w14:textId="77777777" w:rsidR="008707B5" w:rsidRPr="00E16C59" w:rsidRDefault="008707B5" w:rsidP="008707B5">
      <w:pPr>
        <w:rPr>
          <w:rFonts w:asciiTheme="majorHAnsi" w:hAnsiTheme="majorHAnsi" w:cstheme="majorHAnsi"/>
          <w:sz w:val="20"/>
          <w:szCs w:val="20"/>
        </w:rPr>
      </w:pPr>
    </w:p>
    <w:p w14:paraId="77394FD5" w14:textId="77777777" w:rsidR="008707B5" w:rsidRPr="00E16C59" w:rsidRDefault="008707B5" w:rsidP="008707B5">
      <w:pPr>
        <w:ind w:left="10" w:firstLine="10"/>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 xml:space="preserve">Para el seguimiento y control de la ejecución, el contratista deberá presentar la hoja de vida (con los soportes respectivos) de los profesionales relacionados en la tabla anterior, para revisión y aprobación de la supervisión. El contratista no podrá vincular a ninguna persona para los roles relacionados anteriormente sin la respectiva aprobación del supervisor. La vinculación de estos perfiles se realizará en dos momentos diferentes, así: </w:t>
      </w:r>
    </w:p>
    <w:p w14:paraId="6CB88388" w14:textId="77777777" w:rsidR="008707B5" w:rsidRPr="00E16C59" w:rsidRDefault="008707B5" w:rsidP="008707B5">
      <w:pPr>
        <w:ind w:left="10" w:firstLine="0"/>
        <w:rPr>
          <w:rFonts w:asciiTheme="majorHAnsi" w:eastAsia="Calibri" w:hAnsiTheme="majorHAnsi" w:cstheme="majorHAnsi"/>
          <w:sz w:val="20"/>
          <w:szCs w:val="20"/>
          <w:lang w:val="es-CO"/>
        </w:rPr>
      </w:pPr>
    </w:p>
    <w:p w14:paraId="7D9ADAA2" w14:textId="77777777" w:rsidR="008707B5" w:rsidRPr="00E16C59" w:rsidRDefault="008707B5" w:rsidP="008707B5">
      <w:pPr>
        <w:pStyle w:val="Prrafodelista"/>
        <w:numPr>
          <w:ilvl w:val="0"/>
          <w:numId w:val="1"/>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t>La hoja de vida con los soportes de</w:t>
      </w:r>
      <w:r>
        <w:rPr>
          <w:rFonts w:asciiTheme="majorHAnsi" w:eastAsia="Calibri" w:hAnsiTheme="majorHAnsi" w:cstheme="majorHAnsi"/>
          <w:sz w:val="20"/>
          <w:szCs w:val="20"/>
          <w:lang w:val="es-CO"/>
        </w:rPr>
        <w:t>l</w:t>
      </w:r>
      <w:r w:rsidRPr="00E16C59">
        <w:rPr>
          <w:rFonts w:asciiTheme="majorHAnsi" w:eastAsia="Calibri" w:hAnsiTheme="majorHAnsi" w:cstheme="majorHAnsi"/>
          <w:sz w:val="20"/>
          <w:szCs w:val="20"/>
          <w:lang w:val="es-CO"/>
        </w:rPr>
        <w:t xml:space="preserve"> coordinador, </w:t>
      </w:r>
      <w:r>
        <w:rPr>
          <w:rFonts w:asciiTheme="majorHAnsi" w:eastAsia="Calibri" w:hAnsiTheme="majorHAnsi" w:cstheme="majorHAnsi"/>
          <w:sz w:val="20"/>
          <w:szCs w:val="20"/>
          <w:lang w:val="es-CO"/>
        </w:rPr>
        <w:t>el</w:t>
      </w:r>
      <w:r w:rsidRPr="00E16C59">
        <w:rPr>
          <w:rFonts w:asciiTheme="majorHAnsi" w:eastAsia="Calibri" w:hAnsiTheme="majorHAnsi" w:cstheme="majorHAnsi"/>
          <w:sz w:val="20"/>
          <w:szCs w:val="20"/>
          <w:lang w:val="es-CO"/>
        </w:rPr>
        <w:t xml:space="preserve"> líder de acompañamiento pedagógico y </w:t>
      </w:r>
      <w:r>
        <w:rPr>
          <w:rFonts w:asciiTheme="majorHAnsi" w:eastAsia="Calibri" w:hAnsiTheme="majorHAnsi" w:cstheme="majorHAnsi"/>
          <w:sz w:val="20"/>
          <w:szCs w:val="20"/>
          <w:lang w:val="es-CO"/>
        </w:rPr>
        <w:t>el</w:t>
      </w:r>
      <w:r w:rsidRPr="00E16C59">
        <w:rPr>
          <w:rFonts w:asciiTheme="majorHAnsi" w:eastAsia="Calibri" w:hAnsiTheme="majorHAnsi" w:cstheme="majorHAnsi"/>
          <w:sz w:val="20"/>
          <w:szCs w:val="20"/>
          <w:lang w:val="es-CO"/>
        </w:rPr>
        <w:t xml:space="preserve"> apoyo administrativo deberá presentarse dentro de los tres días hábiles siguientes a la suscripción del </w:t>
      </w:r>
      <w:r w:rsidRPr="00E16C59">
        <w:rPr>
          <w:rFonts w:asciiTheme="majorHAnsi" w:eastAsia="Calibri" w:hAnsiTheme="majorHAnsi" w:cstheme="majorHAnsi"/>
          <w:color w:val="000000" w:themeColor="text1"/>
          <w:sz w:val="20"/>
          <w:szCs w:val="20"/>
          <w:lang w:val="es-CO"/>
        </w:rPr>
        <w:t>acta de inicio</w:t>
      </w:r>
      <w:r w:rsidRPr="00E16C59">
        <w:rPr>
          <w:rFonts w:asciiTheme="majorHAnsi" w:eastAsia="Calibri" w:hAnsiTheme="majorHAnsi" w:cstheme="majorHAnsi"/>
          <w:sz w:val="20"/>
          <w:szCs w:val="20"/>
          <w:lang w:val="es-CO"/>
        </w:rPr>
        <w:t>. Su vinculación será desde el inicio del contrato.</w:t>
      </w:r>
    </w:p>
    <w:p w14:paraId="38C27E26" w14:textId="77777777" w:rsidR="008707B5" w:rsidRPr="00E16C59" w:rsidRDefault="008707B5" w:rsidP="008707B5">
      <w:pPr>
        <w:ind w:left="10" w:firstLine="0"/>
        <w:rPr>
          <w:rFonts w:asciiTheme="majorHAnsi" w:eastAsia="Calibri" w:hAnsiTheme="majorHAnsi" w:cstheme="majorHAnsi"/>
          <w:sz w:val="20"/>
          <w:szCs w:val="20"/>
          <w:lang w:val="es-CO"/>
        </w:rPr>
      </w:pPr>
    </w:p>
    <w:p w14:paraId="186E570B" w14:textId="77777777" w:rsidR="008707B5" w:rsidRPr="00E16C59" w:rsidRDefault="008707B5" w:rsidP="008707B5">
      <w:pPr>
        <w:pStyle w:val="Prrafodelista"/>
        <w:numPr>
          <w:ilvl w:val="0"/>
          <w:numId w:val="1"/>
        </w:numPr>
        <w:rPr>
          <w:rFonts w:asciiTheme="majorHAnsi" w:eastAsia="Calibri" w:hAnsiTheme="majorHAnsi" w:cstheme="majorHAnsi"/>
          <w:sz w:val="20"/>
          <w:szCs w:val="20"/>
          <w:lang w:val="es-CO"/>
        </w:rPr>
      </w:pPr>
      <w:r w:rsidRPr="00E16C59">
        <w:rPr>
          <w:rFonts w:asciiTheme="majorHAnsi" w:eastAsia="Calibri" w:hAnsiTheme="majorHAnsi" w:cstheme="majorHAnsi"/>
          <w:sz w:val="20"/>
          <w:szCs w:val="20"/>
          <w:lang w:val="es-CO"/>
        </w:rPr>
        <w:lastRenderedPageBreak/>
        <w:t>La hoja de vida con los soportes de</w:t>
      </w:r>
      <w:r>
        <w:rPr>
          <w:rFonts w:asciiTheme="majorHAnsi" w:eastAsia="Calibri" w:hAnsiTheme="majorHAnsi" w:cstheme="majorHAnsi"/>
          <w:sz w:val="20"/>
          <w:szCs w:val="20"/>
          <w:lang w:val="es-CO"/>
        </w:rPr>
        <w:t>l</w:t>
      </w:r>
      <w:r w:rsidRPr="00E16C59">
        <w:rPr>
          <w:rFonts w:asciiTheme="majorHAnsi" w:eastAsia="Calibri" w:hAnsiTheme="majorHAnsi" w:cstheme="majorHAnsi"/>
          <w:sz w:val="20"/>
          <w:szCs w:val="20"/>
          <w:lang w:val="es-CO"/>
        </w:rPr>
        <w:t xml:space="preserve"> profesional de acompañamiento pedagógico y </w:t>
      </w:r>
      <w:r>
        <w:rPr>
          <w:rFonts w:asciiTheme="majorHAnsi" w:eastAsia="Calibri" w:hAnsiTheme="majorHAnsi" w:cstheme="majorHAnsi"/>
          <w:sz w:val="20"/>
          <w:szCs w:val="20"/>
          <w:lang w:val="es-CO"/>
        </w:rPr>
        <w:t>el</w:t>
      </w:r>
      <w:r w:rsidRPr="00E16C59">
        <w:rPr>
          <w:rFonts w:asciiTheme="majorHAnsi" w:eastAsia="Calibri" w:hAnsiTheme="majorHAnsi" w:cstheme="majorHAnsi"/>
          <w:sz w:val="20"/>
          <w:szCs w:val="20"/>
          <w:lang w:val="es-CO"/>
        </w:rPr>
        <w:t xml:space="preserve"> profesional de acompañamiento remoto deberá presentarse dentro de los quince días calendario previos al inicio de los encuentros presenciales. Su vinculación deberá realizarse mínimo una semana antes del inicio de los acompañamientos para </w:t>
      </w:r>
      <w:r>
        <w:rPr>
          <w:rFonts w:asciiTheme="majorHAnsi" w:eastAsia="Calibri" w:hAnsiTheme="majorHAnsi" w:cstheme="majorHAnsi"/>
          <w:sz w:val="20"/>
          <w:szCs w:val="20"/>
          <w:lang w:val="es-CO"/>
        </w:rPr>
        <w:t>llevar a cabo</w:t>
      </w:r>
      <w:r w:rsidRPr="00E16C59">
        <w:rPr>
          <w:rFonts w:asciiTheme="majorHAnsi" w:eastAsia="Calibri" w:hAnsiTheme="majorHAnsi" w:cstheme="majorHAnsi"/>
          <w:sz w:val="20"/>
          <w:szCs w:val="20"/>
          <w:lang w:val="es-CO"/>
        </w:rPr>
        <w:t xml:space="preserve"> las inducciones a las que haya lugar.</w:t>
      </w:r>
    </w:p>
    <w:p w14:paraId="5C0DEF4D" w14:textId="77777777" w:rsidR="008707B5" w:rsidRPr="00D2557E" w:rsidRDefault="008707B5" w:rsidP="008707B5">
      <w:pPr>
        <w:ind w:left="0" w:firstLine="0"/>
        <w:rPr>
          <w:rFonts w:asciiTheme="majorHAnsi" w:eastAsia="Calibri" w:hAnsiTheme="majorHAnsi" w:cstheme="majorHAnsi"/>
          <w:sz w:val="20"/>
          <w:szCs w:val="20"/>
          <w:lang w:val="es-CO"/>
        </w:rPr>
      </w:pPr>
    </w:p>
    <w:p w14:paraId="1DA2408E" w14:textId="77777777" w:rsidR="008707B5" w:rsidRDefault="008707B5" w:rsidP="008707B5">
      <w:pPr>
        <w:pStyle w:val="Subttulo"/>
        <w:numPr>
          <w:ilvl w:val="0"/>
          <w:numId w:val="12"/>
        </w:numPr>
        <w:rPr>
          <w:lang w:val="es-CO"/>
        </w:rPr>
      </w:pPr>
      <w:r>
        <w:rPr>
          <w:lang w:val="es-CO"/>
        </w:rPr>
        <w:t>Presentación de las propuestas de encuentros y acompañamientos</w:t>
      </w:r>
    </w:p>
    <w:p w14:paraId="74934A6B" w14:textId="77777777" w:rsidR="008707B5" w:rsidRPr="00301706" w:rsidRDefault="008707B5" w:rsidP="008707B5">
      <w:pPr>
        <w:rPr>
          <w:rFonts w:asciiTheme="majorHAnsi" w:hAnsiTheme="majorHAnsi" w:cstheme="majorHAnsi"/>
          <w:sz w:val="20"/>
          <w:szCs w:val="20"/>
        </w:rPr>
      </w:pPr>
    </w:p>
    <w:p w14:paraId="519AEBF9" w14:textId="77777777" w:rsidR="008707B5" w:rsidRDefault="008707B5" w:rsidP="008707B5">
      <w:pPr>
        <w:ind w:left="10" w:firstLine="0"/>
        <w:rPr>
          <w:rFonts w:asciiTheme="majorHAnsi" w:eastAsia="Calibri" w:hAnsiTheme="majorHAnsi" w:cstheme="majorHAnsi"/>
          <w:sz w:val="20"/>
          <w:szCs w:val="20"/>
          <w:lang w:val="es-CO"/>
        </w:rPr>
      </w:pPr>
      <w:r w:rsidRPr="00301706">
        <w:rPr>
          <w:rFonts w:asciiTheme="majorHAnsi" w:eastAsia="Calibri" w:hAnsiTheme="majorHAnsi" w:cstheme="majorHAnsi"/>
          <w:sz w:val="20"/>
          <w:szCs w:val="20"/>
          <w:lang w:val="es-CO"/>
        </w:rPr>
        <w:t>En el plazo establecido en el numeral 4 de este anexo, y con base en las orientaciones técnicas brindadas por el Ministerio de Educación Nacional en la jornada de inducción, el contratista deberá presentar para aprobación de la supervisión un documento que contenga la propuesta técnica y metodológica para el desarrollo de estos espacios (agenda, plataformas a utilizar, ayudas audiovisuales, entre otros).</w:t>
      </w:r>
    </w:p>
    <w:p w14:paraId="3F5B8819" w14:textId="77777777" w:rsidR="008707B5" w:rsidRPr="00482AC5" w:rsidRDefault="008707B5" w:rsidP="008707B5">
      <w:pPr>
        <w:ind w:left="10" w:firstLine="0"/>
        <w:rPr>
          <w:rFonts w:asciiTheme="majorHAnsi" w:eastAsia="Calibri" w:hAnsiTheme="majorHAnsi" w:cstheme="majorHAnsi"/>
          <w:sz w:val="20"/>
          <w:szCs w:val="20"/>
          <w:lang w:val="es-CO"/>
        </w:rPr>
      </w:pPr>
    </w:p>
    <w:p w14:paraId="3580FC5A" w14:textId="77777777" w:rsidR="008707B5" w:rsidRPr="00482AC5"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L</w:t>
      </w:r>
      <w:r w:rsidRPr="00482AC5">
        <w:rPr>
          <w:rFonts w:asciiTheme="majorHAnsi" w:eastAsia="Calibri" w:hAnsiTheme="majorHAnsi" w:cstheme="majorHAnsi"/>
          <w:sz w:val="20"/>
          <w:szCs w:val="20"/>
          <w:lang w:val="es-CO"/>
        </w:rPr>
        <w:t xml:space="preserve">a </w:t>
      </w:r>
      <w:r>
        <w:rPr>
          <w:rFonts w:asciiTheme="majorHAnsi" w:eastAsia="Calibri" w:hAnsiTheme="majorHAnsi" w:cstheme="majorHAnsi"/>
          <w:sz w:val="20"/>
          <w:szCs w:val="20"/>
          <w:lang w:val="es-CO"/>
        </w:rPr>
        <w:t>propuesta de acompañamientos</w:t>
      </w:r>
      <w:r w:rsidRPr="00482AC5">
        <w:rPr>
          <w:rFonts w:asciiTheme="majorHAnsi" w:eastAsia="Calibri" w:hAnsiTheme="majorHAnsi" w:cstheme="majorHAnsi"/>
          <w:sz w:val="20"/>
          <w:szCs w:val="20"/>
          <w:lang w:val="es-CO"/>
        </w:rPr>
        <w:t xml:space="preserve"> debe incluir como mínimo</w:t>
      </w:r>
      <w:r>
        <w:rPr>
          <w:rFonts w:asciiTheme="majorHAnsi" w:eastAsia="Calibri" w:hAnsiTheme="majorHAnsi" w:cstheme="majorHAnsi"/>
          <w:sz w:val="20"/>
          <w:szCs w:val="20"/>
          <w:lang w:val="es-CO"/>
        </w:rPr>
        <w:t xml:space="preserve"> los siguientes momentos</w:t>
      </w:r>
      <w:r w:rsidRPr="00482AC5">
        <w:rPr>
          <w:rFonts w:asciiTheme="majorHAnsi" w:eastAsia="Calibri" w:hAnsiTheme="majorHAnsi" w:cstheme="majorHAnsi"/>
          <w:sz w:val="20"/>
          <w:szCs w:val="20"/>
          <w:lang w:val="es-CO"/>
        </w:rPr>
        <w:t>:</w:t>
      </w:r>
    </w:p>
    <w:p w14:paraId="305DD74C" w14:textId="77777777" w:rsidR="008707B5" w:rsidRPr="00482AC5" w:rsidRDefault="008707B5" w:rsidP="008707B5">
      <w:pPr>
        <w:ind w:left="10" w:firstLine="0"/>
        <w:rPr>
          <w:rFonts w:asciiTheme="majorHAnsi" w:eastAsia="Calibri" w:hAnsiTheme="majorHAnsi" w:cstheme="majorHAnsi"/>
          <w:sz w:val="20"/>
          <w:szCs w:val="20"/>
          <w:lang w:val="es-CO"/>
        </w:rPr>
      </w:pPr>
    </w:p>
    <w:tbl>
      <w:tblPr>
        <w:tblStyle w:val="Tablaconcuadrcula"/>
        <w:tblW w:w="8940" w:type="dxa"/>
        <w:tblInd w:w="10" w:type="dxa"/>
        <w:tblLayout w:type="fixed"/>
        <w:tblLook w:val="06A0" w:firstRow="1" w:lastRow="0" w:firstColumn="1" w:lastColumn="0" w:noHBand="1" w:noVBand="1"/>
      </w:tblPr>
      <w:tblGrid>
        <w:gridCol w:w="2253"/>
        <w:gridCol w:w="6687"/>
      </w:tblGrid>
      <w:tr w:rsidR="008707B5" w:rsidRPr="00A32626" w14:paraId="5531B1DC" w14:textId="77777777" w:rsidTr="002A05F7">
        <w:trPr>
          <w:trHeight w:val="300"/>
          <w:tblHeader/>
        </w:trPr>
        <w:tc>
          <w:tcPr>
            <w:tcW w:w="2253" w:type="dxa"/>
            <w:shd w:val="clear" w:color="auto" w:fill="1F3864" w:themeFill="accent1" w:themeFillShade="80"/>
            <w:vAlign w:val="center"/>
          </w:tcPr>
          <w:p w14:paraId="1B1946D8" w14:textId="77777777" w:rsidR="008707B5" w:rsidRPr="00A32626" w:rsidRDefault="008707B5" w:rsidP="002A05F7">
            <w:pPr>
              <w:ind w:left="24" w:firstLine="0"/>
              <w:jc w:val="center"/>
              <w:rPr>
                <w:rFonts w:asciiTheme="majorHAnsi" w:eastAsia="Calibri" w:hAnsiTheme="majorHAnsi" w:cstheme="majorHAnsi"/>
                <w:b/>
                <w:bCs/>
                <w:color w:val="FFFFFF" w:themeColor="background1"/>
                <w:sz w:val="18"/>
                <w:szCs w:val="18"/>
                <w:lang w:val="es-CO"/>
              </w:rPr>
            </w:pPr>
            <w:r w:rsidRPr="00A32626">
              <w:rPr>
                <w:rFonts w:asciiTheme="majorHAnsi" w:eastAsia="Calibri" w:hAnsiTheme="majorHAnsi" w:cstheme="majorHAnsi"/>
                <w:b/>
                <w:bCs/>
                <w:color w:val="FFFFFF" w:themeColor="background1"/>
                <w:sz w:val="18"/>
                <w:szCs w:val="18"/>
                <w:lang w:val="es-CO"/>
              </w:rPr>
              <w:t>Modalidad de acompañamiento</w:t>
            </w:r>
          </w:p>
        </w:tc>
        <w:tc>
          <w:tcPr>
            <w:tcW w:w="6687" w:type="dxa"/>
            <w:shd w:val="clear" w:color="auto" w:fill="1F3864" w:themeFill="accent1" w:themeFillShade="80"/>
            <w:vAlign w:val="center"/>
          </w:tcPr>
          <w:p w14:paraId="33BF83D8" w14:textId="77777777" w:rsidR="008707B5" w:rsidRPr="00A32626" w:rsidRDefault="008707B5" w:rsidP="002A05F7">
            <w:pPr>
              <w:ind w:firstLine="0"/>
              <w:jc w:val="center"/>
              <w:rPr>
                <w:rFonts w:asciiTheme="majorHAnsi" w:eastAsia="Calibri" w:hAnsiTheme="majorHAnsi" w:cstheme="majorHAnsi"/>
                <w:b/>
                <w:bCs/>
                <w:color w:val="FFFFFF" w:themeColor="background1"/>
                <w:sz w:val="18"/>
                <w:szCs w:val="18"/>
                <w:lang w:val="es-CO"/>
              </w:rPr>
            </w:pPr>
            <w:r w:rsidRPr="00A32626">
              <w:rPr>
                <w:rFonts w:asciiTheme="majorHAnsi" w:eastAsia="Calibri" w:hAnsiTheme="majorHAnsi" w:cstheme="majorHAnsi"/>
                <w:b/>
                <w:bCs/>
                <w:color w:val="FFFFFF" w:themeColor="background1"/>
                <w:sz w:val="18"/>
                <w:szCs w:val="18"/>
                <w:lang w:val="es-CO"/>
              </w:rPr>
              <w:t>Momentos</w:t>
            </w:r>
          </w:p>
        </w:tc>
      </w:tr>
      <w:tr w:rsidR="008707B5" w:rsidRPr="00A32626" w14:paraId="3B68AEE3" w14:textId="77777777" w:rsidTr="002A05F7">
        <w:trPr>
          <w:trHeight w:val="300"/>
        </w:trPr>
        <w:tc>
          <w:tcPr>
            <w:tcW w:w="2253" w:type="dxa"/>
          </w:tcPr>
          <w:p w14:paraId="6E812E32" w14:textId="77777777" w:rsidR="008707B5" w:rsidRPr="00A32626" w:rsidRDefault="008707B5" w:rsidP="002A05F7">
            <w:pPr>
              <w:ind w:left="90" w:firstLine="0"/>
              <w:rPr>
                <w:rFonts w:asciiTheme="majorHAnsi" w:eastAsia="Calibri" w:hAnsiTheme="majorHAnsi" w:cstheme="majorHAnsi"/>
                <w:sz w:val="18"/>
                <w:szCs w:val="18"/>
                <w:lang w:val="es-CO"/>
              </w:rPr>
            </w:pPr>
            <w:r w:rsidRPr="00A32626">
              <w:rPr>
                <w:rFonts w:asciiTheme="majorHAnsi" w:eastAsia="Calibri" w:hAnsiTheme="majorHAnsi" w:cstheme="majorHAnsi"/>
                <w:sz w:val="18"/>
                <w:szCs w:val="18"/>
                <w:lang w:val="es-CO"/>
              </w:rPr>
              <w:t>Jornada de acompañamiento presencial.</w:t>
            </w:r>
          </w:p>
        </w:tc>
        <w:tc>
          <w:tcPr>
            <w:tcW w:w="6687" w:type="dxa"/>
          </w:tcPr>
          <w:p w14:paraId="6CD615DE" w14:textId="77777777" w:rsidR="008707B5" w:rsidRPr="00A32626" w:rsidRDefault="008707B5" w:rsidP="002A05F7">
            <w:pPr>
              <w:pStyle w:val="Prrafodelista"/>
              <w:ind w:left="36" w:firstLine="0"/>
              <w:rPr>
                <w:rFonts w:asciiTheme="majorHAnsi" w:eastAsia="Calibri" w:hAnsiTheme="majorHAnsi" w:cstheme="majorHAnsi"/>
                <w:sz w:val="18"/>
                <w:szCs w:val="18"/>
                <w:lang w:val="es-CO"/>
              </w:rPr>
            </w:pPr>
            <w:r w:rsidRPr="00A32626">
              <w:rPr>
                <w:rFonts w:asciiTheme="majorHAnsi" w:eastAsia="Calibri" w:hAnsiTheme="majorHAnsi" w:cstheme="majorHAnsi"/>
                <w:b/>
                <w:bCs/>
                <w:sz w:val="18"/>
                <w:szCs w:val="18"/>
                <w:u w:val="single"/>
                <w:lang w:val="es-CO"/>
              </w:rPr>
              <w:t>Conexión</w:t>
            </w:r>
            <w:r w:rsidRPr="00A32626">
              <w:rPr>
                <w:rFonts w:asciiTheme="majorHAnsi" w:eastAsia="Calibri" w:hAnsiTheme="majorHAnsi" w:cstheme="majorHAnsi"/>
                <w:b/>
                <w:bCs/>
                <w:sz w:val="18"/>
                <w:szCs w:val="18"/>
                <w:lang w:val="es-CO"/>
              </w:rPr>
              <w:t xml:space="preserve">: </w:t>
            </w:r>
            <w:r w:rsidRPr="00A32626">
              <w:rPr>
                <w:rFonts w:asciiTheme="majorHAnsi" w:eastAsia="Calibri" w:hAnsiTheme="majorHAnsi" w:cstheme="majorHAnsi"/>
                <w:sz w:val="18"/>
                <w:szCs w:val="18"/>
                <w:lang w:val="es-CO"/>
              </w:rPr>
              <w:t>para este momento, se espera que los profesionales pedagógicos logren sensibilizar a las maestras y maestros con respecto a la importancia de los materiales y las relaciones que se establecen con ellos, de manera que desde el principio estos se comprendan como elementos simbólicos y versátiles capaces de movilizar los procesos de desarrollo y aprendizaje de las niñas y los niños. En este mismo momento, los profesionales deben plantear una estrategia para reconocer los saberes y experiencias que tienen en relación con los ambientes pedagógicos.</w:t>
            </w:r>
          </w:p>
          <w:p w14:paraId="6C11E074" w14:textId="77777777" w:rsidR="008707B5" w:rsidRPr="00A32626" w:rsidRDefault="008707B5" w:rsidP="002A05F7">
            <w:pPr>
              <w:ind w:left="36" w:firstLine="0"/>
              <w:rPr>
                <w:rFonts w:asciiTheme="majorHAnsi" w:eastAsia="Calibri" w:hAnsiTheme="majorHAnsi" w:cstheme="majorHAnsi"/>
                <w:sz w:val="18"/>
                <w:szCs w:val="18"/>
                <w:lang w:val="es-CO"/>
              </w:rPr>
            </w:pPr>
          </w:p>
          <w:p w14:paraId="04DCB742" w14:textId="77777777" w:rsidR="008707B5" w:rsidRPr="00A32626" w:rsidRDefault="008707B5" w:rsidP="002A05F7">
            <w:pPr>
              <w:ind w:left="36" w:firstLine="0"/>
              <w:rPr>
                <w:rFonts w:asciiTheme="majorHAnsi" w:eastAsia="Calibri" w:hAnsiTheme="majorHAnsi" w:cstheme="majorHAnsi"/>
                <w:sz w:val="18"/>
                <w:szCs w:val="18"/>
                <w:u w:val="single"/>
                <w:lang w:val="es-CO"/>
              </w:rPr>
            </w:pPr>
            <w:r w:rsidRPr="00A32626">
              <w:rPr>
                <w:rFonts w:asciiTheme="majorHAnsi" w:eastAsia="Calibri" w:hAnsiTheme="majorHAnsi" w:cstheme="majorHAnsi"/>
                <w:b/>
                <w:bCs/>
                <w:sz w:val="18"/>
                <w:szCs w:val="18"/>
                <w:u w:val="single"/>
                <w:lang w:val="es-CO"/>
              </w:rPr>
              <w:t>Conceptualización</w:t>
            </w:r>
            <w:r w:rsidRPr="00A32626">
              <w:rPr>
                <w:rFonts w:asciiTheme="majorHAnsi" w:eastAsia="Calibri" w:hAnsiTheme="majorHAnsi" w:cstheme="majorHAnsi"/>
                <w:b/>
                <w:bCs/>
                <w:sz w:val="18"/>
                <w:szCs w:val="18"/>
                <w:lang w:val="es-CO"/>
              </w:rPr>
              <w:t xml:space="preserve">: </w:t>
            </w:r>
            <w:r w:rsidRPr="00A32626">
              <w:rPr>
                <w:rFonts w:asciiTheme="majorHAnsi" w:eastAsia="Calibri" w:hAnsiTheme="majorHAnsi" w:cstheme="majorHAnsi"/>
                <w:sz w:val="18"/>
                <w:szCs w:val="18"/>
                <w:lang w:val="es-CO"/>
              </w:rPr>
              <w:t>para este momento, se espera que los profesionales pedagógicos aborden con las maestras y maestros los fundamentos conceptuales que desde el Ministerio de Educación Nacional se han construido en torno a los ambientes y el uso pedagógico de los materiales. Entre ellos es clave destacar la concepción de ambiente pedagógico, su relación con los propósitos de la educación inicial, el currículo basado en la experiencia, la identidad territorial territorio, la participación de las niñas, niños y sus familias y, finalmente, las características de la dotación que llegará a sus aulas. Se espera que este momento se implementan estrategias dinámicas para su abordaje.</w:t>
            </w:r>
          </w:p>
          <w:p w14:paraId="226F0EDC" w14:textId="77777777" w:rsidR="008707B5" w:rsidRPr="00A32626" w:rsidRDefault="008707B5" w:rsidP="002A05F7">
            <w:pPr>
              <w:ind w:left="36" w:firstLine="0"/>
              <w:rPr>
                <w:rFonts w:asciiTheme="majorHAnsi" w:eastAsia="Calibri" w:hAnsiTheme="majorHAnsi" w:cstheme="majorHAnsi"/>
                <w:sz w:val="18"/>
                <w:szCs w:val="18"/>
                <w:lang w:val="es-CO"/>
              </w:rPr>
            </w:pPr>
          </w:p>
          <w:p w14:paraId="1999C406" w14:textId="77777777" w:rsidR="008707B5" w:rsidRPr="00A32626" w:rsidRDefault="008707B5" w:rsidP="002A05F7">
            <w:pPr>
              <w:ind w:left="36" w:firstLine="0"/>
              <w:rPr>
                <w:rFonts w:asciiTheme="majorHAnsi" w:eastAsia="Calibri" w:hAnsiTheme="majorHAnsi" w:cstheme="majorHAnsi"/>
                <w:sz w:val="18"/>
                <w:szCs w:val="18"/>
                <w:lang w:val="es-CO"/>
              </w:rPr>
            </w:pPr>
            <w:r w:rsidRPr="00A32626">
              <w:rPr>
                <w:rFonts w:asciiTheme="majorHAnsi" w:eastAsia="Calibri" w:hAnsiTheme="majorHAnsi" w:cstheme="majorHAnsi"/>
                <w:b/>
                <w:bCs/>
                <w:sz w:val="18"/>
                <w:szCs w:val="18"/>
                <w:u w:val="single"/>
                <w:lang w:val="es-CO"/>
              </w:rPr>
              <w:t>Creación</w:t>
            </w:r>
            <w:r w:rsidRPr="00A32626">
              <w:rPr>
                <w:rFonts w:asciiTheme="majorHAnsi" w:eastAsia="Calibri" w:hAnsiTheme="majorHAnsi" w:cstheme="majorHAnsi"/>
                <w:b/>
                <w:bCs/>
                <w:sz w:val="18"/>
                <w:szCs w:val="18"/>
                <w:lang w:val="es-CO"/>
              </w:rPr>
              <w:t>: s</w:t>
            </w:r>
            <w:r w:rsidRPr="00A32626">
              <w:rPr>
                <w:rFonts w:asciiTheme="majorHAnsi" w:eastAsia="Calibri" w:hAnsiTheme="majorHAnsi" w:cstheme="majorHAnsi"/>
                <w:sz w:val="18"/>
                <w:szCs w:val="18"/>
                <w:lang w:val="es-CO"/>
              </w:rPr>
              <w:t>e espera que este momento se desarrolle en uno o varios espacios de la institución educativa, en los cuales puedan se pueda construir una propuesta de uso pedagógico de los materiales teniendo en cuenta los lo trabajado en el espacio de conceptualización y las comprensiones en torno a los ambientes y las experiencias que potencian los procesos de desarrollo y aprendizaje.</w:t>
            </w:r>
          </w:p>
          <w:p w14:paraId="3B01D333" w14:textId="77777777" w:rsidR="008707B5" w:rsidRPr="00A32626" w:rsidRDefault="008707B5" w:rsidP="002A05F7">
            <w:pPr>
              <w:ind w:left="36" w:firstLine="0"/>
              <w:rPr>
                <w:rFonts w:asciiTheme="majorHAnsi" w:eastAsia="Calibri" w:hAnsiTheme="majorHAnsi" w:cstheme="majorHAnsi"/>
                <w:sz w:val="18"/>
                <w:szCs w:val="18"/>
                <w:lang w:val="es-CO"/>
              </w:rPr>
            </w:pPr>
          </w:p>
          <w:p w14:paraId="50102E22" w14:textId="77777777" w:rsidR="008707B5" w:rsidRPr="00A32626" w:rsidRDefault="008707B5" w:rsidP="002A05F7">
            <w:pPr>
              <w:ind w:left="36" w:firstLine="0"/>
              <w:rPr>
                <w:rFonts w:asciiTheme="majorHAnsi" w:eastAsia="Calibri" w:hAnsiTheme="majorHAnsi" w:cstheme="majorHAnsi"/>
                <w:sz w:val="18"/>
                <w:szCs w:val="18"/>
                <w:lang w:val="es-CO"/>
              </w:rPr>
            </w:pPr>
            <w:r w:rsidRPr="00A32626">
              <w:rPr>
                <w:rFonts w:asciiTheme="majorHAnsi" w:eastAsia="Calibri" w:hAnsiTheme="majorHAnsi" w:cstheme="majorHAnsi"/>
                <w:b/>
                <w:bCs/>
                <w:sz w:val="18"/>
                <w:szCs w:val="18"/>
                <w:u w:val="single"/>
                <w:lang w:val="es-CO"/>
              </w:rPr>
              <w:t>Socialización y evaluación:</w:t>
            </w:r>
            <w:r w:rsidRPr="00A32626">
              <w:rPr>
                <w:rFonts w:asciiTheme="majorHAnsi" w:eastAsia="Calibri" w:hAnsiTheme="majorHAnsi" w:cstheme="majorHAnsi"/>
                <w:b/>
                <w:bCs/>
                <w:sz w:val="18"/>
                <w:szCs w:val="18"/>
                <w:lang w:val="es-CO"/>
              </w:rPr>
              <w:t xml:space="preserve"> </w:t>
            </w:r>
            <w:r w:rsidRPr="00A32626">
              <w:rPr>
                <w:rFonts w:asciiTheme="majorHAnsi" w:eastAsia="Calibri" w:hAnsiTheme="majorHAnsi" w:cstheme="majorHAnsi"/>
                <w:sz w:val="18"/>
                <w:szCs w:val="18"/>
                <w:lang w:val="es-CO"/>
              </w:rPr>
              <w:t xml:space="preserve">para este momento, se espera que los participantes puedan plasmar los aprendizajes construidos a lo largo del encuentro, por ejemplo, a través de la elaboración de un decálogo de ideas clave. Posteriormente, se les entregará a los maestros y maestras participantes una bitácora </w:t>
            </w:r>
            <w:r>
              <w:rPr>
                <w:rFonts w:asciiTheme="majorHAnsi" w:eastAsia="Calibri" w:hAnsiTheme="majorHAnsi" w:cstheme="majorHAnsi"/>
                <w:sz w:val="18"/>
                <w:szCs w:val="18"/>
                <w:lang w:val="es-CO"/>
              </w:rPr>
              <w:t xml:space="preserve">con la cual se </w:t>
            </w:r>
            <w:r w:rsidRPr="00A32626">
              <w:rPr>
                <w:rFonts w:asciiTheme="majorHAnsi" w:eastAsia="Calibri" w:hAnsiTheme="majorHAnsi" w:cstheme="majorHAnsi"/>
                <w:sz w:val="18"/>
                <w:szCs w:val="18"/>
                <w:lang w:val="es-CO"/>
              </w:rPr>
              <w:t>espera que cada maestro y maestra comparta con el grupo tres ideas con las que espera iniciar el fortalecimiento de sus experiencias y ambientes en el aula. Finalmente, los profesionales pedagógicos deben realizar una valoración del encuentro en la que todas y todos compartirán sus apreciaciones con respecto a lo vivido y construido en el encuentro.</w:t>
            </w:r>
          </w:p>
          <w:p w14:paraId="17C6A9B1" w14:textId="77777777" w:rsidR="008707B5" w:rsidRPr="00A32626" w:rsidRDefault="008707B5" w:rsidP="002A05F7">
            <w:pPr>
              <w:ind w:left="36" w:firstLine="0"/>
              <w:rPr>
                <w:rFonts w:asciiTheme="majorHAnsi" w:eastAsia="Calibri" w:hAnsiTheme="majorHAnsi" w:cstheme="majorHAnsi"/>
                <w:sz w:val="18"/>
                <w:szCs w:val="18"/>
                <w:lang w:val="es-CO"/>
              </w:rPr>
            </w:pPr>
          </w:p>
        </w:tc>
      </w:tr>
      <w:tr w:rsidR="008707B5" w:rsidRPr="00A32626" w14:paraId="32602915" w14:textId="77777777" w:rsidTr="002A05F7">
        <w:trPr>
          <w:trHeight w:val="300"/>
        </w:trPr>
        <w:tc>
          <w:tcPr>
            <w:tcW w:w="2253" w:type="dxa"/>
          </w:tcPr>
          <w:p w14:paraId="3A0A0E29" w14:textId="77777777" w:rsidR="008707B5" w:rsidRPr="00A32626" w:rsidRDefault="008707B5" w:rsidP="002A05F7">
            <w:pPr>
              <w:ind w:left="90" w:firstLine="0"/>
              <w:rPr>
                <w:rFonts w:asciiTheme="majorHAnsi" w:eastAsia="Calibri" w:hAnsiTheme="majorHAnsi" w:cstheme="majorHAnsi"/>
                <w:sz w:val="18"/>
                <w:szCs w:val="18"/>
                <w:lang w:val="es-CO"/>
              </w:rPr>
            </w:pPr>
            <w:r w:rsidRPr="00A32626">
              <w:rPr>
                <w:rFonts w:asciiTheme="majorHAnsi" w:eastAsia="Calibri" w:hAnsiTheme="majorHAnsi" w:cstheme="majorHAnsi"/>
                <w:sz w:val="18"/>
                <w:szCs w:val="18"/>
                <w:lang w:val="es-CO"/>
              </w:rPr>
              <w:t xml:space="preserve">Acompañamiento a través de </w:t>
            </w:r>
            <w:r w:rsidRPr="00A32626">
              <w:rPr>
                <w:rFonts w:asciiTheme="majorHAnsi" w:eastAsia="Calibri" w:hAnsiTheme="majorHAnsi" w:cstheme="majorHAnsi"/>
                <w:i/>
                <w:iCs/>
                <w:sz w:val="18"/>
                <w:szCs w:val="18"/>
                <w:lang w:val="es-CO"/>
              </w:rPr>
              <w:t>WhatsApp.</w:t>
            </w:r>
          </w:p>
        </w:tc>
        <w:tc>
          <w:tcPr>
            <w:tcW w:w="6687" w:type="dxa"/>
          </w:tcPr>
          <w:p w14:paraId="2ECE109D" w14:textId="77777777" w:rsidR="008707B5" w:rsidRPr="00A32626" w:rsidRDefault="008707B5" w:rsidP="002A05F7">
            <w:pPr>
              <w:ind w:left="0" w:firstLine="0"/>
              <w:rPr>
                <w:rFonts w:asciiTheme="majorHAnsi" w:eastAsia="Calibri" w:hAnsiTheme="majorHAnsi" w:cstheme="majorHAnsi"/>
                <w:sz w:val="18"/>
                <w:szCs w:val="18"/>
                <w:lang w:val="es-CO"/>
              </w:rPr>
            </w:pPr>
            <w:r w:rsidRPr="00A32626">
              <w:rPr>
                <w:rFonts w:asciiTheme="majorHAnsi" w:eastAsia="Calibri" w:hAnsiTheme="majorHAnsi" w:cstheme="majorHAnsi"/>
                <w:sz w:val="18"/>
                <w:szCs w:val="18"/>
                <w:lang w:val="es-CO"/>
              </w:rPr>
              <w:t xml:space="preserve">Los profesionales de apoyo pedagógico desarrollarán este acompañamiento durante las cuatro semanas siguientes a la realización del encuentro presencial. El documento debe contemplar tiempos, tipo y descripción de recursos multimodales a emplear como: piezas gráficas sencillas de bienvenida con los objetivos y la ruta trazada para el proceso (no se </w:t>
            </w:r>
            <w:r w:rsidRPr="00A32626">
              <w:rPr>
                <w:rFonts w:asciiTheme="majorHAnsi" w:eastAsia="Calibri" w:hAnsiTheme="majorHAnsi" w:cstheme="majorHAnsi"/>
                <w:sz w:val="18"/>
                <w:szCs w:val="18"/>
                <w:lang w:val="es-CO"/>
              </w:rPr>
              <w:lastRenderedPageBreak/>
              <w:t>requieren con</w:t>
            </w:r>
            <w:r>
              <w:rPr>
                <w:rFonts w:asciiTheme="majorHAnsi" w:eastAsia="Calibri" w:hAnsiTheme="majorHAnsi" w:cstheme="majorHAnsi"/>
                <w:sz w:val="18"/>
                <w:szCs w:val="18"/>
                <w:lang w:val="es-CO"/>
              </w:rPr>
              <w:t>strucciones</w:t>
            </w:r>
            <w:r w:rsidRPr="00A32626">
              <w:rPr>
                <w:rFonts w:asciiTheme="majorHAnsi" w:eastAsia="Calibri" w:hAnsiTheme="majorHAnsi" w:cstheme="majorHAnsi"/>
                <w:sz w:val="18"/>
                <w:szCs w:val="18"/>
                <w:lang w:val="es-CO"/>
              </w:rPr>
              <w:t xml:space="preserve"> adicionales para este proceso), infografías, podcast, videos, documentos, entre otros (suministrados por el equipo de la subdirección de Calidad de la Dirección de Primera Infancia).</w:t>
            </w:r>
          </w:p>
        </w:tc>
      </w:tr>
    </w:tbl>
    <w:p w14:paraId="2E14E080" w14:textId="77777777" w:rsidR="008707B5" w:rsidRPr="00A32626" w:rsidRDefault="008707B5" w:rsidP="008707B5">
      <w:pPr>
        <w:ind w:left="720" w:firstLine="0"/>
        <w:rPr>
          <w:rFonts w:asciiTheme="majorHAnsi" w:eastAsia="Calibri" w:hAnsiTheme="majorHAnsi" w:cstheme="majorHAnsi"/>
          <w:sz w:val="20"/>
          <w:szCs w:val="20"/>
          <w:lang w:val="es-CO"/>
        </w:rPr>
      </w:pPr>
      <w:r w:rsidRPr="00A32626">
        <w:rPr>
          <w:rFonts w:asciiTheme="majorHAnsi" w:eastAsia="Calibri" w:hAnsiTheme="majorHAnsi" w:cstheme="majorHAnsi"/>
          <w:sz w:val="20"/>
          <w:szCs w:val="20"/>
          <w:lang w:val="es-CO"/>
        </w:rPr>
        <w:lastRenderedPageBreak/>
        <w:t xml:space="preserve"> </w:t>
      </w:r>
    </w:p>
    <w:p w14:paraId="71F5481E" w14:textId="77777777" w:rsidR="008707B5" w:rsidRPr="00A32626" w:rsidRDefault="008707B5" w:rsidP="008707B5">
      <w:pPr>
        <w:spacing w:line="247" w:lineRule="auto"/>
        <w:ind w:left="11" w:firstLine="0"/>
        <w:rPr>
          <w:rFonts w:asciiTheme="majorHAnsi" w:eastAsia="Calibri" w:hAnsiTheme="majorHAnsi" w:cstheme="majorHAnsi"/>
          <w:sz w:val="20"/>
          <w:szCs w:val="20"/>
          <w:lang w:val="es-CO"/>
        </w:rPr>
      </w:pPr>
      <w:r w:rsidRPr="00A32626">
        <w:rPr>
          <w:rFonts w:asciiTheme="majorHAnsi" w:eastAsia="Calibri" w:hAnsiTheme="majorHAnsi" w:cstheme="majorHAnsi"/>
          <w:b/>
          <w:bCs/>
          <w:sz w:val="20"/>
          <w:szCs w:val="20"/>
          <w:lang w:val="es-CO"/>
        </w:rPr>
        <w:t>NOTA</w:t>
      </w:r>
      <w:r w:rsidRPr="00A32626">
        <w:rPr>
          <w:rFonts w:asciiTheme="majorHAnsi" w:eastAsia="Calibri" w:hAnsiTheme="majorHAnsi" w:cstheme="majorHAnsi"/>
          <w:sz w:val="20"/>
          <w:szCs w:val="20"/>
          <w:lang w:val="es-CO"/>
        </w:rPr>
        <w:t xml:space="preserve">: la propuesta </w:t>
      </w:r>
      <w:r>
        <w:rPr>
          <w:rFonts w:asciiTheme="majorHAnsi" w:eastAsia="Calibri" w:hAnsiTheme="majorHAnsi" w:cstheme="majorHAnsi"/>
          <w:sz w:val="20"/>
          <w:szCs w:val="20"/>
          <w:lang w:val="es-CO"/>
        </w:rPr>
        <w:t>integral</w:t>
      </w:r>
      <w:r w:rsidRPr="00A32626">
        <w:rPr>
          <w:rFonts w:asciiTheme="majorHAnsi" w:eastAsia="Calibri" w:hAnsiTheme="majorHAnsi" w:cstheme="majorHAnsi"/>
          <w:sz w:val="20"/>
          <w:szCs w:val="20"/>
          <w:lang w:val="es-CO"/>
        </w:rPr>
        <w:t xml:space="preserve"> de</w:t>
      </w:r>
      <w:r>
        <w:rPr>
          <w:rFonts w:asciiTheme="majorHAnsi" w:eastAsia="Calibri" w:hAnsiTheme="majorHAnsi" w:cstheme="majorHAnsi"/>
          <w:sz w:val="20"/>
          <w:szCs w:val="20"/>
          <w:lang w:val="es-CO"/>
        </w:rPr>
        <w:t xml:space="preserve"> </w:t>
      </w:r>
      <w:r w:rsidRPr="00A32626">
        <w:rPr>
          <w:rFonts w:asciiTheme="majorHAnsi" w:eastAsia="Calibri" w:hAnsiTheme="majorHAnsi" w:cstheme="majorHAnsi"/>
          <w:sz w:val="20"/>
          <w:szCs w:val="20"/>
          <w:lang w:val="es-CO"/>
        </w:rPr>
        <w:t>l</w:t>
      </w:r>
      <w:r>
        <w:rPr>
          <w:rFonts w:asciiTheme="majorHAnsi" w:eastAsia="Calibri" w:hAnsiTheme="majorHAnsi" w:cstheme="majorHAnsi"/>
          <w:sz w:val="20"/>
          <w:szCs w:val="20"/>
          <w:lang w:val="es-CO"/>
        </w:rPr>
        <w:t>os</w:t>
      </w:r>
      <w:r w:rsidRPr="00A32626">
        <w:rPr>
          <w:rFonts w:asciiTheme="majorHAnsi" w:eastAsia="Calibri" w:hAnsiTheme="majorHAnsi" w:cstheme="majorHAnsi"/>
          <w:sz w:val="20"/>
          <w:szCs w:val="20"/>
          <w:lang w:val="es-CO"/>
        </w:rPr>
        <w:t xml:space="preserve"> encuentro</w:t>
      </w:r>
      <w:r>
        <w:rPr>
          <w:rFonts w:asciiTheme="majorHAnsi" w:eastAsia="Calibri" w:hAnsiTheme="majorHAnsi" w:cstheme="majorHAnsi"/>
          <w:sz w:val="20"/>
          <w:szCs w:val="20"/>
          <w:lang w:val="es-CO"/>
        </w:rPr>
        <w:t>s</w:t>
      </w:r>
      <w:r w:rsidRPr="00A32626">
        <w:rPr>
          <w:rFonts w:asciiTheme="majorHAnsi" w:eastAsia="Calibri" w:hAnsiTheme="majorHAnsi" w:cstheme="majorHAnsi"/>
          <w:sz w:val="20"/>
          <w:szCs w:val="20"/>
          <w:lang w:val="es-CO"/>
        </w:rPr>
        <w:t xml:space="preserve"> presencial</w:t>
      </w:r>
      <w:r>
        <w:rPr>
          <w:rFonts w:asciiTheme="majorHAnsi" w:eastAsia="Calibri" w:hAnsiTheme="majorHAnsi" w:cstheme="majorHAnsi"/>
          <w:sz w:val="20"/>
          <w:szCs w:val="20"/>
          <w:lang w:val="es-CO"/>
        </w:rPr>
        <w:t>es</w:t>
      </w:r>
      <w:r w:rsidRPr="00A32626">
        <w:rPr>
          <w:rFonts w:asciiTheme="majorHAnsi" w:eastAsia="Calibri" w:hAnsiTheme="majorHAnsi" w:cstheme="majorHAnsi"/>
          <w:sz w:val="20"/>
          <w:szCs w:val="20"/>
          <w:lang w:val="es-CO"/>
        </w:rPr>
        <w:t xml:space="preserve"> y del posterior acompañamiento por </w:t>
      </w:r>
      <w:r w:rsidRPr="00A32626">
        <w:rPr>
          <w:rFonts w:asciiTheme="majorHAnsi" w:eastAsia="Calibri" w:hAnsiTheme="majorHAnsi" w:cstheme="majorHAnsi"/>
          <w:i/>
          <w:iCs/>
          <w:sz w:val="20"/>
          <w:szCs w:val="20"/>
          <w:lang w:val="es-CO"/>
        </w:rPr>
        <w:t>WhatsApp</w:t>
      </w:r>
      <w:r w:rsidRPr="00A32626">
        <w:rPr>
          <w:rFonts w:asciiTheme="majorHAnsi" w:eastAsia="Calibri" w:hAnsiTheme="majorHAnsi" w:cstheme="majorHAnsi"/>
          <w:sz w:val="20"/>
          <w:szCs w:val="20"/>
          <w:lang w:val="es-CO"/>
        </w:rPr>
        <w:t xml:space="preserve"> deberá ser revisada y aprobada por </w:t>
      </w:r>
      <w:r>
        <w:rPr>
          <w:rFonts w:asciiTheme="majorHAnsi" w:eastAsia="Calibri" w:hAnsiTheme="majorHAnsi" w:cstheme="majorHAnsi"/>
          <w:sz w:val="20"/>
          <w:szCs w:val="20"/>
          <w:lang w:val="es-CO"/>
        </w:rPr>
        <w:t xml:space="preserve">la supervisión y por </w:t>
      </w:r>
      <w:r w:rsidRPr="00A32626">
        <w:rPr>
          <w:rFonts w:asciiTheme="majorHAnsi" w:eastAsia="Calibri" w:hAnsiTheme="majorHAnsi" w:cstheme="majorHAnsi"/>
          <w:sz w:val="20"/>
          <w:szCs w:val="20"/>
          <w:lang w:val="es-CO"/>
        </w:rPr>
        <w:t xml:space="preserve">el equipo técnico de la Dirección de Primera Infancia del Ministerio de Educación Nacional, previo a su implementación. </w:t>
      </w:r>
    </w:p>
    <w:p w14:paraId="69DC9AE3" w14:textId="77777777" w:rsidR="008707B5" w:rsidRPr="00301706" w:rsidRDefault="008707B5" w:rsidP="008707B5">
      <w:pPr>
        <w:ind w:left="10" w:firstLine="0"/>
        <w:rPr>
          <w:rFonts w:asciiTheme="majorHAnsi" w:eastAsia="Calibri" w:hAnsiTheme="majorHAnsi" w:cstheme="majorHAnsi"/>
          <w:sz w:val="20"/>
          <w:szCs w:val="20"/>
          <w:lang w:val="es-CO"/>
        </w:rPr>
      </w:pPr>
    </w:p>
    <w:p w14:paraId="4F2ED732" w14:textId="77777777" w:rsidR="008707B5" w:rsidRDefault="008707B5" w:rsidP="008707B5">
      <w:pPr>
        <w:pStyle w:val="Ttulo2"/>
        <w:numPr>
          <w:ilvl w:val="1"/>
          <w:numId w:val="9"/>
        </w:numPr>
        <w:ind w:left="1440" w:hanging="360"/>
        <w:rPr>
          <w:lang w:val="es-CO"/>
        </w:rPr>
      </w:pPr>
      <w:bookmarkStart w:id="10" w:name="_Toc134539466"/>
      <w:r>
        <w:rPr>
          <w:lang w:val="es-CO"/>
        </w:rPr>
        <w:t>Etapa 2 – Alistamiento</w:t>
      </w:r>
      <w:bookmarkEnd w:id="10"/>
    </w:p>
    <w:p w14:paraId="5302861C" w14:textId="77777777" w:rsidR="008707B5" w:rsidRDefault="008707B5" w:rsidP="008707B5">
      <w:pPr>
        <w:ind w:left="0" w:firstLine="0"/>
        <w:rPr>
          <w:rFonts w:asciiTheme="majorHAnsi" w:eastAsia="Calibri" w:hAnsiTheme="majorHAnsi" w:cstheme="majorHAnsi"/>
          <w:sz w:val="20"/>
          <w:szCs w:val="20"/>
          <w:lang w:val="es-CO"/>
        </w:rPr>
      </w:pPr>
    </w:p>
    <w:p w14:paraId="22DFBE0F" w14:textId="77777777" w:rsidR="008707B5" w:rsidRDefault="008707B5" w:rsidP="008707B5">
      <w:pPr>
        <w:pStyle w:val="Subttulo"/>
        <w:numPr>
          <w:ilvl w:val="0"/>
          <w:numId w:val="12"/>
        </w:numPr>
        <w:rPr>
          <w:lang w:val="es-CO"/>
        </w:rPr>
      </w:pPr>
      <w:r>
        <w:rPr>
          <w:lang w:val="es-CO"/>
        </w:rPr>
        <w:t>Encuentro inicial por macrorregión</w:t>
      </w:r>
    </w:p>
    <w:p w14:paraId="7C8B0FC6" w14:textId="77777777" w:rsidR="008707B5" w:rsidRPr="00506EF6" w:rsidRDefault="008707B5" w:rsidP="008707B5">
      <w:pPr>
        <w:rPr>
          <w:rFonts w:asciiTheme="majorHAnsi" w:hAnsiTheme="majorHAnsi" w:cstheme="majorHAnsi"/>
          <w:sz w:val="20"/>
          <w:szCs w:val="20"/>
        </w:rPr>
      </w:pPr>
    </w:p>
    <w:p w14:paraId="7DE92652"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 xml:space="preserve">Para la socialización y la definición de los acuerdos territoriales que permitirán la revisión y el establecimiento definitivo de la focalización de las sedes educativas donde se entregarán las dotaciones pedagógicas, el contratista deberá desarrollar en los tiempos establecidos en </w:t>
      </w:r>
      <w:r>
        <w:rPr>
          <w:rStyle w:val="normaltextrun"/>
          <w:rFonts w:asciiTheme="majorHAnsi" w:hAnsiTheme="majorHAnsi" w:cstheme="majorHAnsi"/>
          <w:color w:val="000000" w:themeColor="text1"/>
          <w:sz w:val="20"/>
          <w:szCs w:val="20"/>
        </w:rPr>
        <w:t>el numeral 4 de</w:t>
      </w:r>
      <w:r w:rsidRPr="00D2557E">
        <w:rPr>
          <w:rStyle w:val="normaltextrun"/>
          <w:rFonts w:asciiTheme="majorHAnsi" w:hAnsiTheme="majorHAnsi" w:cstheme="majorHAnsi"/>
          <w:color w:val="000000" w:themeColor="text1"/>
          <w:sz w:val="20"/>
          <w:szCs w:val="20"/>
        </w:rPr>
        <w:t xml:space="preserve"> este </w:t>
      </w:r>
      <w:r>
        <w:rPr>
          <w:rStyle w:val="normaltextrun"/>
          <w:rFonts w:asciiTheme="majorHAnsi" w:hAnsiTheme="majorHAnsi" w:cstheme="majorHAnsi"/>
          <w:color w:val="000000" w:themeColor="text1"/>
          <w:sz w:val="20"/>
          <w:szCs w:val="20"/>
        </w:rPr>
        <w:t>documento y acorde con la propuesta avalada en la etapa anterior</w:t>
      </w:r>
      <w:r w:rsidRPr="00D2557E">
        <w:rPr>
          <w:rStyle w:val="normaltextrun"/>
          <w:rFonts w:asciiTheme="majorHAnsi" w:hAnsiTheme="majorHAnsi" w:cstheme="majorHAnsi"/>
          <w:color w:val="000000" w:themeColor="text1"/>
          <w:sz w:val="20"/>
          <w:szCs w:val="20"/>
        </w:rPr>
        <w:t xml:space="preserve">, un encuentro virtual con las </w:t>
      </w:r>
      <w:r>
        <w:rPr>
          <w:rStyle w:val="normaltextrun"/>
          <w:rFonts w:asciiTheme="majorHAnsi" w:hAnsiTheme="majorHAnsi" w:cstheme="majorHAnsi"/>
          <w:color w:val="000000" w:themeColor="text1"/>
          <w:sz w:val="20"/>
          <w:szCs w:val="20"/>
        </w:rPr>
        <w:t>S</w:t>
      </w:r>
      <w:r w:rsidRPr="00D2557E">
        <w:rPr>
          <w:rStyle w:val="normaltextrun"/>
          <w:rFonts w:asciiTheme="majorHAnsi" w:hAnsiTheme="majorHAnsi" w:cstheme="majorHAnsi"/>
          <w:color w:val="000000" w:themeColor="text1"/>
          <w:sz w:val="20"/>
          <w:szCs w:val="20"/>
        </w:rPr>
        <w:t xml:space="preserve">ecretarías de </w:t>
      </w:r>
      <w:r>
        <w:rPr>
          <w:rStyle w:val="normaltextrun"/>
          <w:rFonts w:asciiTheme="majorHAnsi" w:hAnsiTheme="majorHAnsi" w:cstheme="majorHAnsi"/>
          <w:color w:val="000000" w:themeColor="text1"/>
          <w:sz w:val="20"/>
          <w:szCs w:val="20"/>
        </w:rPr>
        <w:t>E</w:t>
      </w:r>
      <w:r w:rsidRPr="00D2557E">
        <w:rPr>
          <w:rStyle w:val="normaltextrun"/>
          <w:rFonts w:asciiTheme="majorHAnsi" w:hAnsiTheme="majorHAnsi" w:cstheme="majorHAnsi"/>
          <w:color w:val="000000" w:themeColor="text1"/>
          <w:sz w:val="20"/>
          <w:szCs w:val="20"/>
        </w:rPr>
        <w:t xml:space="preserve">ducación para socializar la estrategia y los criterios de la propuesta de focalización inicial planteada por el Ministerio de Educación Nacional. La convocatoria a las </w:t>
      </w:r>
      <w:r>
        <w:rPr>
          <w:rStyle w:val="normaltextrun"/>
          <w:rFonts w:asciiTheme="majorHAnsi" w:hAnsiTheme="majorHAnsi" w:cstheme="majorHAnsi"/>
          <w:color w:val="000000" w:themeColor="text1"/>
          <w:sz w:val="20"/>
          <w:szCs w:val="20"/>
        </w:rPr>
        <w:t>S</w:t>
      </w:r>
      <w:r w:rsidRPr="00D2557E">
        <w:rPr>
          <w:rStyle w:val="normaltextrun"/>
          <w:rFonts w:asciiTheme="majorHAnsi" w:hAnsiTheme="majorHAnsi" w:cstheme="majorHAnsi"/>
          <w:color w:val="000000" w:themeColor="text1"/>
          <w:sz w:val="20"/>
          <w:szCs w:val="20"/>
        </w:rPr>
        <w:t xml:space="preserve">ecretarías de </w:t>
      </w:r>
      <w:r>
        <w:rPr>
          <w:rStyle w:val="normaltextrun"/>
          <w:rFonts w:asciiTheme="majorHAnsi" w:hAnsiTheme="majorHAnsi" w:cstheme="majorHAnsi"/>
          <w:color w:val="000000" w:themeColor="text1"/>
          <w:sz w:val="20"/>
          <w:szCs w:val="20"/>
        </w:rPr>
        <w:t>E</w:t>
      </w:r>
      <w:r w:rsidRPr="00D2557E">
        <w:rPr>
          <w:rStyle w:val="normaltextrun"/>
          <w:rFonts w:asciiTheme="majorHAnsi" w:hAnsiTheme="majorHAnsi" w:cstheme="majorHAnsi"/>
          <w:color w:val="000000" w:themeColor="text1"/>
          <w:sz w:val="20"/>
          <w:szCs w:val="20"/>
        </w:rPr>
        <w:t xml:space="preserve">ducación la realizará el Ministerio de Educación Nacional. Es importante que en este encuentro </w:t>
      </w:r>
      <w:r>
        <w:rPr>
          <w:rStyle w:val="normaltextrun"/>
          <w:rFonts w:asciiTheme="majorHAnsi" w:hAnsiTheme="majorHAnsi" w:cstheme="majorHAnsi"/>
          <w:color w:val="000000" w:themeColor="text1"/>
          <w:sz w:val="20"/>
          <w:szCs w:val="20"/>
        </w:rPr>
        <w:t>se brinde</w:t>
      </w:r>
      <w:r w:rsidRPr="00D2557E">
        <w:rPr>
          <w:rStyle w:val="normaltextrun"/>
          <w:rFonts w:asciiTheme="majorHAnsi" w:hAnsiTheme="majorHAnsi" w:cstheme="majorHAnsi"/>
          <w:color w:val="000000" w:themeColor="text1"/>
          <w:sz w:val="20"/>
          <w:szCs w:val="20"/>
        </w:rPr>
        <w:t xml:space="preserve"> claridad </w:t>
      </w:r>
      <w:r>
        <w:rPr>
          <w:rStyle w:val="normaltextrun"/>
          <w:rFonts w:asciiTheme="majorHAnsi" w:hAnsiTheme="majorHAnsi" w:cstheme="majorHAnsi"/>
          <w:color w:val="000000" w:themeColor="text1"/>
          <w:sz w:val="20"/>
          <w:szCs w:val="20"/>
        </w:rPr>
        <w:t>frente a</w:t>
      </w:r>
      <w:r w:rsidRPr="00D2557E">
        <w:rPr>
          <w:rStyle w:val="normaltextrun"/>
          <w:rFonts w:asciiTheme="majorHAnsi" w:hAnsiTheme="majorHAnsi" w:cstheme="majorHAnsi"/>
          <w:color w:val="000000" w:themeColor="text1"/>
          <w:sz w:val="20"/>
          <w:szCs w:val="20"/>
        </w:rPr>
        <w:t xml:space="preserve"> los tiempos, criterios y porcentajes </w:t>
      </w:r>
      <w:r>
        <w:rPr>
          <w:rStyle w:val="normaltextrun"/>
          <w:rFonts w:asciiTheme="majorHAnsi" w:hAnsiTheme="majorHAnsi" w:cstheme="majorHAnsi"/>
          <w:color w:val="000000" w:themeColor="text1"/>
          <w:sz w:val="20"/>
          <w:szCs w:val="20"/>
        </w:rPr>
        <w:t>permitidos para la</w:t>
      </w:r>
      <w:r w:rsidRPr="00D2557E">
        <w:rPr>
          <w:rStyle w:val="normaltextrun"/>
          <w:rFonts w:asciiTheme="majorHAnsi" w:hAnsiTheme="majorHAnsi" w:cstheme="majorHAnsi"/>
          <w:color w:val="000000" w:themeColor="text1"/>
          <w:sz w:val="20"/>
          <w:szCs w:val="20"/>
        </w:rPr>
        <w:t xml:space="preserve"> refocalización, en caso de que sea requerida.</w:t>
      </w:r>
    </w:p>
    <w:p w14:paraId="747020AE"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p>
    <w:p w14:paraId="0CA2AE06" w14:textId="77777777" w:rsidR="008707B5" w:rsidRPr="00D2557E" w:rsidRDefault="008707B5" w:rsidP="008707B5">
      <w:pPr>
        <w:ind w:left="10" w:firstLine="0"/>
        <w:rPr>
          <w:rStyle w:val="normaltextrun"/>
          <w:rFonts w:asciiTheme="majorHAnsi" w:hAnsiTheme="majorHAnsi" w:cstheme="majorHAnsi"/>
          <w:b/>
          <w:bCs/>
          <w:color w:val="000000" w:themeColor="text1"/>
          <w:sz w:val="20"/>
          <w:szCs w:val="20"/>
        </w:rPr>
      </w:pPr>
      <w:r w:rsidRPr="00D2557E">
        <w:rPr>
          <w:rStyle w:val="normaltextrun"/>
          <w:rFonts w:asciiTheme="majorHAnsi" w:hAnsiTheme="majorHAnsi" w:cstheme="majorHAnsi"/>
          <w:color w:val="000000" w:themeColor="text1"/>
          <w:sz w:val="20"/>
          <w:szCs w:val="20"/>
        </w:rPr>
        <w:t xml:space="preserve">Adicionalmente, en este espacio se </w:t>
      </w:r>
      <w:r>
        <w:rPr>
          <w:rStyle w:val="normaltextrun"/>
          <w:rFonts w:asciiTheme="majorHAnsi" w:hAnsiTheme="majorHAnsi" w:cstheme="majorHAnsi"/>
          <w:color w:val="000000" w:themeColor="text1"/>
          <w:sz w:val="20"/>
          <w:szCs w:val="20"/>
        </w:rPr>
        <w:t>analizarán</w:t>
      </w:r>
      <w:r w:rsidRPr="00D2557E">
        <w:rPr>
          <w:rStyle w:val="normaltextrun"/>
          <w:rFonts w:asciiTheme="majorHAnsi" w:hAnsiTheme="majorHAnsi" w:cstheme="majorHAnsi"/>
          <w:color w:val="000000" w:themeColor="text1"/>
          <w:sz w:val="20"/>
          <w:szCs w:val="20"/>
        </w:rPr>
        <w:t xml:space="preserve"> los posibles establecimientos educativos para el desarrollo de los encuentros presenciales de acompañamiento pedagógico para el fortalecimiento de capacidades. Así mismo, se delegarán los funcionarios de las </w:t>
      </w:r>
      <w:r>
        <w:rPr>
          <w:rStyle w:val="normaltextrun"/>
          <w:rFonts w:asciiTheme="majorHAnsi" w:hAnsiTheme="majorHAnsi" w:cstheme="majorHAnsi"/>
          <w:color w:val="000000" w:themeColor="text1"/>
          <w:sz w:val="20"/>
          <w:szCs w:val="20"/>
        </w:rPr>
        <w:t>S</w:t>
      </w:r>
      <w:r w:rsidRPr="00D2557E">
        <w:rPr>
          <w:rStyle w:val="normaltextrun"/>
          <w:rFonts w:asciiTheme="majorHAnsi" w:hAnsiTheme="majorHAnsi" w:cstheme="majorHAnsi"/>
          <w:color w:val="000000" w:themeColor="text1"/>
          <w:sz w:val="20"/>
          <w:szCs w:val="20"/>
        </w:rPr>
        <w:t xml:space="preserve">ecretarías de </w:t>
      </w:r>
      <w:r>
        <w:rPr>
          <w:rStyle w:val="normaltextrun"/>
          <w:rFonts w:asciiTheme="majorHAnsi" w:hAnsiTheme="majorHAnsi" w:cstheme="majorHAnsi"/>
          <w:color w:val="000000" w:themeColor="text1"/>
          <w:sz w:val="20"/>
          <w:szCs w:val="20"/>
        </w:rPr>
        <w:t>E</w:t>
      </w:r>
      <w:r w:rsidRPr="00D2557E">
        <w:rPr>
          <w:rStyle w:val="normaltextrun"/>
          <w:rFonts w:asciiTheme="majorHAnsi" w:hAnsiTheme="majorHAnsi" w:cstheme="majorHAnsi"/>
          <w:color w:val="000000" w:themeColor="text1"/>
          <w:sz w:val="20"/>
          <w:szCs w:val="20"/>
        </w:rPr>
        <w:t xml:space="preserve">ducación responsables de la gestión de estos espacios y </w:t>
      </w:r>
      <w:r>
        <w:rPr>
          <w:rStyle w:val="normaltextrun"/>
          <w:rFonts w:asciiTheme="majorHAnsi" w:hAnsiTheme="majorHAnsi" w:cstheme="majorHAnsi"/>
          <w:color w:val="000000" w:themeColor="text1"/>
          <w:sz w:val="20"/>
          <w:szCs w:val="20"/>
        </w:rPr>
        <w:t xml:space="preserve">de </w:t>
      </w:r>
      <w:r w:rsidRPr="00D2557E">
        <w:rPr>
          <w:rStyle w:val="normaltextrun"/>
          <w:rFonts w:asciiTheme="majorHAnsi" w:hAnsiTheme="majorHAnsi" w:cstheme="majorHAnsi"/>
          <w:color w:val="000000" w:themeColor="text1"/>
          <w:sz w:val="20"/>
          <w:szCs w:val="20"/>
        </w:rPr>
        <w:t>la convocatoria a las maestras y maestros que participarán del proceso de fortalecimiento presencial, los cuales debe</w:t>
      </w:r>
      <w:r>
        <w:rPr>
          <w:rStyle w:val="normaltextrun"/>
          <w:rFonts w:asciiTheme="majorHAnsi" w:hAnsiTheme="majorHAnsi" w:cstheme="majorHAnsi"/>
          <w:color w:val="000000" w:themeColor="text1"/>
          <w:sz w:val="20"/>
          <w:szCs w:val="20"/>
        </w:rPr>
        <w:t>rán</w:t>
      </w:r>
      <w:r w:rsidRPr="00D2557E">
        <w:rPr>
          <w:rStyle w:val="normaltextrun"/>
          <w:rFonts w:asciiTheme="majorHAnsi" w:hAnsiTheme="majorHAnsi" w:cstheme="majorHAnsi"/>
          <w:color w:val="000000" w:themeColor="text1"/>
          <w:sz w:val="20"/>
          <w:szCs w:val="20"/>
        </w:rPr>
        <w:t xml:space="preserve"> estar definidos para el segundo encuentro virtual. </w:t>
      </w:r>
      <w:r w:rsidRPr="00D2557E">
        <w:rPr>
          <w:rStyle w:val="normaltextrun"/>
          <w:rFonts w:asciiTheme="majorHAnsi" w:hAnsiTheme="majorHAnsi" w:cstheme="majorHAnsi"/>
          <w:b/>
          <w:bCs/>
          <w:color w:val="000000" w:themeColor="text1"/>
          <w:sz w:val="20"/>
          <w:szCs w:val="20"/>
        </w:rPr>
        <w:t xml:space="preserve">Es importante que se prioricen maestras y maestros que no hayan participado en procesos de fortalecimiento de capacidades recientemente, para ello, el Ministerio de Educación Nacional </w:t>
      </w:r>
      <w:r>
        <w:rPr>
          <w:rStyle w:val="normaltextrun"/>
          <w:rFonts w:asciiTheme="majorHAnsi" w:hAnsiTheme="majorHAnsi" w:cstheme="majorHAnsi"/>
          <w:b/>
          <w:bCs/>
          <w:color w:val="000000" w:themeColor="text1"/>
          <w:sz w:val="20"/>
          <w:szCs w:val="20"/>
        </w:rPr>
        <w:t>apoyará a</w:t>
      </w:r>
      <w:r w:rsidRPr="00D2557E">
        <w:rPr>
          <w:rStyle w:val="normaltextrun"/>
          <w:rFonts w:asciiTheme="majorHAnsi" w:hAnsiTheme="majorHAnsi" w:cstheme="majorHAnsi"/>
          <w:b/>
          <w:bCs/>
          <w:color w:val="000000" w:themeColor="text1"/>
          <w:sz w:val="20"/>
          <w:szCs w:val="20"/>
        </w:rPr>
        <w:t xml:space="preserve"> la ETC </w:t>
      </w:r>
      <w:r>
        <w:rPr>
          <w:rStyle w:val="normaltextrun"/>
          <w:rFonts w:asciiTheme="majorHAnsi" w:hAnsiTheme="majorHAnsi" w:cstheme="majorHAnsi"/>
          <w:b/>
          <w:bCs/>
          <w:color w:val="000000" w:themeColor="text1"/>
          <w:sz w:val="20"/>
          <w:szCs w:val="20"/>
        </w:rPr>
        <w:t xml:space="preserve">en </w:t>
      </w:r>
      <w:r w:rsidRPr="00D2557E">
        <w:rPr>
          <w:rStyle w:val="normaltextrun"/>
          <w:rFonts w:asciiTheme="majorHAnsi" w:hAnsiTheme="majorHAnsi" w:cstheme="majorHAnsi"/>
          <w:b/>
          <w:bCs/>
          <w:color w:val="000000" w:themeColor="text1"/>
          <w:sz w:val="20"/>
          <w:szCs w:val="20"/>
        </w:rPr>
        <w:t>el ejercicio de priorización.</w:t>
      </w:r>
    </w:p>
    <w:p w14:paraId="57FAC491"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p>
    <w:p w14:paraId="4A53C4D8"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 xml:space="preserve">En este encuentro se revisarán las estrategias más pertinentes para la convocatoria e inscripción de las maestras y maestros. Por lo tanto, </w:t>
      </w:r>
      <w:r>
        <w:rPr>
          <w:rStyle w:val="normaltextrun"/>
          <w:rFonts w:asciiTheme="majorHAnsi" w:hAnsiTheme="majorHAnsi" w:cstheme="majorHAnsi"/>
          <w:color w:val="000000" w:themeColor="text1"/>
          <w:sz w:val="20"/>
          <w:szCs w:val="20"/>
        </w:rPr>
        <w:t xml:space="preserve">se reitera que </w:t>
      </w:r>
      <w:r w:rsidRPr="00D2557E">
        <w:rPr>
          <w:rStyle w:val="normaltextrun"/>
          <w:rFonts w:asciiTheme="majorHAnsi" w:hAnsiTheme="majorHAnsi" w:cstheme="majorHAnsi"/>
          <w:color w:val="000000" w:themeColor="text1"/>
          <w:sz w:val="20"/>
          <w:szCs w:val="20"/>
        </w:rPr>
        <w:t xml:space="preserve">es indispensable gestionar la delegación de un funcionario de la </w:t>
      </w:r>
      <w:r>
        <w:rPr>
          <w:rStyle w:val="normaltextrun"/>
          <w:rFonts w:asciiTheme="majorHAnsi" w:hAnsiTheme="majorHAnsi" w:cstheme="majorHAnsi"/>
          <w:color w:val="000000" w:themeColor="text1"/>
          <w:sz w:val="20"/>
          <w:szCs w:val="20"/>
        </w:rPr>
        <w:t>S</w:t>
      </w:r>
      <w:r w:rsidRPr="00D2557E">
        <w:rPr>
          <w:rStyle w:val="normaltextrun"/>
          <w:rFonts w:asciiTheme="majorHAnsi" w:hAnsiTheme="majorHAnsi" w:cstheme="majorHAnsi"/>
          <w:color w:val="000000" w:themeColor="text1"/>
          <w:sz w:val="20"/>
          <w:szCs w:val="20"/>
        </w:rPr>
        <w:t xml:space="preserve">ecretaría de </w:t>
      </w:r>
      <w:r>
        <w:rPr>
          <w:rStyle w:val="normaltextrun"/>
          <w:rFonts w:asciiTheme="majorHAnsi" w:hAnsiTheme="majorHAnsi" w:cstheme="majorHAnsi"/>
          <w:color w:val="000000" w:themeColor="text1"/>
          <w:sz w:val="20"/>
          <w:szCs w:val="20"/>
        </w:rPr>
        <w:t>E</w:t>
      </w:r>
      <w:r w:rsidRPr="00D2557E">
        <w:rPr>
          <w:rStyle w:val="normaltextrun"/>
          <w:rFonts w:asciiTheme="majorHAnsi" w:hAnsiTheme="majorHAnsi" w:cstheme="majorHAnsi"/>
          <w:color w:val="000000" w:themeColor="text1"/>
          <w:sz w:val="20"/>
          <w:szCs w:val="20"/>
        </w:rPr>
        <w:t xml:space="preserve">ducación para esta tarea. </w:t>
      </w:r>
    </w:p>
    <w:p w14:paraId="0AB367F7" w14:textId="77777777" w:rsidR="008707B5" w:rsidRPr="00D2557E" w:rsidRDefault="008707B5" w:rsidP="008707B5">
      <w:pPr>
        <w:ind w:left="10" w:firstLine="0"/>
        <w:rPr>
          <w:rFonts w:asciiTheme="majorHAnsi" w:hAnsiTheme="majorHAnsi" w:cstheme="majorHAnsi"/>
          <w:color w:val="000000" w:themeColor="text1"/>
          <w:sz w:val="20"/>
          <w:szCs w:val="20"/>
          <w:lang w:val="es-CO"/>
        </w:rPr>
      </w:pPr>
    </w:p>
    <w:p w14:paraId="1FA82BE0"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lang w:val="es-CO"/>
        </w:rPr>
        <w:t>También</w:t>
      </w:r>
      <w:r w:rsidRPr="00D2557E">
        <w:rPr>
          <w:rFonts w:asciiTheme="majorHAnsi" w:hAnsiTheme="majorHAnsi" w:cstheme="majorHAnsi"/>
          <w:color w:val="000000" w:themeColor="text1"/>
          <w:sz w:val="20"/>
          <w:szCs w:val="20"/>
          <w:lang w:val="es-CO"/>
        </w:rPr>
        <w:t xml:space="preserve"> se deben brindar las orientaciones sobre las cuales se debe realizar la revisión y propuesta de ajuste</w:t>
      </w:r>
      <w:r>
        <w:rPr>
          <w:rFonts w:asciiTheme="majorHAnsi" w:hAnsiTheme="majorHAnsi" w:cstheme="majorHAnsi"/>
          <w:color w:val="000000" w:themeColor="text1"/>
          <w:sz w:val="20"/>
          <w:szCs w:val="20"/>
          <w:lang w:val="es-CO"/>
        </w:rPr>
        <w:t xml:space="preserve"> (si se requiere)</w:t>
      </w:r>
      <w:r w:rsidRPr="00D2557E">
        <w:rPr>
          <w:rFonts w:asciiTheme="majorHAnsi" w:hAnsiTheme="majorHAnsi" w:cstheme="majorHAnsi"/>
          <w:color w:val="000000" w:themeColor="text1"/>
          <w:sz w:val="20"/>
          <w:szCs w:val="20"/>
          <w:lang w:val="es-CO"/>
        </w:rPr>
        <w:t xml:space="preserve"> a la focalización inicial, teniendo en cuenta los siguientes criterios:</w:t>
      </w:r>
    </w:p>
    <w:p w14:paraId="11A7EC3F" w14:textId="77777777" w:rsidR="008707B5" w:rsidRPr="00D2557E" w:rsidRDefault="008707B5" w:rsidP="008707B5">
      <w:pPr>
        <w:ind w:left="10" w:firstLine="0"/>
        <w:rPr>
          <w:rStyle w:val="normaltextrun"/>
          <w:rFonts w:asciiTheme="majorHAnsi" w:hAnsiTheme="majorHAnsi" w:cstheme="majorHAnsi"/>
          <w:color w:val="000000" w:themeColor="text1"/>
          <w:sz w:val="20"/>
          <w:szCs w:val="20"/>
        </w:rPr>
      </w:pPr>
    </w:p>
    <w:p w14:paraId="721EE561" w14:textId="77777777" w:rsidR="008707B5" w:rsidRPr="00D2557E" w:rsidRDefault="008707B5" w:rsidP="008707B5">
      <w:pPr>
        <w:pStyle w:val="Prrafodelista"/>
        <w:numPr>
          <w:ilvl w:val="0"/>
          <w:numId w:val="2"/>
        </w:numPr>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Se puede cambiar una sede educativa oficial urbana, por otra sede educativa oficial urbana o rural siempre y cuando sean del mismo municipio.</w:t>
      </w:r>
    </w:p>
    <w:p w14:paraId="2652B8CB" w14:textId="77777777" w:rsidR="008707B5" w:rsidRPr="00D2557E" w:rsidRDefault="008707B5" w:rsidP="008707B5">
      <w:pPr>
        <w:pStyle w:val="Prrafodelista"/>
        <w:numPr>
          <w:ilvl w:val="0"/>
          <w:numId w:val="2"/>
        </w:numPr>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Se puede cambiar una sede educativa oficial rural, por otra sede educativa oficial rural, siempre y cuando sea del mismo municipio.</w:t>
      </w:r>
    </w:p>
    <w:p w14:paraId="4E8815A4" w14:textId="77777777" w:rsidR="008707B5" w:rsidRPr="00D2557E" w:rsidRDefault="008707B5" w:rsidP="008707B5">
      <w:pPr>
        <w:pStyle w:val="Prrafodelista"/>
        <w:numPr>
          <w:ilvl w:val="0"/>
          <w:numId w:val="2"/>
        </w:numPr>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 xml:space="preserve">Se debe validar que la nueva sede cuente con la matrícula necesaria para el uso del kit o los kits que se van a entrega (ej. para refocalizar la entrega de un kit de preescolar, la nueva sede debe contar con matrícula en preescolar). </w:t>
      </w:r>
    </w:p>
    <w:p w14:paraId="55B322DF" w14:textId="77777777" w:rsidR="008707B5" w:rsidRPr="00D2557E" w:rsidRDefault="008707B5" w:rsidP="008707B5">
      <w:pPr>
        <w:pStyle w:val="Prrafodelista"/>
        <w:numPr>
          <w:ilvl w:val="0"/>
          <w:numId w:val="2"/>
        </w:numPr>
        <w:rPr>
          <w:rStyle w:val="normaltextrun"/>
          <w:rFonts w:asciiTheme="majorHAnsi" w:hAnsiTheme="majorHAnsi" w:cstheme="majorHAnsi"/>
          <w:color w:val="000000" w:themeColor="text1"/>
          <w:sz w:val="20"/>
          <w:szCs w:val="20"/>
        </w:rPr>
      </w:pPr>
      <w:r w:rsidRPr="00D2557E">
        <w:rPr>
          <w:rStyle w:val="normaltextrun"/>
          <w:rFonts w:asciiTheme="majorHAnsi" w:hAnsiTheme="majorHAnsi" w:cstheme="majorHAnsi"/>
          <w:color w:val="000000" w:themeColor="text1"/>
          <w:sz w:val="20"/>
          <w:szCs w:val="20"/>
        </w:rPr>
        <w:t xml:space="preserve">Se debe validar con el Ministerio de Educación Nacional que la nueva sede o aula focalizada no haya sido dotada con material pedagógico en los últimos 3 años, y no esté focalizada para ser dotada con material pedagógico a través de otras estrategias, proyectos, contratos o convenios. </w:t>
      </w:r>
    </w:p>
    <w:p w14:paraId="544DAD3C" w14:textId="77777777" w:rsidR="008707B5" w:rsidRDefault="008707B5" w:rsidP="008707B5">
      <w:pPr>
        <w:ind w:left="10" w:firstLine="0"/>
        <w:rPr>
          <w:rFonts w:asciiTheme="majorHAnsi" w:eastAsia="Calibri" w:hAnsiTheme="majorHAnsi" w:cstheme="majorHAnsi"/>
          <w:sz w:val="20"/>
          <w:szCs w:val="20"/>
          <w:lang w:val="es-CO"/>
        </w:rPr>
      </w:pPr>
    </w:p>
    <w:p w14:paraId="42FBCA09" w14:textId="77777777" w:rsidR="008707B5"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El contratista deberá levantar un acta del encuentro que incluya la lista de asistencia y los temas, conclusiones y acuerdos alcanzados.</w:t>
      </w:r>
    </w:p>
    <w:p w14:paraId="5082A30B" w14:textId="77777777" w:rsidR="008707B5" w:rsidRPr="0024206D" w:rsidRDefault="008707B5" w:rsidP="008707B5">
      <w:pPr>
        <w:ind w:left="10" w:firstLine="0"/>
        <w:rPr>
          <w:rFonts w:asciiTheme="majorHAnsi" w:eastAsia="Calibri" w:hAnsiTheme="majorHAnsi" w:cstheme="majorHAnsi"/>
          <w:sz w:val="20"/>
          <w:szCs w:val="20"/>
          <w:lang w:val="es-CO"/>
        </w:rPr>
      </w:pPr>
      <w:r w:rsidRPr="0024206D">
        <w:rPr>
          <w:rFonts w:asciiTheme="majorHAnsi" w:eastAsia="Calibri" w:hAnsiTheme="majorHAnsi" w:cstheme="majorHAnsi"/>
          <w:sz w:val="20"/>
          <w:szCs w:val="20"/>
          <w:lang w:val="es-CO"/>
        </w:rPr>
        <w:t xml:space="preserve"> </w:t>
      </w:r>
    </w:p>
    <w:p w14:paraId="3EB5CCCA" w14:textId="77777777" w:rsidR="008707B5" w:rsidRDefault="008707B5" w:rsidP="008707B5">
      <w:pPr>
        <w:pStyle w:val="Subttulo"/>
        <w:numPr>
          <w:ilvl w:val="0"/>
          <w:numId w:val="12"/>
        </w:numPr>
        <w:rPr>
          <w:lang w:val="es-CO"/>
        </w:rPr>
      </w:pPr>
      <w:r w:rsidRPr="004D14F8">
        <w:rPr>
          <w:lang w:val="es-CO"/>
        </w:rPr>
        <w:t>Entrega de muestras de cada uno de los elementos</w:t>
      </w:r>
    </w:p>
    <w:p w14:paraId="5F7E3B85" w14:textId="77777777" w:rsidR="008707B5" w:rsidRPr="004D14F8" w:rsidRDefault="008707B5" w:rsidP="008707B5">
      <w:pPr>
        <w:rPr>
          <w:rFonts w:asciiTheme="majorHAnsi" w:hAnsiTheme="majorHAnsi" w:cstheme="majorHAnsi"/>
          <w:sz w:val="20"/>
          <w:szCs w:val="20"/>
        </w:rPr>
      </w:pPr>
    </w:p>
    <w:p w14:paraId="08BE4ADE" w14:textId="77777777" w:rsidR="008707B5" w:rsidRPr="00D2557E"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Bidi"/>
          <w:color w:val="000000"/>
          <w:sz w:val="20"/>
          <w:szCs w:val="20"/>
          <w:lang w:val="es-CO"/>
        </w:rPr>
      </w:pPr>
      <w:r w:rsidRPr="00D2557E">
        <w:rPr>
          <w:rFonts w:asciiTheme="majorHAnsi" w:eastAsia="Calibri" w:hAnsiTheme="majorHAnsi" w:cstheme="majorBidi"/>
          <w:sz w:val="20"/>
          <w:szCs w:val="20"/>
          <w:lang w:val="es-CO"/>
        </w:rPr>
        <w:t xml:space="preserve">Para la aprobación de los elementos que se van a adquirir para la conformación de los kits de dotación pedagógica, </w:t>
      </w:r>
      <w:r>
        <w:rPr>
          <w:rFonts w:asciiTheme="majorHAnsi" w:eastAsia="Calibri" w:hAnsiTheme="majorHAnsi" w:cstheme="majorBidi"/>
          <w:sz w:val="20"/>
          <w:szCs w:val="20"/>
          <w:lang w:val="es-CO"/>
        </w:rPr>
        <w:t>la supervisión</w:t>
      </w:r>
      <w:r w:rsidRPr="00D2557E">
        <w:rPr>
          <w:rFonts w:asciiTheme="majorHAnsi" w:eastAsia="Calibri" w:hAnsiTheme="majorHAnsi" w:cstheme="majorBidi"/>
          <w:sz w:val="20"/>
          <w:szCs w:val="20"/>
          <w:lang w:val="es-CO"/>
        </w:rPr>
        <w:t xml:space="preserve"> </w:t>
      </w:r>
      <w:r w:rsidRPr="00D2557E">
        <w:rPr>
          <w:rFonts w:asciiTheme="majorHAnsi" w:eastAsia="Calibri" w:hAnsiTheme="majorHAnsi" w:cstheme="majorBidi"/>
          <w:color w:val="000000" w:themeColor="text1"/>
          <w:sz w:val="20"/>
          <w:szCs w:val="20"/>
          <w:lang w:val="es-CO"/>
        </w:rPr>
        <w:t>realizará la aprobación de una o varias muestras de cada uno de ellos. Para esto, se conformarán mesas de trabajo en las que el coordinador presentará la o las muestras físicas de cada elemento. La muestra de cada elemento se debe presentar con su empaque primario y estar acompañada de la siguiente documentación:</w:t>
      </w:r>
    </w:p>
    <w:p w14:paraId="074AC932" w14:textId="77777777" w:rsidR="008707B5" w:rsidRPr="00D2557E"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5B152C86" w14:textId="77777777" w:rsidR="008707B5" w:rsidRPr="00D2557E" w:rsidRDefault="008707B5" w:rsidP="008707B5">
      <w:pPr>
        <w:pStyle w:val="Prrafodelista"/>
        <w:numPr>
          <w:ilvl w:val="0"/>
          <w:numId w:val="8"/>
        </w:numPr>
        <w:pBdr>
          <w:top w:val="nil"/>
          <w:left w:val="nil"/>
          <w:bottom w:val="nil"/>
          <w:right w:val="nil"/>
          <w:between w:val="nil"/>
        </w:pBdr>
        <w:spacing w:after="0" w:line="240" w:lineRule="auto"/>
        <w:rPr>
          <w:rFonts w:asciiTheme="majorHAnsi" w:eastAsia="Calibri" w:hAnsiTheme="majorHAnsi" w:cstheme="majorHAnsi"/>
          <w:color w:val="000000"/>
          <w:sz w:val="20"/>
          <w:szCs w:val="20"/>
          <w:lang w:val="es-CO"/>
        </w:rPr>
      </w:pPr>
      <w:r w:rsidRPr="00D2557E">
        <w:rPr>
          <w:rFonts w:asciiTheme="majorHAnsi" w:eastAsia="Calibri" w:hAnsiTheme="majorHAnsi" w:cstheme="majorHAnsi"/>
          <w:color w:val="000000"/>
          <w:sz w:val="20"/>
          <w:szCs w:val="20"/>
          <w:lang w:val="es-CO"/>
        </w:rPr>
        <w:t>Políticas y condiciones de la garantía del elemento y el procedimiento detallado para hacerla efectiva.</w:t>
      </w:r>
    </w:p>
    <w:p w14:paraId="5659F4B5" w14:textId="77777777" w:rsidR="008707B5" w:rsidRPr="00D2557E" w:rsidRDefault="008707B5" w:rsidP="008707B5">
      <w:pPr>
        <w:pStyle w:val="Prrafodelista"/>
        <w:numPr>
          <w:ilvl w:val="0"/>
          <w:numId w:val="8"/>
        </w:numPr>
        <w:pBdr>
          <w:top w:val="nil"/>
          <w:left w:val="nil"/>
          <w:bottom w:val="nil"/>
          <w:right w:val="nil"/>
          <w:between w:val="nil"/>
        </w:pBdr>
        <w:spacing w:after="0" w:line="240" w:lineRule="auto"/>
        <w:rPr>
          <w:rFonts w:asciiTheme="majorHAnsi" w:eastAsia="Calibri" w:hAnsiTheme="majorHAnsi" w:cstheme="majorBidi"/>
          <w:color w:val="000000"/>
          <w:sz w:val="20"/>
          <w:szCs w:val="20"/>
          <w:lang w:val="es-CO"/>
        </w:rPr>
      </w:pPr>
      <w:r w:rsidRPr="00D2557E">
        <w:rPr>
          <w:rFonts w:asciiTheme="majorHAnsi" w:eastAsia="Calibri" w:hAnsiTheme="majorHAnsi" w:cstheme="majorBidi"/>
          <w:color w:val="000000" w:themeColor="text1"/>
          <w:sz w:val="20"/>
          <w:szCs w:val="20"/>
          <w:lang w:val="es-CO"/>
        </w:rPr>
        <w:t>Certificación de la autoridad competente (ONAC), que certifique que los elementos entregados cumplieron con los requisitos exigidos según corresponda de acuerdo con las Normas Técnicas aplicables. Aplica solo para los elementos clasificados como juguetes en las fichas técnicas.</w:t>
      </w:r>
    </w:p>
    <w:p w14:paraId="540DB066" w14:textId="77777777" w:rsidR="008707B5" w:rsidRPr="00D2557E" w:rsidRDefault="008707B5" w:rsidP="008707B5">
      <w:pPr>
        <w:pStyle w:val="Prrafodelista"/>
        <w:numPr>
          <w:ilvl w:val="0"/>
          <w:numId w:val="8"/>
        </w:numPr>
        <w:pBdr>
          <w:top w:val="nil"/>
          <w:left w:val="nil"/>
          <w:bottom w:val="nil"/>
          <w:right w:val="nil"/>
          <w:between w:val="nil"/>
        </w:pBdr>
        <w:rPr>
          <w:rFonts w:asciiTheme="majorHAnsi" w:eastAsia="Calibri" w:hAnsiTheme="majorHAnsi" w:cstheme="majorHAnsi"/>
          <w:color w:val="000000" w:themeColor="text1"/>
          <w:sz w:val="20"/>
          <w:szCs w:val="20"/>
          <w:lang w:val="es-CO"/>
        </w:rPr>
      </w:pPr>
      <w:r w:rsidRPr="00D2557E">
        <w:rPr>
          <w:rFonts w:asciiTheme="majorHAnsi" w:eastAsia="Calibri" w:hAnsiTheme="majorHAnsi" w:cstheme="majorHAnsi"/>
          <w:color w:val="000000" w:themeColor="text1"/>
          <w:sz w:val="20"/>
          <w:szCs w:val="20"/>
          <w:lang w:val="es-CO"/>
        </w:rPr>
        <w:t xml:space="preserve">Las indicaciones de mantenimiento y uso en idioma español del elemento, en caracteres legibles y visibles que permitan conocer en todo momento los riesgos que pueda ocasionar el uso de estos elementos a fin de reducirlos y evitarlos. </w:t>
      </w:r>
    </w:p>
    <w:p w14:paraId="2C35216E" w14:textId="77777777" w:rsidR="008707B5" w:rsidRPr="00D2557E"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0D5053C7" w14:textId="77777777" w:rsidR="008707B5" w:rsidRPr="00D2557E"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Bidi"/>
          <w:color w:val="000000"/>
          <w:sz w:val="20"/>
          <w:szCs w:val="20"/>
          <w:lang w:val="es-CO"/>
        </w:rPr>
      </w:pPr>
      <w:r w:rsidRPr="00D2557E">
        <w:rPr>
          <w:rFonts w:asciiTheme="majorHAnsi" w:eastAsia="Calibri" w:hAnsiTheme="majorHAnsi" w:cstheme="majorBidi"/>
          <w:color w:val="000000" w:themeColor="text1"/>
          <w:sz w:val="20"/>
          <w:szCs w:val="20"/>
          <w:lang w:val="es-CO"/>
        </w:rPr>
        <w:t xml:space="preserve">De cada elemento se puede presentar una o varias muestras para aprobación siempre que todas cumplan con las características establecidas en el documento denominado </w:t>
      </w:r>
      <w:r w:rsidRPr="00D2557E">
        <w:rPr>
          <w:rFonts w:asciiTheme="majorHAnsi" w:eastAsia="Calibri" w:hAnsiTheme="majorHAnsi" w:cstheme="majorBidi"/>
          <w:i/>
          <w:iCs/>
          <w:color w:val="000000" w:themeColor="text1"/>
          <w:sz w:val="20"/>
          <w:szCs w:val="20"/>
          <w:lang w:val="es-CO"/>
        </w:rPr>
        <w:t>Fichas técnicas</w:t>
      </w:r>
      <w:r w:rsidRPr="00D2557E">
        <w:rPr>
          <w:rFonts w:asciiTheme="majorHAnsi" w:eastAsia="Calibri" w:hAnsiTheme="majorHAnsi" w:cstheme="majorBidi"/>
          <w:color w:val="000000" w:themeColor="text1"/>
          <w:sz w:val="20"/>
          <w:szCs w:val="20"/>
          <w:lang w:val="es-CO"/>
        </w:rPr>
        <w:t>, y cuenten con la documentación requerida.</w:t>
      </w:r>
    </w:p>
    <w:p w14:paraId="5DAAB276" w14:textId="77777777" w:rsidR="008707B5" w:rsidRPr="00D2557E"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788D4968" w14:textId="77777777" w:rsidR="008707B5" w:rsidRPr="00D2557E" w:rsidRDefault="008707B5" w:rsidP="008707B5">
      <w:pPr>
        <w:ind w:left="0" w:firstLine="0"/>
        <w:rPr>
          <w:rFonts w:asciiTheme="majorHAnsi" w:eastAsia="Calibri" w:hAnsiTheme="majorHAnsi" w:cstheme="majorBidi"/>
          <w:sz w:val="20"/>
          <w:szCs w:val="20"/>
          <w:lang w:val="es-CO"/>
        </w:rPr>
      </w:pPr>
      <w:r w:rsidRPr="00D2557E">
        <w:rPr>
          <w:rFonts w:asciiTheme="majorHAnsi" w:eastAsia="Calibri" w:hAnsiTheme="majorHAnsi" w:cstheme="majorBidi"/>
          <w:color w:val="000000" w:themeColor="text1"/>
          <w:sz w:val="20"/>
          <w:szCs w:val="20"/>
          <w:lang w:val="es-CO"/>
        </w:rPr>
        <w:t>La presentación de las muestras debe realizarse en los tiempos establecidos en este anexo.</w:t>
      </w:r>
    </w:p>
    <w:p w14:paraId="5F46143D" w14:textId="77777777" w:rsidR="008707B5" w:rsidRDefault="008707B5" w:rsidP="008707B5">
      <w:pPr>
        <w:ind w:left="10" w:firstLine="0"/>
        <w:rPr>
          <w:rFonts w:asciiTheme="majorHAnsi" w:eastAsia="Calibri" w:hAnsiTheme="majorHAnsi" w:cstheme="majorHAnsi"/>
          <w:sz w:val="20"/>
          <w:szCs w:val="20"/>
          <w:lang w:val="es-CO"/>
        </w:rPr>
      </w:pPr>
    </w:p>
    <w:p w14:paraId="1E8352EF" w14:textId="77777777" w:rsidR="008707B5" w:rsidRDefault="008707B5" w:rsidP="008707B5">
      <w:pPr>
        <w:pStyle w:val="Subttulo"/>
        <w:numPr>
          <w:ilvl w:val="0"/>
          <w:numId w:val="12"/>
        </w:numPr>
        <w:rPr>
          <w:lang w:val="es-CO"/>
        </w:rPr>
      </w:pPr>
      <w:r w:rsidRPr="004D14F8">
        <w:rPr>
          <w:lang w:val="es-CO"/>
        </w:rPr>
        <w:t>En</w:t>
      </w:r>
      <w:r>
        <w:rPr>
          <w:lang w:val="es-CO"/>
        </w:rPr>
        <w:t>cuentro por Secretaría de Educación</w:t>
      </w:r>
    </w:p>
    <w:p w14:paraId="2F116E72" w14:textId="77777777" w:rsidR="008707B5" w:rsidRPr="005C01BE" w:rsidRDefault="008707B5" w:rsidP="008707B5">
      <w:pPr>
        <w:rPr>
          <w:rFonts w:asciiTheme="majorHAnsi" w:hAnsiTheme="majorHAnsi" w:cstheme="majorHAnsi"/>
          <w:sz w:val="20"/>
          <w:szCs w:val="20"/>
        </w:rPr>
      </w:pPr>
    </w:p>
    <w:p w14:paraId="4AC6DA2A" w14:textId="77777777" w:rsidR="008707B5" w:rsidRPr="005C01BE" w:rsidRDefault="008707B5" w:rsidP="008707B5">
      <w:pPr>
        <w:ind w:left="10" w:firstLine="0"/>
        <w:rPr>
          <w:rFonts w:asciiTheme="majorHAnsi" w:hAnsiTheme="majorHAnsi" w:cstheme="majorHAnsi"/>
          <w:color w:val="000000" w:themeColor="text1"/>
          <w:sz w:val="20"/>
          <w:szCs w:val="20"/>
          <w:lang w:val="es-CO"/>
        </w:rPr>
      </w:pPr>
      <w:r>
        <w:rPr>
          <w:rStyle w:val="normaltextrun"/>
          <w:rFonts w:asciiTheme="majorHAnsi" w:hAnsiTheme="majorHAnsi" w:cstheme="majorHAnsi"/>
          <w:color w:val="000000" w:themeColor="text1"/>
          <w:sz w:val="20"/>
          <w:szCs w:val="20"/>
        </w:rPr>
        <w:t>E</w:t>
      </w:r>
      <w:r w:rsidRPr="005C01BE">
        <w:rPr>
          <w:rStyle w:val="normaltextrun"/>
          <w:rFonts w:asciiTheme="majorHAnsi" w:hAnsiTheme="majorHAnsi" w:cstheme="majorHAnsi"/>
          <w:color w:val="000000" w:themeColor="text1"/>
          <w:sz w:val="20"/>
          <w:szCs w:val="20"/>
        </w:rPr>
        <w:t xml:space="preserve">l contratista debe desarrollar un segundo encuentro virtual, </w:t>
      </w:r>
      <w:r>
        <w:rPr>
          <w:rStyle w:val="normaltextrun"/>
          <w:rFonts w:asciiTheme="majorHAnsi" w:hAnsiTheme="majorHAnsi" w:cstheme="majorHAnsi"/>
          <w:color w:val="000000" w:themeColor="text1"/>
          <w:sz w:val="20"/>
          <w:szCs w:val="20"/>
        </w:rPr>
        <w:t xml:space="preserve">esta vez </w:t>
      </w:r>
      <w:r w:rsidRPr="005C01BE">
        <w:rPr>
          <w:rStyle w:val="normaltextrun"/>
          <w:rFonts w:asciiTheme="majorHAnsi" w:hAnsiTheme="majorHAnsi" w:cstheme="majorHAnsi"/>
          <w:color w:val="000000" w:themeColor="text1"/>
          <w:sz w:val="20"/>
          <w:szCs w:val="20"/>
        </w:rPr>
        <w:t>con</w:t>
      </w:r>
      <w:r w:rsidRPr="005C01BE">
        <w:rPr>
          <w:rFonts w:asciiTheme="majorHAnsi" w:hAnsiTheme="majorHAnsi" w:cstheme="majorHAnsi"/>
          <w:color w:val="000000" w:themeColor="text1"/>
          <w:sz w:val="20"/>
          <w:szCs w:val="20"/>
          <w:lang w:val="es-CO"/>
        </w:rPr>
        <w:t xml:space="preserve"> cada una de las </w:t>
      </w:r>
      <w:r>
        <w:rPr>
          <w:rFonts w:asciiTheme="majorHAnsi" w:hAnsiTheme="majorHAnsi" w:cstheme="majorHAnsi"/>
          <w:color w:val="000000" w:themeColor="text1"/>
          <w:sz w:val="20"/>
          <w:szCs w:val="20"/>
          <w:lang w:val="es-CO"/>
        </w:rPr>
        <w:t>S</w:t>
      </w:r>
      <w:r w:rsidRPr="005C01BE">
        <w:rPr>
          <w:rFonts w:asciiTheme="majorHAnsi" w:hAnsiTheme="majorHAnsi" w:cstheme="majorHAnsi"/>
          <w:color w:val="000000" w:themeColor="text1"/>
          <w:sz w:val="20"/>
          <w:szCs w:val="20"/>
          <w:lang w:val="es-CO"/>
        </w:rPr>
        <w:t xml:space="preserve">ecretarías de </w:t>
      </w:r>
      <w:r>
        <w:rPr>
          <w:rFonts w:asciiTheme="majorHAnsi" w:hAnsiTheme="majorHAnsi" w:cstheme="majorHAnsi"/>
          <w:color w:val="000000" w:themeColor="text1"/>
          <w:sz w:val="20"/>
          <w:szCs w:val="20"/>
          <w:lang w:val="es-CO"/>
        </w:rPr>
        <w:t>E</w:t>
      </w:r>
      <w:r w:rsidRPr="005C01BE">
        <w:rPr>
          <w:rFonts w:asciiTheme="majorHAnsi" w:hAnsiTheme="majorHAnsi" w:cstheme="majorHAnsi"/>
          <w:color w:val="000000" w:themeColor="text1"/>
          <w:sz w:val="20"/>
          <w:szCs w:val="20"/>
          <w:lang w:val="es-CO"/>
        </w:rPr>
        <w:t xml:space="preserve">ducación que hacen parte de la macroregión, en el que participará el equipo técnico del contratista y representantes de la </w:t>
      </w:r>
      <w:r>
        <w:rPr>
          <w:rFonts w:asciiTheme="majorHAnsi" w:hAnsiTheme="majorHAnsi" w:cstheme="majorHAnsi"/>
          <w:color w:val="000000" w:themeColor="text1"/>
          <w:sz w:val="20"/>
          <w:szCs w:val="20"/>
          <w:lang w:val="es-CO"/>
        </w:rPr>
        <w:t>S</w:t>
      </w:r>
      <w:r w:rsidRPr="005C01BE">
        <w:rPr>
          <w:rFonts w:asciiTheme="majorHAnsi" w:hAnsiTheme="majorHAnsi" w:cstheme="majorHAnsi"/>
          <w:color w:val="000000" w:themeColor="text1"/>
          <w:sz w:val="20"/>
          <w:szCs w:val="20"/>
          <w:lang w:val="es-CO"/>
        </w:rPr>
        <w:t xml:space="preserve">ecretaría de </w:t>
      </w:r>
      <w:r>
        <w:rPr>
          <w:rFonts w:asciiTheme="majorHAnsi" w:hAnsiTheme="majorHAnsi" w:cstheme="majorHAnsi"/>
          <w:color w:val="000000" w:themeColor="text1"/>
          <w:sz w:val="20"/>
          <w:szCs w:val="20"/>
          <w:lang w:val="es-CO"/>
        </w:rPr>
        <w:t>E</w:t>
      </w:r>
      <w:r w:rsidRPr="005C01BE">
        <w:rPr>
          <w:rFonts w:asciiTheme="majorHAnsi" w:hAnsiTheme="majorHAnsi" w:cstheme="majorHAnsi"/>
          <w:color w:val="000000" w:themeColor="text1"/>
          <w:sz w:val="20"/>
          <w:szCs w:val="20"/>
          <w:lang w:val="es-CO"/>
        </w:rPr>
        <w:t>ducación respectiva</w:t>
      </w:r>
      <w:r>
        <w:rPr>
          <w:rFonts w:asciiTheme="majorHAnsi" w:hAnsiTheme="majorHAnsi" w:cstheme="majorHAnsi"/>
          <w:color w:val="000000" w:themeColor="text1"/>
          <w:sz w:val="20"/>
          <w:szCs w:val="20"/>
          <w:lang w:val="es-CO"/>
        </w:rPr>
        <w:t>, con el acompañamiento de la supervisión y de ser necesario, de otros delegados del Ministerio de Educación Nacional</w:t>
      </w:r>
      <w:r w:rsidRPr="005C01BE">
        <w:rPr>
          <w:rFonts w:asciiTheme="majorHAnsi" w:hAnsiTheme="majorHAnsi" w:cstheme="majorHAnsi"/>
          <w:color w:val="000000" w:themeColor="text1"/>
          <w:sz w:val="20"/>
          <w:szCs w:val="20"/>
          <w:lang w:val="es-CO"/>
        </w:rPr>
        <w:t>.</w:t>
      </w:r>
    </w:p>
    <w:p w14:paraId="49AC536D" w14:textId="77777777" w:rsidR="008707B5" w:rsidRPr="005C01BE" w:rsidRDefault="008707B5" w:rsidP="008707B5">
      <w:pPr>
        <w:ind w:left="10" w:firstLine="0"/>
        <w:rPr>
          <w:rFonts w:asciiTheme="majorHAnsi" w:hAnsiTheme="majorHAnsi" w:cstheme="majorHAnsi"/>
          <w:color w:val="000000" w:themeColor="text1"/>
          <w:sz w:val="20"/>
          <w:szCs w:val="20"/>
          <w:lang w:val="es-CO"/>
        </w:rPr>
      </w:pPr>
    </w:p>
    <w:p w14:paraId="73095217" w14:textId="77777777" w:rsidR="008707B5" w:rsidRPr="005C01BE" w:rsidRDefault="008707B5" w:rsidP="008707B5">
      <w:pPr>
        <w:ind w:left="0" w:firstLine="0"/>
        <w:rPr>
          <w:rStyle w:val="normaltextrun"/>
          <w:rFonts w:asciiTheme="majorHAnsi" w:hAnsiTheme="majorHAnsi" w:cstheme="majorHAnsi"/>
          <w:color w:val="000000" w:themeColor="text1"/>
          <w:sz w:val="20"/>
          <w:szCs w:val="20"/>
        </w:rPr>
      </w:pPr>
      <w:r w:rsidRPr="005C01BE">
        <w:rPr>
          <w:rStyle w:val="normaltextrun"/>
          <w:rFonts w:asciiTheme="majorHAnsi" w:hAnsiTheme="majorHAnsi" w:cstheme="majorHAnsi"/>
          <w:color w:val="000000" w:themeColor="text1"/>
          <w:sz w:val="20"/>
          <w:szCs w:val="20"/>
        </w:rPr>
        <w:t xml:space="preserve">En este segundo encuentro virtual, el contratista definirá con las </w:t>
      </w:r>
      <w:r>
        <w:rPr>
          <w:rStyle w:val="normaltextrun"/>
          <w:rFonts w:asciiTheme="majorHAnsi" w:hAnsiTheme="majorHAnsi" w:cstheme="majorHAnsi"/>
          <w:color w:val="000000" w:themeColor="text1"/>
          <w:sz w:val="20"/>
          <w:szCs w:val="20"/>
        </w:rPr>
        <w:t>S</w:t>
      </w:r>
      <w:r w:rsidRPr="005C01BE">
        <w:rPr>
          <w:rStyle w:val="normaltextrun"/>
          <w:rFonts w:asciiTheme="majorHAnsi" w:hAnsiTheme="majorHAnsi" w:cstheme="majorHAnsi"/>
          <w:color w:val="000000" w:themeColor="text1"/>
          <w:sz w:val="20"/>
          <w:szCs w:val="20"/>
        </w:rPr>
        <w:t xml:space="preserve">ecretarías de </w:t>
      </w:r>
      <w:r>
        <w:rPr>
          <w:rStyle w:val="normaltextrun"/>
          <w:rFonts w:asciiTheme="majorHAnsi" w:hAnsiTheme="majorHAnsi" w:cstheme="majorHAnsi"/>
          <w:color w:val="000000" w:themeColor="text1"/>
          <w:sz w:val="20"/>
          <w:szCs w:val="20"/>
        </w:rPr>
        <w:t>E</w:t>
      </w:r>
      <w:r w:rsidRPr="005C01BE">
        <w:rPr>
          <w:rStyle w:val="normaltextrun"/>
          <w:rFonts w:asciiTheme="majorHAnsi" w:hAnsiTheme="majorHAnsi" w:cstheme="majorHAnsi"/>
          <w:color w:val="000000" w:themeColor="text1"/>
          <w:sz w:val="20"/>
          <w:szCs w:val="20"/>
        </w:rPr>
        <w:t>ducación los compromisos relacionados con el apoyo de estas en la confirmación de datos de los establecimientos educativos beneficiados y de contacto de los rectores o delegados para concertar las entregas y recibir los kits de dotación.</w:t>
      </w:r>
    </w:p>
    <w:p w14:paraId="479F1FDC" w14:textId="77777777" w:rsidR="008707B5" w:rsidRPr="005C01BE" w:rsidRDefault="008707B5" w:rsidP="008707B5">
      <w:pPr>
        <w:ind w:left="10" w:firstLine="0"/>
        <w:rPr>
          <w:rStyle w:val="normaltextrun"/>
          <w:rFonts w:asciiTheme="majorHAnsi" w:hAnsiTheme="majorHAnsi" w:cstheme="majorHAnsi"/>
          <w:color w:val="000000" w:themeColor="text1"/>
          <w:sz w:val="20"/>
          <w:szCs w:val="20"/>
        </w:rPr>
      </w:pPr>
    </w:p>
    <w:p w14:paraId="3E961D27" w14:textId="77777777" w:rsidR="008707B5" w:rsidRPr="005C01BE" w:rsidRDefault="008707B5" w:rsidP="008707B5">
      <w:pPr>
        <w:ind w:left="10" w:firstLine="0"/>
        <w:rPr>
          <w:rFonts w:asciiTheme="majorHAnsi" w:eastAsia="Calibri" w:hAnsiTheme="majorHAnsi" w:cstheme="majorHAnsi"/>
          <w:sz w:val="20"/>
          <w:szCs w:val="20"/>
          <w:lang w:val="es-CO"/>
        </w:rPr>
      </w:pPr>
      <w:r w:rsidRPr="005C01BE">
        <w:rPr>
          <w:rFonts w:asciiTheme="majorHAnsi" w:eastAsia="Calibri" w:hAnsiTheme="majorHAnsi" w:cstheme="majorHAnsi"/>
          <w:sz w:val="20"/>
          <w:szCs w:val="20"/>
          <w:lang w:val="es-CO"/>
        </w:rPr>
        <w:t xml:space="preserve">Así mismo, se generarán los compromisos para que las </w:t>
      </w:r>
      <w:r>
        <w:rPr>
          <w:rFonts w:asciiTheme="majorHAnsi" w:eastAsia="Calibri" w:hAnsiTheme="majorHAnsi" w:cstheme="majorHAnsi"/>
          <w:sz w:val="20"/>
          <w:szCs w:val="20"/>
          <w:lang w:val="es-CO"/>
        </w:rPr>
        <w:t>S</w:t>
      </w:r>
      <w:r w:rsidRPr="005C01BE">
        <w:rPr>
          <w:rFonts w:asciiTheme="majorHAnsi" w:eastAsia="Calibri" w:hAnsiTheme="majorHAnsi" w:cstheme="majorHAnsi"/>
          <w:sz w:val="20"/>
          <w:szCs w:val="20"/>
          <w:lang w:val="es-CO"/>
        </w:rPr>
        <w:t xml:space="preserve">ecretarías de </w:t>
      </w:r>
      <w:r>
        <w:rPr>
          <w:rFonts w:asciiTheme="majorHAnsi" w:eastAsia="Calibri" w:hAnsiTheme="majorHAnsi" w:cstheme="majorHAnsi"/>
          <w:sz w:val="20"/>
          <w:szCs w:val="20"/>
          <w:lang w:val="es-CO"/>
        </w:rPr>
        <w:t>E</w:t>
      </w:r>
      <w:r w:rsidRPr="005C01BE">
        <w:rPr>
          <w:rFonts w:asciiTheme="majorHAnsi" w:eastAsia="Calibri" w:hAnsiTheme="majorHAnsi" w:cstheme="majorHAnsi"/>
          <w:sz w:val="20"/>
          <w:szCs w:val="20"/>
          <w:lang w:val="es-CO"/>
        </w:rPr>
        <w:t>ducación realicen la selección y la convocatoria de maestras y maestros que participarán en los encuentros presenciales, reiterando que deben cumplir con los siguientes criterios:</w:t>
      </w:r>
    </w:p>
    <w:p w14:paraId="1FE94008" w14:textId="77777777" w:rsidR="008707B5" w:rsidRPr="005C01BE" w:rsidRDefault="008707B5" w:rsidP="008707B5">
      <w:pPr>
        <w:ind w:left="10" w:firstLine="0"/>
        <w:rPr>
          <w:rFonts w:asciiTheme="majorHAnsi" w:eastAsia="Calibri" w:hAnsiTheme="majorHAnsi" w:cstheme="majorHAnsi"/>
          <w:sz w:val="20"/>
          <w:szCs w:val="20"/>
          <w:lang w:val="es-CO"/>
        </w:rPr>
      </w:pPr>
    </w:p>
    <w:p w14:paraId="524A24BC" w14:textId="77777777" w:rsidR="008707B5" w:rsidRPr="005C01BE" w:rsidRDefault="008707B5" w:rsidP="008707B5">
      <w:pPr>
        <w:pStyle w:val="Prrafodelista"/>
        <w:numPr>
          <w:ilvl w:val="0"/>
          <w:numId w:val="11"/>
        </w:numPr>
        <w:rPr>
          <w:rFonts w:asciiTheme="majorHAnsi" w:eastAsia="Calibri" w:hAnsiTheme="majorHAnsi" w:cstheme="majorHAnsi"/>
          <w:sz w:val="20"/>
          <w:szCs w:val="20"/>
          <w:lang w:val="es-CO"/>
        </w:rPr>
      </w:pPr>
      <w:r w:rsidRPr="005C01BE">
        <w:rPr>
          <w:rFonts w:asciiTheme="majorHAnsi" w:eastAsia="Calibri" w:hAnsiTheme="majorHAnsi" w:cstheme="majorHAnsi"/>
          <w:sz w:val="20"/>
          <w:szCs w:val="20"/>
          <w:lang w:val="es-CO"/>
        </w:rPr>
        <w:t xml:space="preserve">Que sean maestros y maestras de las aulas focalizadas para la entrega del </w:t>
      </w:r>
      <w:r>
        <w:rPr>
          <w:rFonts w:asciiTheme="majorHAnsi" w:eastAsia="Calibri" w:hAnsiTheme="majorHAnsi" w:cstheme="majorHAnsi"/>
          <w:sz w:val="20"/>
          <w:szCs w:val="20"/>
          <w:lang w:val="es-CO"/>
        </w:rPr>
        <w:t xml:space="preserve">kit </w:t>
      </w:r>
      <w:r w:rsidRPr="00F17C61">
        <w:rPr>
          <w:rFonts w:asciiTheme="majorHAnsi" w:eastAsia="Calibri" w:hAnsiTheme="majorHAnsi" w:cstheme="majorHAnsi"/>
          <w:sz w:val="20"/>
          <w:szCs w:val="20"/>
          <w:lang w:val="es-CO"/>
        </w:rPr>
        <w:t xml:space="preserve">de la categoría A. </w:t>
      </w:r>
      <w:r w:rsidRPr="00F17C61">
        <w:rPr>
          <w:rFonts w:asciiTheme="majorHAnsi" w:eastAsia="Calibri" w:hAnsiTheme="majorHAnsi" w:cstheme="majorHAnsi"/>
          <w:i/>
          <w:iCs/>
          <w:sz w:val="20"/>
          <w:szCs w:val="20"/>
          <w:lang w:val="es-CO"/>
        </w:rPr>
        <w:t>Educación Preescolar y Básica Primaria (transición, primero y segundo)</w:t>
      </w:r>
      <w:r w:rsidRPr="005C01BE">
        <w:rPr>
          <w:rFonts w:asciiTheme="majorHAnsi" w:eastAsia="Calibri" w:hAnsiTheme="majorHAnsi" w:cstheme="majorHAnsi"/>
          <w:sz w:val="20"/>
          <w:szCs w:val="20"/>
          <w:lang w:val="es-CO"/>
        </w:rPr>
        <w:t>.</w:t>
      </w:r>
    </w:p>
    <w:p w14:paraId="0170121F" w14:textId="77777777" w:rsidR="008707B5" w:rsidRPr="005C01BE" w:rsidRDefault="008707B5" w:rsidP="008707B5">
      <w:pPr>
        <w:pStyle w:val="Prrafodelista"/>
        <w:numPr>
          <w:ilvl w:val="0"/>
          <w:numId w:val="11"/>
        </w:numPr>
        <w:rPr>
          <w:rFonts w:asciiTheme="majorHAnsi" w:eastAsia="Calibri" w:hAnsiTheme="majorHAnsi" w:cstheme="majorHAnsi"/>
          <w:sz w:val="20"/>
          <w:szCs w:val="20"/>
          <w:lang w:val="es-CO"/>
        </w:rPr>
      </w:pPr>
      <w:r w:rsidRPr="005C01BE">
        <w:rPr>
          <w:rFonts w:asciiTheme="majorHAnsi" w:eastAsia="Calibri" w:hAnsiTheme="majorHAnsi" w:cstheme="majorHAnsi"/>
          <w:sz w:val="20"/>
          <w:szCs w:val="20"/>
          <w:lang w:val="es-CO"/>
        </w:rPr>
        <w:t xml:space="preserve">Que no hayan participado en procesos de fortalecimiento de capacidades del Ministerio de Educación Nacional en los tres últimos años, para esto se coordinará la información con el equipo técnico de la Dirección de Primera Infancia del Ministerio de Educación Nacional. </w:t>
      </w:r>
    </w:p>
    <w:p w14:paraId="4373F03A" w14:textId="77777777" w:rsidR="008707B5" w:rsidRPr="005C01BE" w:rsidRDefault="008707B5" w:rsidP="008707B5">
      <w:pPr>
        <w:pStyle w:val="Prrafodelista"/>
        <w:numPr>
          <w:ilvl w:val="0"/>
          <w:numId w:val="11"/>
        </w:numPr>
        <w:rPr>
          <w:rFonts w:asciiTheme="majorHAnsi" w:eastAsia="Calibri" w:hAnsiTheme="majorHAnsi" w:cstheme="majorHAnsi"/>
          <w:sz w:val="20"/>
          <w:szCs w:val="20"/>
          <w:lang w:val="es-CO"/>
        </w:rPr>
      </w:pPr>
      <w:r w:rsidRPr="005C01BE">
        <w:rPr>
          <w:rFonts w:asciiTheme="majorHAnsi" w:eastAsia="Calibri" w:hAnsiTheme="majorHAnsi" w:cstheme="majorHAnsi"/>
          <w:sz w:val="20"/>
          <w:szCs w:val="20"/>
          <w:lang w:val="es-CO"/>
        </w:rPr>
        <w:t>Que el desplazamiento para su asistencia al encuentro no implique la inasistencia a la Institución educativa por más de dos días hábiles.</w:t>
      </w:r>
    </w:p>
    <w:p w14:paraId="51D3A70E" w14:textId="77777777" w:rsidR="008707B5" w:rsidRPr="005C01BE" w:rsidRDefault="008707B5" w:rsidP="008707B5">
      <w:pPr>
        <w:ind w:left="10" w:firstLine="0"/>
        <w:rPr>
          <w:rFonts w:asciiTheme="majorHAnsi" w:eastAsia="Calibri" w:hAnsiTheme="majorHAnsi" w:cstheme="majorHAnsi"/>
          <w:sz w:val="20"/>
          <w:szCs w:val="20"/>
          <w:lang w:val="es-CO"/>
        </w:rPr>
      </w:pPr>
    </w:p>
    <w:p w14:paraId="3FBC9C0D" w14:textId="77777777" w:rsidR="008707B5" w:rsidRPr="005C01BE" w:rsidRDefault="008707B5" w:rsidP="008707B5">
      <w:pPr>
        <w:ind w:left="10" w:firstLine="0"/>
        <w:rPr>
          <w:rFonts w:asciiTheme="majorHAnsi" w:eastAsia="Calibri" w:hAnsiTheme="majorHAnsi" w:cstheme="majorHAnsi"/>
          <w:sz w:val="20"/>
          <w:szCs w:val="20"/>
        </w:rPr>
      </w:pPr>
      <w:r w:rsidRPr="005C01BE">
        <w:rPr>
          <w:rFonts w:asciiTheme="majorHAnsi" w:eastAsia="Calibri" w:hAnsiTheme="majorHAnsi" w:cstheme="majorHAnsi"/>
          <w:sz w:val="20"/>
          <w:szCs w:val="20"/>
          <w:lang w:val="es-CO"/>
        </w:rPr>
        <w:t>De plantearse otros criterios o requerir la flexibilización de estos, la solicitud será resuelta entre el Ministerio de Educación</w:t>
      </w:r>
      <w:r>
        <w:rPr>
          <w:rFonts w:asciiTheme="majorHAnsi" w:eastAsia="Calibri" w:hAnsiTheme="majorHAnsi" w:cstheme="majorHAnsi"/>
          <w:sz w:val="20"/>
          <w:szCs w:val="20"/>
          <w:lang w:val="es-CO"/>
        </w:rPr>
        <w:t xml:space="preserve"> Nacional</w:t>
      </w:r>
      <w:r w:rsidRPr="005C01BE">
        <w:rPr>
          <w:rFonts w:asciiTheme="majorHAnsi" w:eastAsia="Calibri" w:hAnsiTheme="majorHAnsi" w:cstheme="majorHAnsi"/>
          <w:sz w:val="20"/>
          <w:szCs w:val="20"/>
          <w:lang w:val="es-CO"/>
        </w:rPr>
        <w:t xml:space="preserve">, la </w:t>
      </w:r>
      <w:r>
        <w:rPr>
          <w:rFonts w:asciiTheme="majorHAnsi" w:eastAsia="Calibri" w:hAnsiTheme="majorHAnsi" w:cstheme="majorHAnsi"/>
          <w:sz w:val="20"/>
          <w:szCs w:val="20"/>
          <w:lang w:val="es-CO"/>
        </w:rPr>
        <w:t>S</w:t>
      </w:r>
      <w:r w:rsidRPr="005C01BE">
        <w:rPr>
          <w:rFonts w:asciiTheme="majorHAnsi" w:eastAsia="Calibri" w:hAnsiTheme="majorHAnsi" w:cstheme="majorHAnsi"/>
          <w:sz w:val="20"/>
          <w:szCs w:val="20"/>
          <w:lang w:val="es-CO"/>
        </w:rPr>
        <w:t xml:space="preserve">ecretaría de </w:t>
      </w:r>
      <w:r>
        <w:rPr>
          <w:rFonts w:asciiTheme="majorHAnsi" w:eastAsia="Calibri" w:hAnsiTheme="majorHAnsi" w:cstheme="majorHAnsi"/>
          <w:sz w:val="20"/>
          <w:szCs w:val="20"/>
          <w:lang w:val="es-CO"/>
        </w:rPr>
        <w:t>E</w:t>
      </w:r>
      <w:r w:rsidRPr="005C01BE">
        <w:rPr>
          <w:rFonts w:asciiTheme="majorHAnsi" w:eastAsia="Calibri" w:hAnsiTheme="majorHAnsi" w:cstheme="majorHAnsi"/>
          <w:sz w:val="20"/>
          <w:szCs w:val="20"/>
          <w:lang w:val="es-CO"/>
        </w:rPr>
        <w:t xml:space="preserve">ducación </w:t>
      </w:r>
      <w:r>
        <w:rPr>
          <w:rFonts w:asciiTheme="majorHAnsi" w:eastAsia="Calibri" w:hAnsiTheme="majorHAnsi" w:cstheme="majorHAnsi"/>
          <w:sz w:val="20"/>
          <w:szCs w:val="20"/>
          <w:lang w:val="es-CO"/>
        </w:rPr>
        <w:t>R</w:t>
      </w:r>
      <w:r w:rsidRPr="005C01BE">
        <w:rPr>
          <w:rFonts w:asciiTheme="majorHAnsi" w:eastAsia="Calibri" w:hAnsiTheme="majorHAnsi" w:cstheme="majorHAnsi"/>
          <w:sz w:val="20"/>
          <w:szCs w:val="20"/>
          <w:lang w:val="es-CO"/>
        </w:rPr>
        <w:t xml:space="preserve">espectiva y el contratista durante el encuentro. El criterio relacionado en el literal a no estará sujeto a cambio ni negociación.  </w:t>
      </w:r>
    </w:p>
    <w:p w14:paraId="41BB8201" w14:textId="77777777" w:rsidR="008707B5" w:rsidRPr="005C01BE" w:rsidRDefault="008707B5" w:rsidP="008707B5">
      <w:pPr>
        <w:ind w:left="10" w:firstLine="0"/>
        <w:rPr>
          <w:rStyle w:val="normaltextrun"/>
          <w:rFonts w:asciiTheme="majorHAnsi" w:hAnsiTheme="majorHAnsi" w:cstheme="majorHAnsi"/>
          <w:color w:val="000000" w:themeColor="text1"/>
          <w:sz w:val="20"/>
          <w:szCs w:val="20"/>
        </w:rPr>
      </w:pPr>
    </w:p>
    <w:p w14:paraId="51772DB0" w14:textId="77777777" w:rsidR="008707B5" w:rsidRPr="005C01BE" w:rsidRDefault="008707B5" w:rsidP="008707B5">
      <w:pPr>
        <w:ind w:left="10" w:firstLine="0"/>
        <w:rPr>
          <w:rStyle w:val="normaltextrun"/>
          <w:rFonts w:asciiTheme="majorHAnsi" w:hAnsiTheme="majorHAnsi" w:cstheme="majorHAnsi"/>
          <w:color w:val="000000" w:themeColor="text1"/>
          <w:sz w:val="20"/>
          <w:szCs w:val="20"/>
        </w:rPr>
      </w:pPr>
      <w:r w:rsidRPr="005C01BE">
        <w:rPr>
          <w:rStyle w:val="normaltextrun"/>
          <w:rFonts w:asciiTheme="majorHAnsi" w:hAnsiTheme="majorHAnsi" w:cstheme="majorHAnsi"/>
          <w:color w:val="000000" w:themeColor="text1"/>
          <w:sz w:val="20"/>
          <w:szCs w:val="20"/>
        </w:rPr>
        <w:t>Dentro de los 5 días hábiles posteriores a la realización de los encuentros virtuales con las secretarías de educación, el contratista deberá presentar a</w:t>
      </w:r>
      <w:r>
        <w:rPr>
          <w:rStyle w:val="normaltextrun"/>
          <w:rFonts w:asciiTheme="majorHAnsi" w:hAnsiTheme="majorHAnsi" w:cstheme="majorHAnsi"/>
          <w:color w:val="000000" w:themeColor="text1"/>
          <w:sz w:val="20"/>
          <w:szCs w:val="20"/>
        </w:rPr>
        <w:t xml:space="preserve"> </w:t>
      </w:r>
      <w:r w:rsidRPr="005C01BE">
        <w:rPr>
          <w:rStyle w:val="normaltextrun"/>
          <w:rFonts w:asciiTheme="majorHAnsi" w:hAnsiTheme="majorHAnsi" w:cstheme="majorHAnsi"/>
          <w:color w:val="000000" w:themeColor="text1"/>
          <w:sz w:val="20"/>
          <w:szCs w:val="20"/>
        </w:rPr>
        <w:t>l</w:t>
      </w:r>
      <w:r>
        <w:rPr>
          <w:rStyle w:val="normaltextrun"/>
          <w:rFonts w:asciiTheme="majorHAnsi" w:hAnsiTheme="majorHAnsi" w:cstheme="majorHAnsi"/>
          <w:color w:val="000000" w:themeColor="text1"/>
          <w:sz w:val="20"/>
          <w:szCs w:val="20"/>
        </w:rPr>
        <w:t>a</w:t>
      </w:r>
      <w:r w:rsidRPr="005C01BE">
        <w:rPr>
          <w:rStyle w:val="normaltextrun"/>
          <w:rFonts w:asciiTheme="majorHAnsi" w:hAnsiTheme="majorHAnsi" w:cstheme="majorHAnsi"/>
          <w:color w:val="000000" w:themeColor="text1"/>
          <w:sz w:val="20"/>
          <w:szCs w:val="20"/>
        </w:rPr>
        <w:t xml:space="preserve"> </w:t>
      </w:r>
      <w:r>
        <w:rPr>
          <w:rStyle w:val="normaltextrun"/>
          <w:rFonts w:asciiTheme="majorHAnsi" w:hAnsiTheme="majorHAnsi" w:cstheme="majorHAnsi"/>
          <w:color w:val="000000" w:themeColor="text1"/>
          <w:sz w:val="20"/>
          <w:szCs w:val="20"/>
        </w:rPr>
        <w:t>supervisión</w:t>
      </w:r>
      <w:r w:rsidRPr="005C01BE">
        <w:rPr>
          <w:rStyle w:val="normaltextrun"/>
          <w:rFonts w:asciiTheme="majorHAnsi" w:hAnsiTheme="majorHAnsi" w:cstheme="majorHAnsi"/>
          <w:color w:val="000000" w:themeColor="text1"/>
          <w:sz w:val="20"/>
          <w:szCs w:val="20"/>
        </w:rPr>
        <w:t>, la actualización del cronograma para la realización de los encuentros presenciales de fortalecimiento de capacidades, a fin de que se pueda realizar la convocatoria de manera oportuna (con por lo menos 15 días calendario previos a la fecha del encuentro).</w:t>
      </w:r>
    </w:p>
    <w:p w14:paraId="6420A428" w14:textId="77777777" w:rsidR="008707B5" w:rsidRDefault="008707B5" w:rsidP="008707B5">
      <w:pPr>
        <w:ind w:left="10" w:firstLine="0"/>
        <w:rPr>
          <w:rFonts w:asciiTheme="majorHAnsi" w:eastAsia="Calibri" w:hAnsiTheme="majorHAnsi" w:cstheme="majorHAnsi"/>
          <w:sz w:val="20"/>
          <w:szCs w:val="20"/>
          <w:lang w:val="es-CO"/>
        </w:rPr>
      </w:pPr>
    </w:p>
    <w:p w14:paraId="53468FF6" w14:textId="77777777" w:rsidR="008707B5"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El contratista deberá levantar un acta de cada encuentro que incluya la lista de asistencia y los temas, conclusiones y acuerdos alcanzados.</w:t>
      </w:r>
    </w:p>
    <w:p w14:paraId="550DACC1" w14:textId="77777777" w:rsidR="008707B5" w:rsidRDefault="008707B5" w:rsidP="008707B5">
      <w:pPr>
        <w:ind w:left="10" w:firstLine="0"/>
        <w:rPr>
          <w:rFonts w:asciiTheme="majorHAnsi" w:eastAsia="Calibri" w:hAnsiTheme="majorHAnsi" w:cstheme="majorHAnsi"/>
          <w:sz w:val="20"/>
          <w:szCs w:val="20"/>
          <w:lang w:val="es-CO"/>
        </w:rPr>
      </w:pPr>
    </w:p>
    <w:p w14:paraId="08A94088" w14:textId="77777777" w:rsidR="008707B5" w:rsidRPr="00D7224D" w:rsidRDefault="008707B5" w:rsidP="008707B5">
      <w:pPr>
        <w:pStyle w:val="Subttulo"/>
        <w:numPr>
          <w:ilvl w:val="0"/>
          <w:numId w:val="12"/>
        </w:numPr>
        <w:rPr>
          <w:lang w:val="es-CO"/>
        </w:rPr>
      </w:pPr>
      <w:bookmarkStart w:id="11" w:name="_Toc126241398"/>
      <w:r w:rsidRPr="7774D7C7">
        <w:rPr>
          <w:lang w:val="es-CO"/>
        </w:rPr>
        <w:t xml:space="preserve">Compra o fabricación de </w:t>
      </w:r>
      <w:bookmarkEnd w:id="11"/>
      <w:r w:rsidRPr="7774D7C7">
        <w:rPr>
          <w:lang w:val="es-CO"/>
        </w:rPr>
        <w:t>los materiales y recursos para las dotaciones pedagógicas</w:t>
      </w:r>
    </w:p>
    <w:p w14:paraId="601D61C5" w14:textId="77777777" w:rsidR="008707B5" w:rsidRPr="004B0459"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sz w:val="20"/>
          <w:szCs w:val="20"/>
          <w:lang w:val="es-CO"/>
        </w:rPr>
      </w:pPr>
    </w:p>
    <w:p w14:paraId="623C9D87" w14:textId="77777777" w:rsidR="008707B5" w:rsidRPr="004B0459" w:rsidRDefault="008707B5" w:rsidP="008707B5">
      <w:pPr>
        <w:ind w:left="0" w:firstLine="0"/>
        <w:rPr>
          <w:rFonts w:asciiTheme="majorHAnsi" w:eastAsia="Calibri" w:hAnsiTheme="majorHAnsi" w:cstheme="majorHAnsi"/>
          <w:color w:val="000000"/>
          <w:sz w:val="20"/>
          <w:szCs w:val="20"/>
          <w:lang w:val="es-CO"/>
        </w:rPr>
      </w:pPr>
      <w:r w:rsidRPr="004B0459">
        <w:rPr>
          <w:rFonts w:asciiTheme="majorHAnsi" w:eastAsia="Calibri" w:hAnsiTheme="majorHAnsi" w:cstheme="majorBidi"/>
          <w:color w:val="000000" w:themeColor="text1"/>
          <w:sz w:val="20"/>
          <w:szCs w:val="20"/>
          <w:lang w:val="es-CO"/>
        </w:rPr>
        <w:t>Una vez se cuente con la aprobación de la muestra o las muestras de cada elemento, el contratista deberá proceder con la compra o fabricación, la cual no podrá exceder los tiempos establecidos en el numeral 4 de este anexo. No será necesario que se encuentren aprobadas el 100% de muestras de los elementos para que el contratista inicie el proceso de compra o fabricación, esta actividad se podrá realizar a medida que se aprueben las muestras.</w:t>
      </w:r>
      <w:r w:rsidRPr="004B0459">
        <w:rPr>
          <w:rFonts w:asciiTheme="majorHAnsi" w:eastAsia="Calibri" w:hAnsiTheme="majorHAnsi" w:cstheme="majorHAnsi"/>
          <w:color w:val="000000" w:themeColor="text1"/>
          <w:sz w:val="20"/>
          <w:szCs w:val="20"/>
          <w:lang w:val="es-CO"/>
        </w:rPr>
        <w:t xml:space="preserve"> La supervisión se reserva el derecho de verificar la información entregada por el contratista con los proveedores (fabricantes y/o distribuidores).</w:t>
      </w:r>
    </w:p>
    <w:p w14:paraId="4A743183" w14:textId="77777777" w:rsidR="008707B5" w:rsidRPr="004B0459" w:rsidRDefault="008707B5" w:rsidP="008707B5">
      <w:pPr>
        <w:ind w:left="0" w:firstLine="0"/>
        <w:rPr>
          <w:rFonts w:asciiTheme="majorHAnsi" w:eastAsia="Calibri" w:hAnsiTheme="majorHAnsi" w:cstheme="majorBidi"/>
          <w:color w:val="000000"/>
          <w:sz w:val="20"/>
          <w:szCs w:val="20"/>
          <w:lang w:val="es-CO"/>
        </w:rPr>
      </w:pPr>
    </w:p>
    <w:p w14:paraId="669C56E3" w14:textId="77777777" w:rsidR="008707B5" w:rsidRPr="004B0459" w:rsidRDefault="008707B5" w:rsidP="008707B5">
      <w:pPr>
        <w:ind w:left="0" w:firstLine="0"/>
        <w:rPr>
          <w:rFonts w:asciiTheme="majorHAnsi" w:eastAsia="Calibri" w:hAnsiTheme="majorHAnsi" w:cstheme="majorHAnsi"/>
          <w:color w:val="000000"/>
          <w:sz w:val="20"/>
          <w:szCs w:val="20"/>
          <w:lang w:val="es-CO"/>
        </w:rPr>
      </w:pPr>
      <w:r w:rsidRPr="004B0459">
        <w:rPr>
          <w:rFonts w:asciiTheme="majorHAnsi" w:eastAsia="Calibri" w:hAnsiTheme="majorHAnsi" w:cstheme="majorHAnsi"/>
          <w:color w:val="000000" w:themeColor="text1"/>
          <w:sz w:val="20"/>
          <w:szCs w:val="20"/>
          <w:lang w:val="es-CO"/>
        </w:rPr>
        <w:t>Los elementos que se compren o fabriquen deben corresponder a la muestra o las muestras aprobadas por la supervisión. No obstante, de ser necesario el contratista podrá solicitar en cualquier momento la aprobación de nuevas muestras, pero en ningún caso esto dará lugar a la modificación del cronograma ni a los tiempos máximos establecidos para cada etapa.</w:t>
      </w:r>
    </w:p>
    <w:p w14:paraId="16BE3CAD" w14:textId="77777777" w:rsidR="008707B5" w:rsidRPr="004B0459" w:rsidRDefault="008707B5" w:rsidP="008707B5">
      <w:pPr>
        <w:ind w:left="0" w:firstLine="0"/>
        <w:rPr>
          <w:rFonts w:asciiTheme="majorHAnsi" w:eastAsia="Calibri" w:hAnsiTheme="majorHAnsi" w:cstheme="majorHAnsi"/>
          <w:color w:val="000000" w:themeColor="text1"/>
          <w:sz w:val="20"/>
          <w:szCs w:val="20"/>
          <w:lang w:val="es-CO"/>
        </w:rPr>
      </w:pPr>
    </w:p>
    <w:p w14:paraId="0B786B83" w14:textId="77777777" w:rsidR="008707B5" w:rsidRPr="00AB5C86" w:rsidRDefault="008707B5" w:rsidP="008707B5">
      <w:pPr>
        <w:pStyle w:val="Subttulo"/>
        <w:rPr>
          <w:rFonts w:asciiTheme="majorHAnsi" w:eastAsia="Calibri" w:hAnsiTheme="majorHAnsi" w:cstheme="majorBidi"/>
          <w:i w:val="0"/>
          <w:color w:val="000000" w:themeColor="text1"/>
          <w:sz w:val="20"/>
          <w:szCs w:val="20"/>
          <w:lang w:val="es-CO"/>
        </w:rPr>
      </w:pPr>
      <w:bookmarkStart w:id="12" w:name="_Toc126241399"/>
      <w:r w:rsidRPr="00AB5C86">
        <w:rPr>
          <w:rFonts w:asciiTheme="majorHAnsi" w:eastAsia="Calibri" w:hAnsiTheme="majorHAnsi" w:cstheme="majorBidi"/>
          <w:b/>
          <w:bCs/>
          <w:i w:val="0"/>
          <w:color w:val="000000" w:themeColor="text1"/>
          <w:sz w:val="20"/>
          <w:szCs w:val="20"/>
          <w:u w:val="single"/>
          <w:lang w:val="es-CO"/>
        </w:rPr>
        <w:t>Condiciones del empaque primario de los elementos</w:t>
      </w:r>
      <w:bookmarkEnd w:id="12"/>
      <w:r>
        <w:rPr>
          <w:rFonts w:asciiTheme="majorHAnsi" w:eastAsia="Calibri" w:hAnsiTheme="majorHAnsi" w:cstheme="majorBidi"/>
          <w:i w:val="0"/>
          <w:color w:val="000000" w:themeColor="text1"/>
          <w:sz w:val="20"/>
          <w:szCs w:val="20"/>
          <w:lang w:val="es-CO"/>
        </w:rPr>
        <w:t>:</w:t>
      </w:r>
      <w:r w:rsidRPr="00AB5C86">
        <w:rPr>
          <w:rFonts w:asciiTheme="majorHAnsi" w:eastAsia="Calibri" w:hAnsiTheme="majorHAnsi" w:cstheme="majorBidi"/>
          <w:i w:val="0"/>
          <w:color w:val="000000" w:themeColor="text1"/>
          <w:sz w:val="20"/>
          <w:szCs w:val="20"/>
          <w:lang w:val="es-CO"/>
        </w:rPr>
        <w:t xml:space="preserve"> </w:t>
      </w:r>
    </w:p>
    <w:p w14:paraId="25C139E9" w14:textId="77777777" w:rsidR="008707B5" w:rsidRPr="00AB5C86"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Bidi"/>
          <w:color w:val="000000" w:themeColor="text1"/>
          <w:sz w:val="20"/>
          <w:szCs w:val="20"/>
          <w:lang w:val="es-CO"/>
        </w:rPr>
      </w:pPr>
    </w:p>
    <w:p w14:paraId="00D777C4" w14:textId="77777777" w:rsidR="008707B5" w:rsidRPr="00B9131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Cada elemento se debe presentar con su empaque primario de manera independiente y de acuerdo con el tipo de elemento, garantizando su conservación y facilitando su almacenaje en el destino de entrega, cumpliendo las siguientes indicaciones:</w:t>
      </w:r>
    </w:p>
    <w:p w14:paraId="651A3EB1" w14:textId="77777777" w:rsidR="008707B5" w:rsidRPr="00B9131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themeColor="text1"/>
          <w:sz w:val="20"/>
          <w:szCs w:val="20"/>
          <w:lang w:val="es-CO"/>
        </w:rPr>
      </w:pPr>
    </w:p>
    <w:p w14:paraId="3AE3F7C0"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El empaque debe tener la capacidad de proteger, contener e identificar el producto.</w:t>
      </w:r>
    </w:p>
    <w:p w14:paraId="56A451D2"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Si el elemento se transporta desarmado se debe asegurar que todos sus componentes se encuentren contenidos en el empaque.</w:t>
      </w:r>
    </w:p>
    <w:p w14:paraId="78E3D3A8"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El empaque debe contener la información necesaria exigida por la legislación vigente (registros sanitarios, direcciones, teléfonos, nombre del fabricante, código de barras, información nutricional, entre otros).</w:t>
      </w:r>
    </w:p>
    <w:p w14:paraId="573BC339"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El empaque debe ser resistente a la manipulación, almacenamiento, transporte y distribución.</w:t>
      </w:r>
    </w:p>
    <w:p w14:paraId="2ABD50D4"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El empaque seleccionado debe cumplir con la normatividad técnica nacional sobre condiciones, requisitos y manejo de residuos.</w:t>
      </w:r>
    </w:p>
    <w:p w14:paraId="3BD296CE" w14:textId="77777777" w:rsidR="008707B5" w:rsidRPr="00B9131B" w:rsidRDefault="008707B5" w:rsidP="008707B5">
      <w:pPr>
        <w:pStyle w:val="Prrafodelista"/>
        <w:numPr>
          <w:ilvl w:val="0"/>
          <w:numId w:val="7"/>
        </w:numPr>
        <w:pBdr>
          <w:top w:val="nil"/>
          <w:left w:val="nil"/>
          <w:bottom w:val="nil"/>
          <w:right w:val="nil"/>
          <w:between w:val="nil"/>
        </w:pBdr>
        <w:spacing w:after="0" w:line="240" w:lineRule="auto"/>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 xml:space="preserve">Todos los materiales de empaque deben ser de materiales que permitan que una vez los elementos lleguen a su destino se puedan reciclar o reutilizar. </w:t>
      </w:r>
    </w:p>
    <w:p w14:paraId="18F022BF" w14:textId="77777777" w:rsidR="008707B5" w:rsidRPr="00B9131B" w:rsidRDefault="008707B5" w:rsidP="008707B5">
      <w:pPr>
        <w:pStyle w:val="Prrafodelista"/>
        <w:numPr>
          <w:ilvl w:val="0"/>
          <w:numId w:val="7"/>
        </w:numPr>
        <w:rPr>
          <w:rFonts w:asciiTheme="majorHAnsi" w:eastAsia="Calibri" w:hAnsiTheme="majorHAnsi" w:cstheme="majorHAnsi"/>
          <w:color w:val="000000" w:themeColor="text1"/>
          <w:sz w:val="20"/>
          <w:szCs w:val="20"/>
          <w:lang w:val="es-CO"/>
        </w:rPr>
      </w:pPr>
      <w:r w:rsidRPr="00B9131B">
        <w:rPr>
          <w:rFonts w:asciiTheme="majorHAnsi" w:eastAsia="Calibri" w:hAnsiTheme="majorHAnsi" w:cstheme="majorHAnsi"/>
          <w:color w:val="000000" w:themeColor="text1"/>
          <w:sz w:val="20"/>
          <w:szCs w:val="20"/>
          <w:lang w:val="es-CO"/>
        </w:rPr>
        <w:t>Para los productos químicos o los demás que sean susceptibles de clasificarse como tal, se deberá dar cumplimiento a las disposiciones del Sistema Globalmente Armonizado de Clasificación y Etiquetado de Productos Químicos de la Organización de las Naciones Unidas (Decreto 1496 de 2018).</w:t>
      </w:r>
    </w:p>
    <w:p w14:paraId="4F71BEEB" w14:textId="77777777" w:rsidR="008707B5" w:rsidRPr="00B9131B" w:rsidRDefault="008707B5" w:rsidP="008707B5">
      <w:pPr>
        <w:ind w:left="0" w:firstLine="0"/>
        <w:rPr>
          <w:rFonts w:asciiTheme="majorHAnsi" w:eastAsia="Calibri" w:hAnsiTheme="majorHAnsi" w:cstheme="majorHAnsi"/>
          <w:color w:val="000000" w:themeColor="text1"/>
          <w:sz w:val="20"/>
          <w:szCs w:val="20"/>
          <w:lang w:val="es-CO"/>
        </w:rPr>
      </w:pPr>
    </w:p>
    <w:p w14:paraId="59B62CCA" w14:textId="77777777" w:rsidR="008707B5" w:rsidRPr="00AB5C86" w:rsidRDefault="008707B5" w:rsidP="008707B5">
      <w:pPr>
        <w:pStyle w:val="Subttulo"/>
        <w:rPr>
          <w:rFonts w:asciiTheme="majorHAnsi" w:eastAsia="Calibri" w:hAnsiTheme="majorHAnsi" w:cstheme="majorBidi"/>
          <w:b/>
          <w:bCs/>
          <w:i w:val="0"/>
          <w:color w:val="000000" w:themeColor="text1"/>
          <w:sz w:val="20"/>
          <w:szCs w:val="20"/>
          <w:u w:val="single"/>
          <w:lang w:val="es-CO"/>
        </w:rPr>
      </w:pPr>
      <w:bookmarkStart w:id="13" w:name="_Toc126241400"/>
      <w:r w:rsidRPr="00AB5C86">
        <w:rPr>
          <w:rFonts w:asciiTheme="majorHAnsi" w:eastAsia="Calibri" w:hAnsiTheme="majorHAnsi" w:cstheme="majorBidi"/>
          <w:b/>
          <w:bCs/>
          <w:i w:val="0"/>
          <w:color w:val="000000" w:themeColor="text1"/>
          <w:sz w:val="20"/>
          <w:szCs w:val="20"/>
          <w:u w:val="single"/>
          <w:lang w:val="es-CO"/>
        </w:rPr>
        <w:t>Condiciones de almacenamiento y bodegaje de los elementos</w:t>
      </w:r>
      <w:bookmarkEnd w:id="13"/>
    </w:p>
    <w:p w14:paraId="3CE11F0B" w14:textId="77777777" w:rsidR="008707B5" w:rsidRPr="00BE0753" w:rsidRDefault="008707B5" w:rsidP="008707B5">
      <w:pPr>
        <w:ind w:left="0" w:firstLine="0"/>
        <w:rPr>
          <w:rFonts w:asciiTheme="majorHAnsi" w:hAnsiTheme="majorHAnsi" w:cstheme="majorHAnsi"/>
          <w:i/>
          <w:iCs/>
          <w:color w:val="4472C4" w:themeColor="accent1"/>
          <w:sz w:val="20"/>
          <w:szCs w:val="20"/>
          <w:lang w:val="es-CO"/>
        </w:rPr>
      </w:pPr>
    </w:p>
    <w:p w14:paraId="2370C4C9" w14:textId="77777777" w:rsidR="008707B5" w:rsidRPr="00BE0753" w:rsidRDefault="008707B5" w:rsidP="008707B5">
      <w:pPr>
        <w:ind w:left="0" w:firstLine="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themeColor="text1"/>
          <w:sz w:val="20"/>
          <w:szCs w:val="20"/>
          <w:lang w:val="es-CO"/>
        </w:rPr>
        <w:t>Los elementos que se adquieran o fabriquen en ejecución del contrato deberán ser almacenados en la bodega o las bodegas dispuestas por el contratista para la ejecución del contrato en condiciones óptimas garantizando su cuidado y preservación. El almacenaje y bodegaje de los elementos debe cumplir (entre otras aplicables según la normatividad vigente) las siguientes reglas:</w:t>
      </w:r>
    </w:p>
    <w:p w14:paraId="383A1A0D" w14:textId="77777777" w:rsidR="008707B5" w:rsidRPr="00BE0753" w:rsidRDefault="008707B5" w:rsidP="008707B5">
      <w:pPr>
        <w:ind w:left="0" w:firstLine="0"/>
        <w:rPr>
          <w:rFonts w:asciiTheme="majorHAnsi" w:eastAsia="Calibri" w:hAnsiTheme="majorHAnsi" w:cstheme="majorHAnsi"/>
          <w:color w:val="000000"/>
          <w:sz w:val="20"/>
          <w:szCs w:val="20"/>
          <w:lang w:val="es-CO"/>
        </w:rPr>
      </w:pPr>
    </w:p>
    <w:p w14:paraId="2806460E"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themeColor="text1"/>
          <w:sz w:val="20"/>
          <w:szCs w:val="20"/>
          <w:lang w:val="es-CO"/>
        </w:rPr>
        <w:t>La bodega o las bodegas deben ser totalmente cubiertas y en un espacio cerrado y delimitable.</w:t>
      </w:r>
    </w:p>
    <w:p w14:paraId="13BA5F0E"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Los elementos se deben almacenar agrupados, los elementos no pueden ser mezclados.</w:t>
      </w:r>
    </w:p>
    <w:p w14:paraId="6FDD5900"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Se debe respetar la capacidad de carga de las estanterías, entrepisos y equipos de transporte.</w:t>
      </w:r>
    </w:p>
    <w:p w14:paraId="19AC48B1"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Las pilas de elementos que puedan rodar o deslizarse, deben asegurarse mediante cuñas, tacos o cualquier otro elemento que impida su desplazamiento y se deben evitar pilas demasiado altas.</w:t>
      </w:r>
    </w:p>
    <w:p w14:paraId="016D732A"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 xml:space="preserve">Para el almacenamiento de elementos en sacos debe inspeccionarse cuidadosamente el espacio previsto </w:t>
      </w:r>
      <w:r w:rsidRPr="00BE0753">
        <w:rPr>
          <w:rFonts w:asciiTheme="majorHAnsi" w:eastAsia="Calibri" w:hAnsiTheme="majorHAnsi" w:cstheme="majorHAnsi"/>
          <w:sz w:val="20"/>
          <w:szCs w:val="20"/>
          <w:lang w:val="es-CO"/>
        </w:rPr>
        <w:t>para su</w:t>
      </w:r>
      <w:r w:rsidRPr="00BE0753">
        <w:rPr>
          <w:rFonts w:asciiTheme="majorHAnsi" w:eastAsia="Calibri" w:hAnsiTheme="majorHAnsi" w:cstheme="majorHAnsi"/>
          <w:color w:val="000000"/>
          <w:sz w:val="20"/>
          <w:szCs w:val="20"/>
          <w:lang w:val="es-CO"/>
        </w:rPr>
        <w:t xml:space="preserve"> depósito para ver si existen clavos, vidrios, etc., que puedan perforar o desgarrar los mismos. Los sacos no deben ser arrojados ni manejados con brusquedad. Los elementos ensacados </w:t>
      </w:r>
      <w:r w:rsidRPr="00BE0753">
        <w:rPr>
          <w:rFonts w:asciiTheme="majorHAnsi" w:eastAsia="Calibri" w:hAnsiTheme="majorHAnsi" w:cstheme="majorHAnsi"/>
          <w:sz w:val="20"/>
          <w:szCs w:val="20"/>
          <w:lang w:val="es-CO"/>
        </w:rPr>
        <w:t>deben</w:t>
      </w:r>
      <w:r w:rsidRPr="00BE0753">
        <w:rPr>
          <w:rFonts w:asciiTheme="majorHAnsi" w:eastAsia="Calibri" w:hAnsiTheme="majorHAnsi" w:cstheme="majorHAnsi"/>
          <w:color w:val="000000"/>
          <w:sz w:val="20"/>
          <w:szCs w:val="20"/>
          <w:lang w:val="es-CO"/>
        </w:rPr>
        <w:t xml:space="preserve"> ser almacenados en pilas de capas atravesadas. Las bocas de los sacos deben estar aseguradas y dirigidas hacia la parte exterior de la pila.</w:t>
      </w:r>
    </w:p>
    <w:p w14:paraId="5EE7C2F6" w14:textId="77777777" w:rsidR="008707B5" w:rsidRPr="00BE0753" w:rsidRDefault="008707B5" w:rsidP="008707B5">
      <w:pPr>
        <w:pStyle w:val="Prrafodelista"/>
        <w:numPr>
          <w:ilvl w:val="0"/>
          <w:numId w:val="6"/>
        </w:numPr>
        <w:pBdr>
          <w:top w:val="nil"/>
          <w:left w:val="nil"/>
          <w:bottom w:val="nil"/>
          <w:right w:val="nil"/>
          <w:between w:val="nil"/>
        </w:pBdr>
        <w:spacing w:after="0"/>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Para el almacenamiento de objetos pequeños, se debe disponer de recipientes que, además de facilitar el apilamiento, simplifiquen el manejo.</w:t>
      </w:r>
    </w:p>
    <w:p w14:paraId="7C2F33C0" w14:textId="77777777" w:rsidR="008707B5" w:rsidRPr="00BE0753" w:rsidRDefault="008707B5" w:rsidP="008707B5">
      <w:pPr>
        <w:pStyle w:val="Prrafodelista"/>
        <w:numPr>
          <w:ilvl w:val="0"/>
          <w:numId w:val="6"/>
        </w:numPr>
        <w:pBdr>
          <w:top w:val="nil"/>
          <w:left w:val="nil"/>
          <w:bottom w:val="nil"/>
          <w:right w:val="nil"/>
          <w:between w:val="nil"/>
        </w:pBdr>
        <w:rPr>
          <w:rFonts w:asciiTheme="majorHAnsi" w:eastAsia="Calibri" w:hAnsiTheme="majorHAnsi" w:cstheme="majorHAnsi"/>
          <w:color w:val="000000"/>
          <w:sz w:val="20"/>
          <w:szCs w:val="20"/>
          <w:lang w:val="es-CO"/>
        </w:rPr>
      </w:pPr>
      <w:r w:rsidRPr="00BE0753">
        <w:rPr>
          <w:rFonts w:asciiTheme="majorHAnsi" w:eastAsia="Calibri" w:hAnsiTheme="majorHAnsi" w:cstheme="majorHAnsi"/>
          <w:color w:val="000000"/>
          <w:sz w:val="20"/>
          <w:szCs w:val="20"/>
          <w:lang w:val="es-CO"/>
        </w:rPr>
        <w:t>Para mantener las condiciones de seguridad deberá guardarse el más alto nivel de orden y limpieza. La acumulación de suciedad no solamente representa un alto riesgo de deterioro y descomposición de los elementos, sino para el inicio y propagación de incendios.</w:t>
      </w:r>
    </w:p>
    <w:p w14:paraId="39E156FE" w14:textId="77777777" w:rsidR="008707B5" w:rsidRPr="00BE0753" w:rsidRDefault="008707B5" w:rsidP="008707B5">
      <w:pPr>
        <w:ind w:left="0" w:firstLine="0"/>
        <w:rPr>
          <w:rFonts w:asciiTheme="majorHAnsi" w:eastAsia="Calibri" w:hAnsiTheme="majorHAnsi" w:cstheme="majorHAnsi"/>
          <w:color w:val="000000"/>
          <w:sz w:val="20"/>
          <w:szCs w:val="20"/>
          <w:lang w:val="es-CO"/>
        </w:rPr>
      </w:pPr>
    </w:p>
    <w:p w14:paraId="14D32D10" w14:textId="77777777" w:rsidR="008707B5" w:rsidRPr="00BE0753" w:rsidRDefault="008707B5" w:rsidP="008707B5">
      <w:pPr>
        <w:ind w:left="0" w:firstLine="0"/>
        <w:rPr>
          <w:rFonts w:asciiTheme="majorHAnsi" w:eastAsia="Calibri" w:hAnsiTheme="majorHAnsi" w:cstheme="majorHAnsi"/>
          <w:color w:val="000000"/>
          <w:sz w:val="20"/>
          <w:szCs w:val="20"/>
          <w:lang w:val="es-CO"/>
        </w:rPr>
      </w:pPr>
      <w:r>
        <w:rPr>
          <w:rFonts w:asciiTheme="majorHAnsi" w:eastAsia="Calibri" w:hAnsiTheme="majorHAnsi" w:cstheme="majorHAnsi"/>
          <w:color w:val="000000"/>
          <w:sz w:val="20"/>
          <w:szCs w:val="20"/>
          <w:lang w:val="es-CO"/>
        </w:rPr>
        <w:t>La supervisión realizará</w:t>
      </w:r>
      <w:r w:rsidRPr="00BE0753">
        <w:rPr>
          <w:rFonts w:asciiTheme="majorHAnsi" w:eastAsia="Calibri" w:hAnsiTheme="majorHAnsi" w:cstheme="majorHAnsi"/>
          <w:color w:val="000000"/>
          <w:sz w:val="20"/>
          <w:szCs w:val="20"/>
          <w:lang w:val="es-CO"/>
        </w:rPr>
        <w:t xml:space="preserve"> seguimiento permanente en las bodegas dispuestas por el contratista para verificar el avance en la compra e ingreso de lo</w:t>
      </w:r>
      <w:r>
        <w:rPr>
          <w:rFonts w:asciiTheme="majorHAnsi" w:eastAsia="Calibri" w:hAnsiTheme="majorHAnsi" w:cstheme="majorHAnsi"/>
          <w:color w:val="000000"/>
          <w:sz w:val="20"/>
          <w:szCs w:val="20"/>
          <w:lang w:val="es-CO"/>
        </w:rPr>
        <w:t>s</w:t>
      </w:r>
      <w:r w:rsidRPr="00BE0753">
        <w:rPr>
          <w:rFonts w:asciiTheme="majorHAnsi" w:eastAsia="Calibri" w:hAnsiTheme="majorHAnsi" w:cstheme="majorHAnsi"/>
          <w:color w:val="000000"/>
          <w:sz w:val="20"/>
          <w:szCs w:val="20"/>
          <w:lang w:val="es-CO"/>
        </w:rPr>
        <w:t xml:space="preserve"> elementos, el cumplimiento de las condiciones de almacenaje de los elementos y del armado y embalaje los kits, así </w:t>
      </w:r>
      <w:r w:rsidRPr="00BE0753">
        <w:rPr>
          <w:rFonts w:asciiTheme="majorHAnsi" w:eastAsia="Calibri" w:hAnsiTheme="majorHAnsi" w:cstheme="majorBidi"/>
          <w:color w:val="000000" w:themeColor="text1"/>
          <w:sz w:val="20"/>
          <w:szCs w:val="20"/>
          <w:lang w:val="es-CO"/>
        </w:rPr>
        <w:t>como el cumplimiento de las demás obligaciones establecidas en el contrato y sus anexos</w:t>
      </w:r>
      <w:r w:rsidRPr="00BE0753">
        <w:rPr>
          <w:rFonts w:asciiTheme="majorHAnsi" w:eastAsia="Calibri" w:hAnsiTheme="majorHAnsi" w:cstheme="majorHAnsi"/>
          <w:color w:val="000000"/>
          <w:sz w:val="20"/>
          <w:szCs w:val="20"/>
          <w:lang w:val="es-CO"/>
        </w:rPr>
        <w:t xml:space="preserve">. </w:t>
      </w:r>
    </w:p>
    <w:p w14:paraId="047469AD" w14:textId="77777777" w:rsidR="008707B5" w:rsidRPr="00BE0753" w:rsidRDefault="008707B5" w:rsidP="008707B5">
      <w:pPr>
        <w:pBdr>
          <w:top w:val="nil"/>
          <w:left w:val="nil"/>
          <w:bottom w:val="nil"/>
          <w:right w:val="nil"/>
          <w:between w:val="nil"/>
        </w:pBdr>
        <w:spacing w:after="0" w:line="240" w:lineRule="auto"/>
        <w:rPr>
          <w:rFonts w:asciiTheme="majorHAnsi" w:eastAsia="Calibri" w:hAnsiTheme="majorHAnsi" w:cstheme="majorHAnsi"/>
          <w:color w:val="000000"/>
          <w:sz w:val="20"/>
          <w:szCs w:val="20"/>
          <w:lang w:val="es-CO"/>
        </w:rPr>
      </w:pPr>
    </w:p>
    <w:p w14:paraId="0106C16E" w14:textId="77777777" w:rsidR="008707B5" w:rsidRPr="00DB6E69" w:rsidRDefault="008707B5" w:rsidP="008707B5">
      <w:pPr>
        <w:pStyle w:val="Subttulo"/>
        <w:numPr>
          <w:ilvl w:val="0"/>
          <w:numId w:val="12"/>
        </w:numPr>
        <w:rPr>
          <w:lang w:val="es-CO"/>
        </w:rPr>
      </w:pPr>
      <w:bookmarkStart w:id="14" w:name="_Toc126241401"/>
      <w:r w:rsidRPr="7774D7C7">
        <w:rPr>
          <w:lang w:val="es-CO"/>
        </w:rPr>
        <w:t>Armado y embalaje de los kits</w:t>
      </w:r>
      <w:bookmarkEnd w:id="14"/>
    </w:p>
    <w:p w14:paraId="7B37598C" w14:textId="77777777" w:rsidR="008707B5" w:rsidRPr="00B7375F"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lang w:val="es-CO"/>
        </w:rPr>
      </w:pPr>
    </w:p>
    <w:p w14:paraId="15733FBB" w14:textId="77777777" w:rsidR="008707B5" w:rsidRPr="00733BFB" w:rsidRDefault="008707B5" w:rsidP="008707B5">
      <w:pPr>
        <w:ind w:left="0" w:firstLine="0"/>
        <w:rPr>
          <w:rFonts w:asciiTheme="majorHAnsi" w:eastAsia="Calibri" w:hAnsiTheme="majorHAnsi" w:cstheme="majorBidi"/>
          <w:color w:val="000000"/>
          <w:sz w:val="20"/>
          <w:szCs w:val="20"/>
          <w:lang w:val="es-CO"/>
        </w:rPr>
      </w:pPr>
      <w:r w:rsidRPr="00733BFB">
        <w:rPr>
          <w:rFonts w:asciiTheme="majorHAnsi" w:eastAsia="Calibri" w:hAnsiTheme="majorHAnsi" w:cstheme="majorBidi"/>
          <w:color w:val="000000" w:themeColor="text1"/>
          <w:sz w:val="20"/>
          <w:szCs w:val="20"/>
          <w:lang w:val="es-CO"/>
        </w:rPr>
        <w:t xml:space="preserve">El armado de cada uno de los kits de dotación debe realizarse tal y como se establece en el documento denominado: </w:t>
      </w:r>
      <w:r w:rsidRPr="00733BFB">
        <w:rPr>
          <w:rFonts w:asciiTheme="majorHAnsi" w:eastAsia="Calibri" w:hAnsiTheme="majorHAnsi" w:cstheme="majorBidi"/>
          <w:i/>
          <w:iCs/>
          <w:color w:val="000000" w:themeColor="text1"/>
          <w:sz w:val="20"/>
          <w:szCs w:val="20"/>
          <w:lang w:val="es-ES"/>
        </w:rPr>
        <w:t>Listado de sedes priorizadas y materiales a entregar M1</w:t>
      </w:r>
      <w:r w:rsidRPr="00733BFB">
        <w:rPr>
          <w:rFonts w:asciiTheme="majorHAnsi" w:eastAsia="Calibri" w:hAnsiTheme="majorHAnsi" w:cstheme="majorBidi"/>
          <w:color w:val="000000" w:themeColor="text1"/>
          <w:sz w:val="20"/>
          <w:szCs w:val="20"/>
          <w:lang w:val="es-CO"/>
        </w:rPr>
        <w:t xml:space="preserve">, y se debe realizar en los tiempos establecidos en el numeral </w:t>
      </w:r>
      <w:r>
        <w:rPr>
          <w:rFonts w:asciiTheme="majorHAnsi" w:eastAsia="Calibri" w:hAnsiTheme="majorHAnsi" w:cstheme="majorBidi"/>
          <w:color w:val="000000" w:themeColor="text1"/>
          <w:sz w:val="20"/>
          <w:szCs w:val="20"/>
          <w:lang w:val="es-CO"/>
        </w:rPr>
        <w:t>4</w:t>
      </w:r>
      <w:r w:rsidRPr="00733BFB">
        <w:rPr>
          <w:rFonts w:asciiTheme="majorHAnsi" w:eastAsia="Calibri" w:hAnsiTheme="majorHAnsi" w:cstheme="majorBidi"/>
          <w:color w:val="000000" w:themeColor="text1"/>
          <w:sz w:val="20"/>
          <w:szCs w:val="20"/>
          <w:lang w:val="es-CO"/>
        </w:rPr>
        <w:t xml:space="preserve"> de este anexo.</w:t>
      </w:r>
    </w:p>
    <w:p w14:paraId="0160AF4C" w14:textId="77777777" w:rsidR="008707B5" w:rsidRPr="00733BFB" w:rsidRDefault="008707B5" w:rsidP="008707B5">
      <w:pPr>
        <w:ind w:left="0" w:firstLine="0"/>
        <w:rPr>
          <w:rFonts w:asciiTheme="majorHAnsi" w:eastAsia="Calibri" w:hAnsiTheme="majorHAnsi" w:cstheme="majorHAnsi"/>
          <w:color w:val="000000"/>
          <w:sz w:val="20"/>
          <w:szCs w:val="20"/>
          <w:lang w:val="es-CO"/>
        </w:rPr>
      </w:pPr>
    </w:p>
    <w:p w14:paraId="75319939" w14:textId="77777777" w:rsidR="008707B5" w:rsidRPr="00733BFB" w:rsidRDefault="008707B5" w:rsidP="008707B5">
      <w:pPr>
        <w:ind w:left="0" w:firstLine="0"/>
        <w:rPr>
          <w:rFonts w:asciiTheme="majorHAnsi" w:eastAsia="Calibri" w:hAnsiTheme="majorHAnsi" w:cstheme="majorHAnsi"/>
          <w:color w:val="000000"/>
          <w:sz w:val="20"/>
          <w:szCs w:val="20"/>
          <w:lang w:val="es-CO"/>
        </w:rPr>
      </w:pPr>
      <w:r w:rsidRPr="00733BFB">
        <w:rPr>
          <w:rFonts w:asciiTheme="majorHAnsi" w:eastAsia="Calibri" w:hAnsiTheme="majorHAnsi" w:cstheme="majorHAnsi"/>
          <w:color w:val="000000"/>
          <w:sz w:val="20"/>
          <w:szCs w:val="20"/>
          <w:lang w:val="es-CO"/>
        </w:rPr>
        <w:t>Los elementos de cada kit deben agruparse en cajas o envolturas que podrán variar en los siguientes materiales: plástico, papel, cartulina, cartón corrugado, materiales compuestos, fibras naturales y madera, y que permitan la conservación de los elementos que componen el kit en el bodegaje, transporte y distribución hasta la entrega final. El elemento o material que se utilice para el embalaje debe estar en perfectas condiciones y garantizar resistencia y estabilidad del kit.</w:t>
      </w:r>
    </w:p>
    <w:p w14:paraId="0AD01CC4" w14:textId="77777777" w:rsidR="008707B5" w:rsidRPr="00733BFB" w:rsidRDefault="008707B5" w:rsidP="008707B5">
      <w:pPr>
        <w:ind w:left="0" w:firstLine="0"/>
        <w:rPr>
          <w:rFonts w:asciiTheme="majorHAnsi" w:eastAsia="Calibri" w:hAnsiTheme="majorHAnsi" w:cstheme="majorHAnsi"/>
          <w:color w:val="000000"/>
          <w:sz w:val="20"/>
          <w:szCs w:val="20"/>
          <w:lang w:val="es-CO"/>
        </w:rPr>
      </w:pPr>
    </w:p>
    <w:p w14:paraId="6CEC505C" w14:textId="77777777" w:rsidR="008707B5" w:rsidRPr="00733BFB" w:rsidRDefault="008707B5" w:rsidP="008707B5">
      <w:pPr>
        <w:ind w:left="0" w:firstLine="0"/>
        <w:rPr>
          <w:rFonts w:asciiTheme="majorHAnsi" w:eastAsia="Calibri" w:hAnsiTheme="majorHAnsi" w:cstheme="majorHAnsi"/>
          <w:color w:val="000000"/>
          <w:sz w:val="20"/>
          <w:szCs w:val="20"/>
          <w:lang w:val="es-CO"/>
        </w:rPr>
      </w:pPr>
      <w:r w:rsidRPr="00733BFB">
        <w:rPr>
          <w:rFonts w:asciiTheme="majorHAnsi" w:eastAsia="Calibri" w:hAnsiTheme="majorHAnsi" w:cstheme="majorHAnsi"/>
          <w:color w:val="000000"/>
          <w:sz w:val="20"/>
          <w:szCs w:val="20"/>
          <w:lang w:val="es-CO"/>
        </w:rPr>
        <w:t>El empaque de cada kit debe contar con un rótulo (debe ser resistente, visible, legible, y debe estar cubierto por un material resistente al agua y la humedad) que permita identificarlo en el almacenaje y distribución de la siguiente manera:</w:t>
      </w:r>
    </w:p>
    <w:p w14:paraId="40D3CC5D" w14:textId="77777777" w:rsidR="008707B5" w:rsidRPr="00733BFB" w:rsidRDefault="008707B5" w:rsidP="008707B5">
      <w:pPr>
        <w:ind w:left="0" w:firstLine="0"/>
        <w:rPr>
          <w:rFonts w:asciiTheme="majorHAnsi" w:eastAsia="Calibri" w:hAnsiTheme="majorHAnsi" w:cstheme="majorHAnsi"/>
          <w:color w:val="000000"/>
          <w:sz w:val="20"/>
          <w:szCs w:val="20"/>
          <w:lang w:val="es-CO"/>
        </w:rPr>
      </w:pPr>
    </w:p>
    <w:tbl>
      <w:tblPr>
        <w:tblW w:w="8932" w:type="dxa"/>
        <w:tblBorders>
          <w:top w:val="single" w:sz="4" w:space="0" w:color="4F81BD"/>
          <w:left w:val="single" w:sz="4" w:space="0" w:color="4F81BD"/>
          <w:bottom w:val="single" w:sz="4" w:space="0" w:color="4F81BD"/>
          <w:right w:val="single" w:sz="4" w:space="0" w:color="4F81BD"/>
          <w:insideH w:val="single" w:sz="4" w:space="0" w:color="95B3D7"/>
          <w:insideV w:val="single" w:sz="4" w:space="0" w:color="95B3D7"/>
        </w:tblBorders>
        <w:tblLayout w:type="fixed"/>
        <w:tblCellMar>
          <w:left w:w="115" w:type="dxa"/>
          <w:right w:w="115" w:type="dxa"/>
        </w:tblCellMar>
        <w:tblLook w:val="0400" w:firstRow="0" w:lastRow="0" w:firstColumn="0" w:lastColumn="0" w:noHBand="0" w:noVBand="1"/>
      </w:tblPr>
      <w:tblGrid>
        <w:gridCol w:w="2263"/>
        <w:gridCol w:w="1985"/>
        <w:gridCol w:w="1276"/>
        <w:gridCol w:w="3408"/>
      </w:tblGrid>
      <w:tr w:rsidR="008707B5" w:rsidRPr="00864D35" w14:paraId="0FFEDB9F" w14:textId="77777777" w:rsidTr="002A05F7">
        <w:tc>
          <w:tcPr>
            <w:tcW w:w="2263" w:type="dxa"/>
            <w:shd w:val="clear" w:color="auto" w:fill="DBEEF3"/>
          </w:tcPr>
          <w:p w14:paraId="1853D7D7"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Remitente</w:t>
            </w:r>
          </w:p>
        </w:tc>
        <w:tc>
          <w:tcPr>
            <w:tcW w:w="6669" w:type="dxa"/>
            <w:gridSpan w:val="3"/>
            <w:shd w:val="clear" w:color="auto" w:fill="DBEEF3"/>
          </w:tcPr>
          <w:p w14:paraId="638C1497"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Ministerio de Educación Nacional</w:t>
            </w:r>
          </w:p>
        </w:tc>
      </w:tr>
      <w:tr w:rsidR="008707B5" w:rsidRPr="00864D35" w14:paraId="28E8F359" w14:textId="77777777" w:rsidTr="002A05F7">
        <w:tc>
          <w:tcPr>
            <w:tcW w:w="2263" w:type="dxa"/>
            <w:shd w:val="clear" w:color="auto" w:fill="DBEEF3"/>
          </w:tcPr>
          <w:p w14:paraId="3F3C126B"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Macrorregión:</w:t>
            </w:r>
          </w:p>
        </w:tc>
        <w:tc>
          <w:tcPr>
            <w:tcW w:w="6669" w:type="dxa"/>
            <w:gridSpan w:val="3"/>
            <w:shd w:val="clear" w:color="auto" w:fill="DBEEF3"/>
          </w:tcPr>
          <w:p w14:paraId="7E9B5A6D"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Macrorregión 1</w:t>
            </w:r>
          </w:p>
        </w:tc>
      </w:tr>
      <w:tr w:rsidR="008707B5" w:rsidRPr="00864D35" w14:paraId="12F4D709" w14:textId="77777777" w:rsidTr="002A05F7">
        <w:tc>
          <w:tcPr>
            <w:tcW w:w="2263" w:type="dxa"/>
            <w:shd w:val="clear" w:color="auto" w:fill="DBEEF3"/>
          </w:tcPr>
          <w:p w14:paraId="0BCC589B"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Categoría</w:t>
            </w:r>
          </w:p>
        </w:tc>
        <w:tc>
          <w:tcPr>
            <w:tcW w:w="6669" w:type="dxa"/>
            <w:gridSpan w:val="3"/>
            <w:shd w:val="clear" w:color="auto" w:fill="DBEEF3"/>
          </w:tcPr>
          <w:p w14:paraId="396FD96C"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B. Educación Básica Primaria (Jornada Única)</w:t>
            </w:r>
          </w:p>
        </w:tc>
      </w:tr>
      <w:tr w:rsidR="008707B5" w:rsidRPr="00864D35" w14:paraId="3A17F6E9" w14:textId="77777777" w:rsidTr="002A05F7">
        <w:tc>
          <w:tcPr>
            <w:tcW w:w="2263" w:type="dxa"/>
            <w:shd w:val="clear" w:color="auto" w:fill="DBEEF3"/>
          </w:tcPr>
          <w:p w14:paraId="55EA1CBB"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Kit</w:t>
            </w:r>
          </w:p>
        </w:tc>
        <w:tc>
          <w:tcPr>
            <w:tcW w:w="6669" w:type="dxa"/>
            <w:gridSpan w:val="3"/>
            <w:shd w:val="clear" w:color="auto" w:fill="DBEEF3"/>
          </w:tcPr>
          <w:p w14:paraId="115D0F13"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B2. Arte y cultura</w:t>
            </w:r>
          </w:p>
        </w:tc>
      </w:tr>
      <w:tr w:rsidR="008707B5" w:rsidRPr="00864D35" w14:paraId="04EBF541" w14:textId="77777777" w:rsidTr="002A05F7">
        <w:tc>
          <w:tcPr>
            <w:tcW w:w="2263" w:type="dxa"/>
            <w:shd w:val="clear" w:color="auto" w:fill="DBEEF3"/>
          </w:tcPr>
          <w:p w14:paraId="44682C86"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Identificación</w:t>
            </w:r>
          </w:p>
        </w:tc>
        <w:tc>
          <w:tcPr>
            <w:tcW w:w="1985" w:type="dxa"/>
            <w:shd w:val="clear" w:color="auto" w:fill="DBEEF3"/>
          </w:tcPr>
          <w:p w14:paraId="6B80EF63"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Kit 1</w:t>
            </w:r>
          </w:p>
        </w:tc>
        <w:tc>
          <w:tcPr>
            <w:tcW w:w="1276" w:type="dxa"/>
            <w:shd w:val="clear" w:color="auto" w:fill="DBEEF3"/>
          </w:tcPr>
          <w:p w14:paraId="4C6C9995"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de</w:t>
            </w:r>
          </w:p>
        </w:tc>
        <w:tc>
          <w:tcPr>
            <w:tcW w:w="3408" w:type="dxa"/>
            <w:shd w:val="clear" w:color="auto" w:fill="DBEEF3"/>
          </w:tcPr>
          <w:p w14:paraId="7D4CC344"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11</w:t>
            </w:r>
          </w:p>
        </w:tc>
      </w:tr>
      <w:tr w:rsidR="008707B5" w:rsidRPr="00864D35" w14:paraId="60817492" w14:textId="77777777" w:rsidTr="002A05F7">
        <w:tc>
          <w:tcPr>
            <w:tcW w:w="2263" w:type="dxa"/>
            <w:shd w:val="clear" w:color="auto" w:fill="DBEEF3"/>
          </w:tcPr>
          <w:p w14:paraId="6B2C614E"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lastRenderedPageBreak/>
              <w:t>Institución Educativa</w:t>
            </w:r>
          </w:p>
        </w:tc>
        <w:tc>
          <w:tcPr>
            <w:tcW w:w="6669" w:type="dxa"/>
            <w:gridSpan w:val="3"/>
            <w:shd w:val="clear" w:color="auto" w:fill="DBEEF3"/>
          </w:tcPr>
          <w:p w14:paraId="209DCB00"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 xml:space="preserve">EJ: I.E. Barrios Unidos </w:t>
            </w:r>
          </w:p>
        </w:tc>
      </w:tr>
      <w:tr w:rsidR="008707B5" w:rsidRPr="00864D35" w14:paraId="490A8DA9" w14:textId="77777777" w:rsidTr="002A05F7">
        <w:tc>
          <w:tcPr>
            <w:tcW w:w="2263" w:type="dxa"/>
            <w:shd w:val="clear" w:color="auto" w:fill="DBEEF3"/>
          </w:tcPr>
          <w:p w14:paraId="6162005F"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Sede</w:t>
            </w:r>
          </w:p>
        </w:tc>
        <w:tc>
          <w:tcPr>
            <w:tcW w:w="6669" w:type="dxa"/>
            <w:gridSpan w:val="3"/>
            <w:shd w:val="clear" w:color="auto" w:fill="DBEEF3"/>
          </w:tcPr>
          <w:p w14:paraId="07B5159B"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Sede Soledad Hermida</w:t>
            </w:r>
          </w:p>
        </w:tc>
      </w:tr>
      <w:tr w:rsidR="008707B5" w:rsidRPr="00864D35" w14:paraId="6D215A7B" w14:textId="77777777" w:rsidTr="002A05F7">
        <w:tc>
          <w:tcPr>
            <w:tcW w:w="2263" w:type="dxa"/>
            <w:shd w:val="clear" w:color="auto" w:fill="DBEEF3"/>
          </w:tcPr>
          <w:p w14:paraId="34E968A2"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Dirección de entrega</w:t>
            </w:r>
          </w:p>
        </w:tc>
        <w:tc>
          <w:tcPr>
            <w:tcW w:w="6669" w:type="dxa"/>
            <w:gridSpan w:val="3"/>
            <w:shd w:val="clear" w:color="auto" w:fill="DBEEF3"/>
          </w:tcPr>
          <w:p w14:paraId="795FD954"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Carrera 1 # 10-65</w:t>
            </w:r>
          </w:p>
        </w:tc>
      </w:tr>
      <w:tr w:rsidR="008707B5" w:rsidRPr="00864D35" w14:paraId="745D5151" w14:textId="77777777" w:rsidTr="002A05F7">
        <w:tc>
          <w:tcPr>
            <w:tcW w:w="2263" w:type="dxa"/>
            <w:shd w:val="clear" w:color="auto" w:fill="DBEEF3"/>
          </w:tcPr>
          <w:p w14:paraId="33992156"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Cuidad/Municipio</w:t>
            </w:r>
          </w:p>
        </w:tc>
        <w:tc>
          <w:tcPr>
            <w:tcW w:w="6669" w:type="dxa"/>
            <w:gridSpan w:val="3"/>
            <w:shd w:val="clear" w:color="auto" w:fill="DBEEF3"/>
          </w:tcPr>
          <w:p w14:paraId="14A0B570"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Garzón</w:t>
            </w:r>
          </w:p>
        </w:tc>
      </w:tr>
      <w:tr w:rsidR="008707B5" w:rsidRPr="00864D35" w14:paraId="4C9963D6" w14:textId="77777777" w:rsidTr="002A05F7">
        <w:tc>
          <w:tcPr>
            <w:tcW w:w="2263" w:type="dxa"/>
            <w:shd w:val="clear" w:color="auto" w:fill="DBEEF3"/>
          </w:tcPr>
          <w:p w14:paraId="3B058324"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Departamento</w:t>
            </w:r>
          </w:p>
        </w:tc>
        <w:tc>
          <w:tcPr>
            <w:tcW w:w="6669" w:type="dxa"/>
            <w:gridSpan w:val="3"/>
            <w:shd w:val="clear" w:color="auto" w:fill="DBEEF3"/>
          </w:tcPr>
          <w:p w14:paraId="5D84D983"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Huila</w:t>
            </w:r>
          </w:p>
        </w:tc>
      </w:tr>
      <w:tr w:rsidR="008707B5" w:rsidRPr="00864D35" w14:paraId="668C5C33" w14:textId="77777777" w:rsidTr="002A05F7">
        <w:tc>
          <w:tcPr>
            <w:tcW w:w="2263" w:type="dxa"/>
            <w:shd w:val="clear" w:color="auto" w:fill="DBEEF3"/>
          </w:tcPr>
          <w:p w14:paraId="3397DC23"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Contenido</w:t>
            </w:r>
          </w:p>
        </w:tc>
        <w:tc>
          <w:tcPr>
            <w:tcW w:w="6669" w:type="dxa"/>
            <w:gridSpan w:val="3"/>
            <w:shd w:val="clear" w:color="auto" w:fill="DBEEF3"/>
          </w:tcPr>
          <w:p w14:paraId="63E50AEC"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 xml:space="preserve">EJ: </w:t>
            </w:r>
          </w:p>
          <w:tbl>
            <w:tblPr>
              <w:tblW w:w="6443" w:type="dxa"/>
              <w:tblBorders>
                <w:top w:val="single" w:sz="4" w:space="0" w:color="4F81BD"/>
                <w:left w:val="single" w:sz="4" w:space="0" w:color="4F81BD"/>
                <w:bottom w:val="single" w:sz="4" w:space="0" w:color="4F81BD"/>
                <w:right w:val="single" w:sz="4" w:space="0" w:color="4F81BD"/>
                <w:insideH w:val="single" w:sz="4" w:space="0" w:color="95B3D7"/>
                <w:insideV w:val="single" w:sz="4" w:space="0" w:color="95B3D7"/>
              </w:tblBorders>
              <w:tblLayout w:type="fixed"/>
              <w:tblCellMar>
                <w:left w:w="115" w:type="dxa"/>
                <w:right w:w="115" w:type="dxa"/>
              </w:tblCellMar>
              <w:tblLook w:val="0400" w:firstRow="0" w:lastRow="0" w:firstColumn="0" w:lastColumn="0" w:noHBand="0" w:noVBand="1"/>
            </w:tblPr>
            <w:tblGrid>
              <w:gridCol w:w="2950"/>
              <w:gridCol w:w="2070"/>
              <w:gridCol w:w="1423"/>
            </w:tblGrid>
            <w:tr w:rsidR="008707B5" w:rsidRPr="00864D35" w14:paraId="2F49AAFE" w14:textId="77777777" w:rsidTr="002A05F7">
              <w:tc>
                <w:tcPr>
                  <w:tcW w:w="2950" w:type="dxa"/>
                  <w:shd w:val="clear" w:color="auto" w:fill="B7DDE8"/>
                  <w:vAlign w:val="center"/>
                </w:tcPr>
                <w:p w14:paraId="64E0E243" w14:textId="77777777" w:rsidR="008707B5" w:rsidRPr="00864D35" w:rsidRDefault="008707B5" w:rsidP="002A05F7">
                  <w:pPr>
                    <w:ind w:left="0" w:firstLine="0"/>
                    <w:jc w:val="center"/>
                    <w:rPr>
                      <w:rFonts w:asciiTheme="majorHAnsi" w:eastAsia="Calibri" w:hAnsiTheme="majorHAnsi" w:cstheme="majorBidi"/>
                      <w:color w:val="000000"/>
                      <w:sz w:val="18"/>
                      <w:szCs w:val="18"/>
                      <w:lang w:val="es-CO"/>
                    </w:rPr>
                  </w:pPr>
                  <w:r w:rsidRPr="4C24A02A">
                    <w:rPr>
                      <w:rFonts w:asciiTheme="majorHAnsi" w:eastAsia="Calibri" w:hAnsiTheme="majorHAnsi" w:cstheme="majorBidi"/>
                      <w:b/>
                      <w:bCs/>
                      <w:color w:val="000000" w:themeColor="text1"/>
                      <w:sz w:val="18"/>
                      <w:szCs w:val="18"/>
                      <w:lang w:val="es-CO"/>
                    </w:rPr>
                    <w:t>ELEMENTO</w:t>
                  </w:r>
                </w:p>
              </w:tc>
              <w:tc>
                <w:tcPr>
                  <w:tcW w:w="2070" w:type="dxa"/>
                  <w:shd w:val="clear" w:color="auto" w:fill="B7DDE8"/>
                  <w:vAlign w:val="center"/>
                </w:tcPr>
                <w:p w14:paraId="22551F13" w14:textId="77777777" w:rsidR="008707B5" w:rsidRPr="00864D35" w:rsidRDefault="008707B5" w:rsidP="002A05F7">
                  <w:pPr>
                    <w:ind w:left="0" w:firstLine="0"/>
                    <w:jc w:val="center"/>
                    <w:rPr>
                      <w:rFonts w:asciiTheme="majorHAnsi" w:eastAsia="Calibri" w:hAnsiTheme="majorHAnsi" w:cstheme="majorBidi"/>
                      <w:color w:val="000000"/>
                      <w:sz w:val="18"/>
                      <w:szCs w:val="18"/>
                      <w:lang w:val="es-CO"/>
                    </w:rPr>
                  </w:pPr>
                  <w:r w:rsidRPr="4C24A02A">
                    <w:rPr>
                      <w:rFonts w:asciiTheme="majorHAnsi" w:eastAsia="Calibri" w:hAnsiTheme="majorHAnsi" w:cstheme="majorBidi"/>
                      <w:b/>
                      <w:bCs/>
                      <w:color w:val="000000" w:themeColor="text1"/>
                      <w:sz w:val="18"/>
                      <w:szCs w:val="18"/>
                      <w:lang w:val="es-CO"/>
                    </w:rPr>
                    <w:t>MEDIDA DE LA PRESENTACIÓN</w:t>
                  </w:r>
                </w:p>
              </w:tc>
              <w:tc>
                <w:tcPr>
                  <w:tcW w:w="1423" w:type="dxa"/>
                  <w:shd w:val="clear" w:color="auto" w:fill="B7DDE8"/>
                  <w:vAlign w:val="center"/>
                </w:tcPr>
                <w:p w14:paraId="3695E39C" w14:textId="77777777" w:rsidR="008707B5" w:rsidRPr="00864D35" w:rsidRDefault="008707B5" w:rsidP="002A05F7">
                  <w:pPr>
                    <w:ind w:left="0" w:firstLine="0"/>
                    <w:jc w:val="center"/>
                    <w:rPr>
                      <w:rFonts w:asciiTheme="majorHAnsi" w:eastAsia="Calibri" w:hAnsiTheme="majorHAnsi" w:cstheme="majorBidi"/>
                      <w:color w:val="000000"/>
                      <w:sz w:val="18"/>
                      <w:szCs w:val="18"/>
                      <w:lang w:val="es-CO"/>
                    </w:rPr>
                  </w:pPr>
                  <w:r w:rsidRPr="4C24A02A">
                    <w:rPr>
                      <w:rFonts w:asciiTheme="majorHAnsi" w:eastAsia="Calibri" w:hAnsiTheme="majorHAnsi" w:cstheme="majorBidi"/>
                      <w:b/>
                      <w:bCs/>
                      <w:color w:val="000000" w:themeColor="text1"/>
                      <w:sz w:val="18"/>
                      <w:szCs w:val="18"/>
                      <w:lang w:val="es-CO"/>
                    </w:rPr>
                    <w:t>CANTIDAD</w:t>
                  </w:r>
                </w:p>
              </w:tc>
            </w:tr>
            <w:tr w:rsidR="008707B5" w:rsidRPr="00864D35" w14:paraId="5B20BE8B" w14:textId="77777777" w:rsidTr="002A05F7">
              <w:tc>
                <w:tcPr>
                  <w:tcW w:w="2950" w:type="dxa"/>
                  <w:shd w:val="clear" w:color="auto" w:fill="DBEEF3"/>
                  <w:vAlign w:val="center"/>
                </w:tcPr>
                <w:p w14:paraId="3831AB84"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KIT DE FIGURAS GEOMÉTRICAS DE ACRILICO</w:t>
                  </w:r>
                </w:p>
              </w:tc>
              <w:tc>
                <w:tcPr>
                  <w:tcW w:w="2070" w:type="dxa"/>
                  <w:shd w:val="clear" w:color="auto" w:fill="DBEEF3"/>
                  <w:vAlign w:val="center"/>
                </w:tcPr>
                <w:p w14:paraId="648DA73D"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Kit de 100 figuras geométricas</w:t>
                  </w:r>
                </w:p>
              </w:tc>
              <w:tc>
                <w:tcPr>
                  <w:tcW w:w="1423" w:type="dxa"/>
                  <w:shd w:val="clear" w:color="auto" w:fill="DBEEF3"/>
                  <w:vAlign w:val="center"/>
                </w:tcPr>
                <w:p w14:paraId="2955C985"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1</w:t>
                  </w:r>
                </w:p>
              </w:tc>
            </w:tr>
            <w:tr w:rsidR="008707B5" w:rsidRPr="00864D35" w14:paraId="2522D77A" w14:textId="77777777" w:rsidTr="002A05F7">
              <w:tc>
                <w:tcPr>
                  <w:tcW w:w="2950" w:type="dxa"/>
                  <w:shd w:val="clear" w:color="auto" w:fill="DBEEF3"/>
                  <w:vAlign w:val="center"/>
                </w:tcPr>
                <w:p w14:paraId="123AC26D"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TUBOS DE CARTÓN</w:t>
                  </w:r>
                </w:p>
              </w:tc>
              <w:tc>
                <w:tcPr>
                  <w:tcW w:w="2070" w:type="dxa"/>
                  <w:shd w:val="clear" w:color="auto" w:fill="DBEEF3"/>
                  <w:vAlign w:val="center"/>
                </w:tcPr>
                <w:p w14:paraId="73418099"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Juego de 32 tubos</w:t>
                  </w:r>
                </w:p>
              </w:tc>
              <w:tc>
                <w:tcPr>
                  <w:tcW w:w="1423" w:type="dxa"/>
                  <w:shd w:val="clear" w:color="auto" w:fill="DBEEF3"/>
                  <w:vAlign w:val="center"/>
                </w:tcPr>
                <w:p w14:paraId="32EF65D8"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1</w:t>
                  </w:r>
                </w:p>
              </w:tc>
            </w:tr>
            <w:tr w:rsidR="008707B5" w:rsidRPr="00864D35" w14:paraId="0D8B5760" w14:textId="77777777" w:rsidTr="002A05F7">
              <w:tc>
                <w:tcPr>
                  <w:tcW w:w="2950" w:type="dxa"/>
                  <w:shd w:val="clear" w:color="auto" w:fill="DBEEF3"/>
                  <w:vAlign w:val="center"/>
                </w:tcPr>
                <w:p w14:paraId="44B12C27"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JUEGO DE CONSTRUCCIÓN</w:t>
                  </w:r>
                </w:p>
              </w:tc>
              <w:tc>
                <w:tcPr>
                  <w:tcW w:w="2070" w:type="dxa"/>
                  <w:shd w:val="clear" w:color="auto" w:fill="DBEEF3"/>
                  <w:vAlign w:val="center"/>
                </w:tcPr>
                <w:p w14:paraId="5BF79CEC"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Kit de 100 piezas</w:t>
                  </w:r>
                </w:p>
              </w:tc>
              <w:tc>
                <w:tcPr>
                  <w:tcW w:w="1423" w:type="dxa"/>
                  <w:shd w:val="clear" w:color="auto" w:fill="DBEEF3"/>
                  <w:vAlign w:val="center"/>
                </w:tcPr>
                <w:p w14:paraId="454BF1E2"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1</w:t>
                  </w:r>
                </w:p>
              </w:tc>
            </w:tr>
          </w:tbl>
          <w:p w14:paraId="35A3C369" w14:textId="77777777" w:rsidR="008707B5" w:rsidRPr="00864D35" w:rsidRDefault="008707B5" w:rsidP="002A05F7">
            <w:pPr>
              <w:ind w:left="0" w:firstLine="0"/>
              <w:rPr>
                <w:rFonts w:asciiTheme="majorHAnsi" w:eastAsia="Calibri" w:hAnsiTheme="majorHAnsi" w:cstheme="majorBidi"/>
                <w:color w:val="000000"/>
                <w:sz w:val="18"/>
                <w:szCs w:val="18"/>
                <w:lang w:val="es-CO"/>
              </w:rPr>
            </w:pPr>
          </w:p>
        </w:tc>
      </w:tr>
      <w:tr w:rsidR="008707B5" w:rsidRPr="00864D35" w14:paraId="4CFE0F1A" w14:textId="77777777" w:rsidTr="002A05F7">
        <w:tc>
          <w:tcPr>
            <w:tcW w:w="2263" w:type="dxa"/>
            <w:shd w:val="clear" w:color="auto" w:fill="DBEEF3"/>
          </w:tcPr>
          <w:p w14:paraId="31B9EE30"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Personal designado para recibir el kit</w:t>
            </w:r>
          </w:p>
        </w:tc>
        <w:tc>
          <w:tcPr>
            <w:tcW w:w="6669" w:type="dxa"/>
            <w:gridSpan w:val="3"/>
            <w:shd w:val="clear" w:color="auto" w:fill="DBEEF3"/>
          </w:tcPr>
          <w:p w14:paraId="44F3833A" w14:textId="77777777" w:rsidR="008707B5" w:rsidRPr="00864D35" w:rsidRDefault="008707B5" w:rsidP="002A05F7">
            <w:pPr>
              <w:ind w:left="0" w:firstLine="0"/>
              <w:rPr>
                <w:rFonts w:asciiTheme="majorHAnsi" w:eastAsia="Calibri" w:hAnsiTheme="majorHAnsi" w:cstheme="majorBidi"/>
                <w:color w:val="000000"/>
                <w:sz w:val="18"/>
                <w:szCs w:val="18"/>
                <w:lang w:val="es-CO"/>
              </w:rPr>
            </w:pPr>
            <w:r w:rsidRPr="4C24A02A">
              <w:rPr>
                <w:rFonts w:asciiTheme="majorHAnsi" w:eastAsia="Calibri" w:hAnsiTheme="majorHAnsi" w:cstheme="majorBidi"/>
                <w:color w:val="000000" w:themeColor="text1"/>
                <w:sz w:val="18"/>
                <w:szCs w:val="18"/>
                <w:lang w:val="es-CO"/>
              </w:rPr>
              <w:t>EJ: Rector y/o coordinador académico.</w:t>
            </w:r>
          </w:p>
        </w:tc>
      </w:tr>
    </w:tbl>
    <w:p w14:paraId="499639C7" w14:textId="77777777" w:rsidR="008707B5" w:rsidRPr="00733BFB" w:rsidRDefault="008707B5" w:rsidP="008707B5">
      <w:pPr>
        <w:rPr>
          <w:sz w:val="20"/>
          <w:szCs w:val="20"/>
        </w:rPr>
      </w:pPr>
    </w:p>
    <w:p w14:paraId="23335F43" w14:textId="77777777" w:rsidR="008707B5" w:rsidRPr="00733BFB" w:rsidRDefault="008707B5" w:rsidP="008707B5">
      <w:pPr>
        <w:ind w:left="0" w:firstLine="0"/>
        <w:rPr>
          <w:rFonts w:asciiTheme="majorHAnsi" w:eastAsia="Calibri" w:hAnsiTheme="majorHAnsi" w:cstheme="majorHAnsi"/>
          <w:color w:val="000000"/>
          <w:sz w:val="20"/>
          <w:szCs w:val="20"/>
          <w:lang w:val="es-CO"/>
        </w:rPr>
      </w:pPr>
      <w:r w:rsidRPr="00733BFB">
        <w:rPr>
          <w:rFonts w:asciiTheme="majorHAnsi" w:eastAsia="Calibri" w:hAnsiTheme="majorHAnsi" w:cstheme="majorHAnsi"/>
          <w:color w:val="000000"/>
          <w:sz w:val="20"/>
          <w:szCs w:val="20"/>
          <w:lang w:val="es-CO"/>
        </w:rPr>
        <w:t>El rótulo del cada kit debe ubicarse en todos los cierres del embalaje respectivo, de forma tal que este no pueda abrirse sin destruir o dañar el rótulo</w:t>
      </w:r>
      <w:r>
        <w:rPr>
          <w:rFonts w:asciiTheme="majorHAnsi" w:eastAsia="Calibri" w:hAnsiTheme="majorHAnsi" w:cstheme="majorHAnsi"/>
          <w:color w:val="000000"/>
          <w:sz w:val="20"/>
          <w:szCs w:val="20"/>
          <w:lang w:val="es-CO"/>
        </w:rPr>
        <w:t>, y no puede incluir ninguna imagen, logo o identificación del contratista o de terceros</w:t>
      </w:r>
      <w:r w:rsidRPr="00733BFB">
        <w:rPr>
          <w:rFonts w:asciiTheme="majorHAnsi" w:eastAsia="Calibri" w:hAnsiTheme="majorHAnsi" w:cstheme="majorHAnsi"/>
          <w:color w:val="000000"/>
          <w:sz w:val="20"/>
          <w:szCs w:val="20"/>
          <w:lang w:val="es-CO"/>
        </w:rPr>
        <w:t>. Si el kit tiene más de un cierre, deberá colocarse un rótulo en cada cierre.</w:t>
      </w:r>
    </w:p>
    <w:p w14:paraId="04DA4A43" w14:textId="77777777" w:rsidR="008707B5" w:rsidRPr="00733BFB" w:rsidRDefault="008707B5" w:rsidP="008707B5">
      <w:pPr>
        <w:ind w:left="0" w:firstLine="0"/>
        <w:rPr>
          <w:rFonts w:asciiTheme="majorHAnsi" w:eastAsia="Calibri" w:hAnsiTheme="majorHAnsi" w:cstheme="majorHAnsi"/>
          <w:color w:val="000000"/>
          <w:sz w:val="20"/>
          <w:szCs w:val="20"/>
          <w:lang w:val="es-CO"/>
        </w:rPr>
      </w:pPr>
    </w:p>
    <w:p w14:paraId="455F934D" w14:textId="77777777" w:rsidR="008707B5" w:rsidRPr="00733BFB" w:rsidRDefault="008707B5" w:rsidP="008707B5">
      <w:pPr>
        <w:ind w:left="0" w:firstLine="0"/>
        <w:rPr>
          <w:rFonts w:asciiTheme="majorHAnsi" w:eastAsia="Calibri" w:hAnsiTheme="majorHAnsi" w:cstheme="majorHAnsi"/>
          <w:color w:val="000000"/>
          <w:sz w:val="20"/>
          <w:szCs w:val="20"/>
          <w:lang w:val="es-CO"/>
        </w:rPr>
      </w:pPr>
      <w:r w:rsidRPr="00733BFB">
        <w:rPr>
          <w:rFonts w:asciiTheme="majorHAnsi" w:eastAsia="Calibri" w:hAnsiTheme="majorHAnsi" w:cstheme="majorHAnsi"/>
          <w:color w:val="000000" w:themeColor="text1"/>
          <w:sz w:val="20"/>
          <w:szCs w:val="20"/>
          <w:lang w:val="es-CO"/>
        </w:rPr>
        <w:t>Adicionalmente, y de forma separada del rótulo, el empaque de cada kit debe contar de forma visible con el marcado de manipulación respectivo haciendo uso de las indicaciones gráficas se encuentran en la norma ISO 780 “Packaging Pictorial Marking for handling of goods” emitida por la Organización Internacional de Normalización (ISO). En el bodegaje y durante el proceso de transporte, cada kit debe cumplir las normas de apilamiento y transporte que se indiquen en el marcado de manipulación y se deben utilizar estibas en todo momento para proteger los kits de la humedad y evitar el derrumbe.</w:t>
      </w:r>
    </w:p>
    <w:p w14:paraId="7EA2DC31" w14:textId="77777777" w:rsidR="008707B5" w:rsidRPr="00733BFB" w:rsidRDefault="008707B5" w:rsidP="008707B5">
      <w:pPr>
        <w:ind w:left="0" w:firstLine="0"/>
        <w:rPr>
          <w:rFonts w:asciiTheme="majorHAnsi" w:hAnsiTheme="majorHAnsi" w:cstheme="majorHAnsi"/>
          <w:i/>
          <w:color w:val="4F81BD"/>
          <w:sz w:val="20"/>
          <w:szCs w:val="20"/>
          <w:lang w:val="es-CO"/>
        </w:rPr>
      </w:pPr>
    </w:p>
    <w:p w14:paraId="48E6413B" w14:textId="77777777" w:rsidR="008707B5" w:rsidRPr="00733BFB" w:rsidRDefault="008707B5" w:rsidP="008707B5">
      <w:pPr>
        <w:ind w:left="0" w:firstLine="0"/>
        <w:rPr>
          <w:rFonts w:asciiTheme="majorHAnsi" w:eastAsia="Calibri" w:hAnsiTheme="majorHAnsi" w:cstheme="majorHAnsi"/>
          <w:color w:val="000000"/>
          <w:sz w:val="20"/>
          <w:szCs w:val="20"/>
          <w:lang w:val="es-CO"/>
        </w:rPr>
      </w:pPr>
      <w:r w:rsidRPr="00733BFB">
        <w:rPr>
          <w:rFonts w:asciiTheme="majorHAnsi" w:eastAsia="Calibri" w:hAnsiTheme="majorHAnsi" w:cstheme="majorHAnsi"/>
          <w:color w:val="000000"/>
          <w:sz w:val="20"/>
          <w:szCs w:val="20"/>
          <w:lang w:val="es-CO"/>
        </w:rPr>
        <w:t>Una vez armados, rotulados y marcados los kits, se deberán cumplir las condiciones de almacenamiento y bodegaje estipuladas en este anexo.</w:t>
      </w:r>
    </w:p>
    <w:p w14:paraId="446150F8" w14:textId="77777777" w:rsidR="008707B5" w:rsidRPr="00733BFB" w:rsidRDefault="008707B5" w:rsidP="008707B5">
      <w:pPr>
        <w:ind w:left="0" w:firstLine="0"/>
        <w:rPr>
          <w:rFonts w:asciiTheme="majorHAnsi" w:eastAsia="Calibri" w:hAnsiTheme="majorHAnsi" w:cstheme="majorBidi"/>
          <w:color w:val="000000" w:themeColor="text1"/>
          <w:sz w:val="20"/>
          <w:szCs w:val="20"/>
          <w:lang w:val="es-CO"/>
        </w:rPr>
      </w:pPr>
    </w:p>
    <w:p w14:paraId="646C2072" w14:textId="77777777" w:rsidR="008707B5" w:rsidRDefault="008707B5" w:rsidP="008707B5">
      <w:pPr>
        <w:pStyle w:val="Ttulo2"/>
        <w:numPr>
          <w:ilvl w:val="1"/>
          <w:numId w:val="9"/>
        </w:numPr>
        <w:ind w:left="1440" w:hanging="360"/>
        <w:rPr>
          <w:lang w:val="es-CO"/>
        </w:rPr>
      </w:pPr>
      <w:bookmarkStart w:id="15" w:name="_Toc134539467"/>
      <w:r>
        <w:rPr>
          <w:lang w:val="es-CO"/>
        </w:rPr>
        <w:t>Etapa 3 – Implementación</w:t>
      </w:r>
      <w:bookmarkEnd w:id="15"/>
    </w:p>
    <w:p w14:paraId="232593E7" w14:textId="77777777" w:rsidR="008707B5" w:rsidRPr="00733BFB" w:rsidRDefault="008707B5" w:rsidP="008707B5">
      <w:pPr>
        <w:ind w:left="10" w:firstLine="0"/>
        <w:rPr>
          <w:rFonts w:asciiTheme="majorHAnsi" w:eastAsia="Calibri" w:hAnsiTheme="majorHAnsi" w:cstheme="majorHAnsi"/>
          <w:sz w:val="18"/>
          <w:szCs w:val="18"/>
          <w:lang w:val="es-CO"/>
        </w:rPr>
      </w:pPr>
    </w:p>
    <w:p w14:paraId="73A7BA44" w14:textId="77777777" w:rsidR="008707B5" w:rsidRPr="00DB6E69" w:rsidRDefault="008707B5" w:rsidP="008707B5">
      <w:pPr>
        <w:pStyle w:val="Subttulo"/>
        <w:numPr>
          <w:ilvl w:val="0"/>
          <w:numId w:val="12"/>
        </w:numPr>
        <w:rPr>
          <w:lang w:val="es-CO"/>
        </w:rPr>
      </w:pPr>
      <w:bookmarkStart w:id="16" w:name="_Toc126241402"/>
      <w:r w:rsidRPr="7774D7C7">
        <w:rPr>
          <w:lang w:val="es-CO"/>
        </w:rPr>
        <w:t>Distribución y entrega</w:t>
      </w:r>
      <w:bookmarkEnd w:id="16"/>
    </w:p>
    <w:p w14:paraId="04A1A922" w14:textId="77777777" w:rsidR="008707B5" w:rsidRPr="001B32CB"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sz w:val="20"/>
          <w:szCs w:val="20"/>
          <w:lang w:val="es-CO"/>
        </w:rPr>
      </w:pPr>
    </w:p>
    <w:p w14:paraId="48E23C84"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 xml:space="preserve">Para iniciar la etapa de distribución y entrega, el contratista debe realizar una reunión preparatoria con </w:t>
      </w:r>
      <w:r>
        <w:rPr>
          <w:rFonts w:asciiTheme="majorHAnsi" w:eastAsia="Calibri" w:hAnsiTheme="majorHAnsi" w:cstheme="majorHAnsi"/>
          <w:color w:val="000000"/>
          <w:sz w:val="20"/>
          <w:szCs w:val="20"/>
          <w:lang w:val="es-CO"/>
        </w:rPr>
        <w:t>la supervisión</w:t>
      </w:r>
      <w:r w:rsidRPr="001B32CB">
        <w:rPr>
          <w:rFonts w:asciiTheme="majorHAnsi" w:eastAsia="Calibri" w:hAnsiTheme="majorHAnsi" w:cstheme="majorHAnsi"/>
          <w:color w:val="000000"/>
          <w:sz w:val="20"/>
          <w:szCs w:val="20"/>
          <w:lang w:val="es-CO"/>
        </w:rPr>
        <w:t xml:space="preserve"> donde se realice un balance de la ejecución de las actividades anteriores y de ser necesario la retroalimentación y ajuste del cronograma detallado de entregas. También se verificará el avance en el proceso de concertación de entregas, que, si bien podrá realizarse por cualquier medio idóneo, deberá ser ajustado cuando el Ministerio de Educación Nacional evidencie que no es adecuado. </w:t>
      </w:r>
    </w:p>
    <w:p w14:paraId="2A387284"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528DEE45"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 xml:space="preserve">Si del proceso de revisión del cronograma de entregas o de la concertación surgen cambios que afecten el rótulo de cada kit, este deberá reemplazarse para que la información que contenga se ajuste a la realidad de la ejecución. </w:t>
      </w:r>
    </w:p>
    <w:p w14:paraId="29FAAF60"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1126B558"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Para el transporte, se debe tener en cuenta lo siguiente:</w:t>
      </w:r>
    </w:p>
    <w:p w14:paraId="15079EAE"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605F250B" w14:textId="77777777" w:rsidR="008707B5" w:rsidRPr="001B32CB" w:rsidRDefault="008707B5" w:rsidP="008707B5">
      <w:pPr>
        <w:pStyle w:val="Prrafodelista"/>
        <w:numPr>
          <w:ilvl w:val="0"/>
          <w:numId w:val="5"/>
        </w:numPr>
        <w:pBdr>
          <w:top w:val="nil"/>
          <w:left w:val="nil"/>
          <w:bottom w:val="nil"/>
          <w:right w:val="nil"/>
          <w:between w:val="nil"/>
        </w:pBdr>
        <w:spacing w:after="0" w:line="240" w:lineRule="auto"/>
        <w:rPr>
          <w:rFonts w:asciiTheme="majorHAnsi" w:hAnsiTheme="majorHAnsi" w:cstheme="majorHAnsi"/>
          <w:sz w:val="20"/>
          <w:szCs w:val="20"/>
          <w:lang w:val="es-CO"/>
        </w:rPr>
      </w:pPr>
      <w:r w:rsidRPr="001B32CB">
        <w:rPr>
          <w:rFonts w:asciiTheme="majorHAnsi" w:eastAsia="Calibri" w:hAnsiTheme="majorHAnsi" w:cstheme="majorHAnsi"/>
          <w:color w:val="000000"/>
          <w:sz w:val="20"/>
          <w:szCs w:val="20"/>
          <w:lang w:val="es-CO"/>
        </w:rPr>
        <w:t>Si los elementos de dotación se transportan apilados deben tener un sistema que asegure la estabilidad y calidad de la dotación.</w:t>
      </w:r>
    </w:p>
    <w:p w14:paraId="3D1CFACD" w14:textId="77777777" w:rsidR="008707B5" w:rsidRPr="001B32CB" w:rsidRDefault="008707B5" w:rsidP="008707B5">
      <w:pPr>
        <w:pStyle w:val="Prrafodelista"/>
        <w:numPr>
          <w:ilvl w:val="0"/>
          <w:numId w:val="5"/>
        </w:numPr>
        <w:pBdr>
          <w:top w:val="nil"/>
          <w:left w:val="nil"/>
          <w:bottom w:val="nil"/>
          <w:right w:val="nil"/>
          <w:between w:val="nil"/>
        </w:pBdr>
        <w:spacing w:after="0" w:line="240" w:lineRule="auto"/>
        <w:rPr>
          <w:rFonts w:asciiTheme="majorHAnsi" w:hAnsiTheme="majorHAnsi" w:cstheme="majorHAnsi"/>
          <w:sz w:val="20"/>
          <w:szCs w:val="20"/>
          <w:lang w:val="es-CO"/>
        </w:rPr>
      </w:pPr>
      <w:r w:rsidRPr="001B32CB">
        <w:rPr>
          <w:rFonts w:asciiTheme="majorHAnsi" w:eastAsia="Calibri" w:hAnsiTheme="majorHAnsi" w:cstheme="majorHAnsi"/>
          <w:sz w:val="20"/>
          <w:szCs w:val="20"/>
          <w:lang w:val="es-CO"/>
        </w:rPr>
        <w:t>L</w:t>
      </w:r>
      <w:r w:rsidRPr="001B32CB">
        <w:rPr>
          <w:rFonts w:asciiTheme="majorHAnsi" w:eastAsia="Calibri" w:hAnsiTheme="majorHAnsi" w:cstheme="majorHAnsi"/>
          <w:color w:val="000000"/>
          <w:sz w:val="20"/>
          <w:szCs w:val="20"/>
          <w:lang w:val="es-CO"/>
        </w:rPr>
        <w:t>os elementos que se puedan transportar apilados deben tener un sistema de espaciado entre ellos que no permita que se rayen o deterioren en el transporte.</w:t>
      </w:r>
    </w:p>
    <w:p w14:paraId="1BCE6237" w14:textId="77777777" w:rsidR="008707B5" w:rsidRPr="001B32CB" w:rsidRDefault="008707B5" w:rsidP="008707B5">
      <w:pPr>
        <w:pStyle w:val="Prrafodelista"/>
        <w:numPr>
          <w:ilvl w:val="0"/>
          <w:numId w:val="5"/>
        </w:numPr>
        <w:pBdr>
          <w:top w:val="nil"/>
          <w:left w:val="nil"/>
          <w:bottom w:val="nil"/>
          <w:right w:val="nil"/>
          <w:between w:val="nil"/>
        </w:pBdr>
        <w:spacing w:after="0" w:line="240" w:lineRule="auto"/>
        <w:rPr>
          <w:rFonts w:asciiTheme="majorHAnsi" w:hAnsiTheme="majorHAnsi" w:cstheme="majorHAnsi"/>
          <w:sz w:val="20"/>
          <w:szCs w:val="20"/>
          <w:lang w:val="es-CO"/>
        </w:rPr>
      </w:pPr>
      <w:r w:rsidRPr="001B32CB">
        <w:rPr>
          <w:rFonts w:asciiTheme="majorHAnsi" w:eastAsia="Calibri" w:hAnsiTheme="majorHAnsi" w:cstheme="majorHAnsi"/>
          <w:color w:val="000000"/>
          <w:sz w:val="20"/>
          <w:szCs w:val="20"/>
          <w:lang w:val="es-CO"/>
        </w:rPr>
        <w:lastRenderedPageBreak/>
        <w:t>Se deben atender en todo momento las instrucciones contenidas en el marcado de manipulación.</w:t>
      </w:r>
    </w:p>
    <w:p w14:paraId="579AA65B"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62ECCABF"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themeColor="text1"/>
          <w:sz w:val="20"/>
          <w:szCs w:val="20"/>
          <w:lang w:val="es-CO"/>
        </w:rPr>
      </w:pPr>
      <w:r w:rsidRPr="001B32CB">
        <w:rPr>
          <w:rFonts w:asciiTheme="majorHAnsi" w:eastAsia="Calibri" w:hAnsiTheme="majorHAnsi" w:cstheme="majorHAnsi"/>
          <w:color w:val="000000" w:themeColor="text1"/>
          <w:sz w:val="20"/>
          <w:szCs w:val="20"/>
          <w:lang w:val="es-CO"/>
        </w:rPr>
        <w:t>La entrega de los kits debe realizarse de lunes a sábado en el horario de 7:00 a.m. a 5:00 p.m. previa concertación con rectores, coordinadores o docentes de las sedes educativas focalizadas, salvo que en los acuerdos territoriales se definan otros horarios por parte de las Secretarías de Educación</w:t>
      </w:r>
      <w:r>
        <w:rPr>
          <w:rFonts w:asciiTheme="majorHAnsi" w:eastAsia="Calibri" w:hAnsiTheme="majorHAnsi" w:cstheme="majorHAnsi"/>
          <w:color w:val="000000" w:themeColor="text1"/>
          <w:sz w:val="20"/>
          <w:szCs w:val="20"/>
          <w:lang w:val="es-CO"/>
        </w:rPr>
        <w:t xml:space="preserve"> o los establecimientos educativos priorizados</w:t>
      </w:r>
      <w:r w:rsidRPr="001B32CB">
        <w:rPr>
          <w:rFonts w:asciiTheme="majorHAnsi" w:eastAsia="Calibri" w:hAnsiTheme="majorHAnsi" w:cstheme="majorHAnsi"/>
          <w:color w:val="000000" w:themeColor="text1"/>
          <w:sz w:val="20"/>
          <w:szCs w:val="20"/>
          <w:lang w:val="es-CO"/>
        </w:rPr>
        <w:t>.</w:t>
      </w:r>
    </w:p>
    <w:p w14:paraId="312AEB7D"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themeColor="text1"/>
          <w:sz w:val="20"/>
          <w:szCs w:val="20"/>
          <w:lang w:val="es-CO"/>
        </w:rPr>
      </w:pPr>
    </w:p>
    <w:p w14:paraId="5698D5AD"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 xml:space="preserve">El momento de entrega contempla suscribir actas de entrega de los kits con los rectores, coordinadores, docentes o delegados de las sedes educativas focalizadas, donde se evidencie el recibo de los kits según la </w:t>
      </w:r>
      <w:r>
        <w:rPr>
          <w:rFonts w:asciiTheme="majorHAnsi" w:eastAsia="Calibri" w:hAnsiTheme="majorHAnsi" w:cstheme="majorHAnsi"/>
          <w:color w:val="000000" w:themeColor="text1"/>
          <w:sz w:val="20"/>
          <w:szCs w:val="20"/>
          <w:lang w:val="es-CO"/>
        </w:rPr>
        <w:t>priorización definida en la etapa 2</w:t>
      </w:r>
      <w:r w:rsidRPr="001B32CB">
        <w:rPr>
          <w:rFonts w:asciiTheme="majorHAnsi" w:eastAsia="Calibri" w:hAnsiTheme="majorHAnsi" w:cstheme="majorHAnsi"/>
          <w:color w:val="000000" w:themeColor="text1"/>
          <w:sz w:val="20"/>
          <w:szCs w:val="20"/>
          <w:lang w:val="es-CO"/>
        </w:rPr>
        <w:t xml:space="preserve">. El material del papel del acta de entrega debe ser en auto copiante en original y 2 copias; la original para soportar las entregas y trámites de facturación, una copia quedará como soporte en cada establecimiento educativo o sede donde se realice la entrega y la segunda copia será la copia del contratista; se debe garantizar la legibilidad y la igualdad de la información en todas copias. </w:t>
      </w:r>
    </w:p>
    <w:p w14:paraId="404A41B0"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7BC6CFBB"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A cada institución educativa deberá hacerse entrega física de una carta de presentación de la dotación recibida junto con los siguientes anexos:</w:t>
      </w:r>
    </w:p>
    <w:p w14:paraId="151C2E20"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75223865" w14:textId="77777777" w:rsidR="008707B5" w:rsidRPr="001B32CB" w:rsidRDefault="008707B5" w:rsidP="008707B5">
      <w:pPr>
        <w:pStyle w:val="Prrafodelista"/>
        <w:numPr>
          <w:ilvl w:val="0"/>
          <w:numId w:val="4"/>
        </w:numPr>
        <w:pBdr>
          <w:top w:val="nil"/>
          <w:left w:val="nil"/>
          <w:bottom w:val="nil"/>
          <w:right w:val="nil"/>
          <w:between w:val="nil"/>
        </w:pBdr>
        <w:spacing w:after="0" w:line="240" w:lineRule="auto"/>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Las políticas y condiciones de la garantía de cada uno de los elementos y el procedimiento para hacerla efectiva.</w:t>
      </w:r>
    </w:p>
    <w:p w14:paraId="3CDA726D" w14:textId="77777777" w:rsidR="008707B5" w:rsidRPr="001B32CB" w:rsidRDefault="008707B5" w:rsidP="008707B5">
      <w:pPr>
        <w:pStyle w:val="Prrafodelista"/>
        <w:numPr>
          <w:ilvl w:val="0"/>
          <w:numId w:val="4"/>
        </w:numPr>
        <w:pBdr>
          <w:top w:val="nil"/>
          <w:left w:val="nil"/>
          <w:bottom w:val="nil"/>
          <w:right w:val="nil"/>
          <w:between w:val="nil"/>
        </w:pBdr>
        <w:spacing w:after="0" w:line="240" w:lineRule="auto"/>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Las indicaciones de uso en idioma español de cada elemento.</w:t>
      </w:r>
    </w:p>
    <w:p w14:paraId="2364A3A1" w14:textId="77777777" w:rsidR="008707B5" w:rsidRPr="001B32CB" w:rsidRDefault="008707B5" w:rsidP="008707B5">
      <w:pPr>
        <w:pStyle w:val="Prrafodelista"/>
        <w:numPr>
          <w:ilvl w:val="0"/>
          <w:numId w:val="4"/>
        </w:numPr>
        <w:pBdr>
          <w:top w:val="nil"/>
          <w:left w:val="nil"/>
          <w:bottom w:val="nil"/>
          <w:right w:val="nil"/>
          <w:between w:val="nil"/>
        </w:pBdr>
        <w:spacing w:after="0" w:line="240" w:lineRule="auto"/>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Contenidos pedagógicos suministrados por el Ministerio de Educación Nacional.</w:t>
      </w:r>
    </w:p>
    <w:p w14:paraId="66E61DC5" w14:textId="77777777" w:rsidR="008707B5" w:rsidRPr="001B32CB" w:rsidRDefault="008707B5" w:rsidP="008707B5">
      <w:pPr>
        <w:pBdr>
          <w:top w:val="nil"/>
          <w:left w:val="nil"/>
          <w:bottom w:val="nil"/>
          <w:right w:val="nil"/>
          <w:between w:val="nil"/>
        </w:pBdr>
        <w:spacing w:after="0" w:line="240" w:lineRule="auto"/>
        <w:ind w:left="0" w:firstLine="0"/>
        <w:jc w:val="left"/>
        <w:rPr>
          <w:rFonts w:asciiTheme="majorHAnsi" w:eastAsia="Calibri" w:hAnsiTheme="majorHAnsi" w:cstheme="majorHAnsi"/>
          <w:color w:val="000000"/>
          <w:sz w:val="20"/>
          <w:szCs w:val="20"/>
          <w:lang w:val="es-CO"/>
        </w:rPr>
      </w:pPr>
    </w:p>
    <w:p w14:paraId="2510F6F2"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 xml:space="preserve">El formato de la carta de presentación de la dotación será suministrado por el Ministerio de Educación Nacional en digital para su reproducción y entrega, y en ningún caso se podrá modificar su contenido sin autorización previa del Ministerio de Educación Nacional. Los anexos deberán encontrarse en una USB que se debe anexar a la carta de presentación. </w:t>
      </w:r>
    </w:p>
    <w:p w14:paraId="16DE565E"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6AA40D51"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themeColor="text1"/>
          <w:sz w:val="20"/>
          <w:szCs w:val="20"/>
          <w:lang w:val="es-CO"/>
        </w:rPr>
        <w:t>La constancia de la entrega de la carta de presentación y la USB con sus anexos debe incluirse en el formato de acta de entrega.</w:t>
      </w:r>
    </w:p>
    <w:p w14:paraId="329FCCF8"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37871931"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Al momento de entregar cada kit, el contratista deberá asegurarse de que la persona que está recibiendo el kit sea la designada para recibir los elementos (</w:t>
      </w:r>
      <w:r w:rsidRPr="001B32CB">
        <w:rPr>
          <w:rFonts w:asciiTheme="majorHAnsi" w:eastAsia="Calibri" w:hAnsiTheme="majorHAnsi" w:cstheme="majorHAnsi"/>
          <w:color w:val="000000" w:themeColor="text1"/>
          <w:sz w:val="20"/>
          <w:szCs w:val="20"/>
          <w:lang w:val="es-CO"/>
        </w:rPr>
        <w:t>rectores, coordinadores o docentes de las sedes educativas focalizadas</w:t>
      </w:r>
      <w:r w:rsidRPr="001B32CB">
        <w:rPr>
          <w:rFonts w:asciiTheme="majorHAnsi" w:eastAsia="Calibri" w:hAnsiTheme="majorHAnsi" w:cstheme="majorHAnsi"/>
          <w:color w:val="000000"/>
          <w:sz w:val="20"/>
          <w:szCs w:val="20"/>
          <w:lang w:val="es-CO"/>
        </w:rPr>
        <w:t>), así mismo deberá solicitar la revisión inmediata de los productos entregados para dejar las constancias respectivas en el acta de entrega</w:t>
      </w:r>
      <w:r>
        <w:rPr>
          <w:rFonts w:asciiTheme="majorHAnsi" w:eastAsia="Calibri" w:hAnsiTheme="majorHAnsi" w:cstheme="majorHAnsi"/>
          <w:color w:val="000000"/>
          <w:sz w:val="20"/>
          <w:szCs w:val="20"/>
          <w:lang w:val="es-CO"/>
        </w:rPr>
        <w:t xml:space="preserve"> y realizar registro fotográfico</w:t>
      </w:r>
      <w:r w:rsidRPr="001B32CB">
        <w:rPr>
          <w:rFonts w:asciiTheme="majorHAnsi" w:eastAsia="Calibri" w:hAnsiTheme="majorHAnsi" w:cstheme="majorHAnsi"/>
          <w:color w:val="000000"/>
          <w:sz w:val="20"/>
          <w:szCs w:val="20"/>
          <w:lang w:val="es-CO"/>
        </w:rPr>
        <w:t>. Si hay alguna reclamación al momento de la entrega, la reclamación deberá constar en el acta de entrega, y este será el término en que se inicie a contar el plazo para dar respuesta y de ser el caso, realizar la reposición.</w:t>
      </w:r>
    </w:p>
    <w:p w14:paraId="54DE3122" w14:textId="77777777" w:rsidR="008707B5" w:rsidRPr="001B32CB"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sz w:val="20"/>
          <w:szCs w:val="20"/>
          <w:lang w:val="es-CO"/>
        </w:rPr>
      </w:pPr>
    </w:p>
    <w:p w14:paraId="6B0FD85D"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 xml:space="preserve">Una vez inicie la etapa de distribución, el contratista deberá presentar un informe semanal de distribución (cada lunes) que incluya como mínimo, los trámites de concertación y confirmación realizados, y las entregas verificadas junto con las actas de entrega digitalizadas. </w:t>
      </w:r>
    </w:p>
    <w:p w14:paraId="59EC6105" w14:textId="77777777" w:rsidR="008707B5" w:rsidRPr="001B32CB"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5C52D2C2" w14:textId="77777777" w:rsidR="008707B5" w:rsidRPr="001B32CB" w:rsidRDefault="008707B5" w:rsidP="008707B5">
      <w:pPr>
        <w:ind w:left="0" w:firstLine="0"/>
        <w:rPr>
          <w:rFonts w:asciiTheme="majorHAnsi" w:eastAsia="Calibri" w:hAnsiTheme="majorHAnsi" w:cstheme="majorHAnsi"/>
          <w:color w:val="000000"/>
          <w:sz w:val="20"/>
          <w:szCs w:val="20"/>
          <w:lang w:val="es-CO"/>
        </w:rPr>
      </w:pPr>
      <w:r w:rsidRPr="001B32CB">
        <w:rPr>
          <w:rFonts w:asciiTheme="majorHAnsi" w:eastAsia="Calibri" w:hAnsiTheme="majorHAnsi" w:cstheme="majorHAnsi"/>
          <w:color w:val="000000"/>
          <w:sz w:val="20"/>
          <w:szCs w:val="20"/>
          <w:lang w:val="es-CO"/>
        </w:rPr>
        <w:t xml:space="preserve">Los tiempos de entrega no pueden exceder los tiempos establecidos en </w:t>
      </w:r>
      <w:r>
        <w:rPr>
          <w:rFonts w:asciiTheme="majorHAnsi" w:eastAsia="Calibri" w:hAnsiTheme="majorHAnsi" w:cstheme="majorHAnsi"/>
          <w:color w:val="000000"/>
          <w:sz w:val="20"/>
          <w:szCs w:val="20"/>
          <w:lang w:val="es-CO"/>
        </w:rPr>
        <w:t>numeral 4</w:t>
      </w:r>
      <w:r w:rsidRPr="001B32CB">
        <w:rPr>
          <w:rFonts w:asciiTheme="majorHAnsi" w:eastAsia="Calibri" w:hAnsiTheme="majorHAnsi" w:cstheme="majorHAnsi"/>
          <w:color w:val="000000"/>
          <w:sz w:val="20"/>
          <w:szCs w:val="20"/>
          <w:lang w:val="es-CO"/>
        </w:rPr>
        <w:t xml:space="preserve"> de este anexo ni los acordados en el cronograma detallado de entregas aprobado por </w:t>
      </w:r>
      <w:r>
        <w:rPr>
          <w:rFonts w:asciiTheme="majorHAnsi" w:eastAsia="Calibri" w:hAnsiTheme="majorHAnsi" w:cstheme="majorHAnsi"/>
          <w:color w:val="000000"/>
          <w:sz w:val="20"/>
          <w:szCs w:val="20"/>
          <w:lang w:val="es-CO"/>
        </w:rPr>
        <w:t>la supervisión</w:t>
      </w:r>
      <w:r w:rsidRPr="001B32CB">
        <w:rPr>
          <w:rFonts w:asciiTheme="majorHAnsi" w:eastAsia="Calibri" w:hAnsiTheme="majorHAnsi" w:cstheme="majorHAnsi"/>
          <w:color w:val="000000"/>
          <w:sz w:val="20"/>
          <w:szCs w:val="20"/>
          <w:lang w:val="es-CO"/>
        </w:rPr>
        <w:t>, salvo casos de fuerza mayor o caso fortuito que serán evaluados y aceptados o rechazados por la supervisión o interventoría.</w:t>
      </w:r>
    </w:p>
    <w:p w14:paraId="706C436D" w14:textId="77777777" w:rsidR="008707B5" w:rsidRDefault="008707B5" w:rsidP="008707B5">
      <w:pPr>
        <w:ind w:left="10" w:firstLine="0"/>
        <w:rPr>
          <w:rFonts w:asciiTheme="majorHAnsi" w:eastAsia="Calibri" w:hAnsiTheme="majorHAnsi" w:cstheme="majorHAnsi"/>
          <w:sz w:val="18"/>
          <w:szCs w:val="18"/>
          <w:lang w:val="es-CO"/>
        </w:rPr>
      </w:pPr>
    </w:p>
    <w:p w14:paraId="04639C78" w14:textId="77777777" w:rsidR="008707B5" w:rsidRDefault="008707B5" w:rsidP="008707B5">
      <w:pPr>
        <w:pStyle w:val="Subttulo"/>
        <w:numPr>
          <w:ilvl w:val="0"/>
          <w:numId w:val="12"/>
        </w:numPr>
        <w:rPr>
          <w:lang w:val="es-CO"/>
        </w:rPr>
      </w:pPr>
      <w:r w:rsidRPr="7774D7C7">
        <w:rPr>
          <w:lang w:val="es-CO"/>
        </w:rPr>
        <w:t xml:space="preserve">Encuentros presenciales de </w:t>
      </w:r>
      <w:r>
        <w:rPr>
          <w:lang w:val="es-CO"/>
        </w:rPr>
        <w:t xml:space="preserve">acompañamiento para el </w:t>
      </w:r>
      <w:r w:rsidRPr="7774D7C7">
        <w:rPr>
          <w:lang w:val="es-CO"/>
        </w:rPr>
        <w:t>fortalecimiento de capacidades</w:t>
      </w:r>
    </w:p>
    <w:p w14:paraId="7C766269" w14:textId="77777777" w:rsidR="008707B5" w:rsidRPr="004041E4" w:rsidRDefault="008707B5" w:rsidP="008707B5">
      <w:pPr>
        <w:ind w:left="10" w:firstLine="0"/>
        <w:rPr>
          <w:rFonts w:asciiTheme="majorHAnsi" w:eastAsia="Calibri" w:hAnsiTheme="majorHAnsi" w:cstheme="majorHAnsi"/>
          <w:sz w:val="20"/>
          <w:szCs w:val="20"/>
          <w:lang w:val="es-CO"/>
        </w:rPr>
      </w:pPr>
    </w:p>
    <w:p w14:paraId="64AA4689" w14:textId="77777777" w:rsidR="008707B5" w:rsidRPr="004041E4"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C</w:t>
      </w:r>
      <w:r w:rsidRPr="004041E4">
        <w:rPr>
          <w:rFonts w:asciiTheme="majorHAnsi" w:eastAsia="Calibri" w:hAnsiTheme="majorHAnsi" w:cstheme="majorHAnsi"/>
          <w:sz w:val="20"/>
          <w:szCs w:val="20"/>
          <w:lang w:val="es-CO"/>
        </w:rPr>
        <w:t xml:space="preserve">on respecto al acompañamiento, es importante resaltar que los materiales que conforman el kit </w:t>
      </w:r>
      <w:r w:rsidRPr="00B2446F">
        <w:rPr>
          <w:rFonts w:asciiTheme="majorHAnsi" w:eastAsia="Calibri" w:hAnsiTheme="majorHAnsi" w:cstheme="majorHAnsi"/>
          <w:sz w:val="20"/>
          <w:szCs w:val="20"/>
          <w:lang w:val="es-CO"/>
        </w:rPr>
        <w:t xml:space="preserve">de la categoría A. </w:t>
      </w:r>
      <w:r w:rsidRPr="00B2446F">
        <w:rPr>
          <w:rFonts w:asciiTheme="majorHAnsi" w:eastAsia="Calibri" w:hAnsiTheme="majorHAnsi" w:cstheme="majorHAnsi"/>
          <w:i/>
          <w:iCs/>
          <w:sz w:val="20"/>
          <w:szCs w:val="20"/>
          <w:lang w:val="es-CO"/>
        </w:rPr>
        <w:t>Educación Preescolar y Básica Primaria (transición, primero y segundo)</w:t>
      </w:r>
      <w:r w:rsidRPr="00D2557E">
        <w:rPr>
          <w:rFonts w:asciiTheme="majorHAnsi" w:eastAsia="Calibri" w:hAnsiTheme="majorHAnsi" w:cstheme="majorHAnsi"/>
          <w:sz w:val="20"/>
          <w:szCs w:val="20"/>
          <w:lang w:val="es-CO"/>
        </w:rPr>
        <w:t xml:space="preserve">, </w:t>
      </w:r>
      <w:r w:rsidRPr="004041E4">
        <w:rPr>
          <w:rFonts w:asciiTheme="majorHAnsi" w:eastAsia="Calibri" w:hAnsiTheme="majorHAnsi" w:cstheme="majorHAnsi"/>
          <w:sz w:val="20"/>
          <w:szCs w:val="20"/>
          <w:lang w:val="es-CO"/>
        </w:rPr>
        <w:t xml:space="preserve">tienen una propuesta de </w:t>
      </w:r>
      <w:r w:rsidRPr="004041E4">
        <w:rPr>
          <w:rFonts w:asciiTheme="majorHAnsi" w:eastAsia="Calibri" w:hAnsiTheme="majorHAnsi" w:cstheme="majorHAnsi"/>
          <w:sz w:val="20"/>
          <w:szCs w:val="20"/>
          <w:lang w:val="es-CO"/>
        </w:rPr>
        <w:lastRenderedPageBreak/>
        <w:t xml:space="preserve">clasificación inicial alrededor de las siguientes categorías: sonido y música; experimentación; pensamiento matemático; cuerpo, movimiento y expresión; narrativas; gráfica, plástica y visual; así como materiales especializados para el trabajo con población diversa. En este orden de ideas, se requiere que el encuentro de fortalecimiento sea un espacio vivencial y novedoso alrededor de estas categorías para comprender el sentido y valor de las dotaciones y fortalecer los procesos de desarrollo y aprendizaje de las niñas y los niños. En este sentido, se deben realizar </w:t>
      </w:r>
      <w:r>
        <w:rPr>
          <w:rFonts w:asciiTheme="majorHAnsi" w:eastAsia="Calibri" w:hAnsiTheme="majorHAnsi" w:cstheme="majorHAnsi"/>
          <w:sz w:val="20"/>
          <w:szCs w:val="20"/>
          <w:lang w:val="es-CO"/>
        </w:rPr>
        <w:t>tres (3)</w:t>
      </w:r>
      <w:r w:rsidRPr="004041E4">
        <w:rPr>
          <w:rFonts w:asciiTheme="majorHAnsi" w:eastAsia="Calibri" w:hAnsiTheme="majorHAnsi" w:cstheme="majorHAnsi"/>
          <w:sz w:val="20"/>
          <w:szCs w:val="20"/>
          <w:lang w:val="es-CO"/>
        </w:rPr>
        <w:t xml:space="preserve"> encuentros presenciales. </w:t>
      </w:r>
    </w:p>
    <w:p w14:paraId="7360E14A" w14:textId="77777777" w:rsidR="008707B5" w:rsidRPr="004041E4" w:rsidRDefault="008707B5" w:rsidP="008707B5">
      <w:pPr>
        <w:ind w:left="10" w:firstLine="0"/>
        <w:rPr>
          <w:rFonts w:asciiTheme="majorHAnsi" w:eastAsia="Calibri" w:hAnsiTheme="majorHAnsi" w:cstheme="majorHAnsi"/>
          <w:sz w:val="20"/>
          <w:szCs w:val="20"/>
          <w:lang w:val="es-CO"/>
        </w:rPr>
      </w:pPr>
    </w:p>
    <w:p w14:paraId="66AFC6D2" w14:textId="77777777" w:rsidR="008707B5" w:rsidRPr="004041E4"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Las</w:t>
      </w:r>
      <w:r w:rsidRPr="004041E4">
        <w:rPr>
          <w:rFonts w:asciiTheme="majorHAnsi" w:eastAsia="Calibri" w:hAnsiTheme="majorHAnsi" w:cstheme="majorHAnsi"/>
          <w:sz w:val="20"/>
          <w:szCs w:val="20"/>
          <w:lang w:val="es-CO"/>
        </w:rPr>
        <w:t xml:space="preserve"> jornada</w:t>
      </w:r>
      <w:r>
        <w:rPr>
          <w:rFonts w:asciiTheme="majorHAnsi" w:eastAsia="Calibri" w:hAnsiTheme="majorHAnsi" w:cstheme="majorHAnsi"/>
          <w:sz w:val="20"/>
          <w:szCs w:val="20"/>
          <w:lang w:val="es-CO"/>
        </w:rPr>
        <w:t>s</w:t>
      </w:r>
      <w:r w:rsidRPr="004041E4">
        <w:rPr>
          <w:rFonts w:asciiTheme="majorHAnsi" w:eastAsia="Calibri" w:hAnsiTheme="majorHAnsi" w:cstheme="majorHAnsi"/>
          <w:sz w:val="20"/>
          <w:szCs w:val="20"/>
          <w:lang w:val="es-CO"/>
        </w:rPr>
        <w:t xml:space="preserve"> estará</w:t>
      </w:r>
      <w:r>
        <w:rPr>
          <w:rFonts w:asciiTheme="majorHAnsi" w:eastAsia="Calibri" w:hAnsiTheme="majorHAnsi" w:cstheme="majorHAnsi"/>
          <w:sz w:val="20"/>
          <w:szCs w:val="20"/>
          <w:lang w:val="es-CO"/>
        </w:rPr>
        <w:t>n</w:t>
      </w:r>
      <w:r w:rsidRPr="004041E4">
        <w:rPr>
          <w:rFonts w:asciiTheme="majorHAnsi" w:eastAsia="Calibri" w:hAnsiTheme="majorHAnsi" w:cstheme="majorHAnsi"/>
          <w:sz w:val="20"/>
          <w:szCs w:val="20"/>
          <w:lang w:val="es-CO"/>
        </w:rPr>
        <w:t xml:space="preserve"> orientada</w:t>
      </w:r>
      <w:r>
        <w:rPr>
          <w:rFonts w:asciiTheme="majorHAnsi" w:eastAsia="Calibri" w:hAnsiTheme="majorHAnsi" w:cstheme="majorHAnsi"/>
          <w:sz w:val="20"/>
          <w:szCs w:val="20"/>
          <w:lang w:val="es-CO"/>
        </w:rPr>
        <w:t>s</w:t>
      </w:r>
      <w:r w:rsidRPr="004041E4">
        <w:rPr>
          <w:rFonts w:asciiTheme="majorHAnsi" w:eastAsia="Calibri" w:hAnsiTheme="majorHAnsi" w:cstheme="majorHAnsi"/>
          <w:sz w:val="20"/>
          <w:szCs w:val="20"/>
          <w:lang w:val="es-CO"/>
        </w:rPr>
        <w:t xml:space="preserve"> por el líder de acompañamiento pedagógico y el profesional de apoyo pedagógico. Para cada jornada</w:t>
      </w:r>
      <w:r>
        <w:rPr>
          <w:rFonts w:asciiTheme="majorHAnsi" w:eastAsia="Calibri" w:hAnsiTheme="majorHAnsi" w:cstheme="majorHAnsi"/>
          <w:sz w:val="20"/>
          <w:szCs w:val="20"/>
          <w:lang w:val="es-CO"/>
        </w:rPr>
        <w:t>,</w:t>
      </w:r>
      <w:r w:rsidRPr="004041E4">
        <w:rPr>
          <w:rFonts w:asciiTheme="majorHAnsi" w:eastAsia="Calibri" w:hAnsiTheme="majorHAnsi" w:cstheme="majorHAnsi"/>
          <w:sz w:val="20"/>
          <w:szCs w:val="20"/>
          <w:lang w:val="es-CO"/>
        </w:rPr>
        <w:t xml:space="preserve"> la </w:t>
      </w:r>
      <w:r>
        <w:rPr>
          <w:rFonts w:asciiTheme="majorHAnsi" w:eastAsia="Calibri" w:hAnsiTheme="majorHAnsi" w:cstheme="majorHAnsi"/>
          <w:sz w:val="20"/>
          <w:szCs w:val="20"/>
          <w:lang w:val="es-CO"/>
        </w:rPr>
        <w:t>S</w:t>
      </w:r>
      <w:r w:rsidRPr="004041E4">
        <w:rPr>
          <w:rFonts w:asciiTheme="majorHAnsi" w:eastAsia="Calibri" w:hAnsiTheme="majorHAnsi" w:cstheme="majorHAnsi"/>
          <w:sz w:val="20"/>
          <w:szCs w:val="20"/>
          <w:lang w:val="es-CO"/>
        </w:rPr>
        <w:t xml:space="preserve">ecretaría de </w:t>
      </w:r>
      <w:r>
        <w:rPr>
          <w:rFonts w:asciiTheme="majorHAnsi" w:eastAsia="Calibri" w:hAnsiTheme="majorHAnsi" w:cstheme="majorHAnsi"/>
          <w:sz w:val="20"/>
          <w:szCs w:val="20"/>
          <w:lang w:val="es-CO"/>
        </w:rPr>
        <w:t>E</w:t>
      </w:r>
      <w:r w:rsidRPr="004041E4">
        <w:rPr>
          <w:rFonts w:asciiTheme="majorHAnsi" w:eastAsia="Calibri" w:hAnsiTheme="majorHAnsi" w:cstheme="majorHAnsi"/>
          <w:sz w:val="20"/>
          <w:szCs w:val="20"/>
          <w:lang w:val="es-CO"/>
        </w:rPr>
        <w:t xml:space="preserve">ducación convocará a 40 maestras y maestros que cumplan con los criterios referidos </w:t>
      </w:r>
      <w:r>
        <w:rPr>
          <w:rFonts w:asciiTheme="majorHAnsi" w:eastAsia="Calibri" w:hAnsiTheme="majorHAnsi" w:cstheme="majorHAnsi"/>
          <w:sz w:val="20"/>
          <w:szCs w:val="20"/>
          <w:lang w:val="es-CO"/>
        </w:rPr>
        <w:t>anteriormente</w:t>
      </w:r>
      <w:r w:rsidRPr="004041E4">
        <w:rPr>
          <w:rFonts w:asciiTheme="majorHAnsi" w:eastAsia="Calibri" w:hAnsiTheme="majorHAnsi" w:cstheme="majorHAnsi"/>
          <w:sz w:val="20"/>
          <w:szCs w:val="20"/>
          <w:lang w:val="es-CO"/>
        </w:rPr>
        <w:t xml:space="preserve"> </w:t>
      </w:r>
      <w:r>
        <w:rPr>
          <w:rFonts w:asciiTheme="majorHAnsi" w:eastAsia="Calibri" w:hAnsiTheme="majorHAnsi" w:cstheme="majorHAnsi"/>
          <w:sz w:val="20"/>
          <w:szCs w:val="20"/>
          <w:lang w:val="es-CO"/>
        </w:rPr>
        <w:t>por lo que</w:t>
      </w:r>
      <w:r w:rsidRPr="004041E4">
        <w:rPr>
          <w:rFonts w:asciiTheme="majorHAnsi" w:eastAsia="Calibri" w:hAnsiTheme="majorHAnsi" w:cstheme="majorHAnsi"/>
          <w:sz w:val="20"/>
          <w:szCs w:val="20"/>
          <w:lang w:val="es-CO"/>
        </w:rPr>
        <w:t xml:space="preserve"> el contratista deberá mantener comunicación permanente con el delegado de la </w:t>
      </w:r>
      <w:r>
        <w:rPr>
          <w:rFonts w:asciiTheme="majorHAnsi" w:eastAsia="Calibri" w:hAnsiTheme="majorHAnsi" w:cstheme="majorHAnsi"/>
          <w:sz w:val="20"/>
          <w:szCs w:val="20"/>
          <w:lang w:val="es-CO"/>
        </w:rPr>
        <w:t>S</w:t>
      </w:r>
      <w:r w:rsidRPr="004041E4">
        <w:rPr>
          <w:rFonts w:asciiTheme="majorHAnsi" w:eastAsia="Calibri" w:hAnsiTheme="majorHAnsi" w:cstheme="majorHAnsi"/>
          <w:sz w:val="20"/>
          <w:szCs w:val="20"/>
          <w:lang w:val="es-CO"/>
        </w:rPr>
        <w:t xml:space="preserve">ecretaría de </w:t>
      </w:r>
      <w:r>
        <w:rPr>
          <w:rFonts w:asciiTheme="majorHAnsi" w:eastAsia="Calibri" w:hAnsiTheme="majorHAnsi" w:cstheme="majorHAnsi"/>
          <w:sz w:val="20"/>
          <w:szCs w:val="20"/>
          <w:lang w:val="es-CO"/>
        </w:rPr>
        <w:t>E</w:t>
      </w:r>
      <w:r w:rsidRPr="004041E4">
        <w:rPr>
          <w:rFonts w:asciiTheme="majorHAnsi" w:eastAsia="Calibri" w:hAnsiTheme="majorHAnsi" w:cstheme="majorHAnsi"/>
          <w:sz w:val="20"/>
          <w:szCs w:val="20"/>
          <w:lang w:val="es-CO"/>
        </w:rPr>
        <w:t>ducación responsable de la convocatoria para coordinar todos los aspectos administrativos, logísticos y operativos para asegurar el cabal desarrollo de los encuentros.</w:t>
      </w:r>
    </w:p>
    <w:p w14:paraId="006B58B5" w14:textId="77777777" w:rsidR="008707B5" w:rsidRPr="004041E4" w:rsidRDefault="008707B5" w:rsidP="008707B5">
      <w:pPr>
        <w:rPr>
          <w:rFonts w:asciiTheme="majorHAnsi" w:eastAsia="Calibri" w:hAnsiTheme="majorHAnsi" w:cstheme="majorHAnsi"/>
          <w:sz w:val="20"/>
          <w:szCs w:val="20"/>
          <w:lang w:val="es-CO"/>
        </w:rPr>
      </w:pPr>
    </w:p>
    <w:p w14:paraId="3136D93E" w14:textId="77777777" w:rsidR="008707B5"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La duración de este encuentro será de mínimo siete horas y se desarrollará en una institución educativa del territorio definida en concertación con la </w:t>
      </w:r>
      <w:r>
        <w:rPr>
          <w:rFonts w:asciiTheme="majorHAnsi" w:eastAsia="Calibri" w:hAnsiTheme="majorHAnsi" w:cstheme="majorHAnsi"/>
          <w:sz w:val="20"/>
          <w:szCs w:val="20"/>
          <w:lang w:val="es-CO"/>
        </w:rPr>
        <w:t>S</w:t>
      </w:r>
      <w:r w:rsidRPr="004041E4">
        <w:rPr>
          <w:rFonts w:asciiTheme="majorHAnsi" w:eastAsia="Calibri" w:hAnsiTheme="majorHAnsi" w:cstheme="majorHAnsi"/>
          <w:sz w:val="20"/>
          <w:szCs w:val="20"/>
          <w:lang w:val="es-CO"/>
        </w:rPr>
        <w:t xml:space="preserve">ecretaría de </w:t>
      </w:r>
      <w:r>
        <w:rPr>
          <w:rFonts w:asciiTheme="majorHAnsi" w:eastAsia="Calibri" w:hAnsiTheme="majorHAnsi" w:cstheme="majorHAnsi"/>
          <w:sz w:val="20"/>
          <w:szCs w:val="20"/>
          <w:lang w:val="es-CO"/>
        </w:rPr>
        <w:t>E</w:t>
      </w:r>
      <w:r w:rsidRPr="004041E4">
        <w:rPr>
          <w:rFonts w:asciiTheme="majorHAnsi" w:eastAsia="Calibri" w:hAnsiTheme="majorHAnsi" w:cstheme="majorHAnsi"/>
          <w:sz w:val="20"/>
          <w:szCs w:val="20"/>
          <w:lang w:val="es-CO"/>
        </w:rPr>
        <w:t xml:space="preserve">ducación para garantizar que este espacio cuente con las condiciones físicas y de acceso necesarias para la realización del encuentro y en una sola jornada, preferiblemente de 8 a.m. a 4 p.m., de manera que las maestras y maestros puedan retornar a sus lugares de origen el mismo día. </w:t>
      </w:r>
    </w:p>
    <w:p w14:paraId="2038EFED" w14:textId="77777777" w:rsidR="008707B5" w:rsidRDefault="008707B5" w:rsidP="008707B5">
      <w:pPr>
        <w:ind w:left="10" w:firstLine="0"/>
        <w:rPr>
          <w:rFonts w:asciiTheme="majorHAnsi" w:eastAsia="Calibri" w:hAnsiTheme="majorHAnsi" w:cstheme="majorHAnsi"/>
          <w:sz w:val="20"/>
          <w:szCs w:val="20"/>
          <w:lang w:val="es-CO"/>
        </w:rPr>
      </w:pPr>
    </w:p>
    <w:p w14:paraId="43591241" w14:textId="77777777" w:rsidR="008707B5" w:rsidRPr="004041E4"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Para el desarrollo del encuentro, el contratista debe contar con por lo menos un kit de dotación pedagógica </w:t>
      </w:r>
      <w:r w:rsidRPr="0026441F">
        <w:rPr>
          <w:rFonts w:asciiTheme="majorHAnsi" w:eastAsia="Calibri" w:hAnsiTheme="majorHAnsi" w:cstheme="majorHAnsi"/>
          <w:sz w:val="20"/>
          <w:szCs w:val="20"/>
          <w:lang w:val="es-CO"/>
        </w:rPr>
        <w:t xml:space="preserve">de la categoría A. </w:t>
      </w:r>
      <w:r w:rsidRPr="0026441F">
        <w:rPr>
          <w:rFonts w:asciiTheme="majorHAnsi" w:eastAsia="Calibri" w:hAnsiTheme="majorHAnsi" w:cstheme="majorHAnsi"/>
          <w:i/>
          <w:iCs/>
          <w:sz w:val="20"/>
          <w:szCs w:val="20"/>
          <w:lang w:val="es-CO"/>
        </w:rPr>
        <w:t>Educación Preescolar y Básica Primaria (transición, primero y segundo)</w:t>
      </w:r>
      <w:r w:rsidRPr="00D2557E">
        <w:rPr>
          <w:rFonts w:asciiTheme="majorHAnsi" w:eastAsia="Calibri" w:hAnsiTheme="majorHAnsi" w:cstheme="majorHAnsi"/>
          <w:sz w:val="20"/>
          <w:szCs w:val="20"/>
          <w:lang w:val="es-CO"/>
        </w:rPr>
        <w:t xml:space="preserve">, </w:t>
      </w:r>
      <w:r w:rsidRPr="004041E4">
        <w:rPr>
          <w:rFonts w:asciiTheme="majorHAnsi" w:eastAsia="Calibri" w:hAnsiTheme="majorHAnsi" w:cstheme="majorHAnsi"/>
          <w:sz w:val="20"/>
          <w:szCs w:val="20"/>
          <w:lang w:val="es-CO"/>
        </w:rPr>
        <w:t xml:space="preserve">según la muestra aprobada por </w:t>
      </w:r>
      <w:r>
        <w:rPr>
          <w:rFonts w:asciiTheme="majorHAnsi" w:eastAsia="Calibri" w:hAnsiTheme="majorHAnsi" w:cstheme="majorHAnsi"/>
          <w:sz w:val="20"/>
          <w:szCs w:val="20"/>
          <w:lang w:val="es-CO"/>
        </w:rPr>
        <w:t>la supervisión</w:t>
      </w:r>
      <w:r w:rsidRPr="004041E4">
        <w:rPr>
          <w:rFonts w:asciiTheme="majorHAnsi" w:eastAsia="Calibri" w:hAnsiTheme="majorHAnsi" w:cstheme="majorHAnsi"/>
          <w:sz w:val="20"/>
          <w:szCs w:val="20"/>
          <w:lang w:val="es-CO"/>
        </w:rPr>
        <w:t xml:space="preserve">. Este kit de preescolar debe utilizarse en los </w:t>
      </w:r>
      <w:r>
        <w:rPr>
          <w:rFonts w:asciiTheme="majorHAnsi" w:eastAsia="Calibri" w:hAnsiTheme="majorHAnsi" w:cstheme="majorHAnsi"/>
          <w:sz w:val="20"/>
          <w:szCs w:val="20"/>
          <w:lang w:val="es-CO"/>
        </w:rPr>
        <w:t>3</w:t>
      </w:r>
      <w:r w:rsidRPr="004041E4">
        <w:rPr>
          <w:rFonts w:asciiTheme="majorHAnsi" w:eastAsia="Calibri" w:hAnsiTheme="majorHAnsi" w:cstheme="majorHAnsi"/>
          <w:sz w:val="20"/>
          <w:szCs w:val="20"/>
          <w:lang w:val="es-CO"/>
        </w:rPr>
        <w:t xml:space="preserve"> encuentros de </w:t>
      </w:r>
      <w:r>
        <w:rPr>
          <w:rFonts w:asciiTheme="majorHAnsi" w:eastAsia="Calibri" w:hAnsiTheme="majorHAnsi" w:cstheme="majorHAnsi"/>
          <w:sz w:val="20"/>
          <w:szCs w:val="20"/>
          <w:lang w:val="es-CO"/>
        </w:rPr>
        <w:t>la</w:t>
      </w:r>
      <w:r w:rsidRPr="004041E4">
        <w:rPr>
          <w:rFonts w:asciiTheme="majorHAnsi" w:eastAsia="Calibri" w:hAnsiTheme="majorHAnsi" w:cstheme="majorHAnsi"/>
          <w:sz w:val="20"/>
          <w:szCs w:val="20"/>
          <w:lang w:val="es-CO"/>
        </w:rPr>
        <w:t xml:space="preserve"> macro</w:t>
      </w:r>
      <w:r>
        <w:rPr>
          <w:rFonts w:asciiTheme="majorHAnsi" w:eastAsia="Calibri" w:hAnsiTheme="majorHAnsi" w:cstheme="majorHAnsi"/>
          <w:sz w:val="20"/>
          <w:szCs w:val="20"/>
          <w:lang w:val="es-CO"/>
        </w:rPr>
        <w:t>r</w:t>
      </w:r>
      <w:r w:rsidRPr="004041E4">
        <w:rPr>
          <w:rFonts w:asciiTheme="majorHAnsi" w:eastAsia="Calibri" w:hAnsiTheme="majorHAnsi" w:cstheme="majorHAnsi"/>
          <w:sz w:val="20"/>
          <w:szCs w:val="20"/>
          <w:lang w:val="es-CO"/>
        </w:rPr>
        <w:t>región y al finalizar se deberán entregar al Ministerio de Educación</w:t>
      </w:r>
      <w:r>
        <w:rPr>
          <w:rFonts w:asciiTheme="majorHAnsi" w:eastAsia="Calibri" w:hAnsiTheme="majorHAnsi" w:cstheme="majorHAnsi"/>
          <w:sz w:val="20"/>
          <w:szCs w:val="20"/>
          <w:lang w:val="es-CO"/>
        </w:rPr>
        <w:t xml:space="preserve"> Nacional</w:t>
      </w:r>
      <w:r w:rsidRPr="004041E4">
        <w:rPr>
          <w:rFonts w:asciiTheme="majorHAnsi" w:eastAsia="Calibri" w:hAnsiTheme="majorHAnsi" w:cstheme="majorHAnsi"/>
          <w:sz w:val="20"/>
          <w:szCs w:val="20"/>
          <w:lang w:val="es-CO"/>
        </w:rPr>
        <w:t xml:space="preserve">. Adicionalmente, se debe contar con un video beam y un paquete de materiales para cada encuentro con por lo menos: 7 Cajas por 12 marcadores colores variados, 1 Block Papel Bond 80 hojas tamaño carta, 7 Cajas de tempera escolar x 6 unidades colores variados (cada unidad de 20 ml),  8 Pinceles (n°11 o n°12), 5 Pliegos de papel crepé de diferentes colores, 5 Pliegos de papel celofán de diferentes colores, 2 rollo de cinta de enmascarar 24mm y 48mmX40m, 7 Tijeras punta roma,  2 Paquete de fichas bibliográficas x 50 unidades, 2 Paquete de post it x 100 hojas de 7.5X7.5 colores variados, 2 frascos de pegante líquido, x 115gr, 2 frascos de pegante en barra x 8 gr, 3 bolsas por 500 gr de arena de colores surtidos. </w:t>
      </w:r>
    </w:p>
    <w:p w14:paraId="4B1E1DD1" w14:textId="77777777" w:rsidR="008707B5" w:rsidRPr="004041E4" w:rsidRDefault="008707B5" w:rsidP="008707B5">
      <w:pPr>
        <w:ind w:left="10" w:firstLine="0"/>
        <w:rPr>
          <w:rFonts w:asciiTheme="majorHAnsi" w:eastAsia="Calibri" w:hAnsiTheme="majorHAnsi" w:cstheme="majorHAnsi"/>
          <w:sz w:val="20"/>
          <w:szCs w:val="20"/>
          <w:lang w:val="es-CO"/>
        </w:rPr>
      </w:pPr>
    </w:p>
    <w:p w14:paraId="5D6AC71F" w14:textId="77777777" w:rsidR="008707B5"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El contrato contará con un rubro denominado </w:t>
      </w:r>
      <w:r w:rsidRPr="004041E4">
        <w:rPr>
          <w:rFonts w:asciiTheme="majorHAnsi" w:eastAsia="Calibri" w:hAnsiTheme="majorHAnsi" w:cstheme="majorHAnsi"/>
          <w:i/>
          <w:iCs/>
          <w:sz w:val="20"/>
          <w:szCs w:val="20"/>
          <w:lang w:val="es-CO"/>
        </w:rPr>
        <w:t>Bolsa de Monto Agotable</w:t>
      </w:r>
      <w:r w:rsidRPr="004041E4">
        <w:rPr>
          <w:rFonts w:asciiTheme="majorHAnsi" w:eastAsia="Calibri" w:hAnsiTheme="majorHAnsi" w:cstheme="majorHAnsi"/>
          <w:sz w:val="20"/>
          <w:szCs w:val="20"/>
          <w:lang w:val="es-CO"/>
        </w:rPr>
        <w:t xml:space="preserve">, que permita garantizar la disponibilidad de recursos para cubrir los gastos de desplazamiento y alimentación de las maestras y maestros para su participación en los encuentros presenciales, y hospedaje cuando sea necesario por la dispersión del lugar de vivienda de las maestras o maestros respecto del lugar del encuentro. </w:t>
      </w:r>
    </w:p>
    <w:p w14:paraId="6465D530" w14:textId="77777777" w:rsidR="008707B5" w:rsidRPr="004041E4" w:rsidRDefault="008707B5" w:rsidP="008707B5">
      <w:pPr>
        <w:ind w:left="10" w:firstLine="0"/>
        <w:rPr>
          <w:rFonts w:asciiTheme="majorHAnsi" w:eastAsia="Calibri" w:hAnsiTheme="majorHAnsi" w:cstheme="majorHAnsi"/>
          <w:sz w:val="20"/>
          <w:szCs w:val="20"/>
          <w:lang w:val="es-CO"/>
        </w:rPr>
      </w:pPr>
    </w:p>
    <w:p w14:paraId="31B085FA" w14:textId="77777777" w:rsidR="008707B5" w:rsidRPr="004041E4"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Este rubro también garantizará el desplazamiento, la alimentación y el hospedaje de líder de acompañamiento pedagógico y el profesional de acompañamiento pedagógico que lideran y dinamizan cada encuentro.</w:t>
      </w:r>
    </w:p>
    <w:p w14:paraId="5C10A51B" w14:textId="77777777" w:rsidR="008707B5" w:rsidRPr="004041E4" w:rsidRDefault="008707B5" w:rsidP="008707B5">
      <w:pPr>
        <w:ind w:left="10" w:firstLine="0"/>
        <w:rPr>
          <w:rFonts w:asciiTheme="majorHAnsi" w:eastAsia="Calibri" w:hAnsiTheme="majorHAnsi" w:cstheme="majorHAnsi"/>
          <w:sz w:val="20"/>
          <w:szCs w:val="20"/>
          <w:lang w:val="es-CO"/>
        </w:rPr>
      </w:pPr>
    </w:p>
    <w:p w14:paraId="059ADC1F" w14:textId="77777777" w:rsidR="008707B5" w:rsidRPr="004041E4"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El contratista deberá brindar a</w:t>
      </w:r>
      <w:r>
        <w:rPr>
          <w:rFonts w:asciiTheme="majorHAnsi" w:eastAsia="Calibri" w:hAnsiTheme="majorHAnsi" w:cstheme="majorHAnsi"/>
          <w:sz w:val="20"/>
          <w:szCs w:val="20"/>
          <w:lang w:val="es-CO"/>
        </w:rPr>
        <w:t>l líder de acompañamiento pedagógico, a</w:t>
      </w:r>
      <w:r w:rsidRPr="004041E4">
        <w:rPr>
          <w:rFonts w:asciiTheme="majorHAnsi" w:eastAsia="Calibri" w:hAnsiTheme="majorHAnsi" w:cstheme="majorHAnsi"/>
          <w:sz w:val="20"/>
          <w:szCs w:val="20"/>
          <w:lang w:val="es-CO"/>
        </w:rPr>
        <w:t xml:space="preserve"> las maestras y maestros participantes</w:t>
      </w:r>
      <w:r>
        <w:rPr>
          <w:rFonts w:asciiTheme="majorHAnsi" w:eastAsia="Calibri" w:hAnsiTheme="majorHAnsi" w:cstheme="majorHAnsi"/>
          <w:sz w:val="20"/>
          <w:szCs w:val="20"/>
          <w:lang w:val="es-CO"/>
        </w:rPr>
        <w:t xml:space="preserve"> y al acompañante por parte de la supervisión,</w:t>
      </w:r>
      <w:r w:rsidRPr="004041E4">
        <w:rPr>
          <w:rFonts w:asciiTheme="majorHAnsi" w:eastAsia="Calibri" w:hAnsiTheme="majorHAnsi" w:cstheme="majorHAnsi"/>
          <w:sz w:val="20"/>
          <w:szCs w:val="20"/>
          <w:lang w:val="es-CO"/>
        </w:rPr>
        <w:t xml:space="preserve"> refrigerio en la jornada a.m. y almuerzo, con las siguientes características:</w:t>
      </w:r>
    </w:p>
    <w:p w14:paraId="20FB468A" w14:textId="77777777" w:rsidR="008707B5" w:rsidRDefault="008707B5" w:rsidP="008707B5">
      <w:pPr>
        <w:ind w:left="10" w:firstLine="0"/>
        <w:rPr>
          <w:rFonts w:asciiTheme="majorHAnsi" w:eastAsia="Calibri" w:hAnsiTheme="majorHAnsi" w:cstheme="majorBidi"/>
          <w:lang w:val="es-CO"/>
        </w:rPr>
      </w:pPr>
    </w:p>
    <w:tbl>
      <w:tblPr>
        <w:tblStyle w:val="Tablaconcuadrcula"/>
        <w:tblW w:w="0" w:type="auto"/>
        <w:jc w:val="center"/>
        <w:tblLook w:val="04A0" w:firstRow="1" w:lastRow="0" w:firstColumn="1" w:lastColumn="0" w:noHBand="0" w:noVBand="1"/>
      </w:tblPr>
      <w:tblGrid>
        <w:gridCol w:w="2513"/>
        <w:gridCol w:w="3993"/>
      </w:tblGrid>
      <w:tr w:rsidR="008707B5" w:rsidRPr="004041E4" w14:paraId="7353A8DA" w14:textId="77777777" w:rsidTr="000A01F7">
        <w:trPr>
          <w:jc w:val="center"/>
        </w:trPr>
        <w:tc>
          <w:tcPr>
            <w:tcW w:w="2513" w:type="dxa"/>
            <w:shd w:val="clear" w:color="auto" w:fill="1F3864" w:themeFill="accent1" w:themeFillShade="80"/>
            <w:vAlign w:val="center"/>
          </w:tcPr>
          <w:p w14:paraId="62CDD53A" w14:textId="77777777" w:rsidR="008707B5" w:rsidRPr="004041E4" w:rsidRDefault="008707B5" w:rsidP="002A05F7">
            <w:pPr>
              <w:ind w:left="0" w:firstLine="0"/>
              <w:jc w:val="left"/>
              <w:rPr>
                <w:rFonts w:asciiTheme="majorHAnsi" w:eastAsia="Calibri" w:hAnsiTheme="majorHAnsi" w:cstheme="majorHAnsi"/>
                <w:b/>
                <w:bCs/>
                <w:color w:val="FFFFFF" w:themeColor="background1"/>
                <w:sz w:val="18"/>
                <w:szCs w:val="18"/>
                <w:lang w:val="es-CO"/>
              </w:rPr>
            </w:pPr>
            <w:r w:rsidRPr="004041E4">
              <w:rPr>
                <w:rFonts w:asciiTheme="majorHAnsi" w:eastAsia="Calibri" w:hAnsiTheme="majorHAnsi" w:cstheme="majorHAnsi"/>
                <w:b/>
                <w:bCs/>
                <w:color w:val="FFFFFF" w:themeColor="background1"/>
                <w:sz w:val="18"/>
                <w:szCs w:val="18"/>
                <w:lang w:val="es-CO"/>
              </w:rPr>
              <w:t>Refrigerio a.m. Empacado. Incluye transporte hasta el punto de entrega</w:t>
            </w:r>
          </w:p>
        </w:tc>
        <w:tc>
          <w:tcPr>
            <w:tcW w:w="3993" w:type="dxa"/>
          </w:tcPr>
          <w:p w14:paraId="0D79FBA6"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 xml:space="preserve">Producto de panadería: de sal o de dulce de 150 gramos o sándwich Gourmet (pan tipo árabe o baguette o aliñado especial, 2 rodajas de jamón de (cordero o pierna) de 70g 2 rodajas de queso (doble crema o mozzarella) 60 gr de lechuga rizada y tomate). Bebida: Jugo de caja de 200 ml, jugo de </w:t>
            </w:r>
            <w:r w:rsidRPr="004041E4">
              <w:rPr>
                <w:rFonts w:asciiTheme="majorHAnsi" w:eastAsia="Calibri" w:hAnsiTheme="majorHAnsi" w:cstheme="majorHAnsi"/>
                <w:sz w:val="18"/>
                <w:szCs w:val="18"/>
                <w:lang w:val="es-CO"/>
              </w:rPr>
              <w:lastRenderedPageBreak/>
              <w:t>botella plástica de 300 ml, gaseosa botella plástica de 250 ml.</w:t>
            </w:r>
          </w:p>
          <w:p w14:paraId="1BB7C029"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 xml:space="preserve">Fruta de cosecha.                                                                                                                                                                                                                                        </w:t>
            </w:r>
          </w:p>
        </w:tc>
      </w:tr>
      <w:tr w:rsidR="008707B5" w:rsidRPr="004041E4" w14:paraId="7CD4F5A6" w14:textId="77777777" w:rsidTr="000A01F7">
        <w:trPr>
          <w:jc w:val="center"/>
        </w:trPr>
        <w:tc>
          <w:tcPr>
            <w:tcW w:w="2513" w:type="dxa"/>
            <w:shd w:val="clear" w:color="auto" w:fill="1F3864" w:themeFill="accent1" w:themeFillShade="80"/>
            <w:vAlign w:val="center"/>
          </w:tcPr>
          <w:p w14:paraId="6B81A9BB" w14:textId="77777777" w:rsidR="008707B5" w:rsidRPr="004041E4" w:rsidRDefault="008707B5" w:rsidP="002A05F7">
            <w:pPr>
              <w:ind w:left="0" w:firstLine="0"/>
              <w:jc w:val="left"/>
              <w:rPr>
                <w:rFonts w:asciiTheme="majorHAnsi" w:eastAsia="Calibri" w:hAnsiTheme="majorHAnsi" w:cstheme="majorHAnsi"/>
                <w:b/>
                <w:bCs/>
                <w:color w:val="FFFFFF" w:themeColor="background1"/>
                <w:sz w:val="18"/>
                <w:szCs w:val="18"/>
                <w:lang w:val="es-CO"/>
              </w:rPr>
            </w:pPr>
            <w:r w:rsidRPr="004041E4">
              <w:rPr>
                <w:rFonts w:asciiTheme="majorHAnsi" w:eastAsia="Calibri" w:hAnsiTheme="majorHAnsi" w:cstheme="majorHAnsi"/>
                <w:b/>
                <w:bCs/>
                <w:color w:val="FFFFFF" w:themeColor="background1"/>
                <w:sz w:val="18"/>
                <w:szCs w:val="18"/>
                <w:lang w:val="es-CO"/>
              </w:rPr>
              <w:lastRenderedPageBreak/>
              <w:t>Almuerzo</w:t>
            </w:r>
          </w:p>
          <w:p w14:paraId="6859528F" w14:textId="77777777" w:rsidR="008707B5" w:rsidRPr="004041E4" w:rsidRDefault="008707B5" w:rsidP="002A05F7">
            <w:pPr>
              <w:ind w:left="0" w:firstLine="0"/>
              <w:jc w:val="left"/>
              <w:rPr>
                <w:rFonts w:asciiTheme="majorHAnsi" w:eastAsia="Calibri" w:hAnsiTheme="majorHAnsi" w:cstheme="majorHAnsi"/>
                <w:b/>
                <w:bCs/>
                <w:color w:val="FFFFFF" w:themeColor="background1"/>
                <w:sz w:val="18"/>
                <w:szCs w:val="18"/>
                <w:lang w:val="es-CO"/>
              </w:rPr>
            </w:pPr>
            <w:r w:rsidRPr="004041E4">
              <w:rPr>
                <w:rFonts w:asciiTheme="majorHAnsi" w:eastAsia="Calibri" w:hAnsiTheme="majorHAnsi" w:cstheme="majorHAnsi"/>
                <w:b/>
                <w:bCs/>
                <w:color w:val="FFFFFF" w:themeColor="background1"/>
                <w:sz w:val="18"/>
                <w:szCs w:val="18"/>
                <w:lang w:val="es-CO"/>
              </w:rPr>
              <w:t>Incluye transporte hasta el punto de entrega</w:t>
            </w:r>
          </w:p>
        </w:tc>
        <w:tc>
          <w:tcPr>
            <w:tcW w:w="3993" w:type="dxa"/>
          </w:tcPr>
          <w:p w14:paraId="45C119E1"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Sopa: cereal, crema, verduras, consomé.</w:t>
            </w:r>
          </w:p>
          <w:p w14:paraId="1C0AB617"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Proteína.</w:t>
            </w:r>
          </w:p>
          <w:p w14:paraId="61F852AA"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2 porciones de carbohidrato.</w:t>
            </w:r>
          </w:p>
          <w:p w14:paraId="0E883A73"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Regulador.</w:t>
            </w:r>
          </w:p>
          <w:p w14:paraId="1B36F677"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Bebida.</w:t>
            </w:r>
          </w:p>
          <w:p w14:paraId="2699FEE9" w14:textId="77777777" w:rsidR="008707B5" w:rsidRPr="004041E4" w:rsidRDefault="008707B5" w:rsidP="002A05F7">
            <w:pPr>
              <w:ind w:left="0" w:firstLine="0"/>
              <w:rPr>
                <w:rFonts w:asciiTheme="majorHAnsi" w:eastAsia="Calibri" w:hAnsiTheme="majorHAnsi" w:cstheme="majorHAnsi"/>
                <w:sz w:val="18"/>
                <w:szCs w:val="18"/>
                <w:lang w:val="es-CO"/>
              </w:rPr>
            </w:pPr>
            <w:r w:rsidRPr="004041E4">
              <w:rPr>
                <w:rFonts w:asciiTheme="majorHAnsi" w:eastAsia="Calibri" w:hAnsiTheme="majorHAnsi" w:cstheme="majorHAnsi"/>
                <w:sz w:val="18"/>
                <w:szCs w:val="18"/>
                <w:lang w:val="es-CO"/>
              </w:rPr>
              <w:t>Postre.</w:t>
            </w:r>
          </w:p>
        </w:tc>
      </w:tr>
    </w:tbl>
    <w:p w14:paraId="10E0ECAD" w14:textId="77777777" w:rsidR="008707B5" w:rsidRDefault="008707B5" w:rsidP="008707B5">
      <w:pPr>
        <w:ind w:left="10" w:firstLine="0"/>
        <w:rPr>
          <w:rFonts w:asciiTheme="majorHAnsi" w:eastAsia="Calibri" w:hAnsiTheme="majorHAnsi" w:cstheme="majorBidi"/>
          <w:lang w:val="es-CO"/>
        </w:rPr>
      </w:pPr>
    </w:p>
    <w:p w14:paraId="1FE456A2" w14:textId="77777777" w:rsidR="008707B5"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El contratista deberá levantar un acta por cada encuentro que incluya la lista de asistencia con registro fotográfico y los temas, conclusiones y acuerdos alcanzados.</w:t>
      </w:r>
    </w:p>
    <w:p w14:paraId="15DC37A8" w14:textId="77777777" w:rsidR="008707B5" w:rsidRDefault="008707B5" w:rsidP="008707B5">
      <w:pPr>
        <w:ind w:left="10" w:firstLine="0"/>
        <w:rPr>
          <w:rFonts w:asciiTheme="majorHAnsi" w:eastAsia="Calibri" w:hAnsiTheme="majorHAnsi" w:cstheme="majorBidi"/>
          <w:lang w:val="es-CO"/>
        </w:rPr>
      </w:pPr>
    </w:p>
    <w:p w14:paraId="3C4FE15A" w14:textId="77777777" w:rsidR="008707B5" w:rsidRDefault="008707B5" w:rsidP="008707B5">
      <w:pPr>
        <w:pStyle w:val="Subttulo"/>
        <w:numPr>
          <w:ilvl w:val="0"/>
          <w:numId w:val="12"/>
        </w:numPr>
        <w:rPr>
          <w:lang w:val="es-CO"/>
        </w:rPr>
      </w:pPr>
      <w:r w:rsidRPr="4C24A02A">
        <w:rPr>
          <w:lang w:val="es-CO"/>
        </w:rPr>
        <w:t>Acompañamiento remoto por WhatsApp</w:t>
      </w:r>
    </w:p>
    <w:p w14:paraId="5F8511CF" w14:textId="77777777" w:rsidR="008707B5" w:rsidRPr="004041E4" w:rsidRDefault="008707B5" w:rsidP="008707B5">
      <w:pPr>
        <w:rPr>
          <w:rFonts w:asciiTheme="majorHAnsi" w:eastAsia="Calibri" w:hAnsiTheme="majorHAnsi" w:cstheme="majorHAnsi"/>
          <w:sz w:val="20"/>
          <w:szCs w:val="20"/>
          <w:lang w:val="es-CO"/>
        </w:rPr>
      </w:pPr>
    </w:p>
    <w:p w14:paraId="0F09236B" w14:textId="77777777" w:rsidR="008707B5" w:rsidRPr="004041E4" w:rsidRDefault="008707B5" w:rsidP="008707B5">
      <w:pPr>
        <w:spacing w:line="247" w:lineRule="auto"/>
        <w:ind w:left="11"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En el marco de las jornadas de encuentros presenciales, la dupla de profesionales que lidera su desarrollo creará un grupo de </w:t>
      </w:r>
      <w:r w:rsidRPr="004041E4">
        <w:rPr>
          <w:rFonts w:asciiTheme="majorHAnsi" w:eastAsia="Calibri" w:hAnsiTheme="majorHAnsi" w:cstheme="majorHAnsi"/>
          <w:i/>
          <w:iCs/>
          <w:sz w:val="20"/>
          <w:szCs w:val="20"/>
          <w:lang w:val="es-CO"/>
        </w:rPr>
        <w:t xml:space="preserve">WhatsApp </w:t>
      </w:r>
      <w:r w:rsidRPr="004041E4">
        <w:rPr>
          <w:rFonts w:asciiTheme="majorHAnsi" w:eastAsia="Calibri" w:hAnsiTheme="majorHAnsi" w:cstheme="majorHAnsi"/>
          <w:sz w:val="20"/>
          <w:szCs w:val="20"/>
          <w:lang w:val="es-CO"/>
        </w:rPr>
        <w:t>con las maestras y maestros participantes, a través del cual planteará preguntas para dinamizar la comunidad de aprendizaje, compartirá recursos relacionados con el uso pedagógico de las dotaciones y el enriquecimiento de los ambientes y experiencias pedagógicas, y realizará seguimiento y realimentación permanente a las experiencias propuestas por los docentes en su aula, las cuales continuaran nutriendo la bitácora de trabajo que iniciaron con la dupla de profesionales en el encuentro presencial.</w:t>
      </w:r>
      <w:r w:rsidRPr="004041E4">
        <w:rPr>
          <w:rFonts w:asciiTheme="majorHAnsi" w:hAnsiTheme="majorHAnsi" w:cstheme="majorHAnsi"/>
          <w:sz w:val="20"/>
          <w:szCs w:val="20"/>
          <w:lang w:val="es-CO"/>
        </w:rPr>
        <w:t xml:space="preserve"> </w:t>
      </w:r>
      <w:r w:rsidRPr="004041E4">
        <w:rPr>
          <w:rFonts w:asciiTheme="majorHAnsi" w:eastAsia="Calibri" w:hAnsiTheme="majorHAnsi" w:cstheme="majorHAnsi"/>
          <w:sz w:val="20"/>
          <w:szCs w:val="20"/>
          <w:lang w:val="es-CO"/>
        </w:rPr>
        <w:t xml:space="preserve">Este grupo será la plataforma que inicialmente albergará las evidencias de los procesos, las cuales serán posteriormente documentadas, sistematizadas y analizadas por los profesionales pedagógicos. </w:t>
      </w:r>
    </w:p>
    <w:p w14:paraId="6CA084F4" w14:textId="77777777" w:rsidR="008707B5" w:rsidRPr="004041E4" w:rsidRDefault="008707B5" w:rsidP="008707B5">
      <w:pPr>
        <w:rPr>
          <w:rFonts w:asciiTheme="majorHAnsi" w:eastAsia="Calibri" w:hAnsiTheme="majorHAnsi" w:cstheme="majorHAnsi"/>
          <w:sz w:val="20"/>
          <w:szCs w:val="20"/>
          <w:lang w:val="es-CO"/>
        </w:rPr>
      </w:pPr>
    </w:p>
    <w:p w14:paraId="6519709C" w14:textId="77777777" w:rsidR="008707B5" w:rsidRPr="004041E4" w:rsidRDefault="008707B5" w:rsidP="008707B5">
      <w:pPr>
        <w:ind w:left="10" w:firstLine="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Se plantea como posibilidad para este acompañamiento, por ejemplo, un foro semanal en el que los participantes interactúen por medio de reflexiones en relación con una o varias preguntas. Así mismo, los profesionales de acompañamiento pedagógico deben realizar tutorías grupales o individuales con las maestras y maestros como parte del seguimiento a la implementación de las iniciativas de fortalecimiento de los ambientes pedagógicos en sus aulas. Este acompañamiento tiene como propósito dar continuidad a los encuentros presenciales, así como conocer y acompañar las iniciativas proyectadas por las maestras y maestros alrededor de las tres ideas compartidas al final de la sesión presencial (socialización y evaluación). </w:t>
      </w:r>
    </w:p>
    <w:p w14:paraId="1C020723" w14:textId="77777777" w:rsidR="008707B5" w:rsidRPr="004041E4" w:rsidRDefault="008707B5" w:rsidP="008707B5">
      <w:pPr>
        <w:rPr>
          <w:rFonts w:asciiTheme="majorHAnsi" w:eastAsia="Calibri" w:hAnsiTheme="majorHAnsi" w:cstheme="majorHAnsi"/>
          <w:sz w:val="20"/>
          <w:szCs w:val="20"/>
          <w:lang w:val="es-CO"/>
        </w:rPr>
      </w:pPr>
    </w:p>
    <w:p w14:paraId="14D883DD" w14:textId="77777777" w:rsidR="008707B5" w:rsidRDefault="008707B5" w:rsidP="008707B5">
      <w:pPr>
        <w:ind w:left="0" w:firstLine="10"/>
        <w:rPr>
          <w:rFonts w:asciiTheme="majorHAnsi" w:eastAsia="Calibri" w:hAnsiTheme="majorHAnsi" w:cstheme="majorHAnsi"/>
          <w:sz w:val="20"/>
          <w:szCs w:val="20"/>
          <w:lang w:val="es-CO"/>
        </w:rPr>
      </w:pPr>
      <w:r w:rsidRPr="004041E4">
        <w:rPr>
          <w:rFonts w:asciiTheme="majorHAnsi" w:eastAsia="Calibri" w:hAnsiTheme="majorHAnsi" w:cstheme="majorHAnsi"/>
          <w:sz w:val="20"/>
          <w:szCs w:val="20"/>
          <w:lang w:val="es-CO"/>
        </w:rPr>
        <w:t xml:space="preserve">Con las maestras y maestros que no participarán en los encuentros presenciales, los profesionales de acompañamiento remoto asignados a cada macrorregión crearán un grupo de </w:t>
      </w:r>
      <w:r w:rsidRPr="004041E4">
        <w:rPr>
          <w:rFonts w:asciiTheme="majorHAnsi" w:eastAsia="Calibri" w:hAnsiTheme="majorHAnsi" w:cstheme="majorHAnsi"/>
          <w:i/>
          <w:iCs/>
          <w:sz w:val="20"/>
          <w:szCs w:val="20"/>
          <w:lang w:val="es-CO"/>
        </w:rPr>
        <w:t>WhatsApp</w:t>
      </w:r>
      <w:r w:rsidRPr="004041E4">
        <w:rPr>
          <w:rFonts w:asciiTheme="majorHAnsi" w:eastAsia="Calibri" w:hAnsiTheme="majorHAnsi" w:cstheme="majorHAnsi"/>
          <w:sz w:val="20"/>
          <w:szCs w:val="20"/>
          <w:lang w:val="es-CO"/>
        </w:rPr>
        <w:t xml:space="preserve"> adicional por medio del cual se compartirán diferentes recursos relacionados con el enriquecimiento de ambientes y experiencias pedagógicas. El rol de los profesionales de acompañamiento remoto en este grupo es fundamentalmente de difusión y dinamización de recursos, los cuales serán suministrados por el equipo técnico de la Dirección de Primera Infancia. Así mismo, dinamizará y realizará seguimiento al desarrollo del ciclo de retos de la </w:t>
      </w:r>
      <w:r w:rsidRPr="00D2557E">
        <w:rPr>
          <w:rFonts w:asciiTheme="majorHAnsi" w:eastAsia="Calibri" w:hAnsiTheme="majorHAnsi" w:cstheme="majorHAnsi"/>
          <w:i/>
          <w:iCs/>
          <w:sz w:val="20"/>
          <w:szCs w:val="20"/>
          <w:lang w:val="es-CO"/>
        </w:rPr>
        <w:t>Estrategia Multimodal Conectar para Educar</w:t>
      </w:r>
      <w:r w:rsidRPr="004041E4">
        <w:rPr>
          <w:rFonts w:asciiTheme="majorHAnsi" w:eastAsia="Calibri" w:hAnsiTheme="majorHAnsi" w:cstheme="majorHAnsi"/>
          <w:sz w:val="20"/>
          <w:szCs w:val="20"/>
          <w:lang w:val="es-CO"/>
        </w:rPr>
        <w:t xml:space="preserve"> del Ministerio de Educación Nacional, con la orientación del equipo técnico de la Dirección de Primera Infancia. </w:t>
      </w:r>
    </w:p>
    <w:p w14:paraId="514766F6" w14:textId="77777777" w:rsidR="008707B5" w:rsidRDefault="008707B5" w:rsidP="008707B5">
      <w:pPr>
        <w:ind w:left="0" w:firstLine="10"/>
        <w:rPr>
          <w:rFonts w:asciiTheme="majorHAnsi" w:eastAsia="Calibri" w:hAnsiTheme="majorHAnsi" w:cstheme="majorHAnsi"/>
          <w:sz w:val="20"/>
          <w:szCs w:val="20"/>
          <w:lang w:val="es-CO"/>
        </w:rPr>
      </w:pPr>
    </w:p>
    <w:p w14:paraId="3B45D59E" w14:textId="77777777" w:rsidR="008707B5" w:rsidRPr="004041E4" w:rsidRDefault="008707B5" w:rsidP="008707B5">
      <w:pPr>
        <w:ind w:left="10" w:firstLine="0"/>
        <w:rPr>
          <w:rFonts w:asciiTheme="majorHAnsi" w:eastAsia="Calibri" w:hAnsiTheme="majorHAnsi" w:cstheme="majorHAnsi"/>
          <w:sz w:val="20"/>
          <w:szCs w:val="20"/>
          <w:lang w:val="es-CO"/>
        </w:rPr>
      </w:pPr>
      <w:r>
        <w:rPr>
          <w:rFonts w:asciiTheme="majorHAnsi" w:eastAsia="Calibri" w:hAnsiTheme="majorHAnsi" w:cstheme="majorHAnsi"/>
          <w:sz w:val="20"/>
          <w:szCs w:val="20"/>
          <w:lang w:val="es-CO"/>
        </w:rPr>
        <w:t>El contratista deberá llevar control detallado de los participantes, y las acciones realizadas con cada uno, y presentar las evidencias respectivas a través de informes que contengan, entre otros, las imágenes del acompañamiento realizado.</w:t>
      </w:r>
    </w:p>
    <w:p w14:paraId="0120D79C" w14:textId="77777777" w:rsidR="008707B5" w:rsidRDefault="008707B5" w:rsidP="008707B5">
      <w:pPr>
        <w:ind w:left="0" w:firstLine="10"/>
        <w:rPr>
          <w:rFonts w:asciiTheme="majorHAnsi" w:eastAsia="Calibri" w:hAnsiTheme="majorHAnsi" w:cstheme="majorHAnsi"/>
          <w:sz w:val="20"/>
          <w:szCs w:val="20"/>
          <w:lang w:val="es-CO"/>
        </w:rPr>
      </w:pPr>
    </w:p>
    <w:p w14:paraId="63FC1A8A" w14:textId="77777777" w:rsidR="008707B5" w:rsidRPr="00DB6E69" w:rsidRDefault="008707B5" w:rsidP="008707B5">
      <w:pPr>
        <w:pStyle w:val="Subttulo"/>
        <w:numPr>
          <w:ilvl w:val="0"/>
          <w:numId w:val="12"/>
        </w:numPr>
        <w:rPr>
          <w:lang w:val="es-CO"/>
        </w:rPr>
      </w:pPr>
      <w:bookmarkStart w:id="17" w:name="_Toc126241403"/>
      <w:r w:rsidRPr="7774D7C7">
        <w:rPr>
          <w:lang w:val="es-CO"/>
        </w:rPr>
        <w:t>Proceso de reclamos, devoluciones y reposiciones</w:t>
      </w:r>
      <w:bookmarkEnd w:id="17"/>
    </w:p>
    <w:p w14:paraId="59931A0B" w14:textId="77777777" w:rsidR="008707B5" w:rsidRPr="000B5D0D"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sz w:val="20"/>
          <w:szCs w:val="20"/>
          <w:lang w:val="es-CO"/>
        </w:rPr>
      </w:pPr>
    </w:p>
    <w:p w14:paraId="7B5AEB3D"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0B5D0D">
        <w:rPr>
          <w:rFonts w:asciiTheme="majorHAnsi" w:eastAsia="Calibri" w:hAnsiTheme="majorHAnsi" w:cstheme="majorHAnsi"/>
          <w:color w:val="000000" w:themeColor="text1"/>
          <w:sz w:val="20"/>
          <w:szCs w:val="20"/>
          <w:lang w:val="es-CO"/>
        </w:rPr>
        <w:t xml:space="preserve">Si durante la entrega de los kits o posterior a </w:t>
      </w:r>
      <w:r w:rsidRPr="000B5D0D">
        <w:rPr>
          <w:rFonts w:asciiTheme="majorHAnsi" w:eastAsia="Calibri" w:hAnsiTheme="majorHAnsi" w:cstheme="majorHAnsi"/>
          <w:sz w:val="20"/>
          <w:szCs w:val="20"/>
          <w:lang w:val="es-CO"/>
        </w:rPr>
        <w:t>ésta</w:t>
      </w:r>
      <w:r w:rsidRPr="000B5D0D">
        <w:rPr>
          <w:rFonts w:asciiTheme="majorHAnsi" w:eastAsia="Calibri" w:hAnsiTheme="majorHAnsi" w:cstheme="majorHAnsi"/>
          <w:color w:val="000000" w:themeColor="text1"/>
          <w:sz w:val="20"/>
          <w:szCs w:val="20"/>
          <w:lang w:val="es-CO"/>
        </w:rPr>
        <w:t xml:space="preserve">, </w:t>
      </w:r>
      <w:r>
        <w:rPr>
          <w:rFonts w:asciiTheme="majorHAnsi" w:eastAsia="Calibri" w:hAnsiTheme="majorHAnsi" w:cstheme="majorHAnsi"/>
          <w:color w:val="000000" w:themeColor="text1"/>
          <w:sz w:val="20"/>
          <w:szCs w:val="20"/>
          <w:lang w:val="es-CO"/>
        </w:rPr>
        <w:t xml:space="preserve">la supervisión, </w:t>
      </w:r>
      <w:r w:rsidRPr="000B5D0D">
        <w:rPr>
          <w:rFonts w:asciiTheme="majorHAnsi" w:eastAsia="Calibri" w:hAnsiTheme="majorHAnsi" w:cstheme="majorHAnsi"/>
          <w:color w:val="000000" w:themeColor="text1"/>
          <w:sz w:val="20"/>
          <w:szCs w:val="20"/>
          <w:lang w:val="es-CO"/>
        </w:rPr>
        <w:t xml:space="preserve">el Establecimiento Educativo, la Secretaría de Educación o el Ministerio de Educación Nacional evidencian alguna inconsistencia que dé lugar a una </w:t>
      </w:r>
      <w:r w:rsidRPr="000B5D0D">
        <w:rPr>
          <w:rFonts w:asciiTheme="majorHAnsi" w:eastAsia="Calibri" w:hAnsiTheme="majorHAnsi" w:cstheme="majorHAnsi"/>
          <w:color w:val="000000" w:themeColor="text1"/>
          <w:sz w:val="20"/>
          <w:szCs w:val="20"/>
          <w:lang w:val="es-CO"/>
        </w:rPr>
        <w:lastRenderedPageBreak/>
        <w:t xml:space="preserve">reclamación, se activará el procedimiento aprobado para la recepción de quejas y reclamos sobre los kits entregados. </w:t>
      </w:r>
    </w:p>
    <w:p w14:paraId="69FF7BCB"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093D05AC"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0B5D0D">
        <w:rPr>
          <w:rFonts w:asciiTheme="majorHAnsi" w:eastAsia="Calibri" w:hAnsiTheme="majorHAnsi" w:cstheme="majorHAnsi"/>
          <w:color w:val="000000"/>
          <w:sz w:val="20"/>
          <w:szCs w:val="20"/>
          <w:lang w:val="es-CO"/>
        </w:rPr>
        <w:t xml:space="preserve">El contratista debe reponer todos los elementos defectuosos y/o completar los kits dentro de los cinco (5) días hábiles contados a partir de la recepción de la solicitud si es en zona urbana y dentro de los ocho (8) días hábiles contados a partir de la recepción de la solicitud si es en zona rural o rural dispersa. </w:t>
      </w:r>
    </w:p>
    <w:p w14:paraId="050F52AF"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37E3A3B8"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0B5D0D">
        <w:rPr>
          <w:rFonts w:asciiTheme="majorHAnsi" w:eastAsia="Calibri" w:hAnsiTheme="majorHAnsi" w:cstheme="majorHAnsi"/>
          <w:color w:val="000000"/>
          <w:sz w:val="20"/>
          <w:szCs w:val="20"/>
          <w:lang w:val="es-CO"/>
        </w:rPr>
        <w:t>El contratista será el responsable de realizar la recolección del elemento defectuoso y reponerlo en el lugar de entrega inicial, sin que esto genere costos adicionales para el Ministerio de Educación Nacional.</w:t>
      </w:r>
    </w:p>
    <w:p w14:paraId="330CA0C3" w14:textId="77777777" w:rsidR="008707B5" w:rsidRPr="000B5D0D"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0680274B" w14:textId="77777777" w:rsidR="008707B5" w:rsidRPr="004E5777"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0B5D0D">
        <w:rPr>
          <w:rFonts w:asciiTheme="majorHAnsi" w:eastAsia="Calibri" w:hAnsiTheme="majorHAnsi" w:cstheme="majorHAnsi"/>
          <w:color w:val="000000"/>
          <w:sz w:val="20"/>
          <w:szCs w:val="20"/>
          <w:lang w:val="es-CO"/>
        </w:rPr>
        <w:t xml:space="preserve">A fin de que se pueda hacer seguimiento al proceso de reclamaciones, el contratista deberá presentar un </w:t>
      </w:r>
      <w:r w:rsidRPr="004E5777">
        <w:rPr>
          <w:rFonts w:asciiTheme="majorHAnsi" w:eastAsia="Calibri" w:hAnsiTheme="majorHAnsi" w:cstheme="majorHAnsi"/>
          <w:color w:val="000000"/>
          <w:sz w:val="20"/>
          <w:szCs w:val="20"/>
          <w:lang w:val="es-CO"/>
        </w:rPr>
        <w:t xml:space="preserve">informe semanal de reclamaciones (cada lunes) que dé cuenta de los requerimientos recibidos y las actividades realizadas para darle solución, y se anexen las respectivas actas de reposición en digital. </w:t>
      </w:r>
    </w:p>
    <w:p w14:paraId="7D702289" w14:textId="77777777" w:rsidR="008707B5" w:rsidRPr="004E5777" w:rsidRDefault="008707B5" w:rsidP="008707B5">
      <w:pPr>
        <w:ind w:left="0" w:firstLine="10"/>
        <w:rPr>
          <w:rFonts w:asciiTheme="majorHAnsi" w:eastAsia="Calibri" w:hAnsiTheme="majorHAnsi" w:cstheme="majorHAnsi"/>
          <w:sz w:val="20"/>
          <w:szCs w:val="20"/>
          <w:lang w:val="es-CO"/>
        </w:rPr>
      </w:pPr>
    </w:p>
    <w:p w14:paraId="51E9EE1C" w14:textId="77777777" w:rsidR="008707B5" w:rsidRDefault="008707B5" w:rsidP="008707B5">
      <w:pPr>
        <w:pStyle w:val="Ttulo2"/>
        <w:numPr>
          <w:ilvl w:val="1"/>
          <w:numId w:val="9"/>
        </w:numPr>
        <w:ind w:left="1440" w:hanging="360"/>
        <w:rPr>
          <w:lang w:val="es-CO"/>
        </w:rPr>
      </w:pPr>
      <w:bookmarkStart w:id="18" w:name="_Toc134539468"/>
      <w:r>
        <w:rPr>
          <w:lang w:val="es-CO"/>
        </w:rPr>
        <w:t>Etapa 4 – Cierre</w:t>
      </w:r>
      <w:bookmarkEnd w:id="18"/>
    </w:p>
    <w:p w14:paraId="16608A42" w14:textId="77777777" w:rsidR="008707B5" w:rsidRPr="004E5777" w:rsidRDefault="008707B5" w:rsidP="008707B5">
      <w:pPr>
        <w:ind w:left="10" w:firstLine="0"/>
        <w:rPr>
          <w:rFonts w:asciiTheme="majorHAnsi" w:eastAsia="Calibri" w:hAnsiTheme="majorHAnsi" w:cstheme="majorHAnsi"/>
          <w:sz w:val="20"/>
          <w:szCs w:val="20"/>
          <w:lang w:val="es-CO"/>
        </w:rPr>
      </w:pPr>
    </w:p>
    <w:p w14:paraId="10A4B08A" w14:textId="77777777" w:rsidR="008707B5" w:rsidRPr="00DB6E69" w:rsidRDefault="008707B5" w:rsidP="008707B5">
      <w:pPr>
        <w:pStyle w:val="Subttulo"/>
        <w:numPr>
          <w:ilvl w:val="0"/>
          <w:numId w:val="12"/>
        </w:numPr>
        <w:rPr>
          <w:lang w:val="es-CO"/>
        </w:rPr>
      </w:pPr>
      <w:r>
        <w:rPr>
          <w:lang w:val="es-CO"/>
        </w:rPr>
        <w:t>Informe final</w:t>
      </w:r>
    </w:p>
    <w:p w14:paraId="19155834" w14:textId="77777777" w:rsidR="008707B5" w:rsidRPr="008E53C0" w:rsidRDefault="008707B5" w:rsidP="008707B5">
      <w:pPr>
        <w:pBdr>
          <w:top w:val="nil"/>
          <w:left w:val="nil"/>
          <w:bottom w:val="nil"/>
          <w:right w:val="nil"/>
          <w:between w:val="nil"/>
        </w:pBdr>
        <w:spacing w:after="0" w:line="240" w:lineRule="auto"/>
        <w:ind w:left="360" w:firstLine="0"/>
        <w:rPr>
          <w:rFonts w:asciiTheme="majorHAnsi" w:eastAsia="Calibri" w:hAnsiTheme="majorHAnsi" w:cstheme="majorHAnsi"/>
          <w:color w:val="000000"/>
          <w:sz w:val="20"/>
          <w:szCs w:val="20"/>
          <w:lang w:val="es-CO"/>
        </w:rPr>
      </w:pPr>
    </w:p>
    <w:p w14:paraId="62E593F6" w14:textId="77777777" w:rsidR="008707B5" w:rsidRPr="008E53C0"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8E53C0">
        <w:rPr>
          <w:rFonts w:asciiTheme="majorHAnsi" w:eastAsia="Calibri" w:hAnsiTheme="majorHAnsi" w:cstheme="majorHAnsi"/>
          <w:color w:val="000000"/>
          <w:sz w:val="20"/>
          <w:szCs w:val="20"/>
          <w:lang w:val="es-CO"/>
        </w:rPr>
        <w:t xml:space="preserve">El contratista deberá presentar dentro de los tiempos establecidos en el numeral </w:t>
      </w:r>
      <w:r>
        <w:rPr>
          <w:rFonts w:asciiTheme="majorHAnsi" w:eastAsia="Calibri" w:hAnsiTheme="majorHAnsi" w:cstheme="majorHAnsi"/>
          <w:color w:val="000000"/>
          <w:sz w:val="20"/>
          <w:szCs w:val="20"/>
          <w:lang w:val="es-CO"/>
        </w:rPr>
        <w:t>4</w:t>
      </w:r>
      <w:r w:rsidRPr="008E53C0">
        <w:rPr>
          <w:rFonts w:asciiTheme="majorHAnsi" w:eastAsia="Calibri" w:hAnsiTheme="majorHAnsi" w:cstheme="majorHAnsi"/>
          <w:color w:val="000000"/>
          <w:sz w:val="20"/>
          <w:szCs w:val="20"/>
          <w:lang w:val="es-CO"/>
        </w:rPr>
        <w:t xml:space="preserve"> de este anexo técnico, un informe final de ejecución y cumplimiento de cada una de las etapas del contrato.</w:t>
      </w:r>
    </w:p>
    <w:p w14:paraId="1C6A32BD" w14:textId="77777777" w:rsidR="008707B5" w:rsidRPr="008E53C0"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p>
    <w:p w14:paraId="3129457E" w14:textId="77777777" w:rsidR="008707B5" w:rsidRPr="008E53C0"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color w:val="000000"/>
          <w:sz w:val="20"/>
          <w:szCs w:val="20"/>
          <w:lang w:val="es-CO"/>
        </w:rPr>
      </w:pPr>
      <w:r w:rsidRPr="008E53C0">
        <w:rPr>
          <w:rFonts w:asciiTheme="majorHAnsi" w:eastAsia="Calibri" w:hAnsiTheme="majorHAnsi" w:cstheme="majorHAnsi"/>
          <w:color w:val="000000"/>
          <w:sz w:val="20"/>
          <w:szCs w:val="20"/>
          <w:lang w:val="es-CO"/>
        </w:rPr>
        <w:t>Además, deberá entregar en físico y de manera digital los documentos y soportes de ejecución generados en el marco del contrato. Las actas de entrega y reposición se deben organizar por departamentos y municipios.</w:t>
      </w:r>
    </w:p>
    <w:p w14:paraId="175BBB88" w14:textId="77777777" w:rsidR="008707B5" w:rsidRPr="00661872" w:rsidRDefault="008707B5" w:rsidP="008707B5">
      <w:pPr>
        <w:ind w:left="10" w:firstLine="0"/>
        <w:rPr>
          <w:rFonts w:asciiTheme="majorHAnsi" w:eastAsia="Calibri" w:hAnsiTheme="majorHAnsi" w:cstheme="majorHAnsi"/>
          <w:sz w:val="20"/>
          <w:szCs w:val="20"/>
          <w:lang w:val="es-CO"/>
        </w:rPr>
      </w:pPr>
    </w:p>
    <w:p w14:paraId="35361232" w14:textId="77777777" w:rsidR="008707B5" w:rsidRPr="00A2271A" w:rsidRDefault="008707B5" w:rsidP="008707B5">
      <w:pPr>
        <w:pStyle w:val="Ttulo1"/>
        <w:numPr>
          <w:ilvl w:val="0"/>
          <w:numId w:val="9"/>
        </w:numPr>
      </w:pPr>
      <w:bookmarkStart w:id="19" w:name="_Toc134539469"/>
      <w:r>
        <w:t>INSTANCIAS DE DECISIÓN, REVISIÓN Y SEGUIMIENTO</w:t>
      </w:r>
      <w:bookmarkEnd w:id="19"/>
    </w:p>
    <w:p w14:paraId="7664CE12" w14:textId="77777777" w:rsidR="008707B5" w:rsidRPr="00130692" w:rsidRDefault="008707B5" w:rsidP="008707B5">
      <w:pPr>
        <w:rPr>
          <w:sz w:val="20"/>
          <w:szCs w:val="20"/>
          <w:lang w:val="es-CO"/>
        </w:rPr>
      </w:pPr>
    </w:p>
    <w:p w14:paraId="14427470" w14:textId="77777777" w:rsidR="008707B5" w:rsidRPr="00130692" w:rsidRDefault="008707B5" w:rsidP="008707B5">
      <w:pPr>
        <w:spacing w:line="245" w:lineRule="auto"/>
        <w:ind w:left="0" w:firstLine="0"/>
        <w:rPr>
          <w:rFonts w:asciiTheme="majorHAnsi" w:eastAsia="Calibri" w:hAnsiTheme="majorHAnsi" w:cstheme="majorBidi"/>
          <w:sz w:val="20"/>
          <w:szCs w:val="20"/>
          <w:lang w:val="es-CO"/>
        </w:rPr>
      </w:pPr>
      <w:r w:rsidRPr="00130692">
        <w:rPr>
          <w:rFonts w:asciiTheme="majorHAnsi" w:eastAsia="Calibri" w:hAnsiTheme="majorHAnsi" w:cstheme="majorBidi"/>
          <w:sz w:val="20"/>
          <w:szCs w:val="20"/>
          <w:lang w:val="es-CO"/>
        </w:rPr>
        <w:t>Se contará con una mesa técnica que tendrá como finalidad realizar consultas de las acciones que permitan dar alcance al objeto y a las acciones de implementación. Así como, apoyar el seguimiento de la ejecución de las acciones y toma de decisiones para la adecuada implementación del proceso.</w:t>
      </w:r>
    </w:p>
    <w:p w14:paraId="5479B5BE" w14:textId="77777777" w:rsidR="008707B5" w:rsidRPr="00130692" w:rsidRDefault="008707B5" w:rsidP="008707B5">
      <w:pPr>
        <w:spacing w:line="245" w:lineRule="auto"/>
        <w:rPr>
          <w:rFonts w:asciiTheme="majorHAnsi" w:eastAsia="Calibri" w:hAnsiTheme="majorHAnsi" w:cstheme="majorBidi"/>
          <w:sz w:val="20"/>
          <w:szCs w:val="20"/>
          <w:lang w:val="es-CO"/>
        </w:rPr>
      </w:pPr>
      <w:r w:rsidRPr="00130692">
        <w:rPr>
          <w:rFonts w:asciiTheme="majorHAnsi" w:eastAsia="Calibri" w:hAnsiTheme="majorHAnsi" w:cstheme="majorBidi"/>
          <w:sz w:val="20"/>
          <w:szCs w:val="20"/>
          <w:lang w:val="es-CO"/>
        </w:rPr>
        <w:t xml:space="preserve"> </w:t>
      </w:r>
    </w:p>
    <w:p w14:paraId="5C3E17AF" w14:textId="77777777" w:rsidR="008707B5" w:rsidRPr="00130692" w:rsidRDefault="008707B5" w:rsidP="008707B5">
      <w:pPr>
        <w:spacing w:line="245" w:lineRule="auto"/>
        <w:ind w:left="10" w:firstLine="10"/>
        <w:rPr>
          <w:rFonts w:asciiTheme="majorHAnsi" w:eastAsia="Calibri" w:hAnsiTheme="majorHAnsi" w:cstheme="majorBidi"/>
          <w:sz w:val="20"/>
          <w:szCs w:val="20"/>
          <w:lang w:val="es-CO"/>
        </w:rPr>
      </w:pPr>
      <w:r w:rsidRPr="00130692">
        <w:rPr>
          <w:rFonts w:asciiTheme="majorHAnsi" w:eastAsia="Calibri" w:hAnsiTheme="majorHAnsi" w:cstheme="majorBidi"/>
          <w:sz w:val="20"/>
          <w:szCs w:val="20"/>
          <w:lang w:val="es-CO"/>
        </w:rPr>
        <w:t xml:space="preserve">Estará integrada por el coordinador (a) del contrato, </w:t>
      </w:r>
      <w:r>
        <w:rPr>
          <w:rFonts w:asciiTheme="majorHAnsi" w:eastAsia="Calibri" w:hAnsiTheme="majorHAnsi" w:cstheme="majorBidi"/>
          <w:sz w:val="20"/>
          <w:szCs w:val="20"/>
          <w:lang w:val="es-CO"/>
        </w:rPr>
        <w:t>el supervisor</w:t>
      </w:r>
      <w:r w:rsidRPr="00130692">
        <w:rPr>
          <w:rFonts w:asciiTheme="majorHAnsi" w:eastAsia="Calibri" w:hAnsiTheme="majorHAnsi" w:cstheme="majorBidi"/>
          <w:sz w:val="20"/>
          <w:szCs w:val="20"/>
          <w:lang w:val="es-CO"/>
        </w:rPr>
        <w:t xml:space="preserve"> del contrato, un profesional de la Subdirección de Cobertura de Primera Infancia y un profesional de la Subdirección de Calidad de Primera Infancia. Como invitados permanentes estarán el asesor jurídico y el asesor financiero de la de la Dirección de Primera Infancia</w:t>
      </w:r>
      <w:r>
        <w:rPr>
          <w:rFonts w:asciiTheme="majorHAnsi" w:eastAsia="Calibri" w:hAnsiTheme="majorHAnsi" w:cstheme="majorBidi"/>
          <w:sz w:val="20"/>
          <w:szCs w:val="20"/>
          <w:lang w:val="es-CO"/>
        </w:rPr>
        <w:t xml:space="preserve"> del Ministerio de Educación Nacional</w:t>
      </w:r>
      <w:r w:rsidRPr="00130692">
        <w:rPr>
          <w:rFonts w:asciiTheme="majorHAnsi" w:eastAsia="Calibri" w:hAnsiTheme="majorHAnsi" w:cstheme="majorBidi"/>
          <w:sz w:val="20"/>
          <w:szCs w:val="20"/>
          <w:lang w:val="es-CO"/>
        </w:rPr>
        <w:t xml:space="preserve">. De acuerdo con los temas a tratar se podrá convocar a otros invitados de las áreas del Ministerio de Educación Nacional, las </w:t>
      </w:r>
      <w:r>
        <w:rPr>
          <w:rFonts w:asciiTheme="majorHAnsi" w:eastAsia="Calibri" w:hAnsiTheme="majorHAnsi" w:cstheme="majorBidi"/>
          <w:sz w:val="20"/>
          <w:szCs w:val="20"/>
          <w:lang w:val="es-CO"/>
        </w:rPr>
        <w:t>S</w:t>
      </w:r>
      <w:r w:rsidRPr="00130692">
        <w:rPr>
          <w:rFonts w:asciiTheme="majorHAnsi" w:eastAsia="Calibri" w:hAnsiTheme="majorHAnsi" w:cstheme="majorBidi"/>
          <w:sz w:val="20"/>
          <w:szCs w:val="20"/>
          <w:lang w:val="es-CO"/>
        </w:rPr>
        <w:t xml:space="preserve">ecretarías de </w:t>
      </w:r>
      <w:r>
        <w:rPr>
          <w:rFonts w:asciiTheme="majorHAnsi" w:eastAsia="Calibri" w:hAnsiTheme="majorHAnsi" w:cstheme="majorBidi"/>
          <w:sz w:val="20"/>
          <w:szCs w:val="20"/>
          <w:lang w:val="es-CO"/>
        </w:rPr>
        <w:t>E</w:t>
      </w:r>
      <w:r w:rsidRPr="00130692">
        <w:rPr>
          <w:rFonts w:asciiTheme="majorHAnsi" w:eastAsia="Calibri" w:hAnsiTheme="majorHAnsi" w:cstheme="majorBidi"/>
          <w:sz w:val="20"/>
          <w:szCs w:val="20"/>
          <w:lang w:val="es-CO"/>
        </w:rPr>
        <w:t>ducación, o del contratista. Esta mesa sesionará una vez al mes de manera ordinaria, pero se podrán convocar sesiones extraordinarias.</w:t>
      </w:r>
    </w:p>
    <w:p w14:paraId="551F705C" w14:textId="77777777" w:rsidR="008707B5" w:rsidRPr="00130692" w:rsidRDefault="008707B5" w:rsidP="008707B5">
      <w:pPr>
        <w:ind w:left="10" w:firstLine="0"/>
        <w:rPr>
          <w:sz w:val="20"/>
          <w:szCs w:val="20"/>
          <w:lang w:val="es-CO"/>
        </w:rPr>
      </w:pPr>
    </w:p>
    <w:p w14:paraId="322666D1" w14:textId="77777777" w:rsidR="008707B5" w:rsidRPr="00AA5A88" w:rsidRDefault="008707B5" w:rsidP="008707B5">
      <w:pPr>
        <w:pStyle w:val="Ttulo1"/>
        <w:numPr>
          <w:ilvl w:val="0"/>
          <w:numId w:val="9"/>
        </w:numPr>
      </w:pPr>
      <w:bookmarkStart w:id="20" w:name="_Toc134539470"/>
      <w:r>
        <w:t>CRONOGRAMA</w:t>
      </w:r>
      <w:bookmarkEnd w:id="20"/>
    </w:p>
    <w:p w14:paraId="06434143" w14:textId="77777777" w:rsidR="008707B5" w:rsidRPr="000423E6" w:rsidRDefault="008707B5" w:rsidP="008707B5">
      <w:pPr>
        <w:pBdr>
          <w:top w:val="nil"/>
          <w:left w:val="nil"/>
          <w:bottom w:val="nil"/>
          <w:right w:val="nil"/>
          <w:between w:val="nil"/>
        </w:pBdr>
        <w:spacing w:after="0" w:line="240" w:lineRule="auto"/>
        <w:ind w:left="0" w:firstLine="0"/>
        <w:rPr>
          <w:rFonts w:asciiTheme="majorHAnsi" w:eastAsia="Calibri" w:hAnsiTheme="majorHAnsi" w:cstheme="majorHAnsi"/>
          <w:sz w:val="20"/>
          <w:szCs w:val="20"/>
          <w:lang w:val="es-CO"/>
        </w:rPr>
      </w:pPr>
    </w:p>
    <w:p w14:paraId="213DEF76" w14:textId="77777777" w:rsidR="00230CF5" w:rsidRDefault="00230CF5" w:rsidP="00230CF5">
      <w:pPr>
        <w:spacing w:after="0" w:line="240" w:lineRule="auto"/>
        <w:ind w:left="0" w:firstLine="0"/>
        <w:rPr>
          <w:rFonts w:asciiTheme="majorHAnsi" w:eastAsia="Calibri" w:hAnsiTheme="majorHAnsi" w:cstheme="majorHAnsi"/>
          <w:sz w:val="20"/>
          <w:szCs w:val="20"/>
          <w:lang w:val="es-CO"/>
        </w:rPr>
      </w:pPr>
      <w:bookmarkStart w:id="21" w:name="_heading=h.3znysh7"/>
      <w:bookmarkEnd w:id="21"/>
      <w:r>
        <w:rPr>
          <w:rFonts w:asciiTheme="majorHAnsi" w:eastAsia="Calibri" w:hAnsiTheme="majorHAnsi" w:cstheme="majorHAnsi"/>
          <w:sz w:val="20"/>
          <w:szCs w:val="20"/>
          <w:lang w:val="es-CO"/>
        </w:rPr>
        <w:t xml:space="preserve">De acuerdo con las actividades, el plazo de ejecución será máximo de doce (12) semanas contadas a partir de la firma del acta de inicio y el cronograma de ejecución será el siguiente: </w:t>
      </w:r>
    </w:p>
    <w:p w14:paraId="60183471" w14:textId="77777777" w:rsidR="00230CF5" w:rsidRDefault="00230CF5" w:rsidP="00230CF5">
      <w:pPr>
        <w:spacing w:after="0" w:line="240" w:lineRule="auto"/>
        <w:ind w:left="0" w:firstLine="0"/>
        <w:rPr>
          <w:rFonts w:asciiTheme="majorHAnsi" w:eastAsia="Calibri" w:hAnsiTheme="majorHAnsi" w:cstheme="majorBidi"/>
          <w:sz w:val="20"/>
          <w:szCs w:val="20"/>
          <w:lang w:val="es-CO"/>
        </w:rPr>
      </w:pP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1"/>
        <w:gridCol w:w="3548"/>
        <w:gridCol w:w="341"/>
        <w:gridCol w:w="340"/>
        <w:gridCol w:w="340"/>
        <w:gridCol w:w="340"/>
        <w:gridCol w:w="340"/>
        <w:gridCol w:w="340"/>
        <w:gridCol w:w="340"/>
        <w:gridCol w:w="340"/>
        <w:gridCol w:w="340"/>
        <w:gridCol w:w="340"/>
        <w:gridCol w:w="340"/>
        <w:gridCol w:w="340"/>
      </w:tblGrid>
      <w:tr w:rsidR="00230CF5" w14:paraId="05B58FD2" w14:textId="77777777" w:rsidTr="00230CF5">
        <w:trPr>
          <w:trHeight w:val="20"/>
          <w:tblHeader/>
        </w:trPr>
        <w:tc>
          <w:tcPr>
            <w:tcW w:w="1129"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BA0C432" w14:textId="77777777" w:rsidR="00230CF5" w:rsidRDefault="00230CF5">
            <w:pPr>
              <w:spacing w:after="0" w:line="240" w:lineRule="auto"/>
              <w:ind w:left="0" w:firstLine="0"/>
              <w:jc w:val="center"/>
              <w:rPr>
                <w:rFonts w:asciiTheme="minorHAnsi" w:eastAsia="Times New Roman" w:hAnsiTheme="minorHAnsi" w:cstheme="minorHAnsi"/>
                <w:b/>
                <w:bCs/>
                <w:color w:val="FFFFFF"/>
                <w:kern w:val="2"/>
                <w:sz w:val="12"/>
                <w:szCs w:val="12"/>
                <w:lang w:eastAsia="en-US"/>
                <w14:ligatures w14:val="standardContextual"/>
              </w:rPr>
            </w:pPr>
            <w:r>
              <w:rPr>
                <w:rFonts w:asciiTheme="minorHAnsi" w:eastAsia="Times New Roman" w:hAnsiTheme="minorHAnsi" w:cstheme="minorHAnsi"/>
                <w:b/>
                <w:bCs/>
                <w:color w:val="FFFFFF"/>
                <w:kern w:val="2"/>
                <w:sz w:val="12"/>
                <w:szCs w:val="12"/>
                <w:lang w:eastAsia="en-US"/>
                <w14:ligatures w14:val="standardContextual"/>
              </w:rPr>
              <w:t>ETAPA</w:t>
            </w:r>
          </w:p>
        </w:tc>
        <w:tc>
          <w:tcPr>
            <w:tcW w:w="3544"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01937049" w14:textId="77777777" w:rsidR="00230CF5" w:rsidRDefault="00230CF5">
            <w:pPr>
              <w:spacing w:after="0" w:line="240" w:lineRule="auto"/>
              <w:ind w:firstLine="0"/>
              <w:jc w:val="center"/>
              <w:rPr>
                <w:rFonts w:asciiTheme="minorHAnsi" w:eastAsia="Times New Roman" w:hAnsiTheme="minorHAnsi" w:cstheme="minorHAnsi"/>
                <w:b/>
                <w:bCs/>
                <w:color w:val="FFFFFF"/>
                <w:kern w:val="2"/>
                <w:sz w:val="12"/>
                <w:szCs w:val="12"/>
                <w:lang w:eastAsia="en-US"/>
                <w14:ligatures w14:val="standardContextual"/>
              </w:rPr>
            </w:pPr>
            <w:r>
              <w:rPr>
                <w:rFonts w:asciiTheme="minorHAnsi" w:eastAsia="Times New Roman" w:hAnsiTheme="minorHAnsi" w:cstheme="minorHAnsi"/>
                <w:b/>
                <w:bCs/>
                <w:color w:val="FFFFFF"/>
                <w:kern w:val="2"/>
                <w:sz w:val="12"/>
                <w:szCs w:val="12"/>
                <w:lang w:eastAsia="en-US"/>
                <w14:ligatures w14:val="standardContextual"/>
              </w:rPr>
              <w:t>ACTIVIDAD</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04743E4"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S1</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9042B1E"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S2</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4FF6E019"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S3</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4CFFF822"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u w:val="single"/>
                <w:lang w:eastAsia="en-US"/>
                <w14:ligatures w14:val="standardContextual"/>
              </w:rPr>
            </w:pPr>
            <w:r>
              <w:rPr>
                <w:rFonts w:asciiTheme="majorHAnsi" w:hAnsiTheme="majorHAnsi" w:cstheme="majorHAnsi"/>
                <w:b/>
                <w:bCs/>
                <w:color w:val="FFFFFF" w:themeColor="background1"/>
                <w:kern w:val="2"/>
                <w:sz w:val="12"/>
                <w:szCs w:val="12"/>
                <w:u w:val="single"/>
                <w:lang w:eastAsia="en-US"/>
                <w14:ligatures w14:val="standardContextual"/>
              </w:rPr>
              <w:t>S4</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2DF18CE"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S5</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13C75242"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S6</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60AB6306"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S7</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2A02CE19"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u w:val="single"/>
                <w:lang w:eastAsia="en-US"/>
                <w14:ligatures w14:val="standardContextual"/>
              </w:rPr>
            </w:pPr>
            <w:r>
              <w:rPr>
                <w:rFonts w:asciiTheme="majorHAnsi" w:hAnsiTheme="majorHAnsi" w:cstheme="majorHAnsi"/>
                <w:b/>
                <w:bCs/>
                <w:color w:val="FFFFFF" w:themeColor="background1"/>
                <w:kern w:val="2"/>
                <w:sz w:val="12"/>
                <w:szCs w:val="12"/>
                <w:u w:val="single"/>
                <w:lang w:eastAsia="en-US"/>
                <w14:ligatures w14:val="standardContextual"/>
              </w:rPr>
              <w:t>S8</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48A964A8"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S9</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25875720"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S10</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54263526"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lang w:eastAsia="en-US"/>
                <w14:ligatures w14:val="standardContextual"/>
              </w:rPr>
            </w:pPr>
            <w:r>
              <w:rPr>
                <w:rFonts w:asciiTheme="majorHAnsi" w:hAnsiTheme="majorHAnsi" w:cstheme="majorHAnsi"/>
                <w:b/>
                <w:bCs/>
                <w:color w:val="FFFFFF" w:themeColor="background1"/>
                <w:kern w:val="2"/>
                <w:sz w:val="12"/>
                <w:szCs w:val="12"/>
                <w:lang w:eastAsia="en-US"/>
                <w14:ligatures w14:val="standardContextual"/>
              </w:rPr>
              <w:t>S11</w:t>
            </w:r>
          </w:p>
        </w:tc>
        <w:tc>
          <w:tcPr>
            <w:tcW w:w="340" w:type="dxa"/>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hideMark/>
          </w:tcPr>
          <w:p w14:paraId="58D1DA6E" w14:textId="77777777" w:rsidR="00230CF5" w:rsidRDefault="00230CF5">
            <w:pPr>
              <w:pStyle w:val="Sinespaciado"/>
              <w:spacing w:line="256" w:lineRule="auto"/>
              <w:jc w:val="center"/>
              <w:rPr>
                <w:rFonts w:asciiTheme="majorHAnsi" w:hAnsiTheme="majorHAnsi" w:cstheme="majorHAnsi"/>
                <w:b/>
                <w:bCs/>
                <w:color w:val="FFFFFF" w:themeColor="background1"/>
                <w:kern w:val="2"/>
                <w:sz w:val="12"/>
                <w:szCs w:val="12"/>
                <w:u w:val="single"/>
                <w:lang w:eastAsia="en-US"/>
                <w14:ligatures w14:val="standardContextual"/>
              </w:rPr>
            </w:pPr>
            <w:r>
              <w:rPr>
                <w:rFonts w:asciiTheme="majorHAnsi" w:hAnsiTheme="majorHAnsi" w:cstheme="majorHAnsi"/>
                <w:b/>
                <w:bCs/>
                <w:color w:val="FFFFFF" w:themeColor="background1"/>
                <w:kern w:val="2"/>
                <w:sz w:val="12"/>
                <w:szCs w:val="12"/>
                <w:u w:val="single"/>
                <w:lang w:eastAsia="en-US"/>
                <w14:ligatures w14:val="standardContextual"/>
              </w:rPr>
              <w:t>S12</w:t>
            </w:r>
          </w:p>
        </w:tc>
      </w:tr>
      <w:tr w:rsidR="00230CF5" w14:paraId="40BEB0F3" w14:textId="77777777" w:rsidTr="00230CF5">
        <w:trPr>
          <w:trHeight w:val="20"/>
        </w:trPr>
        <w:tc>
          <w:tcPr>
            <w:tcW w:w="112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5B274F" w14:textId="77777777" w:rsidR="00230CF5" w:rsidRDefault="00230CF5">
            <w:pPr>
              <w:spacing w:after="0" w:line="240" w:lineRule="auto"/>
              <w:ind w:left="0" w:firstLine="0"/>
              <w:jc w:val="center"/>
              <w:rPr>
                <w:rFonts w:asciiTheme="minorHAnsi" w:eastAsia="Times New Roman" w:hAnsiTheme="minorHAnsi" w:cstheme="minorHAnsi"/>
                <w:color w:val="000000"/>
                <w:kern w:val="2"/>
                <w:sz w:val="12"/>
                <w:szCs w:val="12"/>
                <w:lang w:eastAsia="en-US"/>
                <w14:ligatures w14:val="standardContextual"/>
              </w:rPr>
            </w:pPr>
            <w:r>
              <w:rPr>
                <w:rFonts w:eastAsia="Times New Roman" w:cstheme="minorHAnsi"/>
                <w:color w:val="000000"/>
                <w:kern w:val="2"/>
                <w:sz w:val="12"/>
                <w:szCs w:val="12"/>
                <w:lang w:eastAsia="en-US"/>
                <w14:ligatures w14:val="standardContextual"/>
              </w:rPr>
              <w:t>1. Planeación</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FFC822"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Presentación del plan de trabajo, y vinculación del equipo mínimo requerido.</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AD904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85AC8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3930C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112BC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C9DAF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330B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D0D2C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33885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016BB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8DE84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13D5D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00475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639FA755"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E971EE9"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89B92C"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Jornada de inducción y socialización virtual (actividad a cargo del Ministerio de Educación Nacional).</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C918F7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5738E6A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3CF641A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41967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35EAD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7ECF8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EC92A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C339B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89A63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B9DD5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E867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294DE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14C9E490"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7EE35C17"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50D3FD"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 xml:space="preserve">Presentación de la propuesta de encuentros virtuales con las ETC para aprobación de la supervisión.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EE1980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914B6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7405D38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E90D59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5E929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298B9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DBC05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6ED02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3530E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A0FC1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F485E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C0DC2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16BDD434"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052247B"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4E570E"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 xml:space="preserve">Presentación de la propuesta de acompañamiento (presencial y vía WhatsApp), con las orientaciones brindadas por el MEN para aprobación de la supervisión.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A6E7BC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B8FEE1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BACDB6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16A583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37C7D0C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07A08FF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35BF1F3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1D54D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4C065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9ACE8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F10FD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FA132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53A01BF8" w14:textId="77777777" w:rsidTr="00230CF5">
        <w:trPr>
          <w:trHeight w:val="20"/>
        </w:trPr>
        <w:tc>
          <w:tcPr>
            <w:tcW w:w="112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828D4F" w14:textId="77777777" w:rsidR="00230CF5" w:rsidRDefault="00230CF5">
            <w:pPr>
              <w:spacing w:after="0" w:line="240" w:lineRule="auto"/>
              <w:ind w:left="0" w:firstLine="0"/>
              <w:jc w:val="center"/>
              <w:rPr>
                <w:rFonts w:asciiTheme="minorHAnsi" w:eastAsia="Times New Roman" w:hAnsiTheme="minorHAnsi" w:cstheme="minorHAnsi"/>
                <w:color w:val="000000"/>
                <w:kern w:val="2"/>
                <w:sz w:val="12"/>
                <w:szCs w:val="12"/>
                <w:lang w:eastAsia="en-US"/>
                <w14:ligatures w14:val="standardContextual"/>
              </w:rPr>
            </w:pPr>
            <w:r>
              <w:rPr>
                <w:rFonts w:eastAsia="Times New Roman" w:cstheme="minorHAnsi"/>
                <w:color w:val="000000"/>
                <w:kern w:val="2"/>
                <w:sz w:val="12"/>
                <w:szCs w:val="12"/>
                <w:lang w:eastAsia="en-US"/>
                <w14:ligatures w14:val="standardContextual"/>
              </w:rPr>
              <w:lastRenderedPageBreak/>
              <w:t>2. Alistamiento</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73CEF1"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Realización del encuentro inicial por macrorregión.</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D6B2B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92F50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ACF635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2121D65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2A29B9F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D07FE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C7200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2469F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02C04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97A54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ABAED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5E599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55636781"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05DEDAF"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741E53"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Entrega de muestras de cada uno de los elementos para aprobación de la supervisión.</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BC487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35EAC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7DC35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BBCC18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5358D30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1A4608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6A16E7B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C5245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0EE50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763BA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DC43C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20DA4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537E00A5"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186AE28"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D41CC3"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Realización del encuentro por Secretaría de Educación para la definición de la focalización y de los acuerdos territoriales.</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600B5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9A0637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914E26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13DCA1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A7F34F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D20BD2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0C065D7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6B3B4F5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601C5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2C1E2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8CC0B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CAE9F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611A6EF0"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3EB8CF7"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8B9D19"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Compra o fabricación de los materiales y recursos para las dotaciones pedagógicas.</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D1698D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6F2DC0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DF0DE7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C93BC8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B5129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97DD0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0069CF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8C0D0F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781DDC7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2C9F8C4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7FD68CD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64E5DB4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55D188CF"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E1ECAD9"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8C29F"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Vinculación e inducción de los profesionales de acompañamiento remoto.</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E2F14C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F3D911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7F3844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44278EA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3C98B99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4A13D72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7631C71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6EAF819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5E0C502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96BEC9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5C5F4EF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4F644C5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7BE0F0B5"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27A59EB"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D87BB8" w14:textId="77777777" w:rsidR="00230CF5" w:rsidRDefault="00230CF5">
            <w:pPr>
              <w:spacing w:after="0" w:line="240" w:lineRule="auto"/>
              <w:ind w:left="10" w:firstLine="0"/>
              <w:rPr>
                <w:kern w:val="2"/>
                <w:sz w:val="12"/>
                <w:szCs w:val="12"/>
                <w:lang w:eastAsia="en-US"/>
                <w14:ligatures w14:val="standardContextual"/>
              </w:rPr>
            </w:pPr>
            <w:r>
              <w:rPr>
                <w:kern w:val="2"/>
                <w:sz w:val="12"/>
                <w:szCs w:val="12"/>
                <w:lang w:val="es-CO" w:eastAsia="en-US"/>
                <w14:ligatures w14:val="standardContextual"/>
              </w:rPr>
              <w:t>Armado y embalaje de los kits de dotación.</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E0EF22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E6D61E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55154D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C30EDA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C1B3F2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524FE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D0F6A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792A64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000D9C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BAEF8F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0292D20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558F774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1A2387BD" w14:textId="77777777" w:rsidTr="00230CF5">
        <w:trPr>
          <w:trHeight w:val="20"/>
        </w:trPr>
        <w:tc>
          <w:tcPr>
            <w:tcW w:w="112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7F4CE1" w14:textId="77777777" w:rsidR="00230CF5" w:rsidRDefault="00230CF5">
            <w:pPr>
              <w:spacing w:after="0" w:line="240" w:lineRule="auto"/>
              <w:ind w:left="0" w:firstLine="0"/>
              <w:jc w:val="center"/>
              <w:rPr>
                <w:rFonts w:asciiTheme="minorHAnsi" w:eastAsia="Times New Roman" w:hAnsiTheme="minorHAnsi" w:cstheme="minorHAnsi"/>
                <w:color w:val="000000"/>
                <w:kern w:val="2"/>
                <w:sz w:val="12"/>
                <w:szCs w:val="12"/>
                <w:lang w:eastAsia="en-US"/>
                <w14:ligatures w14:val="standardContextual"/>
              </w:rPr>
            </w:pPr>
            <w:r>
              <w:rPr>
                <w:rFonts w:eastAsia="Times New Roman" w:cstheme="minorHAnsi"/>
                <w:color w:val="000000"/>
                <w:kern w:val="2"/>
                <w:sz w:val="12"/>
                <w:szCs w:val="12"/>
                <w:lang w:eastAsia="en-US"/>
                <w14:ligatures w14:val="standardContextual"/>
              </w:rPr>
              <w:t>3. Implementación</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B56121"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Distribución y entrega de los kits de dotación.</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65BFF8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2670EB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6ACB4E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A42E99"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9C950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0DE12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8840E3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22BE9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F6291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693B58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A7787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2C4920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2FD9840E"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601B2C09"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752EF6"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 xml:space="preserve">Realización de los encuentros presenciales de acompañamiento.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97571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F5621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C066B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73259D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1AC9C1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EDE1A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1F754E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882194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11C64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EF0CF8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0755AB2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7C93095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1F029928"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6ABCAE7"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93D423"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Acompañamiento remoto por WhatsApp.</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D3E22D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3CBBA6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9BA8D2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4C70B6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30D6BA0"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4E6A09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EAC3F1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0FD14A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80ED09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B6617D5"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6AD4FC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vAlign w:val="center"/>
            <w:hideMark/>
          </w:tcPr>
          <w:p w14:paraId="11DB240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18761D03" w14:textId="77777777" w:rsidTr="00230CF5">
        <w:trPr>
          <w:trHeight w:val="20"/>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1BA613B" w14:textId="77777777" w:rsidR="00230CF5" w:rsidRDefault="00230CF5">
            <w:pPr>
              <w:spacing w:after="0" w:line="256" w:lineRule="auto"/>
              <w:ind w:left="0" w:firstLine="0"/>
              <w:jc w:val="left"/>
              <w:rPr>
                <w:rFonts w:asciiTheme="minorHAnsi" w:eastAsia="Times New Roman" w:hAnsiTheme="minorHAnsi" w:cstheme="minorHAnsi"/>
                <w:color w:val="000000"/>
                <w:kern w:val="2"/>
                <w:sz w:val="12"/>
                <w:szCs w:val="12"/>
                <w:lang w:eastAsia="en-US"/>
                <w14:ligatures w14:val="standardContextual"/>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30FC23"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kern w:val="2"/>
                <w:sz w:val="12"/>
                <w:szCs w:val="12"/>
                <w:lang w:eastAsia="en-US"/>
                <w14:ligatures w14:val="standardContextual"/>
              </w:rPr>
              <w:t xml:space="preserve">Proceso de reclamos, devoluciones y reposiciones.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40458D2D"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4745D59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D20887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4420A31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331E4D8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C9009A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CCF49E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2753BF0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2D500C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08CC9AF"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4422192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6B2C2AE2"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r w:rsidR="00230CF5" w14:paraId="42E437F4" w14:textId="77777777" w:rsidTr="00230CF5">
        <w:trPr>
          <w:trHeight w:val="20"/>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43A7C7" w14:textId="77777777" w:rsidR="00230CF5" w:rsidRDefault="00230CF5">
            <w:pPr>
              <w:spacing w:after="0" w:line="240" w:lineRule="auto"/>
              <w:ind w:left="0" w:firstLine="0"/>
              <w:jc w:val="center"/>
              <w:rPr>
                <w:rFonts w:asciiTheme="minorHAnsi" w:eastAsia="Times New Roman" w:hAnsiTheme="minorHAnsi" w:cstheme="minorHAnsi"/>
                <w:color w:val="000000"/>
                <w:kern w:val="2"/>
                <w:sz w:val="12"/>
                <w:szCs w:val="12"/>
                <w:lang w:eastAsia="en-US"/>
                <w14:ligatures w14:val="standardContextual"/>
              </w:rPr>
            </w:pPr>
            <w:r>
              <w:rPr>
                <w:rFonts w:eastAsia="Times New Roman" w:cstheme="minorHAnsi"/>
                <w:color w:val="000000"/>
                <w:kern w:val="2"/>
                <w:sz w:val="12"/>
                <w:szCs w:val="12"/>
                <w:lang w:eastAsia="en-US"/>
                <w14:ligatures w14:val="standardContextual"/>
              </w:rPr>
              <w:t>4. Cierre</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882CCC" w14:textId="77777777" w:rsidR="00230CF5" w:rsidRDefault="00230CF5">
            <w:pPr>
              <w:spacing w:after="0" w:line="240" w:lineRule="auto"/>
              <w:ind w:left="10" w:firstLine="0"/>
              <w:rPr>
                <w:rFonts w:asciiTheme="minorHAnsi" w:eastAsia="Times New Roman" w:hAnsiTheme="minorHAnsi" w:cstheme="minorBidi"/>
                <w:color w:val="000000"/>
                <w:kern w:val="2"/>
                <w:sz w:val="12"/>
                <w:szCs w:val="12"/>
                <w:lang w:eastAsia="en-US"/>
                <w14:ligatures w14:val="standardContextual"/>
              </w:rPr>
            </w:pPr>
            <w:r>
              <w:rPr>
                <w:rFonts w:asciiTheme="minorHAnsi" w:eastAsia="Times New Roman" w:hAnsiTheme="minorHAnsi" w:cstheme="minorBidi"/>
                <w:color w:val="000000" w:themeColor="text1"/>
                <w:kern w:val="2"/>
                <w:sz w:val="12"/>
                <w:szCs w:val="12"/>
                <w:lang w:eastAsia="en-US"/>
                <w14:ligatures w14:val="standardContextual"/>
              </w:rPr>
              <w:t>Entrega de Informe final y archivo.</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2B6E18"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02B5C6C"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A855C93"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93D35D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C484BEA"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C9519DE"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F0E3F1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6E817"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527D91"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FA7FAE4"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50E726"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c>
          <w:tcPr>
            <w:tcW w:w="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C0936B" w14:textId="77777777" w:rsidR="00230CF5" w:rsidRDefault="00230CF5">
            <w:pPr>
              <w:spacing w:after="0" w:line="240" w:lineRule="auto"/>
              <w:ind w:firstLine="0"/>
              <w:rPr>
                <w:rFonts w:asciiTheme="minorHAnsi" w:eastAsia="Times New Roman" w:hAnsiTheme="minorHAnsi" w:cstheme="minorHAnsi"/>
                <w:color w:val="000000"/>
                <w:kern w:val="2"/>
                <w:sz w:val="12"/>
                <w:szCs w:val="12"/>
                <w:lang w:eastAsia="en-US"/>
                <w14:ligatures w14:val="standardContextual"/>
              </w:rPr>
            </w:pPr>
            <w:r>
              <w:rPr>
                <w:rFonts w:asciiTheme="minorHAnsi" w:eastAsia="Times New Roman" w:hAnsiTheme="minorHAnsi" w:cstheme="minorHAnsi"/>
                <w:color w:val="000000"/>
                <w:kern w:val="2"/>
                <w:sz w:val="12"/>
                <w:szCs w:val="12"/>
                <w:lang w:eastAsia="en-US"/>
                <w14:ligatures w14:val="standardContextual"/>
              </w:rPr>
              <w:t> </w:t>
            </w:r>
          </w:p>
        </w:tc>
      </w:tr>
    </w:tbl>
    <w:p w14:paraId="48435B70" w14:textId="77777777" w:rsidR="00230CF5" w:rsidRDefault="00230CF5" w:rsidP="00230CF5">
      <w:pPr>
        <w:rPr>
          <w:rFonts w:asciiTheme="majorHAnsi" w:hAnsiTheme="majorHAnsi" w:cstheme="majorHAnsi"/>
          <w:lang w:val="es-CO"/>
        </w:rPr>
      </w:pPr>
    </w:p>
    <w:p w14:paraId="5B17C2AF" w14:textId="77777777" w:rsidR="00230CF5" w:rsidRDefault="00230CF5" w:rsidP="00230CF5">
      <w:pPr>
        <w:spacing w:line="276" w:lineRule="auto"/>
        <w:rPr>
          <w:rFonts w:ascii="Helvetica" w:hAnsi="Helvetica"/>
          <w:u w:val="single"/>
          <w:lang w:val="es-CO"/>
        </w:rPr>
      </w:pPr>
    </w:p>
    <w:p w14:paraId="5FB2FD9B" w14:textId="77777777" w:rsidR="00757B36" w:rsidRPr="008707B5" w:rsidRDefault="00757B36" w:rsidP="00230CF5">
      <w:pPr>
        <w:pBdr>
          <w:top w:val="nil"/>
          <w:left w:val="nil"/>
          <w:bottom w:val="nil"/>
          <w:right w:val="nil"/>
          <w:between w:val="nil"/>
        </w:pBdr>
        <w:spacing w:after="0" w:line="240" w:lineRule="auto"/>
        <w:ind w:left="0" w:firstLine="0"/>
        <w:rPr>
          <w:rFonts w:ascii="Helvetica" w:hAnsi="Helvetica"/>
          <w:u w:val="single"/>
          <w:lang w:val="es-CO"/>
        </w:rPr>
      </w:pPr>
    </w:p>
    <w:sectPr w:rsidR="00757B36" w:rsidRPr="008707B5" w:rsidSect="00757B36">
      <w:headerReference w:type="default" r:id="rId10"/>
      <w:footerReference w:type="default" r:id="rId11"/>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00326" w14:textId="77777777" w:rsidR="004014F4" w:rsidRDefault="004014F4" w:rsidP="00757B36">
      <w:pPr>
        <w:spacing w:after="0" w:line="240" w:lineRule="auto"/>
      </w:pPr>
      <w:r>
        <w:separator/>
      </w:r>
    </w:p>
  </w:endnote>
  <w:endnote w:type="continuationSeparator" w:id="0">
    <w:p w14:paraId="63F29CBF" w14:textId="77777777" w:rsidR="004014F4" w:rsidRDefault="004014F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7C1CE0B8" w:rsidR="00D34D20" w:rsidRDefault="00D34D20">
        <w:pPr>
          <w:pStyle w:val="Piedepgina"/>
          <w:jc w:val="right"/>
        </w:pPr>
        <w:r>
          <w:rPr>
            <w:noProof/>
            <w:lang w:val="es-E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6A7985F2" w:rsidR="00D34D20" w:rsidRPr="00256928" w:rsidRDefault="00A207D7" w:rsidP="00D34D20">
                              <w:pPr>
                                <w:spacing w:after="0" w:line="276" w:lineRule="auto"/>
                                <w:rPr>
                                  <w:rFonts w:ascii="Helvetica" w:hAnsi="Helvetica"/>
                                  <w:b/>
                                  <w:bCs/>
                                  <w:sz w:val="20"/>
                                  <w:szCs w:val="20"/>
                                </w:rPr>
                              </w:pPr>
                              <w:r>
                                <w:rPr>
                                  <w:rFonts w:ascii="Helvetica" w:hAnsi="Helvetica"/>
                                  <w:b/>
                                  <w:bCs/>
                                  <w:sz w:val="20"/>
                                  <w:szCs w:val="20"/>
                                </w:rPr>
                                <w:t>Ministerio de Educación Nacional</w:t>
                              </w:r>
                            </w:p>
                            <w:p w14:paraId="3453229D" w14:textId="4F1F0108"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 xml:space="preserve">Dirección: </w:t>
                              </w:r>
                              <w:r w:rsidR="0005439B">
                                <w:rPr>
                                  <w:rFonts w:ascii="Helvetica" w:hAnsi="Helvetica"/>
                                  <w:sz w:val="20"/>
                                  <w:szCs w:val="20"/>
                                </w:rPr>
                                <w:t>Calle 43 N</w:t>
                              </w:r>
                              <w:r w:rsidR="00712EA9">
                                <w:rPr>
                                  <w:rFonts w:ascii="Helvetica" w:hAnsi="Helvetica"/>
                                  <w:sz w:val="20"/>
                                  <w:szCs w:val="20"/>
                                </w:rPr>
                                <w:t>o. 57 – 14. CAN</w:t>
                              </w:r>
                              <w:r w:rsidRPr="00256928">
                                <w:rPr>
                                  <w:rFonts w:ascii="Helvetica" w:hAnsi="Helvetica"/>
                                  <w:sz w:val="20"/>
                                  <w:szCs w:val="20"/>
                                </w:rPr>
                                <w:t>, Bogotá D.C., Colombia</w:t>
                              </w:r>
                            </w:p>
                            <w:p w14:paraId="7463B94C" w14:textId="48B673C7"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 xml:space="preserve">Conmutador: (+57) 601 </w:t>
                              </w:r>
                              <w:r w:rsidR="00022CD8" w:rsidRPr="00022CD8">
                                <w:rPr>
                                  <w:rFonts w:ascii="Helvetica" w:hAnsi="Helvetica"/>
                                  <w:color w:val="4B4B4B"/>
                                  <w:sz w:val="20"/>
                                  <w:szCs w:val="20"/>
                                  <w:shd w:val="clear" w:color="auto" w:fill="FFFFFF"/>
                                </w:rPr>
                                <w:t>22 22800</w:t>
                              </w:r>
                              <w:r w:rsidRPr="00256928">
                                <w:rPr>
                                  <w:rFonts w:ascii="Helvetica" w:hAnsi="Helvetica"/>
                                  <w:sz w:val="20"/>
                                  <w:szCs w:val="20"/>
                                </w:rPr>
                                <w:t xml:space="preserve"> </w:t>
                              </w:r>
                            </w:p>
                            <w:p w14:paraId="3F743D65" w14:textId="35431CA8" w:rsidR="00D34D20" w:rsidRPr="00256928" w:rsidRDefault="00D34D20" w:rsidP="00256928">
                              <w:pPr>
                                <w:spacing w:after="0" w:line="276" w:lineRule="auto"/>
                                <w:rPr>
                                  <w:rFonts w:ascii="Helvetica" w:hAnsi="Helvetica"/>
                                  <w:sz w:val="20"/>
                                  <w:szCs w:val="20"/>
                                </w:rPr>
                              </w:pPr>
                              <w:r w:rsidRPr="00256928">
                                <w:rPr>
                                  <w:rFonts w:ascii="Helvetica" w:hAnsi="Helvetica"/>
                                  <w:sz w:val="20"/>
                                  <w:szCs w:val="20"/>
                                </w:rPr>
                                <w:t xml:space="preserve">Línea Gratuita: </w:t>
                              </w:r>
                              <w:r w:rsidR="002549EA" w:rsidRPr="00541CD6">
                                <w:rPr>
                                  <w:rFonts w:ascii="Helvetica" w:hAnsi="Helvetica"/>
                                  <w:color w:val="4B4B4B"/>
                                  <w:sz w:val="20"/>
                                  <w:szCs w:val="20"/>
                                  <w:shd w:val="clear" w:color="auto" w:fill="FFFFFF"/>
                                </w:rPr>
                                <w:t>018000 - 910122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79D92C5A" w14:textId="5628690E"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6A7985F2" w:rsidR="00D34D20" w:rsidRPr="00256928" w:rsidRDefault="00A207D7" w:rsidP="00D34D20">
                        <w:pPr>
                          <w:spacing w:after="0" w:line="276" w:lineRule="auto"/>
                          <w:rPr>
                            <w:rFonts w:ascii="Helvetica" w:hAnsi="Helvetica"/>
                            <w:b/>
                            <w:bCs/>
                            <w:sz w:val="20"/>
                            <w:szCs w:val="20"/>
                          </w:rPr>
                        </w:pPr>
                        <w:r>
                          <w:rPr>
                            <w:rFonts w:ascii="Helvetica" w:hAnsi="Helvetica"/>
                            <w:b/>
                            <w:bCs/>
                            <w:sz w:val="20"/>
                            <w:szCs w:val="20"/>
                          </w:rPr>
                          <w:t>Ministerio de Educación Nacional</w:t>
                        </w:r>
                      </w:p>
                      <w:p w14:paraId="3453229D" w14:textId="4F1F0108"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 xml:space="preserve">Dirección: </w:t>
                        </w:r>
                        <w:r w:rsidR="0005439B">
                          <w:rPr>
                            <w:rFonts w:ascii="Helvetica" w:hAnsi="Helvetica"/>
                            <w:sz w:val="20"/>
                            <w:szCs w:val="20"/>
                          </w:rPr>
                          <w:t>Calle 43 N</w:t>
                        </w:r>
                        <w:r w:rsidR="00712EA9">
                          <w:rPr>
                            <w:rFonts w:ascii="Helvetica" w:hAnsi="Helvetica"/>
                            <w:sz w:val="20"/>
                            <w:szCs w:val="20"/>
                          </w:rPr>
                          <w:t>o. 57 – 14. CAN</w:t>
                        </w:r>
                        <w:r w:rsidRPr="00256928">
                          <w:rPr>
                            <w:rFonts w:ascii="Helvetica" w:hAnsi="Helvetica"/>
                            <w:sz w:val="20"/>
                            <w:szCs w:val="20"/>
                          </w:rPr>
                          <w:t>, Bogotá D.C., Colombia</w:t>
                        </w:r>
                      </w:p>
                      <w:p w14:paraId="7463B94C" w14:textId="48B673C7" w:rsidR="00D34D20" w:rsidRPr="00256928" w:rsidRDefault="00D34D20" w:rsidP="00D34D20">
                        <w:pPr>
                          <w:spacing w:after="0" w:line="276" w:lineRule="auto"/>
                          <w:rPr>
                            <w:rFonts w:ascii="Helvetica" w:hAnsi="Helvetica"/>
                            <w:sz w:val="20"/>
                            <w:szCs w:val="20"/>
                          </w:rPr>
                        </w:pPr>
                        <w:r w:rsidRPr="00256928">
                          <w:rPr>
                            <w:rFonts w:ascii="Helvetica" w:hAnsi="Helvetica"/>
                            <w:sz w:val="20"/>
                            <w:szCs w:val="20"/>
                          </w:rPr>
                          <w:t xml:space="preserve">Conmutador: (+57) 601 </w:t>
                        </w:r>
                        <w:r w:rsidR="00022CD8" w:rsidRPr="00022CD8">
                          <w:rPr>
                            <w:rFonts w:ascii="Helvetica" w:hAnsi="Helvetica"/>
                            <w:color w:val="4B4B4B"/>
                            <w:sz w:val="20"/>
                            <w:szCs w:val="20"/>
                            <w:shd w:val="clear" w:color="auto" w:fill="FFFFFF"/>
                          </w:rPr>
                          <w:t>22 22800</w:t>
                        </w:r>
                        <w:r w:rsidRPr="00256928">
                          <w:rPr>
                            <w:rFonts w:ascii="Helvetica" w:hAnsi="Helvetica"/>
                            <w:sz w:val="20"/>
                            <w:szCs w:val="20"/>
                          </w:rPr>
                          <w:t xml:space="preserve"> </w:t>
                        </w:r>
                      </w:p>
                      <w:p w14:paraId="3F743D65" w14:textId="35431CA8" w:rsidR="00D34D20" w:rsidRPr="00256928" w:rsidRDefault="00D34D20" w:rsidP="00256928">
                        <w:pPr>
                          <w:spacing w:after="0" w:line="276" w:lineRule="auto"/>
                          <w:rPr>
                            <w:rFonts w:ascii="Helvetica" w:hAnsi="Helvetica"/>
                            <w:sz w:val="20"/>
                            <w:szCs w:val="20"/>
                          </w:rPr>
                        </w:pPr>
                        <w:r w:rsidRPr="00256928">
                          <w:rPr>
                            <w:rFonts w:ascii="Helvetica" w:hAnsi="Helvetica"/>
                            <w:sz w:val="20"/>
                            <w:szCs w:val="20"/>
                          </w:rPr>
                          <w:t xml:space="preserve">Línea Gratuita: </w:t>
                        </w:r>
                        <w:r w:rsidR="002549EA" w:rsidRPr="00541CD6">
                          <w:rPr>
                            <w:rFonts w:ascii="Helvetica" w:hAnsi="Helvetica"/>
                            <w:color w:val="4B4B4B"/>
                            <w:sz w:val="20"/>
                            <w:szCs w:val="20"/>
                            <w:shd w:val="clear" w:color="auto" w:fill="FFFFFF"/>
                          </w:rPr>
                          <w:t>018000 - 910122</w:t>
                        </w:r>
                      </w:p>
                    </w:txbxContent>
                  </v:textbox>
                  <w10:wrap anchorx="margin"/>
                </v:shape>
              </w:pict>
            </mc:Fallback>
          </mc:AlternateContent>
        </w:r>
        <w:r>
          <w:rPr>
            <w:lang w:val="es-ES"/>
          </w:rPr>
          <w:t xml:space="preserve">Página | </w:t>
        </w:r>
        <w:r>
          <w:fldChar w:fldCharType="begin"/>
        </w:r>
        <w:r>
          <w:instrText>PAGE   \* MERGEFORMAT</w:instrText>
        </w:r>
        <w:r>
          <w:fldChar w:fldCharType="separate"/>
        </w:r>
        <w:r>
          <w:rPr>
            <w:lang w:val="es-ES"/>
          </w:rPr>
          <w:t>2</w:t>
        </w:r>
        <w:r>
          <w:fldChar w:fldCharType="end"/>
        </w:r>
        <w:r>
          <w:rPr>
            <w:lang w:val="es-ES"/>
          </w:rPr>
          <w:t xml:space="preserve"> </w:t>
        </w:r>
      </w:p>
    </w:sdtContent>
  </w:sdt>
  <w:p w14:paraId="409F4B9A" w14:textId="79830460" w:rsidR="00D34D20" w:rsidRPr="00D34D20" w:rsidRDefault="00D34D20" w:rsidP="00D34D20">
    <w:pPr>
      <w:spacing w:after="0" w:line="276" w:lineRule="auto"/>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ADC39" w14:textId="77777777" w:rsidR="004014F4" w:rsidRDefault="004014F4" w:rsidP="00757B36">
      <w:pPr>
        <w:spacing w:after="0" w:line="240" w:lineRule="auto"/>
      </w:pPr>
      <w:r>
        <w:separator/>
      </w:r>
    </w:p>
  </w:footnote>
  <w:footnote w:type="continuationSeparator" w:id="0">
    <w:p w14:paraId="0AC630B4" w14:textId="77777777" w:rsidR="004014F4" w:rsidRDefault="004014F4"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77777777" w:rsidR="00757B36" w:rsidRDefault="00757B36">
    <w:pPr>
      <w:pStyle w:val="Encabezado"/>
    </w:pPr>
    <w:r>
      <w:rPr>
        <w:noProof/>
      </w:rPr>
      <w:drawing>
        <wp:anchor distT="0" distB="0" distL="114300" distR="114300" simplePos="0" relativeHeight="251658240" behindDoc="0" locked="0" layoutInCell="1" allowOverlap="1" wp14:anchorId="4B676E97" wp14:editId="5CDB8AB7">
          <wp:simplePos x="0" y="0"/>
          <wp:positionH relativeFrom="page">
            <wp:align>right</wp:align>
          </wp:positionH>
          <wp:positionV relativeFrom="paragraph">
            <wp:posOffset>-448981</wp:posOffset>
          </wp:positionV>
          <wp:extent cx="7769738" cy="10051012"/>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8"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273FE"/>
    <w:multiLevelType w:val="hybridMultilevel"/>
    <w:tmpl w:val="230AA1B0"/>
    <w:lvl w:ilvl="0" w:tplc="2EDAB1E4">
      <w:start w:val="1"/>
      <w:numFmt w:val="lowerLetter"/>
      <w:lvlText w:val="%1."/>
      <w:lvlJc w:val="left"/>
      <w:pPr>
        <w:ind w:left="720" w:hanging="360"/>
      </w:pPr>
      <w:rPr>
        <w:rFonts w:asciiTheme="majorHAnsi" w:hAnsiTheme="majorHAnsi" w:cstheme="maj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73452D"/>
    <w:multiLevelType w:val="hybridMultilevel"/>
    <w:tmpl w:val="05E2FA0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A05301B"/>
    <w:multiLevelType w:val="hybridMultilevel"/>
    <w:tmpl w:val="8BFCC2B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 w15:restartNumberingAfterBreak="0">
    <w:nsid w:val="2E97103F"/>
    <w:multiLevelType w:val="hybridMultilevel"/>
    <w:tmpl w:val="F74CBF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 w15:restartNumberingAfterBreak="0">
    <w:nsid w:val="2EAA7677"/>
    <w:multiLevelType w:val="hybridMultilevel"/>
    <w:tmpl w:val="EFBCB3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3D70180"/>
    <w:multiLevelType w:val="multilevel"/>
    <w:tmpl w:val="3018505A"/>
    <w:lvl w:ilvl="0">
      <w:start w:val="1"/>
      <w:numFmt w:val="decimal"/>
      <w:lvlText w:val="%1."/>
      <w:lvlJc w:val="left"/>
      <w:pPr>
        <w:ind w:left="720" w:hanging="360"/>
      </w:pPr>
    </w:lvl>
    <w:lvl w:ilvl="1">
      <w:start w:val="1"/>
      <w:numFmt w:val="decimal"/>
      <w:lvlText w:val="%1.%2."/>
      <w:lvlJc w:val="left"/>
      <w:pPr>
        <w:ind w:left="1142" w:hanging="720"/>
      </w:pPr>
    </w:lvl>
    <w:lvl w:ilvl="2">
      <w:start w:val="1"/>
      <w:numFmt w:val="decimal"/>
      <w:lvlText w:val="%1.%2.%3."/>
      <w:lvlJc w:val="left"/>
      <w:pPr>
        <w:ind w:left="1204" w:hanging="720"/>
      </w:pPr>
      <w:rPr>
        <w:color w:val="2F5496" w:themeColor="accent1" w:themeShade="BF"/>
      </w:rPr>
    </w:lvl>
    <w:lvl w:ilvl="3">
      <w:start w:val="1"/>
      <w:numFmt w:val="decimal"/>
      <w:lvlText w:val="%1.%2.%3.%4."/>
      <w:lvlJc w:val="left"/>
      <w:pPr>
        <w:ind w:left="1626" w:hanging="1080"/>
      </w:pPr>
    </w:lvl>
    <w:lvl w:ilvl="4">
      <w:start w:val="1"/>
      <w:numFmt w:val="decimal"/>
      <w:lvlText w:val="%1.%2.%3.%4.%5."/>
      <w:lvlJc w:val="left"/>
      <w:pPr>
        <w:ind w:left="2048" w:hanging="1440"/>
      </w:pPr>
    </w:lvl>
    <w:lvl w:ilvl="5">
      <w:start w:val="1"/>
      <w:numFmt w:val="decimal"/>
      <w:lvlText w:val="%1.%2.%3.%4.%5.%6."/>
      <w:lvlJc w:val="left"/>
      <w:pPr>
        <w:ind w:left="2110" w:hanging="1440"/>
      </w:pPr>
    </w:lvl>
    <w:lvl w:ilvl="6">
      <w:start w:val="1"/>
      <w:numFmt w:val="decimal"/>
      <w:lvlText w:val="%1.%2.%3.%4.%5.%6.%7."/>
      <w:lvlJc w:val="left"/>
      <w:pPr>
        <w:ind w:left="2532" w:hanging="1800"/>
      </w:pPr>
    </w:lvl>
    <w:lvl w:ilvl="7">
      <w:start w:val="1"/>
      <w:numFmt w:val="decimal"/>
      <w:lvlText w:val="%1.%2.%3.%4.%5.%6.%7.%8."/>
      <w:lvlJc w:val="left"/>
      <w:pPr>
        <w:ind w:left="2594" w:hanging="1800"/>
      </w:pPr>
    </w:lvl>
    <w:lvl w:ilvl="8">
      <w:start w:val="1"/>
      <w:numFmt w:val="decimal"/>
      <w:lvlText w:val="%1.%2.%3.%4.%5.%6.%7.%8.%9."/>
      <w:lvlJc w:val="left"/>
      <w:pPr>
        <w:ind w:left="3016" w:hanging="2160"/>
      </w:pPr>
    </w:lvl>
  </w:abstractNum>
  <w:abstractNum w:abstractNumId="6" w15:restartNumberingAfterBreak="0">
    <w:nsid w:val="3DC72D31"/>
    <w:multiLevelType w:val="hybridMultilevel"/>
    <w:tmpl w:val="2DF6BEAE"/>
    <w:lvl w:ilvl="0" w:tplc="805E35D8">
      <w:start w:val="1"/>
      <w:numFmt w:val="lowerLetter"/>
      <w:lvlText w:val="%1."/>
      <w:lvlJc w:val="left"/>
      <w:pPr>
        <w:ind w:left="370" w:hanging="360"/>
      </w:pPr>
      <w:rPr>
        <w:rFonts w:hint="default"/>
      </w:rPr>
    </w:lvl>
    <w:lvl w:ilvl="1" w:tplc="240A0019">
      <w:start w:val="1"/>
      <w:numFmt w:val="lowerLetter"/>
      <w:lvlText w:val="%2."/>
      <w:lvlJc w:val="left"/>
      <w:pPr>
        <w:ind w:left="1090" w:hanging="360"/>
      </w:pPr>
    </w:lvl>
    <w:lvl w:ilvl="2" w:tplc="240A001B">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7" w15:restartNumberingAfterBreak="0">
    <w:nsid w:val="53547DA1"/>
    <w:multiLevelType w:val="hybridMultilevel"/>
    <w:tmpl w:val="B0289B9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5E1DF6DA"/>
    <w:multiLevelType w:val="hybridMultilevel"/>
    <w:tmpl w:val="05D07F4C"/>
    <w:lvl w:ilvl="0" w:tplc="2A3471EA">
      <w:start w:val="1"/>
      <w:numFmt w:val="decimal"/>
      <w:lvlText w:val="%1."/>
      <w:lvlJc w:val="left"/>
      <w:pPr>
        <w:ind w:left="720" w:hanging="360"/>
      </w:pPr>
    </w:lvl>
    <w:lvl w:ilvl="1" w:tplc="AFFE4066">
      <w:start w:val="1"/>
      <w:numFmt w:val="lowerLetter"/>
      <w:lvlText w:val="%2."/>
      <w:lvlJc w:val="left"/>
      <w:pPr>
        <w:ind w:left="1440" w:hanging="360"/>
      </w:pPr>
    </w:lvl>
    <w:lvl w:ilvl="2" w:tplc="14A45000">
      <w:start w:val="1"/>
      <w:numFmt w:val="lowerRoman"/>
      <w:lvlText w:val="%3."/>
      <w:lvlJc w:val="right"/>
      <w:pPr>
        <w:ind w:left="2160" w:hanging="180"/>
      </w:pPr>
    </w:lvl>
    <w:lvl w:ilvl="3" w:tplc="A84E3F54">
      <w:start w:val="1"/>
      <w:numFmt w:val="decimal"/>
      <w:lvlText w:val="%4."/>
      <w:lvlJc w:val="left"/>
      <w:pPr>
        <w:ind w:left="2880" w:hanging="360"/>
      </w:pPr>
    </w:lvl>
    <w:lvl w:ilvl="4" w:tplc="EB9A2A26">
      <w:start w:val="1"/>
      <w:numFmt w:val="lowerLetter"/>
      <w:lvlText w:val="%5."/>
      <w:lvlJc w:val="left"/>
      <w:pPr>
        <w:ind w:left="3600" w:hanging="360"/>
      </w:pPr>
    </w:lvl>
    <w:lvl w:ilvl="5" w:tplc="77E4E1DA">
      <w:start w:val="1"/>
      <w:numFmt w:val="lowerRoman"/>
      <w:lvlText w:val="%6."/>
      <w:lvlJc w:val="right"/>
      <w:pPr>
        <w:ind w:left="4320" w:hanging="180"/>
      </w:pPr>
    </w:lvl>
    <w:lvl w:ilvl="6" w:tplc="F6DE5284">
      <w:start w:val="1"/>
      <w:numFmt w:val="decimal"/>
      <w:lvlText w:val="%7."/>
      <w:lvlJc w:val="left"/>
      <w:pPr>
        <w:ind w:left="5040" w:hanging="360"/>
      </w:pPr>
    </w:lvl>
    <w:lvl w:ilvl="7" w:tplc="15EC6E40">
      <w:start w:val="1"/>
      <w:numFmt w:val="lowerLetter"/>
      <w:lvlText w:val="%8."/>
      <w:lvlJc w:val="left"/>
      <w:pPr>
        <w:ind w:left="5760" w:hanging="360"/>
      </w:pPr>
    </w:lvl>
    <w:lvl w:ilvl="8" w:tplc="15E43EA6">
      <w:start w:val="1"/>
      <w:numFmt w:val="lowerRoman"/>
      <w:lvlText w:val="%9."/>
      <w:lvlJc w:val="right"/>
      <w:pPr>
        <w:ind w:left="6480" w:hanging="180"/>
      </w:pPr>
    </w:lvl>
  </w:abstractNum>
  <w:abstractNum w:abstractNumId="9" w15:restartNumberingAfterBreak="0">
    <w:nsid w:val="7669724C"/>
    <w:multiLevelType w:val="multilevel"/>
    <w:tmpl w:val="241EE464"/>
    <w:lvl w:ilvl="0">
      <w:start w:val="1"/>
      <w:numFmt w:val="bullet"/>
      <w:lvlText w:val="●"/>
      <w:lvlJc w:val="left"/>
      <w:pPr>
        <w:ind w:left="730" w:hanging="360"/>
      </w:pPr>
      <w:rPr>
        <w:rFonts w:ascii="Noto Sans Symbols" w:eastAsia="Noto Sans Symbols" w:hAnsi="Noto Sans Symbols" w:cs="Noto Sans Symbols"/>
      </w:rPr>
    </w:lvl>
    <w:lvl w:ilvl="1">
      <w:start w:val="1"/>
      <w:numFmt w:val="bullet"/>
      <w:lvlText w:val="o"/>
      <w:lvlJc w:val="left"/>
      <w:pPr>
        <w:ind w:left="1450" w:hanging="360"/>
      </w:pPr>
      <w:rPr>
        <w:rFonts w:ascii="Courier New" w:eastAsia="Courier New" w:hAnsi="Courier New" w:cs="Courier New"/>
      </w:rPr>
    </w:lvl>
    <w:lvl w:ilvl="2">
      <w:start w:val="1"/>
      <w:numFmt w:val="bullet"/>
      <w:lvlText w:val="▪"/>
      <w:lvlJc w:val="left"/>
      <w:pPr>
        <w:ind w:left="2170" w:hanging="360"/>
      </w:pPr>
      <w:rPr>
        <w:rFonts w:ascii="Noto Sans Symbols" w:eastAsia="Noto Sans Symbols" w:hAnsi="Noto Sans Symbols" w:cs="Noto Sans Symbols"/>
      </w:rPr>
    </w:lvl>
    <w:lvl w:ilvl="3">
      <w:start w:val="1"/>
      <w:numFmt w:val="bullet"/>
      <w:lvlText w:val="●"/>
      <w:lvlJc w:val="left"/>
      <w:pPr>
        <w:ind w:left="2890" w:hanging="360"/>
      </w:pPr>
      <w:rPr>
        <w:rFonts w:ascii="Noto Sans Symbols" w:eastAsia="Noto Sans Symbols" w:hAnsi="Noto Sans Symbols" w:cs="Noto Sans Symbols"/>
      </w:rPr>
    </w:lvl>
    <w:lvl w:ilvl="4">
      <w:start w:val="1"/>
      <w:numFmt w:val="bullet"/>
      <w:lvlText w:val="o"/>
      <w:lvlJc w:val="left"/>
      <w:pPr>
        <w:ind w:left="3610" w:hanging="360"/>
      </w:pPr>
      <w:rPr>
        <w:rFonts w:ascii="Courier New" w:eastAsia="Courier New" w:hAnsi="Courier New" w:cs="Courier New"/>
      </w:rPr>
    </w:lvl>
    <w:lvl w:ilvl="5">
      <w:start w:val="1"/>
      <w:numFmt w:val="bullet"/>
      <w:lvlText w:val="▪"/>
      <w:lvlJc w:val="left"/>
      <w:pPr>
        <w:ind w:left="4330" w:hanging="360"/>
      </w:pPr>
      <w:rPr>
        <w:rFonts w:ascii="Noto Sans Symbols" w:eastAsia="Noto Sans Symbols" w:hAnsi="Noto Sans Symbols" w:cs="Noto Sans Symbols"/>
      </w:rPr>
    </w:lvl>
    <w:lvl w:ilvl="6">
      <w:start w:val="1"/>
      <w:numFmt w:val="bullet"/>
      <w:lvlText w:val="●"/>
      <w:lvlJc w:val="left"/>
      <w:pPr>
        <w:ind w:left="5050" w:hanging="360"/>
      </w:pPr>
      <w:rPr>
        <w:rFonts w:ascii="Noto Sans Symbols" w:eastAsia="Noto Sans Symbols" w:hAnsi="Noto Sans Symbols" w:cs="Noto Sans Symbols"/>
      </w:rPr>
    </w:lvl>
    <w:lvl w:ilvl="7">
      <w:start w:val="1"/>
      <w:numFmt w:val="bullet"/>
      <w:lvlText w:val="o"/>
      <w:lvlJc w:val="left"/>
      <w:pPr>
        <w:ind w:left="5770" w:hanging="360"/>
      </w:pPr>
      <w:rPr>
        <w:rFonts w:ascii="Courier New" w:eastAsia="Courier New" w:hAnsi="Courier New" w:cs="Courier New"/>
      </w:rPr>
    </w:lvl>
    <w:lvl w:ilvl="8">
      <w:start w:val="1"/>
      <w:numFmt w:val="bullet"/>
      <w:lvlText w:val="▪"/>
      <w:lvlJc w:val="left"/>
      <w:pPr>
        <w:ind w:left="6490" w:hanging="360"/>
      </w:pPr>
      <w:rPr>
        <w:rFonts w:ascii="Noto Sans Symbols" w:eastAsia="Noto Sans Symbols" w:hAnsi="Noto Sans Symbols" w:cs="Noto Sans Symbols"/>
      </w:rPr>
    </w:lvl>
  </w:abstractNum>
  <w:abstractNum w:abstractNumId="10" w15:restartNumberingAfterBreak="0">
    <w:nsid w:val="77AE2660"/>
    <w:multiLevelType w:val="hybridMultilevel"/>
    <w:tmpl w:val="C1E4EBD2"/>
    <w:lvl w:ilvl="0" w:tplc="FFFFFFFF">
      <w:start w:val="1"/>
      <w:numFmt w:val="bullet"/>
      <w:lvlText w:val=""/>
      <w:lvlJc w:val="left"/>
      <w:pPr>
        <w:ind w:left="720" w:hanging="360"/>
      </w:pPr>
      <w:rPr>
        <w:rFonts w:ascii="Symbol" w:hAnsi="Symbol" w:hint="default"/>
      </w:rPr>
    </w:lvl>
    <w:lvl w:ilvl="1" w:tplc="0DD62F7C">
      <w:start w:val="1"/>
      <w:numFmt w:val="bullet"/>
      <w:lvlText w:val="o"/>
      <w:lvlJc w:val="left"/>
      <w:pPr>
        <w:ind w:left="1440" w:hanging="360"/>
      </w:pPr>
      <w:rPr>
        <w:rFonts w:ascii="Courier New" w:hAnsi="Courier New" w:hint="default"/>
      </w:rPr>
    </w:lvl>
    <w:lvl w:ilvl="2" w:tplc="F8847BE6">
      <w:start w:val="1"/>
      <w:numFmt w:val="bullet"/>
      <w:lvlText w:val=""/>
      <w:lvlJc w:val="left"/>
      <w:pPr>
        <w:ind w:left="2160" w:hanging="360"/>
      </w:pPr>
      <w:rPr>
        <w:rFonts w:ascii="Wingdings" w:hAnsi="Wingdings" w:hint="default"/>
      </w:rPr>
    </w:lvl>
    <w:lvl w:ilvl="3" w:tplc="B9ACB3AC">
      <w:start w:val="1"/>
      <w:numFmt w:val="bullet"/>
      <w:lvlText w:val=""/>
      <w:lvlJc w:val="left"/>
      <w:pPr>
        <w:ind w:left="2880" w:hanging="360"/>
      </w:pPr>
      <w:rPr>
        <w:rFonts w:ascii="Symbol" w:hAnsi="Symbol" w:hint="default"/>
      </w:rPr>
    </w:lvl>
    <w:lvl w:ilvl="4" w:tplc="3C10C19E">
      <w:start w:val="1"/>
      <w:numFmt w:val="bullet"/>
      <w:lvlText w:val="o"/>
      <w:lvlJc w:val="left"/>
      <w:pPr>
        <w:ind w:left="3600" w:hanging="360"/>
      </w:pPr>
      <w:rPr>
        <w:rFonts w:ascii="Courier New" w:hAnsi="Courier New" w:hint="default"/>
      </w:rPr>
    </w:lvl>
    <w:lvl w:ilvl="5" w:tplc="439C089E">
      <w:start w:val="1"/>
      <w:numFmt w:val="bullet"/>
      <w:lvlText w:val=""/>
      <w:lvlJc w:val="left"/>
      <w:pPr>
        <w:ind w:left="4320" w:hanging="360"/>
      </w:pPr>
      <w:rPr>
        <w:rFonts w:ascii="Wingdings" w:hAnsi="Wingdings" w:hint="default"/>
      </w:rPr>
    </w:lvl>
    <w:lvl w:ilvl="6" w:tplc="15163B12">
      <w:start w:val="1"/>
      <w:numFmt w:val="bullet"/>
      <w:lvlText w:val=""/>
      <w:lvlJc w:val="left"/>
      <w:pPr>
        <w:ind w:left="5040" w:hanging="360"/>
      </w:pPr>
      <w:rPr>
        <w:rFonts w:ascii="Symbol" w:hAnsi="Symbol" w:hint="default"/>
      </w:rPr>
    </w:lvl>
    <w:lvl w:ilvl="7" w:tplc="9E7CA92A">
      <w:start w:val="1"/>
      <w:numFmt w:val="bullet"/>
      <w:lvlText w:val="o"/>
      <w:lvlJc w:val="left"/>
      <w:pPr>
        <w:ind w:left="5760" w:hanging="360"/>
      </w:pPr>
      <w:rPr>
        <w:rFonts w:ascii="Courier New" w:hAnsi="Courier New" w:hint="default"/>
      </w:rPr>
    </w:lvl>
    <w:lvl w:ilvl="8" w:tplc="4CF6F78E">
      <w:start w:val="1"/>
      <w:numFmt w:val="bullet"/>
      <w:lvlText w:val=""/>
      <w:lvlJc w:val="left"/>
      <w:pPr>
        <w:ind w:left="6480" w:hanging="360"/>
      </w:pPr>
      <w:rPr>
        <w:rFonts w:ascii="Wingdings" w:hAnsi="Wingdings" w:hint="default"/>
      </w:rPr>
    </w:lvl>
  </w:abstractNum>
  <w:abstractNum w:abstractNumId="11" w15:restartNumberingAfterBreak="0">
    <w:nsid w:val="7F9E1F88"/>
    <w:multiLevelType w:val="hybridMultilevel"/>
    <w:tmpl w:val="931C1836"/>
    <w:lvl w:ilvl="0" w:tplc="28525AB0">
      <w:start w:val="1"/>
      <w:numFmt w:val="lowerLetter"/>
      <w:lvlText w:val="%1."/>
      <w:lvlJc w:val="left"/>
      <w:pPr>
        <w:ind w:left="370" w:hanging="360"/>
      </w:pPr>
      <w:rPr>
        <w:rFonts w:hint="default"/>
      </w:rPr>
    </w:lvl>
    <w:lvl w:ilvl="1" w:tplc="240A0019" w:tentative="1">
      <w:start w:val="1"/>
      <w:numFmt w:val="lowerLetter"/>
      <w:lvlText w:val="%2."/>
      <w:lvlJc w:val="left"/>
      <w:pPr>
        <w:ind w:left="1090" w:hanging="360"/>
      </w:p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num w:numId="1" w16cid:durableId="768817039">
    <w:abstractNumId w:val="8"/>
  </w:num>
  <w:num w:numId="2" w16cid:durableId="2065136990">
    <w:abstractNumId w:val="10"/>
  </w:num>
  <w:num w:numId="3" w16cid:durableId="1335835379">
    <w:abstractNumId w:val="9"/>
  </w:num>
  <w:num w:numId="4" w16cid:durableId="546647995">
    <w:abstractNumId w:val="1"/>
  </w:num>
  <w:num w:numId="5" w16cid:durableId="1752580896">
    <w:abstractNumId w:val="4"/>
  </w:num>
  <w:num w:numId="6" w16cid:durableId="1519199723">
    <w:abstractNumId w:val="3"/>
  </w:num>
  <w:num w:numId="7" w16cid:durableId="1566792756">
    <w:abstractNumId w:val="2"/>
  </w:num>
  <w:num w:numId="8" w16cid:durableId="37362286">
    <w:abstractNumId w:val="7"/>
  </w:num>
  <w:num w:numId="9" w16cid:durableId="142815691">
    <w:abstractNumId w:val="5"/>
  </w:num>
  <w:num w:numId="10" w16cid:durableId="446432208">
    <w:abstractNumId w:val="0"/>
  </w:num>
  <w:num w:numId="11" w16cid:durableId="2139177295">
    <w:abstractNumId w:val="11"/>
  </w:num>
  <w:num w:numId="12" w16cid:durableId="37763050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22CD8"/>
    <w:rsid w:val="0005439B"/>
    <w:rsid w:val="000A01F7"/>
    <w:rsid w:val="002055A0"/>
    <w:rsid w:val="00230CF5"/>
    <w:rsid w:val="002549EA"/>
    <w:rsid w:val="00255542"/>
    <w:rsid w:val="00256928"/>
    <w:rsid w:val="00290BE0"/>
    <w:rsid w:val="0030489C"/>
    <w:rsid w:val="00351478"/>
    <w:rsid w:val="004014F4"/>
    <w:rsid w:val="00436E05"/>
    <w:rsid w:val="004801AF"/>
    <w:rsid w:val="00541CD6"/>
    <w:rsid w:val="0054667D"/>
    <w:rsid w:val="0056499D"/>
    <w:rsid w:val="0064339E"/>
    <w:rsid w:val="00646A00"/>
    <w:rsid w:val="006E468A"/>
    <w:rsid w:val="00712EA9"/>
    <w:rsid w:val="00757B36"/>
    <w:rsid w:val="00777880"/>
    <w:rsid w:val="007F1A8F"/>
    <w:rsid w:val="008707B5"/>
    <w:rsid w:val="008820E9"/>
    <w:rsid w:val="008F367D"/>
    <w:rsid w:val="009461C4"/>
    <w:rsid w:val="009D46D7"/>
    <w:rsid w:val="00A207D7"/>
    <w:rsid w:val="00B13067"/>
    <w:rsid w:val="00B72F17"/>
    <w:rsid w:val="00B75D91"/>
    <w:rsid w:val="00C940BF"/>
    <w:rsid w:val="00D16E9E"/>
    <w:rsid w:val="00D2619F"/>
    <w:rsid w:val="00D34D20"/>
    <w:rsid w:val="00D41457"/>
    <w:rsid w:val="00DF08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7B5"/>
    <w:pPr>
      <w:spacing w:after="3" w:line="246" w:lineRule="auto"/>
      <w:ind w:left="380" w:hanging="370"/>
      <w:jc w:val="both"/>
    </w:pPr>
    <w:rPr>
      <w:rFonts w:ascii="Cambria" w:eastAsia="Cambria" w:hAnsi="Cambria" w:cs="Cambria"/>
      <w:kern w:val="0"/>
      <w:lang w:val="es-ES_tradnl" w:eastAsia="es-CO"/>
      <w14:ligatures w14:val="none"/>
    </w:rPr>
  </w:style>
  <w:style w:type="paragraph" w:styleId="Ttulo1">
    <w:name w:val="heading 1"/>
    <w:basedOn w:val="Normal"/>
    <w:next w:val="Normal"/>
    <w:link w:val="Ttulo1Car"/>
    <w:uiPriority w:val="9"/>
    <w:qFormat/>
    <w:rsid w:val="008707B5"/>
    <w:pPr>
      <w:keepNext/>
      <w:keepLines/>
      <w:pBdr>
        <w:top w:val="nil"/>
        <w:left w:val="nil"/>
        <w:bottom w:val="nil"/>
        <w:right w:val="nil"/>
        <w:between w:val="nil"/>
      </w:pBdr>
      <w:spacing w:after="0" w:line="259" w:lineRule="auto"/>
      <w:ind w:left="10" w:hanging="10"/>
      <w:jc w:val="left"/>
      <w:outlineLvl w:val="0"/>
    </w:pPr>
    <w:rPr>
      <w:b/>
      <w:color w:val="365F91"/>
      <w:sz w:val="28"/>
      <w:szCs w:val="28"/>
    </w:rPr>
  </w:style>
  <w:style w:type="paragraph" w:styleId="Ttulo2">
    <w:name w:val="heading 2"/>
    <w:basedOn w:val="Normal"/>
    <w:next w:val="Normal"/>
    <w:link w:val="Ttulo2Car"/>
    <w:uiPriority w:val="9"/>
    <w:unhideWhenUsed/>
    <w:qFormat/>
    <w:rsid w:val="008707B5"/>
    <w:pPr>
      <w:keepNext/>
      <w:keepLines/>
      <w:pBdr>
        <w:top w:val="nil"/>
        <w:left w:val="nil"/>
        <w:bottom w:val="nil"/>
        <w:right w:val="nil"/>
        <w:between w:val="nil"/>
      </w:pBdr>
      <w:spacing w:after="12" w:line="248" w:lineRule="auto"/>
      <w:ind w:left="432" w:hanging="10"/>
      <w:jc w:val="left"/>
      <w:outlineLvl w:val="1"/>
    </w:pPr>
    <w:rPr>
      <w:b/>
      <w:color w:val="4F81BD"/>
      <w:sz w:val="26"/>
      <w:szCs w:val="26"/>
    </w:rPr>
  </w:style>
  <w:style w:type="paragraph" w:styleId="Ttulo3">
    <w:name w:val="heading 3"/>
    <w:basedOn w:val="Normal"/>
    <w:next w:val="Normal"/>
    <w:link w:val="Ttulo3Car"/>
    <w:uiPriority w:val="9"/>
    <w:semiHidden/>
    <w:unhideWhenUsed/>
    <w:qFormat/>
    <w:rsid w:val="008707B5"/>
    <w:pPr>
      <w:keepNext/>
      <w:keepLines/>
      <w:pBdr>
        <w:top w:val="nil"/>
        <w:left w:val="nil"/>
        <w:bottom w:val="nil"/>
        <w:right w:val="nil"/>
        <w:between w:val="nil"/>
      </w:pBdr>
      <w:spacing w:after="5" w:line="249" w:lineRule="auto"/>
      <w:ind w:left="293" w:hanging="10"/>
      <w:outlineLvl w:val="2"/>
    </w:pPr>
    <w:rPr>
      <w:b/>
      <w:color w:val="000000"/>
    </w:rPr>
  </w:style>
  <w:style w:type="paragraph" w:styleId="Ttulo4">
    <w:name w:val="heading 4"/>
    <w:basedOn w:val="Normal"/>
    <w:next w:val="Normal"/>
    <w:link w:val="Ttulo4Car"/>
    <w:uiPriority w:val="9"/>
    <w:semiHidden/>
    <w:unhideWhenUsed/>
    <w:qFormat/>
    <w:rsid w:val="008707B5"/>
    <w:pPr>
      <w:keepNext/>
      <w:widowControl w:val="0"/>
      <w:spacing w:before="240" w:after="60"/>
      <w:ind w:left="864" w:hanging="864"/>
      <w:outlineLvl w:val="3"/>
    </w:pPr>
    <w:rPr>
      <w:rFonts w:ascii="Times New Roman" w:eastAsia="Times New Roman" w:hAnsi="Times New Roman" w:cs="Times New Roman"/>
      <w:b/>
      <w:color w:val="000000"/>
      <w:sz w:val="28"/>
      <w:szCs w:val="28"/>
    </w:rPr>
  </w:style>
  <w:style w:type="paragraph" w:styleId="Ttulo5">
    <w:name w:val="heading 5"/>
    <w:basedOn w:val="Normal"/>
    <w:next w:val="Normal"/>
    <w:link w:val="Ttulo5Car"/>
    <w:uiPriority w:val="9"/>
    <w:semiHidden/>
    <w:unhideWhenUsed/>
    <w:qFormat/>
    <w:rsid w:val="008707B5"/>
    <w:pPr>
      <w:keepNext/>
      <w:widowControl w:val="0"/>
      <w:tabs>
        <w:tab w:val="left" w:pos="1134"/>
      </w:tabs>
      <w:spacing w:after="0" w:line="240" w:lineRule="auto"/>
      <w:ind w:left="1008" w:hanging="1008"/>
      <w:outlineLvl w:val="4"/>
    </w:pPr>
    <w:rPr>
      <w:rFonts w:ascii="Arial" w:eastAsia="Arial" w:hAnsi="Arial" w:cs="Arial"/>
      <w:b/>
      <w:color w:val="000000"/>
      <w:sz w:val="20"/>
      <w:szCs w:val="20"/>
    </w:rPr>
  </w:style>
  <w:style w:type="paragraph" w:styleId="Ttulo6">
    <w:name w:val="heading 6"/>
    <w:basedOn w:val="Normal"/>
    <w:next w:val="Normal"/>
    <w:link w:val="Ttulo6Car"/>
    <w:uiPriority w:val="9"/>
    <w:semiHidden/>
    <w:unhideWhenUsed/>
    <w:qFormat/>
    <w:rsid w:val="008707B5"/>
    <w:pPr>
      <w:widowControl w:val="0"/>
      <w:spacing w:before="240" w:after="60"/>
      <w:ind w:left="1152" w:hanging="1152"/>
      <w:outlineLvl w:val="5"/>
    </w:pPr>
    <w:rPr>
      <w:rFonts w:ascii="Calibri" w:eastAsia="Calibri" w:hAnsi="Calibri" w:cs="Calibri"/>
      <w:b/>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basedOn w:val="Normal"/>
    <w:qFormat/>
    <w:rsid w:val="00757B36"/>
    <w:pPr>
      <w:ind w:left="720"/>
      <w:contextualSpacing/>
    </w:pPr>
  </w:style>
  <w:style w:type="character" w:customStyle="1" w:styleId="Ttulo1Car">
    <w:name w:val="Título 1 Car"/>
    <w:basedOn w:val="Fuentedeprrafopredeter"/>
    <w:link w:val="Ttulo1"/>
    <w:uiPriority w:val="9"/>
    <w:rsid w:val="008707B5"/>
    <w:rPr>
      <w:rFonts w:ascii="Cambria" w:eastAsia="Cambria" w:hAnsi="Cambria" w:cs="Cambria"/>
      <w:b/>
      <w:color w:val="365F91"/>
      <w:kern w:val="0"/>
      <w:sz w:val="28"/>
      <w:szCs w:val="28"/>
      <w:lang w:val="es-ES_tradnl" w:eastAsia="es-CO"/>
      <w14:ligatures w14:val="none"/>
    </w:rPr>
  </w:style>
  <w:style w:type="character" w:customStyle="1" w:styleId="Ttulo2Car">
    <w:name w:val="Título 2 Car"/>
    <w:basedOn w:val="Fuentedeprrafopredeter"/>
    <w:link w:val="Ttulo2"/>
    <w:uiPriority w:val="9"/>
    <w:rsid w:val="008707B5"/>
    <w:rPr>
      <w:rFonts w:ascii="Cambria" w:eastAsia="Cambria" w:hAnsi="Cambria" w:cs="Cambria"/>
      <w:b/>
      <w:color w:val="4F81BD"/>
      <w:kern w:val="0"/>
      <w:sz w:val="26"/>
      <w:szCs w:val="26"/>
      <w:lang w:val="es-ES_tradnl" w:eastAsia="es-CO"/>
      <w14:ligatures w14:val="none"/>
    </w:rPr>
  </w:style>
  <w:style w:type="character" w:customStyle="1" w:styleId="Ttulo3Car">
    <w:name w:val="Título 3 Car"/>
    <w:basedOn w:val="Fuentedeprrafopredeter"/>
    <w:link w:val="Ttulo3"/>
    <w:uiPriority w:val="9"/>
    <w:semiHidden/>
    <w:rsid w:val="008707B5"/>
    <w:rPr>
      <w:rFonts w:ascii="Cambria" w:eastAsia="Cambria" w:hAnsi="Cambria" w:cs="Cambria"/>
      <w:b/>
      <w:color w:val="000000"/>
      <w:kern w:val="0"/>
      <w:lang w:val="es-ES_tradnl" w:eastAsia="es-CO"/>
      <w14:ligatures w14:val="none"/>
    </w:rPr>
  </w:style>
  <w:style w:type="character" w:customStyle="1" w:styleId="Ttulo4Car">
    <w:name w:val="Título 4 Car"/>
    <w:basedOn w:val="Fuentedeprrafopredeter"/>
    <w:link w:val="Ttulo4"/>
    <w:uiPriority w:val="9"/>
    <w:semiHidden/>
    <w:rsid w:val="008707B5"/>
    <w:rPr>
      <w:rFonts w:ascii="Times New Roman" w:eastAsia="Times New Roman" w:hAnsi="Times New Roman" w:cs="Times New Roman"/>
      <w:b/>
      <w:color w:val="000000"/>
      <w:kern w:val="0"/>
      <w:sz w:val="28"/>
      <w:szCs w:val="28"/>
      <w:lang w:val="es-ES_tradnl" w:eastAsia="es-CO"/>
      <w14:ligatures w14:val="none"/>
    </w:rPr>
  </w:style>
  <w:style w:type="character" w:customStyle="1" w:styleId="Ttulo5Car">
    <w:name w:val="Título 5 Car"/>
    <w:basedOn w:val="Fuentedeprrafopredeter"/>
    <w:link w:val="Ttulo5"/>
    <w:uiPriority w:val="9"/>
    <w:semiHidden/>
    <w:rsid w:val="008707B5"/>
    <w:rPr>
      <w:rFonts w:ascii="Arial" w:eastAsia="Arial" w:hAnsi="Arial" w:cs="Arial"/>
      <w:b/>
      <w:color w:val="000000"/>
      <w:kern w:val="0"/>
      <w:sz w:val="20"/>
      <w:szCs w:val="20"/>
      <w:lang w:val="es-ES_tradnl" w:eastAsia="es-CO"/>
      <w14:ligatures w14:val="none"/>
    </w:rPr>
  </w:style>
  <w:style w:type="character" w:customStyle="1" w:styleId="Ttulo6Car">
    <w:name w:val="Título 6 Car"/>
    <w:basedOn w:val="Fuentedeprrafopredeter"/>
    <w:link w:val="Ttulo6"/>
    <w:uiPriority w:val="9"/>
    <w:semiHidden/>
    <w:rsid w:val="008707B5"/>
    <w:rPr>
      <w:rFonts w:ascii="Calibri" w:eastAsia="Calibri" w:hAnsi="Calibri" w:cs="Calibri"/>
      <w:b/>
      <w:color w:val="000000"/>
      <w:kern w:val="0"/>
      <w:sz w:val="20"/>
      <w:szCs w:val="20"/>
      <w:lang w:val="es-ES_tradnl" w:eastAsia="es-CO"/>
      <w14:ligatures w14:val="none"/>
    </w:rPr>
  </w:style>
  <w:style w:type="table" w:customStyle="1" w:styleId="TableNormal1">
    <w:name w:val="Table Normal1"/>
    <w:rsid w:val="008707B5"/>
    <w:pPr>
      <w:spacing w:after="3" w:line="246" w:lineRule="auto"/>
      <w:ind w:left="380" w:hanging="370"/>
      <w:jc w:val="both"/>
    </w:pPr>
    <w:rPr>
      <w:rFonts w:ascii="Cambria" w:eastAsia="Cambria" w:hAnsi="Cambria" w:cs="Cambria"/>
      <w:kern w:val="0"/>
      <w:lang w:val="es-ES_tradnl" w:eastAsia="es-CO"/>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8707B5"/>
    <w:pPr>
      <w:spacing w:before="240" w:after="60" w:line="240" w:lineRule="auto"/>
      <w:ind w:left="0" w:firstLine="0"/>
      <w:jc w:val="center"/>
    </w:pPr>
    <w:rPr>
      <w:rFonts w:ascii="Arial" w:eastAsia="Arial" w:hAnsi="Arial" w:cs="Arial"/>
      <w:b/>
      <w:color w:val="000000"/>
      <w:sz w:val="32"/>
      <w:szCs w:val="32"/>
    </w:rPr>
  </w:style>
  <w:style w:type="character" w:customStyle="1" w:styleId="TtuloCar">
    <w:name w:val="Título Car"/>
    <w:basedOn w:val="Fuentedeprrafopredeter"/>
    <w:link w:val="Ttulo"/>
    <w:uiPriority w:val="10"/>
    <w:rsid w:val="008707B5"/>
    <w:rPr>
      <w:rFonts w:ascii="Arial" w:eastAsia="Arial" w:hAnsi="Arial" w:cs="Arial"/>
      <w:b/>
      <w:color w:val="000000"/>
      <w:kern w:val="0"/>
      <w:sz w:val="32"/>
      <w:szCs w:val="32"/>
      <w:lang w:val="es-ES_tradnl" w:eastAsia="es-CO"/>
      <w14:ligatures w14:val="none"/>
    </w:rPr>
  </w:style>
  <w:style w:type="table" w:customStyle="1" w:styleId="TableNormal10">
    <w:name w:val="Table Normal10"/>
    <w:rsid w:val="008707B5"/>
    <w:pPr>
      <w:spacing w:after="3" w:line="246" w:lineRule="auto"/>
      <w:ind w:left="380" w:hanging="370"/>
      <w:jc w:val="both"/>
    </w:pPr>
    <w:rPr>
      <w:rFonts w:ascii="Cambria" w:eastAsia="Cambria" w:hAnsi="Cambria" w:cs="Cambria"/>
      <w:kern w:val="0"/>
      <w:lang w:val="es-ES_tradnl" w:eastAsia="es-CO"/>
      <w14:ligatures w14:val="none"/>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8707B5"/>
    <w:pPr>
      <w:spacing w:after="0" w:line="240" w:lineRule="auto"/>
      <w:jc w:val="left"/>
    </w:pPr>
    <w:rPr>
      <w:i/>
      <w:color w:val="4F81BD"/>
      <w:sz w:val="24"/>
      <w:szCs w:val="24"/>
    </w:rPr>
  </w:style>
  <w:style w:type="character" w:customStyle="1" w:styleId="SubttuloCar">
    <w:name w:val="Subtítulo Car"/>
    <w:basedOn w:val="Fuentedeprrafopredeter"/>
    <w:link w:val="Subttulo"/>
    <w:uiPriority w:val="11"/>
    <w:rsid w:val="008707B5"/>
    <w:rPr>
      <w:rFonts w:ascii="Cambria" w:eastAsia="Cambria" w:hAnsi="Cambria" w:cs="Cambria"/>
      <w:i/>
      <w:color w:val="4F81BD"/>
      <w:kern w:val="0"/>
      <w:sz w:val="24"/>
      <w:szCs w:val="24"/>
      <w:lang w:val="es-ES_tradnl" w:eastAsia="es-CO"/>
      <w14:ligatures w14:val="none"/>
    </w:rPr>
  </w:style>
  <w:style w:type="table" w:customStyle="1" w:styleId="10">
    <w:name w:val="10"/>
    <w:basedOn w:val="TableNormal10"/>
    <w:rsid w:val="008707B5"/>
    <w:tblPr>
      <w:tblStyleRowBandSize w:val="1"/>
      <w:tblStyleColBandSize w:val="1"/>
      <w:tblCellMar>
        <w:top w:w="100" w:type="dxa"/>
        <w:left w:w="100" w:type="dxa"/>
        <w:bottom w:w="100" w:type="dxa"/>
        <w:right w:w="100" w:type="dxa"/>
      </w:tblCellMar>
    </w:tblPr>
  </w:style>
  <w:style w:type="table" w:customStyle="1" w:styleId="9">
    <w:name w:val="9"/>
    <w:basedOn w:val="TableNormal10"/>
    <w:rsid w:val="008707B5"/>
    <w:pPr>
      <w:spacing w:after="0" w:line="240" w:lineRule="auto"/>
    </w:pPr>
    <w:tblPr>
      <w:tblStyleRowBandSize w:val="1"/>
      <w:tblStyleColBandSize w:val="1"/>
      <w:tblCellMar>
        <w:left w:w="108" w:type="dxa"/>
        <w:right w:w="108" w:type="dxa"/>
      </w:tblCellMar>
    </w:tblPr>
  </w:style>
  <w:style w:type="table" w:customStyle="1" w:styleId="8">
    <w:name w:val="8"/>
    <w:basedOn w:val="TableNormal10"/>
    <w:rsid w:val="008707B5"/>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unhideWhenUsed/>
    <w:rsid w:val="008707B5"/>
    <w:pPr>
      <w:spacing w:line="240" w:lineRule="auto"/>
    </w:pPr>
    <w:rPr>
      <w:sz w:val="20"/>
      <w:szCs w:val="20"/>
    </w:rPr>
  </w:style>
  <w:style w:type="character" w:customStyle="1" w:styleId="TextocomentarioCar">
    <w:name w:val="Texto comentario Car"/>
    <w:basedOn w:val="Fuentedeprrafopredeter"/>
    <w:link w:val="Textocomentario"/>
    <w:uiPriority w:val="99"/>
    <w:rsid w:val="008707B5"/>
    <w:rPr>
      <w:rFonts w:ascii="Cambria" w:eastAsia="Cambria" w:hAnsi="Cambria" w:cs="Cambria"/>
      <w:kern w:val="0"/>
      <w:sz w:val="20"/>
      <w:szCs w:val="20"/>
      <w:lang w:val="es-ES_tradnl" w:eastAsia="es-CO"/>
      <w14:ligatures w14:val="none"/>
    </w:rPr>
  </w:style>
  <w:style w:type="character" w:styleId="Refdecomentario">
    <w:name w:val="annotation reference"/>
    <w:basedOn w:val="Fuentedeprrafopredeter"/>
    <w:uiPriority w:val="99"/>
    <w:unhideWhenUsed/>
    <w:rsid w:val="008707B5"/>
    <w:rPr>
      <w:sz w:val="16"/>
      <w:szCs w:val="16"/>
    </w:rPr>
  </w:style>
  <w:style w:type="paragraph" w:styleId="Textodeglobo">
    <w:name w:val="Balloon Text"/>
    <w:basedOn w:val="Normal"/>
    <w:link w:val="TextodegloboCar"/>
    <w:uiPriority w:val="99"/>
    <w:semiHidden/>
    <w:unhideWhenUsed/>
    <w:rsid w:val="008707B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07B5"/>
    <w:rPr>
      <w:rFonts w:ascii="Segoe UI" w:eastAsia="Cambria" w:hAnsi="Segoe UI" w:cs="Segoe UI"/>
      <w:kern w:val="0"/>
      <w:sz w:val="18"/>
      <w:szCs w:val="18"/>
      <w:lang w:val="es-ES_tradnl" w:eastAsia="es-CO"/>
      <w14:ligatures w14:val="none"/>
    </w:rPr>
  </w:style>
  <w:style w:type="paragraph" w:styleId="Asuntodelcomentario">
    <w:name w:val="annotation subject"/>
    <w:basedOn w:val="Textocomentario"/>
    <w:next w:val="Textocomentario"/>
    <w:link w:val="AsuntodelcomentarioCar"/>
    <w:uiPriority w:val="99"/>
    <w:semiHidden/>
    <w:unhideWhenUsed/>
    <w:rsid w:val="008707B5"/>
    <w:rPr>
      <w:b/>
      <w:bCs/>
    </w:rPr>
  </w:style>
  <w:style w:type="character" w:customStyle="1" w:styleId="AsuntodelcomentarioCar">
    <w:name w:val="Asunto del comentario Car"/>
    <w:basedOn w:val="TextocomentarioCar"/>
    <w:link w:val="Asuntodelcomentario"/>
    <w:uiPriority w:val="99"/>
    <w:semiHidden/>
    <w:rsid w:val="008707B5"/>
    <w:rPr>
      <w:rFonts w:ascii="Cambria" w:eastAsia="Cambria" w:hAnsi="Cambria" w:cs="Cambria"/>
      <w:b/>
      <w:bCs/>
      <w:kern w:val="0"/>
      <w:sz w:val="20"/>
      <w:szCs w:val="20"/>
      <w:lang w:val="es-ES_tradnl" w:eastAsia="es-CO"/>
      <w14:ligatures w14:val="none"/>
    </w:rPr>
  </w:style>
  <w:style w:type="paragraph" w:styleId="Textonotapie">
    <w:name w:val="footnote text"/>
    <w:basedOn w:val="Normal"/>
    <w:link w:val="TextonotapieCar"/>
    <w:uiPriority w:val="99"/>
    <w:semiHidden/>
    <w:unhideWhenUsed/>
    <w:rsid w:val="008707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707B5"/>
    <w:rPr>
      <w:rFonts w:ascii="Cambria" w:eastAsia="Cambria" w:hAnsi="Cambria" w:cs="Cambria"/>
      <w:kern w:val="0"/>
      <w:sz w:val="20"/>
      <w:szCs w:val="20"/>
      <w:lang w:val="es-ES_tradnl" w:eastAsia="es-CO"/>
      <w14:ligatures w14:val="none"/>
    </w:rPr>
  </w:style>
  <w:style w:type="character" w:styleId="Refdenotaalpie">
    <w:name w:val="footnote reference"/>
    <w:basedOn w:val="Fuentedeprrafopredeter"/>
    <w:uiPriority w:val="99"/>
    <w:semiHidden/>
    <w:unhideWhenUsed/>
    <w:rsid w:val="008707B5"/>
    <w:rPr>
      <w:vertAlign w:val="superscript"/>
    </w:rPr>
  </w:style>
  <w:style w:type="character" w:styleId="nfasisintenso">
    <w:name w:val="Intense Emphasis"/>
    <w:basedOn w:val="Fuentedeprrafopredeter"/>
    <w:uiPriority w:val="21"/>
    <w:qFormat/>
    <w:rsid w:val="008707B5"/>
    <w:rPr>
      <w:i/>
      <w:iCs/>
      <w:color w:val="4472C4" w:themeColor="accent1"/>
    </w:rPr>
  </w:style>
  <w:style w:type="paragraph" w:styleId="NormalWeb">
    <w:name w:val="Normal (Web)"/>
    <w:basedOn w:val="Normal"/>
    <w:uiPriority w:val="99"/>
    <w:semiHidden/>
    <w:unhideWhenUsed/>
    <w:rsid w:val="008707B5"/>
    <w:pPr>
      <w:spacing w:before="100" w:beforeAutospacing="1" w:after="100" w:afterAutospacing="1" w:line="240" w:lineRule="auto"/>
      <w:ind w:left="0" w:firstLine="0"/>
      <w:jc w:val="left"/>
    </w:pPr>
    <w:rPr>
      <w:rFonts w:ascii="Times New Roman" w:eastAsia="Times New Roman" w:hAnsi="Times New Roman" w:cs="Times New Roman"/>
      <w:sz w:val="24"/>
      <w:szCs w:val="24"/>
      <w:lang w:val="es-CO"/>
    </w:rPr>
  </w:style>
  <w:style w:type="character" w:styleId="Hipervnculovisitado">
    <w:name w:val="FollowedHyperlink"/>
    <w:basedOn w:val="Fuentedeprrafopredeter"/>
    <w:uiPriority w:val="99"/>
    <w:semiHidden/>
    <w:unhideWhenUsed/>
    <w:rsid w:val="008707B5"/>
    <w:rPr>
      <w:color w:val="954F72" w:themeColor="followedHyperlink"/>
      <w:u w:val="single"/>
    </w:rPr>
  </w:style>
  <w:style w:type="table" w:styleId="Tablaconcuadrcula">
    <w:name w:val="Table Grid"/>
    <w:basedOn w:val="Tablanormal"/>
    <w:uiPriority w:val="39"/>
    <w:rsid w:val="008707B5"/>
    <w:pPr>
      <w:spacing w:after="0" w:line="240" w:lineRule="auto"/>
      <w:ind w:left="380" w:hanging="370"/>
      <w:jc w:val="both"/>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707B5"/>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8707B5"/>
    <w:rPr>
      <w:rFonts w:ascii="Arial" w:eastAsia="Times New Roman" w:hAnsi="Arial" w:cs="Arial"/>
      <w:color w:val="000000"/>
      <w:kern w:val="0"/>
      <w:sz w:val="24"/>
      <w:szCs w:val="24"/>
      <w:lang w:eastAsia="es-CO"/>
      <w14:ligatures w14:val="none"/>
    </w:rPr>
  </w:style>
  <w:style w:type="table" w:styleId="Tablaconcuadrcula5oscura-nfasis1">
    <w:name w:val="Grid Table 5 Dark Accent 1"/>
    <w:basedOn w:val="Tablanormal"/>
    <w:uiPriority w:val="50"/>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aconcuadrcula1clara-nfasis1">
    <w:name w:val="Grid Table 1 Light Accent 1"/>
    <w:basedOn w:val="Tablanormal"/>
    <w:uiPriority w:val="46"/>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707B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707B5"/>
    <w:rPr>
      <w:rFonts w:ascii="Cambria" w:eastAsia="Cambria" w:hAnsi="Cambria" w:cs="Cambria"/>
      <w:i/>
      <w:iCs/>
      <w:color w:val="4472C4" w:themeColor="accent1"/>
      <w:kern w:val="0"/>
      <w:lang w:val="es-ES_tradnl" w:eastAsia="es-CO"/>
      <w14:ligatures w14:val="none"/>
    </w:rPr>
  </w:style>
  <w:style w:type="table" w:styleId="Tablaconcuadrcula5oscura-nfasis5">
    <w:name w:val="Grid Table 5 Dark Accent 5"/>
    <w:basedOn w:val="Tablanormal"/>
    <w:uiPriority w:val="50"/>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aconcuadrcula3-nfasis1">
    <w:name w:val="Grid Table 3 Accent 1"/>
    <w:basedOn w:val="Tablanormal"/>
    <w:uiPriority w:val="48"/>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3-nfasis1">
    <w:name w:val="List Table 3 Accent 1"/>
    <w:basedOn w:val="Tablanormal"/>
    <w:uiPriority w:val="48"/>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7">
    <w:name w:val="7"/>
    <w:basedOn w:val="TableNormal1"/>
    <w:rsid w:val="008707B5"/>
    <w:tblPr>
      <w:tblStyleRowBandSize w:val="1"/>
      <w:tblStyleColBandSize w:val="1"/>
      <w:tblCellMar>
        <w:left w:w="115" w:type="dxa"/>
        <w:right w:w="115" w:type="dxa"/>
      </w:tblCellMar>
    </w:tblPr>
  </w:style>
  <w:style w:type="table" w:customStyle="1" w:styleId="6">
    <w:name w:val="6"/>
    <w:basedOn w:val="TableNormal1"/>
    <w:rsid w:val="008707B5"/>
    <w:tblPr>
      <w:tblStyleRowBandSize w:val="1"/>
      <w:tblStyleColBandSize w:val="1"/>
      <w:tblCellMar>
        <w:left w:w="115" w:type="dxa"/>
        <w:right w:w="115" w:type="dxa"/>
      </w:tblCellMar>
    </w:tblPr>
  </w:style>
  <w:style w:type="table" w:customStyle="1" w:styleId="5">
    <w:name w:val="5"/>
    <w:basedOn w:val="TableNormal1"/>
    <w:rsid w:val="008707B5"/>
    <w:tblPr>
      <w:tblStyleRowBandSize w:val="1"/>
      <w:tblStyleColBandSize w:val="1"/>
      <w:tblCellMar>
        <w:left w:w="115" w:type="dxa"/>
        <w:right w:w="115" w:type="dxa"/>
      </w:tblCellMar>
    </w:tblPr>
  </w:style>
  <w:style w:type="table" w:customStyle="1" w:styleId="4">
    <w:name w:val="4"/>
    <w:basedOn w:val="TableNormal1"/>
    <w:rsid w:val="008707B5"/>
    <w:pPr>
      <w:spacing w:after="0" w:line="240" w:lineRule="auto"/>
    </w:pPr>
    <w:tblPr>
      <w:tblStyleRowBandSize w:val="1"/>
      <w:tblStyleColBandSize w:val="1"/>
      <w:tblCellMar>
        <w:left w:w="115" w:type="dxa"/>
        <w:right w:w="115" w:type="dxa"/>
      </w:tblCellMar>
    </w:tblPr>
    <w:tcPr>
      <w:shd w:val="clear" w:color="auto" w:fill="DBEEF3"/>
    </w:tcPr>
    <w:tblStylePr w:type="firstRow">
      <w:rPr>
        <w:b/>
        <w:color w:val="FFFFFF"/>
      </w:rPr>
      <w:tblPr/>
      <w:tcPr>
        <w:shd w:val="clear" w:color="auto" w:fill="4F81BD"/>
      </w:tcPr>
    </w:tblStylePr>
    <w:tblStylePr w:type="lastRow">
      <w:rPr>
        <w:b/>
      </w:rPr>
      <w:tblPr/>
      <w:tcPr>
        <w:tcBorders>
          <w:top w:val="single" w:sz="4" w:space="0" w:color="4F81BD"/>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F81BD"/>
          <w:left w:val="nil"/>
        </w:tcBorders>
      </w:tcPr>
    </w:tblStylePr>
    <w:tblStylePr w:type="swCell">
      <w:tblPr/>
      <w:tcPr>
        <w:tcBorders>
          <w:top w:val="single" w:sz="4" w:space="0" w:color="4F81BD"/>
          <w:right w:val="nil"/>
        </w:tcBorders>
      </w:tcPr>
    </w:tblStylePr>
  </w:style>
  <w:style w:type="table" w:customStyle="1" w:styleId="3">
    <w:name w:val="3"/>
    <w:basedOn w:val="TableNormal1"/>
    <w:rsid w:val="008707B5"/>
    <w:pPr>
      <w:spacing w:after="0" w:line="240" w:lineRule="auto"/>
    </w:pPr>
    <w:tblPr>
      <w:tblStyleRowBandSize w:val="1"/>
      <w:tblStyleColBandSize w:val="1"/>
      <w:tblCellMar>
        <w:left w:w="115" w:type="dxa"/>
        <w:right w:w="115" w:type="dxa"/>
      </w:tblCellMar>
    </w:tblPr>
    <w:tcPr>
      <w:shd w:val="clear" w:color="auto" w:fill="DBEEF3"/>
    </w:tcPr>
  </w:style>
  <w:style w:type="table" w:customStyle="1" w:styleId="2">
    <w:name w:val="2"/>
    <w:basedOn w:val="TableNormal1"/>
    <w:rsid w:val="008707B5"/>
    <w:pPr>
      <w:spacing w:after="0" w:line="240" w:lineRule="auto"/>
    </w:pPr>
    <w:tblPr>
      <w:tblStyleRowBandSize w:val="1"/>
      <w:tblStyleColBandSize w:val="1"/>
      <w:tblCellMar>
        <w:left w:w="115" w:type="dxa"/>
        <w:right w:w="115" w:type="dxa"/>
      </w:tblCellMar>
    </w:tblPr>
    <w:tcPr>
      <w:shd w:val="clear" w:color="auto" w:fill="DBEEF3"/>
    </w:tcPr>
  </w:style>
  <w:style w:type="table" w:customStyle="1" w:styleId="1">
    <w:name w:val="1"/>
    <w:basedOn w:val="TableNormal1"/>
    <w:rsid w:val="008707B5"/>
    <w:tblPr>
      <w:tblStyleRowBandSize w:val="1"/>
      <w:tblStyleColBandSize w:val="1"/>
      <w:tblCellMar>
        <w:left w:w="70" w:type="dxa"/>
        <w:right w:w="70" w:type="dxa"/>
      </w:tblCellMar>
    </w:tblPr>
  </w:style>
  <w:style w:type="paragraph" w:styleId="Revisin">
    <w:name w:val="Revision"/>
    <w:hidden/>
    <w:uiPriority w:val="99"/>
    <w:semiHidden/>
    <w:rsid w:val="008707B5"/>
    <w:pPr>
      <w:spacing w:after="0" w:line="240" w:lineRule="auto"/>
    </w:pPr>
    <w:rPr>
      <w:rFonts w:ascii="Cambria" w:eastAsia="Cambria" w:hAnsi="Cambria" w:cs="Cambria"/>
      <w:kern w:val="0"/>
      <w:lang w:val="es-ES_tradnl" w:eastAsia="es-CO"/>
      <w14:ligatures w14:val="none"/>
    </w:rPr>
  </w:style>
  <w:style w:type="paragraph" w:customStyle="1" w:styleId="paragraph">
    <w:name w:val="paragraph"/>
    <w:basedOn w:val="Normal"/>
    <w:rsid w:val="008707B5"/>
    <w:pPr>
      <w:spacing w:before="100" w:beforeAutospacing="1" w:after="100" w:afterAutospacing="1" w:line="240" w:lineRule="auto"/>
      <w:ind w:left="0" w:firstLine="0"/>
      <w:jc w:val="left"/>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8707B5"/>
  </w:style>
  <w:style w:type="character" w:customStyle="1" w:styleId="eop">
    <w:name w:val="eop"/>
    <w:basedOn w:val="Fuentedeprrafopredeter"/>
    <w:rsid w:val="008707B5"/>
  </w:style>
  <w:style w:type="table" w:styleId="Tablaconcuadrcula3-nfasis5">
    <w:name w:val="Grid Table 3 Accent 5"/>
    <w:basedOn w:val="Tablanormal"/>
    <w:uiPriority w:val="48"/>
    <w:rsid w:val="008707B5"/>
    <w:pPr>
      <w:spacing w:after="0" w:line="240" w:lineRule="auto"/>
      <w:ind w:left="380" w:hanging="370"/>
      <w:jc w:val="both"/>
    </w:pPr>
    <w:rPr>
      <w:rFonts w:ascii="Cambria" w:eastAsia="Cambria" w:hAnsi="Cambria" w:cs="Cambria"/>
      <w:kern w:val="0"/>
      <w:lang w:val="es-ES_tradnl" w:eastAsia="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customStyle="1" w:styleId="ui-provider">
    <w:name w:val="ui-provider"/>
    <w:basedOn w:val="Fuentedeprrafopredeter"/>
    <w:rsid w:val="008707B5"/>
  </w:style>
  <w:style w:type="paragraph" w:styleId="TtuloTDC">
    <w:name w:val="TOC Heading"/>
    <w:basedOn w:val="Ttulo1"/>
    <w:next w:val="Normal"/>
    <w:uiPriority w:val="39"/>
    <w:unhideWhenUsed/>
    <w:qFormat/>
    <w:rsid w:val="008707B5"/>
    <w:pPr>
      <w:pBdr>
        <w:top w:val="none" w:sz="0" w:space="0" w:color="auto"/>
        <w:left w:val="none" w:sz="0" w:space="0" w:color="auto"/>
        <w:bottom w:val="none" w:sz="0" w:space="0" w:color="auto"/>
        <w:right w:val="none" w:sz="0" w:space="0" w:color="auto"/>
        <w:between w:val="none" w:sz="0" w:space="0" w:color="auto"/>
      </w:pBdr>
      <w:spacing w:before="240"/>
      <w:ind w:left="0" w:firstLine="0"/>
      <w:outlineLvl w:val="9"/>
    </w:pPr>
    <w:rPr>
      <w:rFonts w:asciiTheme="majorHAnsi" w:eastAsiaTheme="majorEastAsia" w:hAnsiTheme="majorHAnsi" w:cstheme="majorBidi"/>
      <w:b w:val="0"/>
      <w:color w:val="2F5496" w:themeColor="accent1" w:themeShade="BF"/>
      <w:sz w:val="32"/>
      <w:szCs w:val="32"/>
      <w:lang w:val="es-CO"/>
    </w:rPr>
  </w:style>
  <w:style w:type="paragraph" w:styleId="TDC1">
    <w:name w:val="toc 1"/>
    <w:basedOn w:val="Normal"/>
    <w:next w:val="Normal"/>
    <w:autoRedefine/>
    <w:uiPriority w:val="39"/>
    <w:unhideWhenUsed/>
    <w:rsid w:val="008707B5"/>
    <w:pPr>
      <w:tabs>
        <w:tab w:val="right" w:leader="dot" w:pos="8932"/>
      </w:tabs>
      <w:spacing w:after="100"/>
      <w:ind w:left="0"/>
    </w:pPr>
  </w:style>
  <w:style w:type="paragraph" w:styleId="TDC2">
    <w:name w:val="toc 2"/>
    <w:basedOn w:val="Normal"/>
    <w:next w:val="Normal"/>
    <w:autoRedefine/>
    <w:uiPriority w:val="39"/>
    <w:unhideWhenUsed/>
    <w:rsid w:val="008707B5"/>
    <w:pPr>
      <w:tabs>
        <w:tab w:val="right" w:leader="dot" w:pos="8932"/>
      </w:tabs>
      <w:spacing w:after="100"/>
      <w:ind w:left="0"/>
    </w:pPr>
  </w:style>
  <w:style w:type="paragraph" w:customStyle="1" w:styleId="msonormal0">
    <w:name w:val="msonormal"/>
    <w:basedOn w:val="Normal"/>
    <w:rsid w:val="008707B5"/>
    <w:pPr>
      <w:spacing w:before="100" w:beforeAutospacing="1" w:after="100" w:afterAutospacing="1" w:line="240" w:lineRule="auto"/>
      <w:ind w:left="0" w:firstLine="0"/>
      <w:jc w:val="left"/>
    </w:pPr>
    <w:rPr>
      <w:rFonts w:ascii="Times New Roman" w:eastAsia="Times New Roman" w:hAnsi="Times New Roman" w:cs="Times New Roman"/>
      <w:sz w:val="24"/>
      <w:szCs w:val="24"/>
      <w:lang w:val="es-CO"/>
    </w:rPr>
  </w:style>
  <w:style w:type="paragraph" w:customStyle="1" w:styleId="xl68">
    <w:name w:val="xl68"/>
    <w:basedOn w:val="Normal"/>
    <w:rsid w:val="00870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18"/>
      <w:szCs w:val="18"/>
      <w:lang w:val="es-CO"/>
    </w:rPr>
  </w:style>
  <w:style w:type="paragraph" w:customStyle="1" w:styleId="xl70">
    <w:name w:val="xl70"/>
    <w:basedOn w:val="Normal"/>
    <w:rsid w:val="008707B5"/>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FFFF"/>
      <w:sz w:val="18"/>
      <w:szCs w:val="18"/>
      <w:lang w:val="es-CO"/>
    </w:rPr>
  </w:style>
  <w:style w:type="paragraph" w:customStyle="1" w:styleId="xl71">
    <w:name w:val="xl71"/>
    <w:basedOn w:val="Normal"/>
    <w:rsid w:val="008707B5"/>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FFFFFF"/>
      <w:sz w:val="18"/>
      <w:szCs w:val="18"/>
      <w:lang w:val="es-CO"/>
    </w:rPr>
  </w:style>
  <w:style w:type="paragraph" w:customStyle="1" w:styleId="xl72">
    <w:name w:val="xl72"/>
    <w:basedOn w:val="Normal"/>
    <w:rsid w:val="00870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 w:val="18"/>
      <w:szCs w:val="18"/>
      <w:lang w:val="es-CO"/>
    </w:rPr>
  </w:style>
  <w:style w:type="paragraph" w:customStyle="1" w:styleId="xl73">
    <w:name w:val="xl73"/>
    <w:basedOn w:val="Normal"/>
    <w:rsid w:val="008707B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18"/>
      <w:szCs w:val="18"/>
      <w:lang w:val="es-CO"/>
    </w:rPr>
  </w:style>
  <w:style w:type="paragraph" w:customStyle="1" w:styleId="xl74">
    <w:name w:val="xl74"/>
    <w:basedOn w:val="Normal"/>
    <w:rsid w:val="008707B5"/>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ind w:left="0" w:firstLine="0"/>
      <w:jc w:val="left"/>
    </w:pPr>
    <w:rPr>
      <w:rFonts w:ascii="Times New Roman" w:eastAsia="Times New Roman" w:hAnsi="Times New Roman" w:cs="Times New Roman"/>
      <w:b/>
      <w:bCs/>
      <w:color w:val="FFFFFF"/>
      <w:sz w:val="18"/>
      <w:szCs w:val="18"/>
      <w:lang w:val="es-CO"/>
    </w:rPr>
  </w:style>
  <w:style w:type="paragraph" w:customStyle="1" w:styleId="xl75">
    <w:name w:val="xl75"/>
    <w:basedOn w:val="Normal"/>
    <w:rsid w:val="008707B5"/>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ind w:left="0" w:firstLine="0"/>
      <w:jc w:val="left"/>
    </w:pPr>
    <w:rPr>
      <w:rFonts w:ascii="Times New Roman" w:eastAsia="Times New Roman" w:hAnsi="Times New Roman" w:cs="Times New Roman"/>
      <w:b/>
      <w:bCs/>
      <w:color w:val="FFFFFF"/>
      <w:sz w:val="18"/>
      <w:szCs w:val="18"/>
      <w:lang w:val="es-CO"/>
    </w:rPr>
  </w:style>
  <w:style w:type="paragraph" w:styleId="Sinespaciado">
    <w:name w:val="No Spacing"/>
    <w:uiPriority w:val="1"/>
    <w:qFormat/>
    <w:rsid w:val="008707B5"/>
    <w:pPr>
      <w:spacing w:after="0" w:line="240" w:lineRule="auto"/>
      <w:ind w:left="380" w:hanging="370"/>
      <w:jc w:val="both"/>
    </w:pPr>
    <w:rPr>
      <w:rFonts w:ascii="Cambria" w:eastAsia="Cambria" w:hAnsi="Cambria" w:cs="Cambria"/>
      <w:kern w:val="0"/>
      <w:lang w:val="es-ES_tradnl"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09597">
      <w:bodyDiv w:val="1"/>
      <w:marLeft w:val="0"/>
      <w:marRight w:val="0"/>
      <w:marTop w:val="0"/>
      <w:marBottom w:val="0"/>
      <w:divBdr>
        <w:top w:val="none" w:sz="0" w:space="0" w:color="auto"/>
        <w:left w:val="none" w:sz="0" w:space="0" w:color="auto"/>
        <w:bottom w:val="none" w:sz="0" w:space="0" w:color="auto"/>
        <w:right w:val="none" w:sz="0" w:space="0" w:color="auto"/>
      </w:divBdr>
    </w:div>
    <w:div w:id="121643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3AD976BAEE99459D85DE7CC7E352E0" ma:contentTypeVersion="" ma:contentTypeDescription="Crear nuevo documento." ma:contentTypeScope="" ma:versionID="95f7f79855d9f1bc2c2b6d02a1bde976">
  <xsd:schema xmlns:xsd="http://www.w3.org/2001/XMLSchema" xmlns:xs="http://www.w3.org/2001/XMLSchema" xmlns:p="http://schemas.microsoft.com/office/2006/metadata/properties" xmlns:ns2="bfa1676e-b131-4ddd-a226-3df1274175a6" targetNamespace="http://schemas.microsoft.com/office/2006/metadata/properties" ma:root="true" ma:fieldsID="a0fa1f8b2d65deb9f7613b2a0fd9ee07" ns2:_="">
    <xsd:import namespace="bfa1676e-b131-4ddd-a226-3df1274175a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1676e-b131-4ddd-a226-3df1274175a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2596C-C293-463C-9F1F-7E1250CD9E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0AEB8C-5464-4038-85DC-50135FA46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1676e-b131-4ddd-a226-3df1274175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80CA5C-CA9D-4E40-A089-8522DD38AF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8341</Words>
  <Characters>45876</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Jessika Andrea Merchan Lopez</cp:lastModifiedBy>
  <cp:revision>12</cp:revision>
  <cp:lastPrinted>2023-05-07T17:22:00Z</cp:lastPrinted>
  <dcterms:created xsi:type="dcterms:W3CDTF">2023-06-29T21:59:00Z</dcterms:created>
  <dcterms:modified xsi:type="dcterms:W3CDTF">2023-08-03T19:32:00Z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0x010100493AD976BAEE99459D85DE7CC7E352E0</vt:lpwstr>
  </property>
</Properties>
</file>