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123F6" w14:textId="77777777" w:rsidR="00447CB2" w:rsidRPr="00F83685" w:rsidRDefault="00447CB2"/>
    <w:p w14:paraId="539B3066" w14:textId="77777777" w:rsidR="00B70802" w:rsidRDefault="00B70802" w:rsidP="00440E86">
      <w:pPr>
        <w:jc w:val="center"/>
        <w:rPr>
          <w:rFonts w:cs="Arial"/>
          <w:b/>
          <w:sz w:val="40"/>
          <w:szCs w:val="40"/>
        </w:rPr>
      </w:pPr>
    </w:p>
    <w:p w14:paraId="734C93D6" w14:textId="2287ECFB" w:rsidR="00440E86" w:rsidRPr="00F83685" w:rsidRDefault="00440E86" w:rsidP="00440E86">
      <w:pPr>
        <w:jc w:val="center"/>
        <w:rPr>
          <w:rFonts w:cs="Arial"/>
          <w:b/>
          <w:sz w:val="40"/>
          <w:szCs w:val="40"/>
        </w:rPr>
      </w:pPr>
      <w:r w:rsidRPr="00F83685">
        <w:rPr>
          <w:rFonts w:cs="Arial"/>
          <w:b/>
          <w:sz w:val="40"/>
          <w:szCs w:val="40"/>
        </w:rPr>
        <w:t>ESTUDIOS Y DOCUMENTOS PREVIOS</w:t>
      </w:r>
    </w:p>
    <w:p w14:paraId="5BD07246" w14:textId="77777777" w:rsidR="00440E86" w:rsidRPr="00F83685" w:rsidRDefault="00440E86" w:rsidP="00440E86">
      <w:pPr>
        <w:jc w:val="center"/>
        <w:rPr>
          <w:rFonts w:cs="Arial"/>
          <w:b/>
          <w:sz w:val="40"/>
          <w:szCs w:val="40"/>
        </w:rPr>
      </w:pPr>
    </w:p>
    <w:p w14:paraId="66BCD93E" w14:textId="77777777" w:rsidR="00440E86" w:rsidRPr="00F83685" w:rsidRDefault="00440E86" w:rsidP="00440E86">
      <w:pPr>
        <w:jc w:val="center"/>
        <w:rPr>
          <w:rFonts w:cs="Arial"/>
          <w:b/>
          <w:sz w:val="40"/>
          <w:szCs w:val="40"/>
        </w:rPr>
      </w:pPr>
    </w:p>
    <w:p w14:paraId="75E71C5A" w14:textId="039CA362" w:rsidR="00440E86" w:rsidRDefault="00440E86" w:rsidP="00440E86">
      <w:pPr>
        <w:jc w:val="center"/>
        <w:rPr>
          <w:rFonts w:cs="Arial"/>
          <w:b/>
          <w:sz w:val="40"/>
          <w:szCs w:val="40"/>
        </w:rPr>
      </w:pPr>
    </w:p>
    <w:p w14:paraId="2B34906A" w14:textId="77777777" w:rsidR="00B70802" w:rsidRPr="00F83685" w:rsidRDefault="00B70802" w:rsidP="00440E86">
      <w:pPr>
        <w:jc w:val="center"/>
        <w:rPr>
          <w:rFonts w:cs="Arial"/>
          <w:b/>
          <w:sz w:val="40"/>
          <w:szCs w:val="40"/>
        </w:rPr>
      </w:pPr>
    </w:p>
    <w:p w14:paraId="04361DE9" w14:textId="2CF65BCC" w:rsidR="007D3B2B" w:rsidRPr="00F83685" w:rsidRDefault="00E13960" w:rsidP="007D3B2B">
      <w:pPr>
        <w:jc w:val="center"/>
        <w:rPr>
          <w:rFonts w:cs="Arial"/>
          <w:b/>
          <w:sz w:val="40"/>
          <w:szCs w:val="40"/>
        </w:rPr>
      </w:pPr>
      <w:bookmarkStart w:id="0" w:name="_Hlk21069622"/>
      <w:bookmarkStart w:id="1" w:name="_Hlk22888299"/>
      <w:r w:rsidRPr="00F83685">
        <w:rPr>
          <w:rFonts w:cs="Arial"/>
          <w:b/>
          <w:sz w:val="40"/>
          <w:szCs w:val="40"/>
        </w:rPr>
        <w:t>SUMINISTRO, INTALACIÓN Y PUESTA EN MARCHA DE CÁMARAS DE RECONOCIMIENTO DE PLACAS EN ESTACIONES DE PEAJE Y PESAJE A CARGO DEL INVIAS</w:t>
      </w:r>
      <w:bookmarkEnd w:id="0"/>
      <w:r w:rsidRPr="00F83685" w:rsidDel="00E13960">
        <w:rPr>
          <w:rFonts w:cs="Arial"/>
          <w:b/>
          <w:sz w:val="40"/>
          <w:szCs w:val="40"/>
        </w:rPr>
        <w:t xml:space="preserve"> </w:t>
      </w:r>
    </w:p>
    <w:bookmarkEnd w:id="1"/>
    <w:p w14:paraId="761E2AE8" w14:textId="77777777" w:rsidR="00440E86" w:rsidRPr="00F83685" w:rsidRDefault="00440E86" w:rsidP="00440E86">
      <w:pPr>
        <w:jc w:val="center"/>
        <w:rPr>
          <w:sz w:val="40"/>
          <w:szCs w:val="40"/>
        </w:rPr>
      </w:pPr>
    </w:p>
    <w:p w14:paraId="7E60F0FA" w14:textId="77777777" w:rsidR="00440E86" w:rsidRPr="00F83685" w:rsidRDefault="00440E86" w:rsidP="00440E86">
      <w:pPr>
        <w:jc w:val="center"/>
        <w:rPr>
          <w:sz w:val="40"/>
          <w:szCs w:val="40"/>
        </w:rPr>
      </w:pPr>
    </w:p>
    <w:p w14:paraId="680999D5" w14:textId="77777777" w:rsidR="00440E86" w:rsidRPr="00F83685" w:rsidRDefault="00440E86" w:rsidP="00440E86">
      <w:pPr>
        <w:jc w:val="center"/>
        <w:rPr>
          <w:sz w:val="40"/>
          <w:szCs w:val="40"/>
        </w:rPr>
      </w:pPr>
    </w:p>
    <w:p w14:paraId="14CFF2F9" w14:textId="6E78F696" w:rsidR="00312ECC" w:rsidRPr="00F83685" w:rsidRDefault="00312ECC" w:rsidP="00312ECC">
      <w:pPr>
        <w:jc w:val="both"/>
        <w:rPr>
          <w:sz w:val="40"/>
          <w:szCs w:val="40"/>
        </w:rPr>
      </w:pPr>
    </w:p>
    <w:p w14:paraId="6F040453" w14:textId="77777777" w:rsidR="00312ECC" w:rsidRPr="00F83685" w:rsidRDefault="00312ECC" w:rsidP="00312ECC">
      <w:pPr>
        <w:jc w:val="both"/>
        <w:rPr>
          <w:sz w:val="40"/>
          <w:szCs w:val="40"/>
        </w:rPr>
      </w:pPr>
    </w:p>
    <w:p w14:paraId="10CC31B4" w14:textId="77777777" w:rsidR="00440E86" w:rsidRPr="00F83685" w:rsidRDefault="00440E86" w:rsidP="00440E86">
      <w:pPr>
        <w:jc w:val="center"/>
        <w:rPr>
          <w:sz w:val="40"/>
          <w:szCs w:val="40"/>
        </w:rPr>
      </w:pPr>
    </w:p>
    <w:p w14:paraId="049B74ED" w14:textId="1F128B94" w:rsidR="00440E86" w:rsidRPr="00F83685" w:rsidRDefault="007D3B2B" w:rsidP="00440E86">
      <w:pPr>
        <w:jc w:val="center"/>
        <w:rPr>
          <w:sz w:val="40"/>
          <w:szCs w:val="40"/>
        </w:rPr>
      </w:pPr>
      <w:r w:rsidRPr="00F83685">
        <w:rPr>
          <w:sz w:val="40"/>
          <w:szCs w:val="40"/>
        </w:rPr>
        <w:t>Grupo de Peajes y Valorización</w:t>
      </w:r>
    </w:p>
    <w:p w14:paraId="493C6B00" w14:textId="48D5CE8E" w:rsidR="007D3B2B" w:rsidRPr="00F83685" w:rsidRDefault="007D3B2B" w:rsidP="00440E86">
      <w:pPr>
        <w:jc w:val="center"/>
        <w:rPr>
          <w:sz w:val="40"/>
          <w:szCs w:val="40"/>
        </w:rPr>
      </w:pPr>
      <w:r w:rsidRPr="00F83685">
        <w:rPr>
          <w:sz w:val="40"/>
          <w:szCs w:val="40"/>
        </w:rPr>
        <w:t>Subdirección de Estudios E Innovación</w:t>
      </w:r>
    </w:p>
    <w:p w14:paraId="5AE153DB" w14:textId="55F82661" w:rsidR="00440E86" w:rsidRPr="00F83685" w:rsidRDefault="007D3B2B" w:rsidP="00440E86">
      <w:pPr>
        <w:jc w:val="center"/>
        <w:rPr>
          <w:sz w:val="40"/>
          <w:szCs w:val="40"/>
        </w:rPr>
      </w:pPr>
      <w:r w:rsidRPr="00F83685">
        <w:rPr>
          <w:sz w:val="40"/>
          <w:szCs w:val="40"/>
        </w:rPr>
        <w:t>Dirección Técnica</w:t>
      </w:r>
    </w:p>
    <w:p w14:paraId="115AD566" w14:textId="77777777" w:rsidR="00440E86" w:rsidRPr="00F83685" w:rsidRDefault="00440E86" w:rsidP="00440E86">
      <w:pPr>
        <w:jc w:val="center"/>
        <w:rPr>
          <w:sz w:val="40"/>
          <w:szCs w:val="40"/>
        </w:rPr>
      </w:pPr>
    </w:p>
    <w:p w14:paraId="64B95F8D" w14:textId="77777777" w:rsidR="00440E86" w:rsidRPr="00F83685" w:rsidRDefault="00440E86" w:rsidP="00440E86">
      <w:pPr>
        <w:jc w:val="center"/>
        <w:rPr>
          <w:sz w:val="40"/>
          <w:szCs w:val="40"/>
        </w:rPr>
      </w:pPr>
    </w:p>
    <w:p w14:paraId="36939896" w14:textId="77777777" w:rsidR="00440E86" w:rsidRPr="00F83685" w:rsidRDefault="00440E86" w:rsidP="00440E86">
      <w:pPr>
        <w:jc w:val="center"/>
        <w:rPr>
          <w:sz w:val="40"/>
          <w:szCs w:val="40"/>
        </w:rPr>
      </w:pPr>
    </w:p>
    <w:p w14:paraId="57518FB4" w14:textId="445D8D97" w:rsidR="005F58AC" w:rsidRDefault="00B33D23" w:rsidP="00440E86">
      <w:pPr>
        <w:jc w:val="center"/>
      </w:pPr>
      <w:r w:rsidRPr="00F83685">
        <w:t xml:space="preserve">Octubre </w:t>
      </w:r>
      <w:r w:rsidR="00440E86" w:rsidRPr="00F83685">
        <w:t>de 2019</w:t>
      </w:r>
    </w:p>
    <w:p w14:paraId="540DA90E" w14:textId="77777777" w:rsidR="005F58AC" w:rsidRDefault="005F58AC">
      <w:r>
        <w:br w:type="page"/>
      </w:r>
    </w:p>
    <w:p w14:paraId="68C0B7F1" w14:textId="77777777" w:rsidR="00440E86" w:rsidRPr="00F83685" w:rsidRDefault="00440E86" w:rsidP="00440E86">
      <w:pPr>
        <w:jc w:val="center"/>
      </w:pPr>
    </w:p>
    <w:sdt>
      <w:sdtPr>
        <w:rPr>
          <w:rFonts w:ascii="Arial Narrow" w:eastAsia="Times New Roman" w:hAnsi="Arial Narrow" w:cs="Times New Roman"/>
          <w:color w:val="auto"/>
          <w:sz w:val="24"/>
          <w:szCs w:val="24"/>
          <w:lang w:val="es-ES" w:eastAsia="es-ES"/>
        </w:rPr>
        <w:id w:val="-1064023778"/>
        <w:docPartObj>
          <w:docPartGallery w:val="Table of Contents"/>
          <w:docPartUnique/>
        </w:docPartObj>
      </w:sdtPr>
      <w:sdtEndPr>
        <w:rPr>
          <w:b/>
          <w:bCs/>
        </w:rPr>
      </w:sdtEndPr>
      <w:sdtContent>
        <w:p w14:paraId="7AE07A88" w14:textId="0B9B73D6" w:rsidR="00440E86" w:rsidRPr="00B70802" w:rsidRDefault="00B70802" w:rsidP="00B70802">
          <w:pPr>
            <w:pStyle w:val="TtuloTDC"/>
            <w:jc w:val="center"/>
            <w:rPr>
              <w:b/>
              <w:iCs/>
              <w:color w:val="auto"/>
              <w:lang w:val="es-ES"/>
            </w:rPr>
          </w:pPr>
          <w:r w:rsidRPr="00B70802">
            <w:rPr>
              <w:b/>
              <w:iCs/>
              <w:color w:val="auto"/>
              <w:lang w:val="es-ES"/>
            </w:rPr>
            <w:t>CONTENIDO</w:t>
          </w:r>
        </w:p>
        <w:p w14:paraId="10C9AE71" w14:textId="77777777" w:rsidR="00440E86" w:rsidRPr="00F83685" w:rsidRDefault="00440E86" w:rsidP="00440E86">
          <w:pPr>
            <w:rPr>
              <w:lang w:eastAsia="es-CO"/>
            </w:rPr>
          </w:pPr>
        </w:p>
        <w:p w14:paraId="249F8830" w14:textId="4E365149" w:rsidR="00C5755E" w:rsidRPr="00F83685" w:rsidRDefault="00440E86">
          <w:pPr>
            <w:pStyle w:val="TDC1"/>
            <w:tabs>
              <w:tab w:val="left" w:pos="440"/>
              <w:tab w:val="right" w:leader="dot" w:pos="9346"/>
            </w:tabs>
            <w:rPr>
              <w:rFonts w:asciiTheme="minorHAnsi" w:eastAsiaTheme="minorEastAsia" w:hAnsiTheme="minorHAnsi" w:cstheme="minorBidi"/>
              <w:noProof/>
              <w:sz w:val="22"/>
              <w:szCs w:val="22"/>
              <w:lang w:val="es-CO" w:eastAsia="es-CO"/>
            </w:rPr>
          </w:pPr>
          <w:r w:rsidRPr="00533A63">
            <w:rPr>
              <w:b/>
              <w:bCs/>
            </w:rPr>
            <w:fldChar w:fldCharType="begin"/>
          </w:r>
          <w:r w:rsidRPr="00F83685">
            <w:rPr>
              <w:b/>
              <w:bCs/>
            </w:rPr>
            <w:instrText xml:space="preserve"> TOC \o "1-3" \h \z \u </w:instrText>
          </w:r>
          <w:r w:rsidRPr="00533A63">
            <w:rPr>
              <w:b/>
              <w:bCs/>
            </w:rPr>
            <w:fldChar w:fldCharType="separate"/>
          </w:r>
          <w:hyperlink w:anchor="_Toc19716558" w:history="1">
            <w:r w:rsidR="00C5755E" w:rsidRPr="00533A63">
              <w:rPr>
                <w:rStyle w:val="Hipervnculo"/>
                <w:noProof/>
                <w:color w:val="auto"/>
              </w:rPr>
              <w:t>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ANTECEDENTES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_Toc19716558 \h </w:instrText>
            </w:r>
            <w:r w:rsidR="00C5755E" w:rsidRPr="00533A63">
              <w:rPr>
                <w:noProof/>
                <w:webHidden/>
              </w:rPr>
            </w:r>
            <w:r w:rsidR="00C5755E" w:rsidRPr="00533A63">
              <w:rPr>
                <w:noProof/>
                <w:webHidden/>
              </w:rPr>
              <w:fldChar w:fldCharType="separate"/>
            </w:r>
            <w:r w:rsidR="005F58AC">
              <w:rPr>
                <w:noProof/>
                <w:webHidden/>
              </w:rPr>
              <w:t>4</w:t>
            </w:r>
            <w:r w:rsidR="00C5755E" w:rsidRPr="00533A63">
              <w:rPr>
                <w:noProof/>
                <w:webHidden/>
              </w:rPr>
              <w:fldChar w:fldCharType="end"/>
            </w:r>
          </w:hyperlink>
        </w:p>
        <w:p w14:paraId="17384E7D" w14:textId="71219EB1" w:rsidR="00C5755E" w:rsidRPr="00F83685" w:rsidRDefault="00D54029">
          <w:pPr>
            <w:pStyle w:val="TDC1"/>
            <w:tabs>
              <w:tab w:val="left" w:pos="440"/>
              <w:tab w:val="right" w:leader="dot" w:pos="9346"/>
            </w:tabs>
            <w:rPr>
              <w:rFonts w:asciiTheme="minorHAnsi" w:eastAsiaTheme="minorEastAsia" w:hAnsiTheme="minorHAnsi" w:cstheme="minorBidi"/>
              <w:noProof/>
              <w:sz w:val="22"/>
              <w:szCs w:val="22"/>
              <w:lang w:val="es-CO" w:eastAsia="es-CO"/>
            </w:rPr>
          </w:pPr>
          <w:hyperlink w:anchor="_Toc19716559" w:history="1">
            <w:r w:rsidR="00C5755E" w:rsidRPr="00533A63">
              <w:rPr>
                <w:rStyle w:val="Hipervnculo"/>
                <w:noProof/>
                <w:color w:val="auto"/>
              </w:rPr>
              <w:t>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DESCRIPCIÓN DE LA NECESIDAD QUE LA ENTIDAD ESTATAL PRETENDE SATISFACER CON LA CONTRATACIÓN</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_Toc19716559 \h </w:instrText>
            </w:r>
            <w:r w:rsidR="00C5755E" w:rsidRPr="00533A63">
              <w:rPr>
                <w:noProof/>
                <w:webHidden/>
              </w:rPr>
            </w:r>
            <w:r w:rsidR="00C5755E" w:rsidRPr="00533A63">
              <w:rPr>
                <w:noProof/>
                <w:webHidden/>
              </w:rPr>
              <w:fldChar w:fldCharType="separate"/>
            </w:r>
            <w:r w:rsidR="005F58AC">
              <w:rPr>
                <w:noProof/>
                <w:webHidden/>
              </w:rPr>
              <w:t>4</w:t>
            </w:r>
            <w:r w:rsidR="00C5755E" w:rsidRPr="00533A63">
              <w:rPr>
                <w:noProof/>
                <w:webHidden/>
              </w:rPr>
              <w:fldChar w:fldCharType="end"/>
            </w:r>
          </w:hyperlink>
        </w:p>
        <w:p w14:paraId="6627DBF6" w14:textId="17C116D3" w:rsidR="00C5755E" w:rsidRPr="00F83685" w:rsidRDefault="00D54029">
          <w:pPr>
            <w:pStyle w:val="TDC1"/>
            <w:tabs>
              <w:tab w:val="left" w:pos="440"/>
              <w:tab w:val="right" w:leader="dot" w:pos="9346"/>
            </w:tabs>
            <w:rPr>
              <w:rFonts w:asciiTheme="minorHAnsi" w:eastAsiaTheme="minorEastAsia" w:hAnsiTheme="minorHAnsi" w:cstheme="minorBidi"/>
              <w:noProof/>
              <w:sz w:val="22"/>
              <w:szCs w:val="22"/>
              <w:lang w:val="es-CO" w:eastAsia="es-CO"/>
            </w:rPr>
          </w:pPr>
          <w:hyperlink w:anchor="_Toc19716560" w:history="1">
            <w:r w:rsidR="00C5755E" w:rsidRPr="00533A63">
              <w:rPr>
                <w:rStyle w:val="Hipervnculo"/>
                <w:noProof/>
                <w:color w:val="auto"/>
              </w:rPr>
              <w:t>3.</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LA DESCRIPCIÓN DEL OBJETO A CONTRATAR, CON SUS ESPECIFICACIONES ESENCIALES Y LA IDENTIFICACIÓN DEL CONTRATO A CELEBRAR</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_Toc19716560 \h </w:instrText>
            </w:r>
            <w:r w:rsidR="00C5755E" w:rsidRPr="00533A63">
              <w:rPr>
                <w:noProof/>
                <w:webHidden/>
              </w:rPr>
            </w:r>
            <w:r w:rsidR="00C5755E" w:rsidRPr="00533A63">
              <w:rPr>
                <w:noProof/>
                <w:webHidden/>
              </w:rPr>
              <w:fldChar w:fldCharType="separate"/>
            </w:r>
            <w:r w:rsidR="005F58AC">
              <w:rPr>
                <w:noProof/>
                <w:webHidden/>
              </w:rPr>
              <w:t>4</w:t>
            </w:r>
            <w:r w:rsidR="00C5755E" w:rsidRPr="00533A63">
              <w:rPr>
                <w:noProof/>
                <w:webHidden/>
              </w:rPr>
              <w:fldChar w:fldCharType="end"/>
            </w:r>
          </w:hyperlink>
        </w:p>
        <w:p w14:paraId="222E624E" w14:textId="13E94A65"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61" w:history="1">
            <w:r w:rsidR="00C5755E" w:rsidRPr="00533A63">
              <w:rPr>
                <w:rStyle w:val="Hipervnculo"/>
                <w:noProof/>
                <w:color w:val="auto"/>
              </w:rPr>
              <w:t>3.1.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OBJETO DEL CONTRATO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_Toc19716561 \h </w:instrText>
            </w:r>
            <w:r w:rsidR="00C5755E" w:rsidRPr="00533A63">
              <w:rPr>
                <w:noProof/>
                <w:webHidden/>
              </w:rPr>
            </w:r>
            <w:r w:rsidR="00C5755E" w:rsidRPr="00533A63">
              <w:rPr>
                <w:noProof/>
                <w:webHidden/>
              </w:rPr>
              <w:fldChar w:fldCharType="separate"/>
            </w:r>
            <w:r w:rsidR="005F58AC">
              <w:rPr>
                <w:noProof/>
                <w:webHidden/>
              </w:rPr>
              <w:t>4</w:t>
            </w:r>
            <w:r w:rsidR="00C5755E" w:rsidRPr="00533A63">
              <w:rPr>
                <w:noProof/>
                <w:webHidden/>
              </w:rPr>
              <w:fldChar w:fldCharType="end"/>
            </w:r>
          </w:hyperlink>
        </w:p>
        <w:p w14:paraId="687E206D" w14:textId="1F7AC1A3"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62" w:history="1">
            <w:r w:rsidR="00C5755E" w:rsidRPr="00533A63">
              <w:rPr>
                <w:rStyle w:val="Hipervnculo"/>
                <w:noProof/>
                <w:color w:val="auto"/>
              </w:rPr>
              <w:t>3.2.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ALCANCE DEL CONTRATO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_Toc19716562 \h </w:instrText>
            </w:r>
            <w:r w:rsidR="00C5755E" w:rsidRPr="00533A63">
              <w:rPr>
                <w:noProof/>
                <w:webHidden/>
              </w:rPr>
            </w:r>
            <w:r w:rsidR="00C5755E" w:rsidRPr="00533A63">
              <w:rPr>
                <w:noProof/>
                <w:webHidden/>
              </w:rPr>
              <w:fldChar w:fldCharType="separate"/>
            </w:r>
            <w:r w:rsidR="005F58AC">
              <w:rPr>
                <w:noProof/>
                <w:webHidden/>
              </w:rPr>
              <w:t>4</w:t>
            </w:r>
            <w:r w:rsidR="00C5755E" w:rsidRPr="00533A63">
              <w:rPr>
                <w:noProof/>
                <w:webHidden/>
              </w:rPr>
              <w:fldChar w:fldCharType="end"/>
            </w:r>
          </w:hyperlink>
        </w:p>
        <w:p w14:paraId="49AEEA7C" w14:textId="366E503D"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63" w:history="1">
            <w:r w:rsidR="00C5755E" w:rsidRPr="00533A63">
              <w:rPr>
                <w:rStyle w:val="Hipervnculo"/>
                <w:noProof/>
                <w:color w:val="auto"/>
              </w:rPr>
              <w:t>3.3.</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IDENTIFICACIÓN DEL CLASIFICADOR DE BIENES, Y SERVICIOS DE LAS NACIONES UNIDAS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_Toc19716563 \h </w:instrText>
            </w:r>
            <w:r w:rsidR="00C5755E" w:rsidRPr="00533A63">
              <w:rPr>
                <w:noProof/>
                <w:webHidden/>
              </w:rPr>
            </w:r>
            <w:r w:rsidR="00C5755E" w:rsidRPr="00533A63">
              <w:rPr>
                <w:noProof/>
                <w:webHidden/>
              </w:rPr>
              <w:fldChar w:fldCharType="separate"/>
            </w:r>
            <w:r w:rsidR="005F58AC">
              <w:rPr>
                <w:noProof/>
                <w:webHidden/>
              </w:rPr>
              <w:t>5</w:t>
            </w:r>
            <w:r w:rsidR="00C5755E" w:rsidRPr="00533A63">
              <w:rPr>
                <w:noProof/>
                <w:webHidden/>
              </w:rPr>
              <w:fldChar w:fldCharType="end"/>
            </w:r>
          </w:hyperlink>
        </w:p>
        <w:p w14:paraId="56667EAC" w14:textId="5606ADC8"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64" w:history="1">
            <w:r w:rsidR="00C5755E" w:rsidRPr="00533A63">
              <w:rPr>
                <w:rStyle w:val="Hipervnculo"/>
                <w:noProof/>
                <w:color w:val="auto"/>
              </w:rPr>
              <w:t>3.4.</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IDENTIFICACIÓN DEL CONTRATO A CELEBRAR</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_Toc19716564 \h </w:instrText>
            </w:r>
            <w:r w:rsidR="00C5755E" w:rsidRPr="00533A63">
              <w:rPr>
                <w:noProof/>
                <w:webHidden/>
              </w:rPr>
            </w:r>
            <w:r w:rsidR="00C5755E" w:rsidRPr="00533A63">
              <w:rPr>
                <w:noProof/>
                <w:webHidden/>
              </w:rPr>
              <w:fldChar w:fldCharType="separate"/>
            </w:r>
            <w:r w:rsidR="005F58AC">
              <w:rPr>
                <w:noProof/>
                <w:webHidden/>
              </w:rPr>
              <w:t>5</w:t>
            </w:r>
            <w:r w:rsidR="00C5755E" w:rsidRPr="00533A63">
              <w:rPr>
                <w:noProof/>
                <w:webHidden/>
              </w:rPr>
              <w:fldChar w:fldCharType="end"/>
            </w:r>
          </w:hyperlink>
        </w:p>
        <w:p w14:paraId="35166E57" w14:textId="11048812" w:rsidR="00C5755E" w:rsidRPr="00F83685" w:rsidRDefault="00D54029">
          <w:pPr>
            <w:pStyle w:val="TDC1"/>
            <w:tabs>
              <w:tab w:val="left" w:pos="440"/>
              <w:tab w:val="right" w:leader="dot" w:pos="9346"/>
            </w:tabs>
            <w:rPr>
              <w:rFonts w:asciiTheme="minorHAnsi" w:eastAsiaTheme="minorEastAsia" w:hAnsiTheme="minorHAnsi" w:cstheme="minorBidi"/>
              <w:noProof/>
              <w:sz w:val="22"/>
              <w:szCs w:val="22"/>
              <w:lang w:val="es-CO" w:eastAsia="es-CO"/>
            </w:rPr>
          </w:pPr>
          <w:hyperlink w:anchor="_Toc19716565" w:history="1">
            <w:r w:rsidR="00C5755E" w:rsidRPr="00533A63">
              <w:rPr>
                <w:rStyle w:val="Hipervnculo"/>
                <w:noProof/>
                <w:color w:val="auto"/>
              </w:rPr>
              <w:t>4.</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MODALIDAD DE SELECCIÓN DEL CONTRATISTA, JUSTIFICACIÓN Y FUNDAMENTOS JURÍDICOS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_Toc19716565 \h </w:instrText>
            </w:r>
            <w:r w:rsidR="00C5755E" w:rsidRPr="00533A63">
              <w:rPr>
                <w:noProof/>
                <w:webHidden/>
              </w:rPr>
            </w:r>
            <w:r w:rsidR="00C5755E" w:rsidRPr="00533A63">
              <w:rPr>
                <w:noProof/>
                <w:webHidden/>
              </w:rPr>
              <w:fldChar w:fldCharType="separate"/>
            </w:r>
            <w:r w:rsidR="005F58AC">
              <w:rPr>
                <w:noProof/>
                <w:webHidden/>
              </w:rPr>
              <w:t>5</w:t>
            </w:r>
            <w:r w:rsidR="00C5755E" w:rsidRPr="00533A63">
              <w:rPr>
                <w:noProof/>
                <w:webHidden/>
              </w:rPr>
              <w:fldChar w:fldCharType="end"/>
            </w:r>
          </w:hyperlink>
        </w:p>
        <w:p w14:paraId="3893E1FD" w14:textId="4A2D8C8D" w:rsidR="00C5755E" w:rsidRPr="00F83685" w:rsidRDefault="00D54029">
          <w:pPr>
            <w:pStyle w:val="TDC1"/>
            <w:tabs>
              <w:tab w:val="left" w:pos="440"/>
              <w:tab w:val="right" w:leader="dot" w:pos="9346"/>
            </w:tabs>
            <w:rPr>
              <w:rFonts w:asciiTheme="minorHAnsi" w:eastAsiaTheme="minorEastAsia" w:hAnsiTheme="minorHAnsi" w:cstheme="minorBidi"/>
              <w:noProof/>
              <w:sz w:val="22"/>
              <w:szCs w:val="22"/>
              <w:lang w:val="es-CO" w:eastAsia="es-CO"/>
            </w:rPr>
          </w:pPr>
          <w:hyperlink w:anchor="_Toc19716566" w:history="1">
            <w:r w:rsidR="00C5755E" w:rsidRPr="00533A63">
              <w:rPr>
                <w:rStyle w:val="Hipervnculo"/>
                <w:noProof/>
                <w:color w:val="auto"/>
              </w:rPr>
              <w:t>5.</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VALOR ESTIMADO DEL CONTRATO Y SU JUSTIFICACIÓN</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_Toc19716566 \h </w:instrText>
            </w:r>
            <w:r w:rsidR="00C5755E" w:rsidRPr="00533A63">
              <w:rPr>
                <w:noProof/>
                <w:webHidden/>
              </w:rPr>
            </w:r>
            <w:r w:rsidR="00C5755E" w:rsidRPr="00533A63">
              <w:rPr>
                <w:noProof/>
                <w:webHidden/>
              </w:rPr>
              <w:fldChar w:fldCharType="separate"/>
            </w:r>
            <w:r w:rsidR="005F58AC">
              <w:rPr>
                <w:noProof/>
                <w:webHidden/>
              </w:rPr>
              <w:t>6</w:t>
            </w:r>
            <w:r w:rsidR="00C5755E" w:rsidRPr="00533A63">
              <w:rPr>
                <w:noProof/>
                <w:webHidden/>
              </w:rPr>
              <w:fldChar w:fldCharType="end"/>
            </w:r>
          </w:hyperlink>
        </w:p>
        <w:p w14:paraId="1C516D58" w14:textId="643426ED" w:rsidR="00C5755E" w:rsidRPr="00F83685" w:rsidRDefault="00D54029">
          <w:pPr>
            <w:pStyle w:val="TDC1"/>
            <w:tabs>
              <w:tab w:val="left" w:pos="440"/>
              <w:tab w:val="right" w:leader="dot" w:pos="9346"/>
            </w:tabs>
            <w:rPr>
              <w:rFonts w:asciiTheme="minorHAnsi" w:eastAsiaTheme="minorEastAsia" w:hAnsiTheme="minorHAnsi" w:cstheme="minorBidi"/>
              <w:noProof/>
              <w:sz w:val="22"/>
              <w:szCs w:val="22"/>
              <w:lang w:val="es-CO" w:eastAsia="es-CO"/>
            </w:rPr>
          </w:pPr>
          <w:hyperlink w:anchor="_Toc19716567" w:history="1">
            <w:r w:rsidR="00C5755E" w:rsidRPr="00533A63">
              <w:rPr>
                <w:rStyle w:val="Hipervnculo"/>
                <w:noProof/>
                <w:color w:val="auto"/>
              </w:rPr>
              <w:t>6.</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CRITERIOS PARA SELECCIONAR LA OFERTA MÁS FAVORABLE</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_Toc19716567 \h </w:instrText>
            </w:r>
            <w:r w:rsidR="00C5755E" w:rsidRPr="00533A63">
              <w:rPr>
                <w:noProof/>
                <w:webHidden/>
              </w:rPr>
            </w:r>
            <w:r w:rsidR="00C5755E" w:rsidRPr="00533A63">
              <w:rPr>
                <w:noProof/>
                <w:webHidden/>
              </w:rPr>
              <w:fldChar w:fldCharType="separate"/>
            </w:r>
            <w:r w:rsidR="005F58AC">
              <w:rPr>
                <w:noProof/>
                <w:webHidden/>
              </w:rPr>
              <w:t>6</w:t>
            </w:r>
            <w:r w:rsidR="00C5755E" w:rsidRPr="00533A63">
              <w:rPr>
                <w:noProof/>
                <w:webHidden/>
              </w:rPr>
              <w:fldChar w:fldCharType="end"/>
            </w:r>
          </w:hyperlink>
        </w:p>
        <w:p w14:paraId="7ADC98EA" w14:textId="6F25FFB3" w:rsidR="00C5755E" w:rsidRPr="00F83685" w:rsidRDefault="00D54029">
          <w:pPr>
            <w:pStyle w:val="TDC1"/>
            <w:tabs>
              <w:tab w:val="left" w:pos="440"/>
              <w:tab w:val="right" w:leader="dot" w:pos="9346"/>
            </w:tabs>
            <w:rPr>
              <w:rFonts w:asciiTheme="minorHAnsi" w:eastAsiaTheme="minorEastAsia" w:hAnsiTheme="minorHAnsi" w:cstheme="minorBidi"/>
              <w:noProof/>
              <w:sz w:val="22"/>
              <w:szCs w:val="22"/>
              <w:lang w:val="es-CO" w:eastAsia="es-CO"/>
            </w:rPr>
          </w:pPr>
          <w:hyperlink w:anchor="_Toc19716568" w:history="1">
            <w:r w:rsidR="00C5755E" w:rsidRPr="00533A63">
              <w:rPr>
                <w:rStyle w:val="Hipervnculo"/>
                <w:noProof/>
                <w:color w:val="auto"/>
              </w:rPr>
              <w:t>8.</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REQUISITOS HABILITANTES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_Toc19716568 \h </w:instrText>
            </w:r>
            <w:r w:rsidR="00C5755E" w:rsidRPr="00533A63">
              <w:rPr>
                <w:noProof/>
                <w:webHidden/>
              </w:rPr>
            </w:r>
            <w:r w:rsidR="00C5755E" w:rsidRPr="00533A63">
              <w:rPr>
                <w:noProof/>
                <w:webHidden/>
              </w:rPr>
              <w:fldChar w:fldCharType="separate"/>
            </w:r>
            <w:r w:rsidR="005F58AC">
              <w:rPr>
                <w:noProof/>
                <w:webHidden/>
              </w:rPr>
              <w:t>7</w:t>
            </w:r>
            <w:r w:rsidR="00C5755E" w:rsidRPr="00533A63">
              <w:rPr>
                <w:noProof/>
                <w:webHidden/>
              </w:rPr>
              <w:fldChar w:fldCharType="end"/>
            </w:r>
          </w:hyperlink>
        </w:p>
        <w:p w14:paraId="7BE341F0" w14:textId="20318406"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69" w:history="1">
            <w:r w:rsidR="00C5755E" w:rsidRPr="00533A63">
              <w:rPr>
                <w:rStyle w:val="Hipervnculo"/>
                <w:noProof/>
                <w:color w:val="auto"/>
              </w:rPr>
              <w:t>8.1.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REQUISITOS JURÍDICOS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_Toc19716569 \h </w:instrText>
            </w:r>
            <w:r w:rsidR="00C5755E" w:rsidRPr="00533A63">
              <w:rPr>
                <w:noProof/>
                <w:webHidden/>
              </w:rPr>
            </w:r>
            <w:r w:rsidR="00C5755E" w:rsidRPr="00533A63">
              <w:rPr>
                <w:noProof/>
                <w:webHidden/>
              </w:rPr>
              <w:fldChar w:fldCharType="separate"/>
            </w:r>
            <w:r w:rsidR="005F58AC">
              <w:rPr>
                <w:noProof/>
                <w:webHidden/>
              </w:rPr>
              <w:t>7</w:t>
            </w:r>
            <w:r w:rsidR="00C5755E" w:rsidRPr="00533A63">
              <w:rPr>
                <w:noProof/>
                <w:webHidden/>
              </w:rPr>
              <w:fldChar w:fldCharType="end"/>
            </w:r>
          </w:hyperlink>
        </w:p>
        <w:p w14:paraId="58659AFB" w14:textId="45C9F7A8"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70" w:history="1">
            <w:r w:rsidR="00C5755E" w:rsidRPr="00533A63">
              <w:rPr>
                <w:rStyle w:val="Hipervnculo"/>
                <w:noProof/>
                <w:color w:val="auto"/>
              </w:rPr>
              <w:t>8.2.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REQUISITOS FINANCIEROS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_Toc19716570 \h </w:instrText>
            </w:r>
            <w:r w:rsidR="00C5755E" w:rsidRPr="00533A63">
              <w:rPr>
                <w:noProof/>
                <w:webHidden/>
              </w:rPr>
            </w:r>
            <w:r w:rsidR="00C5755E" w:rsidRPr="00533A63">
              <w:rPr>
                <w:noProof/>
                <w:webHidden/>
              </w:rPr>
              <w:fldChar w:fldCharType="separate"/>
            </w:r>
            <w:r w:rsidR="005F58AC">
              <w:rPr>
                <w:noProof/>
                <w:webHidden/>
              </w:rPr>
              <w:t>8</w:t>
            </w:r>
            <w:r w:rsidR="00C5755E" w:rsidRPr="00533A63">
              <w:rPr>
                <w:noProof/>
                <w:webHidden/>
              </w:rPr>
              <w:fldChar w:fldCharType="end"/>
            </w:r>
          </w:hyperlink>
        </w:p>
        <w:p w14:paraId="4CF786B2" w14:textId="486F1C5F" w:rsidR="00C5755E" w:rsidRPr="00F83685" w:rsidRDefault="00D54029">
          <w:pPr>
            <w:pStyle w:val="TDC1"/>
            <w:tabs>
              <w:tab w:val="left" w:pos="880"/>
              <w:tab w:val="right" w:leader="dot" w:pos="9346"/>
            </w:tabs>
            <w:rPr>
              <w:rFonts w:asciiTheme="minorHAnsi" w:eastAsiaTheme="minorEastAsia" w:hAnsiTheme="minorHAnsi" w:cstheme="minorBidi"/>
              <w:noProof/>
              <w:sz w:val="22"/>
              <w:szCs w:val="22"/>
              <w:lang w:val="es-CO" w:eastAsia="es-CO"/>
            </w:rPr>
          </w:pPr>
          <w:hyperlink w:anchor="_Toc19716571" w:history="1">
            <w:r w:rsidR="00C5755E" w:rsidRPr="00533A63">
              <w:rPr>
                <w:rStyle w:val="Hipervnculo"/>
                <w:rFonts w:eastAsia="Calibri"/>
                <w:noProof/>
                <w:color w:val="auto"/>
              </w:rPr>
              <w:t>8.2.1.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rFonts w:eastAsia="Calibri"/>
                <w:noProof/>
                <w:color w:val="auto"/>
              </w:rPr>
              <w:t>CAPACIDAD ORGANIZACIONAL</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_Toc19716571 \h </w:instrText>
            </w:r>
            <w:r w:rsidR="00C5755E" w:rsidRPr="00533A63">
              <w:rPr>
                <w:noProof/>
                <w:webHidden/>
              </w:rPr>
            </w:r>
            <w:r w:rsidR="00C5755E" w:rsidRPr="00533A63">
              <w:rPr>
                <w:noProof/>
                <w:webHidden/>
              </w:rPr>
              <w:fldChar w:fldCharType="separate"/>
            </w:r>
            <w:r w:rsidR="005F58AC">
              <w:rPr>
                <w:noProof/>
                <w:webHidden/>
              </w:rPr>
              <w:t>13</w:t>
            </w:r>
            <w:r w:rsidR="00C5755E" w:rsidRPr="00533A63">
              <w:rPr>
                <w:noProof/>
                <w:webHidden/>
              </w:rPr>
              <w:fldChar w:fldCharType="end"/>
            </w:r>
          </w:hyperlink>
        </w:p>
        <w:p w14:paraId="4EF729A3" w14:textId="50D22FF6" w:rsidR="00C5755E" w:rsidRPr="00F83685" w:rsidRDefault="00D54029">
          <w:pPr>
            <w:pStyle w:val="TDC1"/>
            <w:tabs>
              <w:tab w:val="left" w:pos="880"/>
              <w:tab w:val="right" w:leader="dot" w:pos="9346"/>
            </w:tabs>
            <w:rPr>
              <w:rFonts w:asciiTheme="minorHAnsi" w:eastAsiaTheme="minorEastAsia" w:hAnsiTheme="minorHAnsi" w:cstheme="minorBidi"/>
              <w:noProof/>
              <w:sz w:val="22"/>
              <w:szCs w:val="22"/>
              <w:lang w:val="es-CO" w:eastAsia="es-CO"/>
            </w:rPr>
          </w:pPr>
          <w:hyperlink w:anchor="_Toc19716572" w:history="1">
            <w:r w:rsidR="00C5755E" w:rsidRPr="00533A63">
              <w:rPr>
                <w:rStyle w:val="Hipervnculo"/>
                <w:noProof/>
                <w:color w:val="auto"/>
              </w:rPr>
              <w:t>8.2.2.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REQUISITOS DE CAPACIDAD FINANCIERA Y ORGANIZACIONAL PERSONAS NATURALES O JURÍDICAS NACIONALES Y EXTRANJERAS CON DOMICILIO O SUCURSAL EN COLOMBIA</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_Toc19716572 \h </w:instrText>
            </w:r>
            <w:r w:rsidR="00C5755E" w:rsidRPr="00533A63">
              <w:rPr>
                <w:noProof/>
                <w:webHidden/>
              </w:rPr>
            </w:r>
            <w:r w:rsidR="00C5755E" w:rsidRPr="00533A63">
              <w:rPr>
                <w:noProof/>
                <w:webHidden/>
              </w:rPr>
              <w:fldChar w:fldCharType="separate"/>
            </w:r>
            <w:r w:rsidR="005F58AC">
              <w:rPr>
                <w:noProof/>
                <w:webHidden/>
              </w:rPr>
              <w:t>14</w:t>
            </w:r>
            <w:r w:rsidR="00C5755E" w:rsidRPr="00533A63">
              <w:rPr>
                <w:noProof/>
                <w:webHidden/>
              </w:rPr>
              <w:fldChar w:fldCharType="end"/>
            </w:r>
          </w:hyperlink>
        </w:p>
        <w:p w14:paraId="7B053D49" w14:textId="36FECE8E" w:rsidR="00C5755E" w:rsidRPr="00F83685" w:rsidRDefault="00D54029">
          <w:pPr>
            <w:pStyle w:val="TDC1"/>
            <w:tabs>
              <w:tab w:val="left" w:pos="880"/>
              <w:tab w:val="right" w:leader="dot" w:pos="9346"/>
            </w:tabs>
            <w:rPr>
              <w:rFonts w:asciiTheme="minorHAnsi" w:eastAsiaTheme="minorEastAsia" w:hAnsiTheme="minorHAnsi" w:cstheme="minorBidi"/>
              <w:noProof/>
              <w:sz w:val="22"/>
              <w:szCs w:val="22"/>
              <w:lang w:val="es-CO" w:eastAsia="es-CO"/>
            </w:rPr>
          </w:pPr>
          <w:hyperlink w:anchor="_Toc19716573" w:history="1">
            <w:r w:rsidR="00C5755E" w:rsidRPr="00533A63">
              <w:rPr>
                <w:rStyle w:val="Hipervnculo"/>
                <w:noProof/>
                <w:color w:val="auto"/>
              </w:rPr>
              <w:t>8.2.3.</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REQUISITOS DE CAPACIDAD FINANCIERA Y ORGANIZACIONAL PERSONAS NATURALES O JURÍDICAS EXTRANJERAS SIN DOMICILIO O SUCURSAL EN COLOMBIA</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_Toc19716573 \h </w:instrText>
            </w:r>
            <w:r w:rsidR="00C5755E" w:rsidRPr="00533A63">
              <w:rPr>
                <w:noProof/>
                <w:webHidden/>
              </w:rPr>
            </w:r>
            <w:r w:rsidR="00C5755E" w:rsidRPr="00533A63">
              <w:rPr>
                <w:noProof/>
                <w:webHidden/>
              </w:rPr>
              <w:fldChar w:fldCharType="separate"/>
            </w:r>
            <w:r w:rsidR="005F58AC">
              <w:rPr>
                <w:noProof/>
                <w:webHidden/>
              </w:rPr>
              <w:t>14</w:t>
            </w:r>
            <w:r w:rsidR="00C5755E" w:rsidRPr="00533A63">
              <w:rPr>
                <w:noProof/>
                <w:webHidden/>
              </w:rPr>
              <w:fldChar w:fldCharType="end"/>
            </w:r>
          </w:hyperlink>
        </w:p>
        <w:p w14:paraId="130D0904" w14:textId="659C36B7" w:rsidR="00C5755E" w:rsidRPr="00F83685" w:rsidRDefault="00D54029">
          <w:pPr>
            <w:pStyle w:val="TDC1"/>
            <w:tabs>
              <w:tab w:val="left" w:pos="880"/>
              <w:tab w:val="right" w:leader="dot" w:pos="9346"/>
            </w:tabs>
            <w:rPr>
              <w:rFonts w:asciiTheme="minorHAnsi" w:eastAsiaTheme="minorEastAsia" w:hAnsiTheme="minorHAnsi" w:cstheme="minorBidi"/>
              <w:noProof/>
              <w:sz w:val="22"/>
              <w:szCs w:val="22"/>
              <w:lang w:val="es-CO" w:eastAsia="es-CO"/>
            </w:rPr>
          </w:pPr>
          <w:hyperlink w:anchor="_Toc19716574" w:history="1">
            <w:r w:rsidR="00C5755E" w:rsidRPr="00533A63">
              <w:rPr>
                <w:rStyle w:val="Hipervnculo"/>
                <w:noProof/>
                <w:color w:val="auto"/>
              </w:rPr>
              <w:t>8.2.4.</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REQUISITOS PARA PRESENTACIÓN DE MONEDA EXTRANJERA</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_Toc19716574 \h </w:instrText>
            </w:r>
            <w:r w:rsidR="00C5755E" w:rsidRPr="00533A63">
              <w:rPr>
                <w:noProof/>
                <w:webHidden/>
              </w:rPr>
            </w:r>
            <w:r w:rsidR="00C5755E" w:rsidRPr="00533A63">
              <w:rPr>
                <w:noProof/>
                <w:webHidden/>
              </w:rPr>
              <w:fldChar w:fldCharType="separate"/>
            </w:r>
            <w:r w:rsidR="005F58AC">
              <w:rPr>
                <w:noProof/>
                <w:webHidden/>
              </w:rPr>
              <w:t>15</w:t>
            </w:r>
            <w:r w:rsidR="00C5755E" w:rsidRPr="00533A63">
              <w:rPr>
                <w:noProof/>
                <w:webHidden/>
              </w:rPr>
              <w:fldChar w:fldCharType="end"/>
            </w:r>
          </w:hyperlink>
        </w:p>
        <w:p w14:paraId="761F9CB7" w14:textId="23236B8B"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75" w:history="1">
            <w:r w:rsidR="00C5755E" w:rsidRPr="00533A63">
              <w:rPr>
                <w:rStyle w:val="Hipervnculo"/>
                <w:noProof/>
                <w:color w:val="auto"/>
              </w:rPr>
              <w:t>8.3.</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REQUISITOS TÉCNICOS MÍNIMOS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_Toc19716575 \h </w:instrText>
            </w:r>
            <w:r w:rsidR="00C5755E" w:rsidRPr="00533A63">
              <w:rPr>
                <w:noProof/>
                <w:webHidden/>
              </w:rPr>
            </w:r>
            <w:r w:rsidR="00C5755E" w:rsidRPr="00533A63">
              <w:rPr>
                <w:noProof/>
                <w:webHidden/>
              </w:rPr>
              <w:fldChar w:fldCharType="separate"/>
            </w:r>
            <w:r w:rsidR="005F58AC">
              <w:rPr>
                <w:noProof/>
                <w:webHidden/>
              </w:rPr>
              <w:t>16</w:t>
            </w:r>
            <w:r w:rsidR="00C5755E" w:rsidRPr="00533A63">
              <w:rPr>
                <w:noProof/>
                <w:webHidden/>
              </w:rPr>
              <w:fldChar w:fldCharType="end"/>
            </w:r>
          </w:hyperlink>
        </w:p>
        <w:p w14:paraId="35CC1683" w14:textId="36BB6FBD"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76" w:history="1">
            <w:r w:rsidR="00C5755E" w:rsidRPr="00533A63">
              <w:rPr>
                <w:rStyle w:val="Hipervnculo"/>
                <w:noProof/>
                <w:color w:val="auto"/>
                <w:lang w:eastAsia="es-CO"/>
              </w:rPr>
              <w:t>8.4.</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EXPERIENCIA</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_Toc19716576 \h </w:instrText>
            </w:r>
            <w:r w:rsidR="00C5755E" w:rsidRPr="00533A63">
              <w:rPr>
                <w:noProof/>
                <w:webHidden/>
              </w:rPr>
            </w:r>
            <w:r w:rsidR="00C5755E" w:rsidRPr="00533A63">
              <w:rPr>
                <w:noProof/>
                <w:webHidden/>
              </w:rPr>
              <w:fldChar w:fldCharType="separate"/>
            </w:r>
            <w:r w:rsidR="005F58AC">
              <w:rPr>
                <w:noProof/>
                <w:webHidden/>
              </w:rPr>
              <w:t>17</w:t>
            </w:r>
            <w:r w:rsidR="00C5755E" w:rsidRPr="00533A63">
              <w:rPr>
                <w:noProof/>
                <w:webHidden/>
              </w:rPr>
              <w:fldChar w:fldCharType="end"/>
            </w:r>
          </w:hyperlink>
        </w:p>
        <w:p w14:paraId="71886725" w14:textId="4D55896B" w:rsidR="00C5755E" w:rsidRPr="00F83685" w:rsidRDefault="00D54029">
          <w:pPr>
            <w:pStyle w:val="TDC1"/>
            <w:tabs>
              <w:tab w:val="left" w:pos="440"/>
              <w:tab w:val="right" w:leader="dot" w:pos="9346"/>
            </w:tabs>
            <w:rPr>
              <w:rFonts w:asciiTheme="minorHAnsi" w:eastAsiaTheme="minorEastAsia" w:hAnsiTheme="minorHAnsi" w:cstheme="minorBidi"/>
              <w:noProof/>
              <w:sz w:val="22"/>
              <w:szCs w:val="22"/>
              <w:lang w:val="es-CO" w:eastAsia="es-CO"/>
            </w:rPr>
          </w:pPr>
          <w:hyperlink w:anchor="_Toc19716577" w:history="1">
            <w:r w:rsidR="00C5755E" w:rsidRPr="00533A63">
              <w:rPr>
                <w:rStyle w:val="Hipervnculo"/>
                <w:noProof/>
                <w:color w:val="auto"/>
              </w:rPr>
              <w:t>9.</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ANÁLISIS DE RIESGO Y FORMA DE MITIGARLO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_Toc19716577 \h </w:instrText>
            </w:r>
            <w:r w:rsidR="00C5755E" w:rsidRPr="00533A63">
              <w:rPr>
                <w:noProof/>
                <w:webHidden/>
              </w:rPr>
            </w:r>
            <w:r w:rsidR="00C5755E" w:rsidRPr="00533A63">
              <w:rPr>
                <w:noProof/>
                <w:webHidden/>
              </w:rPr>
              <w:fldChar w:fldCharType="separate"/>
            </w:r>
            <w:r w:rsidR="005F58AC">
              <w:rPr>
                <w:noProof/>
                <w:webHidden/>
              </w:rPr>
              <w:t>18</w:t>
            </w:r>
            <w:r w:rsidR="00C5755E" w:rsidRPr="00533A63">
              <w:rPr>
                <w:noProof/>
                <w:webHidden/>
              </w:rPr>
              <w:fldChar w:fldCharType="end"/>
            </w:r>
          </w:hyperlink>
        </w:p>
        <w:p w14:paraId="18E9E231" w14:textId="1E935C46"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78" w:history="1">
            <w:r w:rsidR="00C5755E" w:rsidRPr="00533A63">
              <w:rPr>
                <w:rStyle w:val="Hipervnculo"/>
                <w:noProof/>
                <w:color w:val="auto"/>
              </w:rPr>
              <w:t>10.</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GARANTÍAS QUE SE CONTEMPLAN EXIGIR EN EL PROCESO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_Toc19716578 \h </w:instrText>
            </w:r>
            <w:r w:rsidR="00C5755E" w:rsidRPr="00533A63">
              <w:rPr>
                <w:noProof/>
                <w:webHidden/>
              </w:rPr>
            </w:r>
            <w:r w:rsidR="00C5755E" w:rsidRPr="00533A63">
              <w:rPr>
                <w:noProof/>
                <w:webHidden/>
              </w:rPr>
              <w:fldChar w:fldCharType="separate"/>
            </w:r>
            <w:r w:rsidR="005F58AC">
              <w:rPr>
                <w:noProof/>
                <w:webHidden/>
              </w:rPr>
              <w:t>19</w:t>
            </w:r>
            <w:r w:rsidR="00C5755E" w:rsidRPr="00533A63">
              <w:rPr>
                <w:noProof/>
                <w:webHidden/>
              </w:rPr>
              <w:fldChar w:fldCharType="end"/>
            </w:r>
          </w:hyperlink>
        </w:p>
        <w:p w14:paraId="5F972D11" w14:textId="282D837E"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79" w:history="1">
            <w:r w:rsidR="00C5755E" w:rsidRPr="00533A63">
              <w:rPr>
                <w:rStyle w:val="Hipervnculo"/>
                <w:noProof/>
                <w:color w:val="auto"/>
              </w:rPr>
              <w:t>10.1.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GARANTÍAS PRECONTRACTUALES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_Toc19716579 \h </w:instrText>
            </w:r>
            <w:r w:rsidR="00C5755E" w:rsidRPr="00533A63">
              <w:rPr>
                <w:noProof/>
                <w:webHidden/>
              </w:rPr>
            </w:r>
            <w:r w:rsidR="00C5755E" w:rsidRPr="00533A63">
              <w:rPr>
                <w:noProof/>
                <w:webHidden/>
              </w:rPr>
              <w:fldChar w:fldCharType="separate"/>
            </w:r>
            <w:r w:rsidR="005F58AC">
              <w:rPr>
                <w:noProof/>
                <w:webHidden/>
              </w:rPr>
              <w:t>19</w:t>
            </w:r>
            <w:r w:rsidR="00C5755E" w:rsidRPr="00533A63">
              <w:rPr>
                <w:noProof/>
                <w:webHidden/>
              </w:rPr>
              <w:fldChar w:fldCharType="end"/>
            </w:r>
          </w:hyperlink>
        </w:p>
        <w:p w14:paraId="45A8D904" w14:textId="5944145A"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80" w:history="1">
            <w:r w:rsidR="00C5755E" w:rsidRPr="00533A63">
              <w:rPr>
                <w:rStyle w:val="Hipervnculo"/>
                <w:noProof/>
                <w:color w:val="auto"/>
              </w:rPr>
              <w:t>10.2.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GARANTÍAS CONTRACTUALES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_Toc19716580 \h </w:instrText>
            </w:r>
            <w:r w:rsidR="00C5755E" w:rsidRPr="00533A63">
              <w:rPr>
                <w:noProof/>
                <w:webHidden/>
              </w:rPr>
            </w:r>
            <w:r w:rsidR="00C5755E" w:rsidRPr="00533A63">
              <w:rPr>
                <w:noProof/>
                <w:webHidden/>
              </w:rPr>
              <w:fldChar w:fldCharType="separate"/>
            </w:r>
            <w:r w:rsidR="005F58AC">
              <w:rPr>
                <w:noProof/>
                <w:webHidden/>
              </w:rPr>
              <w:t>19</w:t>
            </w:r>
            <w:r w:rsidR="00C5755E" w:rsidRPr="00533A63">
              <w:rPr>
                <w:noProof/>
                <w:webHidden/>
              </w:rPr>
              <w:fldChar w:fldCharType="end"/>
            </w:r>
          </w:hyperlink>
        </w:p>
        <w:p w14:paraId="799A413F" w14:textId="419D0881" w:rsidR="00C5755E" w:rsidRPr="00F83685" w:rsidRDefault="00D54029">
          <w:pPr>
            <w:pStyle w:val="TDC1"/>
            <w:tabs>
              <w:tab w:val="left" w:pos="880"/>
              <w:tab w:val="right" w:leader="dot" w:pos="9346"/>
            </w:tabs>
            <w:rPr>
              <w:rFonts w:asciiTheme="minorHAnsi" w:eastAsiaTheme="minorEastAsia" w:hAnsiTheme="minorHAnsi" w:cstheme="minorBidi"/>
              <w:noProof/>
              <w:sz w:val="22"/>
              <w:szCs w:val="22"/>
              <w:lang w:val="es-CO" w:eastAsia="es-CO"/>
            </w:rPr>
          </w:pPr>
          <w:hyperlink w:anchor="_Toc19716581" w:history="1">
            <w:r w:rsidR="00C5755E" w:rsidRPr="00533A63">
              <w:rPr>
                <w:rStyle w:val="Hipervnculo"/>
                <w:noProof/>
                <w:color w:val="auto"/>
              </w:rPr>
              <w:t>10.2.1.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CUMPLIMIENTO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_Toc19716581 \h </w:instrText>
            </w:r>
            <w:r w:rsidR="00C5755E" w:rsidRPr="00533A63">
              <w:rPr>
                <w:noProof/>
                <w:webHidden/>
              </w:rPr>
            </w:r>
            <w:r w:rsidR="00C5755E" w:rsidRPr="00533A63">
              <w:rPr>
                <w:noProof/>
                <w:webHidden/>
              </w:rPr>
              <w:fldChar w:fldCharType="separate"/>
            </w:r>
            <w:r w:rsidR="005F58AC">
              <w:rPr>
                <w:noProof/>
                <w:webHidden/>
              </w:rPr>
              <w:t>19</w:t>
            </w:r>
            <w:r w:rsidR="00C5755E" w:rsidRPr="00533A63">
              <w:rPr>
                <w:noProof/>
                <w:webHidden/>
              </w:rPr>
              <w:fldChar w:fldCharType="end"/>
            </w:r>
          </w:hyperlink>
        </w:p>
        <w:p w14:paraId="2DC60313" w14:textId="0E7C0C63" w:rsidR="00C5755E" w:rsidRPr="00F83685" w:rsidRDefault="00D54029">
          <w:pPr>
            <w:pStyle w:val="TDC1"/>
            <w:tabs>
              <w:tab w:val="left" w:pos="880"/>
              <w:tab w:val="right" w:leader="dot" w:pos="9346"/>
            </w:tabs>
            <w:rPr>
              <w:rFonts w:asciiTheme="minorHAnsi" w:eastAsiaTheme="minorEastAsia" w:hAnsiTheme="minorHAnsi" w:cstheme="minorBidi"/>
              <w:noProof/>
              <w:sz w:val="22"/>
              <w:szCs w:val="22"/>
              <w:lang w:val="es-CO" w:eastAsia="es-CO"/>
            </w:rPr>
          </w:pPr>
          <w:hyperlink w:anchor="_Toc19716582" w:history="1">
            <w:r w:rsidR="00C5755E" w:rsidRPr="00533A63">
              <w:rPr>
                <w:rStyle w:val="Hipervnculo"/>
                <w:rFonts w:eastAsia="Calibri"/>
                <w:noProof/>
                <w:color w:val="auto"/>
              </w:rPr>
              <w:t>10.2.2.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rFonts w:eastAsia="Calibri"/>
                <w:noProof/>
                <w:color w:val="auto"/>
              </w:rPr>
              <w:t>CALIDAD DEL SERVICIO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_Toc19716582 \h </w:instrText>
            </w:r>
            <w:r w:rsidR="00C5755E" w:rsidRPr="00533A63">
              <w:rPr>
                <w:noProof/>
                <w:webHidden/>
              </w:rPr>
            </w:r>
            <w:r w:rsidR="00C5755E" w:rsidRPr="00533A63">
              <w:rPr>
                <w:noProof/>
                <w:webHidden/>
              </w:rPr>
              <w:fldChar w:fldCharType="separate"/>
            </w:r>
            <w:r w:rsidR="005F58AC">
              <w:rPr>
                <w:noProof/>
                <w:webHidden/>
              </w:rPr>
              <w:t>20</w:t>
            </w:r>
            <w:r w:rsidR="00C5755E" w:rsidRPr="00533A63">
              <w:rPr>
                <w:noProof/>
                <w:webHidden/>
              </w:rPr>
              <w:fldChar w:fldCharType="end"/>
            </w:r>
          </w:hyperlink>
        </w:p>
        <w:p w14:paraId="2070CD0A" w14:textId="5A827B7E" w:rsidR="00C5755E" w:rsidRPr="00F83685" w:rsidRDefault="00D54029">
          <w:pPr>
            <w:pStyle w:val="TDC1"/>
            <w:tabs>
              <w:tab w:val="left" w:pos="880"/>
              <w:tab w:val="right" w:leader="dot" w:pos="9346"/>
            </w:tabs>
            <w:rPr>
              <w:rFonts w:asciiTheme="minorHAnsi" w:eastAsiaTheme="minorEastAsia" w:hAnsiTheme="minorHAnsi" w:cstheme="minorBidi"/>
              <w:noProof/>
              <w:sz w:val="22"/>
              <w:szCs w:val="22"/>
              <w:lang w:val="es-CO" w:eastAsia="es-CO"/>
            </w:rPr>
          </w:pPr>
          <w:hyperlink w:anchor="_Toc19716583" w:history="1">
            <w:r w:rsidR="00C5755E" w:rsidRPr="00533A63">
              <w:rPr>
                <w:rStyle w:val="Hipervnculo"/>
                <w:rFonts w:eastAsia="Calibri" w:cs="Arial"/>
                <w:noProof/>
                <w:color w:val="auto"/>
              </w:rPr>
              <w:t>10.2.3.</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rFonts w:cs="Arial"/>
                <w:noProof/>
                <w:color w:val="auto"/>
              </w:rPr>
              <w:t>CALIDAD Y CORRECTO FUNCIONAMIENTO DE LOS BIENES SUMINISTRADOS: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_Toc19716583 \h </w:instrText>
            </w:r>
            <w:r w:rsidR="00C5755E" w:rsidRPr="00533A63">
              <w:rPr>
                <w:noProof/>
                <w:webHidden/>
              </w:rPr>
            </w:r>
            <w:r w:rsidR="00C5755E" w:rsidRPr="00533A63">
              <w:rPr>
                <w:noProof/>
                <w:webHidden/>
              </w:rPr>
              <w:fldChar w:fldCharType="separate"/>
            </w:r>
            <w:r w:rsidR="005F58AC">
              <w:rPr>
                <w:noProof/>
                <w:webHidden/>
              </w:rPr>
              <w:t>20</w:t>
            </w:r>
            <w:r w:rsidR="00C5755E" w:rsidRPr="00533A63">
              <w:rPr>
                <w:noProof/>
                <w:webHidden/>
              </w:rPr>
              <w:fldChar w:fldCharType="end"/>
            </w:r>
          </w:hyperlink>
        </w:p>
        <w:p w14:paraId="2276CA02" w14:textId="1288E555" w:rsidR="00C5755E" w:rsidRPr="00F83685" w:rsidRDefault="00D54029">
          <w:pPr>
            <w:pStyle w:val="TDC1"/>
            <w:tabs>
              <w:tab w:val="right" w:leader="dot" w:pos="9346"/>
            </w:tabs>
            <w:rPr>
              <w:rFonts w:asciiTheme="minorHAnsi" w:eastAsiaTheme="minorEastAsia" w:hAnsiTheme="minorHAnsi" w:cstheme="minorBidi"/>
              <w:noProof/>
              <w:sz w:val="22"/>
              <w:szCs w:val="22"/>
              <w:lang w:val="es-CO" w:eastAsia="es-CO"/>
            </w:rPr>
          </w:pPr>
          <w:hyperlink w:anchor="_Toc19716584" w:history="1">
            <w:r w:rsidR="00C5755E" w:rsidRPr="00533A63">
              <w:rPr>
                <w:rStyle w:val="Hipervnculo"/>
                <w:rFonts w:cs="Arial"/>
                <w:noProof/>
                <w:color w:val="auto"/>
              </w:rPr>
              <w:t>10.2.4</w:t>
            </w:r>
            <w:r w:rsidR="00C5755E" w:rsidRPr="00533A63">
              <w:rPr>
                <w:rStyle w:val="Hipervnculo"/>
                <w:noProof/>
                <w:color w:val="auto"/>
              </w:rPr>
              <w:t xml:space="preserve"> PAGO DE SALARIOS, PRESTACIONES SOCIALES E INDEMNIZACIONES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_Toc19716584 \h </w:instrText>
            </w:r>
            <w:r w:rsidR="00C5755E" w:rsidRPr="00533A63">
              <w:rPr>
                <w:noProof/>
                <w:webHidden/>
              </w:rPr>
            </w:r>
            <w:r w:rsidR="00C5755E" w:rsidRPr="00533A63">
              <w:rPr>
                <w:noProof/>
                <w:webHidden/>
              </w:rPr>
              <w:fldChar w:fldCharType="separate"/>
            </w:r>
            <w:r w:rsidR="005F58AC">
              <w:rPr>
                <w:noProof/>
                <w:webHidden/>
              </w:rPr>
              <w:t>20</w:t>
            </w:r>
            <w:r w:rsidR="00C5755E" w:rsidRPr="00533A63">
              <w:rPr>
                <w:noProof/>
                <w:webHidden/>
              </w:rPr>
              <w:fldChar w:fldCharType="end"/>
            </w:r>
          </w:hyperlink>
        </w:p>
        <w:p w14:paraId="42306C3E" w14:textId="42EABA39"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85" w:history="1">
            <w:r w:rsidR="00C5755E" w:rsidRPr="00533A63">
              <w:rPr>
                <w:rStyle w:val="Hipervnculo"/>
                <w:noProof/>
                <w:color w:val="auto"/>
              </w:rPr>
              <w:t>11.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LA INDICACIÓN DE SI LA CONTRATACIÓN RESPECTIVA ESTA COBIJADA POR UN ACUERDO INTERNACIONAL O UN TRATADO DE LIBRE COMERCIO VIGENTE PARA EL ESTADO COLOMBIANO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_Toc19716585 \h </w:instrText>
            </w:r>
            <w:r w:rsidR="00C5755E" w:rsidRPr="00533A63">
              <w:rPr>
                <w:noProof/>
                <w:webHidden/>
              </w:rPr>
            </w:r>
            <w:r w:rsidR="00C5755E" w:rsidRPr="00533A63">
              <w:rPr>
                <w:noProof/>
                <w:webHidden/>
              </w:rPr>
              <w:fldChar w:fldCharType="separate"/>
            </w:r>
            <w:r w:rsidR="005F58AC">
              <w:rPr>
                <w:noProof/>
                <w:webHidden/>
              </w:rPr>
              <w:t>20</w:t>
            </w:r>
            <w:r w:rsidR="00C5755E" w:rsidRPr="00533A63">
              <w:rPr>
                <w:noProof/>
                <w:webHidden/>
              </w:rPr>
              <w:fldChar w:fldCharType="end"/>
            </w:r>
          </w:hyperlink>
        </w:p>
        <w:p w14:paraId="56B5653B" w14:textId="4C5D5535"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86" w:history="1">
            <w:r w:rsidR="00C5755E" w:rsidRPr="00533A63">
              <w:rPr>
                <w:rStyle w:val="Hipervnculo"/>
                <w:noProof/>
                <w:color w:val="auto"/>
              </w:rPr>
              <w:t>12.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CONDICIONES DEL CONTRATO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_Toc19716586 \h </w:instrText>
            </w:r>
            <w:r w:rsidR="00C5755E" w:rsidRPr="00533A63">
              <w:rPr>
                <w:noProof/>
                <w:webHidden/>
              </w:rPr>
            </w:r>
            <w:r w:rsidR="00C5755E" w:rsidRPr="00533A63">
              <w:rPr>
                <w:noProof/>
                <w:webHidden/>
              </w:rPr>
              <w:fldChar w:fldCharType="separate"/>
            </w:r>
            <w:r w:rsidR="005F58AC">
              <w:rPr>
                <w:noProof/>
                <w:webHidden/>
              </w:rPr>
              <w:t>21</w:t>
            </w:r>
            <w:r w:rsidR="00C5755E" w:rsidRPr="00533A63">
              <w:rPr>
                <w:noProof/>
                <w:webHidden/>
              </w:rPr>
              <w:fldChar w:fldCharType="end"/>
            </w:r>
          </w:hyperlink>
        </w:p>
        <w:p w14:paraId="07F9790E" w14:textId="658CB8B2"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87" w:history="1">
            <w:r w:rsidR="00C5755E" w:rsidRPr="00533A63">
              <w:rPr>
                <w:rStyle w:val="Hipervnculo"/>
                <w:noProof/>
                <w:color w:val="auto"/>
              </w:rPr>
              <w:t>12.1.</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SUPERVISIÓN</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_Toc19716587 \h </w:instrText>
            </w:r>
            <w:r w:rsidR="00C5755E" w:rsidRPr="00533A63">
              <w:rPr>
                <w:noProof/>
                <w:webHidden/>
              </w:rPr>
            </w:r>
            <w:r w:rsidR="00C5755E" w:rsidRPr="00533A63">
              <w:rPr>
                <w:noProof/>
                <w:webHidden/>
              </w:rPr>
              <w:fldChar w:fldCharType="separate"/>
            </w:r>
            <w:r w:rsidR="005F58AC">
              <w:rPr>
                <w:noProof/>
                <w:webHidden/>
              </w:rPr>
              <w:t>23</w:t>
            </w:r>
            <w:r w:rsidR="00C5755E" w:rsidRPr="00533A63">
              <w:rPr>
                <w:noProof/>
                <w:webHidden/>
              </w:rPr>
              <w:fldChar w:fldCharType="end"/>
            </w:r>
          </w:hyperlink>
        </w:p>
        <w:p w14:paraId="08A5C1CA" w14:textId="0B85190B"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88" w:history="1">
            <w:r w:rsidR="00C5755E" w:rsidRPr="00533A63">
              <w:rPr>
                <w:rStyle w:val="Hipervnculo"/>
                <w:noProof/>
                <w:color w:val="auto"/>
              </w:rPr>
              <w:t>12.2.</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FORMA DE PAGO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_Toc19716588 \h </w:instrText>
            </w:r>
            <w:r w:rsidR="00C5755E" w:rsidRPr="00533A63">
              <w:rPr>
                <w:noProof/>
                <w:webHidden/>
              </w:rPr>
            </w:r>
            <w:r w:rsidR="00C5755E" w:rsidRPr="00533A63">
              <w:rPr>
                <w:noProof/>
                <w:webHidden/>
              </w:rPr>
              <w:fldChar w:fldCharType="separate"/>
            </w:r>
            <w:r w:rsidR="005F58AC">
              <w:rPr>
                <w:noProof/>
                <w:webHidden/>
              </w:rPr>
              <w:t>23</w:t>
            </w:r>
            <w:r w:rsidR="00C5755E" w:rsidRPr="00533A63">
              <w:rPr>
                <w:noProof/>
                <w:webHidden/>
              </w:rPr>
              <w:fldChar w:fldCharType="end"/>
            </w:r>
          </w:hyperlink>
        </w:p>
        <w:p w14:paraId="5A082298" w14:textId="16264538"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89" w:history="1">
            <w:r w:rsidR="00C5755E" w:rsidRPr="00533A63">
              <w:rPr>
                <w:rStyle w:val="Hipervnculo"/>
                <w:noProof/>
                <w:color w:val="auto"/>
              </w:rPr>
              <w:t>12.3.</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CUENTA BANCARIA</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_Toc19716589 \h </w:instrText>
            </w:r>
            <w:r w:rsidR="00C5755E" w:rsidRPr="00533A63">
              <w:rPr>
                <w:noProof/>
                <w:webHidden/>
              </w:rPr>
            </w:r>
            <w:r w:rsidR="00C5755E" w:rsidRPr="00533A63">
              <w:rPr>
                <w:noProof/>
                <w:webHidden/>
              </w:rPr>
              <w:fldChar w:fldCharType="separate"/>
            </w:r>
            <w:r w:rsidR="005F58AC">
              <w:rPr>
                <w:noProof/>
                <w:webHidden/>
              </w:rPr>
              <w:t>24</w:t>
            </w:r>
            <w:r w:rsidR="00C5755E" w:rsidRPr="00533A63">
              <w:rPr>
                <w:noProof/>
                <w:webHidden/>
              </w:rPr>
              <w:fldChar w:fldCharType="end"/>
            </w:r>
          </w:hyperlink>
        </w:p>
        <w:p w14:paraId="0524149D" w14:textId="4AF7365A"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90" w:history="1">
            <w:r w:rsidR="00C5755E" w:rsidRPr="00533A63">
              <w:rPr>
                <w:rStyle w:val="Hipervnculo"/>
                <w:noProof/>
                <w:color w:val="auto"/>
              </w:rPr>
              <w:t>12.4.</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PLAZO</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_Toc19716590 \h </w:instrText>
            </w:r>
            <w:r w:rsidR="00C5755E" w:rsidRPr="00533A63">
              <w:rPr>
                <w:noProof/>
                <w:webHidden/>
              </w:rPr>
            </w:r>
            <w:r w:rsidR="00C5755E" w:rsidRPr="00533A63">
              <w:rPr>
                <w:noProof/>
                <w:webHidden/>
              </w:rPr>
              <w:fldChar w:fldCharType="separate"/>
            </w:r>
            <w:r w:rsidR="005F58AC">
              <w:rPr>
                <w:noProof/>
                <w:webHidden/>
              </w:rPr>
              <w:t>24</w:t>
            </w:r>
            <w:r w:rsidR="00C5755E" w:rsidRPr="00533A63">
              <w:rPr>
                <w:noProof/>
                <w:webHidden/>
              </w:rPr>
              <w:fldChar w:fldCharType="end"/>
            </w:r>
          </w:hyperlink>
        </w:p>
        <w:p w14:paraId="54377405" w14:textId="5D44715F" w:rsidR="00C5755E" w:rsidRPr="00F83685" w:rsidRDefault="00D54029">
          <w:pPr>
            <w:pStyle w:val="TDC1"/>
            <w:tabs>
              <w:tab w:val="left" w:pos="660"/>
              <w:tab w:val="right" w:leader="dot" w:pos="9346"/>
            </w:tabs>
            <w:rPr>
              <w:rFonts w:asciiTheme="minorHAnsi" w:eastAsiaTheme="minorEastAsia" w:hAnsiTheme="minorHAnsi" w:cstheme="minorBidi"/>
              <w:noProof/>
              <w:sz w:val="22"/>
              <w:szCs w:val="22"/>
              <w:lang w:val="es-CO" w:eastAsia="es-CO"/>
            </w:rPr>
          </w:pPr>
          <w:hyperlink w:anchor="_Toc19716591" w:history="1">
            <w:r w:rsidR="00C5755E" w:rsidRPr="00533A63">
              <w:rPr>
                <w:rStyle w:val="Hipervnculo"/>
                <w:noProof/>
                <w:color w:val="auto"/>
              </w:rPr>
              <w:t>12.5.</w:t>
            </w:r>
            <w:r w:rsidR="00C5755E" w:rsidRPr="00F83685">
              <w:rPr>
                <w:rFonts w:asciiTheme="minorHAnsi" w:eastAsiaTheme="minorEastAsia" w:hAnsiTheme="minorHAnsi" w:cstheme="minorBidi"/>
                <w:noProof/>
                <w:sz w:val="22"/>
                <w:szCs w:val="22"/>
                <w:lang w:val="es-CO" w:eastAsia="es-CO"/>
              </w:rPr>
              <w:tab/>
            </w:r>
            <w:r w:rsidR="00C5755E" w:rsidRPr="00533A63">
              <w:rPr>
                <w:rStyle w:val="Hipervnculo"/>
                <w:noProof/>
                <w:color w:val="auto"/>
              </w:rPr>
              <w:t>ANEXOS</w:t>
            </w:r>
            <w:r w:rsidR="00C5755E" w:rsidRPr="00F83685">
              <w:rPr>
                <w:noProof/>
                <w:webHidden/>
              </w:rPr>
              <w:tab/>
            </w:r>
            <w:r w:rsidR="00C5755E" w:rsidRPr="00533A63">
              <w:rPr>
                <w:noProof/>
                <w:webHidden/>
              </w:rPr>
              <w:fldChar w:fldCharType="begin"/>
            </w:r>
            <w:r w:rsidR="00C5755E" w:rsidRPr="00F83685">
              <w:rPr>
                <w:noProof/>
                <w:webHidden/>
              </w:rPr>
              <w:instrText xml:space="preserve"> PAGEREF _Toc19716591 \h </w:instrText>
            </w:r>
            <w:r w:rsidR="00C5755E" w:rsidRPr="00533A63">
              <w:rPr>
                <w:noProof/>
                <w:webHidden/>
              </w:rPr>
            </w:r>
            <w:r w:rsidR="00C5755E" w:rsidRPr="00533A63">
              <w:rPr>
                <w:noProof/>
                <w:webHidden/>
              </w:rPr>
              <w:fldChar w:fldCharType="separate"/>
            </w:r>
            <w:r w:rsidR="005F58AC">
              <w:rPr>
                <w:noProof/>
                <w:webHidden/>
              </w:rPr>
              <w:t>24</w:t>
            </w:r>
            <w:r w:rsidR="00C5755E" w:rsidRPr="00533A63">
              <w:rPr>
                <w:noProof/>
                <w:webHidden/>
              </w:rPr>
              <w:fldChar w:fldCharType="end"/>
            </w:r>
          </w:hyperlink>
        </w:p>
        <w:p w14:paraId="5B85CB6F" w14:textId="68872B93" w:rsidR="00440E86" w:rsidRPr="00F83685" w:rsidRDefault="00440E86" w:rsidP="00440E86">
          <w:pPr>
            <w:tabs>
              <w:tab w:val="right" w:pos="8647"/>
            </w:tabs>
            <w:rPr>
              <w:b/>
              <w:bCs/>
            </w:rPr>
          </w:pPr>
          <w:r w:rsidRPr="00533A63">
            <w:rPr>
              <w:b/>
              <w:bCs/>
            </w:rPr>
            <w:fldChar w:fldCharType="end"/>
          </w:r>
          <w:r w:rsidRPr="00F83685">
            <w:rPr>
              <w:b/>
              <w:bCs/>
            </w:rPr>
            <w:tab/>
          </w:r>
        </w:p>
      </w:sdtContent>
    </w:sdt>
    <w:p w14:paraId="36DA44E8" w14:textId="77777777" w:rsidR="00447CB2" w:rsidRPr="00F83685" w:rsidRDefault="00447CB2">
      <w:r w:rsidRPr="00F83685">
        <w:br w:type="page"/>
      </w:r>
    </w:p>
    <w:p w14:paraId="6E923B1D" w14:textId="77777777" w:rsidR="00FE02E0" w:rsidRPr="00F83685" w:rsidRDefault="00FE02E0" w:rsidP="000470E1">
      <w:pPr>
        <w:pStyle w:val="InviasT1"/>
        <w:numPr>
          <w:ilvl w:val="0"/>
          <w:numId w:val="12"/>
        </w:numPr>
      </w:pPr>
      <w:bookmarkStart w:id="2" w:name="_Toc7516680"/>
      <w:bookmarkStart w:id="3" w:name="_Toc19716558"/>
      <w:r w:rsidRPr="00F83685">
        <w:lastRenderedPageBreak/>
        <w:t>ANTECEDENTES</w:t>
      </w:r>
      <w:bookmarkEnd w:id="2"/>
      <w:bookmarkEnd w:id="3"/>
    </w:p>
    <w:p w14:paraId="7AF2C8A2" w14:textId="77777777" w:rsidR="00D63A31" w:rsidRPr="00F83685" w:rsidRDefault="00D63A31" w:rsidP="00D63A31">
      <w:pPr>
        <w:ind w:right="-142"/>
        <w:jc w:val="both"/>
        <w:rPr>
          <w:rFonts w:eastAsia="Calibri" w:cs="Arial"/>
          <w:lang w:val="es-ES_tradnl" w:eastAsia="en-US"/>
        </w:rPr>
      </w:pPr>
      <w:r w:rsidRPr="00F83685">
        <w:rPr>
          <w:rFonts w:eastAsia="Calibri" w:cs="Arial"/>
          <w:lang w:val="es-ES_tradnl" w:eastAsia="en-US"/>
        </w:rPr>
        <w:t>El Instituto Nacional de Vías “INVIAS” es un establecimiento público del orden nacional adscrito al Ministerio de Transporte, creado en el año de 1994, con su sede principal en Bogotá y 26 sedes territoriales en todo el territorio colombiano; cuenta con personería jurídica, autonomía administrativa y patrimonio propio, y tiene como objetivo la ejecución de las políticas, estrategias, planes, programas y proyectos de la infraestructura no concesionada de la red vial nacional de carreteras primaria y terciaria, red férrea, red fluvial e infraestructura marítima, de acuerdo a los lineamientos del gobierno nacional.</w:t>
      </w:r>
    </w:p>
    <w:p w14:paraId="4F07EDDB" w14:textId="77777777" w:rsidR="0075751F" w:rsidRPr="00F83685" w:rsidRDefault="0075751F" w:rsidP="00D63A31">
      <w:pPr>
        <w:ind w:right="-142"/>
        <w:jc w:val="both"/>
        <w:rPr>
          <w:rFonts w:eastAsia="Calibri" w:cs="Arial"/>
          <w:lang w:val="es-ES_tradnl" w:eastAsia="en-US"/>
        </w:rPr>
      </w:pPr>
    </w:p>
    <w:p w14:paraId="7E3CBFE6" w14:textId="77777777" w:rsidR="00FE02E0" w:rsidRPr="00F83685" w:rsidRDefault="000B2B30" w:rsidP="00D63A31">
      <w:pPr>
        <w:ind w:right="-142"/>
        <w:jc w:val="both"/>
        <w:rPr>
          <w:rFonts w:eastAsia="Calibri" w:cs="Arial"/>
          <w:lang w:val="es-ES_tradnl" w:eastAsia="en-US"/>
        </w:rPr>
      </w:pPr>
      <w:r w:rsidRPr="00F83685">
        <w:rPr>
          <w:rFonts w:eastAsia="Calibri" w:cs="Arial"/>
          <w:lang w:val="es-ES_tradnl" w:eastAsia="en-US"/>
        </w:rPr>
        <w:t>Por lo anterior</w:t>
      </w:r>
      <w:r w:rsidR="00D63A31" w:rsidRPr="00F83685">
        <w:rPr>
          <w:rFonts w:eastAsia="Calibri" w:cs="Arial"/>
          <w:lang w:val="es-ES_tradnl" w:eastAsia="en-US"/>
        </w:rPr>
        <w:t xml:space="preserve">, la entidad debe </w:t>
      </w:r>
      <w:r w:rsidRPr="00F83685">
        <w:rPr>
          <w:rFonts w:eastAsia="Calibri" w:cs="Arial"/>
          <w:lang w:val="es-ES_tradnl" w:eastAsia="en-US"/>
        </w:rPr>
        <w:t xml:space="preserve">garantizar la seguridad, disponibilidad e integridad de la información mediante el uso de tecnologías de la información y las comunicaciones </w:t>
      </w:r>
      <w:r w:rsidRPr="00F83685">
        <w:rPr>
          <w:rFonts w:eastAsia="Calibri" w:cs="Arial"/>
          <w:b/>
          <w:lang w:val="es-ES_tradnl" w:eastAsia="en-US"/>
        </w:rPr>
        <w:t>“TIC”</w:t>
      </w:r>
      <w:r w:rsidRPr="00F83685">
        <w:rPr>
          <w:rFonts w:eastAsia="Calibri" w:cs="Arial"/>
          <w:lang w:val="es-ES_tradnl" w:eastAsia="en-US"/>
        </w:rPr>
        <w:t xml:space="preserve"> que le permitan tomar </w:t>
      </w:r>
      <w:r w:rsidR="00D63A31" w:rsidRPr="00F83685">
        <w:rPr>
          <w:rFonts w:eastAsia="Calibri" w:cs="Arial"/>
          <w:lang w:val="es-ES_tradnl" w:eastAsia="en-US"/>
        </w:rPr>
        <w:t>decisiones en materia de ejecución de obras para el mantenimiento, construcción o rehabilitación de la red vial a su cargo</w:t>
      </w:r>
      <w:r w:rsidRPr="00F83685">
        <w:rPr>
          <w:rFonts w:eastAsia="Calibri" w:cs="Arial"/>
          <w:lang w:val="es-ES_tradnl" w:eastAsia="en-US"/>
        </w:rPr>
        <w:t xml:space="preserve">. </w:t>
      </w:r>
    </w:p>
    <w:p w14:paraId="7B9AD67C" w14:textId="77777777" w:rsidR="00FE02E0" w:rsidRPr="00F83685" w:rsidRDefault="00FE02E0" w:rsidP="000470E1">
      <w:pPr>
        <w:pStyle w:val="InviasT1"/>
        <w:numPr>
          <w:ilvl w:val="0"/>
          <w:numId w:val="12"/>
        </w:numPr>
        <w:ind w:right="0"/>
      </w:pPr>
      <w:bookmarkStart w:id="4" w:name="_Toc7516681"/>
      <w:bookmarkStart w:id="5" w:name="_Toc19716559"/>
      <w:r w:rsidRPr="00F83685">
        <w:t>DESCRIPCIÓN DE LA NECESIDAD QUE LA ENTIDAD ESTATAL PRETENDE SATISFACER CON LA CONTRATACIÓN</w:t>
      </w:r>
      <w:bookmarkEnd w:id="4"/>
      <w:bookmarkEnd w:id="5"/>
    </w:p>
    <w:p w14:paraId="34B4749B" w14:textId="2ECAE9C2" w:rsidR="00CC42E9" w:rsidRPr="00F83685" w:rsidRDefault="00CC42E9" w:rsidP="00CC42E9">
      <w:pPr>
        <w:jc w:val="both"/>
        <w:rPr>
          <w:rFonts w:eastAsiaTheme="minorHAnsi" w:cs="Arial"/>
          <w:lang w:eastAsia="en-US"/>
        </w:rPr>
      </w:pPr>
      <w:r w:rsidRPr="00F83685">
        <w:rPr>
          <w:rFonts w:eastAsiaTheme="minorHAnsi" w:cs="Arial"/>
          <w:lang w:eastAsia="en-US"/>
        </w:rPr>
        <w:t xml:space="preserve">Uno de los componentes que permiten </w:t>
      </w:r>
      <w:r w:rsidRPr="00533A63">
        <w:rPr>
          <w:rFonts w:eastAsia="Calibri" w:cs="Arial"/>
          <w:bCs/>
          <w:lang w:eastAsia="es-CO"/>
        </w:rPr>
        <w:t>un control adicional</w:t>
      </w:r>
      <w:r w:rsidRPr="00533A63">
        <w:rPr>
          <w:rFonts w:eastAsia="Calibri" w:cs="Arial"/>
          <w:bCs/>
          <w:lang w:val="es-MX" w:eastAsia="es-CO"/>
        </w:rPr>
        <w:t xml:space="preserve"> a los existentes en la operación del recaudo, desde el momento en que el usuario cancela la tasa de peaje, hasta su efectivo traslado y consignación en las cuentas bancarias de INVIAS; así como también efectuar controles en la actividad de peso que se realiza en las estaciones de pesaje, es la instalación de cámaras que </w:t>
      </w:r>
      <w:r w:rsidRPr="00533A63">
        <w:rPr>
          <w:rFonts w:eastAsia="Calibri" w:cs="Arial"/>
          <w:bCs/>
          <w:lang w:eastAsia="es-CO"/>
        </w:rPr>
        <w:t>realizan</w:t>
      </w:r>
      <w:r w:rsidRPr="00533A63">
        <w:rPr>
          <w:rFonts w:eastAsia="Calibri" w:cs="Arial"/>
          <w:bCs/>
          <w:lang w:val="es-MX" w:eastAsia="es-CO"/>
        </w:rPr>
        <w:t xml:space="preserve"> la captura de placas y el conteo de vehículos que hagan tránsito por las estaciones de pesaje y peaje, </w:t>
      </w:r>
      <w:r w:rsidRPr="00533A63">
        <w:rPr>
          <w:rFonts w:eastAsia="Calibri" w:cs="Arial"/>
          <w:bCs/>
          <w:lang w:eastAsia="es-CO"/>
        </w:rPr>
        <w:t>corroborando la cantidad de vehículos que pagan la tasa de peaje y la cantidad de vehículos a los que se les realiza el control de peso, entre otras actividades, que conllevan a determinar el recaudo total en las estaciones en donde su operación es manual ya que no cuentan con equipos de control de tránsito</w:t>
      </w:r>
      <w:r w:rsidRPr="00F83685">
        <w:rPr>
          <w:rFonts w:eastAsiaTheme="minorHAnsi" w:cs="Arial"/>
          <w:lang w:eastAsia="en-US"/>
        </w:rPr>
        <w:t>.</w:t>
      </w:r>
    </w:p>
    <w:p w14:paraId="517734BB" w14:textId="77777777" w:rsidR="00FE02E0" w:rsidRPr="00F83685" w:rsidRDefault="00FE02E0" w:rsidP="000470E1">
      <w:pPr>
        <w:pStyle w:val="InviasT1"/>
        <w:numPr>
          <w:ilvl w:val="0"/>
          <w:numId w:val="12"/>
        </w:numPr>
      </w:pPr>
      <w:bookmarkStart w:id="6" w:name="_Toc7516682"/>
      <w:bookmarkStart w:id="7" w:name="_Toc19716560"/>
      <w:r w:rsidRPr="00F83685">
        <w:t>LA DESCRIPCIÓN DEL OBJETO A CONTRATAR, CON SUS ESPECIFICACIONES ESENCIALES Y LA IDENTIFICACIÓN DEL CONTRATO A CELEBRAR</w:t>
      </w:r>
      <w:bookmarkEnd w:id="6"/>
      <w:bookmarkEnd w:id="7"/>
    </w:p>
    <w:p w14:paraId="652ED4C8" w14:textId="77777777" w:rsidR="00FE02E0" w:rsidRPr="00F83685" w:rsidRDefault="00451FAB" w:rsidP="00CC29E0">
      <w:pPr>
        <w:pStyle w:val="InviasT1"/>
      </w:pPr>
      <w:bookmarkStart w:id="8" w:name="_Toc7516683"/>
      <w:bookmarkStart w:id="9" w:name="_Toc19716561"/>
      <w:r w:rsidRPr="00F83685">
        <w:t>OBJETO DEL CONTRATO</w:t>
      </w:r>
      <w:bookmarkEnd w:id="8"/>
      <w:bookmarkEnd w:id="9"/>
    </w:p>
    <w:p w14:paraId="7FCC4FA4" w14:textId="5894E64E" w:rsidR="00A5751E" w:rsidRPr="005C500E" w:rsidRDefault="005C500E" w:rsidP="00A5751E">
      <w:pPr>
        <w:ind w:left="360"/>
        <w:jc w:val="both"/>
        <w:rPr>
          <w:rFonts w:cs="Arial"/>
          <w:b/>
        </w:rPr>
      </w:pPr>
      <w:bookmarkStart w:id="10" w:name="_Hlk523743189"/>
      <w:r w:rsidRPr="005C500E">
        <w:rPr>
          <w:rFonts w:cs="Arial"/>
          <w:b/>
        </w:rPr>
        <w:t>SUMINISTRO, INTALACIÓN Y PUESTA EN MARCHA DE CÁMARAS DE RECONOCIMIENTO DE PLACAS EN ESTACIONES DE PEAJE Y PESAJE A CARGO DEL INVIAS</w:t>
      </w:r>
      <w:r w:rsidR="00E13960" w:rsidRPr="00F83685" w:rsidDel="00E13960">
        <w:rPr>
          <w:rFonts w:cs="Arial"/>
          <w:b/>
        </w:rPr>
        <w:t xml:space="preserve"> </w:t>
      </w:r>
    </w:p>
    <w:p w14:paraId="1C3F852C" w14:textId="4E21BFEA" w:rsidR="007D3B2B" w:rsidRPr="00F83685" w:rsidRDefault="007D3B2B" w:rsidP="007D3B2B">
      <w:pPr>
        <w:pStyle w:val="Encabezado"/>
        <w:ind w:left="360"/>
        <w:rPr>
          <w:rFonts w:cs="Arial"/>
          <w:b/>
          <w:bCs/>
        </w:rPr>
      </w:pPr>
    </w:p>
    <w:p w14:paraId="053F5685" w14:textId="77777777" w:rsidR="002A4144" w:rsidRPr="00F83685" w:rsidRDefault="00E5202A" w:rsidP="00CC29E0">
      <w:pPr>
        <w:pStyle w:val="InviasT1"/>
      </w:pPr>
      <w:bookmarkStart w:id="11" w:name="_Toc7516684"/>
      <w:bookmarkStart w:id="12" w:name="_Toc19716562"/>
      <w:bookmarkEnd w:id="10"/>
      <w:r w:rsidRPr="00F83685">
        <w:t>A</w:t>
      </w:r>
      <w:r w:rsidR="00451FAB" w:rsidRPr="00F83685">
        <w:t>LCANCE DEL CONTRATO</w:t>
      </w:r>
      <w:bookmarkEnd w:id="11"/>
      <w:bookmarkEnd w:id="12"/>
    </w:p>
    <w:p w14:paraId="59C8D63A" w14:textId="6AE7BD54" w:rsidR="00A5751E" w:rsidRPr="00F83685" w:rsidRDefault="00251047" w:rsidP="00F24321">
      <w:pPr>
        <w:ind w:left="360"/>
        <w:jc w:val="both"/>
        <w:rPr>
          <w:rFonts w:cs="Arial"/>
          <w:b/>
        </w:rPr>
      </w:pPr>
      <w:r w:rsidRPr="00F83685">
        <w:rPr>
          <w:rFonts w:cs="Arial"/>
          <w:bCs/>
        </w:rPr>
        <w:t>Se requiere contratar</w:t>
      </w:r>
      <w:r w:rsidR="00867B31" w:rsidRPr="00F83685">
        <w:rPr>
          <w:rFonts w:cs="Arial"/>
          <w:b/>
          <w:bCs/>
        </w:rPr>
        <w:t xml:space="preserve"> </w:t>
      </w:r>
      <w:r w:rsidR="00F24321" w:rsidRPr="00F83685">
        <w:rPr>
          <w:rFonts w:cs="Arial"/>
          <w:b/>
        </w:rPr>
        <w:t>ADQUIRIR LA INFRAESTRUCTURA TECNOLOGIA PARA LAS CASETAS DE PESAJE Y PEAJE PARA EL INVIAS</w:t>
      </w:r>
      <w:r w:rsidR="00CC42E9" w:rsidRPr="00F83685">
        <w:rPr>
          <w:rFonts w:cs="Arial"/>
          <w:b/>
        </w:rPr>
        <w:t>.</w:t>
      </w:r>
    </w:p>
    <w:p w14:paraId="0243F104" w14:textId="1F85598A" w:rsidR="007D3B2B" w:rsidRPr="00F83685" w:rsidRDefault="007D3B2B" w:rsidP="007D3B2B">
      <w:pPr>
        <w:pStyle w:val="Encabezado"/>
        <w:ind w:left="360"/>
        <w:rPr>
          <w:rFonts w:cs="Arial"/>
          <w:b/>
          <w:bCs/>
        </w:rPr>
      </w:pPr>
    </w:p>
    <w:p w14:paraId="69E6DC7E" w14:textId="0E55F678" w:rsidR="00777DEF" w:rsidRPr="00F83685" w:rsidRDefault="00777DEF" w:rsidP="007D3B2B">
      <w:pPr>
        <w:pStyle w:val="Encabezado"/>
        <w:ind w:left="360"/>
        <w:rPr>
          <w:rFonts w:cs="Arial"/>
          <w:b/>
          <w:bCs/>
        </w:rPr>
      </w:pPr>
    </w:p>
    <w:p w14:paraId="58A5C61B" w14:textId="77777777" w:rsidR="00251047" w:rsidRPr="00F83685" w:rsidRDefault="00451FAB" w:rsidP="00CC29E0">
      <w:pPr>
        <w:pStyle w:val="InviasT1"/>
        <w:rPr>
          <w:sz w:val="24"/>
        </w:rPr>
      </w:pPr>
      <w:bookmarkStart w:id="13" w:name="_Toc7516685"/>
      <w:bookmarkStart w:id="14" w:name="_Toc19716563"/>
      <w:r w:rsidRPr="00F83685">
        <w:rPr>
          <w:sz w:val="24"/>
        </w:rPr>
        <w:lastRenderedPageBreak/>
        <w:t>IDENTIFICACIÓN DEL CLASIFICADOR DE BIENES, Y SERVICIOS DE LAS NACIONES UNIDAS</w:t>
      </w:r>
      <w:bookmarkEnd w:id="13"/>
      <w:bookmarkEnd w:id="14"/>
    </w:p>
    <w:p w14:paraId="6AADEF12" w14:textId="77777777" w:rsidR="001D55FA" w:rsidRPr="00F83685" w:rsidRDefault="00983A91" w:rsidP="00251047">
      <w:pPr>
        <w:jc w:val="both"/>
        <w:rPr>
          <w:rFonts w:eastAsia="Calibri" w:cs="Arial"/>
          <w:lang w:val="es-ES_tradnl" w:eastAsia="en-US"/>
        </w:rPr>
      </w:pPr>
      <w:r w:rsidRPr="00F83685">
        <w:rPr>
          <w:rFonts w:eastAsia="Calibri" w:cs="Arial"/>
          <w:lang w:val="es-ES_tradnl" w:eastAsia="en-US"/>
        </w:rPr>
        <w:t xml:space="preserve">El objeto del proceso se encuentra relacionado con </w:t>
      </w:r>
      <w:r w:rsidR="001D55FA" w:rsidRPr="00F83685">
        <w:rPr>
          <w:rFonts w:eastAsia="Calibri" w:cs="Arial"/>
          <w:lang w:val="es-ES_tradnl" w:eastAsia="en-US"/>
        </w:rPr>
        <w:t>l</w:t>
      </w:r>
      <w:r w:rsidR="007955AF" w:rsidRPr="00F83685">
        <w:rPr>
          <w:rFonts w:eastAsia="Calibri" w:cs="Arial"/>
          <w:lang w:val="es-ES_tradnl" w:eastAsia="en-US"/>
        </w:rPr>
        <w:t xml:space="preserve">os </w:t>
      </w:r>
      <w:r w:rsidR="001D55FA" w:rsidRPr="00F83685">
        <w:rPr>
          <w:rFonts w:eastAsia="Calibri" w:cs="Arial"/>
          <w:lang w:val="es-ES_tradnl" w:eastAsia="en-US"/>
        </w:rPr>
        <w:t>siguientes códigos d</w:t>
      </w:r>
      <w:r w:rsidR="007955AF" w:rsidRPr="00F83685">
        <w:rPr>
          <w:rFonts w:eastAsia="Calibri" w:cs="Arial"/>
          <w:lang w:val="es-ES_tradnl" w:eastAsia="en-US"/>
        </w:rPr>
        <w:t>el “Clasificador de Bienes, y Servicios de las Naciones Unidas”</w:t>
      </w:r>
      <w:r w:rsidR="001D55FA" w:rsidRPr="00F83685">
        <w:rPr>
          <w:rFonts w:eastAsia="Calibri" w:cs="Arial"/>
          <w:lang w:val="es-ES_tradnl" w:eastAsia="en-US"/>
        </w:rPr>
        <w:t>:</w:t>
      </w:r>
    </w:p>
    <w:p w14:paraId="2DB969A5" w14:textId="18F0F97F" w:rsidR="005B7489" w:rsidRPr="00F83685" w:rsidRDefault="005B7489" w:rsidP="00251047">
      <w:pPr>
        <w:jc w:val="both"/>
        <w:rPr>
          <w:rFonts w:ascii="Arial" w:hAnsi="Arial" w:cs="Arial"/>
          <w:sz w:val="22"/>
          <w:szCs w:val="22"/>
          <w:shd w:val="clear" w:color="auto" w:fill="7A7A7A"/>
        </w:rPr>
      </w:pPr>
      <w:bookmarkStart w:id="15" w:name="_Hlk7440109"/>
    </w:p>
    <w:tbl>
      <w:tblPr>
        <w:tblW w:w="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2"/>
        <w:gridCol w:w="1355"/>
        <w:gridCol w:w="975"/>
        <w:gridCol w:w="877"/>
      </w:tblGrid>
      <w:tr w:rsidR="00F83685" w:rsidRPr="00F83685" w14:paraId="1AEB5DE9" w14:textId="77777777" w:rsidTr="00064490">
        <w:trPr>
          <w:trHeight w:val="20"/>
          <w:jc w:val="center"/>
        </w:trPr>
        <w:tc>
          <w:tcPr>
            <w:tcW w:w="1252" w:type="dxa"/>
            <w:shd w:val="clear" w:color="000000" w:fill="D9D9D9"/>
            <w:vAlign w:val="center"/>
          </w:tcPr>
          <w:p w14:paraId="01B40CFB" w14:textId="77777777" w:rsidR="00FF4B03" w:rsidRPr="00F83685" w:rsidRDefault="00FF4B03" w:rsidP="00064490">
            <w:pPr>
              <w:jc w:val="center"/>
              <w:rPr>
                <w:rFonts w:ascii="Arial" w:hAnsi="Arial" w:cs="Arial"/>
              </w:rPr>
            </w:pPr>
            <w:bookmarkStart w:id="16" w:name="_Hlk523493497"/>
            <w:r w:rsidRPr="00F83685">
              <w:rPr>
                <w:rFonts w:ascii="Arial" w:hAnsi="Arial" w:cs="Arial"/>
                <w:b/>
                <w:sz w:val="18"/>
              </w:rPr>
              <w:t>Clasificación UNSPSC</w:t>
            </w:r>
          </w:p>
        </w:tc>
        <w:tc>
          <w:tcPr>
            <w:tcW w:w="1253" w:type="dxa"/>
            <w:shd w:val="clear" w:color="000000" w:fill="D9D9D9"/>
            <w:vAlign w:val="center"/>
          </w:tcPr>
          <w:p w14:paraId="7362ADB5" w14:textId="77777777" w:rsidR="00FF4B03" w:rsidRPr="00F83685" w:rsidRDefault="00D54029" w:rsidP="00064490">
            <w:pPr>
              <w:jc w:val="center"/>
              <w:rPr>
                <w:rFonts w:ascii="Arial" w:hAnsi="Arial" w:cs="Arial"/>
              </w:rPr>
            </w:pPr>
            <w:hyperlink r:id="rId8" w:tooltip="ordenar por Segmentos" w:history="1">
              <w:r w:rsidR="00FF4B03" w:rsidRPr="00F83685">
                <w:rPr>
                  <w:rFonts w:ascii="Arial" w:hAnsi="Arial" w:cs="Arial"/>
                  <w:bdr w:val="none" w:sz="0" w:space="0" w:color="auto" w:frame="1"/>
                  <w:lang w:eastAsia="es-CO"/>
                </w:rPr>
                <w:t>Segmentos</w:t>
              </w:r>
            </w:hyperlink>
          </w:p>
        </w:tc>
        <w:tc>
          <w:tcPr>
            <w:tcW w:w="1009" w:type="dxa"/>
            <w:shd w:val="clear" w:color="000000" w:fill="D9D9D9"/>
            <w:vAlign w:val="center"/>
            <w:hideMark/>
          </w:tcPr>
          <w:p w14:paraId="2BAEDF42" w14:textId="77777777" w:rsidR="00FF4B03" w:rsidRPr="00F83685" w:rsidRDefault="00D54029" w:rsidP="00064490">
            <w:pPr>
              <w:jc w:val="center"/>
              <w:rPr>
                <w:rFonts w:ascii="Arial" w:hAnsi="Arial" w:cs="Arial"/>
                <w:lang w:eastAsia="es-CO"/>
              </w:rPr>
            </w:pPr>
            <w:hyperlink r:id="rId9" w:tooltip="ordenar por Familia " w:history="1">
              <w:r w:rsidR="00FF4B03" w:rsidRPr="00F83685">
                <w:rPr>
                  <w:rFonts w:ascii="Arial" w:hAnsi="Arial" w:cs="Arial"/>
                  <w:bdr w:val="none" w:sz="0" w:space="0" w:color="auto" w:frame="1"/>
                  <w:lang w:eastAsia="es-CO"/>
                </w:rPr>
                <w:t xml:space="preserve">Familia </w:t>
              </w:r>
            </w:hyperlink>
          </w:p>
        </w:tc>
        <w:tc>
          <w:tcPr>
            <w:tcW w:w="945" w:type="dxa"/>
            <w:shd w:val="clear" w:color="000000" w:fill="D9D9D9"/>
            <w:vAlign w:val="center"/>
            <w:hideMark/>
          </w:tcPr>
          <w:p w14:paraId="6EB7C41C" w14:textId="77777777" w:rsidR="00FF4B03" w:rsidRPr="00F83685" w:rsidRDefault="00D54029" w:rsidP="00064490">
            <w:pPr>
              <w:jc w:val="center"/>
              <w:rPr>
                <w:rFonts w:ascii="Arial" w:hAnsi="Arial" w:cs="Arial"/>
                <w:lang w:eastAsia="es-CO"/>
              </w:rPr>
            </w:pPr>
            <w:hyperlink r:id="rId10" w:tooltip="ordenar por Clase  " w:history="1">
              <w:r w:rsidR="00FF4B03" w:rsidRPr="00F83685">
                <w:rPr>
                  <w:rFonts w:ascii="Arial" w:hAnsi="Arial" w:cs="Arial"/>
                  <w:bdr w:val="none" w:sz="0" w:space="0" w:color="auto" w:frame="1"/>
                  <w:lang w:eastAsia="es-CO"/>
                </w:rPr>
                <w:t xml:space="preserve">Clase </w:t>
              </w:r>
            </w:hyperlink>
          </w:p>
        </w:tc>
      </w:tr>
      <w:tr w:rsidR="00F83685" w:rsidRPr="00F83685" w14:paraId="35D66231" w14:textId="77777777" w:rsidTr="00064490">
        <w:trPr>
          <w:trHeight w:val="20"/>
          <w:jc w:val="center"/>
        </w:trPr>
        <w:tc>
          <w:tcPr>
            <w:tcW w:w="1252" w:type="dxa"/>
            <w:shd w:val="clear" w:color="000000" w:fill="FFFFFF"/>
            <w:vAlign w:val="center"/>
          </w:tcPr>
          <w:p w14:paraId="527E714F" w14:textId="77777777" w:rsidR="00FF4B03" w:rsidRPr="00F83685" w:rsidRDefault="00FF4B03" w:rsidP="00064490">
            <w:pPr>
              <w:jc w:val="center"/>
              <w:rPr>
                <w:rFonts w:ascii="Arial" w:hAnsi="Arial" w:cs="Arial"/>
                <w:lang w:eastAsia="es-CO"/>
              </w:rPr>
            </w:pPr>
            <w:r w:rsidRPr="00F83685">
              <w:rPr>
                <w:rFonts w:ascii="Arial" w:hAnsi="Arial" w:cs="Arial"/>
                <w:sz w:val="18"/>
              </w:rPr>
              <w:t>461615</w:t>
            </w:r>
          </w:p>
        </w:tc>
        <w:tc>
          <w:tcPr>
            <w:tcW w:w="1253" w:type="dxa"/>
            <w:shd w:val="clear" w:color="000000" w:fill="FFFFFF"/>
            <w:vAlign w:val="center"/>
          </w:tcPr>
          <w:p w14:paraId="57CDD058" w14:textId="77777777" w:rsidR="00FF4B03" w:rsidRPr="00F83685" w:rsidRDefault="00FF4B03" w:rsidP="00064490">
            <w:pPr>
              <w:jc w:val="center"/>
              <w:rPr>
                <w:rFonts w:ascii="Arial" w:hAnsi="Arial" w:cs="Arial"/>
                <w:lang w:eastAsia="es-CO"/>
              </w:rPr>
            </w:pPr>
            <w:r w:rsidRPr="00F83685">
              <w:rPr>
                <w:rFonts w:ascii="Arial" w:hAnsi="Arial" w:cs="Arial"/>
                <w:lang w:eastAsia="es-CO"/>
              </w:rPr>
              <w:t>46</w:t>
            </w:r>
          </w:p>
        </w:tc>
        <w:tc>
          <w:tcPr>
            <w:tcW w:w="1009" w:type="dxa"/>
            <w:shd w:val="clear" w:color="000000" w:fill="FFFFFF"/>
            <w:vAlign w:val="center"/>
          </w:tcPr>
          <w:p w14:paraId="0DBEA859" w14:textId="77777777" w:rsidR="00FF4B03" w:rsidRPr="00F83685" w:rsidRDefault="00FF4B03" w:rsidP="00064490">
            <w:pPr>
              <w:jc w:val="center"/>
              <w:rPr>
                <w:rFonts w:ascii="Arial" w:hAnsi="Arial" w:cs="Arial"/>
                <w:lang w:eastAsia="es-CO"/>
              </w:rPr>
            </w:pPr>
            <w:r w:rsidRPr="00F83685">
              <w:rPr>
                <w:rFonts w:ascii="Arial" w:hAnsi="Arial" w:cs="Arial"/>
                <w:lang w:eastAsia="es-CO"/>
              </w:rPr>
              <w:t>16</w:t>
            </w:r>
          </w:p>
        </w:tc>
        <w:tc>
          <w:tcPr>
            <w:tcW w:w="945" w:type="dxa"/>
            <w:shd w:val="clear" w:color="000000" w:fill="FFFFFF"/>
            <w:vAlign w:val="center"/>
          </w:tcPr>
          <w:p w14:paraId="664D12C8" w14:textId="77777777" w:rsidR="00FF4B03" w:rsidRPr="00F83685" w:rsidRDefault="00FF4B03" w:rsidP="00064490">
            <w:pPr>
              <w:jc w:val="center"/>
              <w:rPr>
                <w:rFonts w:ascii="Arial" w:hAnsi="Arial" w:cs="Arial"/>
                <w:lang w:eastAsia="es-CO"/>
              </w:rPr>
            </w:pPr>
            <w:r w:rsidRPr="00F83685">
              <w:rPr>
                <w:rFonts w:ascii="Arial" w:hAnsi="Arial" w:cs="Arial"/>
                <w:lang w:eastAsia="es-CO"/>
              </w:rPr>
              <w:t>15</w:t>
            </w:r>
          </w:p>
        </w:tc>
      </w:tr>
      <w:bookmarkEnd w:id="16"/>
    </w:tbl>
    <w:p w14:paraId="6FA04584" w14:textId="7297C49F" w:rsidR="00FF4B03" w:rsidRPr="00F83685" w:rsidRDefault="00FF4B03" w:rsidP="00251047">
      <w:pPr>
        <w:jc w:val="both"/>
        <w:rPr>
          <w:rFonts w:ascii="Arial" w:hAnsi="Arial" w:cs="Arial"/>
          <w:sz w:val="22"/>
          <w:szCs w:val="22"/>
          <w:shd w:val="clear" w:color="auto" w:fill="7A7A7A"/>
        </w:rPr>
      </w:pPr>
    </w:p>
    <w:p w14:paraId="4CDA4BE5" w14:textId="77777777" w:rsidR="00694D19" w:rsidRPr="00F83685" w:rsidRDefault="00451FAB" w:rsidP="00CC29E0">
      <w:pPr>
        <w:pStyle w:val="InviasT1"/>
      </w:pPr>
      <w:bookmarkStart w:id="17" w:name="_Toc7516686"/>
      <w:bookmarkStart w:id="18" w:name="_Toc19716564"/>
      <w:bookmarkEnd w:id="15"/>
      <w:r w:rsidRPr="00F83685">
        <w:t>IDENTIFICACIÓN DEL CONTRATO A CELEBRAR</w:t>
      </w:r>
      <w:bookmarkEnd w:id="17"/>
      <w:bookmarkEnd w:id="18"/>
    </w:p>
    <w:p w14:paraId="6D9E806E" w14:textId="277EFE5D" w:rsidR="00FE02E0" w:rsidRPr="00F83685" w:rsidRDefault="00FE02E0" w:rsidP="00451FAB">
      <w:pPr>
        <w:rPr>
          <w:rFonts w:eastAsia="Calibri" w:cs="Arial"/>
          <w:lang w:val="es-ES_tradnl" w:eastAsia="en-US"/>
        </w:rPr>
      </w:pPr>
      <w:r w:rsidRPr="00F83685">
        <w:rPr>
          <w:rFonts w:eastAsia="Calibri" w:cs="Arial"/>
          <w:lang w:val="es-ES_tradnl" w:eastAsia="en-US"/>
        </w:rPr>
        <w:t xml:space="preserve">La naturaleza del contrato a suscribir es </w:t>
      </w:r>
      <w:r w:rsidR="00CA6AD9" w:rsidRPr="00F83685">
        <w:rPr>
          <w:rFonts w:eastAsia="Calibri" w:cs="Arial"/>
          <w:lang w:val="es-ES_tradnl" w:eastAsia="en-US"/>
        </w:rPr>
        <w:t>prestación de servicios</w:t>
      </w:r>
      <w:r w:rsidRPr="00F83685">
        <w:rPr>
          <w:rFonts w:eastAsia="Calibri" w:cs="Arial"/>
          <w:lang w:val="es-ES_tradnl" w:eastAsia="en-US"/>
        </w:rPr>
        <w:t>.</w:t>
      </w:r>
    </w:p>
    <w:p w14:paraId="74B1FFE8" w14:textId="77777777" w:rsidR="003D4E76" w:rsidRPr="00F83685" w:rsidRDefault="003D4E76" w:rsidP="003D4E76">
      <w:pPr>
        <w:tabs>
          <w:tab w:val="left" w:pos="142"/>
          <w:tab w:val="left" w:pos="284"/>
        </w:tabs>
        <w:ind w:right="-142"/>
        <w:jc w:val="both"/>
        <w:outlineLvl w:val="0"/>
        <w:rPr>
          <w:rFonts w:eastAsia="Calibri" w:cs="Arial"/>
          <w:lang w:val="es-ES_tradnl" w:eastAsia="en-US"/>
        </w:rPr>
      </w:pPr>
    </w:p>
    <w:p w14:paraId="6BB36289" w14:textId="77777777" w:rsidR="00B56C6B" w:rsidRPr="00F83685" w:rsidRDefault="00B56C6B" w:rsidP="003A583F">
      <w:pPr>
        <w:ind w:right="-142"/>
        <w:jc w:val="both"/>
        <w:rPr>
          <w:rFonts w:eastAsia="Calibri" w:cs="Arial"/>
          <w:lang w:val="es-ES_tradnl" w:eastAsia="en-US"/>
        </w:rPr>
      </w:pPr>
      <w:r w:rsidRPr="00F83685">
        <w:rPr>
          <w:rFonts w:eastAsia="Calibri" w:cs="Arial"/>
          <w:b/>
          <w:lang w:val="es-ES_tradnl" w:eastAsia="en-US"/>
        </w:rPr>
        <w:t>Nota:</w:t>
      </w:r>
      <w:r w:rsidRPr="00F83685">
        <w:rPr>
          <w:rFonts w:eastAsia="Calibri" w:cs="Arial"/>
          <w:lang w:val="es-ES_tradnl" w:eastAsia="en-US"/>
        </w:rPr>
        <w:t xml:space="preserve"> La presente contratación se encuentra incluida en el Plan Anual de Adquisiciones de la vigencia 201</w:t>
      </w:r>
      <w:r w:rsidR="00694D19" w:rsidRPr="00F83685">
        <w:rPr>
          <w:rFonts w:eastAsia="Calibri" w:cs="Arial"/>
          <w:lang w:val="es-ES_tradnl" w:eastAsia="en-US"/>
        </w:rPr>
        <w:t>9</w:t>
      </w:r>
      <w:r w:rsidRPr="00F83685">
        <w:rPr>
          <w:rFonts w:eastAsia="Calibri" w:cs="Arial"/>
          <w:lang w:val="es-ES_tradnl" w:eastAsia="en-US"/>
        </w:rPr>
        <w:t xml:space="preserve"> y los bienes o servicios a adquirir no se encuentran contemplados en Acuerdo Marco de Precios ni en </w:t>
      </w:r>
      <w:r w:rsidR="00694D19" w:rsidRPr="00F83685">
        <w:rPr>
          <w:rFonts w:eastAsia="Calibri" w:cs="Arial"/>
          <w:lang w:val="es-ES_tradnl" w:eastAsia="en-US"/>
        </w:rPr>
        <w:t>b</w:t>
      </w:r>
      <w:r w:rsidRPr="00F83685">
        <w:rPr>
          <w:rFonts w:eastAsia="Calibri" w:cs="Arial"/>
          <w:lang w:val="es-ES_tradnl" w:eastAsia="en-US"/>
        </w:rPr>
        <w:t xml:space="preserve">olsa de </w:t>
      </w:r>
      <w:r w:rsidR="00694D19" w:rsidRPr="00F83685">
        <w:rPr>
          <w:rFonts w:eastAsia="Calibri" w:cs="Arial"/>
          <w:lang w:val="es-ES_tradnl" w:eastAsia="en-US"/>
        </w:rPr>
        <w:t>p</w:t>
      </w:r>
      <w:r w:rsidRPr="00F83685">
        <w:rPr>
          <w:rFonts w:eastAsia="Calibri" w:cs="Arial"/>
          <w:lang w:val="es-ES_tradnl" w:eastAsia="en-US"/>
        </w:rPr>
        <w:t>roductos establecidos por Colombia Compra Eficiente</w:t>
      </w:r>
      <w:r w:rsidR="00F40E3D" w:rsidRPr="00F83685">
        <w:rPr>
          <w:rFonts w:eastAsia="Calibri" w:cs="Arial"/>
          <w:lang w:val="es-ES_tradnl" w:eastAsia="en-US"/>
        </w:rPr>
        <w:t>, de conformidad con lo indicado en la justificación de la modalidad de selección.</w:t>
      </w:r>
    </w:p>
    <w:p w14:paraId="5BD81A54" w14:textId="0EF6B0B9" w:rsidR="00FE02E0" w:rsidRPr="00F83685" w:rsidRDefault="00FE02E0" w:rsidP="000470E1">
      <w:pPr>
        <w:pStyle w:val="InviasT1"/>
        <w:numPr>
          <w:ilvl w:val="0"/>
          <w:numId w:val="12"/>
        </w:numPr>
      </w:pPr>
      <w:bookmarkStart w:id="19" w:name="_Toc7516687"/>
      <w:bookmarkStart w:id="20" w:name="_Toc19716565"/>
      <w:r w:rsidRPr="00F83685">
        <w:t>MODALIDAD DE SELECCIÓN DEL CONTRATISTA, JUSTIFICACIÓN Y FUNDAMENTOS JURÍDICOS</w:t>
      </w:r>
      <w:bookmarkEnd w:id="19"/>
      <w:bookmarkEnd w:id="20"/>
    </w:p>
    <w:p w14:paraId="39E6123A" w14:textId="4DF11086" w:rsidR="00874F96" w:rsidRPr="00F83685" w:rsidRDefault="00874F96" w:rsidP="00874F96">
      <w:pPr>
        <w:pStyle w:val="InviasNormal"/>
        <w:ind w:right="-518"/>
        <w:rPr>
          <w:rFonts w:ascii="Arial Narrow" w:hAnsi="Arial Narrow" w:cs="Arial"/>
          <w:sz w:val="22"/>
          <w:szCs w:val="22"/>
        </w:rPr>
      </w:pPr>
      <w:bookmarkStart w:id="21" w:name="2.2"/>
      <w:bookmarkStart w:id="22" w:name="_Toc7516688"/>
      <w:bookmarkEnd w:id="21"/>
      <w:r w:rsidRPr="00F83685">
        <w:rPr>
          <w:rFonts w:ascii="Arial Narrow" w:hAnsi="Arial Narrow" w:cs="Arial"/>
          <w:sz w:val="22"/>
          <w:szCs w:val="22"/>
        </w:rPr>
        <w:t xml:space="preserve">El presente proceso de selección, así como el contrato que de él se derive, están sujetos al Estatuto General de Contratación de la Administración Pública contenido en las Leyes: 80 de 1993 y 1150 de </w:t>
      </w:r>
      <w:r w:rsidR="00502F95" w:rsidRPr="00F83685">
        <w:rPr>
          <w:rFonts w:ascii="Arial Narrow" w:hAnsi="Arial Narrow" w:cs="Arial"/>
          <w:sz w:val="22"/>
          <w:szCs w:val="22"/>
        </w:rPr>
        <w:t xml:space="preserve">2007, así como a los </w:t>
      </w:r>
      <w:r w:rsidRPr="00F83685">
        <w:rPr>
          <w:rFonts w:ascii="Arial Narrow" w:hAnsi="Arial Narrow" w:cs="Arial"/>
          <w:sz w:val="22"/>
          <w:szCs w:val="22"/>
        </w:rPr>
        <w:t>artículos 2.2.1.2.1.2.1. al 2.2.1.2.1.2.6. del Decreto 1082 de 2015 y al pliego de condiciones.</w:t>
      </w:r>
    </w:p>
    <w:p w14:paraId="4A562039" w14:textId="77777777" w:rsidR="00874F96" w:rsidRPr="00F83685" w:rsidRDefault="00874F96" w:rsidP="00874F96">
      <w:pPr>
        <w:pStyle w:val="InviasNormal"/>
        <w:ind w:right="-518"/>
        <w:rPr>
          <w:rFonts w:ascii="Arial Narrow" w:hAnsi="Arial Narrow" w:cs="Arial"/>
          <w:iCs/>
          <w:sz w:val="22"/>
          <w:szCs w:val="22"/>
        </w:rPr>
      </w:pPr>
      <w:r w:rsidRPr="00F83685">
        <w:rPr>
          <w:rFonts w:ascii="Arial Narrow" w:hAnsi="Arial Narrow" w:cs="Arial"/>
          <w:iCs/>
          <w:sz w:val="22"/>
          <w:szCs w:val="22"/>
        </w:rPr>
        <w:t>El inciso 2 del literal a) del numeral 2 del artículo 2 de la Ley 1150 de 2007 establece:</w:t>
      </w:r>
    </w:p>
    <w:p w14:paraId="651F0CC9" w14:textId="77777777" w:rsidR="00874F96" w:rsidRPr="00F83685" w:rsidRDefault="00874F96" w:rsidP="00874F96">
      <w:pPr>
        <w:pStyle w:val="InviasNormal"/>
        <w:ind w:right="-518"/>
        <w:rPr>
          <w:rFonts w:ascii="Arial Narrow" w:hAnsi="Arial Narrow" w:cs="Arial"/>
          <w:i/>
          <w:sz w:val="22"/>
          <w:szCs w:val="22"/>
        </w:rPr>
      </w:pPr>
      <w:r w:rsidRPr="00F83685">
        <w:rPr>
          <w:rFonts w:ascii="Arial Narrow" w:hAnsi="Arial Narrow" w:cs="Arial"/>
          <w:i/>
          <w:sz w:val="22"/>
          <w:szCs w:val="22"/>
        </w:rPr>
        <w:t>“De las modalidades de selección.  La escogencia del contratista se efectuará con arreglo a las modalidades de selección de licitación pública, selección abreviada, concurso de méritos y contratación directa, con base en las siguientes reglas: (…)</w:t>
      </w:r>
    </w:p>
    <w:p w14:paraId="733A724D" w14:textId="43D5487F" w:rsidR="00874F96" w:rsidRPr="00F83685" w:rsidRDefault="00874F96" w:rsidP="00874F96">
      <w:pPr>
        <w:pStyle w:val="InviasNormal"/>
        <w:ind w:right="-518"/>
        <w:rPr>
          <w:rFonts w:ascii="Arial Narrow" w:hAnsi="Arial Narrow" w:cs="Arial"/>
          <w:i/>
          <w:sz w:val="22"/>
          <w:szCs w:val="22"/>
        </w:rPr>
      </w:pPr>
      <w:r w:rsidRPr="00F83685">
        <w:rPr>
          <w:rFonts w:ascii="Arial Narrow" w:hAnsi="Arial Narrow" w:cs="Arial"/>
          <w:i/>
          <w:sz w:val="22"/>
          <w:szCs w:val="22"/>
        </w:rPr>
        <w:t xml:space="preserve">“2. Selección abreviada.  La selección abreviada corresponde a la modalidad de selección objetiva prevista para aquellos casos en que, por las características del objeto a contratar, las circunstancias de la contratación o la cuantía o destinación del bien, obra o </w:t>
      </w:r>
      <w:r w:rsidR="0010698A" w:rsidRPr="00F83685">
        <w:rPr>
          <w:rFonts w:ascii="Arial Narrow" w:hAnsi="Arial Narrow" w:cs="Arial"/>
          <w:i/>
          <w:sz w:val="22"/>
          <w:szCs w:val="22"/>
        </w:rPr>
        <w:t>servicio</w:t>
      </w:r>
      <w:r w:rsidRPr="00F83685">
        <w:rPr>
          <w:rFonts w:ascii="Arial Narrow" w:hAnsi="Arial Narrow" w:cs="Arial"/>
          <w:i/>
          <w:sz w:val="22"/>
          <w:szCs w:val="22"/>
        </w:rPr>
        <w:t xml:space="preserve"> puedan adelantarse procesos simplificados para garantizar la eficiencia de la gestión contractual.</w:t>
      </w:r>
    </w:p>
    <w:p w14:paraId="243FFAC5" w14:textId="77777777" w:rsidR="00874F96" w:rsidRPr="00F83685" w:rsidRDefault="00874F96" w:rsidP="00874F96">
      <w:pPr>
        <w:pStyle w:val="InviasNormal"/>
        <w:ind w:right="-518"/>
        <w:rPr>
          <w:rFonts w:ascii="Arial Narrow" w:hAnsi="Arial Narrow" w:cs="Arial"/>
          <w:i/>
          <w:sz w:val="22"/>
          <w:szCs w:val="22"/>
        </w:rPr>
      </w:pPr>
      <w:r w:rsidRPr="00F83685">
        <w:rPr>
          <w:rFonts w:ascii="Arial Narrow" w:hAnsi="Arial Narrow" w:cs="Arial"/>
          <w:i/>
          <w:sz w:val="22"/>
          <w:szCs w:val="22"/>
        </w:rPr>
        <w:t>“El Gobierno Nacional reglamentará la materia.</w:t>
      </w:r>
    </w:p>
    <w:p w14:paraId="458428B7" w14:textId="77777777" w:rsidR="00874F96" w:rsidRPr="00F83685" w:rsidRDefault="00874F96" w:rsidP="00874F96">
      <w:pPr>
        <w:pStyle w:val="InviasNormal"/>
        <w:ind w:right="-518"/>
        <w:rPr>
          <w:rFonts w:ascii="Arial Narrow" w:hAnsi="Arial Narrow" w:cs="Arial"/>
          <w:i/>
          <w:sz w:val="22"/>
          <w:szCs w:val="22"/>
        </w:rPr>
      </w:pPr>
      <w:r w:rsidRPr="00F83685">
        <w:rPr>
          <w:rFonts w:ascii="Arial Narrow" w:hAnsi="Arial Narrow" w:cs="Arial"/>
          <w:i/>
          <w:sz w:val="22"/>
          <w:szCs w:val="22"/>
        </w:rPr>
        <w:t>“Son causales de selección abreviada las siguientes:</w:t>
      </w:r>
    </w:p>
    <w:p w14:paraId="7A1AC374" w14:textId="77777777" w:rsidR="00874F96" w:rsidRPr="00F83685" w:rsidRDefault="00874F96" w:rsidP="00874F96">
      <w:pPr>
        <w:pStyle w:val="InviasNormal"/>
        <w:ind w:right="-518"/>
        <w:rPr>
          <w:rFonts w:ascii="Arial Narrow" w:hAnsi="Arial Narrow" w:cs="Arial"/>
          <w:i/>
          <w:sz w:val="22"/>
          <w:szCs w:val="22"/>
        </w:rPr>
      </w:pPr>
      <w:r w:rsidRPr="00F83685">
        <w:rPr>
          <w:rFonts w:ascii="Arial Narrow" w:hAnsi="Arial Narrow" w:cs="Arial"/>
          <w:i/>
          <w:sz w:val="22"/>
          <w:szCs w:val="22"/>
        </w:rPr>
        <w:t xml:space="preserve"> “a) La adquisición o suministro de bienes o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6FC92436" w14:textId="77777777" w:rsidR="00874F96" w:rsidRPr="00F83685" w:rsidRDefault="00874F96" w:rsidP="00874F96">
      <w:pPr>
        <w:pStyle w:val="InviasNormal"/>
        <w:ind w:right="-518"/>
        <w:rPr>
          <w:rFonts w:ascii="Arial Narrow" w:hAnsi="Arial Narrow" w:cs="Arial"/>
          <w:i/>
          <w:sz w:val="22"/>
          <w:szCs w:val="22"/>
        </w:rPr>
      </w:pPr>
      <w:r w:rsidRPr="00F83685">
        <w:rPr>
          <w:rFonts w:ascii="Arial Narrow" w:hAnsi="Arial Narrow" w:cs="Arial"/>
          <w:i/>
          <w:sz w:val="22"/>
          <w:szCs w:val="22"/>
        </w:rPr>
        <w:lastRenderedPageBreak/>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6FBF437A" w14:textId="744FE82F" w:rsidR="00874F96" w:rsidRPr="00F83685" w:rsidRDefault="009633B9" w:rsidP="00874F96">
      <w:pPr>
        <w:jc w:val="both"/>
        <w:rPr>
          <w:rFonts w:cs="Arial"/>
          <w:sz w:val="22"/>
          <w:szCs w:val="22"/>
          <w:lang w:val="x-none"/>
        </w:rPr>
      </w:pPr>
      <w:r w:rsidRPr="00F83685">
        <w:rPr>
          <w:rFonts w:eastAsia="Batang" w:cs="Arial"/>
          <w:sz w:val="22"/>
          <w:szCs w:val="22"/>
        </w:rPr>
        <w:t>Teniendo en cuenta</w:t>
      </w:r>
      <w:r w:rsidR="00874F96" w:rsidRPr="00F83685">
        <w:rPr>
          <w:rFonts w:eastAsia="Batang" w:cs="Arial"/>
          <w:sz w:val="22"/>
          <w:szCs w:val="22"/>
        </w:rPr>
        <w:t xml:space="preserve"> que el objeto del contrato cuya</w:t>
      </w:r>
      <w:r w:rsidR="00874F96" w:rsidRPr="00F83685">
        <w:rPr>
          <w:rFonts w:cs="Arial"/>
          <w:bCs/>
          <w:sz w:val="22"/>
          <w:szCs w:val="22"/>
        </w:rPr>
        <w:t xml:space="preserve"> celebración se pretende</w:t>
      </w:r>
      <w:r w:rsidRPr="00F83685">
        <w:rPr>
          <w:rFonts w:cs="Arial"/>
          <w:bCs/>
          <w:sz w:val="22"/>
          <w:szCs w:val="22"/>
        </w:rPr>
        <w:t xml:space="preserve"> corresponde a</w:t>
      </w:r>
      <w:r w:rsidR="00874F96" w:rsidRPr="00F83685">
        <w:rPr>
          <w:rFonts w:cs="Arial"/>
          <w:bCs/>
          <w:sz w:val="22"/>
          <w:szCs w:val="22"/>
        </w:rPr>
        <w:t xml:space="preserve"> la adquisición de equipos tecnológicos que presentan </w:t>
      </w:r>
      <w:r w:rsidR="00874F96" w:rsidRPr="00F83685">
        <w:rPr>
          <w:rFonts w:cs="Arial"/>
          <w:sz w:val="22"/>
          <w:szCs w:val="22"/>
        </w:rPr>
        <w:t>características técnicas uniformes y de común utilización</w:t>
      </w:r>
      <w:r w:rsidR="00874F96" w:rsidRPr="00F83685">
        <w:rPr>
          <w:rFonts w:cs="Arial"/>
          <w:sz w:val="22"/>
          <w:szCs w:val="22"/>
          <w:lang w:val="x-none"/>
        </w:rPr>
        <w:t>, la modalidad de selección será la Selección Abreviada por Subasta Inversa</w:t>
      </w:r>
      <w:r w:rsidRPr="00F83685">
        <w:rPr>
          <w:rFonts w:cs="Arial"/>
          <w:sz w:val="22"/>
          <w:szCs w:val="22"/>
          <w:lang w:val="es-MX"/>
        </w:rPr>
        <w:t xml:space="preserve"> presencial</w:t>
      </w:r>
      <w:r w:rsidR="00874F96" w:rsidRPr="00F83685">
        <w:rPr>
          <w:rFonts w:cs="Arial"/>
          <w:sz w:val="22"/>
          <w:szCs w:val="22"/>
          <w:lang w:val="x-none"/>
        </w:rPr>
        <w:t>.</w:t>
      </w:r>
    </w:p>
    <w:p w14:paraId="7290AC04" w14:textId="24253DEB" w:rsidR="00FE02E0" w:rsidRPr="00F83685" w:rsidRDefault="00FE02E0" w:rsidP="000470E1">
      <w:pPr>
        <w:pStyle w:val="InviasT1"/>
        <w:numPr>
          <w:ilvl w:val="0"/>
          <w:numId w:val="12"/>
        </w:numPr>
      </w:pPr>
      <w:bookmarkStart w:id="23" w:name="_Toc19716566"/>
      <w:r w:rsidRPr="00F83685">
        <w:t>VALOR ESTIMADO DEL CONTRATO Y SU JUSTIFICACIÓN</w:t>
      </w:r>
      <w:bookmarkEnd w:id="22"/>
      <w:bookmarkEnd w:id="23"/>
    </w:p>
    <w:p w14:paraId="3323FCA1" w14:textId="041AFACD" w:rsidR="00CF5898" w:rsidRPr="00F83685" w:rsidRDefault="00625A75" w:rsidP="002D2E94">
      <w:pPr>
        <w:pStyle w:val="NormalWeb"/>
        <w:shd w:val="clear" w:color="auto" w:fill="FFFFFF"/>
        <w:spacing w:before="0" w:beforeAutospacing="0" w:after="225" w:afterAutospacing="0" w:line="315" w:lineRule="atLeast"/>
        <w:jc w:val="both"/>
        <w:textAlignment w:val="baseline"/>
        <w:rPr>
          <w:rFonts w:cs="Arial"/>
          <w:snapToGrid w:val="0"/>
          <w:lang w:val="es-ES" w:eastAsia="es-ES"/>
        </w:rPr>
      </w:pPr>
      <w:r w:rsidRPr="00F83685">
        <w:rPr>
          <w:rFonts w:cs="Arial"/>
          <w:snapToGrid w:val="0"/>
          <w:lang w:val="es-ES" w:eastAsia="es-ES"/>
        </w:rPr>
        <w:t xml:space="preserve">El </w:t>
      </w:r>
      <w:r w:rsidR="00E90B40" w:rsidRPr="00F83685">
        <w:rPr>
          <w:rFonts w:cs="Arial"/>
          <w:snapToGrid w:val="0"/>
          <w:lang w:val="es-ES" w:eastAsia="es-ES"/>
        </w:rPr>
        <w:t xml:space="preserve">análisis técnico y económico que soporta el valor estimado del </w:t>
      </w:r>
      <w:r w:rsidRPr="00F83685">
        <w:rPr>
          <w:rFonts w:cs="Arial"/>
          <w:snapToGrid w:val="0"/>
          <w:lang w:val="es-ES" w:eastAsia="es-ES"/>
        </w:rPr>
        <w:t>presente</w:t>
      </w:r>
      <w:r w:rsidR="00CF5898" w:rsidRPr="00F83685">
        <w:rPr>
          <w:rFonts w:cs="Arial"/>
          <w:snapToGrid w:val="0"/>
          <w:lang w:val="es-ES" w:eastAsia="es-ES"/>
        </w:rPr>
        <w:t xml:space="preserve"> proceso</w:t>
      </w:r>
      <w:r w:rsidR="00E90B40" w:rsidRPr="00F83685">
        <w:rPr>
          <w:rFonts w:cs="Arial"/>
          <w:snapToGrid w:val="0"/>
          <w:lang w:val="es-ES" w:eastAsia="es-ES"/>
        </w:rPr>
        <w:t xml:space="preserve"> se proyectó </w:t>
      </w:r>
      <w:r w:rsidRPr="00F83685">
        <w:rPr>
          <w:rFonts w:cs="Arial"/>
          <w:snapToGrid w:val="0"/>
          <w:lang w:val="es-ES" w:eastAsia="es-ES"/>
        </w:rPr>
        <w:t xml:space="preserve">con base </w:t>
      </w:r>
      <w:r w:rsidR="00473A89" w:rsidRPr="00F83685">
        <w:rPr>
          <w:rFonts w:cs="Arial"/>
          <w:snapToGrid w:val="0"/>
          <w:lang w:val="es-ES" w:eastAsia="es-ES"/>
        </w:rPr>
        <w:t>en</w:t>
      </w:r>
      <w:r w:rsidR="00E90B40" w:rsidRPr="00F83685">
        <w:rPr>
          <w:rFonts w:cs="Arial"/>
          <w:snapToGrid w:val="0"/>
          <w:lang w:val="es-ES" w:eastAsia="es-ES"/>
        </w:rPr>
        <w:t xml:space="preserve"> el estudio de mercado realizado por el Grupo de </w:t>
      </w:r>
      <w:r w:rsidR="00C5755E" w:rsidRPr="00F83685">
        <w:rPr>
          <w:rFonts w:cs="Arial"/>
          <w:snapToGrid w:val="0"/>
          <w:lang w:val="es-ES" w:eastAsia="es-ES"/>
        </w:rPr>
        <w:t>Peajes y Valorización</w:t>
      </w:r>
      <w:r w:rsidR="00473A89" w:rsidRPr="00F83685">
        <w:rPr>
          <w:rFonts w:cs="Arial"/>
          <w:snapToGrid w:val="0"/>
          <w:lang w:val="es-ES" w:eastAsia="es-ES"/>
        </w:rPr>
        <w:t xml:space="preserve">, </w:t>
      </w:r>
      <w:r w:rsidR="00406A14" w:rsidRPr="00F83685">
        <w:rPr>
          <w:rFonts w:cs="Arial"/>
          <w:snapToGrid w:val="0"/>
          <w:lang w:val="es-ES" w:eastAsia="es-ES"/>
        </w:rPr>
        <w:t>incluyendo</w:t>
      </w:r>
      <w:r w:rsidR="00CF5898" w:rsidRPr="00F83685">
        <w:rPr>
          <w:rFonts w:cs="Arial"/>
          <w:snapToGrid w:val="0"/>
          <w:lang w:val="es-ES" w:eastAsia="es-ES"/>
        </w:rPr>
        <w:t xml:space="preserve"> la solicitud de cotizaciones mediante SECOP</w:t>
      </w:r>
      <w:r w:rsidR="00D257E4" w:rsidRPr="00F83685">
        <w:rPr>
          <w:rFonts w:cs="Arial"/>
          <w:snapToGrid w:val="0"/>
          <w:lang w:val="es-ES" w:eastAsia="es-ES"/>
        </w:rPr>
        <w:t xml:space="preserve"> </w:t>
      </w:r>
      <w:r w:rsidR="00CF5898" w:rsidRPr="00F83685">
        <w:rPr>
          <w:rFonts w:cs="Arial"/>
          <w:snapToGrid w:val="0"/>
          <w:lang w:val="es-ES" w:eastAsia="es-ES"/>
        </w:rPr>
        <w:t>II</w:t>
      </w:r>
      <w:r w:rsidR="00ED69BF" w:rsidRPr="00F83685">
        <w:rPr>
          <w:rFonts w:cs="Arial"/>
          <w:snapToGrid w:val="0"/>
          <w:lang w:val="es-ES" w:eastAsia="es-ES"/>
        </w:rPr>
        <w:t>,</w:t>
      </w:r>
      <w:r w:rsidR="00CF5898" w:rsidRPr="00F83685">
        <w:rPr>
          <w:rFonts w:cs="Arial"/>
          <w:snapToGrid w:val="0"/>
          <w:lang w:val="es-ES" w:eastAsia="es-ES"/>
        </w:rPr>
        <w:t xml:space="preserve"> a </w:t>
      </w:r>
      <w:r w:rsidR="00473A89" w:rsidRPr="00F83685">
        <w:rPr>
          <w:rFonts w:cs="Arial"/>
          <w:snapToGrid w:val="0"/>
          <w:lang w:val="es-ES" w:eastAsia="es-ES"/>
        </w:rPr>
        <w:t xml:space="preserve">empresas </w:t>
      </w:r>
      <w:r w:rsidR="00CF5898" w:rsidRPr="00F83685">
        <w:rPr>
          <w:rFonts w:cs="Arial"/>
          <w:snapToGrid w:val="0"/>
          <w:lang w:val="es-ES" w:eastAsia="es-ES"/>
        </w:rPr>
        <w:t>idóneas</w:t>
      </w:r>
      <w:r w:rsidR="00473A89" w:rsidRPr="00F83685">
        <w:rPr>
          <w:rFonts w:cs="Arial"/>
          <w:snapToGrid w:val="0"/>
          <w:lang w:val="es-ES" w:eastAsia="es-ES"/>
        </w:rPr>
        <w:t xml:space="preserve"> en ofertar los equipos requeridos conforme al </w:t>
      </w:r>
      <w:r w:rsidR="00473A89" w:rsidRPr="00F83685">
        <w:rPr>
          <w:rFonts w:cs="Arial"/>
          <w:b/>
          <w:snapToGrid w:val="0"/>
          <w:lang w:val="es-ES" w:eastAsia="es-ES"/>
        </w:rPr>
        <w:t>A</w:t>
      </w:r>
      <w:r w:rsidR="00ED69BF" w:rsidRPr="00F83685">
        <w:rPr>
          <w:rFonts w:cs="Arial"/>
          <w:b/>
          <w:snapToGrid w:val="0"/>
          <w:lang w:val="es-ES" w:eastAsia="es-ES"/>
        </w:rPr>
        <w:t>NEXO</w:t>
      </w:r>
      <w:r w:rsidR="00473A89" w:rsidRPr="00F83685">
        <w:rPr>
          <w:rFonts w:cs="Arial"/>
          <w:b/>
          <w:snapToGrid w:val="0"/>
          <w:lang w:val="es-ES" w:eastAsia="es-ES"/>
        </w:rPr>
        <w:t xml:space="preserve"> </w:t>
      </w:r>
      <w:r w:rsidR="00C5755E" w:rsidRPr="00F83685">
        <w:rPr>
          <w:rFonts w:cs="Arial"/>
          <w:b/>
          <w:snapToGrid w:val="0"/>
          <w:lang w:val="es-ES" w:eastAsia="es-ES"/>
        </w:rPr>
        <w:t>TECNICO</w:t>
      </w:r>
      <w:r w:rsidR="00473A89" w:rsidRPr="00F83685">
        <w:rPr>
          <w:rFonts w:cs="Arial"/>
          <w:snapToGrid w:val="0"/>
          <w:lang w:val="es-ES" w:eastAsia="es-ES"/>
        </w:rPr>
        <w:t>.</w:t>
      </w:r>
    </w:p>
    <w:p w14:paraId="069F8AFA" w14:textId="6416BF79" w:rsidR="00E90B40" w:rsidRPr="00F83685" w:rsidRDefault="00E90B40" w:rsidP="00E90B40">
      <w:pPr>
        <w:ind w:right="-142"/>
        <w:jc w:val="both"/>
        <w:rPr>
          <w:rFonts w:cs="Arial"/>
          <w:b/>
          <w:snapToGrid w:val="0"/>
        </w:rPr>
      </w:pPr>
      <w:r w:rsidRPr="00F83685">
        <w:rPr>
          <w:rFonts w:cs="Arial"/>
          <w:snapToGrid w:val="0"/>
        </w:rPr>
        <w:t xml:space="preserve">Por las razones expuestas anteriormente, se establece que el valor total del proceso asciende a la suma de </w:t>
      </w:r>
      <w:bookmarkStart w:id="24" w:name="_Hlk10035406"/>
      <w:r w:rsidR="002E6621" w:rsidRPr="00F83685">
        <w:rPr>
          <w:rFonts w:cs="Arial"/>
          <w:b/>
          <w:snapToGrid w:val="0"/>
        </w:rPr>
        <w:t>TRESCIENTOS VEINTICINCO MILLONES DOSCIENTOS TREINTA Y SIETE MIL QUINIENTOS NOVENTA</w:t>
      </w:r>
      <w:r w:rsidR="0028070F" w:rsidRPr="00F83685">
        <w:rPr>
          <w:rFonts w:cs="Arial"/>
          <w:b/>
          <w:snapToGrid w:val="0"/>
        </w:rPr>
        <w:t xml:space="preserve"> </w:t>
      </w:r>
      <w:r w:rsidR="002E6621" w:rsidRPr="00F83685">
        <w:rPr>
          <w:rFonts w:cs="Arial"/>
          <w:b/>
          <w:snapToGrid w:val="0"/>
        </w:rPr>
        <w:t>PESO</w:t>
      </w:r>
      <w:r w:rsidR="006D0CFC" w:rsidRPr="00F83685">
        <w:rPr>
          <w:rFonts w:cs="Arial"/>
          <w:b/>
          <w:snapToGrid w:val="0"/>
        </w:rPr>
        <w:t>S</w:t>
      </w:r>
      <w:r w:rsidR="002E6621" w:rsidRPr="00F83685">
        <w:rPr>
          <w:rFonts w:cs="Arial"/>
          <w:b/>
          <w:snapToGrid w:val="0"/>
        </w:rPr>
        <w:t xml:space="preserve"> M/CTE ($325.237.59</w:t>
      </w:r>
      <w:r w:rsidR="00811675">
        <w:rPr>
          <w:rFonts w:cs="Arial"/>
          <w:b/>
          <w:snapToGrid w:val="0"/>
        </w:rPr>
        <w:t>0</w:t>
      </w:r>
      <w:r w:rsidR="002E6621" w:rsidRPr="00F83685">
        <w:rPr>
          <w:rFonts w:cs="Arial"/>
          <w:b/>
          <w:snapToGrid w:val="0"/>
        </w:rPr>
        <w:t>,00) INCLUIDO IVA</w:t>
      </w:r>
      <w:bookmarkEnd w:id="24"/>
      <w:r w:rsidR="00253013" w:rsidRPr="00F83685">
        <w:rPr>
          <w:rFonts w:cs="Arial"/>
          <w:b/>
          <w:snapToGrid w:val="0"/>
        </w:rPr>
        <w:t>.</w:t>
      </w:r>
    </w:p>
    <w:p w14:paraId="31A34E2C" w14:textId="77777777" w:rsidR="002D2E94" w:rsidRPr="00F83685" w:rsidRDefault="002D2E94" w:rsidP="00E90B40">
      <w:pPr>
        <w:ind w:right="-142"/>
        <w:jc w:val="both"/>
        <w:rPr>
          <w:rFonts w:cs="Arial"/>
          <w:snapToGrid w:val="0"/>
        </w:rPr>
      </w:pPr>
    </w:p>
    <w:p w14:paraId="60FAAE0C" w14:textId="05B9391E" w:rsidR="0054156D" w:rsidRPr="00F83685" w:rsidRDefault="0054156D" w:rsidP="0054156D">
      <w:pPr>
        <w:jc w:val="both"/>
        <w:rPr>
          <w:rFonts w:cs="Arial"/>
          <w:snapToGrid w:val="0"/>
        </w:rPr>
      </w:pPr>
      <w:r w:rsidRPr="00F83685">
        <w:rPr>
          <w:rFonts w:cs="Arial"/>
          <w:snapToGrid w:val="0"/>
        </w:rPr>
        <w:t xml:space="preserve">Para respaldar el presupuesto oficial del proceso, el INVIAS cuenta con recursos propios representados en certificado de disponibilidad presupuestal No </w:t>
      </w:r>
      <w:bookmarkStart w:id="25" w:name="_Hlk9840748"/>
      <w:r w:rsidR="00F24321" w:rsidRPr="00F83685">
        <w:rPr>
          <w:rFonts w:cs="Arial"/>
          <w:b/>
          <w:snapToGrid w:val="0"/>
        </w:rPr>
        <w:t>179619</w:t>
      </w:r>
      <w:r w:rsidR="00F24321" w:rsidRPr="00F83685">
        <w:rPr>
          <w:rFonts w:cs="Arial"/>
          <w:snapToGrid w:val="0"/>
        </w:rPr>
        <w:t xml:space="preserve"> </w:t>
      </w:r>
      <w:r w:rsidRPr="00F83685">
        <w:rPr>
          <w:rFonts w:cs="Arial"/>
          <w:snapToGrid w:val="0"/>
        </w:rPr>
        <w:t xml:space="preserve">de </w:t>
      </w:r>
      <w:r w:rsidR="009877E1" w:rsidRPr="00F83685">
        <w:rPr>
          <w:rFonts w:cs="Arial"/>
          <w:snapToGrid w:val="0"/>
        </w:rPr>
        <w:t xml:space="preserve">octubre 01 </w:t>
      </w:r>
      <w:r w:rsidRPr="00F83685">
        <w:rPr>
          <w:rFonts w:cs="Arial"/>
          <w:snapToGrid w:val="0"/>
        </w:rPr>
        <w:t>de 201</w:t>
      </w:r>
      <w:r w:rsidR="00D63A31" w:rsidRPr="00F83685">
        <w:rPr>
          <w:rFonts w:cs="Arial"/>
          <w:snapToGrid w:val="0"/>
        </w:rPr>
        <w:t>9</w:t>
      </w:r>
      <w:bookmarkEnd w:id="25"/>
      <w:r w:rsidRPr="00F83685">
        <w:rPr>
          <w:rFonts w:cs="Arial"/>
          <w:snapToGrid w:val="0"/>
        </w:rPr>
        <w:t>.</w:t>
      </w:r>
    </w:p>
    <w:p w14:paraId="0BF3E7D1" w14:textId="77777777" w:rsidR="0054156D" w:rsidRPr="00F83685" w:rsidRDefault="0054156D" w:rsidP="0030568F">
      <w:pPr>
        <w:ind w:right="-142"/>
        <w:jc w:val="both"/>
        <w:rPr>
          <w:rFonts w:cs="Arial"/>
          <w:snapToGrid w:val="0"/>
        </w:rPr>
      </w:pPr>
    </w:p>
    <w:p w14:paraId="2710EE28" w14:textId="12FE615E" w:rsidR="00F06C55" w:rsidRPr="00F83685" w:rsidRDefault="0030568F" w:rsidP="00F06C55">
      <w:pPr>
        <w:ind w:right="-142"/>
        <w:jc w:val="both"/>
        <w:rPr>
          <w:rFonts w:cs="Arial"/>
          <w:snapToGrid w:val="0"/>
        </w:rPr>
      </w:pPr>
      <w:r w:rsidRPr="00F83685">
        <w:rPr>
          <w:rFonts w:cs="Arial"/>
          <w:snapToGrid w:val="0"/>
        </w:rPr>
        <w:t xml:space="preserve">Este valor es obtenido del promedio </w:t>
      </w:r>
      <w:r w:rsidR="00904C62" w:rsidRPr="00F83685">
        <w:rPr>
          <w:rFonts w:cs="Arial"/>
          <w:snapToGrid w:val="0"/>
        </w:rPr>
        <w:t xml:space="preserve">resultante de las cotizaciones recibidas </w:t>
      </w:r>
      <w:r w:rsidR="00722704" w:rsidRPr="00F83685">
        <w:rPr>
          <w:rFonts w:cs="Arial"/>
          <w:snapToGrid w:val="0"/>
        </w:rPr>
        <w:t>de</w:t>
      </w:r>
      <w:r w:rsidR="00904C62" w:rsidRPr="00F83685">
        <w:rPr>
          <w:rFonts w:cs="Arial"/>
          <w:snapToGrid w:val="0"/>
        </w:rPr>
        <w:t xml:space="preserve"> las empresas</w:t>
      </w:r>
      <w:r w:rsidR="00253013" w:rsidRPr="00F83685">
        <w:rPr>
          <w:rFonts w:cs="Arial"/>
          <w:snapToGrid w:val="0"/>
        </w:rPr>
        <w:t xml:space="preserve"> </w:t>
      </w:r>
      <w:r w:rsidR="002E6621" w:rsidRPr="00F83685">
        <w:rPr>
          <w:rFonts w:cs="Arial"/>
          <w:b/>
          <w:snapToGrid w:val="0"/>
        </w:rPr>
        <w:t>SIMEC, GLOBAL INDUSTRIAL y MEGAPROYECTO DE TECNOLOGIA</w:t>
      </w:r>
      <w:r w:rsidR="00253013" w:rsidRPr="00F83685">
        <w:rPr>
          <w:rFonts w:cs="Arial"/>
          <w:b/>
          <w:snapToGrid w:val="0"/>
        </w:rPr>
        <w:t>.</w:t>
      </w:r>
      <w:r w:rsidR="00253013" w:rsidRPr="00F83685">
        <w:rPr>
          <w:rFonts w:cs="Arial"/>
          <w:snapToGrid w:val="0"/>
        </w:rPr>
        <w:t>,</w:t>
      </w:r>
      <w:r w:rsidR="00F06C55" w:rsidRPr="00F83685">
        <w:rPr>
          <w:rFonts w:cs="Arial"/>
          <w:snapToGrid w:val="0"/>
        </w:rPr>
        <w:t xml:space="preserve"> </w:t>
      </w:r>
      <w:r w:rsidR="00253013" w:rsidRPr="00F83685">
        <w:rPr>
          <w:rFonts w:cs="Arial"/>
          <w:snapToGrid w:val="0"/>
        </w:rPr>
        <w:t>como se describe a continuación</w:t>
      </w:r>
      <w:r w:rsidR="00F06C55" w:rsidRPr="00F83685">
        <w:rPr>
          <w:rFonts w:cs="Arial"/>
          <w:snapToGrid w:val="0"/>
        </w:rPr>
        <w:t>:</w:t>
      </w:r>
    </w:p>
    <w:p w14:paraId="16BDCE29" w14:textId="77777777" w:rsidR="002D6D88" w:rsidRPr="00F83685" w:rsidRDefault="002D6D88" w:rsidP="00F06C55">
      <w:pPr>
        <w:ind w:right="-142"/>
        <w:jc w:val="both"/>
        <w:rPr>
          <w:rFonts w:cs="Arial"/>
          <w:snapToGrid w:val="0"/>
        </w:rPr>
      </w:pPr>
    </w:p>
    <w:p w14:paraId="0E2BD577" w14:textId="07ECC901" w:rsidR="00A5751E" w:rsidRPr="00F83685" w:rsidRDefault="00811675" w:rsidP="00D41306">
      <w:pPr>
        <w:rPr>
          <w:rFonts w:cs="Arial"/>
          <w:b/>
          <w:i/>
          <w:snapToGrid w:val="0"/>
          <w:u w:val="single"/>
        </w:rPr>
      </w:pPr>
      <w:r w:rsidRPr="00811675">
        <w:rPr>
          <w:noProof/>
        </w:rPr>
        <w:drawing>
          <wp:inline distT="0" distB="0" distL="0" distR="0" wp14:anchorId="0DF19FE7" wp14:editId="702DBE8B">
            <wp:extent cx="5941060" cy="942975"/>
            <wp:effectExtent l="0" t="0" r="254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1060" cy="942975"/>
                    </a:xfrm>
                    <a:prstGeom prst="rect">
                      <a:avLst/>
                    </a:prstGeom>
                    <a:noFill/>
                    <a:ln>
                      <a:noFill/>
                    </a:ln>
                  </pic:spPr>
                </pic:pic>
              </a:graphicData>
            </a:graphic>
          </wp:inline>
        </w:drawing>
      </w:r>
    </w:p>
    <w:p w14:paraId="26FC70D8" w14:textId="77777777" w:rsidR="009C1417" w:rsidRPr="00533A63" w:rsidRDefault="009C1417" w:rsidP="009C1417">
      <w:pPr>
        <w:jc w:val="both"/>
        <w:rPr>
          <w:rFonts w:ascii="Arial" w:hAnsi="Arial" w:cs="Arial"/>
          <w:b/>
          <w:sz w:val="14"/>
          <w:szCs w:val="14"/>
          <w:lang w:eastAsia="es-CO"/>
        </w:rPr>
      </w:pPr>
      <w:r w:rsidRPr="00F83685">
        <w:rPr>
          <w:rFonts w:ascii="Arial" w:hAnsi="Arial" w:cs="Arial"/>
          <w:b/>
          <w:sz w:val="14"/>
          <w:szCs w:val="14"/>
        </w:rPr>
        <w:t xml:space="preserve">TRM: </w:t>
      </w:r>
      <w:r w:rsidRPr="00533A63">
        <w:rPr>
          <w:rFonts w:ascii="Arial" w:hAnsi="Arial" w:cs="Arial"/>
          <w:b/>
          <w:sz w:val="14"/>
          <w:szCs w:val="14"/>
          <w:lang w:eastAsia="es-CO"/>
        </w:rPr>
        <w:t>18/09/2019</w:t>
      </w:r>
    </w:p>
    <w:p w14:paraId="67791B23" w14:textId="77777777" w:rsidR="00A5751E" w:rsidRPr="00F83685" w:rsidRDefault="00A5751E" w:rsidP="00D41306">
      <w:pPr>
        <w:rPr>
          <w:rFonts w:cs="Arial"/>
          <w:b/>
          <w:i/>
          <w:snapToGrid w:val="0"/>
          <w:u w:val="single"/>
        </w:rPr>
      </w:pPr>
    </w:p>
    <w:p w14:paraId="0BB44D8C" w14:textId="42A8F984" w:rsidR="00ED69BF" w:rsidRPr="00F83685" w:rsidRDefault="0030568F" w:rsidP="00D41306">
      <w:pPr>
        <w:rPr>
          <w:rFonts w:cs="Arial"/>
          <w:b/>
          <w:i/>
          <w:snapToGrid w:val="0"/>
          <w:u w:val="single"/>
        </w:rPr>
      </w:pPr>
      <w:r w:rsidRPr="00F83685">
        <w:rPr>
          <w:rFonts w:cs="Arial"/>
          <w:b/>
          <w:i/>
          <w:snapToGrid w:val="0"/>
          <w:u w:val="single"/>
        </w:rPr>
        <w:t>VER FORMULARIO No. 1 PRESUPUESTO OFICIAL</w:t>
      </w:r>
      <w:r w:rsidR="00ED69BF" w:rsidRPr="00F83685">
        <w:rPr>
          <w:rFonts w:cs="Arial"/>
          <w:b/>
          <w:i/>
          <w:snapToGrid w:val="0"/>
          <w:u w:val="single"/>
        </w:rPr>
        <w:t>.</w:t>
      </w:r>
    </w:p>
    <w:p w14:paraId="1F0FBAAB" w14:textId="43C51ABE" w:rsidR="00FE02E0" w:rsidRPr="00F83685" w:rsidRDefault="00FE02E0" w:rsidP="000470E1">
      <w:pPr>
        <w:pStyle w:val="InviasT1"/>
        <w:numPr>
          <w:ilvl w:val="0"/>
          <w:numId w:val="12"/>
        </w:numPr>
      </w:pPr>
      <w:bookmarkStart w:id="26" w:name="_Toc7516689"/>
      <w:bookmarkStart w:id="27" w:name="_Toc19716567"/>
      <w:r w:rsidRPr="00F83685">
        <w:t>CRITERIOS PARA SELECCIONAR LA OFERTA MÁS FAVORABLE</w:t>
      </w:r>
      <w:bookmarkEnd w:id="26"/>
      <w:bookmarkEnd w:id="27"/>
    </w:p>
    <w:p w14:paraId="490C68CF" w14:textId="77777777" w:rsidR="00D257E4" w:rsidRPr="00F83685" w:rsidRDefault="00D257E4" w:rsidP="00D257E4">
      <w:pPr>
        <w:pStyle w:val="Sinespaciado"/>
        <w:ind w:right="-516"/>
        <w:jc w:val="both"/>
        <w:rPr>
          <w:rFonts w:ascii="Arial Narrow" w:hAnsi="Arial Narrow" w:cs="Arial"/>
          <w:lang w:val="es-CO"/>
        </w:rPr>
      </w:pPr>
      <w:r w:rsidRPr="00F83685">
        <w:rPr>
          <w:rFonts w:ascii="Arial Narrow" w:hAnsi="Arial Narrow" w:cs="Arial"/>
          <w:i/>
          <w:lang w:val="es-CO"/>
        </w:rPr>
        <w:t>“</w:t>
      </w:r>
      <w:r w:rsidRPr="00F83685">
        <w:rPr>
          <w:rFonts w:ascii="Arial Narrow" w:hAnsi="Arial Narrow" w:cs="Arial"/>
          <w:lang w:val="es-CO"/>
        </w:rPr>
        <w:t>El artículo 5º de la Ley 1150 de 2007, establece:</w:t>
      </w:r>
    </w:p>
    <w:p w14:paraId="1B6F7BD9" w14:textId="1AD56F8A" w:rsidR="00D257E4" w:rsidRPr="00F83685" w:rsidRDefault="00D257E4" w:rsidP="00D257E4">
      <w:pPr>
        <w:pStyle w:val="Sinespaciado"/>
        <w:ind w:right="-516"/>
        <w:jc w:val="both"/>
        <w:rPr>
          <w:rFonts w:ascii="Arial Narrow" w:hAnsi="Arial Narrow" w:cs="Arial"/>
          <w:i/>
          <w:lang w:val="es-CO"/>
        </w:rPr>
      </w:pPr>
      <w:r w:rsidRPr="00F83685">
        <w:rPr>
          <w:rFonts w:ascii="Arial Narrow" w:hAnsi="Arial Narrow" w:cs="Arial"/>
          <w:i/>
          <w:lang w:val="es-CO"/>
        </w:rPr>
        <w:t xml:space="preserve">“Artículo 5º. De la selección objetiva. Es objetiva la selección en la cual la escogencia se haga el ofrecimiento más favorable a la entidad y a los fines que ella busca, sin tener en consideración factores de afecto o de interés y, en general, cualquier clase de motivación subjetiva.  En consecuencia, los factores de escogencia y calificación que establezcan las entidades en los pliegos de condiciones o sus </w:t>
      </w:r>
      <w:r w:rsidR="009877E1" w:rsidRPr="00F83685">
        <w:rPr>
          <w:rFonts w:ascii="Arial Narrow" w:hAnsi="Arial Narrow" w:cs="Arial"/>
          <w:i/>
          <w:lang w:val="es-CO"/>
        </w:rPr>
        <w:t>equivalentes</w:t>
      </w:r>
      <w:r w:rsidRPr="00F83685">
        <w:rPr>
          <w:rFonts w:ascii="Arial Narrow" w:hAnsi="Arial Narrow" w:cs="Arial"/>
          <w:i/>
          <w:lang w:val="es-CO"/>
        </w:rPr>
        <w:t xml:space="preserve"> tendrán en cuenta los siguientes criterios: (…)</w:t>
      </w:r>
    </w:p>
    <w:p w14:paraId="1EEEE85C" w14:textId="77777777" w:rsidR="00D257E4" w:rsidRPr="00F83685" w:rsidRDefault="00D257E4" w:rsidP="00D257E4">
      <w:pPr>
        <w:pStyle w:val="Sinespaciado"/>
        <w:ind w:right="-516"/>
        <w:jc w:val="both"/>
        <w:rPr>
          <w:rFonts w:ascii="Arial Narrow" w:hAnsi="Arial Narrow" w:cs="Arial"/>
          <w:i/>
          <w:lang w:val="es-CO"/>
        </w:rPr>
      </w:pPr>
    </w:p>
    <w:p w14:paraId="4E54D18F" w14:textId="77777777" w:rsidR="00D257E4" w:rsidRPr="00F83685" w:rsidRDefault="00D257E4" w:rsidP="00D257E4">
      <w:pPr>
        <w:pStyle w:val="Sinespaciado"/>
        <w:ind w:right="-516"/>
        <w:jc w:val="both"/>
        <w:rPr>
          <w:rFonts w:ascii="Arial Narrow" w:hAnsi="Arial Narrow" w:cs="Arial"/>
          <w:i/>
          <w:lang w:val="es-CO"/>
        </w:rPr>
      </w:pPr>
      <w:r w:rsidRPr="00F83685">
        <w:rPr>
          <w:rFonts w:ascii="Arial Narrow" w:hAnsi="Arial Narrow" w:cs="Arial"/>
          <w:i/>
          <w:lang w:val="es-CO"/>
        </w:rPr>
        <w:lastRenderedPageBreak/>
        <w:t>“2.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recibidos y la consulta de precios o condiciones del mercado y los estudios y deducciones de la entidad o de los organismos consultores o asesores designados para ello.”</w:t>
      </w:r>
    </w:p>
    <w:p w14:paraId="26F8475F" w14:textId="77777777" w:rsidR="00D257E4" w:rsidRPr="00F83685" w:rsidRDefault="00D257E4" w:rsidP="00D257E4">
      <w:pPr>
        <w:pStyle w:val="Sinespaciado"/>
        <w:ind w:right="-516"/>
        <w:rPr>
          <w:rFonts w:ascii="Arial Narrow" w:hAnsi="Arial Narrow" w:cs="Arial"/>
          <w:lang w:val="es-CO"/>
        </w:rPr>
      </w:pPr>
    </w:p>
    <w:p w14:paraId="1DD6DAFC" w14:textId="77777777" w:rsidR="00D257E4" w:rsidRPr="00F83685" w:rsidRDefault="00D257E4" w:rsidP="00D257E4">
      <w:pPr>
        <w:pStyle w:val="Sinespaciado"/>
        <w:ind w:right="-516"/>
        <w:jc w:val="both"/>
        <w:rPr>
          <w:rFonts w:ascii="Arial Narrow" w:hAnsi="Arial Narrow" w:cs="Arial"/>
          <w:i/>
          <w:lang w:val="es-CO"/>
        </w:rPr>
      </w:pPr>
      <w:r w:rsidRPr="00F83685">
        <w:rPr>
          <w:rFonts w:ascii="Arial Narrow" w:hAnsi="Arial Narrow" w:cs="Arial"/>
          <w:i/>
          <w:lang w:val="es-CO"/>
        </w:rPr>
        <w:t xml:space="preserve">“3. Sin perjuicio de lo previsto en el numeral 1 del presente artículo, en los pliegos de condiciones para las contrataciones cuyo objeto sea la adjudicación o suministro de bienes y servicios de características técnicas uniformes y común utilización, las entidades estatales incluirán como único factor de evaluación el menor precio ofrecido.” </w:t>
      </w:r>
    </w:p>
    <w:p w14:paraId="569BB65C" w14:textId="77777777" w:rsidR="00D257E4" w:rsidRPr="00F83685" w:rsidRDefault="00D257E4" w:rsidP="00D257E4">
      <w:pPr>
        <w:pStyle w:val="Sinespaciado"/>
        <w:ind w:right="-516"/>
        <w:jc w:val="both"/>
        <w:rPr>
          <w:rFonts w:ascii="Arial Narrow" w:hAnsi="Arial Narrow" w:cs="Arial"/>
          <w:lang w:val="es-CO"/>
        </w:rPr>
      </w:pPr>
    </w:p>
    <w:p w14:paraId="2EAFC5D5" w14:textId="77777777" w:rsidR="00D257E4" w:rsidRPr="00F83685" w:rsidRDefault="00D257E4" w:rsidP="00D257E4">
      <w:pPr>
        <w:pStyle w:val="Sinespaciado"/>
        <w:ind w:right="-516"/>
        <w:jc w:val="both"/>
        <w:rPr>
          <w:rFonts w:ascii="Arial Narrow" w:hAnsi="Arial Narrow" w:cs="Arial"/>
          <w:lang w:val="es-CO"/>
        </w:rPr>
      </w:pPr>
      <w:r w:rsidRPr="00F83685">
        <w:rPr>
          <w:rFonts w:ascii="Arial Narrow" w:hAnsi="Arial Narrow" w:cs="Arial"/>
          <w:lang w:val="es-CO"/>
        </w:rPr>
        <w:t xml:space="preserve">Igualmente, el artículo 2.2.1.2.1.2.4 del Decreto 1082 de 2015, establece: </w:t>
      </w:r>
    </w:p>
    <w:p w14:paraId="28455120" w14:textId="77777777" w:rsidR="00D257E4" w:rsidRPr="00F83685" w:rsidRDefault="00D257E4" w:rsidP="00D257E4">
      <w:pPr>
        <w:pStyle w:val="Sinespaciado"/>
        <w:ind w:right="-516"/>
        <w:jc w:val="both"/>
        <w:rPr>
          <w:rFonts w:ascii="Arial Narrow" w:hAnsi="Arial Narrow" w:cs="Arial"/>
          <w:lang w:val="es-CO"/>
        </w:rPr>
      </w:pPr>
    </w:p>
    <w:p w14:paraId="0645FCD0" w14:textId="77777777" w:rsidR="00D257E4" w:rsidRPr="00F83685" w:rsidRDefault="00D257E4" w:rsidP="00D257E4">
      <w:pPr>
        <w:pStyle w:val="Sinespaciado"/>
        <w:ind w:right="-516"/>
        <w:jc w:val="both"/>
        <w:rPr>
          <w:rFonts w:ascii="Arial Narrow" w:hAnsi="Arial Narrow" w:cs="Arial"/>
          <w:i/>
          <w:lang w:val="es-CO"/>
        </w:rPr>
      </w:pPr>
      <w:r w:rsidRPr="00F83685">
        <w:rPr>
          <w:rFonts w:ascii="Arial Narrow" w:hAnsi="Arial Narrow" w:cs="Arial"/>
          <w:i/>
          <w:lang w:val="es-CO"/>
        </w:rPr>
        <w:t>“…Terminación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46007647" w14:textId="77777777" w:rsidR="00D257E4" w:rsidRPr="00F83685" w:rsidRDefault="00D257E4" w:rsidP="00D257E4">
      <w:pPr>
        <w:pStyle w:val="Sinespaciado"/>
        <w:ind w:right="-516"/>
        <w:jc w:val="both"/>
        <w:rPr>
          <w:rFonts w:ascii="Arial Narrow" w:hAnsi="Arial Narrow" w:cs="Arial"/>
          <w:lang w:val="es-CO"/>
        </w:rPr>
      </w:pPr>
    </w:p>
    <w:p w14:paraId="1AC65CE9" w14:textId="77777777" w:rsidR="00D257E4" w:rsidRPr="00F83685" w:rsidRDefault="00D257E4" w:rsidP="00D257E4">
      <w:pPr>
        <w:ind w:right="-516"/>
        <w:jc w:val="both"/>
        <w:rPr>
          <w:rFonts w:cs="Arial"/>
          <w:spacing w:val="-2"/>
          <w:sz w:val="22"/>
          <w:szCs w:val="22"/>
        </w:rPr>
      </w:pPr>
      <w:r w:rsidRPr="00F83685">
        <w:rPr>
          <w:rFonts w:cs="Arial"/>
          <w:sz w:val="22"/>
          <w:szCs w:val="22"/>
        </w:rPr>
        <w:t xml:space="preserve">Teniendo en cuenta que se pretenden adquirir bienes de </w:t>
      </w:r>
      <w:r w:rsidRPr="00F83685">
        <w:rPr>
          <w:rFonts w:cs="Arial"/>
          <w:spacing w:val="-2"/>
          <w:sz w:val="22"/>
          <w:szCs w:val="22"/>
        </w:rPr>
        <w:t xml:space="preserve">características técnicas uniformes y de común utilización y conforme con lo expresado en el artículo 2.2.1.1.2.2.2 del Decreto 1082 de 2015, el ofrecimiento más favorable corresponde a aquel que dé el menor precio a la Entidad y se tendrá como único factor de selección el menor precio. </w:t>
      </w:r>
    </w:p>
    <w:p w14:paraId="27C42136" w14:textId="77777777" w:rsidR="00D257E4" w:rsidRPr="00F83685" w:rsidRDefault="00D257E4" w:rsidP="00D257E4">
      <w:pPr>
        <w:ind w:right="-516"/>
        <w:jc w:val="both"/>
        <w:rPr>
          <w:rFonts w:cs="Arial"/>
          <w:spacing w:val="-2"/>
          <w:sz w:val="22"/>
          <w:szCs w:val="22"/>
        </w:rPr>
      </w:pPr>
    </w:p>
    <w:p w14:paraId="2A3AE936" w14:textId="1837802A" w:rsidR="00D257E4" w:rsidRPr="00F83685" w:rsidRDefault="00D257E4" w:rsidP="000470E1">
      <w:pPr>
        <w:pStyle w:val="Prrafodelista"/>
        <w:numPr>
          <w:ilvl w:val="0"/>
          <w:numId w:val="12"/>
        </w:numPr>
        <w:ind w:right="49"/>
        <w:jc w:val="both"/>
        <w:rPr>
          <w:rFonts w:cs="Arial"/>
          <w:b/>
          <w:spacing w:val="-2"/>
        </w:rPr>
      </w:pPr>
      <w:r w:rsidRPr="00F83685">
        <w:rPr>
          <w:rFonts w:cs="Arial"/>
          <w:b/>
          <w:spacing w:val="-2"/>
        </w:rPr>
        <w:t>CRITERIOS PARA LA ADJUDICACIÓN</w:t>
      </w:r>
    </w:p>
    <w:p w14:paraId="0B303365" w14:textId="77777777" w:rsidR="00D257E4" w:rsidRPr="00F83685" w:rsidRDefault="00D257E4" w:rsidP="00D257E4">
      <w:pPr>
        <w:ind w:right="49"/>
        <w:jc w:val="both"/>
        <w:rPr>
          <w:rFonts w:cs="Arial"/>
          <w:sz w:val="22"/>
          <w:szCs w:val="22"/>
        </w:rPr>
      </w:pPr>
      <w:r w:rsidRPr="00F83685">
        <w:rPr>
          <w:rFonts w:cs="Arial"/>
          <w:sz w:val="22"/>
          <w:szCs w:val="22"/>
          <w:lang w:val="x-none"/>
        </w:rPr>
        <w:t>El INVIAS adjudicará el contrato por el valor total del presupuesto oficial</w:t>
      </w:r>
      <w:r w:rsidRPr="00F83685">
        <w:rPr>
          <w:rFonts w:cs="Arial"/>
          <w:sz w:val="22"/>
          <w:szCs w:val="22"/>
        </w:rPr>
        <w:t xml:space="preserve"> y se entiende como MONTO AGOTABLE.</w:t>
      </w:r>
    </w:p>
    <w:p w14:paraId="53305DB1" w14:textId="77777777" w:rsidR="00D257E4" w:rsidRPr="00F83685" w:rsidRDefault="00D257E4" w:rsidP="00D257E4">
      <w:pPr>
        <w:ind w:right="49"/>
        <w:jc w:val="both"/>
        <w:rPr>
          <w:rFonts w:cs="Arial"/>
          <w:spacing w:val="-2"/>
          <w:sz w:val="22"/>
          <w:szCs w:val="22"/>
        </w:rPr>
      </w:pPr>
    </w:p>
    <w:p w14:paraId="01872B64" w14:textId="73FAEE59" w:rsidR="00D257E4" w:rsidRPr="00F83685" w:rsidRDefault="00D257E4" w:rsidP="00D257E4">
      <w:pPr>
        <w:ind w:right="49"/>
        <w:jc w:val="both"/>
        <w:rPr>
          <w:rFonts w:cs="Arial"/>
          <w:spacing w:val="-2"/>
          <w:sz w:val="22"/>
          <w:szCs w:val="22"/>
        </w:rPr>
      </w:pPr>
      <w:r w:rsidRPr="00F83685">
        <w:rPr>
          <w:rFonts w:cs="Arial"/>
          <w:spacing w:val="-2"/>
          <w:sz w:val="22"/>
          <w:szCs w:val="22"/>
        </w:rPr>
        <w:t xml:space="preserve">El proponente seleccionado, como requisito para emitir el acto administrativo de adjudicación y posterior suscripción del contrato, deberá allegar su propuesta económica ajustada </w:t>
      </w:r>
      <w:r w:rsidRPr="00F83685">
        <w:rPr>
          <w:rFonts w:cs="Arial"/>
          <w:kern w:val="2"/>
          <w:sz w:val="22"/>
          <w:szCs w:val="22"/>
          <w:lang w:val="es-ES_tradnl" w:eastAsia="ko-KR"/>
        </w:rPr>
        <w:t xml:space="preserve">con el </w:t>
      </w:r>
      <w:r w:rsidRPr="00F83685">
        <w:rPr>
          <w:rFonts w:cs="Arial"/>
          <w:b/>
          <w:kern w:val="2"/>
          <w:sz w:val="22"/>
          <w:szCs w:val="22"/>
          <w:u w:val="single"/>
          <w:lang w:val="es-ES_tradnl" w:eastAsia="ko-KR"/>
        </w:rPr>
        <w:t>porcentaje de descuento</w:t>
      </w:r>
      <w:r w:rsidRPr="00F83685">
        <w:rPr>
          <w:rFonts w:cs="Arial"/>
          <w:kern w:val="2"/>
          <w:sz w:val="22"/>
          <w:szCs w:val="22"/>
          <w:lang w:val="es-ES_tradnl" w:eastAsia="ko-KR"/>
        </w:rPr>
        <w:t xml:space="preserve"> como resultado de la subasta</w:t>
      </w:r>
      <w:r w:rsidR="001C5483" w:rsidRPr="00F83685">
        <w:rPr>
          <w:rFonts w:cs="Arial"/>
          <w:kern w:val="2"/>
          <w:sz w:val="22"/>
          <w:szCs w:val="22"/>
          <w:lang w:val="es-ES_tradnl" w:eastAsia="ko-KR"/>
        </w:rPr>
        <w:t xml:space="preserve"> inversa presencial</w:t>
      </w:r>
      <w:r w:rsidRPr="00F83685">
        <w:rPr>
          <w:rFonts w:cs="Arial"/>
          <w:kern w:val="2"/>
          <w:sz w:val="22"/>
          <w:szCs w:val="22"/>
          <w:lang w:val="es-ES_tradnl" w:eastAsia="ko-KR"/>
        </w:rPr>
        <w:t>, sobre valor inicial de su oferta en cada uno de los ítems</w:t>
      </w:r>
    </w:p>
    <w:p w14:paraId="399857DF" w14:textId="77777777" w:rsidR="00D257E4" w:rsidRPr="00F83685" w:rsidRDefault="00D257E4" w:rsidP="00D257E4">
      <w:pPr>
        <w:ind w:right="49"/>
        <w:jc w:val="both"/>
        <w:rPr>
          <w:rFonts w:cs="Arial"/>
          <w:spacing w:val="-2"/>
          <w:sz w:val="22"/>
          <w:szCs w:val="22"/>
        </w:rPr>
      </w:pPr>
    </w:p>
    <w:p w14:paraId="246FD6DD" w14:textId="7C96C14B" w:rsidR="00D257E4" w:rsidRPr="00F83685" w:rsidRDefault="00D257E4" w:rsidP="00D257E4">
      <w:pPr>
        <w:ind w:right="49"/>
        <w:jc w:val="both"/>
        <w:rPr>
          <w:rFonts w:cs="Arial"/>
          <w:spacing w:val="-2"/>
          <w:sz w:val="22"/>
          <w:szCs w:val="22"/>
        </w:rPr>
      </w:pPr>
      <w:r w:rsidRPr="00F83685">
        <w:rPr>
          <w:rFonts w:cs="Arial"/>
          <w:spacing w:val="-2"/>
          <w:sz w:val="22"/>
          <w:szCs w:val="22"/>
        </w:rPr>
        <w:t>En caso de ser adjudicado el presente proceso a un proponente que presente precios que no obedezcan a las condiciones del mercado y que tal situación no logre ser detectada durante el proceso de selección, el contratista deberá asumir toda la responsabilidad y riesgos que se derive</w:t>
      </w:r>
      <w:r w:rsidR="001C5483" w:rsidRPr="00F83685">
        <w:rPr>
          <w:rFonts w:cs="Arial"/>
          <w:spacing w:val="-2"/>
          <w:sz w:val="22"/>
          <w:szCs w:val="22"/>
        </w:rPr>
        <w:t>n</w:t>
      </w:r>
      <w:r w:rsidRPr="00F83685">
        <w:rPr>
          <w:rFonts w:cs="Arial"/>
          <w:spacing w:val="-2"/>
          <w:sz w:val="22"/>
          <w:szCs w:val="22"/>
        </w:rPr>
        <w:t xml:space="preserve"> de tal hecho, y el INVIAS, no aceptará ningún reclamo en relación con ello.</w:t>
      </w:r>
    </w:p>
    <w:p w14:paraId="35260596" w14:textId="77777777" w:rsidR="00FE02E0" w:rsidRPr="00F83685" w:rsidRDefault="00FE02E0" w:rsidP="000470E1">
      <w:pPr>
        <w:pStyle w:val="InviasT1"/>
        <w:numPr>
          <w:ilvl w:val="0"/>
          <w:numId w:val="12"/>
        </w:numPr>
      </w:pPr>
      <w:bookmarkStart w:id="28" w:name="_Toc7516700"/>
      <w:bookmarkStart w:id="29" w:name="_Toc19716568"/>
      <w:r w:rsidRPr="00F83685">
        <w:t>REQUISITOS HABILITANTES</w:t>
      </w:r>
      <w:bookmarkStart w:id="30" w:name="_Toc253127791"/>
      <w:bookmarkStart w:id="31" w:name="_Toc249331031"/>
      <w:bookmarkStart w:id="32" w:name="_Toc249331983"/>
      <w:bookmarkStart w:id="33" w:name="_Toc253138246"/>
      <w:bookmarkStart w:id="34" w:name="_Toc253144552"/>
      <w:bookmarkStart w:id="35" w:name="_Toc328035522"/>
      <w:bookmarkStart w:id="36" w:name="_Toc336958768"/>
      <w:bookmarkEnd w:id="28"/>
      <w:bookmarkEnd w:id="29"/>
    </w:p>
    <w:p w14:paraId="0EB10EB5" w14:textId="77777777" w:rsidR="00FE02E0" w:rsidRPr="00F83685" w:rsidRDefault="00A70E37" w:rsidP="00CC29E0">
      <w:pPr>
        <w:pStyle w:val="InviasT1"/>
      </w:pPr>
      <w:bookmarkStart w:id="37" w:name="_Toc7516701"/>
      <w:bookmarkStart w:id="38" w:name="_Toc19716569"/>
      <w:r w:rsidRPr="00F83685">
        <w:t>REQUISITOS JURÍDICOS</w:t>
      </w:r>
      <w:bookmarkEnd w:id="37"/>
      <w:bookmarkEnd w:id="38"/>
    </w:p>
    <w:bookmarkEnd w:id="30"/>
    <w:bookmarkEnd w:id="31"/>
    <w:bookmarkEnd w:id="32"/>
    <w:bookmarkEnd w:id="33"/>
    <w:bookmarkEnd w:id="34"/>
    <w:bookmarkEnd w:id="35"/>
    <w:bookmarkEnd w:id="36"/>
    <w:p w14:paraId="398DE69C" w14:textId="77777777" w:rsidR="00A34B03" w:rsidRPr="00F83685" w:rsidRDefault="00A34B03" w:rsidP="008805C8">
      <w:pPr>
        <w:pStyle w:val="NormalWeb"/>
        <w:tabs>
          <w:tab w:val="left" w:pos="142"/>
        </w:tabs>
        <w:spacing w:before="0" w:beforeAutospacing="0" w:after="0" w:afterAutospacing="0"/>
        <w:jc w:val="both"/>
        <w:rPr>
          <w:kern w:val="2"/>
        </w:rPr>
      </w:pPr>
      <w:r w:rsidRPr="00F83685">
        <w:rPr>
          <w:kern w:val="2"/>
        </w:rPr>
        <w:t xml:space="preserve">La Entidad establece los requisitos jurídicos acorde con la naturaleza y características del futuro contrato, los cuales serán objeto de verificación por parte de la Dirección de Contratación con la calificación de: (hábil / No hábil), como aquellos necesarios para determinar que el proponente </w:t>
      </w:r>
      <w:r w:rsidR="00F119FC" w:rsidRPr="00F83685">
        <w:rPr>
          <w:kern w:val="2"/>
        </w:rPr>
        <w:t xml:space="preserve">persona jurídica o natural, </w:t>
      </w:r>
      <w:r w:rsidRPr="00F83685">
        <w:rPr>
          <w:kern w:val="2"/>
        </w:rPr>
        <w:t>consorcio o unión temporal</w:t>
      </w:r>
      <w:r w:rsidR="00F119FC" w:rsidRPr="00F83685">
        <w:rPr>
          <w:kern w:val="2"/>
        </w:rPr>
        <w:t xml:space="preserve"> y sus integrantes</w:t>
      </w:r>
      <w:r w:rsidRPr="00F83685">
        <w:rPr>
          <w:kern w:val="2"/>
        </w:rPr>
        <w:t xml:space="preserve"> no se encuentre</w:t>
      </w:r>
      <w:r w:rsidR="00F119FC" w:rsidRPr="00F83685">
        <w:rPr>
          <w:kern w:val="2"/>
        </w:rPr>
        <w:t>n</w:t>
      </w:r>
      <w:r w:rsidRPr="00F83685">
        <w:rPr>
          <w:kern w:val="2"/>
        </w:rPr>
        <w:t xml:space="preserve"> incurso</w:t>
      </w:r>
      <w:r w:rsidR="00F119FC" w:rsidRPr="00F83685">
        <w:rPr>
          <w:kern w:val="2"/>
        </w:rPr>
        <w:t>s</w:t>
      </w:r>
      <w:r w:rsidRPr="00F83685">
        <w:rPr>
          <w:kern w:val="2"/>
        </w:rPr>
        <w:t xml:space="preserve"> en causal de inhabilidad, incompatibilidad, prohibición o conflicto de interés y, adicionalmente, que cuente con la capacidad e idoneidad jurídica necesaria para celebrar y ejecutar el contrato:</w:t>
      </w:r>
    </w:p>
    <w:p w14:paraId="13D4B2A3" w14:textId="77777777" w:rsidR="00A34B03" w:rsidRPr="00F83685" w:rsidRDefault="00A34B03" w:rsidP="008805C8">
      <w:pPr>
        <w:pStyle w:val="NormalWeb"/>
        <w:tabs>
          <w:tab w:val="left" w:pos="142"/>
        </w:tabs>
        <w:spacing w:before="0" w:beforeAutospacing="0" w:after="0" w:afterAutospacing="0"/>
        <w:jc w:val="both"/>
        <w:rPr>
          <w:kern w:val="2"/>
        </w:rPr>
      </w:pPr>
    </w:p>
    <w:p w14:paraId="61D5C106" w14:textId="77777777" w:rsidR="00A34B03" w:rsidRPr="00F83685" w:rsidRDefault="00A34B03" w:rsidP="000470E1">
      <w:pPr>
        <w:pStyle w:val="NormalWeb"/>
        <w:numPr>
          <w:ilvl w:val="0"/>
          <w:numId w:val="14"/>
        </w:numPr>
        <w:tabs>
          <w:tab w:val="left" w:pos="142"/>
        </w:tabs>
        <w:spacing w:before="0" w:beforeAutospacing="0" w:after="0" w:afterAutospacing="0"/>
        <w:jc w:val="both"/>
        <w:rPr>
          <w:kern w:val="2"/>
        </w:rPr>
      </w:pPr>
      <w:r w:rsidRPr="00F83685">
        <w:rPr>
          <w:kern w:val="2"/>
        </w:rPr>
        <w:t>Carta de presentación de la propuesta.</w:t>
      </w:r>
    </w:p>
    <w:p w14:paraId="605AEAA7" w14:textId="77777777" w:rsidR="00A34B03" w:rsidRPr="00F83685" w:rsidRDefault="00A34B03" w:rsidP="000470E1">
      <w:pPr>
        <w:pStyle w:val="NormalWeb"/>
        <w:numPr>
          <w:ilvl w:val="0"/>
          <w:numId w:val="14"/>
        </w:numPr>
        <w:tabs>
          <w:tab w:val="left" w:pos="142"/>
        </w:tabs>
        <w:spacing w:before="0" w:beforeAutospacing="0" w:after="0" w:afterAutospacing="0"/>
        <w:jc w:val="both"/>
        <w:rPr>
          <w:kern w:val="2"/>
        </w:rPr>
      </w:pPr>
      <w:r w:rsidRPr="00F83685">
        <w:rPr>
          <w:kern w:val="2"/>
        </w:rPr>
        <w:t>Documento Compromiso de Transparencia.</w:t>
      </w:r>
    </w:p>
    <w:p w14:paraId="1AE902F4" w14:textId="77777777" w:rsidR="00A34B03" w:rsidRPr="00F83685" w:rsidRDefault="00A34B03" w:rsidP="000470E1">
      <w:pPr>
        <w:pStyle w:val="NormalWeb"/>
        <w:numPr>
          <w:ilvl w:val="0"/>
          <w:numId w:val="14"/>
        </w:numPr>
        <w:tabs>
          <w:tab w:val="left" w:pos="142"/>
        </w:tabs>
        <w:spacing w:before="0" w:beforeAutospacing="0" w:after="0" w:afterAutospacing="0"/>
        <w:jc w:val="both"/>
        <w:rPr>
          <w:kern w:val="2"/>
        </w:rPr>
      </w:pPr>
      <w:r w:rsidRPr="00F83685">
        <w:rPr>
          <w:kern w:val="2"/>
        </w:rPr>
        <w:t>Certificado de constitución, existencia y representación legal.</w:t>
      </w:r>
    </w:p>
    <w:p w14:paraId="78230EE6" w14:textId="77777777" w:rsidR="00A34B03" w:rsidRPr="00F83685" w:rsidRDefault="00A34B03" w:rsidP="000470E1">
      <w:pPr>
        <w:pStyle w:val="NormalWeb"/>
        <w:numPr>
          <w:ilvl w:val="0"/>
          <w:numId w:val="14"/>
        </w:numPr>
        <w:tabs>
          <w:tab w:val="left" w:pos="142"/>
        </w:tabs>
        <w:spacing w:before="0" w:beforeAutospacing="0" w:after="0" w:afterAutospacing="0"/>
        <w:jc w:val="both"/>
        <w:rPr>
          <w:kern w:val="2"/>
        </w:rPr>
      </w:pPr>
      <w:r w:rsidRPr="00F83685">
        <w:rPr>
          <w:kern w:val="2"/>
        </w:rPr>
        <w:t>Documento de constitución del consorcio o unión temporal (En caso de ser necesario).</w:t>
      </w:r>
    </w:p>
    <w:p w14:paraId="73FF7999" w14:textId="77777777" w:rsidR="00A34B03" w:rsidRPr="00F83685" w:rsidRDefault="00A34B03" w:rsidP="000470E1">
      <w:pPr>
        <w:pStyle w:val="NormalWeb"/>
        <w:numPr>
          <w:ilvl w:val="0"/>
          <w:numId w:val="14"/>
        </w:numPr>
        <w:tabs>
          <w:tab w:val="left" w:pos="142"/>
        </w:tabs>
        <w:spacing w:before="0" w:beforeAutospacing="0" w:after="0" w:afterAutospacing="0"/>
        <w:jc w:val="both"/>
        <w:rPr>
          <w:kern w:val="2"/>
        </w:rPr>
      </w:pPr>
      <w:r w:rsidRPr="00F83685">
        <w:rPr>
          <w:kern w:val="2"/>
        </w:rPr>
        <w:t>Autorización para comprometer a la sociedad (Cuando el representante legal de la sociedad se halle limitado en sus facultades para contratar).</w:t>
      </w:r>
    </w:p>
    <w:p w14:paraId="2AE8E017" w14:textId="77777777" w:rsidR="00A34B03" w:rsidRPr="00F83685" w:rsidRDefault="00A34B03" w:rsidP="000470E1">
      <w:pPr>
        <w:pStyle w:val="NormalWeb"/>
        <w:numPr>
          <w:ilvl w:val="0"/>
          <w:numId w:val="14"/>
        </w:numPr>
        <w:tabs>
          <w:tab w:val="left" w:pos="142"/>
        </w:tabs>
        <w:spacing w:before="0" w:beforeAutospacing="0" w:after="0" w:afterAutospacing="0"/>
        <w:jc w:val="both"/>
        <w:rPr>
          <w:kern w:val="2"/>
        </w:rPr>
      </w:pPr>
      <w:r w:rsidRPr="00F83685">
        <w:rPr>
          <w:kern w:val="2"/>
        </w:rPr>
        <w:t>Certificación de cumplimiento en el pago de aportes a Seguridad Social Integral y aportes parafiscales.</w:t>
      </w:r>
    </w:p>
    <w:p w14:paraId="42E98F6C" w14:textId="77777777" w:rsidR="00A34B03" w:rsidRPr="00F83685" w:rsidRDefault="00A34B03" w:rsidP="000470E1">
      <w:pPr>
        <w:pStyle w:val="Sinespaciado"/>
        <w:numPr>
          <w:ilvl w:val="0"/>
          <w:numId w:val="14"/>
        </w:numPr>
        <w:tabs>
          <w:tab w:val="left" w:pos="142"/>
        </w:tabs>
        <w:jc w:val="both"/>
        <w:rPr>
          <w:rFonts w:ascii="Arial Narrow" w:hAnsi="Arial Narrow"/>
          <w:sz w:val="24"/>
          <w:szCs w:val="24"/>
          <w:lang w:val="es-CO"/>
        </w:rPr>
      </w:pPr>
      <w:r w:rsidRPr="00F83685">
        <w:rPr>
          <w:rFonts w:ascii="Arial Narrow" w:hAnsi="Arial Narrow"/>
          <w:sz w:val="24"/>
          <w:szCs w:val="24"/>
          <w:lang w:val="es-CO"/>
        </w:rPr>
        <w:t>Garantía de Seriedad de la Propuesta.</w:t>
      </w:r>
    </w:p>
    <w:p w14:paraId="152FFD80" w14:textId="77777777" w:rsidR="00A34B03" w:rsidRPr="00F83685" w:rsidRDefault="00A34B03" w:rsidP="000470E1">
      <w:pPr>
        <w:pStyle w:val="Sinespaciado"/>
        <w:numPr>
          <w:ilvl w:val="0"/>
          <w:numId w:val="14"/>
        </w:numPr>
        <w:tabs>
          <w:tab w:val="left" w:pos="142"/>
        </w:tabs>
        <w:jc w:val="both"/>
        <w:rPr>
          <w:rFonts w:ascii="Arial Narrow" w:hAnsi="Arial Narrow"/>
          <w:sz w:val="24"/>
          <w:szCs w:val="24"/>
          <w:lang w:val="es-CO"/>
        </w:rPr>
      </w:pPr>
      <w:r w:rsidRPr="00F83685">
        <w:rPr>
          <w:rFonts w:ascii="Arial Narrow" w:hAnsi="Arial Narrow"/>
          <w:sz w:val="24"/>
          <w:szCs w:val="24"/>
          <w:lang w:val="es-CO"/>
        </w:rPr>
        <w:t>Garantías Admisibles.</w:t>
      </w:r>
    </w:p>
    <w:p w14:paraId="6D1CD41D" w14:textId="77777777" w:rsidR="00A34B03" w:rsidRPr="00F83685" w:rsidRDefault="00A34B03" w:rsidP="000470E1">
      <w:pPr>
        <w:pStyle w:val="Sinespaciado"/>
        <w:numPr>
          <w:ilvl w:val="0"/>
          <w:numId w:val="14"/>
        </w:numPr>
        <w:tabs>
          <w:tab w:val="left" w:pos="142"/>
        </w:tabs>
        <w:jc w:val="both"/>
        <w:rPr>
          <w:rFonts w:ascii="Arial Narrow" w:hAnsi="Arial Narrow"/>
          <w:sz w:val="24"/>
          <w:szCs w:val="24"/>
          <w:lang w:val="es-CO"/>
        </w:rPr>
      </w:pPr>
      <w:r w:rsidRPr="00F83685">
        <w:rPr>
          <w:rFonts w:ascii="Arial Narrow" w:hAnsi="Arial Narrow"/>
          <w:sz w:val="24"/>
          <w:szCs w:val="24"/>
          <w:lang w:val="es-CO"/>
        </w:rPr>
        <w:t>Certificado de Antecedentes Disciplinarios de la Procuraduría General de la Nación.</w:t>
      </w:r>
    </w:p>
    <w:p w14:paraId="06025AB8" w14:textId="77777777" w:rsidR="00A34B03" w:rsidRPr="00F83685" w:rsidRDefault="00A34B03" w:rsidP="000470E1">
      <w:pPr>
        <w:pStyle w:val="Sinespaciado"/>
        <w:numPr>
          <w:ilvl w:val="0"/>
          <w:numId w:val="14"/>
        </w:numPr>
        <w:tabs>
          <w:tab w:val="left" w:pos="142"/>
        </w:tabs>
        <w:jc w:val="both"/>
        <w:rPr>
          <w:rFonts w:ascii="Arial Narrow" w:hAnsi="Arial Narrow"/>
          <w:sz w:val="24"/>
          <w:szCs w:val="24"/>
          <w:lang w:val="es-CO"/>
        </w:rPr>
      </w:pPr>
      <w:r w:rsidRPr="00F83685">
        <w:rPr>
          <w:rFonts w:ascii="Arial Narrow" w:hAnsi="Arial Narrow"/>
          <w:sz w:val="24"/>
          <w:szCs w:val="24"/>
          <w:lang w:val="es-CO"/>
        </w:rPr>
        <w:t>Certificado de Antecedentes Fiscales de la Contraloría General de la República.</w:t>
      </w:r>
    </w:p>
    <w:p w14:paraId="235EF3D3" w14:textId="77777777" w:rsidR="00A34B03" w:rsidRPr="00F83685" w:rsidRDefault="00A34B03" w:rsidP="000470E1">
      <w:pPr>
        <w:pStyle w:val="Sinespaciado"/>
        <w:numPr>
          <w:ilvl w:val="0"/>
          <w:numId w:val="14"/>
        </w:numPr>
        <w:tabs>
          <w:tab w:val="left" w:pos="142"/>
        </w:tabs>
        <w:jc w:val="both"/>
        <w:rPr>
          <w:rFonts w:ascii="Arial Narrow" w:hAnsi="Arial Narrow"/>
          <w:sz w:val="24"/>
          <w:szCs w:val="24"/>
          <w:lang w:val="es-CO"/>
        </w:rPr>
      </w:pPr>
      <w:r w:rsidRPr="00F83685">
        <w:rPr>
          <w:rFonts w:ascii="Arial Narrow" w:hAnsi="Arial Narrow"/>
          <w:sz w:val="24"/>
          <w:szCs w:val="24"/>
          <w:lang w:val="es-CO"/>
        </w:rPr>
        <w:t xml:space="preserve">Certificado de Pagos de Seguridad Social y Aportes Legales </w:t>
      </w:r>
    </w:p>
    <w:p w14:paraId="3F673DD1" w14:textId="314EA5A5" w:rsidR="000E59A6" w:rsidRPr="00F83685" w:rsidRDefault="00A34B03" w:rsidP="000470E1">
      <w:pPr>
        <w:pStyle w:val="Sinespaciado"/>
        <w:numPr>
          <w:ilvl w:val="0"/>
          <w:numId w:val="14"/>
        </w:numPr>
        <w:tabs>
          <w:tab w:val="left" w:pos="142"/>
        </w:tabs>
        <w:jc w:val="both"/>
        <w:rPr>
          <w:rFonts w:ascii="Arial Narrow" w:hAnsi="Arial Narrow" w:cs="Arial"/>
          <w:sz w:val="24"/>
          <w:szCs w:val="24"/>
          <w:lang w:val="es-CO"/>
        </w:rPr>
      </w:pPr>
      <w:r w:rsidRPr="00F83685">
        <w:rPr>
          <w:rFonts w:ascii="Arial Narrow" w:hAnsi="Arial Narrow"/>
          <w:sz w:val="24"/>
          <w:szCs w:val="24"/>
          <w:lang w:val="es-CO"/>
        </w:rPr>
        <w:t>Inscripción en el Registro de Proponentes de acuer</w:t>
      </w:r>
      <w:r w:rsidR="00FB1D81" w:rsidRPr="00F83685">
        <w:rPr>
          <w:rFonts w:ascii="Arial Narrow" w:hAnsi="Arial Narrow"/>
          <w:sz w:val="24"/>
          <w:szCs w:val="24"/>
          <w:lang w:val="es-CO"/>
        </w:rPr>
        <w:t>do con el Decreto 1082 de 2015.</w:t>
      </w:r>
      <w:r w:rsidR="00FE02E0" w:rsidRPr="00F83685">
        <w:rPr>
          <w:rFonts w:ascii="Arial Narrow" w:hAnsi="Arial Narrow" w:cs="Arial"/>
          <w:sz w:val="24"/>
          <w:szCs w:val="24"/>
          <w:lang w:val="es-CO"/>
        </w:rPr>
        <w:t xml:space="preserve"> </w:t>
      </w:r>
    </w:p>
    <w:p w14:paraId="76BB5908" w14:textId="77777777" w:rsidR="00FE02E0" w:rsidRPr="00F83685" w:rsidRDefault="00A70E37" w:rsidP="00CC29E0">
      <w:pPr>
        <w:pStyle w:val="InviasT1"/>
      </w:pPr>
      <w:bookmarkStart w:id="39" w:name="_Toc7516702"/>
      <w:bookmarkStart w:id="40" w:name="_Toc19716570"/>
      <w:r w:rsidRPr="00F83685">
        <w:t>REQUISITOS FINANCIEROS</w:t>
      </w:r>
      <w:bookmarkStart w:id="41" w:name="OLE_LINK3"/>
      <w:bookmarkEnd w:id="39"/>
      <w:bookmarkEnd w:id="40"/>
    </w:p>
    <w:p w14:paraId="0C538D82" w14:textId="77777777" w:rsidR="005D752D" w:rsidRPr="00F83685" w:rsidRDefault="005D752D" w:rsidP="005276FC">
      <w:pPr>
        <w:autoSpaceDE w:val="0"/>
        <w:autoSpaceDN w:val="0"/>
        <w:adjustRightInd w:val="0"/>
        <w:jc w:val="both"/>
        <w:rPr>
          <w:rFonts w:cs="Arial"/>
        </w:rPr>
      </w:pPr>
      <w:r w:rsidRPr="00F83685">
        <w:rPr>
          <w:rFonts w:cs="Arial"/>
        </w:rPr>
        <w:t>Estos requisitos exigidos por la Entidad obedecen a que los posibles oferentes tengan la disponibilidad de recursos suficientes y las garantías de orden financiero que permitan de un lado, atender el objeto del contrato de acuerdo con el presupuesto oficial y de otro modo obtener garantizar una estabilidad financiera del contrato.</w:t>
      </w:r>
    </w:p>
    <w:p w14:paraId="7C68629B" w14:textId="77777777" w:rsidR="001F1DCB" w:rsidRPr="00F83685" w:rsidRDefault="001F1DCB" w:rsidP="005276FC">
      <w:pPr>
        <w:autoSpaceDE w:val="0"/>
        <w:autoSpaceDN w:val="0"/>
        <w:adjustRightInd w:val="0"/>
        <w:jc w:val="both"/>
        <w:rPr>
          <w:rFonts w:cs="Arial"/>
        </w:rPr>
      </w:pPr>
    </w:p>
    <w:p w14:paraId="4B9BBEDB" w14:textId="77777777" w:rsidR="005D752D" w:rsidRPr="00F83685" w:rsidRDefault="005D752D" w:rsidP="005276FC">
      <w:pPr>
        <w:autoSpaceDE w:val="0"/>
        <w:autoSpaceDN w:val="0"/>
        <w:adjustRightInd w:val="0"/>
        <w:jc w:val="both"/>
        <w:rPr>
          <w:rFonts w:cs="Arial"/>
        </w:rPr>
      </w:pPr>
      <w:r w:rsidRPr="00F83685">
        <w:rPr>
          <w:rFonts w:cs="Arial"/>
        </w:rPr>
        <w:t>Considerando los principios de la contratación pública consagrados en la Ley 80 de 1993, la entidad está interesada en que sus contratistas estén en condiciones de generar flujos de caja suficientes que les permitan cubrir ágilmente los eventos relacionados al objeto de los proyectos a contratar. De tal forma</w:t>
      </w:r>
      <w:r w:rsidR="001F1DCB" w:rsidRPr="00F83685">
        <w:rPr>
          <w:rFonts w:cs="Arial"/>
        </w:rPr>
        <w:t>,</w:t>
      </w:r>
      <w:r w:rsidRPr="00F83685">
        <w:rPr>
          <w:rFonts w:cs="Arial"/>
        </w:rPr>
        <w:t xml:space="preserve"> que </w:t>
      </w:r>
      <w:r w:rsidR="001F1DCB" w:rsidRPr="00F83685">
        <w:rPr>
          <w:rFonts w:cs="Arial"/>
        </w:rPr>
        <w:t>le permite a la administración</w:t>
      </w:r>
      <w:r w:rsidRPr="00F83685">
        <w:rPr>
          <w:rFonts w:cs="Arial"/>
        </w:rPr>
        <w:t xml:space="preserve"> mitigar el riesgo de dilación en la ejecución de los contratos por falta de liquidez, dado que la liquidez, tiene relación directa con la capacidad de la empresa de generar flujo de caja.</w:t>
      </w:r>
    </w:p>
    <w:p w14:paraId="30F5BCCA" w14:textId="77777777" w:rsidR="005D752D" w:rsidRPr="00F83685" w:rsidRDefault="005D752D" w:rsidP="005276FC">
      <w:pPr>
        <w:autoSpaceDE w:val="0"/>
        <w:autoSpaceDN w:val="0"/>
        <w:adjustRightInd w:val="0"/>
        <w:jc w:val="both"/>
        <w:rPr>
          <w:rFonts w:cs="Arial"/>
        </w:rPr>
      </w:pPr>
    </w:p>
    <w:p w14:paraId="5E585411" w14:textId="17D39AEB" w:rsidR="005D752D" w:rsidRPr="00F83685" w:rsidRDefault="005D752D" w:rsidP="005276FC">
      <w:pPr>
        <w:autoSpaceDE w:val="0"/>
        <w:autoSpaceDN w:val="0"/>
        <w:adjustRightInd w:val="0"/>
        <w:jc w:val="both"/>
        <w:rPr>
          <w:rFonts w:cs="Arial"/>
        </w:rPr>
      </w:pPr>
      <w:r w:rsidRPr="00F83685">
        <w:rPr>
          <w:rFonts w:cs="Arial"/>
        </w:rPr>
        <w:t>La evaluación financiera de las propuestas se efectuará a partir de la información contenida en el RUP vigente y en firme con información financiera a 31 de diciembre de 201</w:t>
      </w:r>
      <w:r w:rsidR="00852783" w:rsidRPr="00F83685">
        <w:rPr>
          <w:rFonts w:cs="Arial"/>
        </w:rPr>
        <w:t>8</w:t>
      </w:r>
      <w:r w:rsidRPr="00F83685">
        <w:rPr>
          <w:rFonts w:cs="Arial"/>
        </w:rPr>
        <w:t>. De ser necesario y cuando exista información financiera complementaria que no pueda ser consultada en el RUP del proponente, el INVIAS se reserva el derecho a solicitarla en las condiciones que para el efecto se publicaran oportunamente.</w:t>
      </w:r>
    </w:p>
    <w:p w14:paraId="7D9E0356" w14:textId="77777777" w:rsidR="005D752D" w:rsidRPr="00F83685" w:rsidRDefault="005D752D" w:rsidP="005276FC">
      <w:pPr>
        <w:pStyle w:val="Sinespaciado"/>
        <w:jc w:val="both"/>
        <w:rPr>
          <w:rFonts w:ascii="Arial Narrow" w:hAnsi="Arial Narrow"/>
          <w:sz w:val="24"/>
          <w:szCs w:val="24"/>
          <w:lang w:val="es-CO"/>
        </w:rPr>
      </w:pPr>
    </w:p>
    <w:p w14:paraId="4ED8938D" w14:textId="573255A0" w:rsidR="00222522" w:rsidRPr="00F83685" w:rsidRDefault="005D752D" w:rsidP="005276FC">
      <w:pPr>
        <w:autoSpaceDE w:val="0"/>
        <w:autoSpaceDN w:val="0"/>
        <w:adjustRightInd w:val="0"/>
        <w:jc w:val="both"/>
        <w:rPr>
          <w:rFonts w:cs="Arial"/>
        </w:rPr>
      </w:pPr>
      <w:r w:rsidRPr="00F83685">
        <w:rPr>
          <w:rFonts w:cs="Arial"/>
          <w:lang w:eastAsia="es-CO"/>
        </w:rPr>
        <w:t>Así las cosas, se tomó la información</w:t>
      </w:r>
      <w:r w:rsidRPr="00F83685">
        <w:rPr>
          <w:rFonts w:cs="Arial"/>
        </w:rPr>
        <w:t xml:space="preserve"> financiera extraída del SIE (Sistema de Información Empresarial) con corte a 31 de Diciembre de 201</w:t>
      </w:r>
      <w:r w:rsidR="00383F12" w:rsidRPr="00F83685">
        <w:rPr>
          <w:rFonts w:cs="Arial"/>
        </w:rPr>
        <w:t>8</w:t>
      </w:r>
      <w:r w:rsidRPr="00F83685">
        <w:rPr>
          <w:rFonts w:cs="Arial"/>
        </w:rPr>
        <w:t xml:space="preserve"> de la Superintendencia de Sociedades link: </w:t>
      </w:r>
      <w:hyperlink r:id="rId12" w:anchor="/informacionFinanciera" w:history="1">
        <w:r w:rsidRPr="00F83685">
          <w:rPr>
            <w:rStyle w:val="Hipervnculo"/>
            <w:rFonts w:cs="Arial"/>
            <w:color w:val="auto"/>
          </w:rPr>
          <w:t>http://sie.supersociedades.gov.co/(S(fdpek0cq1bi3v224bvrrrbn5))/Pages/Default.aspx#/informacionFinanciera</w:t>
        </w:r>
      </w:hyperlink>
      <w:r w:rsidR="00580512" w:rsidRPr="00F83685">
        <w:rPr>
          <w:rFonts w:cs="Arial"/>
        </w:rPr>
        <w:t>.</w:t>
      </w:r>
    </w:p>
    <w:bookmarkStart w:id="42" w:name="_Toc472672239"/>
    <w:bookmarkStart w:id="43" w:name="_Toc503423001"/>
    <w:p w14:paraId="42330CD0" w14:textId="0FBA8E87" w:rsidR="003A3996" w:rsidRDefault="00883FCE" w:rsidP="005276FC">
      <w:pPr>
        <w:pStyle w:val="Sinespaciado"/>
        <w:tabs>
          <w:tab w:val="left" w:pos="284"/>
        </w:tabs>
        <w:jc w:val="both"/>
        <w:rPr>
          <w:rFonts w:eastAsia="Calibri"/>
          <w:sz w:val="20"/>
          <w:szCs w:val="20"/>
          <w:lang w:val="es-CO" w:eastAsia="es-CO"/>
        </w:rPr>
      </w:pPr>
      <w:r w:rsidRPr="00533A63">
        <w:rPr>
          <w:lang w:val="es-CO"/>
        </w:rPr>
        <w:fldChar w:fldCharType="begin"/>
      </w:r>
      <w:r w:rsidRPr="00F83685">
        <w:rPr>
          <w:lang w:val="es-CO"/>
        </w:rPr>
        <w:instrText xml:space="preserve"> LINK </w:instrText>
      </w:r>
      <w:r w:rsidR="004063B8">
        <w:rPr>
          <w:lang w:val="es-CO"/>
        </w:rPr>
        <w:instrText xml:space="preserve">Excel.Sheet.12 "D:\\Cdiaz\\Otros\\GERMAN\\PROCESO CAMARAS\\ANEXO ESTUDIO DE MERCADO.xlsx" Hoja3!F3C3:F6C9 </w:instrText>
      </w:r>
      <w:r w:rsidRPr="00F83685">
        <w:rPr>
          <w:lang w:val="es-CO"/>
        </w:rPr>
        <w:instrText xml:space="preserve">\a \f 4 \h  \* MERGEFORMAT </w:instrText>
      </w:r>
      <w:r w:rsidRPr="00533A63">
        <w:rPr>
          <w:lang w:val="es-CO"/>
        </w:rPr>
        <w:fldChar w:fldCharType="separate"/>
      </w:r>
      <w:bookmarkStart w:id="44" w:name="RANGE!C3"/>
    </w:p>
    <w:tbl>
      <w:tblPr>
        <w:tblW w:w="9600" w:type="dxa"/>
        <w:tblCellMar>
          <w:left w:w="70" w:type="dxa"/>
          <w:right w:w="70" w:type="dxa"/>
        </w:tblCellMar>
        <w:tblLook w:val="04A0" w:firstRow="1" w:lastRow="0" w:firstColumn="1" w:lastColumn="0" w:noHBand="0" w:noVBand="1"/>
      </w:tblPr>
      <w:tblGrid>
        <w:gridCol w:w="1550"/>
        <w:gridCol w:w="2025"/>
        <w:gridCol w:w="1129"/>
        <w:gridCol w:w="1444"/>
        <w:gridCol w:w="1173"/>
        <w:gridCol w:w="1173"/>
        <w:gridCol w:w="1106"/>
      </w:tblGrid>
      <w:tr w:rsidR="003A3996" w:rsidRPr="003A3996" w14:paraId="513E235C" w14:textId="77777777" w:rsidTr="003A3996">
        <w:trPr>
          <w:divId w:val="1296520823"/>
          <w:trHeight w:val="825"/>
        </w:trPr>
        <w:tc>
          <w:tcPr>
            <w:tcW w:w="1550" w:type="dxa"/>
            <w:tcBorders>
              <w:top w:val="single" w:sz="8" w:space="0" w:color="auto"/>
              <w:left w:val="single" w:sz="8" w:space="0" w:color="auto"/>
              <w:bottom w:val="single" w:sz="8" w:space="0" w:color="auto"/>
              <w:right w:val="single" w:sz="8" w:space="0" w:color="auto"/>
            </w:tcBorders>
            <w:shd w:val="clear" w:color="000000" w:fill="C0C0C0"/>
            <w:vAlign w:val="center"/>
            <w:hideMark/>
          </w:tcPr>
          <w:p w14:paraId="3FC3AFB8" w14:textId="5EA6DB2C" w:rsidR="003A3996" w:rsidRPr="003A3996" w:rsidRDefault="003A3996" w:rsidP="003A3996">
            <w:pPr>
              <w:jc w:val="center"/>
              <w:rPr>
                <w:rFonts w:cs="Calibri"/>
                <w:b/>
                <w:bCs/>
                <w:sz w:val="20"/>
                <w:szCs w:val="20"/>
                <w:lang w:val="es-CO" w:eastAsia="es-CO"/>
              </w:rPr>
            </w:pPr>
            <w:r w:rsidRPr="003A3996">
              <w:rPr>
                <w:rFonts w:cs="Calibri"/>
                <w:b/>
                <w:bCs/>
                <w:sz w:val="20"/>
                <w:szCs w:val="20"/>
                <w:lang w:val="es-CO" w:eastAsia="es-CO"/>
              </w:rPr>
              <w:lastRenderedPageBreak/>
              <w:t>RAZON SOCIAL</w:t>
            </w:r>
          </w:p>
        </w:tc>
        <w:tc>
          <w:tcPr>
            <w:tcW w:w="2025" w:type="dxa"/>
            <w:tcBorders>
              <w:top w:val="single" w:sz="8" w:space="0" w:color="auto"/>
              <w:left w:val="nil"/>
              <w:bottom w:val="single" w:sz="8" w:space="0" w:color="auto"/>
              <w:right w:val="single" w:sz="8" w:space="0" w:color="auto"/>
            </w:tcBorders>
            <w:shd w:val="clear" w:color="000000" w:fill="C0C0C0"/>
            <w:noWrap/>
            <w:vAlign w:val="center"/>
            <w:hideMark/>
          </w:tcPr>
          <w:p w14:paraId="5138F963" w14:textId="77777777" w:rsidR="003A3996" w:rsidRPr="003A3996" w:rsidRDefault="003A3996" w:rsidP="003A3996">
            <w:pPr>
              <w:jc w:val="center"/>
              <w:rPr>
                <w:rFonts w:cs="Calibri"/>
                <w:b/>
                <w:bCs/>
                <w:sz w:val="20"/>
                <w:szCs w:val="20"/>
                <w:lang w:val="es-CO" w:eastAsia="es-CO"/>
              </w:rPr>
            </w:pPr>
            <w:r w:rsidRPr="003A3996">
              <w:rPr>
                <w:rFonts w:cs="Calibri"/>
                <w:b/>
                <w:bCs/>
                <w:sz w:val="20"/>
                <w:szCs w:val="20"/>
                <w:lang w:val="es-CO" w:eastAsia="es-CO"/>
              </w:rPr>
              <w:t>TOTAL PATRIMONIO</w:t>
            </w:r>
          </w:p>
        </w:tc>
        <w:tc>
          <w:tcPr>
            <w:tcW w:w="1129" w:type="dxa"/>
            <w:tcBorders>
              <w:top w:val="single" w:sz="8" w:space="0" w:color="auto"/>
              <w:left w:val="nil"/>
              <w:bottom w:val="single" w:sz="8" w:space="0" w:color="auto"/>
              <w:right w:val="single" w:sz="8" w:space="0" w:color="auto"/>
            </w:tcBorders>
            <w:shd w:val="clear" w:color="000000" w:fill="C0C0C0"/>
            <w:vAlign w:val="center"/>
            <w:hideMark/>
          </w:tcPr>
          <w:p w14:paraId="11C4391D" w14:textId="77777777" w:rsidR="003A3996" w:rsidRPr="003A3996" w:rsidRDefault="003A3996" w:rsidP="003A3996">
            <w:pPr>
              <w:jc w:val="center"/>
              <w:rPr>
                <w:rFonts w:cs="Calibri"/>
                <w:b/>
                <w:bCs/>
                <w:sz w:val="18"/>
                <w:szCs w:val="18"/>
                <w:lang w:val="es-CO" w:eastAsia="es-CO"/>
              </w:rPr>
            </w:pPr>
            <w:r w:rsidRPr="003A3996">
              <w:rPr>
                <w:rFonts w:cs="Calibri"/>
                <w:b/>
                <w:bCs/>
                <w:sz w:val="18"/>
                <w:szCs w:val="18"/>
                <w:lang w:val="es-CO" w:eastAsia="es-CO"/>
              </w:rPr>
              <w:t>IND LIQUIDEZ</w:t>
            </w:r>
          </w:p>
        </w:tc>
        <w:tc>
          <w:tcPr>
            <w:tcW w:w="1444" w:type="dxa"/>
            <w:tcBorders>
              <w:top w:val="single" w:sz="8" w:space="0" w:color="auto"/>
              <w:left w:val="nil"/>
              <w:bottom w:val="single" w:sz="8" w:space="0" w:color="auto"/>
              <w:right w:val="single" w:sz="8" w:space="0" w:color="auto"/>
            </w:tcBorders>
            <w:shd w:val="clear" w:color="000000" w:fill="C0C0C0"/>
            <w:vAlign w:val="center"/>
            <w:hideMark/>
          </w:tcPr>
          <w:p w14:paraId="2FCFC176" w14:textId="77777777" w:rsidR="003A3996" w:rsidRPr="003A3996" w:rsidRDefault="003A3996" w:rsidP="003A3996">
            <w:pPr>
              <w:jc w:val="center"/>
              <w:rPr>
                <w:rFonts w:cs="Calibri"/>
                <w:b/>
                <w:bCs/>
                <w:sz w:val="18"/>
                <w:szCs w:val="18"/>
                <w:lang w:val="es-CO" w:eastAsia="es-CO"/>
              </w:rPr>
            </w:pPr>
            <w:r w:rsidRPr="003A3996">
              <w:rPr>
                <w:rFonts w:cs="Calibri"/>
                <w:b/>
                <w:bCs/>
                <w:sz w:val="18"/>
                <w:szCs w:val="18"/>
                <w:lang w:val="es-CO" w:eastAsia="es-CO"/>
              </w:rPr>
              <w:t>IND ENDEUDAMIENTO</w:t>
            </w:r>
          </w:p>
        </w:tc>
        <w:tc>
          <w:tcPr>
            <w:tcW w:w="1173" w:type="dxa"/>
            <w:tcBorders>
              <w:top w:val="single" w:sz="8" w:space="0" w:color="auto"/>
              <w:left w:val="nil"/>
              <w:bottom w:val="single" w:sz="8" w:space="0" w:color="auto"/>
              <w:right w:val="single" w:sz="8" w:space="0" w:color="auto"/>
            </w:tcBorders>
            <w:shd w:val="clear" w:color="000000" w:fill="C0C0C0"/>
            <w:vAlign w:val="center"/>
            <w:hideMark/>
          </w:tcPr>
          <w:p w14:paraId="503DA0FC" w14:textId="77777777" w:rsidR="003A3996" w:rsidRPr="003A3996" w:rsidRDefault="003A3996" w:rsidP="003A3996">
            <w:pPr>
              <w:jc w:val="center"/>
              <w:rPr>
                <w:rFonts w:cs="Calibri"/>
                <w:b/>
                <w:bCs/>
                <w:sz w:val="18"/>
                <w:szCs w:val="18"/>
                <w:lang w:val="es-CO" w:eastAsia="es-CO"/>
              </w:rPr>
            </w:pPr>
            <w:r w:rsidRPr="003A3996">
              <w:rPr>
                <w:rFonts w:cs="Calibri"/>
                <w:b/>
                <w:bCs/>
                <w:sz w:val="18"/>
                <w:szCs w:val="18"/>
                <w:lang w:val="es-CO" w:eastAsia="es-CO"/>
              </w:rPr>
              <w:t>COBERTURA DE INTERESES</w:t>
            </w:r>
          </w:p>
        </w:tc>
        <w:tc>
          <w:tcPr>
            <w:tcW w:w="1173" w:type="dxa"/>
            <w:tcBorders>
              <w:top w:val="single" w:sz="8" w:space="0" w:color="auto"/>
              <w:left w:val="nil"/>
              <w:bottom w:val="single" w:sz="8" w:space="0" w:color="auto"/>
              <w:right w:val="single" w:sz="8" w:space="0" w:color="auto"/>
            </w:tcBorders>
            <w:shd w:val="clear" w:color="000000" w:fill="C0C0C0"/>
            <w:vAlign w:val="center"/>
            <w:hideMark/>
          </w:tcPr>
          <w:p w14:paraId="6755CA92" w14:textId="77777777" w:rsidR="003A3996" w:rsidRPr="003A3996" w:rsidRDefault="003A3996" w:rsidP="003A3996">
            <w:pPr>
              <w:jc w:val="center"/>
              <w:rPr>
                <w:rFonts w:cs="Calibri"/>
                <w:b/>
                <w:bCs/>
                <w:sz w:val="18"/>
                <w:szCs w:val="18"/>
                <w:lang w:val="es-CO" w:eastAsia="es-CO"/>
              </w:rPr>
            </w:pPr>
            <w:r w:rsidRPr="003A3996">
              <w:rPr>
                <w:rFonts w:cs="Calibri"/>
                <w:b/>
                <w:bCs/>
                <w:sz w:val="18"/>
                <w:szCs w:val="18"/>
                <w:lang w:val="es-CO" w:eastAsia="es-CO"/>
              </w:rPr>
              <w:t>RENTA PATRIMONIO</w:t>
            </w:r>
          </w:p>
        </w:tc>
        <w:tc>
          <w:tcPr>
            <w:tcW w:w="1106" w:type="dxa"/>
            <w:tcBorders>
              <w:top w:val="single" w:sz="8" w:space="0" w:color="auto"/>
              <w:left w:val="nil"/>
              <w:bottom w:val="single" w:sz="8" w:space="0" w:color="auto"/>
              <w:right w:val="single" w:sz="8" w:space="0" w:color="auto"/>
            </w:tcBorders>
            <w:shd w:val="clear" w:color="000000" w:fill="C0C0C0"/>
            <w:vAlign w:val="center"/>
            <w:hideMark/>
          </w:tcPr>
          <w:p w14:paraId="614939E0" w14:textId="77777777" w:rsidR="003A3996" w:rsidRPr="003A3996" w:rsidRDefault="003A3996" w:rsidP="003A3996">
            <w:pPr>
              <w:jc w:val="center"/>
              <w:rPr>
                <w:rFonts w:cs="Calibri"/>
                <w:b/>
                <w:bCs/>
                <w:sz w:val="18"/>
                <w:szCs w:val="18"/>
                <w:lang w:val="es-CO" w:eastAsia="es-CO"/>
              </w:rPr>
            </w:pPr>
            <w:r w:rsidRPr="003A3996">
              <w:rPr>
                <w:rFonts w:cs="Calibri"/>
                <w:b/>
                <w:bCs/>
                <w:sz w:val="18"/>
                <w:szCs w:val="18"/>
                <w:lang w:val="es-CO" w:eastAsia="es-CO"/>
              </w:rPr>
              <w:t>RENTA ACTIVO</w:t>
            </w:r>
          </w:p>
        </w:tc>
      </w:tr>
      <w:tr w:rsidR="003A3996" w:rsidRPr="003A3996" w14:paraId="4CAB0265" w14:textId="77777777" w:rsidTr="003A3996">
        <w:trPr>
          <w:divId w:val="1296520823"/>
          <w:trHeight w:val="525"/>
        </w:trPr>
        <w:tc>
          <w:tcPr>
            <w:tcW w:w="1550" w:type="dxa"/>
            <w:tcBorders>
              <w:top w:val="nil"/>
              <w:left w:val="single" w:sz="8" w:space="0" w:color="auto"/>
              <w:bottom w:val="single" w:sz="8" w:space="0" w:color="auto"/>
              <w:right w:val="single" w:sz="8" w:space="0" w:color="auto"/>
            </w:tcBorders>
            <w:shd w:val="clear" w:color="000000" w:fill="FFFFFF"/>
            <w:vAlign w:val="center"/>
            <w:hideMark/>
          </w:tcPr>
          <w:p w14:paraId="57DF6A38"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GLOBAL INDUSTRIAL</w:t>
            </w:r>
          </w:p>
        </w:tc>
        <w:tc>
          <w:tcPr>
            <w:tcW w:w="2025" w:type="dxa"/>
            <w:tcBorders>
              <w:top w:val="nil"/>
              <w:left w:val="nil"/>
              <w:bottom w:val="single" w:sz="8" w:space="0" w:color="auto"/>
              <w:right w:val="single" w:sz="8" w:space="0" w:color="auto"/>
            </w:tcBorders>
            <w:shd w:val="clear" w:color="auto" w:fill="auto"/>
            <w:vAlign w:val="center"/>
            <w:hideMark/>
          </w:tcPr>
          <w:p w14:paraId="30FAD277" w14:textId="77777777" w:rsidR="003A3996" w:rsidRPr="003A3996" w:rsidRDefault="003A3996" w:rsidP="003A3996">
            <w:pPr>
              <w:jc w:val="right"/>
              <w:rPr>
                <w:rFonts w:cs="Calibri"/>
                <w:sz w:val="20"/>
                <w:szCs w:val="20"/>
                <w:lang w:val="es-CO" w:eastAsia="es-CO"/>
              </w:rPr>
            </w:pPr>
            <w:r w:rsidRPr="003A3996">
              <w:rPr>
                <w:rFonts w:cs="Calibri"/>
                <w:sz w:val="20"/>
                <w:szCs w:val="20"/>
                <w:lang w:val="es-CO" w:eastAsia="es-CO"/>
              </w:rPr>
              <w:t>$ 299.692.710,00</w:t>
            </w:r>
          </w:p>
        </w:tc>
        <w:tc>
          <w:tcPr>
            <w:tcW w:w="1129" w:type="dxa"/>
            <w:tcBorders>
              <w:top w:val="nil"/>
              <w:left w:val="nil"/>
              <w:bottom w:val="single" w:sz="8" w:space="0" w:color="auto"/>
              <w:right w:val="single" w:sz="8" w:space="0" w:color="auto"/>
            </w:tcBorders>
            <w:shd w:val="clear" w:color="auto" w:fill="auto"/>
            <w:vAlign w:val="center"/>
            <w:hideMark/>
          </w:tcPr>
          <w:p w14:paraId="2168FD31"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2,5</w:t>
            </w:r>
          </w:p>
        </w:tc>
        <w:tc>
          <w:tcPr>
            <w:tcW w:w="1444" w:type="dxa"/>
            <w:tcBorders>
              <w:top w:val="nil"/>
              <w:left w:val="nil"/>
              <w:bottom w:val="single" w:sz="8" w:space="0" w:color="auto"/>
              <w:right w:val="single" w:sz="8" w:space="0" w:color="auto"/>
            </w:tcBorders>
            <w:shd w:val="clear" w:color="auto" w:fill="auto"/>
            <w:vAlign w:val="center"/>
            <w:hideMark/>
          </w:tcPr>
          <w:p w14:paraId="53C61219"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0,5</w:t>
            </w:r>
          </w:p>
        </w:tc>
        <w:tc>
          <w:tcPr>
            <w:tcW w:w="1173" w:type="dxa"/>
            <w:tcBorders>
              <w:top w:val="nil"/>
              <w:left w:val="nil"/>
              <w:bottom w:val="single" w:sz="8" w:space="0" w:color="auto"/>
              <w:right w:val="single" w:sz="8" w:space="0" w:color="auto"/>
            </w:tcBorders>
            <w:shd w:val="clear" w:color="auto" w:fill="auto"/>
            <w:vAlign w:val="center"/>
            <w:hideMark/>
          </w:tcPr>
          <w:p w14:paraId="70B125FE"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2,6</w:t>
            </w:r>
          </w:p>
        </w:tc>
        <w:tc>
          <w:tcPr>
            <w:tcW w:w="1173" w:type="dxa"/>
            <w:tcBorders>
              <w:top w:val="nil"/>
              <w:left w:val="nil"/>
              <w:bottom w:val="single" w:sz="8" w:space="0" w:color="auto"/>
              <w:right w:val="single" w:sz="8" w:space="0" w:color="auto"/>
            </w:tcBorders>
            <w:shd w:val="clear" w:color="auto" w:fill="auto"/>
            <w:vAlign w:val="center"/>
            <w:hideMark/>
          </w:tcPr>
          <w:p w14:paraId="570B641A"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0,2</w:t>
            </w:r>
          </w:p>
        </w:tc>
        <w:tc>
          <w:tcPr>
            <w:tcW w:w="1106" w:type="dxa"/>
            <w:tcBorders>
              <w:top w:val="nil"/>
              <w:left w:val="nil"/>
              <w:bottom w:val="single" w:sz="8" w:space="0" w:color="auto"/>
              <w:right w:val="single" w:sz="8" w:space="0" w:color="auto"/>
            </w:tcBorders>
            <w:shd w:val="clear" w:color="auto" w:fill="auto"/>
            <w:vAlign w:val="center"/>
            <w:hideMark/>
          </w:tcPr>
          <w:p w14:paraId="6B0C29C3"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0,1</w:t>
            </w:r>
          </w:p>
        </w:tc>
      </w:tr>
      <w:tr w:rsidR="003A3996" w:rsidRPr="003A3996" w14:paraId="460D0FCA" w14:textId="77777777" w:rsidTr="003A3996">
        <w:trPr>
          <w:divId w:val="1296520823"/>
          <w:trHeight w:val="525"/>
        </w:trPr>
        <w:tc>
          <w:tcPr>
            <w:tcW w:w="1550" w:type="dxa"/>
            <w:tcBorders>
              <w:top w:val="nil"/>
              <w:left w:val="single" w:sz="8" w:space="0" w:color="auto"/>
              <w:bottom w:val="single" w:sz="8" w:space="0" w:color="auto"/>
              <w:right w:val="single" w:sz="8" w:space="0" w:color="auto"/>
            </w:tcBorders>
            <w:shd w:val="clear" w:color="000000" w:fill="FFFFFF"/>
            <w:vAlign w:val="center"/>
            <w:hideMark/>
          </w:tcPr>
          <w:p w14:paraId="5787AD8A"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MEGAPROYECTO TECNOLOGIA</w:t>
            </w:r>
          </w:p>
        </w:tc>
        <w:tc>
          <w:tcPr>
            <w:tcW w:w="2025" w:type="dxa"/>
            <w:tcBorders>
              <w:top w:val="nil"/>
              <w:left w:val="nil"/>
              <w:bottom w:val="single" w:sz="8" w:space="0" w:color="auto"/>
              <w:right w:val="single" w:sz="8" w:space="0" w:color="auto"/>
            </w:tcBorders>
            <w:shd w:val="clear" w:color="auto" w:fill="auto"/>
            <w:vAlign w:val="center"/>
            <w:hideMark/>
          </w:tcPr>
          <w:p w14:paraId="0B19609A" w14:textId="77777777" w:rsidR="003A3996" w:rsidRPr="003A3996" w:rsidRDefault="003A3996" w:rsidP="003A3996">
            <w:pPr>
              <w:jc w:val="right"/>
              <w:rPr>
                <w:rFonts w:cs="Calibri"/>
                <w:sz w:val="20"/>
                <w:szCs w:val="20"/>
                <w:lang w:val="es-CO" w:eastAsia="es-CO"/>
              </w:rPr>
            </w:pPr>
            <w:r w:rsidRPr="003A3996">
              <w:rPr>
                <w:rFonts w:cs="Calibri"/>
                <w:sz w:val="20"/>
                <w:szCs w:val="20"/>
                <w:lang w:val="es-CO" w:eastAsia="es-CO"/>
              </w:rPr>
              <w:t>$ 612.881.412,00</w:t>
            </w:r>
          </w:p>
        </w:tc>
        <w:tc>
          <w:tcPr>
            <w:tcW w:w="1129" w:type="dxa"/>
            <w:tcBorders>
              <w:top w:val="nil"/>
              <w:left w:val="nil"/>
              <w:bottom w:val="single" w:sz="8" w:space="0" w:color="auto"/>
              <w:right w:val="single" w:sz="8" w:space="0" w:color="auto"/>
            </w:tcBorders>
            <w:shd w:val="clear" w:color="auto" w:fill="auto"/>
            <w:vAlign w:val="center"/>
            <w:hideMark/>
          </w:tcPr>
          <w:p w14:paraId="679BA2C6"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7,87</w:t>
            </w:r>
          </w:p>
        </w:tc>
        <w:tc>
          <w:tcPr>
            <w:tcW w:w="1444" w:type="dxa"/>
            <w:tcBorders>
              <w:top w:val="nil"/>
              <w:left w:val="nil"/>
              <w:bottom w:val="single" w:sz="8" w:space="0" w:color="auto"/>
              <w:right w:val="single" w:sz="8" w:space="0" w:color="auto"/>
            </w:tcBorders>
            <w:shd w:val="clear" w:color="auto" w:fill="auto"/>
            <w:vAlign w:val="center"/>
            <w:hideMark/>
          </w:tcPr>
          <w:p w14:paraId="58C073EC"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0,18</w:t>
            </w:r>
          </w:p>
        </w:tc>
        <w:tc>
          <w:tcPr>
            <w:tcW w:w="1173" w:type="dxa"/>
            <w:tcBorders>
              <w:top w:val="nil"/>
              <w:left w:val="nil"/>
              <w:bottom w:val="single" w:sz="8" w:space="0" w:color="auto"/>
              <w:right w:val="single" w:sz="8" w:space="0" w:color="auto"/>
            </w:tcBorders>
            <w:shd w:val="clear" w:color="auto" w:fill="auto"/>
            <w:vAlign w:val="center"/>
            <w:hideMark/>
          </w:tcPr>
          <w:p w14:paraId="6A2C1773"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47,1</w:t>
            </w:r>
          </w:p>
        </w:tc>
        <w:tc>
          <w:tcPr>
            <w:tcW w:w="1173" w:type="dxa"/>
            <w:tcBorders>
              <w:top w:val="nil"/>
              <w:left w:val="nil"/>
              <w:bottom w:val="single" w:sz="8" w:space="0" w:color="auto"/>
              <w:right w:val="single" w:sz="8" w:space="0" w:color="auto"/>
            </w:tcBorders>
            <w:shd w:val="clear" w:color="auto" w:fill="auto"/>
            <w:vAlign w:val="center"/>
            <w:hideMark/>
          </w:tcPr>
          <w:p w14:paraId="388C7424"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0,2</w:t>
            </w:r>
          </w:p>
        </w:tc>
        <w:tc>
          <w:tcPr>
            <w:tcW w:w="1106" w:type="dxa"/>
            <w:tcBorders>
              <w:top w:val="nil"/>
              <w:left w:val="nil"/>
              <w:bottom w:val="single" w:sz="8" w:space="0" w:color="auto"/>
              <w:right w:val="single" w:sz="8" w:space="0" w:color="auto"/>
            </w:tcBorders>
            <w:shd w:val="clear" w:color="auto" w:fill="auto"/>
            <w:vAlign w:val="center"/>
            <w:hideMark/>
          </w:tcPr>
          <w:p w14:paraId="7F5048FD"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0,16</w:t>
            </w:r>
          </w:p>
        </w:tc>
      </w:tr>
      <w:tr w:rsidR="003A3996" w:rsidRPr="003A3996" w14:paraId="702D52BD" w14:textId="77777777" w:rsidTr="003A3996">
        <w:trPr>
          <w:divId w:val="1296520823"/>
          <w:trHeight w:val="315"/>
        </w:trPr>
        <w:tc>
          <w:tcPr>
            <w:tcW w:w="1550" w:type="dxa"/>
            <w:tcBorders>
              <w:top w:val="nil"/>
              <w:left w:val="single" w:sz="8" w:space="0" w:color="auto"/>
              <w:bottom w:val="single" w:sz="8" w:space="0" w:color="auto"/>
              <w:right w:val="single" w:sz="8" w:space="0" w:color="auto"/>
            </w:tcBorders>
            <w:shd w:val="clear" w:color="000000" w:fill="FFFFFF"/>
            <w:vAlign w:val="center"/>
            <w:hideMark/>
          </w:tcPr>
          <w:p w14:paraId="7E239836"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PROMEDIO</w:t>
            </w:r>
          </w:p>
        </w:tc>
        <w:tc>
          <w:tcPr>
            <w:tcW w:w="2025" w:type="dxa"/>
            <w:tcBorders>
              <w:top w:val="nil"/>
              <w:left w:val="nil"/>
              <w:bottom w:val="single" w:sz="8" w:space="0" w:color="auto"/>
              <w:right w:val="single" w:sz="8" w:space="0" w:color="auto"/>
            </w:tcBorders>
            <w:shd w:val="clear" w:color="auto" w:fill="auto"/>
            <w:vAlign w:val="center"/>
            <w:hideMark/>
          </w:tcPr>
          <w:p w14:paraId="36935C09"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 xml:space="preserve"> $             456.287.061,00 </w:t>
            </w:r>
          </w:p>
        </w:tc>
        <w:tc>
          <w:tcPr>
            <w:tcW w:w="1129" w:type="dxa"/>
            <w:tcBorders>
              <w:top w:val="nil"/>
              <w:left w:val="nil"/>
              <w:bottom w:val="single" w:sz="8" w:space="0" w:color="auto"/>
              <w:right w:val="single" w:sz="8" w:space="0" w:color="auto"/>
            </w:tcBorders>
            <w:shd w:val="clear" w:color="auto" w:fill="auto"/>
            <w:vAlign w:val="center"/>
            <w:hideMark/>
          </w:tcPr>
          <w:p w14:paraId="4E3E8808"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5,185</w:t>
            </w:r>
          </w:p>
        </w:tc>
        <w:tc>
          <w:tcPr>
            <w:tcW w:w="1444" w:type="dxa"/>
            <w:tcBorders>
              <w:top w:val="nil"/>
              <w:left w:val="nil"/>
              <w:bottom w:val="single" w:sz="8" w:space="0" w:color="auto"/>
              <w:right w:val="single" w:sz="8" w:space="0" w:color="auto"/>
            </w:tcBorders>
            <w:shd w:val="clear" w:color="auto" w:fill="auto"/>
            <w:vAlign w:val="center"/>
            <w:hideMark/>
          </w:tcPr>
          <w:p w14:paraId="4FF56EAD"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0,3</w:t>
            </w:r>
          </w:p>
        </w:tc>
        <w:tc>
          <w:tcPr>
            <w:tcW w:w="1173" w:type="dxa"/>
            <w:tcBorders>
              <w:top w:val="nil"/>
              <w:left w:val="nil"/>
              <w:bottom w:val="single" w:sz="8" w:space="0" w:color="auto"/>
              <w:right w:val="single" w:sz="8" w:space="0" w:color="auto"/>
            </w:tcBorders>
            <w:shd w:val="clear" w:color="auto" w:fill="auto"/>
            <w:vAlign w:val="center"/>
            <w:hideMark/>
          </w:tcPr>
          <w:p w14:paraId="15A3BF89"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24,85</w:t>
            </w:r>
          </w:p>
        </w:tc>
        <w:tc>
          <w:tcPr>
            <w:tcW w:w="1173" w:type="dxa"/>
            <w:tcBorders>
              <w:top w:val="nil"/>
              <w:left w:val="nil"/>
              <w:bottom w:val="single" w:sz="8" w:space="0" w:color="auto"/>
              <w:right w:val="single" w:sz="8" w:space="0" w:color="auto"/>
            </w:tcBorders>
            <w:shd w:val="clear" w:color="auto" w:fill="auto"/>
            <w:vAlign w:val="center"/>
            <w:hideMark/>
          </w:tcPr>
          <w:p w14:paraId="45F7B8B2"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0,2</w:t>
            </w:r>
          </w:p>
        </w:tc>
        <w:tc>
          <w:tcPr>
            <w:tcW w:w="1106" w:type="dxa"/>
            <w:tcBorders>
              <w:top w:val="nil"/>
              <w:left w:val="nil"/>
              <w:bottom w:val="single" w:sz="8" w:space="0" w:color="auto"/>
              <w:right w:val="single" w:sz="8" w:space="0" w:color="auto"/>
            </w:tcBorders>
            <w:shd w:val="clear" w:color="auto" w:fill="auto"/>
            <w:vAlign w:val="center"/>
            <w:hideMark/>
          </w:tcPr>
          <w:p w14:paraId="4B755AE8" w14:textId="77777777" w:rsidR="003A3996" w:rsidRPr="003A3996" w:rsidRDefault="003A3996" w:rsidP="003A3996">
            <w:pPr>
              <w:jc w:val="center"/>
              <w:rPr>
                <w:rFonts w:cs="Calibri"/>
                <w:sz w:val="20"/>
                <w:szCs w:val="20"/>
                <w:lang w:val="es-CO" w:eastAsia="es-CO"/>
              </w:rPr>
            </w:pPr>
            <w:r w:rsidRPr="003A3996">
              <w:rPr>
                <w:rFonts w:cs="Calibri"/>
                <w:sz w:val="20"/>
                <w:szCs w:val="20"/>
                <w:lang w:val="es-CO" w:eastAsia="es-CO"/>
              </w:rPr>
              <w:t>0,13</w:t>
            </w:r>
          </w:p>
        </w:tc>
      </w:tr>
      <w:bookmarkEnd w:id="44"/>
    </w:tbl>
    <w:p w14:paraId="5F005D0D" w14:textId="4F90A4DC" w:rsidR="00883FCE" w:rsidRPr="00F83685" w:rsidRDefault="00883FCE" w:rsidP="005276FC">
      <w:pPr>
        <w:pStyle w:val="Sinespaciado"/>
        <w:tabs>
          <w:tab w:val="left" w:pos="284"/>
        </w:tabs>
        <w:jc w:val="both"/>
        <w:rPr>
          <w:rFonts w:ascii="Arial Narrow" w:hAnsi="Arial Narrow"/>
          <w:sz w:val="24"/>
          <w:szCs w:val="24"/>
          <w:lang w:val="es-CO"/>
        </w:rPr>
      </w:pPr>
      <w:r w:rsidRPr="00533A63">
        <w:rPr>
          <w:rFonts w:ascii="Arial Narrow" w:hAnsi="Arial Narrow"/>
          <w:sz w:val="24"/>
          <w:szCs w:val="24"/>
          <w:lang w:val="es-CO"/>
        </w:rPr>
        <w:fldChar w:fldCharType="end"/>
      </w:r>
    </w:p>
    <w:p w14:paraId="67DADCD4" w14:textId="77777777" w:rsidR="00EB4631" w:rsidRPr="00F83685" w:rsidRDefault="00EB4631" w:rsidP="005276FC">
      <w:pPr>
        <w:pStyle w:val="Sinespaciado"/>
        <w:tabs>
          <w:tab w:val="left" w:pos="284"/>
        </w:tabs>
        <w:jc w:val="both"/>
        <w:rPr>
          <w:rFonts w:ascii="Arial Narrow" w:hAnsi="Arial Narrow"/>
          <w:sz w:val="24"/>
          <w:szCs w:val="24"/>
          <w:lang w:val="es-CO"/>
        </w:rPr>
      </w:pPr>
    </w:p>
    <w:p w14:paraId="3E912D33" w14:textId="337342EA" w:rsidR="005C3391" w:rsidRPr="00F83685" w:rsidRDefault="005C3391" w:rsidP="005276FC">
      <w:pPr>
        <w:pStyle w:val="Sinespaciado"/>
        <w:tabs>
          <w:tab w:val="left" w:pos="284"/>
        </w:tabs>
        <w:jc w:val="both"/>
        <w:rPr>
          <w:rFonts w:ascii="Arial Narrow" w:hAnsi="Arial Narrow"/>
          <w:sz w:val="24"/>
          <w:szCs w:val="24"/>
          <w:lang w:val="es-CO"/>
        </w:rPr>
      </w:pPr>
      <w:r w:rsidRPr="00F83685">
        <w:rPr>
          <w:rFonts w:ascii="Arial Narrow" w:hAnsi="Arial Narrow"/>
          <w:sz w:val="24"/>
          <w:szCs w:val="24"/>
          <w:lang w:val="es-CO"/>
        </w:rPr>
        <w:t>De</w:t>
      </w:r>
      <w:r w:rsidR="001D5D7E" w:rsidRPr="00F83685">
        <w:rPr>
          <w:rFonts w:ascii="Arial Narrow" w:hAnsi="Arial Narrow"/>
          <w:sz w:val="24"/>
          <w:szCs w:val="24"/>
          <w:lang w:val="es-CO"/>
        </w:rPr>
        <w:t>l análisis de la información reportada</w:t>
      </w:r>
      <w:r w:rsidRPr="00F83685">
        <w:rPr>
          <w:rFonts w:ascii="Arial Narrow" w:hAnsi="Arial Narrow"/>
          <w:sz w:val="24"/>
          <w:szCs w:val="24"/>
          <w:lang w:val="es-CO"/>
        </w:rPr>
        <w:t xml:space="preserve"> </w:t>
      </w:r>
      <w:r w:rsidR="001D5D7E" w:rsidRPr="00F83685">
        <w:rPr>
          <w:rFonts w:ascii="Arial Narrow" w:hAnsi="Arial Narrow"/>
          <w:sz w:val="24"/>
          <w:szCs w:val="24"/>
          <w:lang w:val="es-CO"/>
        </w:rPr>
        <w:t xml:space="preserve">y de </w:t>
      </w:r>
      <w:r w:rsidRPr="00F83685">
        <w:rPr>
          <w:rFonts w:ascii="Arial Narrow" w:hAnsi="Arial Narrow"/>
          <w:sz w:val="24"/>
          <w:szCs w:val="24"/>
          <w:lang w:val="es-CO"/>
        </w:rPr>
        <w:t xml:space="preserve">acuerdo con el promedio de los indicadores por sector y por código CIIU, que refleja el cuadro anterior y con el ánimo de brindar una mayor participación de oferentes en desarrollo de un proceso de selección transparente sin poner en riesgo la ejecución del futuro contrato, el INVIAS, tomó como referencia para el presente proceso los siguientes </w:t>
      </w:r>
      <w:r w:rsidR="001D5D7E" w:rsidRPr="00F83685">
        <w:rPr>
          <w:rFonts w:ascii="Arial Narrow" w:hAnsi="Arial Narrow"/>
          <w:sz w:val="24"/>
          <w:szCs w:val="24"/>
          <w:lang w:val="es-CO"/>
        </w:rPr>
        <w:t xml:space="preserve">promedios de los </w:t>
      </w:r>
      <w:r w:rsidRPr="00F83685">
        <w:rPr>
          <w:rFonts w:ascii="Arial Narrow" w:hAnsi="Arial Narrow"/>
          <w:sz w:val="24"/>
          <w:szCs w:val="24"/>
          <w:lang w:val="es-CO"/>
        </w:rPr>
        <w:t xml:space="preserve">indicadores: </w:t>
      </w:r>
    </w:p>
    <w:p w14:paraId="627FD8A3" w14:textId="77777777" w:rsidR="001D5D7E" w:rsidRPr="00F83685" w:rsidRDefault="001D5D7E" w:rsidP="005276FC">
      <w:pPr>
        <w:pStyle w:val="Sinespaciado"/>
        <w:tabs>
          <w:tab w:val="left" w:pos="284"/>
        </w:tabs>
        <w:jc w:val="both"/>
        <w:rPr>
          <w:rFonts w:ascii="Arial Narrow" w:hAnsi="Arial Narrow"/>
          <w:sz w:val="24"/>
          <w:szCs w:val="24"/>
          <w:lang w:val="es-CO"/>
        </w:rPr>
      </w:pPr>
    </w:p>
    <w:p w14:paraId="2182330E" w14:textId="71AB7198" w:rsidR="001D5D7E" w:rsidRPr="00F83685" w:rsidRDefault="001D5D7E" w:rsidP="005276FC">
      <w:pPr>
        <w:pStyle w:val="Sinespaciado"/>
        <w:tabs>
          <w:tab w:val="left" w:pos="284"/>
        </w:tabs>
        <w:jc w:val="both"/>
        <w:rPr>
          <w:rFonts w:ascii="Arial Narrow" w:hAnsi="Arial Narrow"/>
          <w:sz w:val="24"/>
          <w:szCs w:val="24"/>
          <w:lang w:val="es-CO"/>
        </w:rPr>
      </w:pPr>
    </w:p>
    <w:tbl>
      <w:tblPr>
        <w:tblW w:w="5771" w:type="dxa"/>
        <w:tblInd w:w="1838" w:type="dxa"/>
        <w:tblCellMar>
          <w:left w:w="70" w:type="dxa"/>
          <w:right w:w="70" w:type="dxa"/>
        </w:tblCellMar>
        <w:tblLook w:val="04A0" w:firstRow="1" w:lastRow="0" w:firstColumn="1" w:lastColumn="0" w:noHBand="0" w:noVBand="1"/>
      </w:tblPr>
      <w:tblGrid>
        <w:gridCol w:w="850"/>
        <w:gridCol w:w="2410"/>
        <w:gridCol w:w="1335"/>
        <w:gridCol w:w="1176"/>
      </w:tblGrid>
      <w:tr w:rsidR="00F83685" w:rsidRPr="00F83685" w14:paraId="0DF7FBD1" w14:textId="77777777" w:rsidTr="00160834">
        <w:trPr>
          <w:trHeight w:val="600"/>
        </w:trPr>
        <w:tc>
          <w:tcPr>
            <w:tcW w:w="85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7502952" w14:textId="77777777" w:rsidR="007C54B7" w:rsidRPr="00533A63" w:rsidRDefault="007C54B7" w:rsidP="00064490">
            <w:pPr>
              <w:jc w:val="center"/>
              <w:rPr>
                <w:rFonts w:ascii="Arial" w:hAnsi="Arial" w:cs="Arial"/>
                <w:b/>
                <w:bCs/>
                <w:sz w:val="16"/>
                <w:szCs w:val="16"/>
                <w:lang w:eastAsia="es-CO"/>
              </w:rPr>
            </w:pPr>
            <w:r w:rsidRPr="00533A63">
              <w:rPr>
                <w:rFonts w:ascii="Arial" w:hAnsi="Arial" w:cs="Arial"/>
                <w:b/>
                <w:bCs/>
                <w:sz w:val="16"/>
                <w:szCs w:val="16"/>
                <w:lang w:eastAsia="es-CO"/>
              </w:rPr>
              <w:t>No.</w:t>
            </w:r>
          </w:p>
        </w:tc>
        <w:tc>
          <w:tcPr>
            <w:tcW w:w="2410" w:type="dxa"/>
            <w:tcBorders>
              <w:top w:val="single" w:sz="4" w:space="0" w:color="auto"/>
              <w:left w:val="nil"/>
              <w:bottom w:val="single" w:sz="4" w:space="0" w:color="auto"/>
              <w:right w:val="single" w:sz="4" w:space="0" w:color="auto"/>
            </w:tcBorders>
            <w:shd w:val="clear" w:color="000000" w:fill="E7E6E6"/>
            <w:vAlign w:val="center"/>
            <w:hideMark/>
          </w:tcPr>
          <w:p w14:paraId="094E2B06" w14:textId="77777777" w:rsidR="007C54B7" w:rsidRPr="00533A63" w:rsidRDefault="007C54B7" w:rsidP="00064490">
            <w:pPr>
              <w:jc w:val="center"/>
              <w:rPr>
                <w:rFonts w:ascii="Arial" w:hAnsi="Arial" w:cs="Arial"/>
                <w:b/>
                <w:bCs/>
                <w:sz w:val="16"/>
                <w:szCs w:val="16"/>
                <w:lang w:eastAsia="es-CO"/>
              </w:rPr>
            </w:pPr>
            <w:r w:rsidRPr="00533A63">
              <w:rPr>
                <w:rFonts w:ascii="Arial" w:hAnsi="Arial" w:cs="Arial"/>
                <w:b/>
                <w:bCs/>
                <w:sz w:val="16"/>
                <w:szCs w:val="16"/>
                <w:lang w:eastAsia="es-CO"/>
              </w:rPr>
              <w:t>INDICADOR</w:t>
            </w:r>
          </w:p>
        </w:tc>
        <w:tc>
          <w:tcPr>
            <w:tcW w:w="1335" w:type="dxa"/>
            <w:tcBorders>
              <w:top w:val="single" w:sz="4" w:space="0" w:color="auto"/>
              <w:left w:val="nil"/>
              <w:bottom w:val="single" w:sz="4" w:space="0" w:color="auto"/>
              <w:right w:val="single" w:sz="4" w:space="0" w:color="auto"/>
            </w:tcBorders>
            <w:shd w:val="clear" w:color="000000" w:fill="E7E6E6"/>
            <w:vAlign w:val="center"/>
            <w:hideMark/>
          </w:tcPr>
          <w:p w14:paraId="16D53ECD" w14:textId="77777777" w:rsidR="007C54B7" w:rsidRPr="00533A63" w:rsidRDefault="007C54B7" w:rsidP="00064490">
            <w:pPr>
              <w:jc w:val="center"/>
              <w:rPr>
                <w:rFonts w:ascii="Arial" w:hAnsi="Arial" w:cs="Arial"/>
                <w:b/>
                <w:bCs/>
                <w:sz w:val="16"/>
                <w:szCs w:val="16"/>
                <w:lang w:eastAsia="es-CO"/>
              </w:rPr>
            </w:pPr>
            <w:r w:rsidRPr="00533A63">
              <w:rPr>
                <w:rFonts w:ascii="Arial" w:hAnsi="Arial" w:cs="Arial"/>
                <w:b/>
                <w:bCs/>
                <w:sz w:val="16"/>
                <w:szCs w:val="16"/>
                <w:lang w:eastAsia="es-CO"/>
              </w:rPr>
              <w:t>FÓRMULA</w:t>
            </w:r>
          </w:p>
        </w:tc>
        <w:tc>
          <w:tcPr>
            <w:tcW w:w="1176" w:type="dxa"/>
            <w:tcBorders>
              <w:top w:val="single" w:sz="4" w:space="0" w:color="auto"/>
              <w:left w:val="nil"/>
              <w:bottom w:val="single" w:sz="4" w:space="0" w:color="auto"/>
              <w:right w:val="single" w:sz="4" w:space="0" w:color="auto"/>
            </w:tcBorders>
            <w:shd w:val="clear" w:color="000000" w:fill="E7E6E6"/>
            <w:vAlign w:val="bottom"/>
            <w:hideMark/>
          </w:tcPr>
          <w:p w14:paraId="0DD70C1A" w14:textId="77777777" w:rsidR="007C54B7" w:rsidRPr="00533A63" w:rsidRDefault="007C54B7" w:rsidP="00064490">
            <w:pPr>
              <w:jc w:val="center"/>
              <w:rPr>
                <w:rFonts w:ascii="Calibri" w:hAnsi="Calibri" w:cs="Calibri"/>
                <w:b/>
                <w:bCs/>
                <w:sz w:val="22"/>
                <w:szCs w:val="22"/>
                <w:lang w:eastAsia="es-CO"/>
              </w:rPr>
            </w:pPr>
            <w:r w:rsidRPr="00533A63">
              <w:rPr>
                <w:rFonts w:ascii="Calibri" w:hAnsi="Calibri" w:cs="Calibri"/>
                <w:b/>
                <w:bCs/>
                <w:sz w:val="22"/>
                <w:szCs w:val="22"/>
                <w:lang w:eastAsia="es-CO"/>
              </w:rPr>
              <w:t>ÍNDICES PROMEDIO</w:t>
            </w:r>
          </w:p>
        </w:tc>
      </w:tr>
      <w:tr w:rsidR="00F83685" w:rsidRPr="00F83685" w14:paraId="3B3578C6" w14:textId="77777777" w:rsidTr="00160834">
        <w:trPr>
          <w:trHeight w:val="450"/>
        </w:trPr>
        <w:tc>
          <w:tcPr>
            <w:tcW w:w="850" w:type="dxa"/>
            <w:tcBorders>
              <w:top w:val="nil"/>
              <w:left w:val="single" w:sz="4" w:space="0" w:color="auto"/>
              <w:bottom w:val="single" w:sz="4" w:space="0" w:color="auto"/>
              <w:right w:val="single" w:sz="4" w:space="0" w:color="auto"/>
            </w:tcBorders>
            <w:shd w:val="clear" w:color="auto" w:fill="auto"/>
            <w:vAlign w:val="center"/>
            <w:hideMark/>
          </w:tcPr>
          <w:p w14:paraId="7D844781"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1</w:t>
            </w:r>
          </w:p>
        </w:tc>
        <w:tc>
          <w:tcPr>
            <w:tcW w:w="2410" w:type="dxa"/>
            <w:tcBorders>
              <w:top w:val="nil"/>
              <w:left w:val="nil"/>
              <w:bottom w:val="single" w:sz="4" w:space="0" w:color="auto"/>
              <w:right w:val="single" w:sz="4" w:space="0" w:color="auto"/>
            </w:tcBorders>
            <w:shd w:val="clear" w:color="auto" w:fill="auto"/>
            <w:vAlign w:val="center"/>
            <w:hideMark/>
          </w:tcPr>
          <w:p w14:paraId="56B8241C" w14:textId="77777777" w:rsidR="007C54B7" w:rsidRPr="00533A63" w:rsidRDefault="007C54B7" w:rsidP="00064490">
            <w:pPr>
              <w:rPr>
                <w:rFonts w:ascii="Arial" w:hAnsi="Arial" w:cs="Arial"/>
                <w:sz w:val="16"/>
                <w:szCs w:val="16"/>
                <w:lang w:eastAsia="es-CO"/>
              </w:rPr>
            </w:pPr>
            <w:r w:rsidRPr="00533A63">
              <w:rPr>
                <w:rFonts w:ascii="Arial" w:hAnsi="Arial" w:cs="Arial"/>
                <w:sz w:val="16"/>
                <w:szCs w:val="16"/>
                <w:lang w:eastAsia="es-CO"/>
              </w:rPr>
              <w:t>Índice de liquidez.</w:t>
            </w:r>
          </w:p>
        </w:tc>
        <w:tc>
          <w:tcPr>
            <w:tcW w:w="1335" w:type="dxa"/>
            <w:tcBorders>
              <w:top w:val="nil"/>
              <w:left w:val="nil"/>
              <w:bottom w:val="single" w:sz="4" w:space="0" w:color="auto"/>
              <w:right w:val="single" w:sz="4" w:space="0" w:color="auto"/>
            </w:tcBorders>
            <w:shd w:val="clear" w:color="auto" w:fill="auto"/>
            <w:vAlign w:val="center"/>
            <w:hideMark/>
          </w:tcPr>
          <w:p w14:paraId="714E36F0"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AC / PC</w:t>
            </w:r>
          </w:p>
        </w:tc>
        <w:tc>
          <w:tcPr>
            <w:tcW w:w="1176" w:type="dxa"/>
            <w:tcBorders>
              <w:top w:val="nil"/>
              <w:left w:val="nil"/>
              <w:bottom w:val="single" w:sz="4" w:space="0" w:color="auto"/>
              <w:right w:val="single" w:sz="4" w:space="0" w:color="auto"/>
            </w:tcBorders>
            <w:shd w:val="clear" w:color="000000" w:fill="FFFFFF"/>
            <w:noWrap/>
            <w:vAlign w:val="bottom"/>
            <w:hideMark/>
          </w:tcPr>
          <w:p w14:paraId="609E7D30" w14:textId="77777777" w:rsidR="007C54B7" w:rsidRPr="00533A63" w:rsidRDefault="007C54B7" w:rsidP="00B70802">
            <w:pPr>
              <w:jc w:val="center"/>
              <w:rPr>
                <w:rFonts w:ascii="Calibri" w:hAnsi="Calibri" w:cs="Calibri"/>
                <w:sz w:val="22"/>
                <w:szCs w:val="22"/>
                <w:lang w:eastAsia="es-CO"/>
              </w:rPr>
            </w:pPr>
            <w:r w:rsidRPr="00533A63">
              <w:rPr>
                <w:rFonts w:ascii="Calibri" w:hAnsi="Calibri" w:cs="Calibri"/>
                <w:sz w:val="22"/>
                <w:szCs w:val="22"/>
                <w:lang w:eastAsia="es-CO"/>
              </w:rPr>
              <w:t>&gt;=1,41</w:t>
            </w:r>
          </w:p>
        </w:tc>
      </w:tr>
      <w:tr w:rsidR="00F83685" w:rsidRPr="00F83685" w14:paraId="76766D1E" w14:textId="77777777" w:rsidTr="00160834">
        <w:trPr>
          <w:trHeight w:val="450"/>
        </w:trPr>
        <w:tc>
          <w:tcPr>
            <w:tcW w:w="850" w:type="dxa"/>
            <w:tcBorders>
              <w:top w:val="nil"/>
              <w:left w:val="single" w:sz="4" w:space="0" w:color="auto"/>
              <w:bottom w:val="single" w:sz="4" w:space="0" w:color="auto"/>
              <w:right w:val="single" w:sz="4" w:space="0" w:color="auto"/>
            </w:tcBorders>
            <w:shd w:val="clear" w:color="auto" w:fill="auto"/>
            <w:vAlign w:val="center"/>
            <w:hideMark/>
          </w:tcPr>
          <w:p w14:paraId="0D6711B5"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2</w:t>
            </w:r>
          </w:p>
        </w:tc>
        <w:tc>
          <w:tcPr>
            <w:tcW w:w="2410" w:type="dxa"/>
            <w:tcBorders>
              <w:top w:val="nil"/>
              <w:left w:val="nil"/>
              <w:bottom w:val="single" w:sz="4" w:space="0" w:color="auto"/>
              <w:right w:val="single" w:sz="4" w:space="0" w:color="auto"/>
            </w:tcBorders>
            <w:shd w:val="clear" w:color="auto" w:fill="auto"/>
            <w:vAlign w:val="center"/>
            <w:hideMark/>
          </w:tcPr>
          <w:p w14:paraId="461F150F" w14:textId="77777777" w:rsidR="007C54B7" w:rsidRPr="00533A63" w:rsidRDefault="007C54B7" w:rsidP="00064490">
            <w:pPr>
              <w:rPr>
                <w:rFonts w:ascii="Arial" w:hAnsi="Arial" w:cs="Arial"/>
                <w:sz w:val="16"/>
                <w:szCs w:val="16"/>
                <w:lang w:eastAsia="es-CO"/>
              </w:rPr>
            </w:pPr>
            <w:r w:rsidRPr="00533A63">
              <w:rPr>
                <w:rFonts w:ascii="Arial" w:hAnsi="Arial" w:cs="Arial"/>
                <w:sz w:val="16"/>
                <w:szCs w:val="16"/>
                <w:lang w:eastAsia="es-CO"/>
              </w:rPr>
              <w:t>Nivel de endeudamiento.</w:t>
            </w:r>
          </w:p>
        </w:tc>
        <w:tc>
          <w:tcPr>
            <w:tcW w:w="1335" w:type="dxa"/>
            <w:tcBorders>
              <w:top w:val="nil"/>
              <w:left w:val="nil"/>
              <w:bottom w:val="single" w:sz="4" w:space="0" w:color="auto"/>
              <w:right w:val="single" w:sz="4" w:space="0" w:color="auto"/>
            </w:tcBorders>
            <w:shd w:val="clear" w:color="auto" w:fill="auto"/>
            <w:vAlign w:val="center"/>
            <w:hideMark/>
          </w:tcPr>
          <w:p w14:paraId="3177C527"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(PT / AC) x 100</w:t>
            </w:r>
          </w:p>
        </w:tc>
        <w:tc>
          <w:tcPr>
            <w:tcW w:w="1176" w:type="dxa"/>
            <w:tcBorders>
              <w:top w:val="nil"/>
              <w:left w:val="nil"/>
              <w:bottom w:val="single" w:sz="4" w:space="0" w:color="auto"/>
              <w:right w:val="single" w:sz="4" w:space="0" w:color="auto"/>
            </w:tcBorders>
            <w:shd w:val="clear" w:color="000000" w:fill="FFFFFF"/>
            <w:noWrap/>
            <w:vAlign w:val="bottom"/>
            <w:hideMark/>
          </w:tcPr>
          <w:p w14:paraId="5AD347CD" w14:textId="77777777" w:rsidR="007C54B7" w:rsidRPr="00533A63" w:rsidRDefault="007C54B7" w:rsidP="00B70802">
            <w:pPr>
              <w:jc w:val="center"/>
              <w:rPr>
                <w:rFonts w:ascii="Calibri" w:hAnsi="Calibri" w:cs="Calibri"/>
                <w:sz w:val="22"/>
                <w:szCs w:val="22"/>
                <w:lang w:eastAsia="es-CO"/>
              </w:rPr>
            </w:pPr>
            <w:r w:rsidRPr="00533A63">
              <w:rPr>
                <w:rFonts w:ascii="Calibri" w:hAnsi="Calibri" w:cs="Calibri"/>
                <w:sz w:val="22"/>
                <w:szCs w:val="22"/>
                <w:lang w:eastAsia="es-CO"/>
              </w:rPr>
              <w:t>&lt;=71, %</w:t>
            </w:r>
          </w:p>
        </w:tc>
      </w:tr>
      <w:tr w:rsidR="00F83685" w:rsidRPr="00F83685" w14:paraId="616C8D87" w14:textId="77777777" w:rsidTr="00160834">
        <w:trPr>
          <w:trHeight w:val="675"/>
        </w:trPr>
        <w:tc>
          <w:tcPr>
            <w:tcW w:w="850" w:type="dxa"/>
            <w:tcBorders>
              <w:top w:val="nil"/>
              <w:left w:val="single" w:sz="4" w:space="0" w:color="auto"/>
              <w:bottom w:val="single" w:sz="4" w:space="0" w:color="auto"/>
              <w:right w:val="single" w:sz="4" w:space="0" w:color="auto"/>
            </w:tcBorders>
            <w:shd w:val="clear" w:color="auto" w:fill="auto"/>
            <w:vAlign w:val="center"/>
            <w:hideMark/>
          </w:tcPr>
          <w:p w14:paraId="38451C73"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3</w:t>
            </w:r>
          </w:p>
        </w:tc>
        <w:tc>
          <w:tcPr>
            <w:tcW w:w="2410" w:type="dxa"/>
            <w:tcBorders>
              <w:top w:val="nil"/>
              <w:left w:val="nil"/>
              <w:bottom w:val="single" w:sz="4" w:space="0" w:color="auto"/>
              <w:right w:val="single" w:sz="4" w:space="0" w:color="auto"/>
            </w:tcBorders>
            <w:shd w:val="clear" w:color="auto" w:fill="auto"/>
            <w:vAlign w:val="center"/>
            <w:hideMark/>
          </w:tcPr>
          <w:p w14:paraId="4E6127B1" w14:textId="77777777" w:rsidR="007C54B7" w:rsidRPr="00533A63" w:rsidRDefault="007C54B7" w:rsidP="00064490">
            <w:pPr>
              <w:rPr>
                <w:rFonts w:ascii="Arial" w:hAnsi="Arial" w:cs="Arial"/>
                <w:sz w:val="16"/>
                <w:szCs w:val="16"/>
                <w:lang w:eastAsia="es-CO"/>
              </w:rPr>
            </w:pPr>
            <w:r w:rsidRPr="00533A63">
              <w:rPr>
                <w:rFonts w:ascii="Arial" w:hAnsi="Arial" w:cs="Arial"/>
                <w:sz w:val="16"/>
                <w:szCs w:val="16"/>
                <w:lang w:eastAsia="es-CO"/>
              </w:rPr>
              <w:t>Razón de cobertura de intereses.</w:t>
            </w:r>
          </w:p>
        </w:tc>
        <w:tc>
          <w:tcPr>
            <w:tcW w:w="1335" w:type="dxa"/>
            <w:tcBorders>
              <w:top w:val="nil"/>
              <w:left w:val="nil"/>
              <w:bottom w:val="single" w:sz="4" w:space="0" w:color="auto"/>
              <w:right w:val="single" w:sz="4" w:space="0" w:color="auto"/>
            </w:tcBorders>
            <w:shd w:val="clear" w:color="auto" w:fill="auto"/>
            <w:vAlign w:val="center"/>
            <w:hideMark/>
          </w:tcPr>
          <w:p w14:paraId="003C88D2"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Uop / TP</w:t>
            </w:r>
          </w:p>
        </w:tc>
        <w:tc>
          <w:tcPr>
            <w:tcW w:w="1176" w:type="dxa"/>
            <w:tcBorders>
              <w:top w:val="nil"/>
              <w:left w:val="nil"/>
              <w:bottom w:val="single" w:sz="4" w:space="0" w:color="auto"/>
              <w:right w:val="single" w:sz="4" w:space="0" w:color="auto"/>
            </w:tcBorders>
            <w:shd w:val="clear" w:color="000000" w:fill="FFFFFF"/>
            <w:noWrap/>
            <w:vAlign w:val="bottom"/>
            <w:hideMark/>
          </w:tcPr>
          <w:p w14:paraId="2D5999C3" w14:textId="77777777" w:rsidR="007C54B7" w:rsidRPr="00533A63" w:rsidRDefault="007C54B7" w:rsidP="00B70802">
            <w:pPr>
              <w:jc w:val="center"/>
              <w:rPr>
                <w:rFonts w:ascii="Calibri" w:hAnsi="Calibri" w:cs="Calibri"/>
                <w:sz w:val="22"/>
                <w:szCs w:val="22"/>
                <w:lang w:eastAsia="es-CO"/>
              </w:rPr>
            </w:pPr>
            <w:r w:rsidRPr="00533A63">
              <w:rPr>
                <w:rFonts w:ascii="Calibri" w:hAnsi="Calibri" w:cs="Calibri"/>
                <w:sz w:val="22"/>
                <w:szCs w:val="22"/>
                <w:lang w:eastAsia="es-CO"/>
              </w:rPr>
              <w:t>&gt;=1,38</w:t>
            </w:r>
          </w:p>
        </w:tc>
      </w:tr>
      <w:tr w:rsidR="00F83685" w:rsidRPr="00F83685" w14:paraId="45934997" w14:textId="77777777" w:rsidTr="00160834">
        <w:trPr>
          <w:trHeight w:val="450"/>
        </w:trPr>
        <w:tc>
          <w:tcPr>
            <w:tcW w:w="850" w:type="dxa"/>
            <w:tcBorders>
              <w:top w:val="nil"/>
              <w:left w:val="single" w:sz="4" w:space="0" w:color="auto"/>
              <w:bottom w:val="single" w:sz="4" w:space="0" w:color="auto"/>
              <w:right w:val="single" w:sz="4" w:space="0" w:color="auto"/>
            </w:tcBorders>
            <w:shd w:val="clear" w:color="auto" w:fill="auto"/>
            <w:vAlign w:val="center"/>
            <w:hideMark/>
          </w:tcPr>
          <w:p w14:paraId="1C7E6B68"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4</w:t>
            </w:r>
          </w:p>
        </w:tc>
        <w:tc>
          <w:tcPr>
            <w:tcW w:w="2410" w:type="dxa"/>
            <w:tcBorders>
              <w:top w:val="nil"/>
              <w:left w:val="nil"/>
              <w:bottom w:val="single" w:sz="4" w:space="0" w:color="auto"/>
              <w:right w:val="single" w:sz="4" w:space="0" w:color="auto"/>
            </w:tcBorders>
            <w:shd w:val="clear" w:color="auto" w:fill="auto"/>
            <w:vAlign w:val="center"/>
            <w:hideMark/>
          </w:tcPr>
          <w:p w14:paraId="38EB35D2" w14:textId="77777777" w:rsidR="007C54B7" w:rsidRPr="00533A63" w:rsidRDefault="007C54B7" w:rsidP="00064490">
            <w:pPr>
              <w:rPr>
                <w:rFonts w:ascii="Arial" w:hAnsi="Arial" w:cs="Arial"/>
                <w:sz w:val="16"/>
                <w:szCs w:val="16"/>
                <w:lang w:eastAsia="es-CO"/>
              </w:rPr>
            </w:pPr>
            <w:r w:rsidRPr="00533A63">
              <w:rPr>
                <w:rFonts w:ascii="Arial" w:hAnsi="Arial" w:cs="Arial"/>
                <w:sz w:val="16"/>
                <w:szCs w:val="16"/>
                <w:lang w:eastAsia="es-CO"/>
              </w:rPr>
              <w:t>Rentabilidad sobre patrimonio.</w:t>
            </w:r>
          </w:p>
        </w:tc>
        <w:tc>
          <w:tcPr>
            <w:tcW w:w="1335" w:type="dxa"/>
            <w:tcBorders>
              <w:top w:val="nil"/>
              <w:left w:val="nil"/>
              <w:bottom w:val="single" w:sz="4" w:space="0" w:color="auto"/>
              <w:right w:val="single" w:sz="4" w:space="0" w:color="auto"/>
            </w:tcBorders>
            <w:shd w:val="clear" w:color="auto" w:fill="auto"/>
            <w:vAlign w:val="center"/>
            <w:hideMark/>
          </w:tcPr>
          <w:p w14:paraId="327C863E"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Uop / Patrimonio</w:t>
            </w:r>
          </w:p>
        </w:tc>
        <w:tc>
          <w:tcPr>
            <w:tcW w:w="1176" w:type="dxa"/>
            <w:tcBorders>
              <w:top w:val="nil"/>
              <w:left w:val="nil"/>
              <w:bottom w:val="single" w:sz="4" w:space="0" w:color="auto"/>
              <w:right w:val="single" w:sz="4" w:space="0" w:color="auto"/>
            </w:tcBorders>
            <w:shd w:val="clear" w:color="000000" w:fill="FFFFFF"/>
            <w:noWrap/>
            <w:vAlign w:val="bottom"/>
            <w:hideMark/>
          </w:tcPr>
          <w:p w14:paraId="6E36C0E7" w14:textId="59467430" w:rsidR="007C54B7" w:rsidRPr="00533A63" w:rsidRDefault="007C54B7" w:rsidP="00B70802">
            <w:pPr>
              <w:jc w:val="center"/>
              <w:rPr>
                <w:rFonts w:ascii="Calibri" w:hAnsi="Calibri" w:cs="Calibri"/>
                <w:sz w:val="22"/>
                <w:szCs w:val="22"/>
                <w:lang w:eastAsia="es-CO"/>
              </w:rPr>
            </w:pPr>
            <w:r w:rsidRPr="00533A63">
              <w:rPr>
                <w:rFonts w:ascii="Calibri" w:hAnsi="Calibri" w:cs="Calibri"/>
                <w:sz w:val="22"/>
                <w:szCs w:val="22"/>
                <w:lang w:eastAsia="es-CO"/>
              </w:rPr>
              <w:t>&gt;=3</w:t>
            </w:r>
          </w:p>
        </w:tc>
      </w:tr>
      <w:tr w:rsidR="00F83685" w:rsidRPr="00F83685" w14:paraId="612816B5" w14:textId="77777777" w:rsidTr="00160834">
        <w:trPr>
          <w:trHeight w:val="450"/>
        </w:trPr>
        <w:tc>
          <w:tcPr>
            <w:tcW w:w="850" w:type="dxa"/>
            <w:tcBorders>
              <w:top w:val="nil"/>
              <w:left w:val="single" w:sz="4" w:space="0" w:color="auto"/>
              <w:bottom w:val="single" w:sz="4" w:space="0" w:color="auto"/>
              <w:right w:val="single" w:sz="4" w:space="0" w:color="auto"/>
            </w:tcBorders>
            <w:shd w:val="clear" w:color="auto" w:fill="auto"/>
            <w:vAlign w:val="center"/>
            <w:hideMark/>
          </w:tcPr>
          <w:p w14:paraId="3E7B0072"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5</w:t>
            </w:r>
          </w:p>
        </w:tc>
        <w:tc>
          <w:tcPr>
            <w:tcW w:w="2410" w:type="dxa"/>
            <w:tcBorders>
              <w:top w:val="nil"/>
              <w:left w:val="nil"/>
              <w:bottom w:val="single" w:sz="4" w:space="0" w:color="auto"/>
              <w:right w:val="single" w:sz="4" w:space="0" w:color="auto"/>
            </w:tcBorders>
            <w:shd w:val="clear" w:color="auto" w:fill="auto"/>
            <w:vAlign w:val="center"/>
            <w:hideMark/>
          </w:tcPr>
          <w:p w14:paraId="0FCCE00C" w14:textId="77777777" w:rsidR="007C54B7" w:rsidRPr="00533A63" w:rsidRDefault="007C54B7" w:rsidP="00064490">
            <w:pPr>
              <w:rPr>
                <w:rFonts w:ascii="Arial" w:hAnsi="Arial" w:cs="Arial"/>
                <w:sz w:val="16"/>
                <w:szCs w:val="16"/>
                <w:lang w:eastAsia="es-CO"/>
              </w:rPr>
            </w:pPr>
            <w:r w:rsidRPr="00533A63">
              <w:rPr>
                <w:rFonts w:ascii="Arial" w:hAnsi="Arial" w:cs="Arial"/>
                <w:sz w:val="16"/>
                <w:szCs w:val="16"/>
                <w:lang w:eastAsia="es-CO"/>
              </w:rPr>
              <w:t>Rentabilidad sobre activos.</w:t>
            </w:r>
          </w:p>
        </w:tc>
        <w:tc>
          <w:tcPr>
            <w:tcW w:w="1335" w:type="dxa"/>
            <w:tcBorders>
              <w:top w:val="nil"/>
              <w:left w:val="nil"/>
              <w:bottom w:val="single" w:sz="4" w:space="0" w:color="auto"/>
              <w:right w:val="single" w:sz="4" w:space="0" w:color="auto"/>
            </w:tcBorders>
            <w:shd w:val="clear" w:color="auto" w:fill="auto"/>
            <w:vAlign w:val="center"/>
            <w:hideMark/>
          </w:tcPr>
          <w:p w14:paraId="41BBDC8A" w14:textId="77777777" w:rsidR="007C54B7" w:rsidRPr="00533A63" w:rsidRDefault="007C54B7" w:rsidP="00064490">
            <w:pPr>
              <w:jc w:val="center"/>
              <w:rPr>
                <w:rFonts w:ascii="Arial" w:hAnsi="Arial" w:cs="Arial"/>
                <w:sz w:val="16"/>
                <w:szCs w:val="16"/>
                <w:lang w:eastAsia="es-CO"/>
              </w:rPr>
            </w:pPr>
            <w:r w:rsidRPr="00533A63">
              <w:rPr>
                <w:rFonts w:ascii="Arial" w:hAnsi="Arial" w:cs="Arial"/>
                <w:sz w:val="16"/>
                <w:szCs w:val="16"/>
                <w:lang w:eastAsia="es-CO"/>
              </w:rPr>
              <w:t>Uop / AC</w:t>
            </w:r>
          </w:p>
        </w:tc>
        <w:tc>
          <w:tcPr>
            <w:tcW w:w="1176" w:type="dxa"/>
            <w:tcBorders>
              <w:top w:val="nil"/>
              <w:left w:val="nil"/>
              <w:bottom w:val="single" w:sz="4" w:space="0" w:color="auto"/>
              <w:right w:val="single" w:sz="4" w:space="0" w:color="auto"/>
            </w:tcBorders>
            <w:shd w:val="clear" w:color="000000" w:fill="FFFFFF"/>
            <w:noWrap/>
            <w:vAlign w:val="bottom"/>
            <w:hideMark/>
          </w:tcPr>
          <w:p w14:paraId="5F086C1A" w14:textId="52D41BFF" w:rsidR="007C54B7" w:rsidRPr="00533A63" w:rsidRDefault="007C54B7" w:rsidP="00B70802">
            <w:pPr>
              <w:jc w:val="center"/>
              <w:rPr>
                <w:rFonts w:ascii="Calibri" w:hAnsi="Calibri" w:cs="Calibri"/>
                <w:sz w:val="22"/>
                <w:szCs w:val="22"/>
                <w:lang w:eastAsia="es-CO"/>
              </w:rPr>
            </w:pPr>
            <w:r w:rsidRPr="00533A63">
              <w:rPr>
                <w:rFonts w:ascii="Calibri" w:hAnsi="Calibri" w:cs="Calibri"/>
                <w:sz w:val="22"/>
                <w:szCs w:val="22"/>
                <w:lang w:eastAsia="es-CO"/>
              </w:rPr>
              <w:t>&gt;=</w:t>
            </w:r>
            <w:r w:rsidR="00F678D1" w:rsidRPr="00533A63">
              <w:rPr>
                <w:rFonts w:ascii="Calibri" w:hAnsi="Calibri" w:cs="Calibri"/>
                <w:sz w:val="22"/>
                <w:szCs w:val="22"/>
                <w:lang w:eastAsia="es-CO"/>
              </w:rPr>
              <w:t>1</w:t>
            </w:r>
          </w:p>
        </w:tc>
      </w:tr>
    </w:tbl>
    <w:p w14:paraId="5931D1F2" w14:textId="77777777" w:rsidR="007C54B7" w:rsidRPr="00F83685" w:rsidRDefault="007C54B7" w:rsidP="005276FC">
      <w:pPr>
        <w:pStyle w:val="Sinespaciado"/>
        <w:tabs>
          <w:tab w:val="left" w:pos="284"/>
        </w:tabs>
        <w:jc w:val="both"/>
        <w:rPr>
          <w:rFonts w:ascii="Arial Narrow" w:hAnsi="Arial Narrow"/>
          <w:sz w:val="24"/>
          <w:szCs w:val="24"/>
          <w:lang w:val="es-CO"/>
        </w:rPr>
      </w:pPr>
    </w:p>
    <w:p w14:paraId="5096BEF3" w14:textId="1A4D1417" w:rsidR="007C54B7" w:rsidRPr="00533A63" w:rsidRDefault="007C54B7">
      <w:pPr>
        <w:pStyle w:val="Sinespaciado"/>
        <w:tabs>
          <w:tab w:val="left" w:pos="284"/>
        </w:tabs>
        <w:jc w:val="both"/>
        <w:rPr>
          <w:rFonts w:cs="Arial"/>
          <w:b/>
          <w:lang w:val="es-CO"/>
        </w:rPr>
      </w:pPr>
      <w:bookmarkStart w:id="45" w:name="_Hlk22300014"/>
      <w:r w:rsidRPr="00533A63">
        <w:rPr>
          <w:rFonts w:cs="Arial"/>
          <w:b/>
          <w:lang w:val="es-CO"/>
        </w:rPr>
        <w:t>COMPORTAMIENTO DE LOS INDICADORES SELECCIONADOS</w:t>
      </w:r>
    </w:p>
    <w:p w14:paraId="1A08876E" w14:textId="77777777" w:rsidR="00F83685" w:rsidRPr="00533A63" w:rsidRDefault="00F83685" w:rsidP="00533A63">
      <w:pPr>
        <w:pStyle w:val="Sinespaciado"/>
        <w:tabs>
          <w:tab w:val="left" w:pos="284"/>
        </w:tabs>
        <w:jc w:val="both"/>
        <w:rPr>
          <w:rFonts w:cs="Arial"/>
          <w:b/>
          <w:lang w:val="es-CO"/>
        </w:rPr>
      </w:pPr>
    </w:p>
    <w:p w14:paraId="230E22C6" w14:textId="14FB9C8D" w:rsidR="002600E9" w:rsidRDefault="002600E9" w:rsidP="002600E9">
      <w:pPr>
        <w:numPr>
          <w:ilvl w:val="0"/>
          <w:numId w:val="18"/>
        </w:numPr>
        <w:tabs>
          <w:tab w:val="left" w:pos="284"/>
          <w:tab w:val="left" w:pos="426"/>
        </w:tabs>
        <w:ind w:left="0" w:firstLine="0"/>
        <w:contextualSpacing/>
        <w:jc w:val="both"/>
        <w:rPr>
          <w:rFonts w:cs="Arial"/>
          <w:b/>
          <w:szCs w:val="22"/>
        </w:rPr>
      </w:pPr>
      <w:r w:rsidRPr="00F83685">
        <w:rPr>
          <w:rFonts w:cs="Arial"/>
          <w:b/>
          <w:szCs w:val="22"/>
        </w:rPr>
        <w:t>ÍNDICE DE LIQUIDEZ (RAZÓN CORRIENTE)</w:t>
      </w:r>
    </w:p>
    <w:p w14:paraId="13B177C9" w14:textId="77777777" w:rsidR="00F83685" w:rsidRPr="00F83685" w:rsidRDefault="00F83685" w:rsidP="00533A63">
      <w:pPr>
        <w:tabs>
          <w:tab w:val="left" w:pos="284"/>
          <w:tab w:val="left" w:pos="426"/>
        </w:tabs>
        <w:contextualSpacing/>
        <w:jc w:val="both"/>
        <w:rPr>
          <w:rFonts w:cs="Arial"/>
          <w:b/>
          <w:szCs w:val="22"/>
        </w:rPr>
      </w:pPr>
    </w:p>
    <w:p w14:paraId="423D1D46" w14:textId="77777777" w:rsidR="007C54B7" w:rsidRPr="00533A63" w:rsidRDefault="007C54B7" w:rsidP="007C54B7">
      <w:pPr>
        <w:tabs>
          <w:tab w:val="left" w:pos="284"/>
        </w:tabs>
        <w:jc w:val="both"/>
        <w:rPr>
          <w:rFonts w:cs="Arial"/>
          <w:b/>
          <w:szCs w:val="22"/>
          <w:u w:val="single"/>
        </w:rPr>
      </w:pPr>
      <w:r w:rsidRPr="00533A63">
        <w:rPr>
          <w:rFonts w:cs="Arial"/>
          <w:b/>
          <w:szCs w:val="22"/>
          <w:u w:val="single"/>
        </w:rPr>
        <w:t>DATOS SUPERSOCIEDADES</w:t>
      </w:r>
    </w:p>
    <w:p w14:paraId="3D98EAFC" w14:textId="77777777" w:rsidR="007C54B7" w:rsidRPr="00533A63" w:rsidRDefault="007C54B7" w:rsidP="007C54B7">
      <w:pPr>
        <w:tabs>
          <w:tab w:val="left" w:pos="284"/>
        </w:tabs>
        <w:jc w:val="both"/>
        <w:rPr>
          <w:rFonts w:cs="Arial"/>
          <w:b/>
          <w:szCs w:val="22"/>
          <w:u w:val="single"/>
        </w:rPr>
      </w:pPr>
    </w:p>
    <w:p w14:paraId="2E7B963F" w14:textId="43574C23" w:rsidR="007C54B7" w:rsidRPr="00533A63" w:rsidRDefault="00F678D1" w:rsidP="007C54B7">
      <w:pPr>
        <w:tabs>
          <w:tab w:val="left" w:pos="284"/>
        </w:tabs>
        <w:jc w:val="both"/>
        <w:rPr>
          <w:rFonts w:cs="Arial"/>
          <w:b/>
          <w:szCs w:val="22"/>
          <w:u w:val="single"/>
        </w:rPr>
      </w:pPr>
      <w:r w:rsidRPr="00533A63">
        <w:rPr>
          <w:szCs w:val="22"/>
        </w:rPr>
        <w:t>Los datos consultados a 23 de octubre de 2019 de los últimos tres (3) años, arrojan la siguiente información</w:t>
      </w:r>
      <w:r w:rsidR="007C54B7" w:rsidRPr="00533A63">
        <w:rPr>
          <w:szCs w:val="22"/>
        </w:rPr>
        <w:t>:</w:t>
      </w:r>
    </w:p>
    <w:p w14:paraId="563FBA6A" w14:textId="77777777" w:rsidR="007C54B7" w:rsidRPr="00533A63" w:rsidRDefault="007C54B7" w:rsidP="007C54B7">
      <w:pPr>
        <w:tabs>
          <w:tab w:val="left" w:pos="284"/>
        </w:tabs>
        <w:jc w:val="both"/>
        <w:rPr>
          <w:rFonts w:cs="Arial"/>
          <w:sz w:val="20"/>
        </w:rPr>
      </w:pPr>
    </w:p>
    <w:tbl>
      <w:tblPr>
        <w:tblStyle w:val="Tablaconcuadrcula"/>
        <w:tblW w:w="0" w:type="auto"/>
        <w:tblInd w:w="1303" w:type="dxa"/>
        <w:tblLook w:val="04A0" w:firstRow="1" w:lastRow="0" w:firstColumn="1" w:lastColumn="0" w:noHBand="0" w:noVBand="1"/>
      </w:tblPr>
      <w:tblGrid>
        <w:gridCol w:w="2109"/>
        <w:gridCol w:w="1260"/>
        <w:gridCol w:w="1400"/>
        <w:gridCol w:w="1360"/>
      </w:tblGrid>
      <w:tr w:rsidR="00F83685" w:rsidRPr="00F83685" w14:paraId="31F17612" w14:textId="77777777" w:rsidTr="00064490">
        <w:trPr>
          <w:trHeight w:val="225"/>
        </w:trPr>
        <w:tc>
          <w:tcPr>
            <w:tcW w:w="2109" w:type="dxa"/>
            <w:hideMark/>
          </w:tcPr>
          <w:p w14:paraId="65DF51F1" w14:textId="77777777" w:rsidR="007C54B7" w:rsidRPr="00533A63" w:rsidRDefault="007C54B7" w:rsidP="00064490">
            <w:pPr>
              <w:tabs>
                <w:tab w:val="left" w:pos="284"/>
              </w:tabs>
              <w:jc w:val="both"/>
              <w:rPr>
                <w:rFonts w:cs="Arial"/>
                <w:b/>
                <w:bCs/>
                <w:sz w:val="20"/>
              </w:rPr>
            </w:pPr>
            <w:r w:rsidRPr="00533A63">
              <w:rPr>
                <w:rFonts w:cs="Arial"/>
                <w:b/>
                <w:bCs/>
                <w:sz w:val="20"/>
              </w:rPr>
              <w:t>INDICADOR</w:t>
            </w:r>
          </w:p>
        </w:tc>
        <w:tc>
          <w:tcPr>
            <w:tcW w:w="1260" w:type="dxa"/>
            <w:noWrap/>
            <w:hideMark/>
          </w:tcPr>
          <w:p w14:paraId="435777CC" w14:textId="77777777" w:rsidR="007C54B7" w:rsidRPr="00533A63" w:rsidRDefault="007C54B7" w:rsidP="00064490">
            <w:pPr>
              <w:tabs>
                <w:tab w:val="left" w:pos="284"/>
              </w:tabs>
              <w:jc w:val="center"/>
              <w:rPr>
                <w:rFonts w:cs="Arial"/>
                <w:b/>
                <w:bCs/>
                <w:sz w:val="20"/>
              </w:rPr>
            </w:pPr>
            <w:r w:rsidRPr="00533A63">
              <w:rPr>
                <w:rFonts w:cs="Arial"/>
                <w:b/>
                <w:bCs/>
                <w:sz w:val="20"/>
              </w:rPr>
              <w:t>2016</w:t>
            </w:r>
          </w:p>
        </w:tc>
        <w:tc>
          <w:tcPr>
            <w:tcW w:w="1400" w:type="dxa"/>
            <w:noWrap/>
            <w:hideMark/>
          </w:tcPr>
          <w:p w14:paraId="0D9BA082" w14:textId="77777777" w:rsidR="007C54B7" w:rsidRPr="00533A63" w:rsidRDefault="007C54B7" w:rsidP="00064490">
            <w:pPr>
              <w:tabs>
                <w:tab w:val="left" w:pos="284"/>
              </w:tabs>
              <w:jc w:val="center"/>
              <w:rPr>
                <w:rFonts w:cs="Arial"/>
                <w:b/>
                <w:bCs/>
                <w:sz w:val="20"/>
              </w:rPr>
            </w:pPr>
            <w:r w:rsidRPr="00533A63">
              <w:rPr>
                <w:rFonts w:cs="Arial"/>
                <w:b/>
                <w:bCs/>
                <w:sz w:val="20"/>
              </w:rPr>
              <w:t>2.017</w:t>
            </w:r>
          </w:p>
        </w:tc>
        <w:tc>
          <w:tcPr>
            <w:tcW w:w="1360" w:type="dxa"/>
            <w:noWrap/>
            <w:hideMark/>
          </w:tcPr>
          <w:p w14:paraId="26695513" w14:textId="77777777" w:rsidR="007C54B7" w:rsidRPr="00533A63" w:rsidRDefault="007C54B7" w:rsidP="00064490">
            <w:pPr>
              <w:tabs>
                <w:tab w:val="left" w:pos="284"/>
              </w:tabs>
              <w:jc w:val="center"/>
              <w:rPr>
                <w:rFonts w:cs="Arial"/>
                <w:b/>
                <w:bCs/>
                <w:sz w:val="20"/>
              </w:rPr>
            </w:pPr>
            <w:r w:rsidRPr="00533A63">
              <w:rPr>
                <w:rFonts w:cs="Arial"/>
                <w:b/>
                <w:bCs/>
                <w:sz w:val="20"/>
              </w:rPr>
              <w:t>2018</w:t>
            </w:r>
          </w:p>
        </w:tc>
      </w:tr>
      <w:tr w:rsidR="007C54B7" w:rsidRPr="00F83685" w14:paraId="2D75C4F4" w14:textId="77777777" w:rsidTr="00064490">
        <w:trPr>
          <w:trHeight w:val="300"/>
        </w:trPr>
        <w:tc>
          <w:tcPr>
            <w:tcW w:w="2109" w:type="dxa"/>
            <w:hideMark/>
          </w:tcPr>
          <w:p w14:paraId="174B64E9" w14:textId="77777777" w:rsidR="007C54B7" w:rsidRPr="00533A63" w:rsidRDefault="007C54B7" w:rsidP="00064490">
            <w:pPr>
              <w:tabs>
                <w:tab w:val="left" w:pos="284"/>
              </w:tabs>
              <w:jc w:val="both"/>
              <w:rPr>
                <w:rFonts w:cs="Arial"/>
                <w:sz w:val="20"/>
              </w:rPr>
            </w:pPr>
            <w:r w:rsidRPr="00533A63">
              <w:rPr>
                <w:rFonts w:cs="Arial"/>
                <w:sz w:val="20"/>
              </w:rPr>
              <w:t>ÍNDICE DE LIQUIDEZ.</w:t>
            </w:r>
          </w:p>
        </w:tc>
        <w:tc>
          <w:tcPr>
            <w:tcW w:w="1260" w:type="dxa"/>
            <w:noWrap/>
            <w:hideMark/>
          </w:tcPr>
          <w:p w14:paraId="426B065A" w14:textId="77777777" w:rsidR="007C54B7" w:rsidRPr="00533A63" w:rsidRDefault="007C54B7" w:rsidP="00064490">
            <w:pPr>
              <w:tabs>
                <w:tab w:val="left" w:pos="284"/>
              </w:tabs>
              <w:jc w:val="center"/>
              <w:rPr>
                <w:rFonts w:cs="Arial"/>
                <w:sz w:val="20"/>
              </w:rPr>
            </w:pPr>
            <w:r w:rsidRPr="00533A63">
              <w:rPr>
                <w:rFonts w:cs="Arial"/>
                <w:sz w:val="20"/>
              </w:rPr>
              <w:t>1,59</w:t>
            </w:r>
          </w:p>
        </w:tc>
        <w:tc>
          <w:tcPr>
            <w:tcW w:w="1400" w:type="dxa"/>
            <w:noWrap/>
            <w:hideMark/>
          </w:tcPr>
          <w:p w14:paraId="1EDF7E05" w14:textId="77777777" w:rsidR="007C54B7" w:rsidRPr="00533A63" w:rsidRDefault="007C54B7" w:rsidP="00064490">
            <w:pPr>
              <w:tabs>
                <w:tab w:val="left" w:pos="284"/>
              </w:tabs>
              <w:jc w:val="center"/>
              <w:rPr>
                <w:rFonts w:cs="Arial"/>
                <w:sz w:val="20"/>
              </w:rPr>
            </w:pPr>
            <w:r w:rsidRPr="00533A63">
              <w:rPr>
                <w:rFonts w:cs="Arial"/>
                <w:sz w:val="20"/>
              </w:rPr>
              <w:t>1,41</w:t>
            </w:r>
          </w:p>
        </w:tc>
        <w:tc>
          <w:tcPr>
            <w:tcW w:w="1360" w:type="dxa"/>
            <w:noWrap/>
            <w:hideMark/>
          </w:tcPr>
          <w:p w14:paraId="7EF238B0" w14:textId="77777777" w:rsidR="007C54B7" w:rsidRPr="00533A63" w:rsidRDefault="007C54B7" w:rsidP="00064490">
            <w:pPr>
              <w:tabs>
                <w:tab w:val="left" w:pos="284"/>
              </w:tabs>
              <w:jc w:val="center"/>
              <w:rPr>
                <w:rFonts w:cs="Arial"/>
                <w:sz w:val="20"/>
              </w:rPr>
            </w:pPr>
            <w:r w:rsidRPr="00533A63">
              <w:rPr>
                <w:rFonts w:cs="Arial"/>
                <w:sz w:val="20"/>
              </w:rPr>
              <w:t>1,24</w:t>
            </w:r>
          </w:p>
        </w:tc>
      </w:tr>
    </w:tbl>
    <w:p w14:paraId="1A1198CA" w14:textId="77777777" w:rsidR="007C54B7" w:rsidRPr="00533A63" w:rsidRDefault="007C54B7" w:rsidP="007C54B7">
      <w:pPr>
        <w:tabs>
          <w:tab w:val="left" w:pos="284"/>
        </w:tabs>
        <w:jc w:val="both"/>
        <w:rPr>
          <w:rFonts w:cs="Arial"/>
          <w:sz w:val="20"/>
        </w:rPr>
      </w:pPr>
    </w:p>
    <w:p w14:paraId="301F302F" w14:textId="77777777" w:rsidR="007C54B7" w:rsidRPr="00533A63" w:rsidRDefault="007C54B7" w:rsidP="007C54B7">
      <w:pPr>
        <w:tabs>
          <w:tab w:val="left" w:pos="284"/>
        </w:tabs>
        <w:ind w:left="2124"/>
        <w:jc w:val="both"/>
        <w:rPr>
          <w:rFonts w:cs="Arial"/>
          <w:sz w:val="20"/>
        </w:rPr>
      </w:pPr>
      <w:r w:rsidRPr="00533A63">
        <w:rPr>
          <w:rFonts w:cs="Arial"/>
          <w:noProof/>
          <w:sz w:val="20"/>
        </w:rPr>
        <w:lastRenderedPageBreak/>
        <w:drawing>
          <wp:inline distT="0" distB="0" distL="0" distR="0" wp14:anchorId="12A9DE7A" wp14:editId="7061EA3D">
            <wp:extent cx="2883729" cy="1733433"/>
            <wp:effectExtent l="0" t="0" r="0" b="63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6153" cy="1740901"/>
                    </a:xfrm>
                    <a:prstGeom prst="rect">
                      <a:avLst/>
                    </a:prstGeom>
                    <a:noFill/>
                  </pic:spPr>
                </pic:pic>
              </a:graphicData>
            </a:graphic>
          </wp:inline>
        </w:drawing>
      </w:r>
    </w:p>
    <w:p w14:paraId="37885AC2" w14:textId="77777777" w:rsidR="007C54B7" w:rsidRPr="00533A63" w:rsidRDefault="007C54B7" w:rsidP="007C54B7">
      <w:pPr>
        <w:tabs>
          <w:tab w:val="left" w:pos="284"/>
        </w:tabs>
        <w:jc w:val="both"/>
        <w:rPr>
          <w:rFonts w:cs="Arial"/>
          <w:sz w:val="20"/>
        </w:rPr>
      </w:pPr>
    </w:p>
    <w:p w14:paraId="050E9C99" w14:textId="433FE74E" w:rsidR="007C54B7" w:rsidRPr="00533A63" w:rsidRDefault="007C54B7" w:rsidP="007C54B7">
      <w:pPr>
        <w:tabs>
          <w:tab w:val="left" w:pos="284"/>
        </w:tabs>
        <w:jc w:val="both"/>
        <w:rPr>
          <w:rFonts w:cs="Arial"/>
          <w:szCs w:val="22"/>
        </w:rPr>
      </w:pPr>
      <w:r w:rsidRPr="00533A63">
        <w:rPr>
          <w:rFonts w:cs="Arial"/>
          <w:szCs w:val="22"/>
        </w:rPr>
        <w:t xml:space="preserve">De la información reportada de los últimos </w:t>
      </w:r>
      <w:r w:rsidR="00F678D1" w:rsidRPr="00533A63">
        <w:rPr>
          <w:rFonts w:cs="Arial"/>
          <w:szCs w:val="22"/>
        </w:rPr>
        <w:t>tres</w:t>
      </w:r>
      <w:r w:rsidRPr="00533A63">
        <w:rPr>
          <w:rFonts w:cs="Arial"/>
          <w:szCs w:val="22"/>
        </w:rPr>
        <w:t xml:space="preserve"> años (2016-2018), se observa que el promedio de dicho índice es de 1,41 veces.</w:t>
      </w:r>
    </w:p>
    <w:p w14:paraId="1C9A3E13" w14:textId="77777777" w:rsidR="007C54B7" w:rsidRPr="00533A63" w:rsidRDefault="007C54B7" w:rsidP="007C54B7">
      <w:pPr>
        <w:pStyle w:val="Sinespaciado"/>
        <w:tabs>
          <w:tab w:val="left" w:pos="284"/>
        </w:tabs>
        <w:jc w:val="both"/>
        <w:rPr>
          <w:szCs w:val="24"/>
          <w:lang w:val="es-CO"/>
        </w:rPr>
      </w:pPr>
    </w:p>
    <w:p w14:paraId="644C23FC" w14:textId="77777777" w:rsidR="007C54B7" w:rsidRPr="00533A63" w:rsidRDefault="007C54B7" w:rsidP="007C54B7">
      <w:pPr>
        <w:numPr>
          <w:ilvl w:val="0"/>
          <w:numId w:val="18"/>
        </w:numPr>
        <w:tabs>
          <w:tab w:val="left" w:pos="284"/>
          <w:tab w:val="left" w:pos="426"/>
        </w:tabs>
        <w:ind w:left="0" w:firstLine="0"/>
        <w:contextualSpacing/>
        <w:jc w:val="both"/>
        <w:rPr>
          <w:rFonts w:cs="Arial"/>
          <w:b/>
          <w:szCs w:val="22"/>
        </w:rPr>
      </w:pPr>
      <w:r w:rsidRPr="00533A63">
        <w:rPr>
          <w:rFonts w:cs="Arial"/>
          <w:b/>
          <w:szCs w:val="22"/>
        </w:rPr>
        <w:t>NIVEL DE ENDEUDAMIENTO.</w:t>
      </w:r>
    </w:p>
    <w:p w14:paraId="580D6684" w14:textId="54404EF7" w:rsidR="007C54B7" w:rsidRDefault="007C54B7" w:rsidP="007C54B7">
      <w:pPr>
        <w:tabs>
          <w:tab w:val="left" w:pos="284"/>
        </w:tabs>
        <w:jc w:val="both"/>
        <w:rPr>
          <w:rFonts w:cs="Arial"/>
          <w:b/>
          <w:szCs w:val="22"/>
          <w:u w:val="single"/>
        </w:rPr>
      </w:pPr>
      <w:r w:rsidRPr="00533A63">
        <w:rPr>
          <w:rFonts w:cs="Arial"/>
          <w:b/>
          <w:szCs w:val="22"/>
          <w:u w:val="single"/>
        </w:rPr>
        <w:t>DATOS SUPERSOCIEDADES</w:t>
      </w:r>
    </w:p>
    <w:p w14:paraId="422248ED" w14:textId="77777777" w:rsidR="00F83685" w:rsidRPr="00533A63" w:rsidRDefault="00F83685" w:rsidP="007C54B7">
      <w:pPr>
        <w:tabs>
          <w:tab w:val="left" w:pos="284"/>
        </w:tabs>
        <w:jc w:val="both"/>
        <w:rPr>
          <w:rFonts w:cs="Arial"/>
          <w:b/>
          <w:szCs w:val="22"/>
          <w:u w:val="single"/>
        </w:rPr>
      </w:pPr>
    </w:p>
    <w:p w14:paraId="7305FF24" w14:textId="776424B6" w:rsidR="007C54B7" w:rsidRPr="00533A63" w:rsidRDefault="00F678D1" w:rsidP="007C54B7">
      <w:pPr>
        <w:tabs>
          <w:tab w:val="left" w:pos="284"/>
        </w:tabs>
        <w:jc w:val="both"/>
        <w:rPr>
          <w:szCs w:val="22"/>
        </w:rPr>
      </w:pPr>
      <w:r w:rsidRPr="00533A63">
        <w:rPr>
          <w:szCs w:val="22"/>
        </w:rPr>
        <w:t>Los datos consultados a 23 de octubre de 2019 de los últimos tres (3) años, arrojan la siguiente información</w:t>
      </w:r>
      <w:r w:rsidR="007C54B7" w:rsidRPr="00533A63">
        <w:rPr>
          <w:szCs w:val="22"/>
        </w:rPr>
        <w:t>:</w:t>
      </w:r>
    </w:p>
    <w:p w14:paraId="57E15260" w14:textId="77777777" w:rsidR="00F678D1" w:rsidRPr="00533A63" w:rsidRDefault="00F678D1" w:rsidP="007C54B7">
      <w:pPr>
        <w:tabs>
          <w:tab w:val="left" w:pos="284"/>
        </w:tabs>
        <w:jc w:val="both"/>
        <w:rPr>
          <w:rFonts w:cs="Arial"/>
          <w:b/>
          <w:szCs w:val="22"/>
          <w:u w:val="single"/>
        </w:rPr>
      </w:pPr>
    </w:p>
    <w:tbl>
      <w:tblPr>
        <w:tblStyle w:val="Tablaconcuadrcula"/>
        <w:tblW w:w="0" w:type="auto"/>
        <w:tblInd w:w="704" w:type="dxa"/>
        <w:tblLook w:val="04A0" w:firstRow="1" w:lastRow="0" w:firstColumn="1" w:lastColumn="0" w:noHBand="0" w:noVBand="1"/>
      </w:tblPr>
      <w:tblGrid>
        <w:gridCol w:w="2708"/>
        <w:gridCol w:w="1260"/>
        <w:gridCol w:w="1400"/>
        <w:gridCol w:w="1360"/>
      </w:tblGrid>
      <w:tr w:rsidR="00F83685" w:rsidRPr="00F83685" w14:paraId="761E487F" w14:textId="77777777" w:rsidTr="00064490">
        <w:trPr>
          <w:trHeight w:val="225"/>
        </w:trPr>
        <w:tc>
          <w:tcPr>
            <w:tcW w:w="2708" w:type="dxa"/>
          </w:tcPr>
          <w:p w14:paraId="2A159FF8" w14:textId="77777777" w:rsidR="007C54B7" w:rsidRPr="00533A63" w:rsidRDefault="007C54B7" w:rsidP="00064490">
            <w:pPr>
              <w:tabs>
                <w:tab w:val="left" w:pos="284"/>
              </w:tabs>
              <w:jc w:val="both"/>
              <w:rPr>
                <w:rFonts w:cs="Arial"/>
                <w:b/>
                <w:bCs/>
                <w:sz w:val="20"/>
              </w:rPr>
            </w:pPr>
            <w:r w:rsidRPr="00533A63">
              <w:rPr>
                <w:rFonts w:cs="Arial"/>
                <w:b/>
                <w:bCs/>
                <w:sz w:val="20"/>
              </w:rPr>
              <w:t>INDICADOR</w:t>
            </w:r>
          </w:p>
        </w:tc>
        <w:tc>
          <w:tcPr>
            <w:tcW w:w="1260" w:type="dxa"/>
            <w:noWrap/>
          </w:tcPr>
          <w:p w14:paraId="1AA6C7C2" w14:textId="77777777" w:rsidR="007C54B7" w:rsidRPr="00533A63" w:rsidRDefault="007C54B7" w:rsidP="00064490">
            <w:pPr>
              <w:tabs>
                <w:tab w:val="left" w:pos="284"/>
              </w:tabs>
              <w:jc w:val="center"/>
              <w:rPr>
                <w:rFonts w:cs="Arial"/>
                <w:b/>
                <w:bCs/>
                <w:sz w:val="20"/>
              </w:rPr>
            </w:pPr>
            <w:r w:rsidRPr="00533A63">
              <w:rPr>
                <w:rFonts w:cs="Arial"/>
                <w:b/>
                <w:bCs/>
                <w:sz w:val="20"/>
              </w:rPr>
              <w:t>2016</w:t>
            </w:r>
          </w:p>
        </w:tc>
        <w:tc>
          <w:tcPr>
            <w:tcW w:w="1400" w:type="dxa"/>
            <w:noWrap/>
          </w:tcPr>
          <w:p w14:paraId="0B4A2F14" w14:textId="77777777" w:rsidR="007C54B7" w:rsidRPr="00533A63" w:rsidRDefault="007C54B7" w:rsidP="00064490">
            <w:pPr>
              <w:tabs>
                <w:tab w:val="left" w:pos="284"/>
              </w:tabs>
              <w:jc w:val="center"/>
              <w:rPr>
                <w:rFonts w:cs="Arial"/>
                <w:b/>
                <w:bCs/>
                <w:sz w:val="20"/>
              </w:rPr>
            </w:pPr>
            <w:r w:rsidRPr="00533A63">
              <w:rPr>
                <w:rFonts w:cs="Arial"/>
                <w:b/>
                <w:bCs/>
                <w:sz w:val="20"/>
              </w:rPr>
              <w:t>2017</w:t>
            </w:r>
          </w:p>
        </w:tc>
        <w:tc>
          <w:tcPr>
            <w:tcW w:w="1360" w:type="dxa"/>
            <w:noWrap/>
          </w:tcPr>
          <w:p w14:paraId="37FCBE53" w14:textId="2B3CC94F" w:rsidR="007C54B7" w:rsidRPr="00533A63" w:rsidRDefault="007C54B7" w:rsidP="00064490">
            <w:pPr>
              <w:tabs>
                <w:tab w:val="left" w:pos="284"/>
              </w:tabs>
              <w:jc w:val="center"/>
              <w:rPr>
                <w:rFonts w:cs="Arial"/>
                <w:b/>
                <w:bCs/>
                <w:sz w:val="20"/>
              </w:rPr>
            </w:pPr>
            <w:r w:rsidRPr="00533A63">
              <w:rPr>
                <w:rFonts w:cs="Arial"/>
                <w:b/>
                <w:bCs/>
                <w:sz w:val="20"/>
              </w:rPr>
              <w:t>201</w:t>
            </w:r>
            <w:r w:rsidR="00383F12" w:rsidRPr="00533A63">
              <w:rPr>
                <w:rFonts w:cs="Arial"/>
                <w:b/>
                <w:bCs/>
                <w:sz w:val="20"/>
              </w:rPr>
              <w:t>8</w:t>
            </w:r>
          </w:p>
        </w:tc>
      </w:tr>
      <w:tr w:rsidR="007C54B7" w:rsidRPr="00F83685" w14:paraId="18E72534" w14:textId="77777777" w:rsidTr="00064490">
        <w:trPr>
          <w:trHeight w:val="300"/>
        </w:trPr>
        <w:tc>
          <w:tcPr>
            <w:tcW w:w="2708" w:type="dxa"/>
          </w:tcPr>
          <w:p w14:paraId="02D021E2" w14:textId="77777777" w:rsidR="007C54B7" w:rsidRPr="00533A63" w:rsidRDefault="007C54B7" w:rsidP="00064490">
            <w:pPr>
              <w:tabs>
                <w:tab w:val="left" w:pos="284"/>
              </w:tabs>
              <w:jc w:val="both"/>
              <w:rPr>
                <w:rFonts w:cs="Arial"/>
                <w:sz w:val="20"/>
              </w:rPr>
            </w:pPr>
            <w:r w:rsidRPr="00533A63">
              <w:rPr>
                <w:rFonts w:cs="Arial"/>
                <w:sz w:val="20"/>
              </w:rPr>
              <w:t>NIVEL DE ENDEUDAMIENTO.</w:t>
            </w:r>
          </w:p>
        </w:tc>
        <w:tc>
          <w:tcPr>
            <w:tcW w:w="1260" w:type="dxa"/>
            <w:noWrap/>
          </w:tcPr>
          <w:p w14:paraId="05B08464" w14:textId="77777777" w:rsidR="007C54B7" w:rsidRPr="00533A63" w:rsidRDefault="007C54B7" w:rsidP="00064490">
            <w:pPr>
              <w:tabs>
                <w:tab w:val="left" w:pos="284"/>
              </w:tabs>
              <w:jc w:val="center"/>
              <w:rPr>
                <w:rFonts w:cs="Arial"/>
                <w:sz w:val="20"/>
              </w:rPr>
            </w:pPr>
            <w:r w:rsidRPr="00533A63">
              <w:rPr>
                <w:rFonts w:cs="Arial"/>
                <w:sz w:val="20"/>
              </w:rPr>
              <w:t>62,83</w:t>
            </w:r>
          </w:p>
        </w:tc>
        <w:tc>
          <w:tcPr>
            <w:tcW w:w="1400" w:type="dxa"/>
            <w:noWrap/>
          </w:tcPr>
          <w:p w14:paraId="5FD3A707" w14:textId="77777777" w:rsidR="007C54B7" w:rsidRPr="00533A63" w:rsidRDefault="007C54B7" w:rsidP="00064490">
            <w:pPr>
              <w:tabs>
                <w:tab w:val="left" w:pos="284"/>
              </w:tabs>
              <w:jc w:val="center"/>
              <w:rPr>
                <w:rFonts w:cs="Arial"/>
                <w:sz w:val="20"/>
              </w:rPr>
            </w:pPr>
            <w:r w:rsidRPr="00533A63">
              <w:rPr>
                <w:rFonts w:cs="Arial"/>
                <w:sz w:val="20"/>
              </w:rPr>
              <w:t>70,80</w:t>
            </w:r>
          </w:p>
        </w:tc>
        <w:tc>
          <w:tcPr>
            <w:tcW w:w="1360" w:type="dxa"/>
            <w:noWrap/>
          </w:tcPr>
          <w:p w14:paraId="55BB98F0" w14:textId="77777777" w:rsidR="007C54B7" w:rsidRPr="00533A63" w:rsidRDefault="007C54B7" w:rsidP="00064490">
            <w:pPr>
              <w:tabs>
                <w:tab w:val="left" w:pos="284"/>
              </w:tabs>
              <w:jc w:val="center"/>
              <w:rPr>
                <w:rFonts w:cs="Arial"/>
                <w:sz w:val="20"/>
              </w:rPr>
            </w:pPr>
            <w:r w:rsidRPr="00533A63">
              <w:rPr>
                <w:rFonts w:cs="Arial"/>
                <w:sz w:val="20"/>
              </w:rPr>
              <w:t>80,64</w:t>
            </w:r>
          </w:p>
        </w:tc>
      </w:tr>
    </w:tbl>
    <w:p w14:paraId="768AF296" w14:textId="77777777" w:rsidR="007C54B7" w:rsidRPr="00533A63" w:rsidRDefault="007C54B7" w:rsidP="007C54B7">
      <w:pPr>
        <w:tabs>
          <w:tab w:val="left" w:pos="284"/>
        </w:tabs>
        <w:jc w:val="both"/>
        <w:rPr>
          <w:rFonts w:cs="Arial"/>
          <w:sz w:val="20"/>
        </w:rPr>
      </w:pPr>
    </w:p>
    <w:p w14:paraId="4B895542" w14:textId="77777777" w:rsidR="007C54B7" w:rsidRPr="00533A63" w:rsidRDefault="007C54B7" w:rsidP="007C54B7">
      <w:pPr>
        <w:tabs>
          <w:tab w:val="left" w:pos="284"/>
        </w:tabs>
        <w:ind w:left="2124"/>
        <w:jc w:val="both"/>
        <w:rPr>
          <w:rFonts w:cs="Arial"/>
          <w:sz w:val="20"/>
        </w:rPr>
      </w:pPr>
      <w:r w:rsidRPr="00533A63">
        <w:rPr>
          <w:rFonts w:cs="Arial"/>
          <w:noProof/>
          <w:sz w:val="20"/>
        </w:rPr>
        <w:drawing>
          <wp:inline distT="0" distB="0" distL="0" distR="0" wp14:anchorId="4080E5F4" wp14:editId="2C02A66C">
            <wp:extent cx="3571875" cy="2138494"/>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8588" cy="2142513"/>
                    </a:xfrm>
                    <a:prstGeom prst="rect">
                      <a:avLst/>
                    </a:prstGeom>
                    <a:noFill/>
                  </pic:spPr>
                </pic:pic>
              </a:graphicData>
            </a:graphic>
          </wp:inline>
        </w:drawing>
      </w:r>
    </w:p>
    <w:p w14:paraId="6E98AD0D" w14:textId="77777777" w:rsidR="007C54B7" w:rsidRPr="00533A63" w:rsidRDefault="007C54B7" w:rsidP="007C54B7">
      <w:pPr>
        <w:tabs>
          <w:tab w:val="left" w:pos="284"/>
        </w:tabs>
        <w:jc w:val="both"/>
        <w:rPr>
          <w:rFonts w:cs="Arial"/>
          <w:sz w:val="20"/>
        </w:rPr>
      </w:pPr>
    </w:p>
    <w:p w14:paraId="7233B106" w14:textId="7955EE5A" w:rsidR="007C54B7" w:rsidRPr="00533A63" w:rsidRDefault="007C54B7" w:rsidP="007C54B7">
      <w:pPr>
        <w:tabs>
          <w:tab w:val="left" w:pos="284"/>
        </w:tabs>
        <w:jc w:val="both"/>
        <w:rPr>
          <w:rFonts w:cs="Arial"/>
          <w:szCs w:val="22"/>
        </w:rPr>
      </w:pPr>
      <w:r w:rsidRPr="00533A63">
        <w:rPr>
          <w:rFonts w:cs="Arial"/>
          <w:szCs w:val="22"/>
        </w:rPr>
        <w:t xml:space="preserve">De la información reportada de los últimos </w:t>
      </w:r>
      <w:r w:rsidR="00F678D1" w:rsidRPr="00533A63">
        <w:rPr>
          <w:rFonts w:cs="Arial"/>
          <w:szCs w:val="22"/>
        </w:rPr>
        <w:t>tres</w:t>
      </w:r>
      <w:r w:rsidRPr="00533A63">
        <w:rPr>
          <w:rFonts w:cs="Arial"/>
          <w:szCs w:val="22"/>
        </w:rPr>
        <w:t xml:space="preserve"> años (2016-2018), se observa que el promedio de dicho índice es de 71%.</w:t>
      </w:r>
    </w:p>
    <w:p w14:paraId="441B2333" w14:textId="4E02725F" w:rsidR="007C54B7" w:rsidRDefault="007C54B7" w:rsidP="007C54B7">
      <w:pPr>
        <w:pStyle w:val="Sinespaciado"/>
        <w:tabs>
          <w:tab w:val="left" w:pos="284"/>
        </w:tabs>
        <w:jc w:val="both"/>
        <w:rPr>
          <w:szCs w:val="24"/>
          <w:lang w:val="es-CO"/>
        </w:rPr>
      </w:pPr>
    </w:p>
    <w:p w14:paraId="60222448" w14:textId="2E21061E" w:rsidR="007C54B7" w:rsidRDefault="007C54B7" w:rsidP="007C54B7">
      <w:pPr>
        <w:numPr>
          <w:ilvl w:val="0"/>
          <w:numId w:val="18"/>
        </w:numPr>
        <w:tabs>
          <w:tab w:val="left" w:pos="284"/>
          <w:tab w:val="left" w:pos="426"/>
        </w:tabs>
        <w:ind w:left="0" w:firstLine="0"/>
        <w:contextualSpacing/>
        <w:jc w:val="both"/>
        <w:rPr>
          <w:rFonts w:cs="Arial"/>
          <w:b/>
          <w:szCs w:val="22"/>
        </w:rPr>
      </w:pPr>
      <w:r w:rsidRPr="00533A63">
        <w:rPr>
          <w:rFonts w:cs="Arial"/>
          <w:b/>
          <w:bCs/>
          <w:szCs w:val="22"/>
          <w:lang w:val="es-CO"/>
        </w:rPr>
        <w:t>RAZÓN DE COBERTURA DE INTERESES</w:t>
      </w:r>
      <w:r w:rsidRPr="00533A63">
        <w:rPr>
          <w:rFonts w:cs="Arial"/>
          <w:b/>
          <w:szCs w:val="22"/>
        </w:rPr>
        <w:t>.</w:t>
      </w:r>
    </w:p>
    <w:p w14:paraId="43F46758" w14:textId="77777777" w:rsidR="00B70802" w:rsidRPr="00533A63" w:rsidRDefault="00B70802" w:rsidP="00B70802">
      <w:pPr>
        <w:tabs>
          <w:tab w:val="left" w:pos="284"/>
          <w:tab w:val="left" w:pos="426"/>
        </w:tabs>
        <w:contextualSpacing/>
        <w:jc w:val="both"/>
        <w:rPr>
          <w:rFonts w:cs="Arial"/>
          <w:b/>
          <w:szCs w:val="22"/>
        </w:rPr>
      </w:pPr>
    </w:p>
    <w:p w14:paraId="18D6C64F" w14:textId="77777777" w:rsidR="007C54B7" w:rsidRPr="00533A63" w:rsidRDefault="007C54B7" w:rsidP="007C54B7">
      <w:pPr>
        <w:tabs>
          <w:tab w:val="left" w:pos="284"/>
        </w:tabs>
        <w:jc w:val="both"/>
        <w:rPr>
          <w:rFonts w:cs="Arial"/>
          <w:b/>
          <w:szCs w:val="22"/>
          <w:u w:val="single"/>
        </w:rPr>
      </w:pPr>
      <w:r w:rsidRPr="00533A63">
        <w:rPr>
          <w:rFonts w:cs="Arial"/>
          <w:b/>
          <w:szCs w:val="22"/>
          <w:u w:val="single"/>
        </w:rPr>
        <w:t>DATOS SUPERSOCIEDADES</w:t>
      </w:r>
    </w:p>
    <w:p w14:paraId="02828A9D" w14:textId="77777777" w:rsidR="007C54B7" w:rsidRPr="00533A63" w:rsidRDefault="007C54B7" w:rsidP="007C54B7">
      <w:pPr>
        <w:tabs>
          <w:tab w:val="left" w:pos="284"/>
        </w:tabs>
        <w:jc w:val="both"/>
        <w:rPr>
          <w:rFonts w:cs="Arial"/>
          <w:b/>
          <w:szCs w:val="22"/>
          <w:u w:val="single"/>
        </w:rPr>
      </w:pPr>
    </w:p>
    <w:p w14:paraId="233AE250" w14:textId="1123430B" w:rsidR="007C54B7" w:rsidRPr="00533A63" w:rsidRDefault="00F678D1" w:rsidP="007C54B7">
      <w:pPr>
        <w:tabs>
          <w:tab w:val="left" w:pos="284"/>
        </w:tabs>
        <w:jc w:val="both"/>
        <w:rPr>
          <w:szCs w:val="22"/>
        </w:rPr>
      </w:pPr>
      <w:r w:rsidRPr="00533A63">
        <w:rPr>
          <w:szCs w:val="22"/>
        </w:rPr>
        <w:lastRenderedPageBreak/>
        <w:t>Los datos consultados a 23 de octubre de 2019 de los últimos tres (3) años, arrojan la siguiente información:</w:t>
      </w:r>
    </w:p>
    <w:p w14:paraId="10CFA9F5" w14:textId="77777777" w:rsidR="00F678D1" w:rsidRPr="00533A63" w:rsidRDefault="00F678D1" w:rsidP="007C54B7">
      <w:pPr>
        <w:tabs>
          <w:tab w:val="left" w:pos="284"/>
        </w:tabs>
        <w:jc w:val="both"/>
        <w:rPr>
          <w:rFonts w:cs="Arial"/>
          <w:sz w:val="20"/>
        </w:rPr>
      </w:pPr>
    </w:p>
    <w:tbl>
      <w:tblPr>
        <w:tblStyle w:val="Tablaconcuadrcula"/>
        <w:tblW w:w="0" w:type="auto"/>
        <w:tblInd w:w="595" w:type="dxa"/>
        <w:tblLook w:val="04A0" w:firstRow="1" w:lastRow="0" w:firstColumn="1" w:lastColumn="0" w:noHBand="0" w:noVBand="1"/>
      </w:tblPr>
      <w:tblGrid>
        <w:gridCol w:w="3417"/>
        <w:gridCol w:w="1260"/>
        <w:gridCol w:w="1400"/>
        <w:gridCol w:w="1360"/>
      </w:tblGrid>
      <w:tr w:rsidR="00F83685" w:rsidRPr="00F83685" w14:paraId="312C5D9D" w14:textId="77777777" w:rsidTr="00064490">
        <w:trPr>
          <w:trHeight w:val="225"/>
        </w:trPr>
        <w:tc>
          <w:tcPr>
            <w:tcW w:w="3417" w:type="dxa"/>
          </w:tcPr>
          <w:p w14:paraId="2508E55D" w14:textId="77777777" w:rsidR="007C54B7" w:rsidRPr="00533A63" w:rsidRDefault="007C54B7" w:rsidP="00064490">
            <w:pPr>
              <w:tabs>
                <w:tab w:val="left" w:pos="284"/>
              </w:tabs>
              <w:jc w:val="both"/>
              <w:rPr>
                <w:rFonts w:cs="Arial"/>
                <w:b/>
                <w:bCs/>
                <w:sz w:val="20"/>
              </w:rPr>
            </w:pPr>
            <w:r w:rsidRPr="00533A63">
              <w:rPr>
                <w:rFonts w:cs="Arial"/>
                <w:b/>
                <w:bCs/>
                <w:sz w:val="20"/>
              </w:rPr>
              <w:t>INDICADOR</w:t>
            </w:r>
          </w:p>
        </w:tc>
        <w:tc>
          <w:tcPr>
            <w:tcW w:w="1260" w:type="dxa"/>
            <w:noWrap/>
          </w:tcPr>
          <w:p w14:paraId="6153F381" w14:textId="77777777" w:rsidR="007C54B7" w:rsidRPr="00533A63" w:rsidRDefault="007C54B7" w:rsidP="00064490">
            <w:pPr>
              <w:tabs>
                <w:tab w:val="left" w:pos="284"/>
              </w:tabs>
              <w:jc w:val="center"/>
              <w:rPr>
                <w:rFonts w:cs="Arial"/>
                <w:b/>
                <w:bCs/>
                <w:sz w:val="20"/>
              </w:rPr>
            </w:pPr>
            <w:r w:rsidRPr="00533A63">
              <w:rPr>
                <w:rFonts w:cs="Arial"/>
                <w:b/>
                <w:bCs/>
                <w:sz w:val="20"/>
              </w:rPr>
              <w:t>2016</w:t>
            </w:r>
          </w:p>
        </w:tc>
        <w:tc>
          <w:tcPr>
            <w:tcW w:w="1400" w:type="dxa"/>
            <w:noWrap/>
          </w:tcPr>
          <w:p w14:paraId="6CB18A15" w14:textId="77777777" w:rsidR="007C54B7" w:rsidRPr="00533A63" w:rsidRDefault="007C54B7" w:rsidP="00064490">
            <w:pPr>
              <w:tabs>
                <w:tab w:val="left" w:pos="284"/>
              </w:tabs>
              <w:jc w:val="center"/>
              <w:rPr>
                <w:rFonts w:cs="Arial"/>
                <w:b/>
                <w:bCs/>
                <w:sz w:val="20"/>
              </w:rPr>
            </w:pPr>
            <w:r w:rsidRPr="00533A63">
              <w:rPr>
                <w:rFonts w:cs="Arial"/>
                <w:b/>
                <w:bCs/>
                <w:sz w:val="20"/>
              </w:rPr>
              <w:t>2017</w:t>
            </w:r>
          </w:p>
        </w:tc>
        <w:tc>
          <w:tcPr>
            <w:tcW w:w="1360" w:type="dxa"/>
            <w:noWrap/>
          </w:tcPr>
          <w:p w14:paraId="720B28E2" w14:textId="671903A6" w:rsidR="007C54B7" w:rsidRPr="00533A63" w:rsidRDefault="007C54B7" w:rsidP="00064490">
            <w:pPr>
              <w:tabs>
                <w:tab w:val="left" w:pos="284"/>
              </w:tabs>
              <w:jc w:val="center"/>
              <w:rPr>
                <w:rFonts w:cs="Arial"/>
                <w:b/>
                <w:bCs/>
                <w:sz w:val="20"/>
              </w:rPr>
            </w:pPr>
            <w:r w:rsidRPr="00533A63">
              <w:rPr>
                <w:rFonts w:cs="Arial"/>
                <w:b/>
                <w:bCs/>
                <w:sz w:val="20"/>
              </w:rPr>
              <w:t>201</w:t>
            </w:r>
            <w:r w:rsidR="00383F12" w:rsidRPr="00533A63">
              <w:rPr>
                <w:rFonts w:cs="Arial"/>
                <w:b/>
                <w:bCs/>
                <w:sz w:val="20"/>
              </w:rPr>
              <w:t>8</w:t>
            </w:r>
          </w:p>
        </w:tc>
      </w:tr>
      <w:tr w:rsidR="007C54B7" w:rsidRPr="00F83685" w14:paraId="0DE67971" w14:textId="77777777" w:rsidTr="00064490">
        <w:trPr>
          <w:trHeight w:val="300"/>
        </w:trPr>
        <w:tc>
          <w:tcPr>
            <w:tcW w:w="3417" w:type="dxa"/>
          </w:tcPr>
          <w:p w14:paraId="0E101F16" w14:textId="77777777" w:rsidR="007C54B7" w:rsidRPr="00533A63" w:rsidRDefault="007C54B7" w:rsidP="00064490">
            <w:pPr>
              <w:tabs>
                <w:tab w:val="left" w:pos="284"/>
              </w:tabs>
              <w:jc w:val="both"/>
              <w:rPr>
                <w:rFonts w:cs="Arial"/>
                <w:sz w:val="20"/>
              </w:rPr>
            </w:pPr>
            <w:r w:rsidRPr="00533A63">
              <w:rPr>
                <w:rFonts w:cs="Arial"/>
                <w:b/>
                <w:bCs/>
                <w:sz w:val="20"/>
                <w:lang w:val="es-CO"/>
              </w:rPr>
              <w:t>RAZÓN DE COBERTURA DE INTERESES</w:t>
            </w:r>
          </w:p>
        </w:tc>
        <w:tc>
          <w:tcPr>
            <w:tcW w:w="1260" w:type="dxa"/>
            <w:noWrap/>
          </w:tcPr>
          <w:p w14:paraId="1B855AAC" w14:textId="77777777" w:rsidR="007C54B7" w:rsidRPr="00533A63" w:rsidRDefault="007C54B7" w:rsidP="00064490">
            <w:pPr>
              <w:tabs>
                <w:tab w:val="left" w:pos="284"/>
              </w:tabs>
              <w:jc w:val="center"/>
              <w:rPr>
                <w:rFonts w:cs="Arial"/>
                <w:sz w:val="20"/>
              </w:rPr>
            </w:pPr>
            <w:r w:rsidRPr="00533A63">
              <w:rPr>
                <w:rFonts w:cs="Arial"/>
                <w:sz w:val="20"/>
              </w:rPr>
              <w:t>1,64</w:t>
            </w:r>
          </w:p>
        </w:tc>
        <w:tc>
          <w:tcPr>
            <w:tcW w:w="1400" w:type="dxa"/>
            <w:noWrap/>
          </w:tcPr>
          <w:p w14:paraId="65F43D7E" w14:textId="77777777" w:rsidR="007C54B7" w:rsidRPr="00533A63" w:rsidRDefault="007C54B7" w:rsidP="00064490">
            <w:pPr>
              <w:tabs>
                <w:tab w:val="left" w:pos="284"/>
              </w:tabs>
              <w:jc w:val="center"/>
              <w:rPr>
                <w:rFonts w:cs="Arial"/>
                <w:sz w:val="20"/>
              </w:rPr>
            </w:pPr>
            <w:r w:rsidRPr="00533A63">
              <w:rPr>
                <w:rFonts w:cs="Arial"/>
                <w:sz w:val="20"/>
              </w:rPr>
              <w:t>1,36</w:t>
            </w:r>
          </w:p>
        </w:tc>
        <w:tc>
          <w:tcPr>
            <w:tcW w:w="1360" w:type="dxa"/>
            <w:noWrap/>
          </w:tcPr>
          <w:p w14:paraId="65E7EFC6" w14:textId="77777777" w:rsidR="007C54B7" w:rsidRPr="00533A63" w:rsidRDefault="007C54B7" w:rsidP="00064490">
            <w:pPr>
              <w:tabs>
                <w:tab w:val="left" w:pos="284"/>
              </w:tabs>
              <w:jc w:val="center"/>
              <w:rPr>
                <w:rFonts w:cs="Arial"/>
                <w:sz w:val="20"/>
              </w:rPr>
            </w:pPr>
            <w:r w:rsidRPr="00533A63">
              <w:rPr>
                <w:rFonts w:cs="Arial"/>
                <w:sz w:val="20"/>
              </w:rPr>
              <w:t>1,13</w:t>
            </w:r>
          </w:p>
        </w:tc>
      </w:tr>
    </w:tbl>
    <w:p w14:paraId="5DCD96DA" w14:textId="77777777" w:rsidR="007C54B7" w:rsidRPr="00533A63" w:rsidRDefault="007C54B7" w:rsidP="007C54B7">
      <w:pPr>
        <w:tabs>
          <w:tab w:val="left" w:pos="284"/>
        </w:tabs>
        <w:jc w:val="both"/>
        <w:rPr>
          <w:rFonts w:cs="Arial"/>
          <w:sz w:val="20"/>
        </w:rPr>
      </w:pPr>
    </w:p>
    <w:p w14:paraId="332108E1" w14:textId="77777777" w:rsidR="007C54B7" w:rsidRPr="00533A63" w:rsidRDefault="007C54B7" w:rsidP="007C54B7">
      <w:pPr>
        <w:tabs>
          <w:tab w:val="left" w:pos="284"/>
        </w:tabs>
        <w:ind w:left="2124"/>
        <w:jc w:val="both"/>
        <w:rPr>
          <w:rFonts w:cs="Arial"/>
          <w:sz w:val="20"/>
        </w:rPr>
      </w:pPr>
      <w:r w:rsidRPr="00533A63">
        <w:rPr>
          <w:rFonts w:cs="Arial"/>
          <w:noProof/>
          <w:sz w:val="20"/>
        </w:rPr>
        <w:drawing>
          <wp:inline distT="0" distB="0" distL="0" distR="0" wp14:anchorId="7CB73C78" wp14:editId="1C97D37D">
            <wp:extent cx="3489628" cy="201930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4121" cy="2021900"/>
                    </a:xfrm>
                    <a:prstGeom prst="rect">
                      <a:avLst/>
                    </a:prstGeom>
                    <a:noFill/>
                  </pic:spPr>
                </pic:pic>
              </a:graphicData>
            </a:graphic>
          </wp:inline>
        </w:drawing>
      </w:r>
    </w:p>
    <w:p w14:paraId="155E77DB" w14:textId="77777777" w:rsidR="007C54B7" w:rsidRPr="00533A63" w:rsidRDefault="007C54B7" w:rsidP="007C54B7">
      <w:pPr>
        <w:tabs>
          <w:tab w:val="left" w:pos="284"/>
        </w:tabs>
        <w:jc w:val="both"/>
        <w:rPr>
          <w:rFonts w:cs="Arial"/>
          <w:sz w:val="20"/>
        </w:rPr>
      </w:pPr>
    </w:p>
    <w:p w14:paraId="6428D769" w14:textId="03BB541D" w:rsidR="007C54B7" w:rsidRPr="00533A63" w:rsidRDefault="007C54B7" w:rsidP="007C54B7">
      <w:pPr>
        <w:tabs>
          <w:tab w:val="left" w:pos="284"/>
        </w:tabs>
        <w:jc w:val="both"/>
        <w:rPr>
          <w:rFonts w:cs="Arial"/>
          <w:szCs w:val="22"/>
        </w:rPr>
      </w:pPr>
      <w:r w:rsidRPr="00533A63">
        <w:rPr>
          <w:rFonts w:cs="Arial"/>
          <w:szCs w:val="22"/>
        </w:rPr>
        <w:t xml:space="preserve">De la información reportada de los últimos </w:t>
      </w:r>
      <w:r w:rsidR="00F678D1" w:rsidRPr="00533A63">
        <w:rPr>
          <w:rFonts w:cs="Arial"/>
          <w:szCs w:val="22"/>
        </w:rPr>
        <w:t>tres</w:t>
      </w:r>
      <w:r w:rsidRPr="00533A63">
        <w:rPr>
          <w:rFonts w:cs="Arial"/>
          <w:szCs w:val="22"/>
        </w:rPr>
        <w:t xml:space="preserve"> años (2016-2018), se observa que el promedio de dicho índice es de 1,38 veces.</w:t>
      </w:r>
    </w:p>
    <w:p w14:paraId="5F2DF41D" w14:textId="77777777" w:rsidR="00F678D1" w:rsidRPr="00533A63" w:rsidRDefault="00F678D1" w:rsidP="007C54B7">
      <w:pPr>
        <w:tabs>
          <w:tab w:val="left" w:pos="284"/>
        </w:tabs>
        <w:jc w:val="both"/>
        <w:rPr>
          <w:rFonts w:cs="Arial"/>
          <w:szCs w:val="22"/>
        </w:rPr>
      </w:pPr>
    </w:p>
    <w:p w14:paraId="692206D3" w14:textId="77777777" w:rsidR="007C54B7" w:rsidRPr="00533A63" w:rsidRDefault="007C54B7" w:rsidP="007C54B7">
      <w:pPr>
        <w:numPr>
          <w:ilvl w:val="0"/>
          <w:numId w:val="18"/>
        </w:numPr>
        <w:tabs>
          <w:tab w:val="left" w:pos="284"/>
          <w:tab w:val="left" w:pos="426"/>
        </w:tabs>
        <w:ind w:left="0" w:firstLine="0"/>
        <w:contextualSpacing/>
        <w:jc w:val="both"/>
        <w:rPr>
          <w:rFonts w:cs="Arial"/>
          <w:b/>
          <w:szCs w:val="22"/>
        </w:rPr>
      </w:pPr>
      <w:r w:rsidRPr="00533A63">
        <w:rPr>
          <w:rFonts w:cs="Arial"/>
          <w:b/>
          <w:bCs/>
          <w:szCs w:val="22"/>
          <w:lang w:val="en-US"/>
        </w:rPr>
        <w:t>RENTABILIDAD SOBRE PATRIMONIO</w:t>
      </w:r>
      <w:r w:rsidRPr="00533A63">
        <w:rPr>
          <w:rFonts w:cs="Arial"/>
          <w:b/>
          <w:szCs w:val="22"/>
        </w:rPr>
        <w:t>.</w:t>
      </w:r>
    </w:p>
    <w:p w14:paraId="7675AA3C" w14:textId="77777777" w:rsidR="00F83685" w:rsidRDefault="00F83685" w:rsidP="007C54B7">
      <w:pPr>
        <w:tabs>
          <w:tab w:val="left" w:pos="284"/>
        </w:tabs>
        <w:jc w:val="both"/>
        <w:rPr>
          <w:rFonts w:cs="Arial"/>
          <w:b/>
          <w:szCs w:val="22"/>
          <w:u w:val="single"/>
        </w:rPr>
      </w:pPr>
    </w:p>
    <w:p w14:paraId="14049D87" w14:textId="1C43F75F" w:rsidR="00F83685" w:rsidRPr="00533A63" w:rsidRDefault="007C54B7" w:rsidP="007C54B7">
      <w:pPr>
        <w:tabs>
          <w:tab w:val="left" w:pos="284"/>
        </w:tabs>
        <w:jc w:val="both"/>
        <w:rPr>
          <w:rFonts w:cs="Arial"/>
          <w:b/>
          <w:szCs w:val="22"/>
          <w:u w:val="single"/>
        </w:rPr>
      </w:pPr>
      <w:r w:rsidRPr="00533A63">
        <w:rPr>
          <w:rFonts w:cs="Arial"/>
          <w:b/>
          <w:szCs w:val="22"/>
          <w:u w:val="single"/>
        </w:rPr>
        <w:t>DATOS SUPERSOCIEDADES</w:t>
      </w:r>
    </w:p>
    <w:p w14:paraId="3C83302C" w14:textId="77777777" w:rsidR="007C54B7" w:rsidRPr="00533A63" w:rsidRDefault="007C54B7" w:rsidP="007C54B7">
      <w:pPr>
        <w:tabs>
          <w:tab w:val="left" w:pos="284"/>
        </w:tabs>
        <w:jc w:val="both"/>
        <w:rPr>
          <w:rFonts w:cs="Arial"/>
          <w:b/>
          <w:szCs w:val="22"/>
          <w:u w:val="single"/>
        </w:rPr>
      </w:pPr>
    </w:p>
    <w:p w14:paraId="0FDBE426" w14:textId="77777777" w:rsidR="007C54B7" w:rsidRPr="00533A63" w:rsidRDefault="007C54B7" w:rsidP="007C54B7">
      <w:pPr>
        <w:tabs>
          <w:tab w:val="left" w:pos="284"/>
        </w:tabs>
        <w:jc w:val="both"/>
        <w:rPr>
          <w:rFonts w:cs="Arial"/>
          <w:b/>
          <w:szCs w:val="22"/>
          <w:u w:val="single"/>
        </w:rPr>
      </w:pPr>
      <w:r w:rsidRPr="00533A63">
        <w:rPr>
          <w:szCs w:val="22"/>
        </w:rPr>
        <w:t>Los datos consultados a 31 de diciembre de 2018 de los últimos tres (3) años, arrojan la siguiente información:</w:t>
      </w:r>
    </w:p>
    <w:p w14:paraId="01CC4952" w14:textId="77777777" w:rsidR="007C54B7" w:rsidRPr="00533A63" w:rsidRDefault="007C54B7" w:rsidP="007C54B7">
      <w:pPr>
        <w:tabs>
          <w:tab w:val="left" w:pos="284"/>
        </w:tabs>
        <w:jc w:val="both"/>
        <w:rPr>
          <w:rFonts w:cs="Arial"/>
          <w:sz w:val="20"/>
        </w:rPr>
      </w:pPr>
    </w:p>
    <w:tbl>
      <w:tblPr>
        <w:tblStyle w:val="Tablaconcuadrcula"/>
        <w:tblW w:w="0" w:type="auto"/>
        <w:tblInd w:w="595" w:type="dxa"/>
        <w:tblLook w:val="04A0" w:firstRow="1" w:lastRow="0" w:firstColumn="1" w:lastColumn="0" w:noHBand="0" w:noVBand="1"/>
      </w:tblPr>
      <w:tblGrid>
        <w:gridCol w:w="3559"/>
        <w:gridCol w:w="1260"/>
        <w:gridCol w:w="1400"/>
        <w:gridCol w:w="1360"/>
      </w:tblGrid>
      <w:tr w:rsidR="00F83685" w:rsidRPr="00F83685" w14:paraId="7C5AC712" w14:textId="77777777" w:rsidTr="00064490">
        <w:trPr>
          <w:trHeight w:val="225"/>
        </w:trPr>
        <w:tc>
          <w:tcPr>
            <w:tcW w:w="3559" w:type="dxa"/>
          </w:tcPr>
          <w:p w14:paraId="15257528" w14:textId="77777777" w:rsidR="007C54B7" w:rsidRPr="00533A63" w:rsidRDefault="007C54B7" w:rsidP="00064490">
            <w:pPr>
              <w:tabs>
                <w:tab w:val="left" w:pos="284"/>
              </w:tabs>
              <w:jc w:val="both"/>
              <w:rPr>
                <w:rFonts w:cs="Arial"/>
                <w:b/>
                <w:bCs/>
                <w:sz w:val="20"/>
              </w:rPr>
            </w:pPr>
            <w:r w:rsidRPr="00533A63">
              <w:rPr>
                <w:rFonts w:cs="Arial"/>
                <w:b/>
                <w:bCs/>
                <w:sz w:val="20"/>
              </w:rPr>
              <w:t>INDICADOR</w:t>
            </w:r>
          </w:p>
        </w:tc>
        <w:tc>
          <w:tcPr>
            <w:tcW w:w="1260" w:type="dxa"/>
            <w:noWrap/>
          </w:tcPr>
          <w:p w14:paraId="590C3302" w14:textId="77777777" w:rsidR="007C54B7" w:rsidRPr="00533A63" w:rsidRDefault="007C54B7" w:rsidP="00064490">
            <w:pPr>
              <w:tabs>
                <w:tab w:val="left" w:pos="284"/>
              </w:tabs>
              <w:jc w:val="center"/>
              <w:rPr>
                <w:rFonts w:cs="Arial"/>
                <w:b/>
                <w:bCs/>
                <w:sz w:val="20"/>
              </w:rPr>
            </w:pPr>
            <w:r w:rsidRPr="00533A63">
              <w:rPr>
                <w:rFonts w:cs="Arial"/>
                <w:b/>
                <w:bCs/>
                <w:sz w:val="20"/>
              </w:rPr>
              <w:t>2016</w:t>
            </w:r>
          </w:p>
        </w:tc>
        <w:tc>
          <w:tcPr>
            <w:tcW w:w="1400" w:type="dxa"/>
            <w:noWrap/>
          </w:tcPr>
          <w:p w14:paraId="440DBC67" w14:textId="77777777" w:rsidR="007C54B7" w:rsidRPr="00533A63" w:rsidRDefault="007C54B7" w:rsidP="00064490">
            <w:pPr>
              <w:tabs>
                <w:tab w:val="left" w:pos="284"/>
              </w:tabs>
              <w:jc w:val="center"/>
              <w:rPr>
                <w:rFonts w:cs="Arial"/>
                <w:b/>
                <w:bCs/>
                <w:sz w:val="20"/>
              </w:rPr>
            </w:pPr>
            <w:r w:rsidRPr="00533A63">
              <w:rPr>
                <w:rFonts w:cs="Arial"/>
                <w:b/>
                <w:bCs/>
                <w:sz w:val="20"/>
              </w:rPr>
              <w:t>2017</w:t>
            </w:r>
          </w:p>
        </w:tc>
        <w:tc>
          <w:tcPr>
            <w:tcW w:w="1360" w:type="dxa"/>
            <w:noWrap/>
          </w:tcPr>
          <w:p w14:paraId="5E018BBD" w14:textId="3A42B2D6" w:rsidR="007C54B7" w:rsidRPr="00533A63" w:rsidRDefault="007C54B7" w:rsidP="00064490">
            <w:pPr>
              <w:tabs>
                <w:tab w:val="left" w:pos="284"/>
              </w:tabs>
              <w:jc w:val="center"/>
              <w:rPr>
                <w:rFonts w:cs="Arial"/>
                <w:b/>
                <w:bCs/>
                <w:sz w:val="20"/>
              </w:rPr>
            </w:pPr>
            <w:r w:rsidRPr="00533A63">
              <w:rPr>
                <w:rFonts w:cs="Arial"/>
                <w:b/>
                <w:bCs/>
                <w:sz w:val="20"/>
              </w:rPr>
              <w:t>201</w:t>
            </w:r>
            <w:r w:rsidR="00383F12" w:rsidRPr="00533A63">
              <w:rPr>
                <w:rFonts w:cs="Arial"/>
                <w:b/>
                <w:bCs/>
                <w:sz w:val="20"/>
              </w:rPr>
              <w:t>8</w:t>
            </w:r>
          </w:p>
        </w:tc>
      </w:tr>
      <w:tr w:rsidR="007C54B7" w:rsidRPr="00F83685" w14:paraId="3DD7887B" w14:textId="77777777" w:rsidTr="00064490">
        <w:trPr>
          <w:trHeight w:val="300"/>
        </w:trPr>
        <w:tc>
          <w:tcPr>
            <w:tcW w:w="3559" w:type="dxa"/>
          </w:tcPr>
          <w:p w14:paraId="4193EF95" w14:textId="77777777" w:rsidR="007C54B7" w:rsidRPr="00533A63" w:rsidRDefault="007C54B7" w:rsidP="00064490">
            <w:pPr>
              <w:tabs>
                <w:tab w:val="left" w:pos="284"/>
              </w:tabs>
              <w:jc w:val="both"/>
              <w:rPr>
                <w:rFonts w:cs="Arial"/>
                <w:sz w:val="20"/>
              </w:rPr>
            </w:pPr>
            <w:r w:rsidRPr="00533A63">
              <w:rPr>
                <w:rFonts w:cs="Arial"/>
                <w:b/>
                <w:bCs/>
                <w:sz w:val="20"/>
                <w:lang w:val="en-US"/>
              </w:rPr>
              <w:t>RENTABILIDAD SOBRE PATRIMONIO</w:t>
            </w:r>
          </w:p>
        </w:tc>
        <w:tc>
          <w:tcPr>
            <w:tcW w:w="1260" w:type="dxa"/>
            <w:noWrap/>
          </w:tcPr>
          <w:p w14:paraId="635AEC49" w14:textId="77777777" w:rsidR="007C54B7" w:rsidRPr="00533A63" w:rsidRDefault="007C54B7" w:rsidP="00064490">
            <w:pPr>
              <w:tabs>
                <w:tab w:val="left" w:pos="284"/>
              </w:tabs>
              <w:jc w:val="center"/>
              <w:rPr>
                <w:rFonts w:cs="Arial"/>
                <w:sz w:val="20"/>
              </w:rPr>
            </w:pPr>
            <w:r w:rsidRPr="00533A63">
              <w:rPr>
                <w:rFonts w:cs="Arial"/>
                <w:sz w:val="20"/>
              </w:rPr>
              <w:t>2,78</w:t>
            </w:r>
          </w:p>
        </w:tc>
        <w:tc>
          <w:tcPr>
            <w:tcW w:w="1400" w:type="dxa"/>
            <w:noWrap/>
          </w:tcPr>
          <w:p w14:paraId="32279F76" w14:textId="77777777" w:rsidR="007C54B7" w:rsidRPr="00533A63" w:rsidRDefault="007C54B7" w:rsidP="00064490">
            <w:pPr>
              <w:tabs>
                <w:tab w:val="left" w:pos="284"/>
              </w:tabs>
              <w:jc w:val="center"/>
              <w:rPr>
                <w:rFonts w:cs="Arial"/>
                <w:sz w:val="20"/>
              </w:rPr>
            </w:pPr>
            <w:r w:rsidRPr="00533A63">
              <w:rPr>
                <w:rFonts w:cs="Arial"/>
                <w:sz w:val="20"/>
              </w:rPr>
              <w:t>3,30</w:t>
            </w:r>
          </w:p>
        </w:tc>
        <w:tc>
          <w:tcPr>
            <w:tcW w:w="1360" w:type="dxa"/>
            <w:noWrap/>
          </w:tcPr>
          <w:p w14:paraId="351D3DC5" w14:textId="77777777" w:rsidR="007C54B7" w:rsidRPr="00533A63" w:rsidRDefault="007C54B7" w:rsidP="00064490">
            <w:pPr>
              <w:tabs>
                <w:tab w:val="left" w:pos="284"/>
              </w:tabs>
              <w:jc w:val="center"/>
              <w:rPr>
                <w:rFonts w:cs="Arial"/>
                <w:sz w:val="20"/>
              </w:rPr>
            </w:pPr>
            <w:r w:rsidRPr="00533A63">
              <w:rPr>
                <w:rFonts w:cs="Arial"/>
                <w:sz w:val="20"/>
              </w:rPr>
              <w:t>4,70</w:t>
            </w:r>
          </w:p>
        </w:tc>
      </w:tr>
    </w:tbl>
    <w:p w14:paraId="109BAF54" w14:textId="77777777" w:rsidR="007C54B7" w:rsidRPr="00533A63" w:rsidRDefault="007C54B7" w:rsidP="007C54B7">
      <w:pPr>
        <w:tabs>
          <w:tab w:val="left" w:pos="284"/>
        </w:tabs>
        <w:jc w:val="both"/>
        <w:rPr>
          <w:rFonts w:cs="Arial"/>
          <w:sz w:val="20"/>
        </w:rPr>
      </w:pPr>
    </w:p>
    <w:p w14:paraId="3FA1D86C" w14:textId="77777777" w:rsidR="007C54B7" w:rsidRPr="00F83685" w:rsidRDefault="007C54B7" w:rsidP="007C54B7">
      <w:pPr>
        <w:pStyle w:val="Sinespaciado"/>
        <w:tabs>
          <w:tab w:val="left" w:pos="284"/>
        </w:tabs>
        <w:jc w:val="both"/>
        <w:rPr>
          <w:szCs w:val="24"/>
        </w:rPr>
      </w:pPr>
    </w:p>
    <w:p w14:paraId="3EF875D6" w14:textId="77777777" w:rsidR="007C54B7" w:rsidRPr="00F83685" w:rsidRDefault="007C54B7" w:rsidP="006F3201">
      <w:pPr>
        <w:pStyle w:val="Sinespaciado"/>
        <w:tabs>
          <w:tab w:val="left" w:pos="284"/>
        </w:tabs>
        <w:ind w:left="1416"/>
        <w:jc w:val="center"/>
        <w:rPr>
          <w:szCs w:val="24"/>
        </w:rPr>
      </w:pPr>
      <w:r w:rsidRPr="00533A63">
        <w:rPr>
          <w:noProof/>
          <w:szCs w:val="24"/>
        </w:rPr>
        <w:drawing>
          <wp:inline distT="0" distB="0" distL="0" distR="0" wp14:anchorId="07991AAF" wp14:editId="29FA7271">
            <wp:extent cx="3102652" cy="1827628"/>
            <wp:effectExtent l="0" t="0" r="2540"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09372" cy="1831586"/>
                    </a:xfrm>
                    <a:prstGeom prst="rect">
                      <a:avLst/>
                    </a:prstGeom>
                    <a:noFill/>
                  </pic:spPr>
                </pic:pic>
              </a:graphicData>
            </a:graphic>
          </wp:inline>
        </w:drawing>
      </w:r>
    </w:p>
    <w:p w14:paraId="5CCD5AF9" w14:textId="77777777" w:rsidR="007C54B7" w:rsidRPr="00F83685" w:rsidRDefault="007C54B7" w:rsidP="007C54B7">
      <w:pPr>
        <w:pStyle w:val="Sinespaciado"/>
        <w:tabs>
          <w:tab w:val="left" w:pos="284"/>
        </w:tabs>
        <w:jc w:val="both"/>
        <w:rPr>
          <w:szCs w:val="24"/>
        </w:rPr>
      </w:pPr>
    </w:p>
    <w:p w14:paraId="4D27E031" w14:textId="77777777" w:rsidR="007C54B7" w:rsidRPr="00533A63" w:rsidRDefault="007C54B7" w:rsidP="007C54B7">
      <w:pPr>
        <w:tabs>
          <w:tab w:val="left" w:pos="284"/>
        </w:tabs>
        <w:jc w:val="both"/>
        <w:rPr>
          <w:rFonts w:cs="Arial"/>
          <w:szCs w:val="22"/>
        </w:rPr>
      </w:pPr>
      <w:r w:rsidRPr="00533A63">
        <w:rPr>
          <w:rFonts w:cs="Arial"/>
          <w:szCs w:val="22"/>
        </w:rPr>
        <w:lastRenderedPageBreak/>
        <w:t>De la información reportada de los últimos cinco años (2016-2018), se observa que el promedio de dicho índice es de 3,59 veces.</w:t>
      </w:r>
    </w:p>
    <w:p w14:paraId="0DD09A8F" w14:textId="77777777" w:rsidR="007C54B7" w:rsidRPr="00533A63" w:rsidRDefault="007C54B7" w:rsidP="007C54B7">
      <w:pPr>
        <w:pStyle w:val="Sinespaciado"/>
        <w:tabs>
          <w:tab w:val="left" w:pos="284"/>
        </w:tabs>
        <w:jc w:val="both"/>
        <w:rPr>
          <w:szCs w:val="24"/>
          <w:lang w:val="es-CO"/>
        </w:rPr>
      </w:pPr>
    </w:p>
    <w:p w14:paraId="16C622DD" w14:textId="77777777" w:rsidR="007C54B7" w:rsidRPr="00533A63" w:rsidRDefault="007C54B7" w:rsidP="007C54B7">
      <w:pPr>
        <w:numPr>
          <w:ilvl w:val="0"/>
          <w:numId w:val="18"/>
        </w:numPr>
        <w:tabs>
          <w:tab w:val="left" w:pos="284"/>
          <w:tab w:val="left" w:pos="426"/>
        </w:tabs>
        <w:ind w:left="0" w:firstLine="0"/>
        <w:contextualSpacing/>
        <w:jc w:val="both"/>
        <w:rPr>
          <w:rFonts w:cs="Arial"/>
          <w:b/>
          <w:szCs w:val="22"/>
        </w:rPr>
      </w:pPr>
      <w:r w:rsidRPr="00533A63">
        <w:rPr>
          <w:rFonts w:cs="Arial"/>
          <w:b/>
          <w:bCs/>
          <w:szCs w:val="22"/>
          <w:lang w:val="en-US"/>
        </w:rPr>
        <w:t>RENTABILIDAD SOBRE ACTIVOS</w:t>
      </w:r>
      <w:r w:rsidRPr="00533A63">
        <w:rPr>
          <w:rFonts w:cs="Arial"/>
          <w:b/>
          <w:szCs w:val="22"/>
        </w:rPr>
        <w:t>.</w:t>
      </w:r>
    </w:p>
    <w:p w14:paraId="4A3433A1" w14:textId="77777777" w:rsidR="007C54B7" w:rsidRPr="00533A63" w:rsidRDefault="007C54B7" w:rsidP="007C54B7">
      <w:pPr>
        <w:tabs>
          <w:tab w:val="left" w:pos="284"/>
        </w:tabs>
        <w:jc w:val="both"/>
        <w:rPr>
          <w:rFonts w:cs="Arial"/>
          <w:b/>
          <w:szCs w:val="22"/>
          <w:u w:val="single"/>
        </w:rPr>
      </w:pPr>
      <w:r w:rsidRPr="00533A63">
        <w:rPr>
          <w:rFonts w:cs="Arial"/>
          <w:b/>
          <w:szCs w:val="22"/>
          <w:u w:val="single"/>
        </w:rPr>
        <w:t>DATOS SUPERSOCIEDADES</w:t>
      </w:r>
    </w:p>
    <w:p w14:paraId="4FAD7BEF" w14:textId="77777777" w:rsidR="007C54B7" w:rsidRPr="00533A63" w:rsidRDefault="007C54B7" w:rsidP="007C54B7">
      <w:pPr>
        <w:tabs>
          <w:tab w:val="left" w:pos="284"/>
        </w:tabs>
        <w:jc w:val="both"/>
        <w:rPr>
          <w:rFonts w:cs="Arial"/>
          <w:b/>
          <w:szCs w:val="22"/>
          <w:u w:val="single"/>
        </w:rPr>
      </w:pPr>
    </w:p>
    <w:p w14:paraId="4D784E80" w14:textId="5264C49A" w:rsidR="007C54B7" w:rsidRPr="00533A63" w:rsidRDefault="00F678D1" w:rsidP="007C54B7">
      <w:pPr>
        <w:tabs>
          <w:tab w:val="left" w:pos="284"/>
        </w:tabs>
        <w:jc w:val="both"/>
        <w:rPr>
          <w:rFonts w:cs="Arial"/>
          <w:b/>
          <w:szCs w:val="22"/>
          <w:u w:val="single"/>
        </w:rPr>
      </w:pPr>
      <w:r w:rsidRPr="00533A63">
        <w:rPr>
          <w:szCs w:val="22"/>
        </w:rPr>
        <w:t>Los datos consultados a 23 de octubre de 2019 de los últimos tres (3) años, arrojan la siguiente información</w:t>
      </w:r>
      <w:r w:rsidR="007C54B7" w:rsidRPr="00533A63">
        <w:rPr>
          <w:szCs w:val="22"/>
        </w:rPr>
        <w:t>:</w:t>
      </w:r>
    </w:p>
    <w:p w14:paraId="1B6853B4" w14:textId="77777777" w:rsidR="007C54B7" w:rsidRPr="00533A63" w:rsidRDefault="007C54B7" w:rsidP="007C54B7">
      <w:pPr>
        <w:tabs>
          <w:tab w:val="left" w:pos="284"/>
        </w:tabs>
        <w:jc w:val="both"/>
        <w:rPr>
          <w:rFonts w:cs="Arial"/>
          <w:sz w:val="20"/>
        </w:rPr>
      </w:pPr>
    </w:p>
    <w:tbl>
      <w:tblPr>
        <w:tblStyle w:val="Tablaconcuadrcula"/>
        <w:tblW w:w="0" w:type="auto"/>
        <w:tblInd w:w="595" w:type="dxa"/>
        <w:tblLook w:val="04A0" w:firstRow="1" w:lastRow="0" w:firstColumn="1" w:lastColumn="0" w:noHBand="0" w:noVBand="1"/>
      </w:tblPr>
      <w:tblGrid>
        <w:gridCol w:w="3133"/>
        <w:gridCol w:w="1260"/>
        <w:gridCol w:w="1400"/>
        <w:gridCol w:w="1360"/>
      </w:tblGrid>
      <w:tr w:rsidR="00F83685" w:rsidRPr="00F83685" w14:paraId="6FAC12D5" w14:textId="77777777" w:rsidTr="00064490">
        <w:trPr>
          <w:trHeight w:val="225"/>
        </w:trPr>
        <w:tc>
          <w:tcPr>
            <w:tcW w:w="3133" w:type="dxa"/>
          </w:tcPr>
          <w:p w14:paraId="0C5FD3A5" w14:textId="77777777" w:rsidR="007C54B7" w:rsidRPr="00533A63" w:rsidRDefault="007C54B7" w:rsidP="00064490">
            <w:pPr>
              <w:tabs>
                <w:tab w:val="left" w:pos="284"/>
              </w:tabs>
              <w:jc w:val="both"/>
              <w:rPr>
                <w:rFonts w:cs="Arial"/>
                <w:b/>
                <w:bCs/>
                <w:sz w:val="20"/>
              </w:rPr>
            </w:pPr>
            <w:r w:rsidRPr="00533A63">
              <w:rPr>
                <w:rFonts w:cs="Arial"/>
                <w:b/>
                <w:bCs/>
                <w:sz w:val="20"/>
              </w:rPr>
              <w:t>INDICADOR</w:t>
            </w:r>
          </w:p>
        </w:tc>
        <w:tc>
          <w:tcPr>
            <w:tcW w:w="1260" w:type="dxa"/>
            <w:noWrap/>
          </w:tcPr>
          <w:p w14:paraId="53471DB5" w14:textId="77777777" w:rsidR="007C54B7" w:rsidRPr="00533A63" w:rsidRDefault="007C54B7" w:rsidP="00064490">
            <w:pPr>
              <w:tabs>
                <w:tab w:val="left" w:pos="284"/>
              </w:tabs>
              <w:jc w:val="center"/>
              <w:rPr>
                <w:rFonts w:cs="Arial"/>
                <w:b/>
                <w:bCs/>
                <w:sz w:val="20"/>
              </w:rPr>
            </w:pPr>
            <w:r w:rsidRPr="00533A63">
              <w:rPr>
                <w:rFonts w:cs="Arial"/>
                <w:b/>
                <w:bCs/>
                <w:sz w:val="20"/>
              </w:rPr>
              <w:t>2016</w:t>
            </w:r>
          </w:p>
        </w:tc>
        <w:tc>
          <w:tcPr>
            <w:tcW w:w="1400" w:type="dxa"/>
            <w:noWrap/>
          </w:tcPr>
          <w:p w14:paraId="6A4B8E81" w14:textId="77777777" w:rsidR="007C54B7" w:rsidRPr="00533A63" w:rsidRDefault="007C54B7" w:rsidP="00064490">
            <w:pPr>
              <w:tabs>
                <w:tab w:val="left" w:pos="284"/>
              </w:tabs>
              <w:jc w:val="center"/>
              <w:rPr>
                <w:rFonts w:cs="Arial"/>
                <w:b/>
                <w:bCs/>
                <w:sz w:val="20"/>
              </w:rPr>
            </w:pPr>
            <w:r w:rsidRPr="00533A63">
              <w:rPr>
                <w:rFonts w:cs="Arial"/>
                <w:b/>
                <w:bCs/>
                <w:sz w:val="20"/>
              </w:rPr>
              <w:t>2017</w:t>
            </w:r>
          </w:p>
        </w:tc>
        <w:tc>
          <w:tcPr>
            <w:tcW w:w="1360" w:type="dxa"/>
            <w:noWrap/>
          </w:tcPr>
          <w:p w14:paraId="6FA6DE53" w14:textId="6D1E9DD1" w:rsidR="007C54B7" w:rsidRPr="00533A63" w:rsidRDefault="007C54B7" w:rsidP="00064490">
            <w:pPr>
              <w:tabs>
                <w:tab w:val="left" w:pos="284"/>
              </w:tabs>
              <w:jc w:val="center"/>
              <w:rPr>
                <w:rFonts w:cs="Arial"/>
                <w:b/>
                <w:bCs/>
                <w:sz w:val="20"/>
              </w:rPr>
            </w:pPr>
            <w:r w:rsidRPr="00533A63">
              <w:rPr>
                <w:rFonts w:cs="Arial"/>
                <w:b/>
                <w:bCs/>
                <w:sz w:val="20"/>
              </w:rPr>
              <w:t>201</w:t>
            </w:r>
            <w:r w:rsidR="00383F12" w:rsidRPr="00533A63">
              <w:rPr>
                <w:rFonts w:cs="Arial"/>
                <w:b/>
                <w:bCs/>
                <w:sz w:val="20"/>
              </w:rPr>
              <w:t>8</w:t>
            </w:r>
          </w:p>
        </w:tc>
      </w:tr>
      <w:tr w:rsidR="007C54B7" w:rsidRPr="00F83685" w14:paraId="257782DA" w14:textId="77777777" w:rsidTr="00064490">
        <w:trPr>
          <w:trHeight w:val="300"/>
        </w:trPr>
        <w:tc>
          <w:tcPr>
            <w:tcW w:w="3133" w:type="dxa"/>
          </w:tcPr>
          <w:p w14:paraId="375B58CF" w14:textId="77777777" w:rsidR="007C54B7" w:rsidRPr="00533A63" w:rsidRDefault="007C54B7" w:rsidP="00064490">
            <w:pPr>
              <w:tabs>
                <w:tab w:val="left" w:pos="284"/>
              </w:tabs>
              <w:jc w:val="both"/>
              <w:rPr>
                <w:rFonts w:cs="Arial"/>
                <w:sz w:val="20"/>
              </w:rPr>
            </w:pPr>
            <w:r w:rsidRPr="00533A63">
              <w:rPr>
                <w:rFonts w:cs="Arial"/>
                <w:b/>
                <w:bCs/>
                <w:sz w:val="20"/>
                <w:lang w:val="en-US"/>
              </w:rPr>
              <w:t>RENTABILIDAD SOBRE ACTIVOS</w:t>
            </w:r>
          </w:p>
        </w:tc>
        <w:tc>
          <w:tcPr>
            <w:tcW w:w="1260" w:type="dxa"/>
            <w:noWrap/>
          </w:tcPr>
          <w:p w14:paraId="466AD889" w14:textId="77777777" w:rsidR="007C54B7" w:rsidRPr="00533A63" w:rsidRDefault="007C54B7" w:rsidP="00064490">
            <w:pPr>
              <w:tabs>
                <w:tab w:val="left" w:pos="284"/>
              </w:tabs>
              <w:jc w:val="center"/>
              <w:rPr>
                <w:rFonts w:cs="Arial"/>
                <w:sz w:val="20"/>
              </w:rPr>
            </w:pPr>
            <w:r w:rsidRPr="00533A63">
              <w:rPr>
                <w:rFonts w:cs="Arial"/>
                <w:sz w:val="20"/>
              </w:rPr>
              <w:t>1,03</w:t>
            </w:r>
          </w:p>
        </w:tc>
        <w:tc>
          <w:tcPr>
            <w:tcW w:w="1400" w:type="dxa"/>
            <w:noWrap/>
          </w:tcPr>
          <w:p w14:paraId="0C01E9B9" w14:textId="77777777" w:rsidR="007C54B7" w:rsidRPr="00533A63" w:rsidRDefault="007C54B7" w:rsidP="00064490">
            <w:pPr>
              <w:tabs>
                <w:tab w:val="left" w:pos="284"/>
              </w:tabs>
              <w:jc w:val="center"/>
              <w:rPr>
                <w:rFonts w:cs="Arial"/>
                <w:sz w:val="20"/>
              </w:rPr>
            </w:pPr>
            <w:r w:rsidRPr="00533A63">
              <w:rPr>
                <w:rFonts w:cs="Arial"/>
                <w:sz w:val="20"/>
              </w:rPr>
              <w:t>0,96</w:t>
            </w:r>
          </w:p>
        </w:tc>
        <w:tc>
          <w:tcPr>
            <w:tcW w:w="1360" w:type="dxa"/>
            <w:noWrap/>
          </w:tcPr>
          <w:p w14:paraId="40700B8A" w14:textId="77777777" w:rsidR="007C54B7" w:rsidRPr="00533A63" w:rsidRDefault="007C54B7" w:rsidP="00064490">
            <w:pPr>
              <w:tabs>
                <w:tab w:val="left" w:pos="284"/>
              </w:tabs>
              <w:jc w:val="center"/>
              <w:rPr>
                <w:rFonts w:cs="Arial"/>
                <w:sz w:val="20"/>
              </w:rPr>
            </w:pPr>
            <w:r w:rsidRPr="00533A63">
              <w:rPr>
                <w:rFonts w:cs="Arial"/>
                <w:sz w:val="20"/>
              </w:rPr>
              <w:t>0,91</w:t>
            </w:r>
          </w:p>
        </w:tc>
      </w:tr>
    </w:tbl>
    <w:p w14:paraId="74E3B73D" w14:textId="77777777" w:rsidR="007C54B7" w:rsidRPr="00533A63" w:rsidRDefault="007C54B7" w:rsidP="007C54B7">
      <w:pPr>
        <w:tabs>
          <w:tab w:val="left" w:pos="284"/>
        </w:tabs>
        <w:jc w:val="both"/>
        <w:rPr>
          <w:rFonts w:cs="Arial"/>
          <w:sz w:val="20"/>
        </w:rPr>
      </w:pPr>
    </w:p>
    <w:p w14:paraId="5EF99B64" w14:textId="77777777" w:rsidR="007C54B7" w:rsidRPr="00533A63" w:rsidRDefault="007C54B7" w:rsidP="007C54B7">
      <w:pPr>
        <w:tabs>
          <w:tab w:val="left" w:pos="284"/>
        </w:tabs>
        <w:ind w:left="2124"/>
        <w:jc w:val="both"/>
        <w:rPr>
          <w:rFonts w:cs="Arial"/>
          <w:sz w:val="20"/>
        </w:rPr>
      </w:pPr>
    </w:p>
    <w:p w14:paraId="28CB2B76" w14:textId="77777777" w:rsidR="007C54B7" w:rsidRPr="00533A63" w:rsidRDefault="007C54B7" w:rsidP="007C54B7">
      <w:pPr>
        <w:tabs>
          <w:tab w:val="left" w:pos="284"/>
        </w:tabs>
        <w:ind w:left="1416"/>
        <w:jc w:val="both"/>
        <w:rPr>
          <w:rFonts w:cs="Arial"/>
          <w:sz w:val="20"/>
        </w:rPr>
      </w:pPr>
      <w:r w:rsidRPr="00533A63">
        <w:rPr>
          <w:rFonts w:cs="Arial"/>
          <w:noProof/>
          <w:sz w:val="20"/>
        </w:rPr>
        <w:drawing>
          <wp:inline distT="0" distB="0" distL="0" distR="0" wp14:anchorId="2726CC1C" wp14:editId="16710E03">
            <wp:extent cx="3762375" cy="2043382"/>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7169" cy="2045986"/>
                    </a:xfrm>
                    <a:prstGeom prst="rect">
                      <a:avLst/>
                    </a:prstGeom>
                    <a:noFill/>
                  </pic:spPr>
                </pic:pic>
              </a:graphicData>
            </a:graphic>
          </wp:inline>
        </w:drawing>
      </w:r>
    </w:p>
    <w:p w14:paraId="154F296F" w14:textId="51BC6ABC" w:rsidR="007C54B7" w:rsidRPr="00533A63" w:rsidRDefault="007C54B7" w:rsidP="007C54B7">
      <w:pPr>
        <w:tabs>
          <w:tab w:val="left" w:pos="284"/>
        </w:tabs>
        <w:jc w:val="both"/>
        <w:rPr>
          <w:rFonts w:cs="Arial"/>
          <w:szCs w:val="22"/>
        </w:rPr>
      </w:pPr>
      <w:r w:rsidRPr="00533A63">
        <w:rPr>
          <w:rFonts w:cs="Arial"/>
          <w:szCs w:val="22"/>
        </w:rPr>
        <w:t xml:space="preserve">De la información reportada de los últimos </w:t>
      </w:r>
      <w:r w:rsidR="00F678D1" w:rsidRPr="00533A63">
        <w:rPr>
          <w:rFonts w:cs="Arial"/>
          <w:szCs w:val="22"/>
        </w:rPr>
        <w:t>tres</w:t>
      </w:r>
      <w:r w:rsidRPr="00533A63">
        <w:rPr>
          <w:rFonts w:cs="Arial"/>
          <w:szCs w:val="22"/>
        </w:rPr>
        <w:t xml:space="preserve"> años (2016-2018), se observa que el promedio de dicho índice es de 0,97 veces.</w:t>
      </w:r>
    </w:p>
    <w:p w14:paraId="18F53974" w14:textId="77777777" w:rsidR="007C54B7" w:rsidRPr="00533A63" w:rsidRDefault="007C54B7" w:rsidP="007C54B7">
      <w:pPr>
        <w:pStyle w:val="Sinespaciado"/>
        <w:tabs>
          <w:tab w:val="left" w:pos="284"/>
        </w:tabs>
        <w:jc w:val="both"/>
        <w:rPr>
          <w:szCs w:val="24"/>
          <w:lang w:val="es-CO"/>
        </w:rPr>
      </w:pPr>
    </w:p>
    <w:bookmarkEnd w:id="45"/>
    <w:p w14:paraId="1AED55F6" w14:textId="6DACA516" w:rsidR="00B55458" w:rsidRPr="00F83685" w:rsidRDefault="00B55458" w:rsidP="005276FC">
      <w:pPr>
        <w:contextualSpacing/>
        <w:jc w:val="both"/>
        <w:rPr>
          <w:rFonts w:eastAsia="Calibri"/>
          <w:lang w:val="es-CO" w:eastAsia="en-US"/>
        </w:rPr>
      </w:pPr>
      <w:r w:rsidRPr="00F83685">
        <w:rPr>
          <w:rFonts w:eastAsia="Calibri"/>
          <w:lang w:val="es-CO" w:eastAsia="en-US"/>
        </w:rPr>
        <w:t xml:space="preserve">Por tal razón y con el ánimo de propender por la pluralidad de oferentes, en desarrollo del presente proceso de selección y satisfacer la necesidad existente, la entidad considera adecuado solicitar </w:t>
      </w:r>
      <w:r w:rsidR="005C3391" w:rsidRPr="00F83685">
        <w:rPr>
          <w:rFonts w:eastAsia="Calibri"/>
          <w:lang w:val="es-CO" w:eastAsia="en-US"/>
        </w:rPr>
        <w:t>los indicadores financieros que se relacionan a continuación</w:t>
      </w:r>
      <w:r w:rsidRPr="00F83685">
        <w:rPr>
          <w:rFonts w:eastAsia="Calibri"/>
          <w:lang w:val="es-CO" w:eastAsia="en-US"/>
        </w:rPr>
        <w:t xml:space="preserve"> con el fin de permitir la participación de las empresas del sector, sin que se perjudique la operación financiera en el desarrollo del futuro contrato.</w:t>
      </w:r>
    </w:p>
    <w:p w14:paraId="134627C5" w14:textId="77777777" w:rsidR="002F0277" w:rsidRPr="00F83685" w:rsidRDefault="002F0277" w:rsidP="005276FC">
      <w:pPr>
        <w:contextualSpacing/>
        <w:jc w:val="both"/>
        <w:rPr>
          <w:rFonts w:eastAsia="Calibri"/>
          <w:lang w:val="es-CO" w:eastAsia="en-US"/>
        </w:rPr>
      </w:pPr>
    </w:p>
    <w:p w14:paraId="1E0788D9" w14:textId="77777777" w:rsidR="005276FC" w:rsidRPr="00F83685" w:rsidRDefault="005276FC" w:rsidP="005276FC">
      <w:pPr>
        <w:contextualSpacing/>
        <w:jc w:val="both"/>
        <w:rPr>
          <w:rFonts w:eastAsia="Calibri"/>
          <w:lang w:val="es-CO" w:eastAsia="en-US"/>
        </w:rPr>
      </w:pPr>
    </w:p>
    <w:tbl>
      <w:tblPr>
        <w:tblW w:w="9062" w:type="dxa"/>
        <w:tblInd w:w="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895"/>
        <w:gridCol w:w="992"/>
        <w:gridCol w:w="1639"/>
        <w:gridCol w:w="4536"/>
      </w:tblGrid>
      <w:tr w:rsidR="00F83685" w:rsidRPr="00F83685" w14:paraId="2D4D3641" w14:textId="77777777" w:rsidTr="009877E1">
        <w:trPr>
          <w:trHeight w:val="276"/>
        </w:trPr>
        <w:tc>
          <w:tcPr>
            <w:tcW w:w="1895" w:type="dxa"/>
            <w:vMerge w:val="restart"/>
            <w:shd w:val="clear" w:color="auto" w:fill="auto"/>
            <w:vAlign w:val="center"/>
            <w:hideMark/>
          </w:tcPr>
          <w:p w14:paraId="2219B571" w14:textId="77777777" w:rsidR="00C22F3C" w:rsidRPr="00F83685" w:rsidRDefault="00C22F3C" w:rsidP="005276FC">
            <w:pPr>
              <w:jc w:val="center"/>
              <w:rPr>
                <w:b/>
                <w:bCs/>
                <w:lang w:eastAsia="es-CO"/>
              </w:rPr>
            </w:pPr>
            <w:bookmarkStart w:id="46" w:name="_Hlk517948199"/>
            <w:r w:rsidRPr="00F83685">
              <w:rPr>
                <w:b/>
                <w:bCs/>
                <w:lang w:eastAsia="es-CO"/>
              </w:rPr>
              <w:t>INDICADOR</w:t>
            </w:r>
          </w:p>
        </w:tc>
        <w:tc>
          <w:tcPr>
            <w:tcW w:w="992" w:type="dxa"/>
            <w:vMerge w:val="restart"/>
            <w:shd w:val="clear" w:color="auto" w:fill="auto"/>
            <w:vAlign w:val="center"/>
            <w:hideMark/>
          </w:tcPr>
          <w:p w14:paraId="4F5263E7" w14:textId="77777777" w:rsidR="00C22F3C" w:rsidRPr="00F83685" w:rsidRDefault="00C22F3C" w:rsidP="005276FC">
            <w:pPr>
              <w:jc w:val="center"/>
              <w:rPr>
                <w:b/>
                <w:bCs/>
                <w:lang w:eastAsia="es-CO"/>
              </w:rPr>
            </w:pPr>
            <w:r w:rsidRPr="00F83685">
              <w:rPr>
                <w:b/>
                <w:bCs/>
                <w:lang w:eastAsia="es-CO"/>
              </w:rPr>
              <w:t>FORMULA</w:t>
            </w:r>
          </w:p>
        </w:tc>
        <w:tc>
          <w:tcPr>
            <w:tcW w:w="1639" w:type="dxa"/>
            <w:vMerge w:val="restart"/>
            <w:shd w:val="clear" w:color="auto" w:fill="auto"/>
            <w:vAlign w:val="center"/>
            <w:hideMark/>
          </w:tcPr>
          <w:p w14:paraId="26CF6312" w14:textId="77777777" w:rsidR="00C22F3C" w:rsidRPr="00F83685" w:rsidRDefault="00C22F3C" w:rsidP="005276FC">
            <w:pPr>
              <w:jc w:val="center"/>
              <w:rPr>
                <w:b/>
                <w:bCs/>
                <w:lang w:eastAsia="es-CO"/>
              </w:rPr>
            </w:pPr>
            <w:r w:rsidRPr="00F83685">
              <w:rPr>
                <w:b/>
                <w:bCs/>
                <w:lang w:eastAsia="es-CO"/>
              </w:rPr>
              <w:t>MARGEN SOLICITADO</w:t>
            </w:r>
          </w:p>
        </w:tc>
        <w:tc>
          <w:tcPr>
            <w:tcW w:w="4536" w:type="dxa"/>
            <w:vMerge w:val="restart"/>
            <w:shd w:val="clear" w:color="auto" w:fill="auto"/>
            <w:vAlign w:val="center"/>
            <w:hideMark/>
          </w:tcPr>
          <w:p w14:paraId="7D186E52" w14:textId="77777777" w:rsidR="00C22F3C" w:rsidRPr="00F83685" w:rsidRDefault="00C22F3C" w:rsidP="005276FC">
            <w:pPr>
              <w:jc w:val="center"/>
              <w:rPr>
                <w:b/>
                <w:bCs/>
                <w:lang w:eastAsia="es-CO"/>
              </w:rPr>
            </w:pPr>
            <w:r w:rsidRPr="00F83685">
              <w:rPr>
                <w:b/>
                <w:bCs/>
                <w:lang w:eastAsia="es-CO"/>
              </w:rPr>
              <w:t>ANALISIS DEL INDICADOR</w:t>
            </w:r>
          </w:p>
        </w:tc>
      </w:tr>
      <w:tr w:rsidR="00F83685" w:rsidRPr="00F83685" w14:paraId="483598D6" w14:textId="77777777" w:rsidTr="009877E1">
        <w:trPr>
          <w:trHeight w:val="276"/>
        </w:trPr>
        <w:tc>
          <w:tcPr>
            <w:tcW w:w="1895" w:type="dxa"/>
            <w:vMerge/>
            <w:shd w:val="clear" w:color="auto" w:fill="auto"/>
            <w:vAlign w:val="center"/>
            <w:hideMark/>
          </w:tcPr>
          <w:p w14:paraId="062715D6" w14:textId="77777777" w:rsidR="00C22F3C" w:rsidRPr="00F83685" w:rsidRDefault="00C22F3C" w:rsidP="005276FC">
            <w:pPr>
              <w:rPr>
                <w:b/>
                <w:bCs/>
                <w:lang w:eastAsia="es-CO"/>
              </w:rPr>
            </w:pPr>
          </w:p>
        </w:tc>
        <w:tc>
          <w:tcPr>
            <w:tcW w:w="992" w:type="dxa"/>
            <w:vMerge/>
            <w:shd w:val="clear" w:color="auto" w:fill="auto"/>
            <w:vAlign w:val="center"/>
            <w:hideMark/>
          </w:tcPr>
          <w:p w14:paraId="247D6B64" w14:textId="77777777" w:rsidR="00C22F3C" w:rsidRPr="00F83685" w:rsidRDefault="00C22F3C" w:rsidP="005276FC">
            <w:pPr>
              <w:rPr>
                <w:b/>
                <w:bCs/>
                <w:lang w:eastAsia="es-CO"/>
              </w:rPr>
            </w:pPr>
          </w:p>
        </w:tc>
        <w:tc>
          <w:tcPr>
            <w:tcW w:w="1639" w:type="dxa"/>
            <w:vMerge/>
            <w:shd w:val="clear" w:color="auto" w:fill="auto"/>
            <w:vAlign w:val="center"/>
            <w:hideMark/>
          </w:tcPr>
          <w:p w14:paraId="7A8D9B17" w14:textId="77777777" w:rsidR="00C22F3C" w:rsidRPr="00F83685" w:rsidRDefault="00C22F3C" w:rsidP="005276FC">
            <w:pPr>
              <w:rPr>
                <w:b/>
                <w:bCs/>
                <w:lang w:eastAsia="es-CO"/>
              </w:rPr>
            </w:pPr>
          </w:p>
        </w:tc>
        <w:tc>
          <w:tcPr>
            <w:tcW w:w="4536" w:type="dxa"/>
            <w:vMerge/>
            <w:shd w:val="clear" w:color="auto" w:fill="auto"/>
            <w:vAlign w:val="center"/>
            <w:hideMark/>
          </w:tcPr>
          <w:p w14:paraId="2583B14D" w14:textId="77777777" w:rsidR="00C22F3C" w:rsidRPr="00F83685" w:rsidRDefault="00C22F3C" w:rsidP="005276FC">
            <w:pPr>
              <w:rPr>
                <w:b/>
                <w:bCs/>
                <w:lang w:eastAsia="es-CO"/>
              </w:rPr>
            </w:pPr>
          </w:p>
        </w:tc>
      </w:tr>
      <w:tr w:rsidR="00F83685" w:rsidRPr="00F83685" w14:paraId="2275C382" w14:textId="77777777" w:rsidTr="009877E1">
        <w:trPr>
          <w:trHeight w:val="20"/>
        </w:trPr>
        <w:tc>
          <w:tcPr>
            <w:tcW w:w="1895" w:type="dxa"/>
            <w:shd w:val="clear" w:color="auto" w:fill="auto"/>
            <w:vAlign w:val="center"/>
            <w:hideMark/>
          </w:tcPr>
          <w:p w14:paraId="4B35169E" w14:textId="77777777" w:rsidR="00C22F3C" w:rsidRPr="00F83685" w:rsidRDefault="00C22F3C" w:rsidP="00444333">
            <w:pPr>
              <w:jc w:val="center"/>
              <w:rPr>
                <w:b/>
                <w:bCs/>
                <w:lang w:eastAsia="es-CO"/>
              </w:rPr>
            </w:pPr>
            <w:r w:rsidRPr="00F83685">
              <w:rPr>
                <w:b/>
                <w:bCs/>
                <w:lang w:eastAsia="es-CO"/>
              </w:rPr>
              <w:t>1. LIQUIDEZ</w:t>
            </w:r>
          </w:p>
        </w:tc>
        <w:tc>
          <w:tcPr>
            <w:tcW w:w="992" w:type="dxa"/>
            <w:shd w:val="clear" w:color="auto" w:fill="auto"/>
            <w:vAlign w:val="center"/>
            <w:hideMark/>
          </w:tcPr>
          <w:p w14:paraId="4EB1932C" w14:textId="77777777" w:rsidR="00C22F3C" w:rsidRPr="00F83685" w:rsidRDefault="00C22F3C" w:rsidP="005276FC">
            <w:pPr>
              <w:rPr>
                <w:lang w:eastAsia="es-CO"/>
              </w:rPr>
            </w:pPr>
            <w:r w:rsidRPr="00F83685">
              <w:rPr>
                <w:lang w:eastAsia="es-CO"/>
              </w:rPr>
              <w:t>Activo Corriente/ Pasivo Corriente</w:t>
            </w:r>
          </w:p>
        </w:tc>
        <w:tc>
          <w:tcPr>
            <w:tcW w:w="1639" w:type="dxa"/>
            <w:shd w:val="clear" w:color="auto" w:fill="auto"/>
            <w:vAlign w:val="center"/>
            <w:hideMark/>
          </w:tcPr>
          <w:p w14:paraId="0D67EEC8" w14:textId="7D6028E7" w:rsidR="00C22F3C" w:rsidRPr="00F83685" w:rsidRDefault="00C22F3C" w:rsidP="005276FC">
            <w:pPr>
              <w:jc w:val="both"/>
              <w:rPr>
                <w:bCs/>
                <w:lang w:eastAsia="es-CO"/>
              </w:rPr>
            </w:pPr>
            <w:r w:rsidRPr="00F83685">
              <w:rPr>
                <w:bCs/>
                <w:lang w:eastAsia="es-CO"/>
              </w:rPr>
              <w:t>Mayor o igual a 1</w:t>
            </w:r>
            <w:r w:rsidR="007C54B7" w:rsidRPr="00F83685">
              <w:rPr>
                <w:bCs/>
                <w:lang w:eastAsia="es-CO"/>
              </w:rPr>
              <w:t>, 41</w:t>
            </w:r>
          </w:p>
        </w:tc>
        <w:tc>
          <w:tcPr>
            <w:tcW w:w="4536" w:type="dxa"/>
            <w:shd w:val="clear" w:color="auto" w:fill="auto"/>
            <w:vAlign w:val="center"/>
            <w:hideMark/>
          </w:tcPr>
          <w:p w14:paraId="6740226E" w14:textId="77777777" w:rsidR="00C22F3C" w:rsidRPr="00F83685" w:rsidRDefault="00C22F3C" w:rsidP="005276FC">
            <w:pPr>
              <w:jc w:val="both"/>
              <w:rPr>
                <w:lang w:eastAsia="es-CO"/>
              </w:rPr>
            </w:pPr>
            <w:r w:rsidRPr="00F83685">
              <w:rPr>
                <w:lang w:eastAsia="es-CO"/>
              </w:rPr>
              <w:t xml:space="preserve">Estas razones financieras, dentro de las cuales se incluyen la Capacidad de pago y el capital de trabajo, permiten analizar la liquidez del futuro contratista, y por ende la capacidad de generar efectivo para atender en forma oportuna las obligaciones contraídas. </w:t>
            </w:r>
          </w:p>
        </w:tc>
      </w:tr>
      <w:tr w:rsidR="00F83685" w:rsidRPr="00F83685" w14:paraId="1CCEFE30" w14:textId="77777777" w:rsidTr="009877E1">
        <w:trPr>
          <w:trHeight w:val="20"/>
        </w:trPr>
        <w:tc>
          <w:tcPr>
            <w:tcW w:w="1895" w:type="dxa"/>
            <w:shd w:val="clear" w:color="auto" w:fill="auto"/>
            <w:vAlign w:val="center"/>
            <w:hideMark/>
          </w:tcPr>
          <w:p w14:paraId="1ADA1B22" w14:textId="77777777" w:rsidR="00C22F3C" w:rsidRPr="00F83685" w:rsidRDefault="00C22F3C" w:rsidP="00444333">
            <w:pPr>
              <w:jc w:val="center"/>
              <w:rPr>
                <w:b/>
                <w:bCs/>
                <w:lang w:eastAsia="es-CO"/>
              </w:rPr>
            </w:pPr>
            <w:r w:rsidRPr="00F83685">
              <w:rPr>
                <w:b/>
                <w:bCs/>
                <w:lang w:eastAsia="es-CO"/>
              </w:rPr>
              <w:lastRenderedPageBreak/>
              <w:t>2. NIVEL DE ENDEUDAMIENTO</w:t>
            </w:r>
          </w:p>
        </w:tc>
        <w:tc>
          <w:tcPr>
            <w:tcW w:w="992" w:type="dxa"/>
            <w:shd w:val="clear" w:color="auto" w:fill="auto"/>
            <w:vAlign w:val="center"/>
            <w:hideMark/>
          </w:tcPr>
          <w:p w14:paraId="3C4FB713" w14:textId="77777777" w:rsidR="00C22F3C" w:rsidRPr="00F83685" w:rsidRDefault="00C22F3C" w:rsidP="005276FC">
            <w:pPr>
              <w:rPr>
                <w:lang w:eastAsia="es-CO"/>
              </w:rPr>
            </w:pPr>
            <w:r w:rsidRPr="00F83685">
              <w:rPr>
                <w:lang w:eastAsia="es-CO"/>
              </w:rPr>
              <w:t>Pasivo Total / Activo Total</w:t>
            </w:r>
          </w:p>
        </w:tc>
        <w:tc>
          <w:tcPr>
            <w:tcW w:w="1639" w:type="dxa"/>
            <w:shd w:val="clear" w:color="auto" w:fill="auto"/>
            <w:vAlign w:val="center"/>
            <w:hideMark/>
          </w:tcPr>
          <w:p w14:paraId="592F37EE" w14:textId="6D0E1ACE" w:rsidR="00C22F3C" w:rsidRPr="00F83685" w:rsidRDefault="00C22F3C" w:rsidP="005276FC">
            <w:pPr>
              <w:jc w:val="both"/>
              <w:rPr>
                <w:bCs/>
                <w:lang w:eastAsia="es-CO"/>
              </w:rPr>
            </w:pPr>
            <w:r w:rsidRPr="00F83685">
              <w:rPr>
                <w:bCs/>
                <w:lang w:eastAsia="es-CO"/>
              </w:rPr>
              <w:t xml:space="preserve">Menor o Igual al </w:t>
            </w:r>
            <w:r w:rsidR="007C54B7" w:rsidRPr="00F83685">
              <w:rPr>
                <w:bCs/>
                <w:lang w:eastAsia="es-CO"/>
              </w:rPr>
              <w:t>71</w:t>
            </w:r>
            <w:r w:rsidRPr="00F83685">
              <w:rPr>
                <w:bCs/>
                <w:lang w:eastAsia="es-CO"/>
              </w:rPr>
              <w:t xml:space="preserve">% </w:t>
            </w:r>
          </w:p>
        </w:tc>
        <w:tc>
          <w:tcPr>
            <w:tcW w:w="4536" w:type="dxa"/>
            <w:shd w:val="clear" w:color="auto" w:fill="auto"/>
            <w:vAlign w:val="center"/>
            <w:hideMark/>
          </w:tcPr>
          <w:p w14:paraId="0381921C" w14:textId="77777777" w:rsidR="00C22F3C" w:rsidRPr="00F83685" w:rsidRDefault="00C22F3C" w:rsidP="005276FC">
            <w:pPr>
              <w:jc w:val="both"/>
              <w:rPr>
                <w:lang w:eastAsia="es-CO"/>
              </w:rPr>
            </w:pPr>
            <w:r w:rsidRPr="00F83685">
              <w:rPr>
                <w:lang w:eastAsia="es-CO"/>
              </w:rPr>
              <w:t>Nos permite establecer el nivel de endeudamiento de la empresa, estableciendo la participación de los acreedores sobre los activos de la empresa; si la entidad refleja un indicador muy alto representara que tiene comprometida la mayoría de sus activos y el margen de manejo será bajo para atender de manera eficiente el desarrollo del contrato.</w:t>
            </w:r>
          </w:p>
        </w:tc>
      </w:tr>
      <w:tr w:rsidR="00F83685" w:rsidRPr="00F83685" w14:paraId="67406D88" w14:textId="77777777" w:rsidTr="009877E1">
        <w:trPr>
          <w:trHeight w:val="20"/>
        </w:trPr>
        <w:tc>
          <w:tcPr>
            <w:tcW w:w="1895" w:type="dxa"/>
            <w:shd w:val="clear" w:color="000000" w:fill="FFFFFF"/>
            <w:vAlign w:val="center"/>
            <w:hideMark/>
          </w:tcPr>
          <w:p w14:paraId="4BFA2BE3" w14:textId="77777777" w:rsidR="00C22F3C" w:rsidRPr="00F83685" w:rsidRDefault="00C22F3C" w:rsidP="00444333">
            <w:pPr>
              <w:jc w:val="center"/>
              <w:rPr>
                <w:b/>
                <w:bCs/>
                <w:lang w:eastAsia="es-CO"/>
              </w:rPr>
            </w:pPr>
            <w:r w:rsidRPr="00F83685">
              <w:rPr>
                <w:b/>
                <w:bCs/>
                <w:lang w:eastAsia="es-CO"/>
              </w:rPr>
              <w:t>3. COBERTURA DE INTERESES</w:t>
            </w:r>
          </w:p>
        </w:tc>
        <w:tc>
          <w:tcPr>
            <w:tcW w:w="992" w:type="dxa"/>
            <w:shd w:val="clear" w:color="000000" w:fill="FFFFFF"/>
            <w:vAlign w:val="center"/>
            <w:hideMark/>
          </w:tcPr>
          <w:p w14:paraId="577282FF" w14:textId="77777777" w:rsidR="00C22F3C" w:rsidRPr="00F83685" w:rsidRDefault="00C22F3C" w:rsidP="005276FC">
            <w:pPr>
              <w:rPr>
                <w:lang w:eastAsia="es-CO"/>
              </w:rPr>
            </w:pPr>
            <w:r w:rsidRPr="00F83685">
              <w:rPr>
                <w:lang w:eastAsia="es-CO"/>
              </w:rPr>
              <w:t>Utilidad Operacional / Gastos Financieros</w:t>
            </w:r>
          </w:p>
        </w:tc>
        <w:tc>
          <w:tcPr>
            <w:tcW w:w="1639" w:type="dxa"/>
            <w:shd w:val="clear" w:color="auto" w:fill="auto"/>
            <w:vAlign w:val="center"/>
            <w:hideMark/>
          </w:tcPr>
          <w:p w14:paraId="5F18612D" w14:textId="51273876" w:rsidR="00C22F3C" w:rsidRPr="00F83685" w:rsidRDefault="00C22F3C" w:rsidP="005276FC">
            <w:pPr>
              <w:jc w:val="both"/>
              <w:rPr>
                <w:bCs/>
                <w:lang w:eastAsia="es-CO"/>
              </w:rPr>
            </w:pPr>
            <w:r w:rsidRPr="00F83685">
              <w:rPr>
                <w:bCs/>
                <w:lang w:eastAsia="es-CO"/>
              </w:rPr>
              <w:t xml:space="preserve">Mayor o igual </w:t>
            </w:r>
            <w:r w:rsidR="007C54B7" w:rsidRPr="00F83685">
              <w:rPr>
                <w:bCs/>
                <w:lang w:eastAsia="es-CO"/>
              </w:rPr>
              <w:t>1,38</w:t>
            </w:r>
          </w:p>
        </w:tc>
        <w:tc>
          <w:tcPr>
            <w:tcW w:w="4536" w:type="dxa"/>
            <w:shd w:val="clear" w:color="000000" w:fill="FFFFFF"/>
            <w:vAlign w:val="center"/>
            <w:hideMark/>
          </w:tcPr>
          <w:p w14:paraId="4554F4CE" w14:textId="77777777" w:rsidR="00C22F3C" w:rsidRPr="00F83685" w:rsidRDefault="00C22F3C" w:rsidP="005276FC">
            <w:pPr>
              <w:jc w:val="both"/>
              <w:rPr>
                <w:lang w:eastAsia="es-CO"/>
              </w:rPr>
            </w:pPr>
            <w:r w:rsidRPr="00F83685">
              <w:rPr>
                <w:lang w:eastAsia="es-CO"/>
              </w:rPr>
              <w:t>Refleja la capacidad del proponente para cumplir con obligaciones financieras, a mayor cobertura de intereses, menor la probabilidad de que incumpla con sus obligaciones financieras, representa el número de veces que la utilidad operacional cubre los gastos financieros.</w:t>
            </w:r>
          </w:p>
        </w:tc>
      </w:tr>
      <w:tr w:rsidR="00F83685" w:rsidRPr="00F83685" w14:paraId="44779B1D" w14:textId="77777777" w:rsidTr="009877E1">
        <w:trPr>
          <w:trHeight w:val="20"/>
        </w:trPr>
        <w:tc>
          <w:tcPr>
            <w:tcW w:w="1895" w:type="dxa"/>
            <w:shd w:val="clear" w:color="000000" w:fill="FFFFFF"/>
            <w:vAlign w:val="center"/>
          </w:tcPr>
          <w:p w14:paraId="2DB6ED6C" w14:textId="77777777" w:rsidR="00C22F3C" w:rsidRPr="00F83685" w:rsidRDefault="00C22F3C" w:rsidP="00444333">
            <w:pPr>
              <w:jc w:val="center"/>
              <w:rPr>
                <w:b/>
                <w:bCs/>
                <w:lang w:eastAsia="es-CO"/>
              </w:rPr>
            </w:pPr>
            <w:r w:rsidRPr="00F83685">
              <w:rPr>
                <w:b/>
              </w:rPr>
              <w:t>4.CAPITAL DE TRABAJO</w:t>
            </w:r>
          </w:p>
        </w:tc>
        <w:tc>
          <w:tcPr>
            <w:tcW w:w="992" w:type="dxa"/>
            <w:shd w:val="clear" w:color="000000" w:fill="FFFFFF"/>
            <w:vAlign w:val="center"/>
          </w:tcPr>
          <w:p w14:paraId="5DBF1B1B" w14:textId="77777777" w:rsidR="00C22F3C" w:rsidRPr="00F83685" w:rsidRDefault="00C22F3C" w:rsidP="005276FC">
            <w:pPr>
              <w:rPr>
                <w:lang w:eastAsia="es-CO"/>
              </w:rPr>
            </w:pPr>
            <w:r w:rsidRPr="00F83685">
              <w:t>Activo Corriente - Pasivo corriente</w:t>
            </w:r>
          </w:p>
        </w:tc>
        <w:tc>
          <w:tcPr>
            <w:tcW w:w="1639" w:type="dxa"/>
            <w:shd w:val="clear" w:color="auto" w:fill="auto"/>
            <w:vAlign w:val="center"/>
          </w:tcPr>
          <w:p w14:paraId="077FB09B" w14:textId="77777777" w:rsidR="00C22F3C" w:rsidRPr="00F83685" w:rsidRDefault="00C22F3C" w:rsidP="001279C0">
            <w:pPr>
              <w:jc w:val="both"/>
              <w:rPr>
                <w:bCs/>
                <w:lang w:eastAsia="es-CO"/>
              </w:rPr>
            </w:pPr>
            <w:r w:rsidRPr="00F83685">
              <w:t xml:space="preserve">Mayor o igual al </w:t>
            </w:r>
            <w:r w:rsidR="004E144B" w:rsidRPr="00F83685">
              <w:t>5</w:t>
            </w:r>
            <w:r w:rsidRPr="00F83685">
              <w:t xml:space="preserve">0% del valor del </w:t>
            </w:r>
            <w:r w:rsidR="001279C0" w:rsidRPr="00F83685">
              <w:rPr>
                <w:bCs/>
                <w:lang w:eastAsia="es-CO"/>
              </w:rPr>
              <w:t>presupuesto</w:t>
            </w:r>
            <w:r w:rsidRPr="00F83685">
              <w:t xml:space="preserve"> oficial.</w:t>
            </w:r>
          </w:p>
        </w:tc>
        <w:tc>
          <w:tcPr>
            <w:tcW w:w="4536" w:type="dxa"/>
            <w:shd w:val="clear" w:color="000000" w:fill="FFFFFF"/>
            <w:vAlign w:val="center"/>
          </w:tcPr>
          <w:p w14:paraId="48A6DCF6" w14:textId="77777777" w:rsidR="00C22F3C" w:rsidRPr="00F83685" w:rsidRDefault="00C22F3C" w:rsidP="005276FC">
            <w:pPr>
              <w:jc w:val="both"/>
              <w:rPr>
                <w:lang w:eastAsia="es-CO"/>
              </w:rPr>
            </w:pPr>
            <w:r w:rsidRPr="00F83685">
              <w:t>Refleja la capacidad del proponente para cumplir con obligaciones financieras que tiene a largo y que están relacionado con el resultado de la Razón Corriente.</w:t>
            </w:r>
          </w:p>
        </w:tc>
      </w:tr>
      <w:tr w:rsidR="00F83685" w:rsidRPr="00F83685" w14:paraId="73DABF2C" w14:textId="77777777" w:rsidTr="009877E1">
        <w:trPr>
          <w:trHeight w:val="20"/>
        </w:trPr>
        <w:tc>
          <w:tcPr>
            <w:tcW w:w="1895" w:type="dxa"/>
            <w:shd w:val="clear" w:color="000000" w:fill="FFFFFF"/>
            <w:vAlign w:val="center"/>
            <w:hideMark/>
          </w:tcPr>
          <w:p w14:paraId="3B8687E5" w14:textId="77777777" w:rsidR="00C22F3C" w:rsidRPr="00F83685" w:rsidRDefault="00C22F3C" w:rsidP="00444333">
            <w:pPr>
              <w:jc w:val="center"/>
              <w:rPr>
                <w:b/>
                <w:bCs/>
                <w:lang w:eastAsia="es-CO"/>
              </w:rPr>
            </w:pPr>
            <w:r w:rsidRPr="00F83685">
              <w:rPr>
                <w:b/>
                <w:bCs/>
                <w:lang w:eastAsia="es-CO"/>
              </w:rPr>
              <w:t>5.PATRIMONIO</w:t>
            </w:r>
          </w:p>
        </w:tc>
        <w:tc>
          <w:tcPr>
            <w:tcW w:w="992" w:type="dxa"/>
            <w:shd w:val="clear" w:color="000000" w:fill="FFFFFF"/>
            <w:vAlign w:val="center"/>
            <w:hideMark/>
          </w:tcPr>
          <w:p w14:paraId="3318264C" w14:textId="77777777" w:rsidR="00C22F3C" w:rsidRPr="00F83685" w:rsidRDefault="00C22F3C" w:rsidP="005276FC">
            <w:pPr>
              <w:rPr>
                <w:lang w:eastAsia="es-CO"/>
              </w:rPr>
            </w:pPr>
            <w:r w:rsidRPr="00F83685">
              <w:rPr>
                <w:lang w:eastAsia="es-CO"/>
              </w:rPr>
              <w:t>Activo Total - Pasivo Total</w:t>
            </w:r>
          </w:p>
        </w:tc>
        <w:tc>
          <w:tcPr>
            <w:tcW w:w="1639" w:type="dxa"/>
            <w:shd w:val="clear" w:color="auto" w:fill="auto"/>
            <w:vAlign w:val="center"/>
            <w:hideMark/>
          </w:tcPr>
          <w:p w14:paraId="4081FDBD" w14:textId="72C8C375" w:rsidR="00C22F3C" w:rsidRPr="00F83685" w:rsidRDefault="00C22F3C" w:rsidP="005276FC">
            <w:pPr>
              <w:jc w:val="both"/>
              <w:rPr>
                <w:bCs/>
                <w:lang w:eastAsia="es-CO"/>
              </w:rPr>
            </w:pPr>
            <w:r w:rsidRPr="00F83685">
              <w:rPr>
                <w:bCs/>
                <w:lang w:eastAsia="es-CO"/>
              </w:rPr>
              <w:t xml:space="preserve">Mayor o igual al </w:t>
            </w:r>
            <w:r w:rsidR="00160834" w:rsidRPr="00F83685">
              <w:rPr>
                <w:bCs/>
                <w:lang w:eastAsia="es-CO"/>
              </w:rPr>
              <w:t>50</w:t>
            </w:r>
            <w:r w:rsidRPr="00F83685">
              <w:rPr>
                <w:bCs/>
                <w:lang w:eastAsia="es-CO"/>
              </w:rPr>
              <w:t>% del valor del presupuesto oficial.</w:t>
            </w:r>
          </w:p>
        </w:tc>
        <w:tc>
          <w:tcPr>
            <w:tcW w:w="4536" w:type="dxa"/>
            <w:shd w:val="clear" w:color="000000" w:fill="FFFFFF"/>
            <w:vAlign w:val="center"/>
            <w:hideMark/>
          </w:tcPr>
          <w:p w14:paraId="55F0041D" w14:textId="77777777" w:rsidR="00C22F3C" w:rsidRPr="00F83685" w:rsidRDefault="00C22F3C" w:rsidP="005276FC">
            <w:pPr>
              <w:jc w:val="both"/>
              <w:rPr>
                <w:lang w:eastAsia="es-CO"/>
              </w:rPr>
            </w:pPr>
            <w:r w:rsidRPr="00F83685">
              <w:rPr>
                <w:lang w:eastAsia="es-CO"/>
              </w:rPr>
              <w:t>Refleja la capacidad que tiene el proponente para asumir compromisos financieros y/o económicos frente a terceros.</w:t>
            </w:r>
          </w:p>
        </w:tc>
      </w:tr>
    </w:tbl>
    <w:p w14:paraId="29E4F7BE" w14:textId="77777777" w:rsidR="00B55458" w:rsidRPr="00F83685" w:rsidRDefault="00B55458" w:rsidP="000470E1">
      <w:pPr>
        <w:pStyle w:val="InviasT1"/>
        <w:numPr>
          <w:ilvl w:val="2"/>
          <w:numId w:val="12"/>
        </w:numPr>
        <w:rPr>
          <w:rFonts w:eastAsia="Calibri"/>
        </w:rPr>
      </w:pPr>
      <w:bookmarkStart w:id="47" w:name="_Toc7516703"/>
      <w:bookmarkStart w:id="48" w:name="_Toc19716571"/>
      <w:bookmarkEnd w:id="46"/>
      <w:r w:rsidRPr="00F83685">
        <w:rPr>
          <w:rFonts w:eastAsia="Calibri"/>
        </w:rPr>
        <w:t>CAPACIDAD ORGANIZACIONAL</w:t>
      </w:r>
      <w:bookmarkEnd w:id="47"/>
      <w:bookmarkEnd w:id="48"/>
    </w:p>
    <w:p w14:paraId="5000F822" w14:textId="77777777" w:rsidR="00C22F3C" w:rsidRPr="00F83685" w:rsidRDefault="00C22F3C" w:rsidP="005276FC">
      <w:pPr>
        <w:pStyle w:val="Sinespaciado"/>
        <w:jc w:val="both"/>
        <w:rPr>
          <w:rFonts w:ascii="Arial Narrow" w:hAnsi="Arial Narrow"/>
          <w:sz w:val="24"/>
          <w:szCs w:val="24"/>
          <w:lang w:val="es-CO"/>
        </w:rPr>
      </w:pPr>
      <w:r w:rsidRPr="00F83685">
        <w:rPr>
          <w:rFonts w:ascii="Arial Narrow" w:hAnsi="Arial Narrow"/>
          <w:sz w:val="24"/>
          <w:szCs w:val="24"/>
          <w:lang w:val="es-CO"/>
        </w:rPr>
        <w:t>En cumplimiento de lo dispuesto en el artículo 2.2.1.1.1.5.3 del Decreto 1082 de 2015 y para medir el rendimiento de las inversiones y la eficiencia en el uso de activos del interesado, quienes aspiren presentar oferta en el presente proceso de selección, deberán acreditar el cumplimiento de los indicadores que se describen a continuación.</w:t>
      </w:r>
    </w:p>
    <w:p w14:paraId="503C0E76" w14:textId="77777777" w:rsidR="00C22F3C" w:rsidRPr="00F83685" w:rsidRDefault="00C22F3C" w:rsidP="005276FC">
      <w:pPr>
        <w:pStyle w:val="Sinespaciado"/>
        <w:jc w:val="both"/>
        <w:rPr>
          <w:rFonts w:ascii="Arial Narrow" w:hAnsi="Arial Narrow"/>
          <w:sz w:val="24"/>
          <w:szCs w:val="24"/>
          <w:lang w:val="es-CO"/>
        </w:rPr>
      </w:pPr>
    </w:p>
    <w:p w14:paraId="2B03A41A" w14:textId="77777777" w:rsidR="00C22F3C" w:rsidRPr="00F83685" w:rsidRDefault="00C22F3C" w:rsidP="005276FC">
      <w:pPr>
        <w:jc w:val="both"/>
      </w:pPr>
      <w:r w:rsidRPr="00F83685">
        <w:t>La capacidad de Organización de los proponentes se verificará de la información actualizada, vigente y en firme contenida en el certificado de Registro Único de Proponentes (RUP), con corte a 31 de diciembre de 201</w:t>
      </w:r>
      <w:r w:rsidR="005510C4" w:rsidRPr="00F83685">
        <w:t>8</w:t>
      </w:r>
      <w:r w:rsidRPr="00F83685">
        <w:t>, para lo cual se presentan a continuación:</w:t>
      </w:r>
    </w:p>
    <w:p w14:paraId="5EBA2477" w14:textId="77777777" w:rsidR="000A680C" w:rsidRPr="00F83685" w:rsidRDefault="000A680C" w:rsidP="005276FC">
      <w:pPr>
        <w:jc w:val="both"/>
      </w:pPr>
    </w:p>
    <w:p w14:paraId="45BB4E1D" w14:textId="77777777" w:rsidR="00444333" w:rsidRPr="00F83685" w:rsidRDefault="00444333" w:rsidP="005276FC">
      <w:pPr>
        <w:jc w:val="both"/>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8"/>
        <w:gridCol w:w="1278"/>
        <w:gridCol w:w="1962"/>
        <w:gridCol w:w="4009"/>
      </w:tblGrid>
      <w:tr w:rsidR="00F83685" w:rsidRPr="00F83685" w14:paraId="1DFFA30B" w14:textId="77777777" w:rsidTr="00B77563">
        <w:trPr>
          <w:trHeight w:val="20"/>
        </w:trPr>
        <w:tc>
          <w:tcPr>
            <w:tcW w:w="1276" w:type="dxa"/>
            <w:shd w:val="clear" w:color="auto" w:fill="auto"/>
          </w:tcPr>
          <w:p w14:paraId="3DB0921E" w14:textId="77777777" w:rsidR="00C22F3C" w:rsidRPr="00F83685" w:rsidRDefault="00C22F3C" w:rsidP="005276FC">
            <w:pPr>
              <w:ind w:right="-108"/>
              <w:jc w:val="center"/>
              <w:rPr>
                <w:rFonts w:cs="Arial"/>
                <w:b/>
              </w:rPr>
            </w:pPr>
            <w:bookmarkStart w:id="49" w:name="_Hlk517948217"/>
            <w:r w:rsidRPr="00F83685">
              <w:rPr>
                <w:rFonts w:cs="Arial"/>
                <w:b/>
              </w:rPr>
              <w:t>INDICADOR</w:t>
            </w:r>
          </w:p>
        </w:tc>
        <w:tc>
          <w:tcPr>
            <w:tcW w:w="1276" w:type="dxa"/>
            <w:shd w:val="clear" w:color="auto" w:fill="auto"/>
          </w:tcPr>
          <w:p w14:paraId="39E24BBC" w14:textId="77777777" w:rsidR="00C22F3C" w:rsidRPr="00F83685" w:rsidRDefault="00C22F3C" w:rsidP="005276FC">
            <w:pPr>
              <w:ind w:right="-108"/>
              <w:jc w:val="center"/>
              <w:rPr>
                <w:rFonts w:cs="Arial"/>
                <w:b/>
              </w:rPr>
            </w:pPr>
            <w:r w:rsidRPr="00F83685">
              <w:rPr>
                <w:rFonts w:cs="Arial"/>
                <w:b/>
              </w:rPr>
              <w:t>FORMULA</w:t>
            </w:r>
          </w:p>
        </w:tc>
        <w:tc>
          <w:tcPr>
            <w:tcW w:w="1984" w:type="dxa"/>
            <w:shd w:val="clear" w:color="auto" w:fill="auto"/>
          </w:tcPr>
          <w:p w14:paraId="39804609" w14:textId="77777777" w:rsidR="00C22F3C" w:rsidRPr="00F83685" w:rsidRDefault="00C22F3C" w:rsidP="005276FC">
            <w:pPr>
              <w:jc w:val="center"/>
              <w:rPr>
                <w:rFonts w:cs="Arial"/>
                <w:b/>
              </w:rPr>
            </w:pPr>
            <w:r w:rsidRPr="00F83685">
              <w:rPr>
                <w:rFonts w:cs="Arial"/>
                <w:b/>
              </w:rPr>
              <w:t>MARGEN SOLICITADO</w:t>
            </w:r>
          </w:p>
        </w:tc>
        <w:tc>
          <w:tcPr>
            <w:tcW w:w="4111" w:type="dxa"/>
            <w:shd w:val="clear" w:color="auto" w:fill="auto"/>
          </w:tcPr>
          <w:p w14:paraId="090B9FD7" w14:textId="77777777" w:rsidR="00C22F3C" w:rsidRPr="00F83685" w:rsidRDefault="00C22F3C" w:rsidP="005276FC">
            <w:pPr>
              <w:ind w:right="34"/>
              <w:jc w:val="center"/>
              <w:rPr>
                <w:rFonts w:cs="Arial"/>
                <w:b/>
              </w:rPr>
            </w:pPr>
            <w:r w:rsidRPr="00F83685">
              <w:rPr>
                <w:rFonts w:cs="Arial"/>
                <w:b/>
              </w:rPr>
              <w:t>ANALISIS DEL INDICADOR</w:t>
            </w:r>
          </w:p>
        </w:tc>
      </w:tr>
      <w:tr w:rsidR="00F83685" w:rsidRPr="00F83685" w14:paraId="46510B1E" w14:textId="77777777" w:rsidTr="00B77563">
        <w:trPr>
          <w:trHeight w:val="20"/>
        </w:trPr>
        <w:tc>
          <w:tcPr>
            <w:tcW w:w="1276" w:type="dxa"/>
            <w:shd w:val="clear" w:color="auto" w:fill="auto"/>
          </w:tcPr>
          <w:p w14:paraId="731EAFB7" w14:textId="77777777" w:rsidR="00C22F3C" w:rsidRPr="00F83685" w:rsidRDefault="00C22F3C" w:rsidP="005276FC">
            <w:pPr>
              <w:ind w:right="-108"/>
              <w:jc w:val="center"/>
              <w:rPr>
                <w:rFonts w:cs="Arial"/>
                <w:b/>
              </w:rPr>
            </w:pPr>
            <w:r w:rsidRPr="00F83685">
              <w:rPr>
                <w:rFonts w:cs="Arial"/>
                <w:b/>
                <w:lang w:eastAsia="es-CO"/>
              </w:rPr>
              <w:t>Rentabilidad de Patrimonio</w:t>
            </w:r>
          </w:p>
        </w:tc>
        <w:tc>
          <w:tcPr>
            <w:tcW w:w="1276" w:type="dxa"/>
            <w:shd w:val="clear" w:color="auto" w:fill="auto"/>
          </w:tcPr>
          <w:p w14:paraId="7B47EDB2" w14:textId="77777777" w:rsidR="00C22F3C" w:rsidRPr="00F83685" w:rsidRDefault="00C22F3C" w:rsidP="005276FC">
            <w:pPr>
              <w:ind w:right="-108"/>
              <w:jc w:val="center"/>
              <w:rPr>
                <w:rFonts w:cs="Arial"/>
              </w:rPr>
            </w:pPr>
            <w:r w:rsidRPr="00F83685">
              <w:rPr>
                <w:rFonts w:cs="Arial"/>
              </w:rPr>
              <w:t>Utilidad Operacional /Patrimonio</w:t>
            </w:r>
          </w:p>
        </w:tc>
        <w:tc>
          <w:tcPr>
            <w:tcW w:w="1984" w:type="dxa"/>
            <w:shd w:val="clear" w:color="auto" w:fill="auto"/>
          </w:tcPr>
          <w:p w14:paraId="1176CD5D" w14:textId="3FDCE7F5" w:rsidR="00C22F3C" w:rsidRPr="00F83685" w:rsidRDefault="00C22F3C" w:rsidP="005276FC">
            <w:pPr>
              <w:jc w:val="center"/>
              <w:rPr>
                <w:rFonts w:cs="Arial"/>
              </w:rPr>
            </w:pPr>
            <w:r w:rsidRPr="00F83685">
              <w:rPr>
                <w:rFonts w:cs="Arial"/>
              </w:rPr>
              <w:t xml:space="preserve">Mayor o igual </w:t>
            </w:r>
            <w:r w:rsidR="007C54B7" w:rsidRPr="00F83685">
              <w:rPr>
                <w:rFonts w:cs="Arial"/>
              </w:rPr>
              <w:t>3</w:t>
            </w:r>
            <w:r w:rsidR="00F678D1" w:rsidRPr="00F83685">
              <w:rPr>
                <w:rFonts w:cs="Arial"/>
              </w:rPr>
              <w:t xml:space="preserve"> </w:t>
            </w:r>
            <w:r w:rsidRPr="00F83685">
              <w:rPr>
                <w:rFonts w:cs="Arial"/>
              </w:rPr>
              <w:t>%</w:t>
            </w:r>
          </w:p>
        </w:tc>
        <w:tc>
          <w:tcPr>
            <w:tcW w:w="4111" w:type="dxa"/>
            <w:shd w:val="clear" w:color="auto" w:fill="auto"/>
          </w:tcPr>
          <w:p w14:paraId="15B11A77" w14:textId="77777777" w:rsidR="00C22F3C" w:rsidRPr="00F83685" w:rsidRDefault="00C22F3C" w:rsidP="005276FC">
            <w:pPr>
              <w:ind w:right="34"/>
              <w:jc w:val="both"/>
              <w:rPr>
                <w:rFonts w:cs="Arial"/>
              </w:rPr>
            </w:pPr>
            <w:r w:rsidRPr="00F83685">
              <w:rPr>
                <w:rFonts w:cs="Arial"/>
              </w:rPr>
              <w:t xml:space="preserve">Determina la rentabilidad del patrimonio del proponente, es decir, la capacidad de generación de utilidad operacional por cada peso invertido en el patrimonio. A mayor rentabilidad sobre el patrimonio mayor es la </w:t>
            </w:r>
            <w:r w:rsidRPr="00F83685">
              <w:rPr>
                <w:rFonts w:cs="Arial"/>
              </w:rPr>
              <w:lastRenderedPageBreak/>
              <w:t xml:space="preserve">rentabilidad de los accionistas y mejor capacidad organizacional de proponente. </w:t>
            </w:r>
          </w:p>
        </w:tc>
      </w:tr>
      <w:tr w:rsidR="00F83685" w:rsidRPr="00F83685" w14:paraId="39F2373B" w14:textId="77777777" w:rsidTr="00B77563">
        <w:trPr>
          <w:trHeight w:val="20"/>
        </w:trPr>
        <w:tc>
          <w:tcPr>
            <w:tcW w:w="1276" w:type="dxa"/>
            <w:shd w:val="clear" w:color="auto" w:fill="auto"/>
          </w:tcPr>
          <w:p w14:paraId="2E24471B" w14:textId="77777777" w:rsidR="00C22F3C" w:rsidRPr="00F83685" w:rsidRDefault="00C22F3C" w:rsidP="005276FC">
            <w:pPr>
              <w:ind w:right="-108"/>
              <w:jc w:val="center"/>
              <w:rPr>
                <w:rFonts w:cs="Arial"/>
                <w:b/>
              </w:rPr>
            </w:pPr>
            <w:r w:rsidRPr="00F83685">
              <w:rPr>
                <w:rFonts w:cs="Arial"/>
                <w:b/>
                <w:lang w:eastAsia="es-CO"/>
              </w:rPr>
              <w:lastRenderedPageBreak/>
              <w:t>Rentabilidad del Activo</w:t>
            </w:r>
          </w:p>
        </w:tc>
        <w:tc>
          <w:tcPr>
            <w:tcW w:w="1276" w:type="dxa"/>
            <w:shd w:val="clear" w:color="auto" w:fill="auto"/>
          </w:tcPr>
          <w:p w14:paraId="40C89C0B" w14:textId="77777777" w:rsidR="00C22F3C" w:rsidRPr="00F83685" w:rsidRDefault="00C22F3C" w:rsidP="005276FC">
            <w:pPr>
              <w:ind w:right="-108"/>
              <w:jc w:val="center"/>
              <w:rPr>
                <w:rFonts w:cs="Arial"/>
              </w:rPr>
            </w:pPr>
            <w:r w:rsidRPr="00F83685">
              <w:rPr>
                <w:rFonts w:cs="Arial"/>
              </w:rPr>
              <w:t>Utilidad Operacional /Activo Total</w:t>
            </w:r>
          </w:p>
        </w:tc>
        <w:tc>
          <w:tcPr>
            <w:tcW w:w="1984" w:type="dxa"/>
            <w:shd w:val="clear" w:color="auto" w:fill="auto"/>
          </w:tcPr>
          <w:p w14:paraId="6B17258A" w14:textId="18BB65D1" w:rsidR="00C22F3C" w:rsidRPr="00F83685" w:rsidRDefault="00C22F3C" w:rsidP="005276FC">
            <w:pPr>
              <w:jc w:val="center"/>
              <w:rPr>
                <w:rFonts w:cs="Arial"/>
              </w:rPr>
            </w:pPr>
            <w:r w:rsidRPr="00F83685">
              <w:rPr>
                <w:rFonts w:cs="Arial"/>
              </w:rPr>
              <w:t xml:space="preserve">Mayor o igual al </w:t>
            </w:r>
            <w:r w:rsidR="00BE53C8" w:rsidRPr="00F83685">
              <w:rPr>
                <w:rFonts w:cs="Arial"/>
              </w:rPr>
              <w:t>1</w:t>
            </w:r>
            <w:r w:rsidRPr="00F83685">
              <w:rPr>
                <w:rFonts w:cs="Arial"/>
              </w:rPr>
              <w:t>%</w:t>
            </w:r>
          </w:p>
        </w:tc>
        <w:tc>
          <w:tcPr>
            <w:tcW w:w="4111" w:type="dxa"/>
            <w:shd w:val="clear" w:color="auto" w:fill="auto"/>
          </w:tcPr>
          <w:p w14:paraId="72080D46" w14:textId="77777777" w:rsidR="00C22F3C" w:rsidRPr="00F83685" w:rsidRDefault="00C22F3C" w:rsidP="005276FC">
            <w:pPr>
              <w:ind w:right="34"/>
              <w:jc w:val="both"/>
              <w:rPr>
                <w:rFonts w:cs="Arial"/>
              </w:rPr>
            </w:pPr>
            <w:r w:rsidRPr="00F83685">
              <w:rPr>
                <w:rFonts w:cs="Arial"/>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w:t>
            </w:r>
            <w:r w:rsidRPr="00F83685">
              <w:rPr>
                <w:rFonts w:cs="Arial"/>
                <w:lang w:eastAsia="es-CO"/>
              </w:rPr>
              <w:t xml:space="preserve"> rentabilidad de patrimonio.</w:t>
            </w:r>
          </w:p>
        </w:tc>
      </w:tr>
    </w:tbl>
    <w:p w14:paraId="70A1221C" w14:textId="2456D47F" w:rsidR="005D752D" w:rsidRPr="00F83685" w:rsidRDefault="005D752D" w:rsidP="000470E1">
      <w:pPr>
        <w:pStyle w:val="InviasT1"/>
        <w:numPr>
          <w:ilvl w:val="2"/>
          <w:numId w:val="12"/>
        </w:numPr>
      </w:pPr>
      <w:bookmarkStart w:id="50" w:name="_Toc7516704"/>
      <w:bookmarkStart w:id="51" w:name="_Toc19716572"/>
      <w:bookmarkEnd w:id="49"/>
      <w:r w:rsidRPr="00F83685">
        <w:t>REQUISITOS DE CAPACIDAD FINANCIERA Y ORGANIZACIONAL PERSONAS NATURALES O JURÍDICAS NACIONALES Y EXTRANJERAS CON DOMICILIO O SUCURSAL EN COLOMBIA</w:t>
      </w:r>
      <w:bookmarkEnd w:id="42"/>
      <w:bookmarkEnd w:id="43"/>
      <w:bookmarkEnd w:id="50"/>
      <w:bookmarkEnd w:id="51"/>
    </w:p>
    <w:p w14:paraId="70A66F99" w14:textId="77777777" w:rsidR="005D752D" w:rsidRPr="00F83685" w:rsidRDefault="005D752D" w:rsidP="005276FC">
      <w:pPr>
        <w:autoSpaceDE w:val="0"/>
        <w:autoSpaceDN w:val="0"/>
        <w:adjustRightInd w:val="0"/>
        <w:jc w:val="both"/>
        <w:rPr>
          <w:rFonts w:eastAsia="Calibri" w:cs="Arial"/>
          <w:lang w:val="es-CO" w:eastAsia="en-US"/>
        </w:rPr>
      </w:pPr>
      <w:bookmarkStart w:id="52" w:name="_Toc472672240"/>
      <w:bookmarkStart w:id="53" w:name="_Toc503423002"/>
      <w:r w:rsidRPr="00F83685">
        <w:rPr>
          <w:rFonts w:eastAsia="Calibri" w:cs="Arial"/>
          <w:lang w:val="es-CO" w:eastAsia="en-US"/>
        </w:rPr>
        <w:t xml:space="preserve">La evaluación financiera de las </w:t>
      </w:r>
      <w:r w:rsidR="001D5D7E" w:rsidRPr="00F83685">
        <w:rPr>
          <w:rFonts w:eastAsia="Calibri" w:cs="Arial"/>
          <w:lang w:val="es-CO" w:eastAsia="en-US"/>
        </w:rPr>
        <w:t>propuestas</w:t>
      </w:r>
      <w:r w:rsidRPr="00F83685">
        <w:rPr>
          <w:rFonts w:eastAsia="Calibri" w:cs="Arial"/>
          <w:lang w:val="es-CO" w:eastAsia="en-US"/>
        </w:rPr>
        <w:t xml:space="preserve"> se efectuará a partir de la información contenida en el Registro Único de Proponentes (RUP), vigente y en firme, con información financiera de fecha </w:t>
      </w:r>
      <w:r w:rsidR="00E94369" w:rsidRPr="00F83685">
        <w:rPr>
          <w:rFonts w:eastAsia="Calibri" w:cs="Arial"/>
          <w:lang w:val="es-CO" w:eastAsia="en-US"/>
        </w:rPr>
        <w:t>a corte 31 de diciembre</w:t>
      </w:r>
      <w:r w:rsidR="005510C4" w:rsidRPr="00F83685">
        <w:rPr>
          <w:rFonts w:eastAsia="Calibri" w:cs="Arial"/>
          <w:lang w:val="es-CO" w:eastAsia="en-US"/>
        </w:rPr>
        <w:t xml:space="preserve"> de 2018</w:t>
      </w:r>
      <w:r w:rsidR="00E94369" w:rsidRPr="00F83685">
        <w:rPr>
          <w:rFonts w:eastAsia="Calibri" w:cs="Arial"/>
          <w:lang w:val="es-CO" w:eastAsia="en-US"/>
        </w:rPr>
        <w:t>,</w:t>
      </w:r>
      <w:r w:rsidRPr="00F83685">
        <w:rPr>
          <w:rFonts w:eastAsia="Calibri" w:cs="Arial"/>
          <w:lang w:val="es-CO" w:eastAsia="en-US"/>
        </w:rPr>
        <w:t xml:space="preserve"> salvo </w:t>
      </w:r>
      <w:r w:rsidR="001D5D7E" w:rsidRPr="00F83685">
        <w:rPr>
          <w:rFonts w:eastAsia="Calibri" w:cs="Arial"/>
          <w:lang w:val="es-CO" w:eastAsia="en-US"/>
        </w:rPr>
        <w:t>que,</w:t>
      </w:r>
      <w:r w:rsidRPr="00F83685">
        <w:rPr>
          <w:rFonts w:eastAsia="Calibri" w:cs="Arial"/>
          <w:lang w:val="es-CO" w:eastAsia="en-US"/>
        </w:rPr>
        <w:t xml:space="preserve"> tratándose de personas jurídicas extranjeras con sucursal en Colombia, acrediten en debida forma que la legislación propia del país de origen establece una fecha de corte diferente a la prevista en este Pliego.</w:t>
      </w:r>
    </w:p>
    <w:p w14:paraId="3C144249" w14:textId="77777777" w:rsidR="005D752D" w:rsidRPr="00F83685" w:rsidRDefault="005D752D" w:rsidP="005276FC">
      <w:pPr>
        <w:autoSpaceDE w:val="0"/>
        <w:autoSpaceDN w:val="0"/>
        <w:adjustRightInd w:val="0"/>
        <w:ind w:left="426" w:hanging="426"/>
        <w:jc w:val="both"/>
        <w:rPr>
          <w:rFonts w:eastAsia="Calibri" w:cs="Arial"/>
          <w:lang w:val="es-CO" w:eastAsia="en-US"/>
        </w:rPr>
      </w:pPr>
    </w:p>
    <w:p w14:paraId="703FAE2D" w14:textId="77777777" w:rsidR="005D752D" w:rsidRPr="00F83685" w:rsidRDefault="005D752D" w:rsidP="005276FC">
      <w:pPr>
        <w:autoSpaceDE w:val="0"/>
        <w:autoSpaceDN w:val="0"/>
        <w:adjustRightInd w:val="0"/>
        <w:jc w:val="both"/>
        <w:rPr>
          <w:rFonts w:eastAsia="Calibri" w:cs="Arial"/>
          <w:lang w:val="es-CO" w:eastAsia="en-US"/>
        </w:rPr>
      </w:pPr>
      <w:r w:rsidRPr="00F83685">
        <w:rPr>
          <w:rFonts w:eastAsia="Calibri" w:cs="Arial"/>
          <w:lang w:val="es-CO" w:eastAsia="es-CO"/>
        </w:rPr>
        <w:t xml:space="preserve">Para Sociedades constituidas en </w:t>
      </w:r>
      <w:r w:rsidR="00B32554" w:rsidRPr="00F83685">
        <w:rPr>
          <w:rFonts w:eastAsia="Calibri" w:cs="Arial"/>
          <w:lang w:val="es-CO" w:eastAsia="es-CO"/>
        </w:rPr>
        <w:t>el año</w:t>
      </w:r>
      <w:r w:rsidRPr="00F83685">
        <w:rPr>
          <w:rFonts w:eastAsia="Calibri" w:cs="Arial"/>
          <w:lang w:val="es-CO" w:eastAsia="es-CO"/>
        </w:rPr>
        <w:t xml:space="preserve"> 201</w:t>
      </w:r>
      <w:r w:rsidR="005510C4" w:rsidRPr="00F83685">
        <w:rPr>
          <w:rFonts w:eastAsia="Calibri" w:cs="Arial"/>
          <w:lang w:val="es-CO" w:eastAsia="es-CO"/>
        </w:rPr>
        <w:t>9</w:t>
      </w:r>
      <w:r w:rsidRPr="00F83685">
        <w:rPr>
          <w:rFonts w:eastAsia="Calibri" w:cs="Arial"/>
          <w:lang w:val="es-CO" w:eastAsia="es-CO"/>
        </w:rPr>
        <w:t xml:space="preserve">, la evaluación financiera de las </w:t>
      </w:r>
      <w:r w:rsidR="001D5D7E" w:rsidRPr="00F83685">
        <w:rPr>
          <w:rFonts w:eastAsia="Calibri" w:cs="Arial"/>
          <w:lang w:val="es-CO" w:eastAsia="es-CO"/>
        </w:rPr>
        <w:t>propuestas</w:t>
      </w:r>
      <w:r w:rsidRPr="00F83685">
        <w:rPr>
          <w:rFonts w:eastAsia="Calibri" w:cs="Arial"/>
          <w:lang w:val="es-CO" w:eastAsia="es-CO"/>
        </w:rPr>
        <w:t xml:space="preserve"> se efectuará a partir de la información contenida en el Registro Único de Proponentes (RUP), vigente y en firme de acuerdo con lo establecido en el artículo 2.2.1.1.1.5.2 numeral 1.3 del Decreto 1082 de 2015</w:t>
      </w:r>
      <w:r w:rsidRPr="00F83685">
        <w:rPr>
          <w:rFonts w:eastAsia="Calibri" w:cs="Arial"/>
          <w:lang w:val="es-CO" w:eastAsia="en-US"/>
        </w:rPr>
        <w:t>.</w:t>
      </w:r>
    </w:p>
    <w:p w14:paraId="5609F560" w14:textId="77777777" w:rsidR="005D752D" w:rsidRPr="00F83685" w:rsidRDefault="005D752D" w:rsidP="005276FC">
      <w:pPr>
        <w:autoSpaceDE w:val="0"/>
        <w:autoSpaceDN w:val="0"/>
        <w:adjustRightInd w:val="0"/>
        <w:ind w:left="426" w:hanging="426"/>
        <w:jc w:val="both"/>
        <w:rPr>
          <w:rFonts w:eastAsia="Calibri" w:cs="Arial"/>
          <w:lang w:val="es-CO" w:eastAsia="en-US"/>
        </w:rPr>
      </w:pPr>
    </w:p>
    <w:p w14:paraId="5717359F" w14:textId="77777777" w:rsidR="005D752D" w:rsidRPr="00F83685" w:rsidRDefault="005D752D" w:rsidP="005276FC">
      <w:pPr>
        <w:jc w:val="both"/>
        <w:rPr>
          <w:rFonts w:cs="Arial"/>
          <w:lang w:val="es-CO"/>
        </w:rPr>
      </w:pPr>
      <w:r w:rsidRPr="00F83685">
        <w:rPr>
          <w:rFonts w:cs="Arial"/>
          <w:lang w:val="es-CO"/>
        </w:rPr>
        <w:t xml:space="preserve">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 </w:t>
      </w:r>
    </w:p>
    <w:p w14:paraId="3070F51F" w14:textId="77777777" w:rsidR="005D752D" w:rsidRPr="00F83685" w:rsidRDefault="005D752D" w:rsidP="005276FC">
      <w:pPr>
        <w:ind w:left="426" w:hanging="426"/>
        <w:contextualSpacing/>
        <w:rPr>
          <w:rFonts w:eastAsia="Calibri" w:cs="Arial"/>
          <w:lang w:val="es-CO" w:eastAsia="en-US"/>
        </w:rPr>
      </w:pPr>
    </w:p>
    <w:p w14:paraId="7878705D" w14:textId="77777777" w:rsidR="005D752D" w:rsidRPr="00F83685" w:rsidRDefault="005D752D" w:rsidP="005276FC">
      <w:pPr>
        <w:autoSpaceDE w:val="0"/>
        <w:autoSpaceDN w:val="0"/>
        <w:adjustRightInd w:val="0"/>
        <w:jc w:val="both"/>
        <w:rPr>
          <w:rFonts w:eastAsia="Calibri" w:cs="Arial"/>
          <w:lang w:val="es-CO" w:eastAsia="en-US"/>
        </w:rPr>
      </w:pPr>
      <w:r w:rsidRPr="00F83685">
        <w:rPr>
          <w:rFonts w:eastAsia="Calibri" w:cs="Arial"/>
          <w:lang w:val="es-CO" w:eastAsia="en-US"/>
        </w:rPr>
        <w:t>Para el caso de las estructuras plurales todos los integrantes que la conforman deben aportar el Registro Único de Proponente, como se requiere en el presente pliego de condiciones.</w:t>
      </w:r>
    </w:p>
    <w:p w14:paraId="3F7B9247" w14:textId="77777777" w:rsidR="005D752D" w:rsidRPr="00F83685" w:rsidRDefault="005D752D" w:rsidP="005276FC">
      <w:pPr>
        <w:jc w:val="both"/>
        <w:rPr>
          <w:rFonts w:cs="Arial"/>
          <w:lang w:val="es-CO"/>
        </w:rPr>
      </w:pPr>
    </w:p>
    <w:p w14:paraId="02A77641" w14:textId="77777777" w:rsidR="005D752D" w:rsidRPr="00F83685" w:rsidRDefault="001D5D7E" w:rsidP="004B16DA">
      <w:pPr>
        <w:autoSpaceDE w:val="0"/>
        <w:autoSpaceDN w:val="0"/>
        <w:adjustRightInd w:val="0"/>
        <w:jc w:val="both"/>
        <w:rPr>
          <w:rFonts w:eastAsia="Calibri" w:cs="Arial"/>
          <w:lang w:val="es-CO" w:eastAsia="en-US"/>
        </w:rPr>
      </w:pPr>
      <w:r w:rsidRPr="00F83685">
        <w:rPr>
          <w:rFonts w:eastAsia="Calibri"/>
          <w:lang w:val="es-CO" w:eastAsia="en-US"/>
        </w:rPr>
        <w:t>En caso de que</w:t>
      </w:r>
      <w:r w:rsidR="005D752D" w:rsidRPr="00F83685">
        <w:rPr>
          <w:rFonts w:eastAsia="Calibri"/>
          <w:lang w:val="es-CO" w:eastAsia="en-US"/>
        </w:rPr>
        <w:t xml:space="preserve"> la propuesta no cumpla con alguno de los indicadores financieros requeridos, la propuesta será </w:t>
      </w:r>
      <w:r w:rsidR="005D752D" w:rsidRPr="00F83685">
        <w:rPr>
          <w:rFonts w:eastAsia="Calibri"/>
          <w:b/>
          <w:lang w:val="es-CO" w:eastAsia="en-US"/>
        </w:rPr>
        <w:t>NO HABIL</w:t>
      </w:r>
      <w:r w:rsidR="005D752D" w:rsidRPr="00F83685">
        <w:rPr>
          <w:rFonts w:eastAsia="Calibri"/>
          <w:lang w:val="es-CO" w:eastAsia="en-US"/>
        </w:rPr>
        <w:t>, para el proceso</w:t>
      </w:r>
      <w:r w:rsidR="005D752D" w:rsidRPr="00F83685">
        <w:rPr>
          <w:rFonts w:eastAsia="Calibri" w:cs="Arial"/>
          <w:lang w:val="es-CO" w:eastAsia="en-US"/>
        </w:rPr>
        <w:t>.</w:t>
      </w:r>
    </w:p>
    <w:p w14:paraId="6D704186" w14:textId="77777777" w:rsidR="005D752D" w:rsidRPr="00F83685" w:rsidRDefault="005D752D" w:rsidP="000470E1">
      <w:pPr>
        <w:pStyle w:val="InviasT1"/>
        <w:numPr>
          <w:ilvl w:val="2"/>
          <w:numId w:val="12"/>
        </w:numPr>
      </w:pPr>
      <w:bookmarkStart w:id="54" w:name="_Toc7516705"/>
      <w:bookmarkStart w:id="55" w:name="_Toc19716573"/>
      <w:r w:rsidRPr="00F83685">
        <w:t>REQUISITOS DE CAPACIDAD FINANCIERA Y ORGANIZACIONAL PERSONAS NATURALES O JURÍDICAS EXTRANJERAS SIN DOMICILIO O SUCURSAL EN COLOMBIA</w:t>
      </w:r>
      <w:bookmarkEnd w:id="52"/>
      <w:bookmarkEnd w:id="53"/>
      <w:bookmarkEnd w:id="54"/>
      <w:bookmarkEnd w:id="55"/>
    </w:p>
    <w:p w14:paraId="068EAE71" w14:textId="77777777" w:rsidR="005D752D" w:rsidRPr="00F83685" w:rsidRDefault="005D752D" w:rsidP="004B16DA">
      <w:pPr>
        <w:contextualSpacing/>
        <w:jc w:val="both"/>
        <w:rPr>
          <w:rFonts w:eastAsia="Calibri" w:cs="Arial"/>
          <w:lang w:val="es-CO" w:eastAsia="en-US"/>
        </w:rPr>
      </w:pPr>
      <w:bookmarkStart w:id="56" w:name="_Toc442187676"/>
      <w:bookmarkStart w:id="57" w:name="_Toc472672241"/>
      <w:bookmarkStart w:id="58" w:name="_Toc503423003"/>
      <w:r w:rsidRPr="00F83685">
        <w:rPr>
          <w:rFonts w:eastAsia="Calibri" w:cs="Arial"/>
          <w:lang w:val="es-CO" w:eastAsia="en-US"/>
        </w:rPr>
        <w:t xml:space="preserve">Para el caso de proponentes extranjeros, deberán presentar la información financiera que se relaciona a continuación, de conformidad con la legislación propia del país de origen, y conforme a los lineamientos de </w:t>
      </w:r>
      <w:r w:rsidRPr="00F83685">
        <w:rPr>
          <w:rFonts w:eastAsia="Calibri" w:cs="Arial"/>
          <w:lang w:val="es-CO" w:eastAsia="en-US"/>
        </w:rPr>
        <w:lastRenderedPageBreak/>
        <w:t>Colombia Compra Eficiente, con los valores convertidos a la moneda legal colombiana a la tasa de cambio de la fecha de corte de los mismos, avalados con la firma de quien se encuentre en obligación de hacerlo de acuerdo con la normatividad vigente del país de origen.</w:t>
      </w:r>
    </w:p>
    <w:p w14:paraId="2AC6D9BA" w14:textId="77777777" w:rsidR="005D752D" w:rsidRPr="00F83685" w:rsidRDefault="005D752D" w:rsidP="005276FC">
      <w:pPr>
        <w:ind w:left="360"/>
        <w:contextualSpacing/>
        <w:jc w:val="both"/>
        <w:rPr>
          <w:rFonts w:eastAsia="Calibri" w:cs="Arial"/>
          <w:lang w:val="es-CO" w:eastAsia="en-US"/>
        </w:rPr>
      </w:pPr>
    </w:p>
    <w:p w14:paraId="299B82A6" w14:textId="77777777" w:rsidR="005D752D" w:rsidRPr="00F83685" w:rsidRDefault="005D752D" w:rsidP="005276FC">
      <w:pPr>
        <w:autoSpaceDE w:val="0"/>
        <w:autoSpaceDN w:val="0"/>
        <w:adjustRightInd w:val="0"/>
        <w:contextualSpacing/>
        <w:jc w:val="both"/>
        <w:rPr>
          <w:rFonts w:eastAsia="Calibri" w:cs="Arial"/>
          <w:lang w:val="es-CO" w:eastAsia="en-US"/>
        </w:rPr>
      </w:pPr>
      <w:r w:rsidRPr="00F83685">
        <w:rPr>
          <w:rFonts w:eastAsia="Calibri" w:cs="Arial"/>
          <w:lang w:val="es-CO" w:eastAsia="en-US"/>
        </w:rPr>
        <w:t xml:space="preserve">Estado de Situación Financiera (Balance General) y Estado de Resultados Integral (Estado de Resultados o </w:t>
      </w:r>
      <w:r w:rsidR="008F7EFF" w:rsidRPr="00F83685">
        <w:rPr>
          <w:rFonts w:eastAsia="Calibri" w:cs="Arial"/>
          <w:lang w:val="es-CO" w:eastAsia="en-US"/>
        </w:rPr>
        <w:t>Pérdidas y</w:t>
      </w:r>
      <w:r w:rsidRPr="00F83685">
        <w:rPr>
          <w:rFonts w:eastAsia="Calibri" w:cs="Arial"/>
          <w:lang w:val="es-CO" w:eastAsia="en-US"/>
        </w:rPr>
        <w:t xml:space="preserve"> Ganancias)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14:paraId="4DEFD81F" w14:textId="77777777" w:rsidR="005D752D" w:rsidRPr="00F83685" w:rsidRDefault="005D752D" w:rsidP="005276FC">
      <w:pPr>
        <w:autoSpaceDE w:val="0"/>
        <w:autoSpaceDN w:val="0"/>
        <w:adjustRightInd w:val="0"/>
        <w:ind w:left="360"/>
        <w:contextualSpacing/>
        <w:jc w:val="both"/>
        <w:rPr>
          <w:rFonts w:eastAsia="Calibri" w:cs="Arial"/>
          <w:lang w:val="es-CO" w:eastAsia="en-US"/>
        </w:rPr>
      </w:pPr>
    </w:p>
    <w:p w14:paraId="0542F17C" w14:textId="77777777" w:rsidR="005D752D" w:rsidRPr="00F83685" w:rsidRDefault="005D752D" w:rsidP="005276FC">
      <w:pPr>
        <w:autoSpaceDE w:val="0"/>
        <w:autoSpaceDN w:val="0"/>
        <w:adjustRightInd w:val="0"/>
        <w:contextualSpacing/>
        <w:jc w:val="both"/>
        <w:rPr>
          <w:rFonts w:eastAsia="Calibri" w:cs="Arial"/>
          <w:lang w:val="es-CO" w:eastAsia="en-US"/>
        </w:rPr>
      </w:pPr>
      <w:r w:rsidRPr="00F83685">
        <w:rPr>
          <w:rFonts w:eastAsia="Calibri" w:cs="Arial"/>
          <w:lang w:val="es-CO" w:eastAsia="en-US"/>
        </w:rPr>
        <w:t xml:space="preserve">Copia de la tarjeta profesional del contador público y certificado de antecedente disciplinarios vigente expedido por la Junta Central de Contadores. </w:t>
      </w:r>
    </w:p>
    <w:p w14:paraId="7436DBD0" w14:textId="77777777" w:rsidR="005D752D" w:rsidRPr="00F83685" w:rsidRDefault="005D752D" w:rsidP="005276FC">
      <w:pPr>
        <w:autoSpaceDE w:val="0"/>
        <w:autoSpaceDN w:val="0"/>
        <w:adjustRightInd w:val="0"/>
        <w:ind w:left="360"/>
        <w:contextualSpacing/>
        <w:jc w:val="both"/>
        <w:rPr>
          <w:rFonts w:eastAsia="Calibri" w:cs="Arial"/>
          <w:lang w:val="es-CO" w:eastAsia="en-US"/>
        </w:rPr>
      </w:pPr>
    </w:p>
    <w:p w14:paraId="779BBC7C" w14:textId="77777777" w:rsidR="005D752D" w:rsidRPr="00F83685" w:rsidRDefault="005D752D" w:rsidP="005276FC">
      <w:pPr>
        <w:autoSpaceDE w:val="0"/>
        <w:autoSpaceDN w:val="0"/>
        <w:adjustRightInd w:val="0"/>
        <w:contextualSpacing/>
        <w:jc w:val="both"/>
        <w:rPr>
          <w:rFonts w:eastAsia="Calibri" w:cs="Arial"/>
          <w:lang w:val="es-CO" w:eastAsia="en-US"/>
        </w:rPr>
      </w:pPr>
      <w:r w:rsidRPr="00F83685">
        <w:rPr>
          <w:rFonts w:eastAsia="Calibri" w:cs="Arial"/>
          <w:lang w:val="es-CO" w:eastAsia="en-US"/>
        </w:rPr>
        <w:t>Formulario Financiero anexo, el cual deberá contener la siguiente información: Activo Corriente, Activo Total, Pasivo Corriente, Pasivo Total y Patrimonio, utilidad operacional, y gastos de intereses en correspondencia a la codificación del PUC. En caso de presentarse discrepancias entre la información consignada en el Formulario Financiero y el Estado de Situación Financiera (Balance General) y Estado de Resultados Integral (Estado de Resultados o Pérdidas y Ganancias) Convertido, prevalecerá la información consignada en el Estado de Situación Financiera Convertido aportado en la propuesta.</w:t>
      </w:r>
    </w:p>
    <w:p w14:paraId="2C9AE00D" w14:textId="77777777" w:rsidR="005D752D" w:rsidRPr="00F83685" w:rsidRDefault="005D752D" w:rsidP="005276FC">
      <w:pPr>
        <w:autoSpaceDE w:val="0"/>
        <w:autoSpaceDN w:val="0"/>
        <w:adjustRightInd w:val="0"/>
        <w:ind w:left="360"/>
        <w:contextualSpacing/>
        <w:rPr>
          <w:rFonts w:eastAsia="Calibri" w:cs="Arial"/>
          <w:lang w:val="es-CO" w:eastAsia="en-US"/>
        </w:rPr>
      </w:pPr>
    </w:p>
    <w:p w14:paraId="4C922811" w14:textId="12628EDF" w:rsidR="005D752D" w:rsidRPr="00F83685" w:rsidRDefault="005D752D" w:rsidP="005276FC">
      <w:pPr>
        <w:autoSpaceDE w:val="0"/>
        <w:autoSpaceDN w:val="0"/>
        <w:contextualSpacing/>
        <w:jc w:val="both"/>
        <w:rPr>
          <w:rFonts w:eastAsia="Calibri"/>
          <w:lang w:val="es-CO" w:eastAsia="en-US"/>
        </w:rPr>
      </w:pPr>
      <w:r w:rsidRPr="00F83685">
        <w:rPr>
          <w:rFonts w:eastAsia="Calibri"/>
          <w:lang w:val="es-CO" w:eastAsia="en-US"/>
        </w:rPr>
        <w:t>Los estados financieros deberán venir de conformidad con lo establecido en los lineamientos Colombia Compra Eficiente y la fecha de corte será a 31 de diciembre de 201</w:t>
      </w:r>
      <w:r w:rsidR="00B15D1F" w:rsidRPr="00F83685">
        <w:rPr>
          <w:rFonts w:eastAsia="Calibri"/>
          <w:lang w:val="es-CO" w:eastAsia="en-US"/>
        </w:rPr>
        <w:t>8</w:t>
      </w:r>
      <w:r w:rsidRPr="00F83685">
        <w:rPr>
          <w:rFonts w:eastAsia="Calibri"/>
          <w:lang w:val="es-CO" w:eastAsia="en-US"/>
        </w:rPr>
        <w:t>, salvo que se acredite en debida forma que la legislación propia del país de origen establece una fecha de corte diferente a la prevista en este Pliego.</w:t>
      </w:r>
    </w:p>
    <w:p w14:paraId="1E17E9BF" w14:textId="77777777" w:rsidR="005D752D" w:rsidRPr="00F83685" w:rsidRDefault="005D752D" w:rsidP="005276FC">
      <w:pPr>
        <w:autoSpaceDE w:val="0"/>
        <w:autoSpaceDN w:val="0"/>
        <w:adjustRightInd w:val="0"/>
        <w:ind w:left="360"/>
        <w:contextualSpacing/>
        <w:jc w:val="both"/>
        <w:rPr>
          <w:rFonts w:eastAsia="Calibri" w:cs="Arial"/>
          <w:lang w:val="es-CO" w:eastAsia="en-US"/>
        </w:rPr>
      </w:pPr>
    </w:p>
    <w:p w14:paraId="166F0880" w14:textId="77777777" w:rsidR="005D752D" w:rsidRPr="00F83685" w:rsidRDefault="005D752D" w:rsidP="005276FC">
      <w:pPr>
        <w:autoSpaceDE w:val="0"/>
        <w:autoSpaceDN w:val="0"/>
        <w:adjustRightInd w:val="0"/>
        <w:contextualSpacing/>
        <w:jc w:val="both"/>
        <w:rPr>
          <w:rFonts w:eastAsia="Calibri" w:cs="Arial"/>
          <w:lang w:val="es-CO" w:eastAsia="en-US"/>
        </w:rPr>
      </w:pPr>
      <w:r w:rsidRPr="00F83685">
        <w:rPr>
          <w:rFonts w:eastAsia="Calibri" w:cs="Arial"/>
          <w:lang w:val="es-CO" w:eastAsia="en-US"/>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14:paraId="3CA5CE3F" w14:textId="77777777" w:rsidR="00B73015" w:rsidRPr="00F83685" w:rsidRDefault="00B73015" w:rsidP="005276FC">
      <w:pPr>
        <w:autoSpaceDE w:val="0"/>
        <w:autoSpaceDN w:val="0"/>
        <w:adjustRightInd w:val="0"/>
        <w:contextualSpacing/>
        <w:jc w:val="both"/>
        <w:rPr>
          <w:rFonts w:eastAsia="Calibri" w:cs="Arial"/>
          <w:lang w:val="es-CO" w:eastAsia="en-US"/>
        </w:rPr>
      </w:pPr>
    </w:p>
    <w:p w14:paraId="3FE6261F" w14:textId="77777777" w:rsidR="005D752D" w:rsidRPr="00F83685" w:rsidRDefault="005D752D" w:rsidP="008C0F40">
      <w:pPr>
        <w:tabs>
          <w:tab w:val="left" w:pos="-142"/>
        </w:tabs>
        <w:autoSpaceDE w:val="0"/>
        <w:autoSpaceDN w:val="0"/>
        <w:adjustRightInd w:val="0"/>
        <w:contextualSpacing/>
        <w:jc w:val="both"/>
        <w:rPr>
          <w:lang w:val="es-CO"/>
        </w:rPr>
      </w:pPr>
      <w:r w:rsidRPr="00F83685">
        <w:rPr>
          <w:lang w:val="es-CO"/>
        </w:rPr>
        <w:t xml:space="preserve">Si </w:t>
      </w:r>
      <w:r w:rsidR="008F7EFF" w:rsidRPr="00F83685">
        <w:rPr>
          <w:lang w:val="es-CO"/>
        </w:rPr>
        <w:t>alguno de estos requerimientos no aplica</w:t>
      </w:r>
      <w:r w:rsidRPr="00F83685">
        <w:rPr>
          <w:lang w:val="es-CO"/>
        </w:rPr>
        <w:t xml:space="preserve"> en el país del domicilio del proponente extranjero, el representante legal o el apoderado en Colombia deberán hacerlo constar bajo la gravedad de juramento. Así mismo se podrá acreditar este requisito por la firma auditora externa.</w:t>
      </w:r>
    </w:p>
    <w:p w14:paraId="7B5147ED" w14:textId="6A0FC066" w:rsidR="005D752D" w:rsidRPr="00F83685" w:rsidRDefault="005D752D" w:rsidP="000470E1">
      <w:pPr>
        <w:pStyle w:val="InviasT1"/>
        <w:numPr>
          <w:ilvl w:val="2"/>
          <w:numId w:val="12"/>
        </w:numPr>
      </w:pPr>
      <w:bookmarkStart w:id="59" w:name="_Toc7516706"/>
      <w:bookmarkStart w:id="60" w:name="_Toc19716574"/>
      <w:r w:rsidRPr="00F83685">
        <w:t xml:space="preserve">REQUISITOS PARA PRESENTACIÓN </w:t>
      </w:r>
      <w:r w:rsidR="00CE4DB0" w:rsidRPr="00F83685">
        <w:t xml:space="preserve">EN </w:t>
      </w:r>
      <w:r w:rsidRPr="00F83685">
        <w:t>MONEDA EXTRANJERA</w:t>
      </w:r>
      <w:bookmarkEnd w:id="56"/>
      <w:bookmarkEnd w:id="57"/>
      <w:bookmarkEnd w:id="58"/>
      <w:bookmarkEnd w:id="59"/>
      <w:bookmarkEnd w:id="60"/>
    </w:p>
    <w:p w14:paraId="7841590A" w14:textId="2BA431D7" w:rsidR="005D752D" w:rsidRPr="00F83685" w:rsidRDefault="005D752D" w:rsidP="008C0F40">
      <w:pPr>
        <w:autoSpaceDE w:val="0"/>
        <w:autoSpaceDN w:val="0"/>
        <w:adjustRightInd w:val="0"/>
        <w:jc w:val="both"/>
        <w:rPr>
          <w:rFonts w:eastAsia="Calibri" w:cs="Arial"/>
          <w:lang w:val="es-CO" w:eastAsia="es-CO"/>
        </w:rPr>
      </w:pPr>
      <w:r w:rsidRPr="00F83685">
        <w:rPr>
          <w:rFonts w:eastAsia="Calibri" w:cs="Arial"/>
          <w:lang w:val="es-CO" w:eastAsia="es-CO"/>
        </w:rPr>
        <w:t>La información deberá ser presentada en pesos de Colombia, en este orden</w:t>
      </w:r>
      <w:r w:rsidR="00A143D4" w:rsidRPr="00F83685">
        <w:rPr>
          <w:rFonts w:eastAsia="Calibri" w:cs="Arial"/>
          <w:lang w:val="es-CO" w:eastAsia="es-CO"/>
        </w:rPr>
        <w:t xml:space="preserve"> de ideas</w:t>
      </w:r>
      <w:r w:rsidRPr="00F83685">
        <w:rPr>
          <w:rFonts w:eastAsia="Calibri" w:cs="Arial"/>
          <w:lang w:val="es-CO" w:eastAsia="es-CO"/>
        </w:rPr>
        <w:t xml:space="preserve">, cuando los Estados Financieros estén expresados en monedas extranjeras deberán convertirse a Pesos Colombianos, siguiendo el procedimiento que a continuación se describe: </w:t>
      </w:r>
    </w:p>
    <w:p w14:paraId="7E01BDE7" w14:textId="77777777" w:rsidR="00DA2A27" w:rsidRPr="00F83685" w:rsidRDefault="00DA2A27" w:rsidP="008C0F40">
      <w:pPr>
        <w:autoSpaceDE w:val="0"/>
        <w:autoSpaceDN w:val="0"/>
        <w:adjustRightInd w:val="0"/>
        <w:jc w:val="both"/>
        <w:rPr>
          <w:rFonts w:eastAsia="Calibri" w:cs="Arial"/>
          <w:lang w:val="es-CO" w:eastAsia="es-CO"/>
        </w:rPr>
      </w:pPr>
    </w:p>
    <w:p w14:paraId="23DF4F11" w14:textId="77777777" w:rsidR="00DF397B" w:rsidRPr="00F83685" w:rsidRDefault="005D752D" w:rsidP="000470E1">
      <w:pPr>
        <w:numPr>
          <w:ilvl w:val="0"/>
          <w:numId w:val="6"/>
        </w:numPr>
        <w:tabs>
          <w:tab w:val="left" w:pos="284"/>
        </w:tabs>
        <w:ind w:left="0" w:firstLine="0"/>
        <w:jc w:val="both"/>
        <w:rPr>
          <w:lang w:val="es-CO"/>
        </w:rPr>
      </w:pPr>
      <w:r w:rsidRPr="00F83685">
        <w:rPr>
          <w:lang w:val="es-CO"/>
        </w:rPr>
        <w:t xml:space="preserve">Si está expresado originalmente en Dólares de los Estados Unidos de Norte América los valores se convertirán a pesos colombianos, utilizando para ello el valor de la tasa representativa del mercado (TRM) </w:t>
      </w:r>
      <w:r w:rsidRPr="00F83685">
        <w:rPr>
          <w:lang w:val="es-CO"/>
        </w:rPr>
        <w:lastRenderedPageBreak/>
        <w:t xml:space="preserve">correspondiente a la fecha de cierre del balance, certificadas por el Banco de la República, para lo cual el proponente deberá indicar la tasa representativa del mercado utilizada para la conversión. </w:t>
      </w:r>
    </w:p>
    <w:p w14:paraId="48E8F44D" w14:textId="77777777" w:rsidR="00DA2A27" w:rsidRPr="00F83685" w:rsidRDefault="00DA2A27" w:rsidP="00DA2A27">
      <w:pPr>
        <w:tabs>
          <w:tab w:val="left" w:pos="284"/>
        </w:tabs>
        <w:jc w:val="both"/>
        <w:rPr>
          <w:lang w:val="es-CO"/>
        </w:rPr>
      </w:pPr>
    </w:p>
    <w:p w14:paraId="5C805552" w14:textId="4C92DDED" w:rsidR="00493221" w:rsidRPr="00F83685" w:rsidRDefault="005D752D" w:rsidP="000470E1">
      <w:pPr>
        <w:numPr>
          <w:ilvl w:val="0"/>
          <w:numId w:val="6"/>
        </w:numPr>
        <w:tabs>
          <w:tab w:val="left" w:pos="284"/>
        </w:tabs>
        <w:ind w:left="0" w:firstLine="0"/>
        <w:jc w:val="both"/>
        <w:rPr>
          <w:lang w:val="es-CO"/>
        </w:rPr>
      </w:pPr>
      <w:r w:rsidRPr="00F83685">
        <w:rPr>
          <w:lang w:val="es-CO"/>
        </w:rPr>
        <w:t xml:space="preserve">Si está expresado originalmente en una moneda o unidad de cuenta diferente a Dólares de los Estados Unidos de Norte América, deberá convertirse a </w:t>
      </w:r>
      <w:r w:rsidR="004331DA" w:rsidRPr="00F83685">
        <w:rPr>
          <w:lang w:val="es-CO"/>
        </w:rPr>
        <w:t>esta</w:t>
      </w:r>
      <w:r w:rsidRPr="00F83685">
        <w:rPr>
          <w:lang w:val="es-CO"/>
        </w:rPr>
        <w:t xml:space="preserve"> moneda, utilizando para ello el valor correspondiente a </w:t>
      </w:r>
      <w:r w:rsidR="004331DA" w:rsidRPr="00F83685">
        <w:rPr>
          <w:lang w:val="es-CO"/>
        </w:rPr>
        <w:t>las tasas de cambio vigentes</w:t>
      </w:r>
      <w:r w:rsidRPr="00F83685">
        <w:rPr>
          <w:lang w:val="es-CO"/>
        </w:rPr>
        <w:t xml:space="preserve"> entre el dólar y dicha moneda a la fecha de cierre del balance (utilizando para tal efecto la página web http://www.oanda.com en la pestaña Currency.</w:t>
      </w:r>
    </w:p>
    <w:p w14:paraId="42561C28" w14:textId="77777777" w:rsidR="00D62974" w:rsidRPr="00F83685" w:rsidRDefault="00D62974" w:rsidP="00CC29E0">
      <w:pPr>
        <w:pStyle w:val="InviasT1"/>
      </w:pPr>
      <w:bookmarkStart w:id="61" w:name="_Toc7516707"/>
      <w:bookmarkStart w:id="62" w:name="_Toc19716575"/>
      <w:bookmarkEnd w:id="41"/>
      <w:r w:rsidRPr="00F83685">
        <w:t>REQUISITOS TÉCNICOS</w:t>
      </w:r>
      <w:r w:rsidR="000B6D75" w:rsidRPr="00F83685">
        <w:t xml:space="preserve"> MÍNIMOS</w:t>
      </w:r>
      <w:bookmarkEnd w:id="61"/>
      <w:bookmarkEnd w:id="62"/>
    </w:p>
    <w:p w14:paraId="7C82FD8C" w14:textId="27EEA0B9" w:rsidR="0057638B" w:rsidRPr="00F83685" w:rsidRDefault="0057638B" w:rsidP="00852783">
      <w:pPr>
        <w:jc w:val="both"/>
        <w:rPr>
          <w:rFonts w:cs="Arial"/>
          <w:bCs/>
        </w:rPr>
      </w:pPr>
      <w:bookmarkStart w:id="63" w:name="_Hlk9845721"/>
      <w:r w:rsidRPr="00F83685">
        <w:t>Los requisitos técnicos habilitantes solicitados para el presente proceso buscan que los proponentes cuenten con la experiencia en</w:t>
      </w:r>
      <w:r w:rsidR="000A680C" w:rsidRPr="00F83685">
        <w:t>:</w:t>
      </w:r>
      <w:r w:rsidRPr="00F83685">
        <w:t xml:space="preserve"> </w:t>
      </w:r>
      <w:r w:rsidR="00C5755E" w:rsidRPr="00F83685">
        <w:t>el suministro,</w:t>
      </w:r>
      <w:r w:rsidRPr="00F83685">
        <w:t xml:space="preserve"> instalación, configuración, soporte, mantenimiento </w:t>
      </w:r>
      <w:r w:rsidR="00C5755E" w:rsidRPr="00F83685">
        <w:t>en Cámaras de CCTV y/o Cámaras de Reconocimiento de Placas</w:t>
      </w:r>
      <w:r w:rsidR="00A143D4" w:rsidRPr="00F83685">
        <w:t>.</w:t>
      </w:r>
    </w:p>
    <w:p w14:paraId="4845EDF4" w14:textId="77777777" w:rsidR="004331DA" w:rsidRPr="00F83685" w:rsidRDefault="004331DA" w:rsidP="0021680F">
      <w:pPr>
        <w:ind w:right="-142"/>
        <w:jc w:val="both"/>
      </w:pPr>
    </w:p>
    <w:p w14:paraId="3DC67A7D" w14:textId="77777777" w:rsidR="00BA2528" w:rsidRPr="00F83685" w:rsidRDefault="00BA2528" w:rsidP="0057638B">
      <w:pPr>
        <w:tabs>
          <w:tab w:val="left" w:pos="426"/>
        </w:tabs>
        <w:ind w:right="-142"/>
        <w:jc w:val="both"/>
        <w:rPr>
          <w:b/>
        </w:rPr>
      </w:pPr>
      <w:r w:rsidRPr="00F83685">
        <w:rPr>
          <w:b/>
        </w:rPr>
        <w:t>a)</w:t>
      </w:r>
      <w:r w:rsidRPr="00F83685">
        <w:rPr>
          <w:b/>
        </w:rPr>
        <w:tab/>
        <w:t>CUMPLIMIENTO DE CONDICIONES TECNICAS MÍNIMAS (ANEXO TÉCNICO)</w:t>
      </w:r>
    </w:p>
    <w:p w14:paraId="0255E6E1" w14:textId="77777777" w:rsidR="00BA2528" w:rsidRPr="00F83685" w:rsidRDefault="00BA2528" w:rsidP="00CC29E0">
      <w:pPr>
        <w:ind w:right="-142"/>
        <w:jc w:val="both"/>
      </w:pPr>
    </w:p>
    <w:p w14:paraId="3486F492" w14:textId="08052A20" w:rsidR="00BA2528" w:rsidRDefault="00BA2528" w:rsidP="00BA2528">
      <w:pPr>
        <w:ind w:right="-142"/>
        <w:jc w:val="both"/>
      </w:pPr>
      <w:r w:rsidRPr="00F83685">
        <w:t xml:space="preserve">El proponente deberá presentar una certificación bajo la gravedad de juramento, suscrita por el Representante Legal de la persona jurídica o natural, que se entiende prestado con la firma del documento, en la que manifieste el cumplimiento de las condiciones técnicas mínimas relacionadas en el </w:t>
      </w:r>
      <w:r w:rsidR="0057638B" w:rsidRPr="00F83685">
        <w:rPr>
          <w:b/>
        </w:rPr>
        <w:t>ANEXO TÉCNICO</w:t>
      </w:r>
      <w:r w:rsidRPr="00F83685">
        <w:t>. De igual manera, con dicha certificación el proponente se compromete a incluir todos los elementos y procedimientos necesarios para el cumplimiento del objeto contractual.</w:t>
      </w:r>
    </w:p>
    <w:p w14:paraId="492DD5A1" w14:textId="77777777" w:rsidR="006F3201" w:rsidRPr="00F83685" w:rsidRDefault="006F3201" w:rsidP="00BA2528">
      <w:pPr>
        <w:ind w:right="-142"/>
        <w:jc w:val="both"/>
      </w:pPr>
    </w:p>
    <w:p w14:paraId="07C745D8" w14:textId="77777777" w:rsidR="00BA2528" w:rsidRPr="00F83685" w:rsidRDefault="00BA2528" w:rsidP="000470E1">
      <w:pPr>
        <w:numPr>
          <w:ilvl w:val="0"/>
          <w:numId w:val="10"/>
        </w:numPr>
        <w:spacing w:after="200" w:line="276" w:lineRule="auto"/>
        <w:ind w:left="426" w:hanging="426"/>
        <w:contextualSpacing/>
        <w:jc w:val="both"/>
        <w:rPr>
          <w:rFonts w:cs="Arial"/>
          <w:sz w:val="22"/>
          <w:szCs w:val="22"/>
          <w:lang w:val="en-US" w:eastAsia="en-US"/>
        </w:rPr>
      </w:pPr>
      <w:r w:rsidRPr="00F83685">
        <w:rPr>
          <w:rFonts w:cs="Arial"/>
          <w:b/>
          <w:sz w:val="22"/>
          <w:szCs w:val="22"/>
          <w:lang w:val="en-US" w:eastAsia="en-US"/>
        </w:rPr>
        <w:t>CANAL AUTORIZADO</w:t>
      </w:r>
    </w:p>
    <w:p w14:paraId="02CF1D67" w14:textId="77777777" w:rsidR="00ED185C" w:rsidRPr="00F83685" w:rsidRDefault="00ED185C" w:rsidP="00ED185C">
      <w:pPr>
        <w:spacing w:after="200" w:line="276" w:lineRule="auto"/>
        <w:contextualSpacing/>
        <w:jc w:val="both"/>
        <w:rPr>
          <w:rFonts w:cs="Arial"/>
          <w:sz w:val="22"/>
          <w:szCs w:val="22"/>
          <w:lang w:val="en-US" w:eastAsia="en-US"/>
        </w:rPr>
      </w:pPr>
    </w:p>
    <w:p w14:paraId="5EA7B928" w14:textId="556D345E" w:rsidR="00BA2528" w:rsidRPr="00F83685" w:rsidRDefault="00BA2528" w:rsidP="00BA2528">
      <w:pPr>
        <w:autoSpaceDE w:val="0"/>
        <w:autoSpaceDN w:val="0"/>
        <w:adjustRightInd w:val="0"/>
        <w:jc w:val="both"/>
      </w:pPr>
      <w:bookmarkStart w:id="64" w:name="_Hlk523751414"/>
      <w:r w:rsidRPr="00F83685">
        <w:t xml:space="preserve">El proponente deberá aportar una certificación expedida por el fabricante </w:t>
      </w:r>
      <w:r w:rsidR="00C5755E" w:rsidRPr="00F83685">
        <w:t>de las cámaras a proveer</w:t>
      </w:r>
      <w:r w:rsidR="00284360" w:rsidRPr="00F83685">
        <w:t xml:space="preserve"> </w:t>
      </w:r>
      <w:r w:rsidRPr="00F83685">
        <w:t xml:space="preserve">con fecha de expedición no mayor a sesenta (60) días anteriores a la fecha de cierre del proceso de selección, donde se certifique al proponente como </w:t>
      </w:r>
      <w:r w:rsidR="006637C4" w:rsidRPr="00F83685">
        <w:t xml:space="preserve">DISTRIBUIDOR Y/O CANAL AUTORIZADO Y/O CENTRO DE SERVICIO AUTORIZADO </w:t>
      </w:r>
      <w:r w:rsidR="005839F1" w:rsidRPr="00F83685">
        <w:t>“</w:t>
      </w:r>
      <w:r w:rsidR="006637C4" w:rsidRPr="00F83685">
        <w:t>CSA</w:t>
      </w:r>
      <w:r w:rsidR="005839F1" w:rsidRPr="00F83685">
        <w:t>”</w:t>
      </w:r>
      <w:r w:rsidR="006637C4" w:rsidRPr="00F83685">
        <w:t xml:space="preserve"> </w:t>
      </w:r>
      <w:r w:rsidRPr="00F83685">
        <w:t>en Colombia de dich</w:t>
      </w:r>
      <w:r w:rsidR="005C0210" w:rsidRPr="00F83685">
        <w:t>o fabricante</w:t>
      </w:r>
      <w:r w:rsidRPr="00F83685">
        <w:t>.</w:t>
      </w:r>
    </w:p>
    <w:p w14:paraId="63770AF9" w14:textId="77777777" w:rsidR="00493221" w:rsidRPr="00F83685" w:rsidRDefault="00493221" w:rsidP="00BA2528">
      <w:pPr>
        <w:autoSpaceDE w:val="0"/>
        <w:autoSpaceDN w:val="0"/>
        <w:adjustRightInd w:val="0"/>
        <w:jc w:val="both"/>
        <w:rPr>
          <w:rFonts w:cs="Arial"/>
          <w:b/>
        </w:rPr>
      </w:pPr>
    </w:p>
    <w:p w14:paraId="62B36B42" w14:textId="2FD46C05" w:rsidR="00493221" w:rsidRPr="00F83685" w:rsidRDefault="00493221" w:rsidP="00F0099B">
      <w:pPr>
        <w:jc w:val="both"/>
      </w:pPr>
      <w:r w:rsidRPr="00F83685">
        <w:rPr>
          <w:b/>
        </w:rPr>
        <w:t xml:space="preserve">NOTA 1: </w:t>
      </w:r>
      <w:r w:rsidRPr="00F83685">
        <w:t xml:space="preserve">Teniendo en cuenta que al momento de remitir los documentos por parte del proponente en el SECOP II a través del Portal Único de Contratación (PUC), link: </w:t>
      </w:r>
      <w:hyperlink r:id="rId18" w:history="1">
        <w:r w:rsidRPr="00F83685">
          <w:rPr>
            <w:u w:val="single"/>
          </w:rPr>
          <w:t>http://community.secop.gov.co/sts/cce/login.aspx</w:t>
        </w:r>
      </w:hyperlink>
      <w:r w:rsidRPr="00F83685">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sidRPr="00F83685">
        <w:rPr>
          <w:lang w:val="x-none"/>
        </w:rPr>
        <w:t>Ley 527 de 1999, Decreto 2364 de 2012 y demás normas que las modifiquen, aclaren o complementen</w:t>
      </w:r>
      <w:r w:rsidRPr="00F83685">
        <w:t>), no es indispensable remitir este documento firmado por el proponente, pues la entidad entenderá que con este SELLO DE TIEMPO, el representante legal está firmando la oferta.</w:t>
      </w:r>
    </w:p>
    <w:p w14:paraId="0340BC55" w14:textId="7E6970AE" w:rsidR="00D34D63" w:rsidRDefault="00D34D63" w:rsidP="00F0099B">
      <w:pPr>
        <w:jc w:val="both"/>
      </w:pPr>
    </w:p>
    <w:p w14:paraId="2E14B255" w14:textId="7BECD87A" w:rsidR="006F3201" w:rsidRDefault="006F3201" w:rsidP="00F0099B">
      <w:pPr>
        <w:jc w:val="both"/>
      </w:pPr>
    </w:p>
    <w:p w14:paraId="4839BE20" w14:textId="58E5119E" w:rsidR="006F3201" w:rsidRDefault="006F3201" w:rsidP="00F0099B">
      <w:pPr>
        <w:jc w:val="both"/>
      </w:pPr>
    </w:p>
    <w:p w14:paraId="66E1CA7D" w14:textId="77777777" w:rsidR="006F3201" w:rsidRPr="00F83685" w:rsidRDefault="006F3201" w:rsidP="00F0099B">
      <w:pPr>
        <w:jc w:val="both"/>
      </w:pPr>
    </w:p>
    <w:p w14:paraId="0123F3D1" w14:textId="7954FC84" w:rsidR="00D34D63" w:rsidRPr="00F83685" w:rsidRDefault="00D34D63" w:rsidP="00D34D63">
      <w:pPr>
        <w:pStyle w:val="Prrafodelista"/>
        <w:numPr>
          <w:ilvl w:val="0"/>
          <w:numId w:val="10"/>
        </w:numPr>
        <w:tabs>
          <w:tab w:val="left" w:pos="-142"/>
        </w:tabs>
        <w:autoSpaceDE w:val="0"/>
        <w:autoSpaceDN w:val="0"/>
        <w:adjustRightInd w:val="0"/>
        <w:jc w:val="both"/>
        <w:rPr>
          <w:rFonts w:ascii="Arial Narrow" w:hAnsi="Arial Narrow" w:cs="Arial"/>
          <w:b/>
        </w:rPr>
      </w:pPr>
      <w:bookmarkStart w:id="65" w:name="_Hlk11621822"/>
      <w:r w:rsidRPr="00F83685">
        <w:rPr>
          <w:rFonts w:ascii="Arial Narrow" w:hAnsi="Arial Narrow" w:cs="Arial"/>
          <w:b/>
        </w:rPr>
        <w:lastRenderedPageBreak/>
        <w:t>CERTIFICACION DE CAPACITACI</w:t>
      </w:r>
      <w:r w:rsidR="00A143D4" w:rsidRPr="00F83685">
        <w:rPr>
          <w:rFonts w:ascii="Arial Narrow" w:hAnsi="Arial Narrow" w:cs="Arial"/>
          <w:b/>
        </w:rPr>
        <w:t>Ó</w:t>
      </w:r>
      <w:r w:rsidRPr="00F83685">
        <w:rPr>
          <w:rFonts w:ascii="Arial Narrow" w:hAnsi="Arial Narrow" w:cs="Arial"/>
          <w:b/>
        </w:rPr>
        <w:t>N</w:t>
      </w:r>
    </w:p>
    <w:p w14:paraId="04E5C799" w14:textId="47DCC7B1" w:rsidR="00D34D63" w:rsidRPr="00F83685" w:rsidRDefault="00D34D63" w:rsidP="00D34D63">
      <w:pPr>
        <w:tabs>
          <w:tab w:val="left" w:pos="-142"/>
        </w:tabs>
        <w:autoSpaceDE w:val="0"/>
        <w:autoSpaceDN w:val="0"/>
        <w:adjustRightInd w:val="0"/>
        <w:jc w:val="both"/>
      </w:pPr>
      <w:r w:rsidRPr="00F83685">
        <w:rPr>
          <w:lang w:val="es-CO"/>
        </w:rPr>
        <w:t>El proponente (persona jurídica o consorcio o unión temporal o persona natural) deberá presentar con su propuesta una certificación bajo la gravedad de juramento, que se entiende prestado con la presentación del documento, en la que se manifieste que en caso de ser adjudicatario, dará una capacitación con una intensidad horaria de ocho (8) horas, a</w:t>
      </w:r>
      <w:r w:rsidR="000A680C" w:rsidRPr="00F83685">
        <w:rPr>
          <w:lang w:val="es-CO"/>
        </w:rPr>
        <w:t xml:space="preserve"> minimo</w:t>
      </w:r>
      <w:r w:rsidRPr="00F83685">
        <w:rPr>
          <w:lang w:val="es-CO"/>
        </w:rPr>
        <w:t xml:space="preserve"> dos</w:t>
      </w:r>
      <w:r w:rsidR="000A680C" w:rsidRPr="00F83685">
        <w:rPr>
          <w:lang w:val="es-CO"/>
        </w:rPr>
        <w:t xml:space="preserve"> (2)</w:t>
      </w:r>
      <w:r w:rsidRPr="00F83685">
        <w:rPr>
          <w:lang w:val="es-CO"/>
        </w:rPr>
        <w:t xml:space="preserve"> funcionarios del INVIAS, orientada a la administración y operación de la infraestructura </w:t>
      </w:r>
      <w:r w:rsidR="00412204" w:rsidRPr="00F83685">
        <w:rPr>
          <w:lang w:val="es-CO"/>
        </w:rPr>
        <w:t>a instalar en las estaciones objeto del presente proceso</w:t>
      </w:r>
      <w:r w:rsidRPr="00F83685">
        <w:rPr>
          <w:lang w:val="es-CO"/>
        </w:rPr>
        <w:t xml:space="preserve">, incluyendo un temario de la capacitación.  </w:t>
      </w:r>
    </w:p>
    <w:p w14:paraId="1826AC67" w14:textId="77777777" w:rsidR="00D62974" w:rsidRPr="00F83685" w:rsidRDefault="00EC2E6E" w:rsidP="0057638B">
      <w:pPr>
        <w:pStyle w:val="InviasT1"/>
        <w:rPr>
          <w:lang w:eastAsia="es-CO"/>
        </w:rPr>
      </w:pPr>
      <w:bookmarkStart w:id="66" w:name="_Toc7516708"/>
      <w:bookmarkStart w:id="67" w:name="_Toc19716576"/>
      <w:bookmarkEnd w:id="64"/>
      <w:bookmarkEnd w:id="65"/>
      <w:r w:rsidRPr="00F83685">
        <w:t>EXPERIENCIA</w:t>
      </w:r>
      <w:bookmarkEnd w:id="66"/>
      <w:bookmarkEnd w:id="67"/>
    </w:p>
    <w:p w14:paraId="1EB0B4B3" w14:textId="77777777" w:rsidR="003A044E" w:rsidRPr="00F83685" w:rsidRDefault="003A044E" w:rsidP="000469FB">
      <w:pPr>
        <w:tabs>
          <w:tab w:val="left" w:pos="0"/>
        </w:tabs>
        <w:ind w:right="-142"/>
        <w:jc w:val="both"/>
      </w:pPr>
      <w:bookmarkStart w:id="68" w:name="_Hlk517950280"/>
      <w:r w:rsidRPr="00F83685">
        <w:t>Para el presente proceso de selección los proponentes acreditarán EXPERIENCIA a través de la información consignada en el certificado del Registro Único de Proponentes, para personas naturales y jurídicas nacionales y extranjeras con domicilio en Colombia, relacionado, en el formulario respectivo, la experiencia que pretendan hacer valer en el presente proceso, la cual debe corresponder a la de máximo CUATRO (04) contratos terminados, en donde se acredite la ejecución o cuyo objeto haya sido o se encuentre relacionado con:</w:t>
      </w:r>
    </w:p>
    <w:p w14:paraId="7C11033A" w14:textId="77777777" w:rsidR="003A044E" w:rsidRPr="00F83685" w:rsidRDefault="003A044E" w:rsidP="000469FB">
      <w:pPr>
        <w:tabs>
          <w:tab w:val="left" w:pos="0"/>
        </w:tabs>
        <w:ind w:right="-142"/>
        <w:jc w:val="both"/>
      </w:pPr>
    </w:p>
    <w:p w14:paraId="33B5BDDC" w14:textId="3F4C76C5" w:rsidR="00470952" w:rsidRPr="00F83685" w:rsidRDefault="00412204" w:rsidP="000469FB">
      <w:pPr>
        <w:tabs>
          <w:tab w:val="left" w:pos="0"/>
        </w:tabs>
        <w:ind w:right="-142"/>
        <w:jc w:val="both"/>
        <w:rPr>
          <w:b/>
          <w:bCs/>
          <w:i/>
          <w:u w:val="single"/>
        </w:rPr>
      </w:pPr>
      <w:bookmarkStart w:id="69" w:name="_Hlk9845508"/>
      <w:r w:rsidRPr="00F83685">
        <w:rPr>
          <w:b/>
          <w:bCs/>
          <w:u w:val="single"/>
        </w:rPr>
        <w:t>SUMINISTRO, INSTALACIÓN, CONFIGURACIÓN, SOPORTE, MANTENIMIENTO EN CÁMARAS DE CCTV  Y/O CÁMARAS DE RECONOCIMIENTO DE PLACAS</w:t>
      </w:r>
      <w:r w:rsidRPr="00F83685">
        <w:rPr>
          <w:b/>
          <w:bCs/>
          <w:i/>
          <w:u w:val="single"/>
        </w:rPr>
        <w:t>.</w:t>
      </w:r>
    </w:p>
    <w:bookmarkEnd w:id="69"/>
    <w:p w14:paraId="0E68FB09" w14:textId="77777777" w:rsidR="0057638B" w:rsidRPr="00F83685" w:rsidRDefault="0057638B" w:rsidP="00FC10E2">
      <w:pPr>
        <w:tabs>
          <w:tab w:val="left" w:pos="284"/>
        </w:tabs>
        <w:ind w:right="-142"/>
        <w:jc w:val="both"/>
        <w:rPr>
          <w:rFonts w:cs="Arial"/>
          <w:b/>
        </w:rPr>
      </w:pPr>
    </w:p>
    <w:p w14:paraId="6C7348C8" w14:textId="77777777" w:rsidR="00FC10E2" w:rsidRPr="00F83685" w:rsidRDefault="00FC10E2" w:rsidP="00FC10E2">
      <w:pPr>
        <w:tabs>
          <w:tab w:val="left" w:pos="284"/>
        </w:tabs>
        <w:ind w:right="-142"/>
        <w:jc w:val="both"/>
        <w:rPr>
          <w:rFonts w:cs="Arial"/>
        </w:rPr>
      </w:pPr>
      <w:r w:rsidRPr="00F83685">
        <w:rPr>
          <w:rFonts w:cs="Arial"/>
          <w:b/>
        </w:rPr>
        <w:t xml:space="preserve">NOTA </w:t>
      </w:r>
      <w:r w:rsidR="00493221" w:rsidRPr="00F83685">
        <w:rPr>
          <w:rFonts w:cs="Arial"/>
          <w:b/>
        </w:rPr>
        <w:t>1</w:t>
      </w:r>
      <w:r w:rsidRPr="00F83685">
        <w:rPr>
          <w:rFonts w:cs="Arial"/>
          <w:b/>
        </w:rPr>
        <w:t>:</w:t>
      </w:r>
      <w:r w:rsidRPr="00F83685">
        <w:rPr>
          <w:rFonts w:cs="Arial"/>
        </w:rPr>
        <w:t xml:space="preserve"> La experiencia también podrá ser validada mediante los documentos establecidos en el presente proceso, a partir del objeto contractual, siempre y cuando este se enmarque o se encuentre relacionado con las exigencias indicadas arriba; sin que sea necesario que en los documentos válidos se indiquen las actividades ejecutadas del contrato acreditado. A pesar de ello, es necesario que se pueda verificar la experiencia requerida dentro del presente proceso.</w:t>
      </w:r>
    </w:p>
    <w:p w14:paraId="1DBC098F" w14:textId="77777777" w:rsidR="00FC10E2" w:rsidRPr="00F83685" w:rsidRDefault="00FC10E2" w:rsidP="00FC10E2">
      <w:pPr>
        <w:autoSpaceDE w:val="0"/>
        <w:autoSpaceDN w:val="0"/>
        <w:ind w:right="-142"/>
        <w:jc w:val="both"/>
        <w:rPr>
          <w:rFonts w:cs="Arial"/>
        </w:rPr>
      </w:pPr>
    </w:p>
    <w:p w14:paraId="51C771D0" w14:textId="77777777" w:rsidR="00FC10E2" w:rsidRPr="00F83685" w:rsidRDefault="00FC10E2" w:rsidP="00FC10E2">
      <w:pPr>
        <w:autoSpaceDE w:val="0"/>
        <w:autoSpaceDN w:val="0"/>
        <w:ind w:right="-142"/>
        <w:jc w:val="both"/>
        <w:rPr>
          <w:rFonts w:cs="Arial"/>
        </w:rPr>
      </w:pPr>
      <w:r w:rsidRPr="00F83685">
        <w:rPr>
          <w:rFonts w:cs="Arial"/>
          <w:b/>
        </w:rPr>
        <w:t xml:space="preserve">NOTA </w:t>
      </w:r>
      <w:r w:rsidR="00493221" w:rsidRPr="00F83685">
        <w:rPr>
          <w:rFonts w:cs="Arial"/>
          <w:b/>
        </w:rPr>
        <w:t>2</w:t>
      </w:r>
      <w:r w:rsidRPr="00F83685">
        <w:rPr>
          <w:rFonts w:cs="Arial"/>
          <w:b/>
        </w:rPr>
        <w:t>:</w:t>
      </w:r>
      <w:r w:rsidRPr="00F83685">
        <w:rPr>
          <w:rFonts w:cs="Arial"/>
        </w:rPr>
        <w:t xml:space="preserve"> La experiencia también podrá ser validada mediante los documentos establecidos en el presente proceso, a partir de las obligaciones contractuales, siempre y cuando cualquiera de estas se encuentre relacionada con las exigencias indicadas arriba; Sin que sea necesario que en los documentos válidos se indiquen las actividades ejecutadas del contrato acreditado. A pesar de ello, es necesario que se pueda verificar la experiencia requerida dentro del presente proceso.</w:t>
      </w:r>
    </w:p>
    <w:p w14:paraId="6B66219C" w14:textId="77777777" w:rsidR="00FC10E2" w:rsidRPr="00F83685" w:rsidRDefault="00FC10E2" w:rsidP="00FC10E2">
      <w:pPr>
        <w:autoSpaceDE w:val="0"/>
        <w:autoSpaceDN w:val="0"/>
        <w:ind w:right="-142"/>
        <w:jc w:val="both"/>
        <w:rPr>
          <w:rFonts w:cs="Arial"/>
        </w:rPr>
      </w:pPr>
    </w:p>
    <w:p w14:paraId="482450D6" w14:textId="77777777" w:rsidR="00FC10E2" w:rsidRPr="00F83685" w:rsidRDefault="00FC10E2" w:rsidP="00FC10E2">
      <w:pPr>
        <w:widowControl w:val="0"/>
        <w:autoSpaceDE w:val="0"/>
        <w:autoSpaceDN w:val="0"/>
        <w:adjustRightInd w:val="0"/>
        <w:ind w:right="-142"/>
        <w:jc w:val="both"/>
        <w:rPr>
          <w:rFonts w:cs="Arial"/>
        </w:rPr>
      </w:pPr>
      <w:r w:rsidRPr="00F83685">
        <w:rPr>
          <w:rFonts w:cs="Arial"/>
          <w:b/>
          <w:bCs/>
          <w:lang w:val="x-none"/>
        </w:rPr>
        <w:t xml:space="preserve">NOTA </w:t>
      </w:r>
      <w:r w:rsidR="00493221" w:rsidRPr="00F83685">
        <w:rPr>
          <w:rFonts w:cs="Arial"/>
          <w:b/>
          <w:bCs/>
          <w:lang w:val="es-CO"/>
        </w:rPr>
        <w:t>3</w:t>
      </w:r>
      <w:r w:rsidRPr="00F83685">
        <w:rPr>
          <w:rFonts w:cs="Arial"/>
          <w:b/>
          <w:bCs/>
          <w:lang w:val="x-none"/>
        </w:rPr>
        <w:t>:</w:t>
      </w:r>
      <w:r w:rsidRPr="00F83685">
        <w:rPr>
          <w:rFonts w:cs="Arial"/>
          <w:lang w:val="x-none"/>
        </w:rPr>
        <w:t xml:space="preserve"> Que los contratos aportados para efectos de acreditación de experiencia se encuentren terminados</w:t>
      </w:r>
      <w:r w:rsidRPr="00F83685">
        <w:rPr>
          <w:rFonts w:cs="Arial"/>
        </w:rPr>
        <w:t>.</w:t>
      </w:r>
    </w:p>
    <w:p w14:paraId="343E02A0" w14:textId="77777777" w:rsidR="00FC10E2" w:rsidRPr="00F83685" w:rsidRDefault="00FC10E2" w:rsidP="00FC10E2">
      <w:pPr>
        <w:pStyle w:val="Invias-VietaNumerada"/>
        <w:spacing w:before="0" w:after="0"/>
        <w:ind w:right="-142"/>
        <w:rPr>
          <w:rFonts w:cs="Arial"/>
          <w:b/>
          <w:bCs/>
          <w:lang w:val="es-CO" w:eastAsia="es-CO"/>
        </w:rPr>
      </w:pPr>
    </w:p>
    <w:p w14:paraId="49F788A5" w14:textId="77777777" w:rsidR="00FC10E2" w:rsidRPr="00F83685" w:rsidRDefault="00FC10E2" w:rsidP="00FC10E2">
      <w:pPr>
        <w:pStyle w:val="Invias-VietaNumerada"/>
        <w:spacing w:before="0" w:after="0"/>
        <w:ind w:right="-142"/>
        <w:rPr>
          <w:b/>
          <w:lang w:val="es-CO"/>
        </w:rPr>
      </w:pPr>
      <w:r w:rsidRPr="00F83685">
        <w:rPr>
          <w:rFonts w:cs="Arial"/>
          <w:b/>
          <w:bCs/>
          <w:lang w:val="es-CO" w:eastAsia="es-CO"/>
        </w:rPr>
        <w:t xml:space="preserve">NOTA </w:t>
      </w:r>
      <w:r w:rsidR="00493221" w:rsidRPr="00F83685">
        <w:rPr>
          <w:rFonts w:cs="Arial"/>
          <w:b/>
          <w:bCs/>
          <w:lang w:val="es-CO" w:eastAsia="es-CO"/>
        </w:rPr>
        <w:t>4</w:t>
      </w:r>
      <w:r w:rsidRPr="00F83685">
        <w:rPr>
          <w:rFonts w:cs="Arial"/>
          <w:b/>
          <w:bCs/>
          <w:lang w:val="es-CO" w:eastAsia="es-CO"/>
        </w:rPr>
        <w:t>:</w:t>
      </w:r>
      <w:r w:rsidRPr="00F83685">
        <w:rPr>
          <w:rFonts w:cs="Arial"/>
          <w:lang w:val="es-CO" w:eastAsia="es-CO"/>
        </w:rPr>
        <w:t xml:space="preserve"> La sumatoria de los contratos aportados para acreditar la experiencia deberá ser igual o superior al</w:t>
      </w:r>
      <w:r w:rsidRPr="00F83685">
        <w:rPr>
          <w:lang w:val="es-CO"/>
        </w:rPr>
        <w:t xml:space="preserve"> cien por ciento 100% del presupuesto oficial estimado para el presente proceso</w:t>
      </w:r>
      <w:r w:rsidRPr="00F83685">
        <w:rPr>
          <w:b/>
          <w:lang w:val="es-CO"/>
        </w:rPr>
        <w:t>.</w:t>
      </w:r>
    </w:p>
    <w:p w14:paraId="3841F796" w14:textId="77777777" w:rsidR="00493221" w:rsidRPr="00F83685" w:rsidRDefault="00493221" w:rsidP="00493221">
      <w:pPr>
        <w:rPr>
          <w:lang w:val="es-CO"/>
        </w:rPr>
      </w:pPr>
    </w:p>
    <w:p w14:paraId="55C40092" w14:textId="77777777" w:rsidR="00FC10E2" w:rsidRPr="00F83685" w:rsidRDefault="00FC10E2" w:rsidP="00FC10E2">
      <w:pPr>
        <w:autoSpaceDE w:val="0"/>
        <w:autoSpaceDN w:val="0"/>
        <w:ind w:right="-142"/>
        <w:jc w:val="both"/>
        <w:rPr>
          <w:rFonts w:cs="Arial"/>
        </w:rPr>
      </w:pPr>
      <w:r w:rsidRPr="00F83685">
        <w:rPr>
          <w:rFonts w:cs="Arial"/>
          <w:b/>
          <w:bCs/>
          <w:lang w:eastAsia="es-CO"/>
        </w:rPr>
        <w:t xml:space="preserve">NOTA </w:t>
      </w:r>
      <w:r w:rsidR="00493221" w:rsidRPr="00F83685">
        <w:rPr>
          <w:rFonts w:cs="Arial"/>
          <w:b/>
          <w:bCs/>
          <w:lang w:eastAsia="es-CO"/>
        </w:rPr>
        <w:t>5</w:t>
      </w:r>
      <w:r w:rsidRPr="00F83685">
        <w:rPr>
          <w:rFonts w:cs="Arial"/>
          <w:b/>
          <w:bCs/>
          <w:lang w:eastAsia="es-CO"/>
        </w:rPr>
        <w:t xml:space="preserve">: </w:t>
      </w:r>
      <w:r w:rsidRPr="00F83685">
        <w:rPr>
          <w:rFonts w:cs="Arial"/>
        </w:rPr>
        <w:t>Si el contrato aportado para acreditar la experiencia se ejecutó bajo la modalidad de consorcio o unión temporal, el valor a considerar será el equivalente al porcentaje de participación que tuvo el integrante o los integrantes que la pretendan hacer valer.</w:t>
      </w:r>
    </w:p>
    <w:p w14:paraId="5B56BB07" w14:textId="77777777" w:rsidR="00FC10E2" w:rsidRPr="00F83685" w:rsidRDefault="00FC10E2" w:rsidP="00FC10E2">
      <w:pPr>
        <w:autoSpaceDE w:val="0"/>
        <w:autoSpaceDN w:val="0"/>
        <w:ind w:right="-142"/>
        <w:jc w:val="both"/>
        <w:rPr>
          <w:rFonts w:cs="Arial"/>
          <w:lang w:eastAsia="es-CO"/>
        </w:rPr>
      </w:pPr>
    </w:p>
    <w:p w14:paraId="2951DB27" w14:textId="77777777" w:rsidR="00FC10E2" w:rsidRPr="00F83685" w:rsidRDefault="00FC10E2" w:rsidP="00FC10E2">
      <w:pPr>
        <w:tabs>
          <w:tab w:val="left" w:pos="0"/>
        </w:tabs>
        <w:ind w:right="-142"/>
        <w:jc w:val="both"/>
      </w:pPr>
      <w:r w:rsidRPr="00F83685">
        <w:rPr>
          <w:rFonts w:cs="Arial"/>
          <w:b/>
          <w:bCs/>
        </w:rPr>
        <w:lastRenderedPageBreak/>
        <w:t xml:space="preserve">NOTA </w:t>
      </w:r>
      <w:r w:rsidR="00493221" w:rsidRPr="00F83685">
        <w:rPr>
          <w:rFonts w:cs="Arial"/>
          <w:b/>
          <w:bCs/>
        </w:rPr>
        <w:t>6</w:t>
      </w:r>
      <w:r w:rsidRPr="00F83685">
        <w:rPr>
          <w:rFonts w:cs="Arial"/>
          <w:b/>
          <w:bCs/>
        </w:rPr>
        <w:t xml:space="preserve">: </w:t>
      </w:r>
      <w:r w:rsidRPr="00F83685">
        <w:rPr>
          <w:rFonts w:cs="Arial"/>
        </w:rPr>
        <w:t xml:space="preserve">Para efectos de la acreditación de la experiencia requerida en el presente proceso no se </w:t>
      </w:r>
      <w:r w:rsidR="000C322D" w:rsidRPr="00F83685">
        <w:rPr>
          <w:rFonts w:cs="Arial"/>
        </w:rPr>
        <w:t>aceptarán</w:t>
      </w:r>
      <w:r w:rsidRPr="00F83685">
        <w:rPr>
          <w:rFonts w:cs="Arial"/>
        </w:rPr>
        <w:t xml:space="preserve"> SUBCONTRATOS.</w:t>
      </w:r>
    </w:p>
    <w:bookmarkEnd w:id="68"/>
    <w:p w14:paraId="44513851" w14:textId="77777777" w:rsidR="00400ECB" w:rsidRPr="00F83685" w:rsidRDefault="00400ECB" w:rsidP="005052CF">
      <w:pPr>
        <w:autoSpaceDE w:val="0"/>
        <w:autoSpaceDN w:val="0"/>
        <w:ind w:right="-142"/>
        <w:jc w:val="both"/>
        <w:rPr>
          <w:rFonts w:cs="Arial"/>
          <w:lang w:eastAsia="es-CO"/>
        </w:rPr>
      </w:pPr>
    </w:p>
    <w:p w14:paraId="09351622" w14:textId="52301E4C" w:rsidR="00400ECB" w:rsidRPr="00F83685" w:rsidRDefault="00FC10E2" w:rsidP="005052CF">
      <w:pPr>
        <w:autoSpaceDE w:val="0"/>
        <w:autoSpaceDN w:val="0"/>
        <w:ind w:right="-142"/>
        <w:jc w:val="both"/>
        <w:rPr>
          <w:rFonts w:cs="Arial"/>
          <w:lang w:val="x-none"/>
        </w:rPr>
      </w:pPr>
      <w:r w:rsidRPr="00F83685">
        <w:rPr>
          <w:rFonts w:cs="Arial"/>
          <w:lang w:val="x-none"/>
        </w:rPr>
        <w:t xml:space="preserve">Para la acreditación de la </w:t>
      </w:r>
      <w:r w:rsidRPr="00F83685">
        <w:rPr>
          <w:rFonts w:cs="Arial"/>
          <w:b/>
          <w:bCs/>
          <w:lang w:val="x-none"/>
        </w:rPr>
        <w:t>EXPERIENCIA REQUERIDA</w:t>
      </w:r>
      <w:r w:rsidRPr="00F83685">
        <w:rPr>
          <w:rFonts w:cs="Arial"/>
          <w:lang w:val="x-none"/>
        </w:rPr>
        <w:t xml:space="preserve">, además de consignarse en el formulario de experiencia toda la información solicitada, según corresponda, el proponente </w:t>
      </w:r>
      <w:r w:rsidRPr="00F83685">
        <w:rPr>
          <w:rFonts w:cs="Arial"/>
          <w:b/>
          <w:bCs/>
          <w:lang w:val="x-none"/>
        </w:rPr>
        <w:t>deberá</w:t>
      </w:r>
      <w:r w:rsidRPr="00F83685">
        <w:rPr>
          <w:rFonts w:cs="Arial"/>
          <w:lang w:val="x-none"/>
        </w:rPr>
        <w:t xml:space="preserve"> cumplir los siguientes requisitos:</w:t>
      </w:r>
    </w:p>
    <w:p w14:paraId="549EB931" w14:textId="77777777" w:rsidR="00FC10E2" w:rsidRPr="00F83685" w:rsidRDefault="00FC10E2" w:rsidP="000470E1">
      <w:pPr>
        <w:numPr>
          <w:ilvl w:val="0"/>
          <w:numId w:val="9"/>
        </w:numPr>
        <w:ind w:left="357" w:right="-142" w:hanging="357"/>
        <w:jc w:val="both"/>
        <w:rPr>
          <w:rFonts w:cs="Arial"/>
        </w:rPr>
      </w:pPr>
      <w:r w:rsidRPr="00F83685">
        <w:rPr>
          <w:rFonts w:cs="Arial"/>
        </w:rPr>
        <w:t xml:space="preserve">Aportar </w:t>
      </w:r>
      <w:r w:rsidRPr="00F83685">
        <w:rPr>
          <w:b/>
          <w:lang w:val="es-CO" w:eastAsia="es-CO"/>
        </w:rPr>
        <w:t>máximo</w:t>
      </w:r>
      <w:r w:rsidRPr="00F83685">
        <w:rPr>
          <w:lang w:val="es-CO" w:eastAsia="es-CO"/>
        </w:rPr>
        <w:t xml:space="preserve"> </w:t>
      </w:r>
      <w:r w:rsidRPr="00F83685">
        <w:rPr>
          <w:rFonts w:cs="Arial"/>
        </w:rPr>
        <w:t>CUATRO (04)</w:t>
      </w:r>
      <w:r w:rsidRPr="00F83685">
        <w:t xml:space="preserve"> </w:t>
      </w:r>
      <w:r w:rsidRPr="00F83685">
        <w:rPr>
          <w:b/>
          <w:lang w:val="es-CO" w:eastAsia="es-CO"/>
        </w:rPr>
        <w:t xml:space="preserve">contratos terminados </w:t>
      </w:r>
      <w:r w:rsidRPr="00F83685">
        <w:rPr>
          <w:rFonts w:cs="Arial"/>
        </w:rPr>
        <w:t xml:space="preserve">que cumplan lo requerido en el presente pliego, </w:t>
      </w:r>
      <w:r w:rsidRPr="00F83685">
        <w:rPr>
          <w:rFonts w:cs="Arial"/>
          <w:b/>
          <w:bCs/>
        </w:rPr>
        <w:t xml:space="preserve">los cuales deben encontrarse inscritos en el Registro Único de Proponentes – RUP, en la clasificación solicitada en el presente proceso, </w:t>
      </w:r>
      <w:r w:rsidRPr="00F83685">
        <w:rPr>
          <w:rFonts w:cs="Arial"/>
        </w:rPr>
        <w:t>para las personas que estén obligadas a efectuar dicha inscripción.</w:t>
      </w:r>
    </w:p>
    <w:p w14:paraId="68337865" w14:textId="77777777" w:rsidR="00400ECB" w:rsidRPr="00F83685" w:rsidRDefault="00400ECB" w:rsidP="005052CF">
      <w:pPr>
        <w:autoSpaceDE w:val="0"/>
        <w:autoSpaceDN w:val="0"/>
        <w:ind w:right="-142"/>
        <w:jc w:val="both"/>
        <w:rPr>
          <w:rFonts w:cs="Arial"/>
          <w:lang w:eastAsia="es-CO"/>
        </w:rPr>
      </w:pPr>
    </w:p>
    <w:p w14:paraId="199EB49A" w14:textId="77777777" w:rsidR="00FC10E2" w:rsidRPr="00F83685" w:rsidRDefault="00FC10E2" w:rsidP="00FC10E2">
      <w:pPr>
        <w:autoSpaceDE w:val="0"/>
        <w:autoSpaceDN w:val="0"/>
        <w:ind w:right="-142"/>
        <w:contextualSpacing/>
        <w:jc w:val="both"/>
        <w:rPr>
          <w:rFonts w:cs="Arial"/>
        </w:rPr>
      </w:pPr>
      <w:r w:rsidRPr="00F83685">
        <w:rPr>
          <w:rFonts w:cs="Arial"/>
        </w:rPr>
        <w:t>Los contratos aportados para efectos de acreditación de experiencia deben encontrarse clasificados en el “Clasificador de Bienes, y Servicios de las Naciones Unidas” hasta el tercer nivel en la siguiente clasificaci</w:t>
      </w:r>
      <w:r w:rsidR="00493221" w:rsidRPr="00F83685">
        <w:rPr>
          <w:rFonts w:cs="Arial"/>
        </w:rPr>
        <w:t>ón</w:t>
      </w:r>
      <w:r w:rsidRPr="00F83685">
        <w:rPr>
          <w:rFonts w:cs="Arial"/>
        </w:rPr>
        <w:t>, así:</w:t>
      </w:r>
    </w:p>
    <w:p w14:paraId="78833FB9" w14:textId="35ABA54B" w:rsidR="004B7A2B" w:rsidRPr="00F83685" w:rsidRDefault="004B7A2B" w:rsidP="00FC10E2">
      <w:pPr>
        <w:autoSpaceDE w:val="0"/>
        <w:autoSpaceDN w:val="0"/>
        <w:ind w:right="-142"/>
        <w:contextualSpacing/>
        <w:jc w:val="both"/>
        <w:rPr>
          <w:rFonts w:cs="Arial"/>
        </w:rPr>
      </w:pPr>
    </w:p>
    <w:tbl>
      <w:tblPr>
        <w:tblW w:w="4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2"/>
        <w:gridCol w:w="1355"/>
        <w:gridCol w:w="975"/>
        <w:gridCol w:w="877"/>
      </w:tblGrid>
      <w:tr w:rsidR="00F83685" w:rsidRPr="00F83685" w14:paraId="64B9B378" w14:textId="77777777" w:rsidTr="00064490">
        <w:trPr>
          <w:trHeight w:val="20"/>
          <w:jc w:val="center"/>
        </w:trPr>
        <w:tc>
          <w:tcPr>
            <w:tcW w:w="1252" w:type="dxa"/>
            <w:shd w:val="clear" w:color="000000" w:fill="D9D9D9"/>
            <w:vAlign w:val="center"/>
          </w:tcPr>
          <w:p w14:paraId="3A23894F" w14:textId="77777777" w:rsidR="00FF4B03" w:rsidRPr="00F83685" w:rsidRDefault="00FF4B03" w:rsidP="00064490">
            <w:pPr>
              <w:jc w:val="center"/>
              <w:rPr>
                <w:rFonts w:ascii="Arial" w:hAnsi="Arial" w:cs="Arial"/>
              </w:rPr>
            </w:pPr>
            <w:r w:rsidRPr="00F83685">
              <w:rPr>
                <w:rFonts w:ascii="Arial" w:hAnsi="Arial" w:cs="Arial"/>
                <w:b/>
                <w:sz w:val="18"/>
              </w:rPr>
              <w:t>Clasificación UNSPSC</w:t>
            </w:r>
          </w:p>
        </w:tc>
        <w:tc>
          <w:tcPr>
            <w:tcW w:w="1253" w:type="dxa"/>
            <w:shd w:val="clear" w:color="000000" w:fill="D9D9D9"/>
            <w:vAlign w:val="center"/>
          </w:tcPr>
          <w:p w14:paraId="00577AA3" w14:textId="77777777" w:rsidR="00FF4B03" w:rsidRPr="00F83685" w:rsidRDefault="00D54029" w:rsidP="00064490">
            <w:pPr>
              <w:jc w:val="center"/>
              <w:rPr>
                <w:rFonts w:ascii="Arial" w:hAnsi="Arial" w:cs="Arial"/>
              </w:rPr>
            </w:pPr>
            <w:hyperlink r:id="rId19" w:tooltip="ordenar por Segmentos" w:history="1">
              <w:r w:rsidR="00FF4B03" w:rsidRPr="00F83685">
                <w:rPr>
                  <w:rFonts w:ascii="Arial" w:hAnsi="Arial" w:cs="Arial"/>
                  <w:bdr w:val="none" w:sz="0" w:space="0" w:color="auto" w:frame="1"/>
                  <w:lang w:eastAsia="es-CO"/>
                </w:rPr>
                <w:t>Segmentos</w:t>
              </w:r>
            </w:hyperlink>
          </w:p>
        </w:tc>
        <w:tc>
          <w:tcPr>
            <w:tcW w:w="1009" w:type="dxa"/>
            <w:shd w:val="clear" w:color="000000" w:fill="D9D9D9"/>
            <w:vAlign w:val="center"/>
            <w:hideMark/>
          </w:tcPr>
          <w:p w14:paraId="37087803" w14:textId="77777777" w:rsidR="00FF4B03" w:rsidRPr="00F83685" w:rsidRDefault="00D54029" w:rsidP="00064490">
            <w:pPr>
              <w:jc w:val="center"/>
              <w:rPr>
                <w:rFonts w:ascii="Arial" w:hAnsi="Arial" w:cs="Arial"/>
                <w:lang w:eastAsia="es-CO"/>
              </w:rPr>
            </w:pPr>
            <w:hyperlink r:id="rId20" w:tooltip="ordenar por Familia " w:history="1">
              <w:r w:rsidR="00FF4B03" w:rsidRPr="00F83685">
                <w:rPr>
                  <w:rFonts w:ascii="Arial" w:hAnsi="Arial" w:cs="Arial"/>
                  <w:bdr w:val="none" w:sz="0" w:space="0" w:color="auto" w:frame="1"/>
                  <w:lang w:eastAsia="es-CO"/>
                </w:rPr>
                <w:t xml:space="preserve">Familia </w:t>
              </w:r>
            </w:hyperlink>
          </w:p>
        </w:tc>
        <w:tc>
          <w:tcPr>
            <w:tcW w:w="945" w:type="dxa"/>
            <w:shd w:val="clear" w:color="000000" w:fill="D9D9D9"/>
            <w:vAlign w:val="center"/>
            <w:hideMark/>
          </w:tcPr>
          <w:p w14:paraId="5AF0D8CA" w14:textId="77777777" w:rsidR="00FF4B03" w:rsidRPr="00F83685" w:rsidRDefault="00D54029" w:rsidP="00064490">
            <w:pPr>
              <w:jc w:val="center"/>
              <w:rPr>
                <w:rFonts w:ascii="Arial" w:hAnsi="Arial" w:cs="Arial"/>
                <w:lang w:eastAsia="es-CO"/>
              </w:rPr>
            </w:pPr>
            <w:hyperlink r:id="rId21" w:tooltip="ordenar por Clase  " w:history="1">
              <w:r w:rsidR="00FF4B03" w:rsidRPr="00F83685">
                <w:rPr>
                  <w:rFonts w:ascii="Arial" w:hAnsi="Arial" w:cs="Arial"/>
                  <w:bdr w:val="none" w:sz="0" w:space="0" w:color="auto" w:frame="1"/>
                  <w:lang w:eastAsia="es-CO"/>
                </w:rPr>
                <w:t xml:space="preserve">Clase </w:t>
              </w:r>
            </w:hyperlink>
          </w:p>
        </w:tc>
      </w:tr>
      <w:tr w:rsidR="00F83685" w:rsidRPr="00F83685" w14:paraId="48915881" w14:textId="77777777" w:rsidTr="00064490">
        <w:trPr>
          <w:trHeight w:val="20"/>
          <w:jc w:val="center"/>
        </w:trPr>
        <w:tc>
          <w:tcPr>
            <w:tcW w:w="1252" w:type="dxa"/>
            <w:shd w:val="clear" w:color="000000" w:fill="FFFFFF"/>
            <w:vAlign w:val="center"/>
          </w:tcPr>
          <w:p w14:paraId="4326E6A0" w14:textId="77777777" w:rsidR="00FF4B03" w:rsidRPr="00F83685" w:rsidRDefault="00FF4B03" w:rsidP="00064490">
            <w:pPr>
              <w:jc w:val="center"/>
              <w:rPr>
                <w:rFonts w:ascii="Arial" w:hAnsi="Arial" w:cs="Arial"/>
                <w:lang w:eastAsia="es-CO"/>
              </w:rPr>
            </w:pPr>
            <w:r w:rsidRPr="00F83685">
              <w:rPr>
                <w:rFonts w:ascii="Arial" w:hAnsi="Arial" w:cs="Arial"/>
                <w:sz w:val="18"/>
              </w:rPr>
              <w:t>461615</w:t>
            </w:r>
          </w:p>
        </w:tc>
        <w:tc>
          <w:tcPr>
            <w:tcW w:w="1253" w:type="dxa"/>
            <w:shd w:val="clear" w:color="000000" w:fill="FFFFFF"/>
            <w:vAlign w:val="center"/>
          </w:tcPr>
          <w:p w14:paraId="466A4E68" w14:textId="77777777" w:rsidR="00FF4B03" w:rsidRPr="00F83685" w:rsidRDefault="00FF4B03" w:rsidP="00064490">
            <w:pPr>
              <w:jc w:val="center"/>
              <w:rPr>
                <w:rFonts w:ascii="Arial" w:hAnsi="Arial" w:cs="Arial"/>
                <w:lang w:eastAsia="es-CO"/>
              </w:rPr>
            </w:pPr>
            <w:r w:rsidRPr="00F83685">
              <w:rPr>
                <w:rFonts w:ascii="Arial" w:hAnsi="Arial" w:cs="Arial"/>
                <w:lang w:eastAsia="es-CO"/>
              </w:rPr>
              <w:t>46</w:t>
            </w:r>
          </w:p>
        </w:tc>
        <w:tc>
          <w:tcPr>
            <w:tcW w:w="1009" w:type="dxa"/>
            <w:shd w:val="clear" w:color="000000" w:fill="FFFFFF"/>
            <w:vAlign w:val="center"/>
          </w:tcPr>
          <w:p w14:paraId="774ED427" w14:textId="77777777" w:rsidR="00FF4B03" w:rsidRPr="00F83685" w:rsidRDefault="00FF4B03" w:rsidP="00064490">
            <w:pPr>
              <w:jc w:val="center"/>
              <w:rPr>
                <w:rFonts w:ascii="Arial" w:hAnsi="Arial" w:cs="Arial"/>
                <w:lang w:eastAsia="es-CO"/>
              </w:rPr>
            </w:pPr>
            <w:r w:rsidRPr="00F83685">
              <w:rPr>
                <w:rFonts w:ascii="Arial" w:hAnsi="Arial" w:cs="Arial"/>
                <w:lang w:eastAsia="es-CO"/>
              </w:rPr>
              <w:t>16</w:t>
            </w:r>
          </w:p>
        </w:tc>
        <w:tc>
          <w:tcPr>
            <w:tcW w:w="945" w:type="dxa"/>
            <w:shd w:val="clear" w:color="000000" w:fill="FFFFFF"/>
            <w:vAlign w:val="center"/>
          </w:tcPr>
          <w:p w14:paraId="262DDD59" w14:textId="77777777" w:rsidR="00FF4B03" w:rsidRPr="00F83685" w:rsidRDefault="00FF4B03" w:rsidP="00064490">
            <w:pPr>
              <w:jc w:val="center"/>
              <w:rPr>
                <w:rFonts w:ascii="Arial" w:hAnsi="Arial" w:cs="Arial"/>
                <w:lang w:eastAsia="es-CO"/>
              </w:rPr>
            </w:pPr>
            <w:r w:rsidRPr="00F83685">
              <w:rPr>
                <w:rFonts w:ascii="Arial" w:hAnsi="Arial" w:cs="Arial"/>
                <w:lang w:eastAsia="es-CO"/>
              </w:rPr>
              <w:t>15</w:t>
            </w:r>
          </w:p>
        </w:tc>
      </w:tr>
    </w:tbl>
    <w:p w14:paraId="14F0F2F5" w14:textId="1D453AED" w:rsidR="00A143D4" w:rsidRPr="00F83685" w:rsidRDefault="00A143D4" w:rsidP="00FC10E2">
      <w:pPr>
        <w:autoSpaceDE w:val="0"/>
        <w:autoSpaceDN w:val="0"/>
        <w:ind w:right="-142"/>
        <w:contextualSpacing/>
        <w:jc w:val="both"/>
        <w:rPr>
          <w:rFonts w:cs="Arial"/>
        </w:rPr>
      </w:pPr>
    </w:p>
    <w:p w14:paraId="6825FB8C" w14:textId="77777777" w:rsidR="00493221" w:rsidRPr="00F83685" w:rsidRDefault="00493221" w:rsidP="00FC10E2">
      <w:pPr>
        <w:autoSpaceDE w:val="0"/>
        <w:autoSpaceDN w:val="0"/>
        <w:ind w:right="-142"/>
        <w:contextualSpacing/>
        <w:jc w:val="both"/>
        <w:rPr>
          <w:rFonts w:cs="Arial"/>
        </w:rPr>
      </w:pPr>
    </w:p>
    <w:p w14:paraId="14301336" w14:textId="77777777" w:rsidR="003A2B13" w:rsidRPr="00F83685" w:rsidRDefault="00FC10E2" w:rsidP="003A583F">
      <w:pPr>
        <w:jc w:val="both"/>
        <w:rPr>
          <w:rFonts w:cs="Tahoma"/>
        </w:rPr>
      </w:pPr>
      <w:r w:rsidRPr="00F83685">
        <w:rPr>
          <w:rFonts w:cs="Tahoma"/>
        </w:rPr>
        <w:t>La información relativa a la EXPERIENCIA se deberá acreditar de la manera indicada en el Pliego de Condiciones.</w:t>
      </w:r>
    </w:p>
    <w:p w14:paraId="135DC0EF" w14:textId="4F12B01E" w:rsidR="00FE02E0" w:rsidRPr="00F83685" w:rsidRDefault="00FE02E0" w:rsidP="000470E1">
      <w:pPr>
        <w:pStyle w:val="InviasT1"/>
        <w:numPr>
          <w:ilvl w:val="0"/>
          <w:numId w:val="12"/>
        </w:numPr>
      </w:pPr>
      <w:bookmarkStart w:id="70" w:name="_Toc7516709"/>
      <w:bookmarkStart w:id="71" w:name="_Toc19716577"/>
      <w:bookmarkEnd w:id="63"/>
      <w:r w:rsidRPr="00F83685">
        <w:t>ANÁLISIS DE RIESGO</w:t>
      </w:r>
      <w:r w:rsidR="00A143D4" w:rsidRPr="00F83685">
        <w:t>S</w:t>
      </w:r>
      <w:r w:rsidRPr="00F83685">
        <w:t xml:space="preserve"> Y FORMA</w:t>
      </w:r>
      <w:r w:rsidR="00A143D4" w:rsidRPr="00F83685">
        <w:t>S</w:t>
      </w:r>
      <w:r w:rsidRPr="00F83685">
        <w:t xml:space="preserve"> DE MITIGARLO</w:t>
      </w:r>
      <w:bookmarkEnd w:id="70"/>
      <w:bookmarkEnd w:id="71"/>
      <w:r w:rsidR="00A143D4" w:rsidRPr="00F83685">
        <w:t>S</w:t>
      </w:r>
    </w:p>
    <w:p w14:paraId="0EBF3ACA" w14:textId="67DAB6D2" w:rsidR="00545FF4" w:rsidRPr="00F83685" w:rsidRDefault="00545FF4" w:rsidP="003A583F">
      <w:pPr>
        <w:jc w:val="both"/>
        <w:rPr>
          <w:rFonts w:cs="Tahoma"/>
        </w:rPr>
      </w:pPr>
      <w:r w:rsidRPr="00F83685">
        <w:rPr>
          <w:rFonts w:cs="Tahoma"/>
        </w:rPr>
        <w:t xml:space="preserve">La distribución de los riesgos en la contratación estatal, regulada por el artículo 4° de la Ley 1150 de 2007 y reglamentada por el Artículo 2.2.1.1.1.6.3 y </w:t>
      </w:r>
      <w:r w:rsidR="009619B8" w:rsidRPr="00F83685">
        <w:rPr>
          <w:rFonts w:cs="Tahoma"/>
        </w:rPr>
        <w:t xml:space="preserve">el </w:t>
      </w:r>
      <w:r w:rsidRPr="00F83685">
        <w:rPr>
          <w:rFonts w:cs="Tahoma"/>
        </w:rPr>
        <w:t xml:space="preserve">numeral 6 del Artículo 2.2.1.1.2.1.1. Decreto 1082 del 2015 que indica que en los estudios previos y en los pliegos de condiciones deben incorporarse el análisis del riesgo y la forma de mitigarlo, es otro elemento de utilidad para determinar la relación costo-beneficio que obtiene la </w:t>
      </w:r>
      <w:r w:rsidR="008E3DBE" w:rsidRPr="00F83685">
        <w:rPr>
          <w:rFonts w:cs="Tahoma"/>
        </w:rPr>
        <w:t>A</w:t>
      </w:r>
      <w:r w:rsidRPr="00F83685">
        <w:rPr>
          <w:rFonts w:cs="Tahoma"/>
        </w:rPr>
        <w:t>dministración.</w:t>
      </w:r>
    </w:p>
    <w:p w14:paraId="593F0011" w14:textId="77777777" w:rsidR="00545FF4" w:rsidRPr="00F83685" w:rsidRDefault="00545FF4" w:rsidP="003A583F">
      <w:pPr>
        <w:jc w:val="both"/>
        <w:rPr>
          <w:rFonts w:cs="Tahoma"/>
        </w:rPr>
      </w:pPr>
    </w:p>
    <w:p w14:paraId="60F27E37" w14:textId="77777777" w:rsidR="00545FF4" w:rsidRPr="00F83685" w:rsidRDefault="00545FF4" w:rsidP="003A583F">
      <w:pPr>
        <w:jc w:val="both"/>
        <w:rPr>
          <w:rFonts w:cs="Tahoma"/>
        </w:rPr>
      </w:pPr>
      <w:r w:rsidRPr="00F83685">
        <w:rPr>
          <w:rFonts w:cs="Tahoma"/>
        </w:rPr>
        <w:t>Se incluirán únicamente aquellos riesgos previsibles, los cuales pueden ser sujeto de asignación, y su incidencia e impacto pueden ser clasificados de acuerdo con la categoría e impacto del mismo (Riesgo extremo, Riesgo alto, Riesgo Medio y Riesgo bajo). Para determinar el tipo de riesgo se tendrán en cuenta los lineamientos establecidos por Colombia Compra Eficiente.</w:t>
      </w:r>
    </w:p>
    <w:p w14:paraId="51E0EF5A" w14:textId="77777777" w:rsidR="00545FF4" w:rsidRPr="00F83685" w:rsidRDefault="00545FF4" w:rsidP="003A583F">
      <w:pPr>
        <w:jc w:val="both"/>
        <w:rPr>
          <w:rFonts w:cs="Tahoma"/>
        </w:rPr>
      </w:pPr>
    </w:p>
    <w:p w14:paraId="3D4B34B3" w14:textId="77777777" w:rsidR="00545FF4" w:rsidRPr="00F83685" w:rsidRDefault="00545FF4" w:rsidP="003A583F">
      <w:pPr>
        <w:jc w:val="both"/>
        <w:rPr>
          <w:rFonts w:cs="Tahoma"/>
        </w:rPr>
      </w:pPr>
      <w:r w:rsidRPr="00F83685">
        <w:rPr>
          <w:rFonts w:cs="Tahoma"/>
        </w:rPr>
        <w:t>Finalmente, de conformidad con el Artículo 2.2.1.1.1.6.3. Evaluación del Rie</w:t>
      </w:r>
      <w:r w:rsidR="002340C1" w:rsidRPr="00F83685">
        <w:rPr>
          <w:rFonts w:cs="Tahoma"/>
        </w:rPr>
        <w:t>sgo,</w:t>
      </w:r>
      <w:r w:rsidRPr="00F83685">
        <w:rPr>
          <w:rFonts w:cs="Tahoma"/>
        </w:rPr>
        <w:t xml:space="preserve"> la Entidad Estatal debe evaluar el riesgo que el proceso de contratación representa para el cumplimiento de sus metas y objetivos, de acuerdo con los manuales y guías que para el efecto expida Colombia Compra Eficiente.</w:t>
      </w:r>
    </w:p>
    <w:p w14:paraId="09318B2D" w14:textId="77777777" w:rsidR="00545FF4" w:rsidRPr="00F83685" w:rsidRDefault="00545FF4" w:rsidP="003A583F">
      <w:pPr>
        <w:jc w:val="both"/>
        <w:rPr>
          <w:rFonts w:cs="Tahoma"/>
        </w:rPr>
      </w:pPr>
    </w:p>
    <w:p w14:paraId="4CB4F026" w14:textId="4CA4773F" w:rsidR="00545FF4" w:rsidRPr="00F83685" w:rsidRDefault="00545FF4" w:rsidP="003A583F">
      <w:pPr>
        <w:jc w:val="both"/>
        <w:rPr>
          <w:b/>
        </w:rPr>
      </w:pPr>
      <w:r w:rsidRPr="00F83685">
        <w:rPr>
          <w:rFonts w:cs="Arial"/>
        </w:rPr>
        <w:t xml:space="preserve">La distribución de los riesgos previsibles para el presente proceso, se encuentran establecidos en el </w:t>
      </w:r>
      <w:r w:rsidRPr="00F83685">
        <w:rPr>
          <w:rFonts w:cs="Arial"/>
          <w:b/>
        </w:rPr>
        <w:t xml:space="preserve">ANEXO </w:t>
      </w:r>
      <w:r w:rsidRPr="00F83685">
        <w:rPr>
          <w:b/>
        </w:rPr>
        <w:t>MATRIZ DE RIESGO</w:t>
      </w:r>
      <w:r w:rsidR="009619B8" w:rsidRPr="00F83685">
        <w:rPr>
          <w:b/>
        </w:rPr>
        <w:t>S</w:t>
      </w:r>
      <w:r w:rsidRPr="00F83685">
        <w:rPr>
          <w:b/>
        </w:rPr>
        <w:t>.</w:t>
      </w:r>
    </w:p>
    <w:p w14:paraId="546DC17D" w14:textId="7D830ACD" w:rsidR="00FE02E0" w:rsidRPr="00F83685" w:rsidRDefault="00FE02E0" w:rsidP="000470E1">
      <w:pPr>
        <w:pStyle w:val="InviasT1"/>
        <w:numPr>
          <w:ilvl w:val="0"/>
          <w:numId w:val="12"/>
        </w:numPr>
      </w:pPr>
      <w:bookmarkStart w:id="72" w:name="_Toc7516710"/>
      <w:bookmarkStart w:id="73" w:name="_Toc19716578"/>
      <w:r w:rsidRPr="00F83685">
        <w:lastRenderedPageBreak/>
        <w:t>GARANTÍAS QUE SE CONTEMPLAN EXIGIR EN EL PROCESO</w:t>
      </w:r>
      <w:bookmarkEnd w:id="72"/>
      <w:bookmarkEnd w:id="73"/>
    </w:p>
    <w:p w14:paraId="2B543824" w14:textId="6B357529" w:rsidR="00824468" w:rsidRDefault="006370ED" w:rsidP="003A583F">
      <w:pPr>
        <w:ind w:right="-142"/>
        <w:jc w:val="both"/>
        <w:rPr>
          <w:i/>
        </w:rPr>
      </w:pPr>
      <w:r w:rsidRPr="00F83685">
        <w:t>La exigencia de garantías en la contratación estatal es un mandato legal de conformidad con lo establecido en el artículo 7º de la Ley 1150 de 2007 en los siguientes términos: “</w:t>
      </w:r>
      <w:r w:rsidRPr="00F83685">
        <w:rPr>
          <w:i/>
        </w:rPr>
        <w:t>Los contratistas prestarán garantía única para el cumplimiento de las obligaciones surgidas del contrato y los proponentes prestarán garantía de seriedad de los ofrecimientos hechos.”</w:t>
      </w:r>
    </w:p>
    <w:p w14:paraId="7CDC9BD4" w14:textId="77777777" w:rsidR="006F3201" w:rsidRPr="00F83685" w:rsidRDefault="006F3201" w:rsidP="003A583F">
      <w:pPr>
        <w:ind w:right="-142"/>
        <w:jc w:val="both"/>
        <w:rPr>
          <w:i/>
        </w:rPr>
      </w:pPr>
    </w:p>
    <w:p w14:paraId="6898CB56" w14:textId="729C313C" w:rsidR="00493221" w:rsidRPr="00F83685" w:rsidRDefault="006370ED" w:rsidP="008805C8">
      <w:pPr>
        <w:tabs>
          <w:tab w:val="left" w:pos="284"/>
        </w:tabs>
        <w:ind w:right="-142"/>
        <w:jc w:val="both"/>
        <w:rPr>
          <w:rFonts w:cs="Arial"/>
        </w:rPr>
      </w:pPr>
      <w:r w:rsidRPr="00F83685">
        <w:rPr>
          <w:rFonts w:cs="Arial"/>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48BD8D17" w14:textId="77777777" w:rsidR="006370ED" w:rsidRPr="00F83685" w:rsidRDefault="006370ED" w:rsidP="00493221">
      <w:pPr>
        <w:pStyle w:val="InviasT1"/>
      </w:pPr>
      <w:bookmarkStart w:id="74" w:name="_Toc7516711"/>
      <w:bookmarkStart w:id="75" w:name="_Toc19716579"/>
      <w:r w:rsidRPr="00F83685">
        <w:t>G</w:t>
      </w:r>
      <w:r w:rsidR="00493221" w:rsidRPr="00F83685">
        <w:t>ARANTÍAS PRECONTRACTUALES</w:t>
      </w:r>
      <w:bookmarkEnd w:id="74"/>
      <w:bookmarkEnd w:id="75"/>
    </w:p>
    <w:p w14:paraId="2ADA85F2" w14:textId="77777777" w:rsidR="008E143C" w:rsidRPr="00F83685" w:rsidRDefault="008E143C" w:rsidP="008805C8">
      <w:pPr>
        <w:tabs>
          <w:tab w:val="left" w:pos="284"/>
        </w:tabs>
        <w:ind w:right="-142"/>
        <w:jc w:val="both"/>
      </w:pPr>
      <w:r w:rsidRPr="00F83685">
        <w:t xml:space="preserve">Para efectos del proceso de selección el proponente deberá presentar GARANTÍA DE SERIEDAD DE LA OFERTA, por cuantía del DIEZ  (10%) del PRESUPUESTO OFICIAL del proceso y cuya vigencia será de cuatro (4) meses a partir de la fecha de cierre del presente proceso, de conformidad con lo previsto en el artículo 2.2.1.2.3.1.9 del Decreto 1082 de 2015; en todo caso debe mantenerse vigente hasta la fecha de aprobación de la garantía de cumplimiento del contrato y deberá modificarse en caso de que mediante Adenda se modifique la fecha de cierre del presente proceso. </w:t>
      </w:r>
    </w:p>
    <w:p w14:paraId="1C515F8C" w14:textId="77777777" w:rsidR="008E143C" w:rsidRPr="00F83685" w:rsidRDefault="008E143C" w:rsidP="008805C8">
      <w:pPr>
        <w:tabs>
          <w:tab w:val="left" w:pos="284"/>
        </w:tabs>
        <w:ind w:right="-142"/>
        <w:jc w:val="both"/>
      </w:pPr>
    </w:p>
    <w:p w14:paraId="78CB2E09" w14:textId="77777777" w:rsidR="008E143C" w:rsidRPr="00F83685" w:rsidRDefault="008E143C" w:rsidP="008805C8">
      <w:pPr>
        <w:tabs>
          <w:tab w:val="left" w:pos="284"/>
        </w:tabs>
        <w:ind w:right="-142"/>
        <w:jc w:val="both"/>
      </w:pPr>
      <w:r w:rsidRPr="00F83685">
        <w:t>De conformidad con el artículo 5 de la Ley 1882 de 2018 que modifica el artículo 5 de la Ley 1150 de 2007, la no entrega de la garantía de seriedad junto con la propuesta no será subsanable y será causal de rechazo de la misma.</w:t>
      </w:r>
    </w:p>
    <w:p w14:paraId="25B2079B" w14:textId="77777777" w:rsidR="008E143C" w:rsidRPr="00F83685" w:rsidRDefault="008E143C" w:rsidP="00B93ABA">
      <w:pPr>
        <w:pStyle w:val="InviasT1"/>
      </w:pPr>
      <w:bookmarkStart w:id="76" w:name="_Toc7516712"/>
      <w:bookmarkStart w:id="77" w:name="_Toc19716580"/>
      <w:r w:rsidRPr="00F83685">
        <w:t>G</w:t>
      </w:r>
      <w:r w:rsidR="00B93ABA" w:rsidRPr="00F83685">
        <w:t>ARANTÍAS CONTRACTUALES</w:t>
      </w:r>
      <w:bookmarkEnd w:id="76"/>
      <w:bookmarkEnd w:id="77"/>
    </w:p>
    <w:p w14:paraId="39DA945C" w14:textId="77777777" w:rsidR="008E143C" w:rsidRPr="00F83685" w:rsidRDefault="008E143C" w:rsidP="008805C8">
      <w:pPr>
        <w:widowControl w:val="0"/>
        <w:tabs>
          <w:tab w:val="left" w:pos="284"/>
        </w:tabs>
        <w:overflowPunct w:val="0"/>
        <w:autoSpaceDE w:val="0"/>
        <w:autoSpaceDN w:val="0"/>
        <w:adjustRightInd w:val="0"/>
        <w:ind w:right="-142"/>
        <w:jc w:val="both"/>
        <w:rPr>
          <w:rFonts w:cs="Arial"/>
        </w:rPr>
      </w:pPr>
      <w:r w:rsidRPr="00F83685">
        <w:rPr>
          <w:rFonts w:cs="Arial"/>
        </w:rPr>
        <w:t xml:space="preserve">De conformidad con lo establecido en el Decreto </w:t>
      </w:r>
      <w:r w:rsidRPr="00F83685">
        <w:t>1082 de 2015</w:t>
      </w:r>
      <w:r w:rsidRPr="00F83685">
        <w:rPr>
          <w:rFonts w:cs="Arial"/>
        </w:rPr>
        <w:t>, y la Resolución 478 de 2012 expedida por el Instituto Nacional de Vías, el contratista se obliga a constituir, a favor del Instituto Nacional de Vías, una garantía única de cumplimiento, que ampare:</w:t>
      </w:r>
    </w:p>
    <w:p w14:paraId="117A591A" w14:textId="77777777" w:rsidR="00B93ABA" w:rsidRPr="00F83685" w:rsidRDefault="00B93ABA" w:rsidP="000470E1">
      <w:pPr>
        <w:pStyle w:val="InviasT1"/>
        <w:numPr>
          <w:ilvl w:val="2"/>
          <w:numId w:val="12"/>
        </w:numPr>
      </w:pPr>
      <w:bookmarkStart w:id="78" w:name="_Toc7516713"/>
      <w:bookmarkStart w:id="79" w:name="_Toc19716581"/>
      <w:r w:rsidRPr="00F83685">
        <w:t>CUMPLIMIENTO</w:t>
      </w:r>
      <w:bookmarkEnd w:id="78"/>
      <w:bookmarkEnd w:id="79"/>
    </w:p>
    <w:p w14:paraId="1DB8FF75" w14:textId="77777777" w:rsidR="008E143C" w:rsidRPr="00F83685" w:rsidRDefault="008E143C" w:rsidP="004716D7">
      <w:pPr>
        <w:tabs>
          <w:tab w:val="left" w:pos="284"/>
        </w:tabs>
        <w:ind w:right="-142"/>
        <w:jc w:val="both"/>
        <w:rPr>
          <w:rFonts w:eastAsia="Calibri" w:cs="Arial"/>
          <w:lang w:eastAsia="en-US"/>
        </w:rPr>
      </w:pPr>
      <w:r w:rsidRPr="00F83685">
        <w:rPr>
          <w:rFonts w:eastAsia="Calibri" w:cs="Arial"/>
          <w:b/>
          <w:lang w:eastAsia="en-US"/>
        </w:rPr>
        <w:t>El cumplimiento general del contrato y demás sancione</w:t>
      </w:r>
      <w:r w:rsidRPr="00F83685">
        <w:rPr>
          <w:rFonts w:eastAsia="Calibri" w:cs="Arial"/>
          <w:lang w:eastAsia="en-US"/>
        </w:rPr>
        <w:t>s que se le impongan por una cuantía equivalente al diez por ciento (10%) del valor del contrato</w:t>
      </w:r>
      <w:r w:rsidR="003245B5" w:rsidRPr="00F83685">
        <w:rPr>
          <w:rFonts w:eastAsia="Calibri" w:cs="Arial"/>
          <w:lang w:eastAsia="en-US"/>
        </w:rPr>
        <w:t xml:space="preserve">, por el plazo de ejecución del contrato y seis (6) meses </w:t>
      </w:r>
      <w:r w:rsidR="00AB2AED" w:rsidRPr="00F83685">
        <w:rPr>
          <w:rFonts w:eastAsia="Calibri" w:cs="Arial"/>
          <w:lang w:eastAsia="en-US"/>
        </w:rPr>
        <w:t>más</w:t>
      </w:r>
      <w:r w:rsidR="003245B5" w:rsidRPr="00F83685">
        <w:rPr>
          <w:rFonts w:eastAsia="Calibri" w:cs="Arial"/>
          <w:lang w:eastAsia="en-US"/>
        </w:rPr>
        <w:t xml:space="preserve">; en todo caso este amparo debe mantenerse vigente </w:t>
      </w:r>
      <w:r w:rsidRPr="00F83685">
        <w:t>hasta la liquidación del contrato.</w:t>
      </w:r>
    </w:p>
    <w:p w14:paraId="5D2CEA24" w14:textId="77777777" w:rsidR="008E143C" w:rsidRPr="00F83685" w:rsidRDefault="008E143C" w:rsidP="003A583F">
      <w:pPr>
        <w:tabs>
          <w:tab w:val="left" w:pos="284"/>
        </w:tabs>
        <w:ind w:right="-142"/>
        <w:jc w:val="both"/>
        <w:rPr>
          <w:rFonts w:eastAsia="Calibri" w:cs="Arial"/>
          <w:lang w:eastAsia="en-US"/>
        </w:rPr>
      </w:pPr>
    </w:p>
    <w:p w14:paraId="1F1F6197" w14:textId="77777777" w:rsidR="008E143C" w:rsidRPr="00F83685" w:rsidRDefault="008E143C" w:rsidP="003A583F">
      <w:pPr>
        <w:tabs>
          <w:tab w:val="left" w:pos="284"/>
        </w:tabs>
        <w:ind w:right="-142"/>
        <w:jc w:val="both"/>
        <w:rPr>
          <w:rFonts w:eastAsia="Calibri" w:cs="Arial"/>
          <w:lang w:eastAsia="en-US"/>
        </w:rPr>
      </w:pPr>
      <w:r w:rsidRPr="00F83685">
        <w:rPr>
          <w:rFonts w:eastAsia="Calibri" w:cs="Arial"/>
          <w:lang w:eastAsia="en-US"/>
        </w:rPr>
        <w:t xml:space="preserve">Esta garantía permitirá a la Entidad cubrir la eventualidad que el contratista incumpla las obligaciones surgidas del contrato estatal incluyendo en ellas el pago de multas y cláusula penal pecuniaria. El amparo de cumplimiento del contrato cubrirá al </w:t>
      </w:r>
      <w:r w:rsidR="00884A47" w:rsidRPr="00F83685">
        <w:rPr>
          <w:rFonts w:eastAsia="Calibri" w:cs="Arial"/>
          <w:lang w:eastAsia="en-US"/>
        </w:rPr>
        <w:t>INVIAS de</w:t>
      </w:r>
      <w:r w:rsidRPr="00F83685">
        <w:rPr>
          <w:rFonts w:eastAsia="Calibri" w:cs="Arial"/>
          <w:lang w:eastAsia="en-US"/>
        </w:rPr>
        <w:t xml:space="preserv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w:t>
      </w:r>
    </w:p>
    <w:p w14:paraId="11EF90A9" w14:textId="77777777" w:rsidR="008E143C" w:rsidRPr="00F83685" w:rsidRDefault="004716D7" w:rsidP="000470E1">
      <w:pPr>
        <w:pStyle w:val="InviasT1"/>
        <w:numPr>
          <w:ilvl w:val="2"/>
          <w:numId w:val="12"/>
        </w:numPr>
        <w:rPr>
          <w:rFonts w:eastAsia="Calibri"/>
        </w:rPr>
      </w:pPr>
      <w:bookmarkStart w:id="80" w:name="_Toc7516714"/>
      <w:bookmarkStart w:id="81" w:name="_Toc19716582"/>
      <w:r w:rsidRPr="00F83685">
        <w:rPr>
          <w:rFonts w:eastAsia="Calibri"/>
        </w:rPr>
        <w:lastRenderedPageBreak/>
        <w:t>CALIDAD DEL SERVICIO</w:t>
      </w:r>
      <w:bookmarkEnd w:id="80"/>
      <w:bookmarkEnd w:id="81"/>
    </w:p>
    <w:p w14:paraId="2E8D5CB7" w14:textId="4265AFD8" w:rsidR="008E143C" w:rsidRPr="00F83685" w:rsidRDefault="004716D7" w:rsidP="004716D7">
      <w:pPr>
        <w:widowControl w:val="0"/>
        <w:tabs>
          <w:tab w:val="left" w:pos="284"/>
        </w:tabs>
        <w:overflowPunct w:val="0"/>
        <w:autoSpaceDE w:val="0"/>
        <w:autoSpaceDN w:val="0"/>
        <w:adjustRightInd w:val="0"/>
        <w:ind w:right="-142"/>
        <w:jc w:val="both"/>
        <w:rPr>
          <w:rFonts w:cs="Arial Narrow"/>
        </w:rPr>
      </w:pPr>
      <w:r w:rsidRPr="00F83685">
        <w:rPr>
          <w:rFonts w:eastAsia="Calibri" w:cs="Arial"/>
          <w:lang w:eastAsia="en-US"/>
        </w:rPr>
        <w:t>La c</w:t>
      </w:r>
      <w:r w:rsidR="00680429" w:rsidRPr="00F83685">
        <w:rPr>
          <w:rFonts w:eastAsia="Calibri" w:cs="Arial"/>
          <w:lang w:eastAsia="en-US"/>
        </w:rPr>
        <w:t xml:space="preserve">alidad del </w:t>
      </w:r>
      <w:r w:rsidR="008E143C" w:rsidRPr="00F83685">
        <w:rPr>
          <w:rFonts w:eastAsia="Calibri" w:cs="Arial"/>
          <w:lang w:eastAsia="en-US"/>
        </w:rPr>
        <w:t>servicio suministrado</w:t>
      </w:r>
      <w:bookmarkStart w:id="82" w:name="_Hlk517949828"/>
      <w:r w:rsidRPr="00F83685">
        <w:rPr>
          <w:rFonts w:eastAsia="Calibri" w:cs="Arial"/>
          <w:lang w:eastAsia="en-US"/>
        </w:rPr>
        <w:t xml:space="preserve"> p</w:t>
      </w:r>
      <w:r w:rsidR="008E143C" w:rsidRPr="00F83685">
        <w:rPr>
          <w:rFonts w:cs="Arial Narrow"/>
        </w:rPr>
        <w:t xml:space="preserve">or una cuantía equivalente al </w:t>
      </w:r>
      <w:r w:rsidR="008E143C" w:rsidRPr="00F83685">
        <w:rPr>
          <w:rFonts w:eastAsia="Calibri" w:cs="Arial"/>
          <w:lang w:eastAsia="en-US"/>
        </w:rPr>
        <w:t>treinta (30%)</w:t>
      </w:r>
      <w:r w:rsidR="008E143C" w:rsidRPr="00F83685">
        <w:rPr>
          <w:rFonts w:cs="Arial Narrow"/>
        </w:rPr>
        <w:t xml:space="preserve"> del valor total del contrato y con una vigencia igual al plazo de ejecución</w:t>
      </w:r>
      <w:r w:rsidR="00AB2AED" w:rsidRPr="00F83685">
        <w:rPr>
          <w:rFonts w:cs="Arial Narrow"/>
        </w:rPr>
        <w:t xml:space="preserve"> y seis (6) meses más; en todo caso deberá mantenerse vigente hasta la liquidación del contrato</w:t>
      </w:r>
      <w:bookmarkEnd w:id="82"/>
      <w:r w:rsidR="00AB2AED" w:rsidRPr="00F83685">
        <w:rPr>
          <w:rFonts w:cs="Arial Narrow"/>
        </w:rPr>
        <w:t>.</w:t>
      </w:r>
    </w:p>
    <w:p w14:paraId="47DE384C" w14:textId="77777777" w:rsidR="00BE53C8" w:rsidRPr="00F83685" w:rsidRDefault="00E55D09" w:rsidP="00505058">
      <w:pPr>
        <w:pStyle w:val="InviasT1"/>
        <w:numPr>
          <w:ilvl w:val="2"/>
          <w:numId w:val="12"/>
        </w:numPr>
        <w:rPr>
          <w:rFonts w:eastAsia="Calibri" w:cs="Arial"/>
          <w:sz w:val="24"/>
          <w:szCs w:val="24"/>
          <w:lang w:val="es-ES"/>
        </w:rPr>
      </w:pPr>
      <w:bookmarkStart w:id="83" w:name="_Toc19716583"/>
      <w:r w:rsidRPr="00F83685">
        <w:rPr>
          <w:rFonts w:cs="Arial"/>
          <w:sz w:val="23"/>
          <w:szCs w:val="23"/>
        </w:rPr>
        <w:t>CALIDAD Y CORRECTO FUNCIONAMIENTO DE LOS BIENES SUMINISTRADOS:</w:t>
      </w:r>
      <w:bookmarkEnd w:id="83"/>
      <w:r w:rsidRPr="00F83685">
        <w:rPr>
          <w:rFonts w:cs="Arial"/>
          <w:sz w:val="23"/>
          <w:szCs w:val="23"/>
        </w:rPr>
        <w:t xml:space="preserve"> </w:t>
      </w:r>
    </w:p>
    <w:p w14:paraId="2E4FE78D" w14:textId="0E56CC08" w:rsidR="00E55D09" w:rsidRPr="00F83685" w:rsidRDefault="00E55D09" w:rsidP="00BE53C8">
      <w:pPr>
        <w:autoSpaceDE w:val="0"/>
        <w:autoSpaceDN w:val="0"/>
        <w:adjustRightInd w:val="0"/>
        <w:jc w:val="both"/>
        <w:rPr>
          <w:rFonts w:eastAsia="Calibri" w:cs="Arial"/>
        </w:rPr>
      </w:pPr>
      <w:r w:rsidRPr="00F83685">
        <w:rPr>
          <w:rFonts w:eastAsia="Calibri" w:cs="Arial"/>
        </w:rPr>
        <w:t>Por una cuantía equivalente al 20% del valor total del contrato, vigente a partir de la fecha de terminación del contrato y un (1) año más.</w:t>
      </w:r>
      <w:bookmarkStart w:id="84" w:name="_Toc7516715"/>
    </w:p>
    <w:p w14:paraId="32DE0F92" w14:textId="77777777" w:rsidR="00BE53C8" w:rsidRPr="00F83685" w:rsidRDefault="00BE53C8" w:rsidP="00BE53C8">
      <w:pPr>
        <w:autoSpaceDE w:val="0"/>
        <w:autoSpaceDN w:val="0"/>
        <w:adjustRightInd w:val="0"/>
        <w:jc w:val="both"/>
        <w:rPr>
          <w:rFonts w:eastAsia="Calibri" w:cs="Arial"/>
        </w:rPr>
      </w:pPr>
    </w:p>
    <w:p w14:paraId="147BCFF6" w14:textId="7085D9EA" w:rsidR="00E55D09" w:rsidRPr="00F83685" w:rsidRDefault="00E55D09" w:rsidP="00E55D09">
      <w:pPr>
        <w:autoSpaceDE w:val="0"/>
        <w:autoSpaceDN w:val="0"/>
        <w:adjustRightInd w:val="0"/>
        <w:jc w:val="both"/>
        <w:rPr>
          <w:rFonts w:eastAsia="Calibri" w:cs="Arial"/>
          <w:lang w:eastAsia="en-US"/>
        </w:rPr>
      </w:pPr>
      <w:r w:rsidRPr="00533A63">
        <w:rPr>
          <w:rFonts w:cs="Arial"/>
          <w:sz w:val="23"/>
          <w:szCs w:val="23"/>
          <w:lang w:eastAsia="es-CO"/>
        </w:rPr>
        <w:t>El amparo de calidad y correcto funcionamiento de los bienes y equipos suministrados cubrirá a la entidad estatal contratante de los perjuicios imputables al contratista garantizado, (i) derivados de la mala calidad o deficiencias técnicas de los bienes o equipos por él suministrados, de acuerdo con las especificaciones técnicas establecidas en el contrato, o (ii) por el incumplimiento de los parámetros o normas técnicas establecidas para el respectivo bien o equipo.</w:t>
      </w:r>
    </w:p>
    <w:p w14:paraId="39DB95C6" w14:textId="0713754C" w:rsidR="00AB2AED" w:rsidRPr="00F83685" w:rsidRDefault="00E55D09" w:rsidP="00505058">
      <w:pPr>
        <w:pStyle w:val="InviasT1"/>
        <w:numPr>
          <w:ilvl w:val="0"/>
          <w:numId w:val="0"/>
        </w:numPr>
        <w:ind w:firstLine="709"/>
      </w:pPr>
      <w:bookmarkStart w:id="85" w:name="_Toc19716584"/>
      <w:r w:rsidRPr="00F83685">
        <w:rPr>
          <w:rFonts w:cs="Arial"/>
          <w:sz w:val="23"/>
          <w:szCs w:val="23"/>
        </w:rPr>
        <w:t>10.2.4</w:t>
      </w:r>
      <w:r w:rsidRPr="00F83685">
        <w:t xml:space="preserve"> </w:t>
      </w:r>
      <w:r w:rsidR="004716D7" w:rsidRPr="00F83685">
        <w:t>PAGO DE SALARIOS, PRESTACIONES SOCIALES E INDEMNIZACIONES</w:t>
      </w:r>
      <w:bookmarkEnd w:id="84"/>
      <w:bookmarkEnd w:id="85"/>
    </w:p>
    <w:p w14:paraId="380DA0EA" w14:textId="77777777" w:rsidR="008E143C" w:rsidRPr="00F83685" w:rsidRDefault="008E143C" w:rsidP="004716D7">
      <w:pPr>
        <w:tabs>
          <w:tab w:val="left" w:pos="284"/>
        </w:tabs>
        <w:ind w:right="-142"/>
        <w:jc w:val="both"/>
        <w:rPr>
          <w:rFonts w:cs="Arial Narrow"/>
        </w:rPr>
      </w:pPr>
      <w:r w:rsidRPr="00F83685">
        <w:rPr>
          <w:rFonts w:eastAsia="Calibri" w:cs="Arial"/>
          <w:lang w:eastAsia="en-US"/>
        </w:rPr>
        <w:t xml:space="preserve">Pago de salarios, prestaciones sociales e indemnizaciones </w:t>
      </w:r>
      <w:r w:rsidR="007D6850" w:rsidRPr="00F83685">
        <w:rPr>
          <w:rFonts w:cs="Arial Narrow"/>
        </w:rPr>
        <w:t>p</w:t>
      </w:r>
      <w:r w:rsidRPr="00F83685">
        <w:rPr>
          <w:rFonts w:cs="Arial Narrow"/>
        </w:rPr>
        <w:t>or una cuantía equivalente al veinte por ciento (20%) del valor total del contrato, con una vigencia igual al plazo del mismo y tres (3) años</w:t>
      </w:r>
      <w:r w:rsidR="000C041F" w:rsidRPr="00F83685">
        <w:rPr>
          <w:rFonts w:cs="Arial Narrow"/>
        </w:rPr>
        <w:t xml:space="preserve"> más</w:t>
      </w:r>
      <w:r w:rsidRPr="00F83685">
        <w:rPr>
          <w:rFonts w:cs="Arial Narrow"/>
        </w:rPr>
        <w:t>.</w:t>
      </w:r>
    </w:p>
    <w:p w14:paraId="7DE2F0D8" w14:textId="77777777" w:rsidR="008E143C" w:rsidRPr="00F83685" w:rsidRDefault="008E143C" w:rsidP="003A583F">
      <w:pPr>
        <w:tabs>
          <w:tab w:val="left" w:pos="284"/>
        </w:tabs>
        <w:ind w:right="-142"/>
        <w:jc w:val="both"/>
        <w:rPr>
          <w:rFonts w:cs="Arial Narrow"/>
        </w:rPr>
      </w:pPr>
    </w:p>
    <w:p w14:paraId="063E8562" w14:textId="77777777" w:rsidR="00CA36E1" w:rsidRPr="00F83685" w:rsidRDefault="00CA36E1" w:rsidP="003A583F">
      <w:pPr>
        <w:tabs>
          <w:tab w:val="left" w:pos="284"/>
        </w:tabs>
        <w:ind w:right="-142"/>
        <w:jc w:val="both"/>
        <w:rPr>
          <w:rFonts w:eastAsia="Calibri" w:cs="Arial"/>
          <w:lang w:eastAsia="en-US"/>
        </w:rPr>
      </w:pPr>
      <w:r w:rsidRPr="00F83685">
        <w:rPr>
          <w:rFonts w:eastAsia="Calibri" w:cs="Arial"/>
          <w:lang w:eastAsia="en-US"/>
        </w:rPr>
        <w:t xml:space="preserve">Este amparo cubre al INVIAS de los perjuicios imputables al contratista por concepto de pago de salarios, prestaciones sociales e </w:t>
      </w:r>
      <w:r w:rsidR="00DC2F64" w:rsidRPr="00F83685">
        <w:rPr>
          <w:rFonts w:eastAsia="Calibri" w:cs="Arial"/>
          <w:lang w:eastAsia="en-US"/>
        </w:rPr>
        <w:t>indemnizaciones, que</w:t>
      </w:r>
      <w:r w:rsidRPr="00F83685">
        <w:rPr>
          <w:rFonts w:eastAsia="Calibri" w:cs="Arial"/>
          <w:lang w:eastAsia="en-US"/>
        </w:rPr>
        <w:t xml:space="preserve"> con ocasión al personal utilizado por el contratista en la ejecución de futuro contrato.</w:t>
      </w:r>
    </w:p>
    <w:p w14:paraId="278FBE45" w14:textId="77777777" w:rsidR="00CA36E1" w:rsidRPr="00F83685" w:rsidRDefault="00CA36E1" w:rsidP="003A583F">
      <w:pPr>
        <w:tabs>
          <w:tab w:val="left" w:pos="284"/>
        </w:tabs>
        <w:ind w:right="-142"/>
        <w:jc w:val="both"/>
        <w:rPr>
          <w:rFonts w:cs="Arial Narrow"/>
        </w:rPr>
      </w:pPr>
    </w:p>
    <w:p w14:paraId="50832359" w14:textId="77777777" w:rsidR="008E143C" w:rsidRPr="00F83685" w:rsidRDefault="008E143C" w:rsidP="00C64E9F">
      <w:pPr>
        <w:tabs>
          <w:tab w:val="left" w:pos="284"/>
        </w:tabs>
        <w:ind w:right="-142"/>
        <w:jc w:val="both"/>
        <w:rPr>
          <w:rFonts w:eastAsia="Calibri" w:cs="Arial"/>
          <w:lang w:eastAsia="en-US"/>
        </w:rPr>
      </w:pPr>
      <w:r w:rsidRPr="00F83685">
        <w:rPr>
          <w:rFonts w:eastAsia="Calibri" w:cs="Arial"/>
          <w:b/>
          <w:lang w:eastAsia="en-US"/>
        </w:rPr>
        <w:t>NOTA:</w:t>
      </w:r>
      <w:r w:rsidRPr="00F83685">
        <w:rPr>
          <w:rFonts w:eastAsia="Calibri" w:cs="Arial"/>
          <w:lang w:eastAsia="en-US"/>
        </w:rPr>
        <w:t xml:space="preserve"> El contratista se comprometerá a ampliar, modificar o prorrogar la garantía única de cumplimiento, en el evento que se aumente el valor del contrato o se prorrogue o suspenda su vigencia. Y deberá restablecer el valor de la garantía cuando éste se haya visto reducido por razón de las reclamaciones efectuadas por el INSTITUTO, al tenor de lo dispuesto en el artículo 2.2.1.2.3.1.18 del Decreto 1082 de 2015.</w:t>
      </w:r>
    </w:p>
    <w:p w14:paraId="51EFF5B5" w14:textId="77777777" w:rsidR="00FE02E0" w:rsidRPr="00F83685" w:rsidRDefault="00FE02E0" w:rsidP="000470E1">
      <w:pPr>
        <w:pStyle w:val="InviasT1"/>
        <w:numPr>
          <w:ilvl w:val="0"/>
          <w:numId w:val="12"/>
        </w:numPr>
      </w:pPr>
      <w:bookmarkStart w:id="86" w:name="_Toc7516716"/>
      <w:bookmarkStart w:id="87" w:name="_Toc19716585"/>
      <w:r w:rsidRPr="00F83685">
        <w:t>LA INDICACIÓN DE SI LA CONTRATACIÓN RESPECTIVA ESTA COBIJADA POR UN ACUERDO INTERNACIONAL O UN TRATADO DE LIBRE COMERCIO VIGENTE PARA EL ESTADO COLOMBIANO</w:t>
      </w:r>
      <w:bookmarkEnd w:id="86"/>
      <w:bookmarkEnd w:id="87"/>
    </w:p>
    <w:p w14:paraId="754FE234" w14:textId="611AD5A2" w:rsidR="009619B8" w:rsidRPr="00F83685" w:rsidRDefault="009619B8" w:rsidP="00C64E9F">
      <w:pPr>
        <w:widowControl w:val="0"/>
        <w:autoSpaceDE w:val="0"/>
        <w:autoSpaceDN w:val="0"/>
        <w:adjustRightInd w:val="0"/>
        <w:ind w:right="50"/>
        <w:jc w:val="both"/>
        <w:rPr>
          <w:rFonts w:cs="Arial"/>
        </w:rPr>
      </w:pPr>
      <w:bookmarkStart w:id="88" w:name="_Hlk11618281"/>
      <w:r w:rsidRPr="00F83685">
        <w:rPr>
          <w:rFonts w:cs="Arial"/>
        </w:rPr>
        <w:t xml:space="preserve">Al presente proceso de contratación, le aplican los siguientes acuerdos comerciales: ALIANZA PACÍFICO (CHILE Y MÉXICO), CANADÁ, CHILE, </w:t>
      </w:r>
      <w:r w:rsidR="006F3201">
        <w:rPr>
          <w:rFonts w:cs="Arial"/>
        </w:rPr>
        <w:t xml:space="preserve">COREA, </w:t>
      </w:r>
      <w:r w:rsidRPr="00F83685">
        <w:rPr>
          <w:rFonts w:cs="Arial"/>
        </w:rPr>
        <w:t xml:space="preserve">COSTA RICA, </w:t>
      </w:r>
      <w:r w:rsidR="006F3201">
        <w:rPr>
          <w:rFonts w:cs="Arial"/>
        </w:rPr>
        <w:t xml:space="preserve">ESTADOS UNIDOS, </w:t>
      </w:r>
      <w:r w:rsidRPr="00F83685">
        <w:rPr>
          <w:rFonts w:cs="Arial"/>
        </w:rPr>
        <w:t xml:space="preserve">MÉXICO, TRIÁNGULO NORTE (EL SALVADOR y GUATEMALA). Adicionalmente se debe tener en cuenta la Decisión 439 de 1998 de la Secretaría de la Comunidad Andina de Naciones –CAN-, de conformidad con la verificación de los aspectos correspondientes a la observancia de obligaciones en materia de acuerdos comerciales, los cuales deben ser considerados en caso que sean aplicables a los procesos de contratación. Para cada uno de los procesos se deben tener en cuenta los valores a partir de los cuales aplica el acuerdo comercial para los servicios a desarrollar, además de las excepciones aplicables. </w:t>
      </w:r>
    </w:p>
    <w:p w14:paraId="3A8F2443" w14:textId="77777777" w:rsidR="009619B8" w:rsidRPr="00F83685" w:rsidRDefault="009619B8" w:rsidP="00C64E9F">
      <w:pPr>
        <w:widowControl w:val="0"/>
        <w:autoSpaceDE w:val="0"/>
        <w:autoSpaceDN w:val="0"/>
        <w:adjustRightInd w:val="0"/>
        <w:ind w:right="50"/>
        <w:jc w:val="both"/>
        <w:rPr>
          <w:rFonts w:cs="Arial"/>
        </w:rPr>
      </w:pPr>
    </w:p>
    <w:p w14:paraId="4073C8C9" w14:textId="64DEBAD1" w:rsidR="009619B8" w:rsidRPr="00533A63" w:rsidRDefault="009619B8" w:rsidP="009619B8">
      <w:pPr>
        <w:pStyle w:val="Default"/>
        <w:adjustRightInd/>
        <w:contextualSpacing/>
        <w:jc w:val="both"/>
        <w:rPr>
          <w:rFonts w:ascii="Arial Narrow" w:hAnsi="Arial Narrow" w:cs="Arial"/>
          <w:color w:val="auto"/>
          <w:szCs w:val="20"/>
          <w:lang w:val="es-CO"/>
        </w:rPr>
      </w:pPr>
      <w:r w:rsidRPr="00533A63">
        <w:rPr>
          <w:rFonts w:ascii="Arial Narrow" w:hAnsi="Arial Narrow" w:cs="Arial"/>
          <w:color w:val="auto"/>
          <w:szCs w:val="20"/>
          <w:lang w:val="es-CO"/>
        </w:rPr>
        <w:t>En consecuencia, las ofertas presentadas por proponentes extranjeros de países con los cuales Colombia tiene Acuerdos Comerciales que cubren el presente proceso de contratación serán tratadas como ofertas de nacionales colombianos, para efectos del otorgamiento del puntaje por APOYO A LA INDUSTRIA NACIONAL. En cuanto a los plazos mínimos para presentar ofertas, en los tratados aplicables se establece un plazo mínimo de DIEZ (10) DÍAS entre la publicación del aviso de convocatoria y el cierre del proceso, de conformidad con lo establecido en la ley que rigen estos acuerdos, el Estatuto de Contratación y a las sugerencias del Manual para el Manejo de los Acuerdos Comerciales en Procesos de Contratación M-MACPC-014 publicado por Colombia Compra Eficiente. Para lo anterior se hizo el anterior análisis:</w:t>
      </w:r>
    </w:p>
    <w:p w14:paraId="4FB1E254" w14:textId="76449AC3" w:rsidR="009619B8" w:rsidRPr="00533A63" w:rsidRDefault="009619B8" w:rsidP="009619B8">
      <w:pPr>
        <w:pStyle w:val="Default"/>
        <w:adjustRightInd/>
        <w:contextualSpacing/>
        <w:jc w:val="both"/>
        <w:rPr>
          <w:rFonts w:ascii="Arial Narrow" w:hAnsi="Arial Narrow" w:cs="Arial"/>
          <w:color w:val="auto"/>
          <w:szCs w:val="20"/>
          <w:lang w:val="es-CO"/>
        </w:rPr>
      </w:pPr>
    </w:p>
    <w:tbl>
      <w:tblPr>
        <w:tblW w:w="6377" w:type="dxa"/>
        <w:jc w:val="center"/>
        <w:tblCellMar>
          <w:left w:w="70" w:type="dxa"/>
          <w:right w:w="70" w:type="dxa"/>
        </w:tblCellMar>
        <w:tblLook w:val="04A0" w:firstRow="1" w:lastRow="0" w:firstColumn="1" w:lastColumn="0" w:noHBand="0" w:noVBand="1"/>
      </w:tblPr>
      <w:tblGrid>
        <w:gridCol w:w="925"/>
        <w:gridCol w:w="1053"/>
        <w:gridCol w:w="1476"/>
        <w:gridCol w:w="1216"/>
        <w:gridCol w:w="1216"/>
        <w:gridCol w:w="1216"/>
      </w:tblGrid>
      <w:tr w:rsidR="006F3201" w:rsidRPr="00DB327A" w14:paraId="1E209D82" w14:textId="77777777" w:rsidTr="006F3201">
        <w:trPr>
          <w:trHeight w:val="20"/>
          <w:jc w:val="center"/>
        </w:trPr>
        <w:tc>
          <w:tcPr>
            <w:tcW w:w="1974" w:type="dxa"/>
            <w:gridSpan w:val="2"/>
            <w:tcBorders>
              <w:top w:val="single" w:sz="8" w:space="0" w:color="auto"/>
              <w:left w:val="single" w:sz="8" w:space="0" w:color="auto"/>
              <w:bottom w:val="single" w:sz="8" w:space="0" w:color="auto"/>
              <w:right w:val="single" w:sz="4" w:space="0" w:color="auto"/>
            </w:tcBorders>
            <w:shd w:val="clear" w:color="000000" w:fill="BDD7EE"/>
            <w:vAlign w:val="center"/>
            <w:hideMark/>
          </w:tcPr>
          <w:p w14:paraId="11FEA578" w14:textId="77777777" w:rsidR="006F3201" w:rsidRPr="00DB327A" w:rsidRDefault="006F3201" w:rsidP="006F3201">
            <w:pPr>
              <w:jc w:val="center"/>
              <w:rPr>
                <w:rFonts w:ascii="Calibri" w:hAnsi="Calibri"/>
                <w:b/>
                <w:bCs/>
                <w:color w:val="000000"/>
                <w:sz w:val="20"/>
                <w:szCs w:val="20"/>
                <w:lang w:eastAsia="es-CO"/>
              </w:rPr>
            </w:pPr>
            <w:r w:rsidRPr="00DB327A">
              <w:rPr>
                <w:rFonts w:ascii="Calibri" w:hAnsi="Calibri"/>
                <w:b/>
                <w:bCs/>
                <w:color w:val="000000"/>
                <w:sz w:val="20"/>
                <w:szCs w:val="20"/>
              </w:rPr>
              <w:t>ACUERDO COMERCIAL</w:t>
            </w:r>
          </w:p>
        </w:tc>
        <w:tc>
          <w:tcPr>
            <w:tcW w:w="1276" w:type="dxa"/>
            <w:tcBorders>
              <w:top w:val="single" w:sz="8" w:space="0" w:color="auto"/>
              <w:left w:val="nil"/>
              <w:bottom w:val="single" w:sz="8" w:space="0" w:color="auto"/>
              <w:right w:val="single" w:sz="4" w:space="0" w:color="auto"/>
            </w:tcBorders>
            <w:shd w:val="clear" w:color="000000" w:fill="BDD7EE"/>
            <w:vAlign w:val="center"/>
            <w:hideMark/>
          </w:tcPr>
          <w:p w14:paraId="711EA22A"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Entidad estatal cubierta (INVIAS -establecimiento público del orden nacional)</w:t>
            </w:r>
          </w:p>
        </w:tc>
        <w:tc>
          <w:tcPr>
            <w:tcW w:w="1001" w:type="dxa"/>
            <w:tcBorders>
              <w:top w:val="single" w:sz="8" w:space="0" w:color="auto"/>
              <w:left w:val="nil"/>
              <w:bottom w:val="single" w:sz="8" w:space="0" w:color="auto"/>
              <w:right w:val="single" w:sz="4" w:space="0" w:color="auto"/>
            </w:tcBorders>
            <w:shd w:val="clear" w:color="000000" w:fill="BDD7EE"/>
            <w:vAlign w:val="center"/>
            <w:hideMark/>
          </w:tcPr>
          <w:p w14:paraId="3F402097"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Valor del Proceso de Contratación superior al umbral del Acuerdo Comercial (Si/No)</w:t>
            </w:r>
          </w:p>
        </w:tc>
        <w:tc>
          <w:tcPr>
            <w:tcW w:w="992" w:type="dxa"/>
            <w:tcBorders>
              <w:top w:val="single" w:sz="8" w:space="0" w:color="auto"/>
              <w:left w:val="nil"/>
              <w:bottom w:val="single" w:sz="8" w:space="0" w:color="auto"/>
              <w:right w:val="single" w:sz="4" w:space="0" w:color="auto"/>
            </w:tcBorders>
            <w:shd w:val="clear" w:color="000000" w:fill="BDD7EE"/>
            <w:vAlign w:val="center"/>
            <w:hideMark/>
          </w:tcPr>
          <w:p w14:paraId="1A2F1A19"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Excepción Aplicable al</w:t>
            </w:r>
            <w:r w:rsidRPr="00DB327A">
              <w:rPr>
                <w:rFonts w:ascii="Calibri" w:hAnsi="Calibri"/>
                <w:b/>
                <w:bCs/>
                <w:color w:val="000000"/>
                <w:sz w:val="20"/>
                <w:szCs w:val="20"/>
              </w:rPr>
              <w:br/>
              <w:t>Proceso de Contratación</w:t>
            </w:r>
          </w:p>
        </w:tc>
        <w:tc>
          <w:tcPr>
            <w:tcW w:w="1134" w:type="dxa"/>
            <w:tcBorders>
              <w:top w:val="single" w:sz="8" w:space="0" w:color="auto"/>
              <w:left w:val="nil"/>
              <w:bottom w:val="single" w:sz="8" w:space="0" w:color="auto"/>
              <w:right w:val="single" w:sz="8" w:space="0" w:color="auto"/>
            </w:tcBorders>
            <w:shd w:val="clear" w:color="000000" w:fill="BDD7EE"/>
            <w:vAlign w:val="center"/>
            <w:hideMark/>
          </w:tcPr>
          <w:p w14:paraId="1C08F15F"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Proceso de Contratación</w:t>
            </w:r>
            <w:r w:rsidRPr="00DB327A">
              <w:rPr>
                <w:rFonts w:ascii="Calibri" w:hAnsi="Calibri"/>
                <w:b/>
                <w:bCs/>
                <w:color w:val="000000"/>
                <w:sz w:val="20"/>
                <w:szCs w:val="20"/>
              </w:rPr>
              <w:br/>
              <w:t>cubierto por el Acuerdo Comercial (Si/No)</w:t>
            </w:r>
          </w:p>
        </w:tc>
      </w:tr>
      <w:tr w:rsidR="006F3201" w:rsidRPr="00DB327A" w14:paraId="1D3FA9CA" w14:textId="77777777" w:rsidTr="006F3201">
        <w:trPr>
          <w:trHeight w:val="20"/>
          <w:jc w:val="center"/>
        </w:trPr>
        <w:tc>
          <w:tcPr>
            <w:tcW w:w="983" w:type="dxa"/>
            <w:vMerge w:val="restart"/>
            <w:tcBorders>
              <w:top w:val="nil"/>
              <w:left w:val="single" w:sz="8" w:space="0" w:color="auto"/>
              <w:bottom w:val="single" w:sz="4" w:space="0" w:color="auto"/>
              <w:right w:val="single" w:sz="4" w:space="0" w:color="auto"/>
            </w:tcBorders>
            <w:shd w:val="clear" w:color="000000" w:fill="FFFFFF"/>
            <w:vAlign w:val="center"/>
            <w:hideMark/>
          </w:tcPr>
          <w:p w14:paraId="64474F74"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Alianza Pacífico</w:t>
            </w:r>
          </w:p>
        </w:tc>
        <w:tc>
          <w:tcPr>
            <w:tcW w:w="991" w:type="dxa"/>
            <w:tcBorders>
              <w:top w:val="nil"/>
              <w:left w:val="nil"/>
              <w:bottom w:val="single" w:sz="4" w:space="0" w:color="auto"/>
              <w:right w:val="single" w:sz="4" w:space="0" w:color="auto"/>
            </w:tcBorders>
            <w:shd w:val="clear" w:color="000000" w:fill="FFFFFF"/>
            <w:vAlign w:val="center"/>
            <w:hideMark/>
          </w:tcPr>
          <w:p w14:paraId="1EBFFD12"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Chile</w:t>
            </w:r>
          </w:p>
        </w:tc>
        <w:tc>
          <w:tcPr>
            <w:tcW w:w="1276" w:type="dxa"/>
            <w:tcBorders>
              <w:top w:val="nil"/>
              <w:left w:val="nil"/>
              <w:bottom w:val="single" w:sz="4" w:space="0" w:color="auto"/>
              <w:right w:val="single" w:sz="4" w:space="0" w:color="auto"/>
            </w:tcBorders>
            <w:shd w:val="clear" w:color="000000" w:fill="FFFFFF"/>
            <w:vAlign w:val="center"/>
            <w:hideMark/>
          </w:tcPr>
          <w:p w14:paraId="465C4C8B"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nil"/>
              <w:left w:val="nil"/>
              <w:bottom w:val="single" w:sz="4" w:space="0" w:color="auto"/>
              <w:right w:val="single" w:sz="4" w:space="0" w:color="auto"/>
            </w:tcBorders>
            <w:shd w:val="clear" w:color="000000" w:fill="FFFFFF"/>
            <w:vAlign w:val="center"/>
            <w:hideMark/>
          </w:tcPr>
          <w:p w14:paraId="5DF14264"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nil"/>
              <w:left w:val="nil"/>
              <w:bottom w:val="single" w:sz="4" w:space="0" w:color="auto"/>
              <w:right w:val="single" w:sz="4" w:space="0" w:color="auto"/>
            </w:tcBorders>
            <w:shd w:val="clear" w:color="000000" w:fill="FFFFFF"/>
            <w:vAlign w:val="center"/>
            <w:hideMark/>
          </w:tcPr>
          <w:p w14:paraId="0B8CE4A0"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nil"/>
              <w:left w:val="nil"/>
              <w:bottom w:val="single" w:sz="4" w:space="0" w:color="auto"/>
              <w:right w:val="single" w:sz="8" w:space="0" w:color="auto"/>
            </w:tcBorders>
            <w:shd w:val="clear" w:color="000000" w:fill="FFFFFF"/>
            <w:vAlign w:val="center"/>
            <w:hideMark/>
          </w:tcPr>
          <w:p w14:paraId="372B8FFD"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4FF78F75" w14:textId="77777777" w:rsidTr="006F3201">
        <w:trPr>
          <w:trHeight w:val="20"/>
          <w:jc w:val="center"/>
        </w:trPr>
        <w:tc>
          <w:tcPr>
            <w:tcW w:w="983" w:type="dxa"/>
            <w:vMerge/>
            <w:tcBorders>
              <w:top w:val="nil"/>
              <w:left w:val="single" w:sz="8" w:space="0" w:color="auto"/>
              <w:bottom w:val="single" w:sz="4" w:space="0" w:color="auto"/>
              <w:right w:val="single" w:sz="4" w:space="0" w:color="auto"/>
            </w:tcBorders>
            <w:vAlign w:val="center"/>
            <w:hideMark/>
          </w:tcPr>
          <w:p w14:paraId="2E616BCC" w14:textId="77777777" w:rsidR="006F3201" w:rsidRPr="00DB327A" w:rsidRDefault="006F3201" w:rsidP="006F3201">
            <w:pPr>
              <w:rPr>
                <w:rFonts w:ascii="Calibri" w:hAnsi="Calibri"/>
                <w:b/>
                <w:bCs/>
                <w:color w:val="000000"/>
                <w:sz w:val="20"/>
                <w:szCs w:val="20"/>
              </w:rPr>
            </w:pPr>
          </w:p>
        </w:tc>
        <w:tc>
          <w:tcPr>
            <w:tcW w:w="991" w:type="dxa"/>
            <w:tcBorders>
              <w:top w:val="nil"/>
              <w:left w:val="nil"/>
              <w:bottom w:val="single" w:sz="4" w:space="0" w:color="auto"/>
              <w:right w:val="single" w:sz="4" w:space="0" w:color="auto"/>
            </w:tcBorders>
            <w:shd w:val="clear" w:color="000000" w:fill="FFFFFF"/>
            <w:vAlign w:val="center"/>
            <w:hideMark/>
          </w:tcPr>
          <w:p w14:paraId="6A713A89"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Perú</w:t>
            </w:r>
          </w:p>
        </w:tc>
        <w:tc>
          <w:tcPr>
            <w:tcW w:w="1276" w:type="dxa"/>
            <w:tcBorders>
              <w:top w:val="nil"/>
              <w:left w:val="nil"/>
              <w:bottom w:val="single" w:sz="4" w:space="0" w:color="auto"/>
              <w:right w:val="single" w:sz="4" w:space="0" w:color="auto"/>
            </w:tcBorders>
            <w:shd w:val="clear" w:color="000000" w:fill="FFFFFF"/>
            <w:vAlign w:val="center"/>
            <w:hideMark/>
          </w:tcPr>
          <w:p w14:paraId="14DF9A46"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nil"/>
              <w:left w:val="nil"/>
              <w:bottom w:val="single" w:sz="4" w:space="0" w:color="auto"/>
              <w:right w:val="single" w:sz="4" w:space="0" w:color="auto"/>
            </w:tcBorders>
            <w:shd w:val="clear" w:color="000000" w:fill="FFFFFF"/>
            <w:vAlign w:val="center"/>
            <w:hideMark/>
          </w:tcPr>
          <w:p w14:paraId="612E369C"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992" w:type="dxa"/>
            <w:tcBorders>
              <w:top w:val="nil"/>
              <w:left w:val="nil"/>
              <w:bottom w:val="single" w:sz="4" w:space="0" w:color="auto"/>
              <w:right w:val="single" w:sz="4" w:space="0" w:color="auto"/>
            </w:tcBorders>
            <w:shd w:val="clear" w:color="000000" w:fill="FFFFFF"/>
            <w:vAlign w:val="center"/>
            <w:hideMark/>
          </w:tcPr>
          <w:p w14:paraId="44F1EDF1"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nil"/>
              <w:left w:val="nil"/>
              <w:bottom w:val="single" w:sz="4" w:space="0" w:color="auto"/>
              <w:right w:val="single" w:sz="8" w:space="0" w:color="auto"/>
            </w:tcBorders>
            <w:shd w:val="clear" w:color="000000" w:fill="FFFFFF"/>
            <w:vAlign w:val="center"/>
            <w:hideMark/>
          </w:tcPr>
          <w:p w14:paraId="10420647"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r>
      <w:tr w:rsidR="006F3201" w:rsidRPr="00DB327A" w14:paraId="5B32449B" w14:textId="77777777" w:rsidTr="006F3201">
        <w:trPr>
          <w:trHeight w:val="20"/>
          <w:jc w:val="center"/>
        </w:trPr>
        <w:tc>
          <w:tcPr>
            <w:tcW w:w="983" w:type="dxa"/>
            <w:vMerge/>
            <w:tcBorders>
              <w:top w:val="nil"/>
              <w:left w:val="single" w:sz="8" w:space="0" w:color="auto"/>
              <w:bottom w:val="single" w:sz="4" w:space="0" w:color="auto"/>
              <w:right w:val="single" w:sz="4" w:space="0" w:color="auto"/>
            </w:tcBorders>
            <w:vAlign w:val="center"/>
            <w:hideMark/>
          </w:tcPr>
          <w:p w14:paraId="67476826" w14:textId="77777777" w:rsidR="006F3201" w:rsidRPr="00DB327A" w:rsidRDefault="006F3201" w:rsidP="006F3201">
            <w:pPr>
              <w:rPr>
                <w:rFonts w:ascii="Calibri" w:hAnsi="Calibri"/>
                <w:b/>
                <w:bCs/>
                <w:color w:val="000000"/>
                <w:sz w:val="20"/>
                <w:szCs w:val="20"/>
              </w:rPr>
            </w:pPr>
          </w:p>
        </w:tc>
        <w:tc>
          <w:tcPr>
            <w:tcW w:w="991" w:type="dxa"/>
            <w:tcBorders>
              <w:top w:val="nil"/>
              <w:left w:val="nil"/>
              <w:bottom w:val="single" w:sz="4" w:space="0" w:color="auto"/>
              <w:right w:val="single" w:sz="4" w:space="0" w:color="auto"/>
            </w:tcBorders>
            <w:shd w:val="clear" w:color="000000" w:fill="FFFFFF"/>
            <w:vAlign w:val="center"/>
            <w:hideMark/>
          </w:tcPr>
          <w:p w14:paraId="3973622E"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México</w:t>
            </w:r>
          </w:p>
        </w:tc>
        <w:tc>
          <w:tcPr>
            <w:tcW w:w="1276" w:type="dxa"/>
            <w:tcBorders>
              <w:top w:val="nil"/>
              <w:left w:val="nil"/>
              <w:bottom w:val="single" w:sz="4" w:space="0" w:color="auto"/>
              <w:right w:val="single" w:sz="4" w:space="0" w:color="auto"/>
            </w:tcBorders>
            <w:shd w:val="clear" w:color="000000" w:fill="FFFFFF"/>
            <w:vAlign w:val="center"/>
            <w:hideMark/>
          </w:tcPr>
          <w:p w14:paraId="1A8A5987"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nil"/>
              <w:left w:val="nil"/>
              <w:bottom w:val="single" w:sz="4" w:space="0" w:color="auto"/>
              <w:right w:val="single" w:sz="4" w:space="0" w:color="auto"/>
            </w:tcBorders>
            <w:shd w:val="clear" w:color="000000" w:fill="FFFFFF"/>
            <w:vAlign w:val="center"/>
            <w:hideMark/>
          </w:tcPr>
          <w:p w14:paraId="48994937"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nil"/>
              <w:left w:val="nil"/>
              <w:bottom w:val="single" w:sz="4" w:space="0" w:color="auto"/>
              <w:right w:val="single" w:sz="4" w:space="0" w:color="auto"/>
            </w:tcBorders>
            <w:shd w:val="clear" w:color="000000" w:fill="FFFFFF"/>
            <w:vAlign w:val="center"/>
            <w:hideMark/>
          </w:tcPr>
          <w:p w14:paraId="3B9A8D29"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nil"/>
              <w:left w:val="nil"/>
              <w:bottom w:val="single" w:sz="4" w:space="0" w:color="auto"/>
              <w:right w:val="single" w:sz="8" w:space="0" w:color="auto"/>
            </w:tcBorders>
            <w:shd w:val="clear" w:color="000000" w:fill="FFFFFF"/>
            <w:vAlign w:val="center"/>
            <w:hideMark/>
          </w:tcPr>
          <w:p w14:paraId="332630FE"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6DC2F8D2" w14:textId="77777777" w:rsidTr="006F3201">
        <w:trPr>
          <w:trHeight w:val="20"/>
          <w:jc w:val="center"/>
        </w:trPr>
        <w:tc>
          <w:tcPr>
            <w:tcW w:w="1974"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327EE153"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Canadá</w:t>
            </w:r>
          </w:p>
        </w:tc>
        <w:tc>
          <w:tcPr>
            <w:tcW w:w="1276" w:type="dxa"/>
            <w:tcBorders>
              <w:top w:val="single" w:sz="8" w:space="0" w:color="auto"/>
              <w:left w:val="nil"/>
              <w:bottom w:val="single" w:sz="4" w:space="0" w:color="auto"/>
              <w:right w:val="single" w:sz="4" w:space="0" w:color="auto"/>
            </w:tcBorders>
            <w:shd w:val="clear" w:color="000000" w:fill="BDD7EE"/>
            <w:vAlign w:val="center"/>
            <w:hideMark/>
          </w:tcPr>
          <w:p w14:paraId="48970006"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4" w:space="0" w:color="auto"/>
              <w:right w:val="single" w:sz="4" w:space="0" w:color="auto"/>
            </w:tcBorders>
            <w:shd w:val="clear" w:color="000000" w:fill="BDD7EE"/>
            <w:vAlign w:val="center"/>
            <w:hideMark/>
          </w:tcPr>
          <w:p w14:paraId="63E8BBF9"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single" w:sz="8" w:space="0" w:color="auto"/>
              <w:left w:val="nil"/>
              <w:bottom w:val="single" w:sz="4" w:space="0" w:color="auto"/>
              <w:right w:val="single" w:sz="4" w:space="0" w:color="auto"/>
            </w:tcBorders>
            <w:shd w:val="clear" w:color="000000" w:fill="BDD7EE"/>
            <w:vAlign w:val="center"/>
            <w:hideMark/>
          </w:tcPr>
          <w:p w14:paraId="72801878"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4" w:space="0" w:color="auto"/>
              <w:right w:val="single" w:sz="8" w:space="0" w:color="auto"/>
            </w:tcBorders>
            <w:shd w:val="clear" w:color="000000" w:fill="BDD7EE"/>
            <w:vAlign w:val="center"/>
            <w:hideMark/>
          </w:tcPr>
          <w:p w14:paraId="3737ABB4"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0503AC8B" w14:textId="77777777" w:rsidTr="006F3201">
        <w:trPr>
          <w:trHeight w:val="20"/>
          <w:jc w:val="center"/>
        </w:trPr>
        <w:tc>
          <w:tcPr>
            <w:tcW w:w="1974"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6BD087B9"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Chile</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39F3B2BA"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4" w:space="0" w:color="auto"/>
              <w:right w:val="single" w:sz="4" w:space="0" w:color="auto"/>
            </w:tcBorders>
            <w:shd w:val="clear" w:color="000000" w:fill="FFFFFF"/>
            <w:vAlign w:val="center"/>
            <w:hideMark/>
          </w:tcPr>
          <w:p w14:paraId="551C6069"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CAB89FD"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1BD993B1"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27CB4E3A" w14:textId="77777777" w:rsidTr="006F3201">
        <w:trPr>
          <w:trHeight w:val="20"/>
          <w:jc w:val="center"/>
        </w:trPr>
        <w:tc>
          <w:tcPr>
            <w:tcW w:w="1974"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78FF0FA8"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Corea</w:t>
            </w:r>
          </w:p>
        </w:tc>
        <w:tc>
          <w:tcPr>
            <w:tcW w:w="1276" w:type="dxa"/>
            <w:tcBorders>
              <w:top w:val="single" w:sz="8" w:space="0" w:color="auto"/>
              <w:left w:val="nil"/>
              <w:bottom w:val="single" w:sz="4" w:space="0" w:color="auto"/>
              <w:right w:val="single" w:sz="4" w:space="0" w:color="auto"/>
            </w:tcBorders>
            <w:shd w:val="clear" w:color="000000" w:fill="BDD7EE"/>
            <w:vAlign w:val="center"/>
            <w:hideMark/>
          </w:tcPr>
          <w:p w14:paraId="6C08A4F4"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4" w:space="0" w:color="auto"/>
              <w:right w:val="single" w:sz="4" w:space="0" w:color="auto"/>
            </w:tcBorders>
            <w:shd w:val="clear" w:color="000000" w:fill="BDD7EE"/>
            <w:vAlign w:val="center"/>
            <w:hideMark/>
          </w:tcPr>
          <w:p w14:paraId="22AD0779"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single" w:sz="8" w:space="0" w:color="auto"/>
              <w:left w:val="nil"/>
              <w:bottom w:val="single" w:sz="4" w:space="0" w:color="auto"/>
              <w:right w:val="single" w:sz="4" w:space="0" w:color="auto"/>
            </w:tcBorders>
            <w:shd w:val="clear" w:color="000000" w:fill="BDD7EE"/>
            <w:vAlign w:val="center"/>
            <w:hideMark/>
          </w:tcPr>
          <w:p w14:paraId="630476E9"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4" w:space="0" w:color="auto"/>
              <w:right w:val="single" w:sz="8" w:space="0" w:color="auto"/>
            </w:tcBorders>
            <w:shd w:val="clear" w:color="000000" w:fill="BDD7EE"/>
            <w:vAlign w:val="center"/>
            <w:hideMark/>
          </w:tcPr>
          <w:p w14:paraId="3D52AD33"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699D5D94" w14:textId="77777777" w:rsidTr="006F3201">
        <w:trPr>
          <w:trHeight w:val="20"/>
          <w:jc w:val="center"/>
        </w:trPr>
        <w:tc>
          <w:tcPr>
            <w:tcW w:w="1974"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3D84D299"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Costa Rica</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2B901505"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4" w:space="0" w:color="auto"/>
              <w:right w:val="single" w:sz="4" w:space="0" w:color="auto"/>
            </w:tcBorders>
            <w:shd w:val="clear" w:color="000000" w:fill="FFFFFF"/>
            <w:vAlign w:val="center"/>
            <w:hideMark/>
          </w:tcPr>
          <w:p w14:paraId="518327B3"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F96D16D"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47ECFC71"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6107844C" w14:textId="77777777" w:rsidTr="006F3201">
        <w:trPr>
          <w:trHeight w:val="20"/>
          <w:jc w:val="center"/>
        </w:trPr>
        <w:tc>
          <w:tcPr>
            <w:tcW w:w="1974"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551BF17F"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Estados Unidos</w:t>
            </w:r>
          </w:p>
        </w:tc>
        <w:tc>
          <w:tcPr>
            <w:tcW w:w="1276" w:type="dxa"/>
            <w:tcBorders>
              <w:top w:val="single" w:sz="8" w:space="0" w:color="auto"/>
              <w:left w:val="nil"/>
              <w:bottom w:val="single" w:sz="4" w:space="0" w:color="auto"/>
              <w:right w:val="single" w:sz="4" w:space="0" w:color="auto"/>
            </w:tcBorders>
            <w:shd w:val="clear" w:color="000000" w:fill="BDD7EE"/>
            <w:vAlign w:val="center"/>
            <w:hideMark/>
          </w:tcPr>
          <w:p w14:paraId="2C0C8335"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4" w:space="0" w:color="auto"/>
              <w:right w:val="single" w:sz="4" w:space="0" w:color="auto"/>
            </w:tcBorders>
            <w:shd w:val="clear" w:color="000000" w:fill="BDD7EE"/>
            <w:vAlign w:val="center"/>
            <w:hideMark/>
          </w:tcPr>
          <w:p w14:paraId="77125B92"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single" w:sz="8" w:space="0" w:color="auto"/>
              <w:left w:val="nil"/>
              <w:bottom w:val="single" w:sz="4" w:space="0" w:color="auto"/>
              <w:right w:val="single" w:sz="4" w:space="0" w:color="auto"/>
            </w:tcBorders>
            <w:shd w:val="clear" w:color="000000" w:fill="BDD7EE"/>
            <w:vAlign w:val="center"/>
            <w:hideMark/>
          </w:tcPr>
          <w:p w14:paraId="164FEFA5"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4" w:space="0" w:color="auto"/>
              <w:right w:val="single" w:sz="8" w:space="0" w:color="auto"/>
            </w:tcBorders>
            <w:shd w:val="clear" w:color="000000" w:fill="BDD7EE"/>
            <w:vAlign w:val="center"/>
            <w:hideMark/>
          </w:tcPr>
          <w:p w14:paraId="13A94D4F"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78BBAA07" w14:textId="77777777" w:rsidTr="006F3201">
        <w:trPr>
          <w:trHeight w:val="20"/>
          <w:jc w:val="center"/>
        </w:trPr>
        <w:tc>
          <w:tcPr>
            <w:tcW w:w="1974"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14:paraId="786B4514"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Estados AELC</w:t>
            </w:r>
          </w:p>
        </w:tc>
        <w:tc>
          <w:tcPr>
            <w:tcW w:w="1276" w:type="dxa"/>
            <w:tcBorders>
              <w:top w:val="single" w:sz="8" w:space="0" w:color="auto"/>
              <w:left w:val="nil"/>
              <w:bottom w:val="single" w:sz="4" w:space="0" w:color="auto"/>
              <w:right w:val="single" w:sz="4" w:space="0" w:color="auto"/>
            </w:tcBorders>
            <w:shd w:val="clear" w:color="000000" w:fill="FFFFFF"/>
            <w:vAlign w:val="center"/>
            <w:hideMark/>
          </w:tcPr>
          <w:p w14:paraId="4645F891"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4" w:space="0" w:color="auto"/>
              <w:right w:val="single" w:sz="4" w:space="0" w:color="auto"/>
            </w:tcBorders>
            <w:shd w:val="clear" w:color="000000" w:fill="FFFFFF"/>
            <w:vAlign w:val="center"/>
            <w:hideMark/>
          </w:tcPr>
          <w:p w14:paraId="055DA686"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4CA1FF8"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09395D44"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r>
      <w:tr w:rsidR="006F3201" w:rsidRPr="00DB327A" w14:paraId="625ACB40" w14:textId="77777777" w:rsidTr="006F3201">
        <w:trPr>
          <w:trHeight w:val="20"/>
          <w:jc w:val="center"/>
        </w:trPr>
        <w:tc>
          <w:tcPr>
            <w:tcW w:w="1974" w:type="dxa"/>
            <w:gridSpan w:val="2"/>
            <w:tcBorders>
              <w:top w:val="single" w:sz="8" w:space="0" w:color="auto"/>
              <w:left w:val="single" w:sz="8" w:space="0" w:color="auto"/>
              <w:bottom w:val="single" w:sz="8" w:space="0" w:color="auto"/>
              <w:right w:val="single" w:sz="4" w:space="0" w:color="auto"/>
            </w:tcBorders>
            <w:shd w:val="clear" w:color="000000" w:fill="BDD7EE"/>
            <w:vAlign w:val="center"/>
            <w:hideMark/>
          </w:tcPr>
          <w:p w14:paraId="5276D4D0"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México</w:t>
            </w:r>
          </w:p>
        </w:tc>
        <w:tc>
          <w:tcPr>
            <w:tcW w:w="1276" w:type="dxa"/>
            <w:tcBorders>
              <w:top w:val="single" w:sz="8" w:space="0" w:color="auto"/>
              <w:left w:val="nil"/>
              <w:bottom w:val="single" w:sz="8" w:space="0" w:color="auto"/>
              <w:right w:val="single" w:sz="4" w:space="0" w:color="auto"/>
            </w:tcBorders>
            <w:shd w:val="clear" w:color="000000" w:fill="BDD7EE"/>
            <w:vAlign w:val="center"/>
            <w:hideMark/>
          </w:tcPr>
          <w:p w14:paraId="33CF1C96"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8" w:space="0" w:color="auto"/>
              <w:right w:val="single" w:sz="4" w:space="0" w:color="auto"/>
            </w:tcBorders>
            <w:shd w:val="clear" w:color="000000" w:fill="BDD7EE"/>
            <w:vAlign w:val="center"/>
            <w:hideMark/>
          </w:tcPr>
          <w:p w14:paraId="2B8864FC"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single" w:sz="8" w:space="0" w:color="auto"/>
              <w:left w:val="nil"/>
              <w:bottom w:val="single" w:sz="8" w:space="0" w:color="auto"/>
              <w:right w:val="single" w:sz="4" w:space="0" w:color="auto"/>
            </w:tcBorders>
            <w:shd w:val="clear" w:color="000000" w:fill="BDD7EE"/>
            <w:vAlign w:val="center"/>
            <w:hideMark/>
          </w:tcPr>
          <w:p w14:paraId="2A96DDC2"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8" w:space="0" w:color="auto"/>
              <w:right w:val="single" w:sz="8" w:space="0" w:color="auto"/>
            </w:tcBorders>
            <w:shd w:val="clear" w:color="000000" w:fill="BDD7EE"/>
            <w:vAlign w:val="center"/>
            <w:hideMark/>
          </w:tcPr>
          <w:p w14:paraId="78C61684"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5913C5D0" w14:textId="77777777" w:rsidTr="006F3201">
        <w:trPr>
          <w:trHeight w:val="20"/>
          <w:jc w:val="center"/>
        </w:trPr>
        <w:tc>
          <w:tcPr>
            <w:tcW w:w="983" w:type="dxa"/>
            <w:vMerge w:val="restart"/>
            <w:tcBorders>
              <w:top w:val="nil"/>
              <w:left w:val="single" w:sz="8" w:space="0" w:color="auto"/>
              <w:bottom w:val="single" w:sz="4" w:space="0" w:color="auto"/>
              <w:right w:val="single" w:sz="4" w:space="0" w:color="auto"/>
            </w:tcBorders>
            <w:shd w:val="clear" w:color="000000" w:fill="FFFFFF"/>
            <w:vAlign w:val="center"/>
            <w:hideMark/>
          </w:tcPr>
          <w:p w14:paraId="5034357C"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Triángulo Norte</w:t>
            </w:r>
          </w:p>
        </w:tc>
        <w:tc>
          <w:tcPr>
            <w:tcW w:w="991" w:type="dxa"/>
            <w:tcBorders>
              <w:top w:val="nil"/>
              <w:left w:val="nil"/>
              <w:bottom w:val="single" w:sz="4" w:space="0" w:color="auto"/>
              <w:right w:val="single" w:sz="4" w:space="0" w:color="auto"/>
            </w:tcBorders>
            <w:shd w:val="clear" w:color="000000" w:fill="FFFFFF"/>
            <w:vAlign w:val="center"/>
            <w:hideMark/>
          </w:tcPr>
          <w:p w14:paraId="7DF4AAB6"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El Salvador</w:t>
            </w:r>
          </w:p>
        </w:tc>
        <w:tc>
          <w:tcPr>
            <w:tcW w:w="1276" w:type="dxa"/>
            <w:tcBorders>
              <w:top w:val="nil"/>
              <w:left w:val="nil"/>
              <w:bottom w:val="single" w:sz="4" w:space="0" w:color="auto"/>
              <w:right w:val="single" w:sz="4" w:space="0" w:color="auto"/>
            </w:tcBorders>
            <w:shd w:val="clear" w:color="000000" w:fill="FFFFFF"/>
            <w:vAlign w:val="center"/>
            <w:hideMark/>
          </w:tcPr>
          <w:p w14:paraId="2E461210"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nil"/>
              <w:left w:val="nil"/>
              <w:bottom w:val="single" w:sz="4" w:space="0" w:color="auto"/>
              <w:right w:val="single" w:sz="4" w:space="0" w:color="auto"/>
            </w:tcBorders>
            <w:shd w:val="clear" w:color="000000" w:fill="FFFFFF"/>
            <w:vAlign w:val="center"/>
            <w:hideMark/>
          </w:tcPr>
          <w:p w14:paraId="512FB2B9"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nil"/>
              <w:left w:val="nil"/>
              <w:bottom w:val="single" w:sz="4" w:space="0" w:color="auto"/>
              <w:right w:val="single" w:sz="4" w:space="0" w:color="auto"/>
            </w:tcBorders>
            <w:shd w:val="clear" w:color="000000" w:fill="FFFFFF"/>
            <w:vAlign w:val="center"/>
            <w:hideMark/>
          </w:tcPr>
          <w:p w14:paraId="2DE844EA"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nil"/>
              <w:left w:val="nil"/>
              <w:bottom w:val="single" w:sz="4" w:space="0" w:color="auto"/>
              <w:right w:val="single" w:sz="8" w:space="0" w:color="auto"/>
            </w:tcBorders>
            <w:shd w:val="clear" w:color="000000" w:fill="FFFFFF"/>
            <w:vAlign w:val="center"/>
            <w:hideMark/>
          </w:tcPr>
          <w:p w14:paraId="42A89974"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466E2174" w14:textId="77777777" w:rsidTr="006F3201">
        <w:trPr>
          <w:trHeight w:val="20"/>
          <w:jc w:val="center"/>
        </w:trPr>
        <w:tc>
          <w:tcPr>
            <w:tcW w:w="983" w:type="dxa"/>
            <w:vMerge/>
            <w:tcBorders>
              <w:top w:val="nil"/>
              <w:left w:val="single" w:sz="8" w:space="0" w:color="auto"/>
              <w:bottom w:val="single" w:sz="4" w:space="0" w:color="auto"/>
              <w:right w:val="single" w:sz="4" w:space="0" w:color="auto"/>
            </w:tcBorders>
            <w:vAlign w:val="center"/>
            <w:hideMark/>
          </w:tcPr>
          <w:p w14:paraId="6698B21F" w14:textId="77777777" w:rsidR="006F3201" w:rsidRPr="00DB327A" w:rsidRDefault="006F3201" w:rsidP="006F3201">
            <w:pPr>
              <w:rPr>
                <w:rFonts w:ascii="Calibri" w:hAnsi="Calibri"/>
                <w:b/>
                <w:bCs/>
                <w:color w:val="000000"/>
                <w:sz w:val="20"/>
                <w:szCs w:val="20"/>
              </w:rPr>
            </w:pPr>
          </w:p>
        </w:tc>
        <w:tc>
          <w:tcPr>
            <w:tcW w:w="991" w:type="dxa"/>
            <w:tcBorders>
              <w:top w:val="nil"/>
              <w:left w:val="nil"/>
              <w:bottom w:val="single" w:sz="4" w:space="0" w:color="auto"/>
              <w:right w:val="single" w:sz="4" w:space="0" w:color="auto"/>
            </w:tcBorders>
            <w:shd w:val="clear" w:color="000000" w:fill="FFFFFF"/>
            <w:vAlign w:val="center"/>
            <w:hideMark/>
          </w:tcPr>
          <w:p w14:paraId="0AF64F3E"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Guatemala</w:t>
            </w:r>
          </w:p>
        </w:tc>
        <w:tc>
          <w:tcPr>
            <w:tcW w:w="1276" w:type="dxa"/>
            <w:tcBorders>
              <w:top w:val="nil"/>
              <w:left w:val="nil"/>
              <w:bottom w:val="single" w:sz="4" w:space="0" w:color="auto"/>
              <w:right w:val="single" w:sz="4" w:space="0" w:color="auto"/>
            </w:tcBorders>
            <w:shd w:val="clear" w:color="000000" w:fill="FFFFFF"/>
            <w:vAlign w:val="center"/>
            <w:hideMark/>
          </w:tcPr>
          <w:p w14:paraId="264ABA4B"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nil"/>
              <w:left w:val="nil"/>
              <w:bottom w:val="single" w:sz="4" w:space="0" w:color="auto"/>
              <w:right w:val="single" w:sz="4" w:space="0" w:color="auto"/>
            </w:tcBorders>
            <w:shd w:val="clear" w:color="000000" w:fill="FFFFFF"/>
            <w:vAlign w:val="center"/>
            <w:hideMark/>
          </w:tcPr>
          <w:p w14:paraId="1BD98EA3"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992" w:type="dxa"/>
            <w:tcBorders>
              <w:top w:val="nil"/>
              <w:left w:val="nil"/>
              <w:bottom w:val="single" w:sz="4" w:space="0" w:color="auto"/>
              <w:right w:val="single" w:sz="4" w:space="0" w:color="auto"/>
            </w:tcBorders>
            <w:shd w:val="clear" w:color="000000" w:fill="FFFFFF"/>
            <w:vAlign w:val="center"/>
            <w:hideMark/>
          </w:tcPr>
          <w:p w14:paraId="0441D052"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nil"/>
              <w:left w:val="nil"/>
              <w:bottom w:val="single" w:sz="4" w:space="0" w:color="auto"/>
              <w:right w:val="single" w:sz="8" w:space="0" w:color="auto"/>
            </w:tcBorders>
            <w:shd w:val="clear" w:color="000000" w:fill="FFFFFF"/>
            <w:vAlign w:val="center"/>
            <w:hideMark/>
          </w:tcPr>
          <w:p w14:paraId="6BE189BE"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r w:rsidR="006F3201" w:rsidRPr="00DB327A" w14:paraId="70C08BFE" w14:textId="77777777" w:rsidTr="006F3201">
        <w:trPr>
          <w:trHeight w:val="20"/>
          <w:jc w:val="center"/>
        </w:trPr>
        <w:tc>
          <w:tcPr>
            <w:tcW w:w="983" w:type="dxa"/>
            <w:vMerge/>
            <w:tcBorders>
              <w:top w:val="nil"/>
              <w:left w:val="single" w:sz="8" w:space="0" w:color="auto"/>
              <w:bottom w:val="single" w:sz="4" w:space="0" w:color="auto"/>
              <w:right w:val="single" w:sz="4" w:space="0" w:color="auto"/>
            </w:tcBorders>
            <w:vAlign w:val="center"/>
            <w:hideMark/>
          </w:tcPr>
          <w:p w14:paraId="0A063A7B" w14:textId="77777777" w:rsidR="006F3201" w:rsidRPr="00DB327A" w:rsidRDefault="006F3201" w:rsidP="006F3201">
            <w:pPr>
              <w:rPr>
                <w:rFonts w:ascii="Calibri" w:hAnsi="Calibri"/>
                <w:b/>
                <w:bCs/>
                <w:color w:val="000000"/>
                <w:sz w:val="20"/>
                <w:szCs w:val="20"/>
              </w:rPr>
            </w:pPr>
          </w:p>
        </w:tc>
        <w:tc>
          <w:tcPr>
            <w:tcW w:w="991" w:type="dxa"/>
            <w:tcBorders>
              <w:top w:val="nil"/>
              <w:left w:val="nil"/>
              <w:bottom w:val="nil"/>
              <w:right w:val="single" w:sz="4" w:space="0" w:color="auto"/>
            </w:tcBorders>
            <w:shd w:val="clear" w:color="000000" w:fill="FFFFFF"/>
            <w:vAlign w:val="center"/>
            <w:hideMark/>
          </w:tcPr>
          <w:p w14:paraId="2BFE4445"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Honduras</w:t>
            </w:r>
          </w:p>
        </w:tc>
        <w:tc>
          <w:tcPr>
            <w:tcW w:w="1276" w:type="dxa"/>
            <w:tcBorders>
              <w:top w:val="nil"/>
              <w:left w:val="nil"/>
              <w:bottom w:val="nil"/>
              <w:right w:val="single" w:sz="4" w:space="0" w:color="auto"/>
            </w:tcBorders>
            <w:shd w:val="clear" w:color="000000" w:fill="FFFFFF"/>
            <w:vAlign w:val="center"/>
            <w:hideMark/>
          </w:tcPr>
          <w:p w14:paraId="548DDEC3"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NO</w:t>
            </w:r>
          </w:p>
        </w:tc>
        <w:tc>
          <w:tcPr>
            <w:tcW w:w="1001" w:type="dxa"/>
            <w:tcBorders>
              <w:top w:val="nil"/>
              <w:left w:val="nil"/>
              <w:bottom w:val="nil"/>
              <w:right w:val="single" w:sz="4" w:space="0" w:color="auto"/>
            </w:tcBorders>
            <w:shd w:val="clear" w:color="000000" w:fill="FFFFFF"/>
            <w:vAlign w:val="center"/>
            <w:hideMark/>
          </w:tcPr>
          <w:p w14:paraId="61A7B48E"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NO</w:t>
            </w:r>
          </w:p>
        </w:tc>
        <w:tc>
          <w:tcPr>
            <w:tcW w:w="992" w:type="dxa"/>
            <w:tcBorders>
              <w:top w:val="nil"/>
              <w:left w:val="nil"/>
              <w:bottom w:val="nil"/>
              <w:right w:val="single" w:sz="4" w:space="0" w:color="auto"/>
            </w:tcBorders>
            <w:shd w:val="clear" w:color="000000" w:fill="FFFFFF"/>
            <w:vAlign w:val="center"/>
            <w:hideMark/>
          </w:tcPr>
          <w:p w14:paraId="79C6A3FE"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60</w:t>
            </w:r>
          </w:p>
        </w:tc>
        <w:tc>
          <w:tcPr>
            <w:tcW w:w="1134" w:type="dxa"/>
            <w:tcBorders>
              <w:top w:val="nil"/>
              <w:left w:val="nil"/>
              <w:bottom w:val="nil"/>
              <w:right w:val="single" w:sz="8" w:space="0" w:color="auto"/>
            </w:tcBorders>
            <w:shd w:val="clear" w:color="000000" w:fill="FFFFFF"/>
            <w:vAlign w:val="center"/>
            <w:hideMark/>
          </w:tcPr>
          <w:p w14:paraId="548E4381"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NO</w:t>
            </w:r>
          </w:p>
        </w:tc>
      </w:tr>
      <w:tr w:rsidR="006F3201" w:rsidRPr="00DB327A" w14:paraId="4E63E651" w14:textId="77777777" w:rsidTr="006F3201">
        <w:trPr>
          <w:trHeight w:val="20"/>
          <w:jc w:val="center"/>
        </w:trPr>
        <w:tc>
          <w:tcPr>
            <w:tcW w:w="1974" w:type="dxa"/>
            <w:gridSpan w:val="2"/>
            <w:tcBorders>
              <w:top w:val="single" w:sz="8" w:space="0" w:color="auto"/>
              <w:left w:val="single" w:sz="8" w:space="0" w:color="auto"/>
              <w:bottom w:val="single" w:sz="4" w:space="0" w:color="auto"/>
              <w:right w:val="single" w:sz="4" w:space="0" w:color="auto"/>
            </w:tcBorders>
            <w:shd w:val="clear" w:color="000000" w:fill="BDD7EE"/>
            <w:vAlign w:val="center"/>
            <w:hideMark/>
          </w:tcPr>
          <w:p w14:paraId="25C79133"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Unión Europea</w:t>
            </w:r>
          </w:p>
        </w:tc>
        <w:tc>
          <w:tcPr>
            <w:tcW w:w="1276" w:type="dxa"/>
            <w:tcBorders>
              <w:top w:val="single" w:sz="8" w:space="0" w:color="auto"/>
              <w:left w:val="nil"/>
              <w:bottom w:val="single" w:sz="4" w:space="0" w:color="auto"/>
              <w:right w:val="single" w:sz="4" w:space="0" w:color="auto"/>
            </w:tcBorders>
            <w:shd w:val="clear" w:color="000000" w:fill="BDD7EE"/>
            <w:vAlign w:val="center"/>
            <w:hideMark/>
          </w:tcPr>
          <w:p w14:paraId="741A2A2A"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c>
          <w:tcPr>
            <w:tcW w:w="1001" w:type="dxa"/>
            <w:tcBorders>
              <w:top w:val="single" w:sz="8" w:space="0" w:color="auto"/>
              <w:left w:val="nil"/>
              <w:bottom w:val="single" w:sz="4" w:space="0" w:color="auto"/>
              <w:right w:val="single" w:sz="4" w:space="0" w:color="auto"/>
            </w:tcBorders>
            <w:shd w:val="clear" w:color="000000" w:fill="BDD7EE"/>
            <w:vAlign w:val="center"/>
            <w:hideMark/>
          </w:tcPr>
          <w:p w14:paraId="2AD088E4"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992" w:type="dxa"/>
            <w:tcBorders>
              <w:top w:val="single" w:sz="8" w:space="0" w:color="auto"/>
              <w:left w:val="nil"/>
              <w:bottom w:val="single" w:sz="4" w:space="0" w:color="auto"/>
              <w:right w:val="single" w:sz="4" w:space="0" w:color="auto"/>
            </w:tcBorders>
            <w:shd w:val="clear" w:color="000000" w:fill="BDD7EE"/>
            <w:vAlign w:val="center"/>
            <w:hideMark/>
          </w:tcPr>
          <w:p w14:paraId="1D206195"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c>
          <w:tcPr>
            <w:tcW w:w="1134" w:type="dxa"/>
            <w:tcBorders>
              <w:top w:val="single" w:sz="8" w:space="0" w:color="auto"/>
              <w:left w:val="nil"/>
              <w:bottom w:val="single" w:sz="4" w:space="0" w:color="auto"/>
              <w:right w:val="single" w:sz="8" w:space="0" w:color="auto"/>
            </w:tcBorders>
            <w:shd w:val="clear" w:color="000000" w:fill="BDD7EE"/>
            <w:vAlign w:val="center"/>
            <w:hideMark/>
          </w:tcPr>
          <w:p w14:paraId="7E4C40EE"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NO</w:t>
            </w:r>
          </w:p>
        </w:tc>
      </w:tr>
      <w:tr w:rsidR="006F3201" w:rsidRPr="00DB327A" w14:paraId="4A498C9C" w14:textId="77777777" w:rsidTr="006F3201">
        <w:trPr>
          <w:trHeight w:val="20"/>
          <w:jc w:val="center"/>
        </w:trPr>
        <w:tc>
          <w:tcPr>
            <w:tcW w:w="1974" w:type="dxa"/>
            <w:gridSpan w:val="2"/>
            <w:tcBorders>
              <w:top w:val="single" w:sz="8" w:space="0" w:color="auto"/>
              <w:left w:val="single" w:sz="8" w:space="0" w:color="auto"/>
              <w:bottom w:val="single" w:sz="8" w:space="0" w:color="auto"/>
              <w:right w:val="single" w:sz="4" w:space="0" w:color="auto"/>
            </w:tcBorders>
            <w:shd w:val="clear" w:color="000000" w:fill="FFFFFF"/>
            <w:vAlign w:val="center"/>
            <w:hideMark/>
          </w:tcPr>
          <w:p w14:paraId="69879501" w14:textId="77777777" w:rsidR="006F3201" w:rsidRPr="00DB327A" w:rsidRDefault="006F3201" w:rsidP="006F3201">
            <w:pPr>
              <w:jc w:val="center"/>
              <w:rPr>
                <w:rFonts w:ascii="Calibri" w:hAnsi="Calibri"/>
                <w:b/>
                <w:bCs/>
                <w:color w:val="000000"/>
                <w:sz w:val="20"/>
                <w:szCs w:val="20"/>
              </w:rPr>
            </w:pPr>
            <w:r w:rsidRPr="00DB327A">
              <w:rPr>
                <w:rFonts w:ascii="Calibri" w:hAnsi="Calibri"/>
                <w:b/>
                <w:bCs/>
                <w:color w:val="000000"/>
                <w:sz w:val="20"/>
                <w:szCs w:val="20"/>
              </w:rPr>
              <w:t>Comunidad Andina</w:t>
            </w:r>
          </w:p>
        </w:tc>
        <w:tc>
          <w:tcPr>
            <w:tcW w:w="1276" w:type="dxa"/>
            <w:tcBorders>
              <w:top w:val="single" w:sz="8" w:space="0" w:color="auto"/>
              <w:left w:val="nil"/>
              <w:bottom w:val="single" w:sz="8" w:space="0" w:color="auto"/>
              <w:right w:val="single" w:sz="4" w:space="0" w:color="auto"/>
            </w:tcBorders>
            <w:shd w:val="clear" w:color="000000" w:fill="FFFFFF"/>
            <w:vAlign w:val="center"/>
            <w:hideMark/>
          </w:tcPr>
          <w:p w14:paraId="116C3091"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N/A</w:t>
            </w:r>
          </w:p>
        </w:tc>
        <w:tc>
          <w:tcPr>
            <w:tcW w:w="1001" w:type="dxa"/>
            <w:tcBorders>
              <w:top w:val="single" w:sz="8" w:space="0" w:color="auto"/>
              <w:left w:val="nil"/>
              <w:bottom w:val="single" w:sz="8" w:space="0" w:color="auto"/>
              <w:right w:val="single" w:sz="4" w:space="0" w:color="auto"/>
            </w:tcBorders>
            <w:shd w:val="clear" w:color="000000" w:fill="FFFFFF"/>
            <w:vAlign w:val="center"/>
            <w:hideMark/>
          </w:tcPr>
          <w:p w14:paraId="7E8FDF0C"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N/A</w:t>
            </w:r>
          </w:p>
        </w:tc>
        <w:tc>
          <w:tcPr>
            <w:tcW w:w="992" w:type="dxa"/>
            <w:tcBorders>
              <w:top w:val="single" w:sz="8" w:space="0" w:color="auto"/>
              <w:left w:val="nil"/>
              <w:bottom w:val="single" w:sz="8" w:space="0" w:color="auto"/>
              <w:right w:val="single" w:sz="4" w:space="0" w:color="auto"/>
            </w:tcBorders>
            <w:shd w:val="clear" w:color="000000" w:fill="FFFFFF"/>
            <w:vAlign w:val="center"/>
            <w:hideMark/>
          </w:tcPr>
          <w:p w14:paraId="706CCE49"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N/A</w:t>
            </w:r>
          </w:p>
        </w:tc>
        <w:tc>
          <w:tcPr>
            <w:tcW w:w="1134" w:type="dxa"/>
            <w:tcBorders>
              <w:top w:val="single" w:sz="8" w:space="0" w:color="auto"/>
              <w:left w:val="nil"/>
              <w:bottom w:val="single" w:sz="8" w:space="0" w:color="auto"/>
              <w:right w:val="single" w:sz="8" w:space="0" w:color="auto"/>
            </w:tcBorders>
            <w:shd w:val="clear" w:color="000000" w:fill="FFFFFF"/>
            <w:vAlign w:val="center"/>
            <w:hideMark/>
          </w:tcPr>
          <w:p w14:paraId="1932BB56" w14:textId="77777777" w:rsidR="006F3201" w:rsidRPr="00DB327A" w:rsidRDefault="006F3201" w:rsidP="006F3201">
            <w:pPr>
              <w:jc w:val="center"/>
              <w:rPr>
                <w:rFonts w:ascii="Calibri" w:hAnsi="Calibri"/>
                <w:color w:val="000000"/>
                <w:sz w:val="20"/>
                <w:szCs w:val="20"/>
              </w:rPr>
            </w:pPr>
            <w:r w:rsidRPr="00DB327A">
              <w:rPr>
                <w:rFonts w:ascii="Calibri" w:hAnsi="Calibri"/>
                <w:color w:val="000000"/>
                <w:sz w:val="20"/>
                <w:szCs w:val="20"/>
              </w:rPr>
              <w:t>SI</w:t>
            </w:r>
          </w:p>
        </w:tc>
      </w:tr>
    </w:tbl>
    <w:p w14:paraId="40F21A69" w14:textId="22EBF375" w:rsidR="009619B8" w:rsidRPr="00533A63" w:rsidRDefault="009619B8" w:rsidP="009619B8">
      <w:pPr>
        <w:pStyle w:val="Default"/>
        <w:adjustRightInd/>
        <w:contextualSpacing/>
        <w:jc w:val="both"/>
        <w:rPr>
          <w:rFonts w:ascii="Arial Narrow" w:hAnsi="Arial Narrow" w:cs="Arial"/>
          <w:color w:val="auto"/>
          <w:szCs w:val="20"/>
          <w:lang w:val="es-CO"/>
        </w:rPr>
      </w:pPr>
    </w:p>
    <w:p w14:paraId="5AE16AD1" w14:textId="6DD4AF93" w:rsidR="00FE02E0" w:rsidRPr="00F83685" w:rsidRDefault="00FE02E0" w:rsidP="000470E1">
      <w:pPr>
        <w:pStyle w:val="InviasT1"/>
        <w:numPr>
          <w:ilvl w:val="0"/>
          <w:numId w:val="12"/>
        </w:numPr>
      </w:pPr>
      <w:bookmarkStart w:id="89" w:name="_Toc7516717"/>
      <w:bookmarkStart w:id="90" w:name="_Toc19716586"/>
      <w:bookmarkEnd w:id="88"/>
      <w:r w:rsidRPr="00F83685">
        <w:t>CONDICIONES DEL CONTRATO</w:t>
      </w:r>
      <w:bookmarkEnd w:id="89"/>
      <w:bookmarkEnd w:id="90"/>
    </w:p>
    <w:p w14:paraId="14CBB556" w14:textId="77777777" w:rsidR="003F71FB" w:rsidRPr="00F83685" w:rsidRDefault="00124299" w:rsidP="00DA040C">
      <w:pPr>
        <w:widowControl w:val="0"/>
        <w:ind w:right="-142"/>
        <w:jc w:val="both"/>
        <w:rPr>
          <w:rFonts w:cs="Arial"/>
          <w:bCs/>
          <w:kern w:val="28"/>
          <w:lang w:val="es-CO"/>
        </w:rPr>
      </w:pPr>
      <w:r w:rsidRPr="00F83685">
        <w:rPr>
          <w:rFonts w:cs="Arial"/>
          <w:bCs/>
          <w:kern w:val="28"/>
          <w:lang w:val="es-CO"/>
        </w:rPr>
        <w:t>El contratista estará obligado a:</w:t>
      </w:r>
    </w:p>
    <w:p w14:paraId="65F85CD0" w14:textId="77777777" w:rsidR="00DA040C" w:rsidRPr="00F83685" w:rsidRDefault="00DA040C" w:rsidP="00DA040C">
      <w:pPr>
        <w:widowControl w:val="0"/>
        <w:ind w:right="-142"/>
        <w:jc w:val="both"/>
        <w:rPr>
          <w:rFonts w:cs="Arial"/>
          <w:bCs/>
          <w:kern w:val="28"/>
          <w:lang w:val="x-none"/>
        </w:rPr>
      </w:pPr>
    </w:p>
    <w:p w14:paraId="040D76BA" w14:textId="0DCFC456" w:rsidR="00E85B7E" w:rsidRPr="00F83685" w:rsidRDefault="00B773E7" w:rsidP="000470E1">
      <w:pPr>
        <w:pStyle w:val="Sinespaciado"/>
        <w:numPr>
          <w:ilvl w:val="0"/>
          <w:numId w:val="4"/>
        </w:numPr>
        <w:tabs>
          <w:tab w:val="left" w:pos="284"/>
        </w:tabs>
        <w:ind w:left="0" w:right="-142" w:firstLine="0"/>
        <w:jc w:val="both"/>
        <w:rPr>
          <w:rFonts w:ascii="Arial Narrow" w:hAnsi="Arial Narrow"/>
          <w:sz w:val="24"/>
          <w:szCs w:val="24"/>
          <w:lang w:val="es-CO"/>
        </w:rPr>
      </w:pPr>
      <w:bookmarkStart w:id="91" w:name="_Hlk517949941"/>
      <w:r w:rsidRPr="00F83685">
        <w:rPr>
          <w:rFonts w:ascii="Arial Narrow" w:hAnsi="Arial Narrow"/>
          <w:sz w:val="24"/>
          <w:szCs w:val="24"/>
          <w:lang w:val="es-CO"/>
        </w:rPr>
        <w:t>C</w:t>
      </w:r>
      <w:r w:rsidR="00E85B7E" w:rsidRPr="00F83685">
        <w:rPr>
          <w:rFonts w:ascii="Arial Narrow" w:hAnsi="Arial Narrow"/>
          <w:sz w:val="24"/>
          <w:szCs w:val="24"/>
          <w:lang w:val="es-CO"/>
        </w:rPr>
        <w:t xml:space="preserve">onstituir en favor de INVIAS,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dos (2) días hábiles siguientes a la suscripción del contrato y requerirá ser </w:t>
      </w:r>
      <w:r w:rsidR="00E85B7E" w:rsidRPr="00F83685">
        <w:rPr>
          <w:rFonts w:ascii="Arial Narrow" w:hAnsi="Arial Narrow"/>
          <w:sz w:val="24"/>
          <w:szCs w:val="24"/>
          <w:lang w:val="es-CO"/>
        </w:rPr>
        <w:lastRenderedPageBreak/>
        <w:t>aprobada por el Instituto. La garantía deberá cubrir los amparos señalados en los estudios previos y el pliego de condiciones.</w:t>
      </w:r>
    </w:p>
    <w:p w14:paraId="139064E9" w14:textId="77777777" w:rsidR="00F43A2C" w:rsidRPr="00F83685" w:rsidRDefault="00F43A2C" w:rsidP="00F43A2C">
      <w:pPr>
        <w:pStyle w:val="Sinespaciado"/>
        <w:tabs>
          <w:tab w:val="left" w:pos="284"/>
        </w:tabs>
        <w:ind w:right="-142"/>
        <w:jc w:val="both"/>
        <w:rPr>
          <w:rFonts w:ascii="Arial Narrow" w:hAnsi="Arial Narrow"/>
          <w:sz w:val="24"/>
          <w:szCs w:val="24"/>
          <w:lang w:val="es-CO"/>
        </w:rPr>
      </w:pPr>
    </w:p>
    <w:p w14:paraId="257BFFFC" w14:textId="474777EF" w:rsidR="00E85B7E" w:rsidRPr="00F83685" w:rsidRDefault="00B773E7"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 xml:space="preserve">Ejecutar el </w:t>
      </w:r>
      <w:r w:rsidR="00E85B7E" w:rsidRPr="00F83685">
        <w:rPr>
          <w:rFonts w:ascii="Arial Narrow" w:hAnsi="Arial Narrow" w:cs="Arial"/>
          <w:sz w:val="24"/>
          <w:szCs w:val="24"/>
          <w:lang w:val="es-CO"/>
        </w:rPr>
        <w:t xml:space="preserve">objeto contractual de conformidad con las finalidades y los principios de economía y transparencia, consagrados en la Ley 80 de 1993 y los postulados de la función administrativa consagrados en el Artículo 209 de la Constitución Política. En desarrollo del objeto contractual el contratista se obliga a cumplir a cabalidad con las actividades que se describen en el presente </w:t>
      </w:r>
      <w:r w:rsidR="000F0C63" w:rsidRPr="00F83685">
        <w:rPr>
          <w:rFonts w:ascii="Arial Narrow" w:hAnsi="Arial Narrow" w:cs="Arial"/>
          <w:sz w:val="24"/>
          <w:szCs w:val="24"/>
          <w:lang w:val="es-CO"/>
        </w:rPr>
        <w:t>estudio</w:t>
      </w:r>
      <w:r w:rsidR="00E85B7E" w:rsidRPr="00F83685">
        <w:rPr>
          <w:rFonts w:ascii="Arial Narrow" w:hAnsi="Arial Narrow" w:cs="Arial"/>
          <w:sz w:val="24"/>
          <w:szCs w:val="24"/>
          <w:lang w:val="es-CO"/>
        </w:rPr>
        <w:t xml:space="preserve">. </w:t>
      </w:r>
    </w:p>
    <w:p w14:paraId="21182903" w14:textId="77777777" w:rsidR="00F43A2C" w:rsidRPr="00F83685" w:rsidRDefault="00F43A2C" w:rsidP="00A13EBA">
      <w:pPr>
        <w:rPr>
          <w:rFonts w:cs="Arial"/>
          <w:lang w:val="es-CO"/>
        </w:rPr>
      </w:pPr>
    </w:p>
    <w:p w14:paraId="36EA0FFD" w14:textId="38981A7D" w:rsidR="00E85B7E" w:rsidRPr="00F83685" w:rsidRDefault="00B773E7"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T</w:t>
      </w:r>
      <w:r w:rsidR="00E85B7E" w:rsidRPr="00F83685">
        <w:rPr>
          <w:rFonts w:ascii="Arial Narrow" w:hAnsi="Arial Narrow" w:cs="Arial"/>
          <w:sz w:val="24"/>
          <w:szCs w:val="24"/>
          <w:lang w:val="es-CO"/>
        </w:rPr>
        <w:t xml:space="preserve">ener en cuenta que las actividades descritas en su propuesta se prestarán bajo su exclusiva responsabilidad </w:t>
      </w:r>
      <w:r w:rsidR="004C2B11" w:rsidRPr="00F83685">
        <w:rPr>
          <w:rFonts w:ascii="Arial Narrow" w:hAnsi="Arial Narrow" w:cs="Arial"/>
          <w:sz w:val="24"/>
          <w:szCs w:val="24"/>
          <w:lang w:val="es-CO"/>
        </w:rPr>
        <w:t>y,</w:t>
      </w:r>
      <w:r w:rsidR="00E85B7E" w:rsidRPr="00F83685">
        <w:rPr>
          <w:rFonts w:ascii="Arial Narrow" w:hAnsi="Arial Narrow" w:cs="Arial"/>
          <w:sz w:val="24"/>
          <w:szCs w:val="24"/>
          <w:lang w:val="es-CO"/>
        </w:rPr>
        <w:t xml:space="preserve"> en consecuencia, deberá suministrar todos los recursos e implementos tendientes a lograr la adecuada, suficiente y eficiente prestación del servicio que se solicita. </w:t>
      </w:r>
    </w:p>
    <w:p w14:paraId="4C7423B8" w14:textId="77777777" w:rsidR="00F43A2C" w:rsidRPr="00F83685" w:rsidRDefault="00F43A2C" w:rsidP="00F43A2C">
      <w:pPr>
        <w:pStyle w:val="Prrafodelista"/>
        <w:tabs>
          <w:tab w:val="left" w:pos="142"/>
          <w:tab w:val="left" w:pos="284"/>
        </w:tabs>
        <w:spacing w:after="0" w:line="240" w:lineRule="auto"/>
        <w:ind w:left="0" w:right="-142"/>
        <w:jc w:val="both"/>
        <w:rPr>
          <w:rFonts w:ascii="Arial Narrow" w:hAnsi="Arial Narrow" w:cs="Arial"/>
          <w:sz w:val="24"/>
          <w:szCs w:val="24"/>
          <w:lang w:val="es-CO"/>
        </w:rPr>
      </w:pPr>
    </w:p>
    <w:p w14:paraId="1E8B1646" w14:textId="55EBE032" w:rsidR="00F43A2C" w:rsidRPr="00F83685" w:rsidRDefault="00B773E7" w:rsidP="00CC42E9">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bookmarkStart w:id="92" w:name="_Hlk19716109"/>
      <w:r w:rsidRPr="00F83685">
        <w:rPr>
          <w:rFonts w:ascii="Arial Narrow" w:hAnsi="Arial Narrow" w:cs="Arial"/>
          <w:sz w:val="24"/>
          <w:szCs w:val="24"/>
          <w:lang w:val="es-CO"/>
        </w:rPr>
        <w:t>S</w:t>
      </w:r>
      <w:r w:rsidR="00F830F1" w:rsidRPr="00F83685">
        <w:rPr>
          <w:rFonts w:ascii="Arial Narrow" w:hAnsi="Arial Narrow" w:cs="Arial"/>
          <w:sz w:val="24"/>
          <w:szCs w:val="24"/>
          <w:lang w:val="es-CO"/>
        </w:rPr>
        <w:t xml:space="preserve">uministrar, instalar y </w:t>
      </w:r>
      <w:r w:rsidRPr="00F83685">
        <w:rPr>
          <w:rFonts w:ascii="Arial Narrow" w:hAnsi="Arial Narrow" w:cs="Arial"/>
          <w:sz w:val="24"/>
          <w:szCs w:val="24"/>
          <w:lang w:val="es-CO"/>
        </w:rPr>
        <w:t>poner</w:t>
      </w:r>
      <w:r w:rsidR="00F830F1" w:rsidRPr="00F83685">
        <w:rPr>
          <w:rFonts w:ascii="Arial Narrow" w:hAnsi="Arial Narrow" w:cs="Arial"/>
          <w:sz w:val="24"/>
          <w:szCs w:val="24"/>
          <w:lang w:val="es-CO"/>
        </w:rPr>
        <w:t xml:space="preserve"> en marcha las cámaras de reconocimiento de placas en estaciones de peaje y pesaje a cargo del invias</w:t>
      </w:r>
      <w:r w:rsidR="00674872" w:rsidRPr="00F83685">
        <w:rPr>
          <w:rFonts w:ascii="Arial Narrow" w:hAnsi="Arial Narrow" w:cs="Arial"/>
          <w:sz w:val="24"/>
          <w:szCs w:val="24"/>
          <w:lang w:val="es-CO"/>
        </w:rPr>
        <w:t>, conforme</w:t>
      </w:r>
      <w:r w:rsidR="00F43A2C" w:rsidRPr="00F83685">
        <w:rPr>
          <w:rFonts w:ascii="Arial Narrow" w:hAnsi="Arial Narrow" w:cs="Arial"/>
          <w:sz w:val="24"/>
          <w:szCs w:val="24"/>
          <w:lang w:val="es-CO"/>
        </w:rPr>
        <w:t xml:space="preserve"> </w:t>
      </w:r>
      <w:r w:rsidR="00674872" w:rsidRPr="00F83685">
        <w:rPr>
          <w:rFonts w:ascii="Arial Narrow" w:hAnsi="Arial Narrow" w:cs="Arial"/>
          <w:sz w:val="24"/>
          <w:szCs w:val="24"/>
          <w:lang w:val="es-CO"/>
        </w:rPr>
        <w:t xml:space="preserve">a las condiciones técnicas mínimas contempladas en el </w:t>
      </w:r>
      <w:r w:rsidR="00674872" w:rsidRPr="00F83685">
        <w:rPr>
          <w:rFonts w:ascii="Arial Narrow" w:hAnsi="Arial Narrow" w:cs="Arial"/>
          <w:b/>
          <w:bCs/>
          <w:sz w:val="24"/>
          <w:szCs w:val="24"/>
          <w:lang w:val="es-CO"/>
        </w:rPr>
        <w:t>ANEXO</w:t>
      </w:r>
      <w:r w:rsidR="004C2B11" w:rsidRPr="00F83685">
        <w:rPr>
          <w:rFonts w:ascii="Arial Narrow" w:hAnsi="Arial Narrow" w:cs="Arial"/>
          <w:b/>
          <w:bCs/>
          <w:sz w:val="24"/>
          <w:szCs w:val="24"/>
          <w:lang w:val="es-CO"/>
        </w:rPr>
        <w:t xml:space="preserve"> TÉCNICO</w:t>
      </w:r>
      <w:r w:rsidR="00F43A2C" w:rsidRPr="00F83685">
        <w:rPr>
          <w:rFonts w:ascii="Arial Narrow" w:hAnsi="Arial Narrow" w:cs="Arial"/>
          <w:sz w:val="24"/>
          <w:szCs w:val="24"/>
          <w:lang w:val="es-CO"/>
        </w:rPr>
        <w:t xml:space="preserve"> </w:t>
      </w:r>
      <w:r w:rsidR="000F0C63" w:rsidRPr="00F83685">
        <w:rPr>
          <w:rFonts w:ascii="Arial Narrow" w:hAnsi="Arial Narrow" w:cs="Arial"/>
          <w:sz w:val="24"/>
          <w:szCs w:val="24"/>
          <w:lang w:val="es-CO"/>
        </w:rPr>
        <w:t>adjunto</w:t>
      </w:r>
      <w:r w:rsidR="00F43A2C" w:rsidRPr="00F83685">
        <w:rPr>
          <w:rFonts w:ascii="Arial Narrow" w:hAnsi="Arial Narrow" w:cs="Arial"/>
          <w:sz w:val="24"/>
          <w:szCs w:val="24"/>
          <w:lang w:val="es-CO"/>
        </w:rPr>
        <w:t xml:space="preserve"> al presente documento, el cual hará parte integral del</w:t>
      </w:r>
      <w:r w:rsidR="00D11953" w:rsidRPr="00F83685">
        <w:rPr>
          <w:rFonts w:ascii="Arial Narrow" w:hAnsi="Arial Narrow" w:cs="Arial"/>
          <w:sz w:val="24"/>
          <w:szCs w:val="24"/>
          <w:lang w:val="es-CO"/>
        </w:rPr>
        <w:t xml:space="preserve"> contrato</w:t>
      </w:r>
      <w:bookmarkEnd w:id="92"/>
      <w:r w:rsidR="00F43A2C" w:rsidRPr="00F83685">
        <w:rPr>
          <w:rFonts w:ascii="Arial Narrow" w:hAnsi="Arial Narrow" w:cs="Arial"/>
          <w:sz w:val="24"/>
          <w:szCs w:val="24"/>
          <w:lang w:val="es-CO"/>
        </w:rPr>
        <w:t>.</w:t>
      </w:r>
    </w:p>
    <w:p w14:paraId="58E23965" w14:textId="77777777" w:rsidR="001605FD" w:rsidRPr="00F83685" w:rsidRDefault="001605FD" w:rsidP="001605FD">
      <w:pPr>
        <w:ind w:right="-142"/>
        <w:jc w:val="both"/>
        <w:rPr>
          <w:rFonts w:eastAsia="Calibri" w:cs="Arial"/>
          <w:lang w:val="es-ES_tradnl" w:eastAsia="en-US"/>
        </w:rPr>
      </w:pPr>
    </w:p>
    <w:p w14:paraId="79C0B9D8" w14:textId="5504C650" w:rsidR="00F43A2C" w:rsidRPr="00F83685" w:rsidRDefault="00B773E7"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bookmarkStart w:id="93" w:name="_Hlk19716140"/>
      <w:r w:rsidRPr="00F83685">
        <w:rPr>
          <w:rFonts w:ascii="Arial Narrow" w:hAnsi="Arial Narrow" w:cs="Arial"/>
          <w:sz w:val="24"/>
          <w:szCs w:val="24"/>
          <w:lang w:val="es-CO"/>
        </w:rPr>
        <w:t>R</w:t>
      </w:r>
      <w:r w:rsidR="00F43A2C" w:rsidRPr="00F83685">
        <w:rPr>
          <w:rFonts w:ascii="Arial Narrow" w:hAnsi="Arial Narrow" w:cs="Arial"/>
          <w:sz w:val="24"/>
          <w:szCs w:val="24"/>
          <w:lang w:val="es-CO"/>
        </w:rPr>
        <w:t xml:space="preserve">ealizar un levantamiento de información preliminar con el equipo Grupo de </w:t>
      </w:r>
      <w:r w:rsidR="00F830F1" w:rsidRPr="00F83685">
        <w:rPr>
          <w:rFonts w:ascii="Arial Narrow" w:hAnsi="Arial Narrow" w:cs="Arial"/>
          <w:sz w:val="24"/>
          <w:szCs w:val="24"/>
          <w:lang w:val="es-CO"/>
        </w:rPr>
        <w:t xml:space="preserve">Peajes y Valorización </w:t>
      </w:r>
      <w:r w:rsidR="00F43A2C" w:rsidRPr="00F83685">
        <w:rPr>
          <w:rFonts w:ascii="Arial Narrow" w:hAnsi="Arial Narrow" w:cs="Arial"/>
          <w:sz w:val="24"/>
          <w:szCs w:val="24"/>
          <w:lang w:val="es-CO"/>
        </w:rPr>
        <w:t>del I</w:t>
      </w:r>
      <w:r w:rsidR="00D11953" w:rsidRPr="00F83685">
        <w:rPr>
          <w:rFonts w:ascii="Arial Narrow" w:hAnsi="Arial Narrow" w:cs="Arial"/>
          <w:sz w:val="24"/>
          <w:szCs w:val="24"/>
          <w:lang w:val="es-CO"/>
        </w:rPr>
        <w:t>NVIAS</w:t>
      </w:r>
      <w:r w:rsidR="00E55D09" w:rsidRPr="00F83685">
        <w:rPr>
          <w:rFonts w:ascii="Arial Narrow" w:hAnsi="Arial Narrow" w:cs="Arial"/>
          <w:sz w:val="24"/>
          <w:szCs w:val="24"/>
          <w:lang w:val="es-CO"/>
        </w:rPr>
        <w:t xml:space="preserve">, respecto a la infraestructura existente </w:t>
      </w:r>
      <w:r w:rsidR="00F830F1" w:rsidRPr="00F83685">
        <w:rPr>
          <w:rFonts w:ascii="Arial Narrow" w:hAnsi="Arial Narrow" w:cs="Arial"/>
          <w:sz w:val="24"/>
          <w:szCs w:val="24"/>
          <w:lang w:val="es-CO"/>
        </w:rPr>
        <w:t>en las estaciones de peaje y pesaje objeto del presente proceso</w:t>
      </w:r>
      <w:r w:rsidR="00F43A2C" w:rsidRPr="00F83685">
        <w:rPr>
          <w:rFonts w:ascii="Arial Narrow" w:hAnsi="Arial Narrow" w:cs="Arial"/>
          <w:sz w:val="24"/>
          <w:szCs w:val="24"/>
          <w:lang w:val="es-CO"/>
        </w:rPr>
        <w:t>.</w:t>
      </w:r>
    </w:p>
    <w:bookmarkEnd w:id="93"/>
    <w:p w14:paraId="71A691B8" w14:textId="77777777" w:rsidR="00F43A2C" w:rsidRPr="00F83685" w:rsidRDefault="00F43A2C" w:rsidP="00D11953">
      <w:pPr>
        <w:rPr>
          <w:rFonts w:cs="Arial"/>
          <w:lang w:val="es-CO"/>
        </w:rPr>
      </w:pPr>
    </w:p>
    <w:p w14:paraId="1E314299" w14:textId="26A9C3C7" w:rsidR="00F43A2C" w:rsidRPr="00F83685" w:rsidRDefault="00C83EDA"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Informar de manera inmediata</w:t>
      </w:r>
      <w:r w:rsidR="00F43A2C" w:rsidRPr="00F83685">
        <w:rPr>
          <w:rFonts w:ascii="Arial Narrow" w:hAnsi="Arial Narrow" w:cs="Arial"/>
          <w:sz w:val="24"/>
          <w:szCs w:val="24"/>
          <w:lang w:val="es-CO"/>
        </w:rPr>
        <w:t xml:space="preserve"> cualquier novedad o anomalía, al Supervisor del contrato, por escrito.</w:t>
      </w:r>
    </w:p>
    <w:p w14:paraId="62D499B5" w14:textId="77777777" w:rsidR="00F43A2C" w:rsidRPr="00F83685" w:rsidRDefault="00F43A2C" w:rsidP="00D11953">
      <w:pPr>
        <w:rPr>
          <w:rFonts w:cs="Arial"/>
          <w:lang w:val="es-CO"/>
        </w:rPr>
      </w:pPr>
    </w:p>
    <w:p w14:paraId="1119A274" w14:textId="77777777" w:rsidR="00F43A2C" w:rsidRPr="00F83685" w:rsidRDefault="00F43A2C"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Mantener en forma permanente altos niveles de eficiencia técnica y profesional para atender sus obligaciones.</w:t>
      </w:r>
    </w:p>
    <w:p w14:paraId="1F79EC9F" w14:textId="77777777" w:rsidR="00F43A2C" w:rsidRPr="00F83685" w:rsidRDefault="00F43A2C" w:rsidP="00D11953">
      <w:pPr>
        <w:rPr>
          <w:rFonts w:cs="Arial"/>
          <w:lang w:val="es-CO"/>
        </w:rPr>
      </w:pPr>
    </w:p>
    <w:p w14:paraId="2377573F" w14:textId="77777777" w:rsidR="00F43A2C" w:rsidRPr="00F83685" w:rsidRDefault="00F43A2C"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Garantizar la oportuna, eficaz y eficiente prestación del objeto contratado y responder por su calidad</w:t>
      </w:r>
      <w:r w:rsidR="00D11953" w:rsidRPr="00F83685">
        <w:rPr>
          <w:rFonts w:ascii="Arial Narrow" w:hAnsi="Arial Narrow" w:cs="Arial"/>
          <w:sz w:val="24"/>
          <w:szCs w:val="24"/>
          <w:lang w:val="es-CO"/>
        </w:rPr>
        <w:t>.</w:t>
      </w:r>
    </w:p>
    <w:p w14:paraId="345ACA4E" w14:textId="77777777" w:rsidR="00F43A2C" w:rsidRPr="00F83685" w:rsidRDefault="00F43A2C" w:rsidP="00D11953">
      <w:pPr>
        <w:rPr>
          <w:rFonts w:cs="Arial"/>
          <w:lang w:val="es-CO"/>
        </w:rPr>
      </w:pPr>
    </w:p>
    <w:p w14:paraId="1A0FD194" w14:textId="77777777" w:rsidR="00F43A2C" w:rsidRPr="00F83685" w:rsidRDefault="00F43A2C"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Dar estricto cumplimiento a los términos pactados y por ningún motivo suspender o abandonar el objeto contratado.</w:t>
      </w:r>
    </w:p>
    <w:p w14:paraId="6BE7D9EE" w14:textId="77777777" w:rsidR="004C2B11" w:rsidRPr="00F83685" w:rsidRDefault="004C2B11" w:rsidP="00D11953">
      <w:pPr>
        <w:rPr>
          <w:rFonts w:cs="Arial"/>
          <w:lang w:val="es-CO"/>
        </w:rPr>
      </w:pPr>
    </w:p>
    <w:p w14:paraId="38A05E05" w14:textId="77777777" w:rsidR="00F43A2C" w:rsidRPr="00F83685" w:rsidRDefault="00562C0B"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 xml:space="preserve"> </w:t>
      </w:r>
      <w:r w:rsidR="00F43A2C" w:rsidRPr="00F83685">
        <w:rPr>
          <w:rFonts w:ascii="Arial Narrow" w:hAnsi="Arial Narrow" w:cs="Arial"/>
          <w:sz w:val="24"/>
          <w:szCs w:val="24"/>
          <w:lang w:val="es-CO"/>
        </w:rPr>
        <w:t>Cumplir con las obligaciones inherentes a los sistemas de salud, riesgos profesionales, pensiones y aportes a las cajas de compensación familiar, Instituto Colombiano de Bienestar Familiar y Servicio Nacional de Aprendizaje, ello de conformidad a lo exigido por parte del Art. 50 de la Ley 789 de 2002, del Art. 2 de la Ley 828 de 2003 y del Art. 23 de la Ley 1150 de 2007.</w:t>
      </w:r>
    </w:p>
    <w:p w14:paraId="7B43C8A5" w14:textId="77777777" w:rsidR="00F43A2C" w:rsidRPr="00F83685" w:rsidRDefault="00F43A2C" w:rsidP="00F43A2C">
      <w:pPr>
        <w:pStyle w:val="Prrafodelista"/>
        <w:tabs>
          <w:tab w:val="left" w:pos="142"/>
          <w:tab w:val="left" w:pos="284"/>
        </w:tabs>
        <w:spacing w:after="0" w:line="240" w:lineRule="auto"/>
        <w:ind w:left="0" w:right="-142"/>
        <w:jc w:val="both"/>
        <w:rPr>
          <w:rFonts w:ascii="Arial Narrow" w:hAnsi="Arial Narrow" w:cs="Arial"/>
          <w:sz w:val="24"/>
          <w:szCs w:val="24"/>
          <w:lang w:val="es-CO"/>
        </w:rPr>
      </w:pPr>
    </w:p>
    <w:p w14:paraId="7275522E" w14:textId="77777777" w:rsidR="00F43A2C" w:rsidRPr="00F83685" w:rsidRDefault="00F43A2C"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 xml:space="preserve"> Guardar la debida confidencialidad y reserva sobre la información y documentos que por razón de </w:t>
      </w:r>
      <w:r w:rsidR="00A62D20" w:rsidRPr="00F83685">
        <w:rPr>
          <w:rFonts w:ascii="Arial Narrow" w:hAnsi="Arial Narrow" w:cs="Arial"/>
          <w:sz w:val="24"/>
          <w:szCs w:val="24"/>
          <w:lang w:val="es-CO"/>
        </w:rPr>
        <w:t>este contrato</w:t>
      </w:r>
      <w:r w:rsidRPr="00F83685">
        <w:rPr>
          <w:rFonts w:ascii="Arial Narrow" w:hAnsi="Arial Narrow" w:cs="Arial"/>
          <w:sz w:val="24"/>
          <w:szCs w:val="24"/>
          <w:lang w:val="es-CO"/>
        </w:rPr>
        <w:t xml:space="preserve"> llegare a conocer</w:t>
      </w:r>
      <w:r w:rsidR="00D11953" w:rsidRPr="00F83685">
        <w:rPr>
          <w:rFonts w:ascii="Arial Narrow" w:hAnsi="Arial Narrow" w:cs="Arial"/>
          <w:sz w:val="24"/>
          <w:szCs w:val="24"/>
          <w:lang w:val="es-CO"/>
        </w:rPr>
        <w:t>.</w:t>
      </w:r>
    </w:p>
    <w:p w14:paraId="19DEB2D0" w14:textId="77777777" w:rsidR="00F43A2C" w:rsidRPr="00F83685" w:rsidRDefault="00F43A2C" w:rsidP="00F43A2C">
      <w:pPr>
        <w:pStyle w:val="Prrafodelista"/>
        <w:tabs>
          <w:tab w:val="left" w:pos="142"/>
          <w:tab w:val="left" w:pos="284"/>
        </w:tabs>
        <w:spacing w:after="0" w:line="240" w:lineRule="auto"/>
        <w:ind w:left="0" w:right="-142"/>
        <w:jc w:val="both"/>
        <w:rPr>
          <w:rFonts w:ascii="Arial Narrow" w:hAnsi="Arial Narrow" w:cs="Arial"/>
          <w:sz w:val="24"/>
          <w:szCs w:val="24"/>
          <w:lang w:val="es-CO"/>
        </w:rPr>
      </w:pPr>
    </w:p>
    <w:p w14:paraId="0F7E9208" w14:textId="77777777" w:rsidR="00E85B7E" w:rsidRPr="00F83685" w:rsidRDefault="00E85B7E"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 xml:space="preserve">Acatar la Constitución Política, la Ley, las normas legales y procedimentales establecidas por el Gobierno Nacional y Distrital y demás normas pertinentes. </w:t>
      </w:r>
    </w:p>
    <w:p w14:paraId="05B506CA" w14:textId="77777777" w:rsidR="00F43A2C" w:rsidRPr="00F83685" w:rsidRDefault="00F43A2C" w:rsidP="00D11953">
      <w:pPr>
        <w:rPr>
          <w:rFonts w:cs="Arial"/>
          <w:lang w:val="es-CO"/>
        </w:rPr>
      </w:pPr>
    </w:p>
    <w:p w14:paraId="0CD22A9C" w14:textId="77777777" w:rsidR="00E85B7E" w:rsidRPr="00F83685" w:rsidRDefault="00E85B7E"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lastRenderedPageBreak/>
        <w:t xml:space="preserve">Cumplir con las condiciones técnicas, jurídicas, económicas, financieras y comerciales presentadas en la propuesta y exigidas en el </w:t>
      </w:r>
      <w:r w:rsidR="00D11953" w:rsidRPr="00F83685">
        <w:rPr>
          <w:rFonts w:ascii="Arial Narrow" w:hAnsi="Arial Narrow" w:cs="Arial"/>
          <w:sz w:val="24"/>
          <w:szCs w:val="24"/>
          <w:lang w:val="es-CO"/>
        </w:rPr>
        <w:t>p</w:t>
      </w:r>
      <w:r w:rsidRPr="00F83685">
        <w:rPr>
          <w:rFonts w:ascii="Arial Narrow" w:hAnsi="Arial Narrow" w:cs="Arial"/>
          <w:sz w:val="24"/>
          <w:szCs w:val="24"/>
          <w:lang w:val="es-CO"/>
        </w:rPr>
        <w:t>liego de condiciones.</w:t>
      </w:r>
    </w:p>
    <w:p w14:paraId="75B95120" w14:textId="77777777" w:rsidR="00E85B7E" w:rsidRPr="00F83685" w:rsidRDefault="00E85B7E" w:rsidP="00F43A2C">
      <w:pPr>
        <w:pStyle w:val="Prrafodelista"/>
        <w:tabs>
          <w:tab w:val="left" w:pos="142"/>
          <w:tab w:val="left" w:pos="284"/>
        </w:tabs>
        <w:spacing w:after="0" w:line="240" w:lineRule="auto"/>
        <w:ind w:left="0" w:right="-142"/>
        <w:jc w:val="both"/>
        <w:rPr>
          <w:rFonts w:ascii="Arial Narrow" w:hAnsi="Arial Narrow" w:cs="Arial"/>
          <w:sz w:val="24"/>
          <w:szCs w:val="24"/>
          <w:lang w:val="es-CO"/>
        </w:rPr>
      </w:pPr>
    </w:p>
    <w:p w14:paraId="616A2A24" w14:textId="77777777" w:rsidR="00E85B7E" w:rsidRPr="00F83685" w:rsidRDefault="00E85B7E"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 xml:space="preserve">Informar oportunamente al INVIAS a través del Supervisor sobre cualquier obstáculo o dificultad que se presente en la ejecución del contrato. </w:t>
      </w:r>
    </w:p>
    <w:p w14:paraId="40DF881C" w14:textId="77777777" w:rsidR="00F43A2C" w:rsidRPr="00F83685" w:rsidRDefault="00F43A2C" w:rsidP="00D11953">
      <w:pPr>
        <w:rPr>
          <w:rFonts w:cs="Arial"/>
          <w:lang w:val="es-CO"/>
        </w:rPr>
      </w:pPr>
    </w:p>
    <w:p w14:paraId="5A757CA0" w14:textId="77777777" w:rsidR="00E85B7E" w:rsidRPr="00F83685" w:rsidRDefault="00E85B7E" w:rsidP="000470E1">
      <w:pPr>
        <w:pStyle w:val="Prrafodelista"/>
        <w:numPr>
          <w:ilvl w:val="0"/>
          <w:numId w:val="4"/>
        </w:numPr>
        <w:tabs>
          <w:tab w:val="left" w:pos="142"/>
          <w:tab w:val="left" w:pos="284"/>
        </w:tabs>
        <w:spacing w:after="0" w:line="240" w:lineRule="auto"/>
        <w:ind w:left="0" w:right="-142" w:firstLine="0"/>
        <w:jc w:val="both"/>
        <w:rPr>
          <w:rFonts w:ascii="Arial Narrow" w:hAnsi="Arial Narrow" w:cs="Arial"/>
          <w:sz w:val="24"/>
          <w:szCs w:val="24"/>
          <w:lang w:val="es-CO"/>
        </w:rPr>
      </w:pPr>
      <w:r w:rsidRPr="00F83685">
        <w:rPr>
          <w:rFonts w:ascii="Arial Narrow" w:hAnsi="Arial Narrow" w:cs="Arial"/>
          <w:sz w:val="24"/>
          <w:szCs w:val="24"/>
          <w:lang w:val="es-CO"/>
        </w:rPr>
        <w:t xml:space="preserve">Las demás obligaciones que se deriven del pliego de condiciones, de la propuesta y del contrato. </w:t>
      </w:r>
    </w:p>
    <w:bookmarkEnd w:id="91"/>
    <w:p w14:paraId="683AF9E3" w14:textId="77777777" w:rsidR="003F71FB" w:rsidRPr="00F83685" w:rsidRDefault="003F71FB" w:rsidP="003A583F">
      <w:pPr>
        <w:widowControl w:val="0"/>
        <w:ind w:right="-142"/>
        <w:jc w:val="both"/>
        <w:rPr>
          <w:rFonts w:cs="Arial"/>
          <w:lang w:val="es-CO"/>
        </w:rPr>
      </w:pPr>
    </w:p>
    <w:p w14:paraId="39916BA8" w14:textId="77777777" w:rsidR="00470952" w:rsidRPr="00F83685" w:rsidRDefault="00D11953" w:rsidP="00DA040C">
      <w:pPr>
        <w:widowControl w:val="0"/>
        <w:ind w:right="-142"/>
        <w:jc w:val="both"/>
        <w:rPr>
          <w:rFonts w:cs="Arial"/>
          <w:lang w:val="es-CO"/>
        </w:rPr>
      </w:pPr>
      <w:r w:rsidRPr="00F83685">
        <w:rPr>
          <w:rFonts w:cs="Arial"/>
          <w:lang w:val="es-CO"/>
        </w:rPr>
        <w:t>El INVIAS estará obligado a:</w:t>
      </w:r>
    </w:p>
    <w:p w14:paraId="1ADBDEFB" w14:textId="77777777" w:rsidR="00F26A37" w:rsidRPr="00F83685" w:rsidRDefault="00F26A37" w:rsidP="003A583F">
      <w:pPr>
        <w:widowControl w:val="0"/>
        <w:tabs>
          <w:tab w:val="left" w:pos="284"/>
        </w:tabs>
        <w:ind w:right="-142"/>
        <w:jc w:val="both"/>
        <w:rPr>
          <w:rFonts w:cs="Arial"/>
          <w:b/>
          <w:bCs/>
          <w:kern w:val="28"/>
          <w:u w:val="single"/>
          <w:lang w:val="es-CO"/>
        </w:rPr>
      </w:pPr>
    </w:p>
    <w:p w14:paraId="0005F996" w14:textId="77777777" w:rsidR="00FE02E0" w:rsidRPr="00F83685" w:rsidRDefault="00FE02E0" w:rsidP="00FD11F6">
      <w:pPr>
        <w:widowControl w:val="0"/>
        <w:numPr>
          <w:ilvl w:val="0"/>
          <w:numId w:val="2"/>
        </w:numPr>
        <w:tabs>
          <w:tab w:val="left" w:pos="284"/>
        </w:tabs>
        <w:ind w:left="0" w:right="-142" w:firstLine="0"/>
        <w:jc w:val="both"/>
        <w:rPr>
          <w:rFonts w:cs="Arial"/>
          <w:bCs/>
          <w:kern w:val="28"/>
        </w:rPr>
      </w:pPr>
      <w:r w:rsidRPr="00F83685">
        <w:rPr>
          <w:rFonts w:cs="Arial"/>
          <w:bCs/>
          <w:kern w:val="28"/>
        </w:rPr>
        <w:t>Cancelar el valor del presente de acuerdo con las condiciones establecidas en la forma de pago</w:t>
      </w:r>
      <w:r w:rsidR="00DA040C" w:rsidRPr="00F83685">
        <w:rPr>
          <w:rFonts w:cs="Arial"/>
          <w:bCs/>
          <w:kern w:val="28"/>
        </w:rPr>
        <w:t>.</w:t>
      </w:r>
    </w:p>
    <w:p w14:paraId="00449E07" w14:textId="77777777" w:rsidR="00FE02E0" w:rsidRPr="00F83685" w:rsidRDefault="00FE02E0" w:rsidP="00FD11F6">
      <w:pPr>
        <w:widowControl w:val="0"/>
        <w:numPr>
          <w:ilvl w:val="0"/>
          <w:numId w:val="2"/>
        </w:numPr>
        <w:tabs>
          <w:tab w:val="left" w:pos="284"/>
        </w:tabs>
        <w:ind w:left="0" w:right="-142" w:firstLine="0"/>
        <w:jc w:val="both"/>
        <w:rPr>
          <w:bCs/>
          <w:kern w:val="28"/>
          <w:lang w:val="x-none"/>
        </w:rPr>
      </w:pPr>
      <w:r w:rsidRPr="00F83685">
        <w:rPr>
          <w:rFonts w:cs="Arial"/>
          <w:bCs/>
          <w:kern w:val="28"/>
        </w:rPr>
        <w:t>Ejercer la supervisión y control del cumplimiento del objeto y las obligaciones del contrato.</w:t>
      </w:r>
    </w:p>
    <w:p w14:paraId="636F1E4D" w14:textId="77777777" w:rsidR="00FE02E0" w:rsidRPr="00F83685" w:rsidRDefault="00FE02E0" w:rsidP="00FD11F6">
      <w:pPr>
        <w:widowControl w:val="0"/>
        <w:numPr>
          <w:ilvl w:val="0"/>
          <w:numId w:val="2"/>
        </w:numPr>
        <w:tabs>
          <w:tab w:val="left" w:pos="284"/>
        </w:tabs>
        <w:ind w:left="0" w:right="-142" w:firstLine="0"/>
        <w:jc w:val="both"/>
        <w:rPr>
          <w:b/>
          <w:bCs/>
          <w:kern w:val="28"/>
          <w:lang w:val="x-none"/>
        </w:rPr>
      </w:pPr>
      <w:r w:rsidRPr="00F83685">
        <w:rPr>
          <w:rFonts w:cs="Arial"/>
          <w:bCs/>
          <w:kern w:val="28"/>
        </w:rPr>
        <w:t>Facilitar todos los medios necesarios para el buen desarrollo del contrato</w:t>
      </w:r>
      <w:r w:rsidRPr="00F83685">
        <w:rPr>
          <w:b/>
          <w:bCs/>
          <w:kern w:val="28"/>
          <w:lang w:val="es-CO"/>
        </w:rPr>
        <w:t>.</w:t>
      </w:r>
    </w:p>
    <w:p w14:paraId="38EA5A77" w14:textId="77777777" w:rsidR="00FE02E0" w:rsidRPr="00F83685" w:rsidRDefault="00614BEC" w:rsidP="00FD11F6">
      <w:pPr>
        <w:widowControl w:val="0"/>
        <w:numPr>
          <w:ilvl w:val="0"/>
          <w:numId w:val="2"/>
        </w:numPr>
        <w:tabs>
          <w:tab w:val="left" w:pos="284"/>
        </w:tabs>
        <w:ind w:left="0" w:right="-142" w:firstLine="0"/>
        <w:jc w:val="both"/>
        <w:rPr>
          <w:rFonts w:cs="Arial"/>
          <w:bCs/>
          <w:kern w:val="28"/>
        </w:rPr>
      </w:pPr>
      <w:r w:rsidRPr="00F83685">
        <w:rPr>
          <w:rFonts w:cs="Arial"/>
          <w:bCs/>
          <w:kern w:val="28"/>
        </w:rPr>
        <w:t>Las demás que se deriven de la naturaleza del presente contrato y que surjan del desarrollo del mismo.</w:t>
      </w:r>
    </w:p>
    <w:p w14:paraId="119D5AA1" w14:textId="77777777" w:rsidR="001A3BF2" w:rsidRPr="00F83685" w:rsidRDefault="001A3BF2" w:rsidP="00DA040C">
      <w:pPr>
        <w:pStyle w:val="InviasT1"/>
      </w:pPr>
      <w:bookmarkStart w:id="94" w:name="_Toc7516718"/>
      <w:bookmarkStart w:id="95" w:name="_Toc19716587"/>
      <w:r w:rsidRPr="00F83685">
        <w:t>SUPERVISIÓN</w:t>
      </w:r>
      <w:bookmarkEnd w:id="94"/>
      <w:bookmarkEnd w:id="95"/>
    </w:p>
    <w:p w14:paraId="5CAA8C55" w14:textId="27749BFE" w:rsidR="00FE02E0" w:rsidRPr="00F83685" w:rsidRDefault="001A3BF2" w:rsidP="003A583F">
      <w:pPr>
        <w:pStyle w:val="Sinespaciado"/>
        <w:tabs>
          <w:tab w:val="left" w:pos="284"/>
        </w:tabs>
        <w:jc w:val="both"/>
        <w:rPr>
          <w:rFonts w:ascii="Arial Narrow" w:hAnsi="Arial Narrow"/>
          <w:sz w:val="24"/>
          <w:szCs w:val="24"/>
          <w:lang w:val="es-CO"/>
        </w:rPr>
      </w:pPr>
      <w:bookmarkStart w:id="96" w:name="_Hlk517949756"/>
      <w:r w:rsidRPr="00F83685">
        <w:rPr>
          <w:rFonts w:ascii="Arial Narrow" w:hAnsi="Arial Narrow"/>
          <w:sz w:val="24"/>
          <w:szCs w:val="24"/>
          <w:lang w:val="es-CO"/>
        </w:rPr>
        <w:t xml:space="preserve">La Supervisión del contrato será ejercida por </w:t>
      </w:r>
      <w:r w:rsidR="000A680C" w:rsidRPr="00F83685">
        <w:rPr>
          <w:rFonts w:ascii="Arial Narrow" w:hAnsi="Arial Narrow"/>
          <w:sz w:val="24"/>
          <w:szCs w:val="24"/>
          <w:lang w:val="es-CO"/>
        </w:rPr>
        <w:t xml:space="preserve">la Subdirección de Estudios e innovación </w:t>
      </w:r>
      <w:bookmarkEnd w:id="96"/>
      <w:r w:rsidR="001605FD" w:rsidRPr="00F83685">
        <w:rPr>
          <w:rFonts w:ascii="Arial Narrow" w:hAnsi="Arial Narrow"/>
          <w:sz w:val="24"/>
          <w:szCs w:val="24"/>
          <w:lang w:val="es-CO"/>
        </w:rPr>
        <w:t>del Instituto Nacional de Vías</w:t>
      </w:r>
      <w:r w:rsidR="000A680C" w:rsidRPr="00F83685">
        <w:rPr>
          <w:rFonts w:ascii="Arial Narrow" w:hAnsi="Arial Narrow"/>
          <w:sz w:val="24"/>
          <w:szCs w:val="24"/>
          <w:lang w:val="es-CO"/>
        </w:rPr>
        <w:t xml:space="preserve"> o quien este designe</w:t>
      </w:r>
      <w:r w:rsidR="00796361">
        <w:rPr>
          <w:rFonts w:ascii="Arial Narrow" w:hAnsi="Arial Narrow"/>
          <w:sz w:val="24"/>
          <w:szCs w:val="24"/>
          <w:lang w:val="es-CO"/>
        </w:rPr>
        <w:t>.</w:t>
      </w:r>
    </w:p>
    <w:p w14:paraId="15D67B6A" w14:textId="77777777" w:rsidR="00FE02E0" w:rsidRPr="00F83685" w:rsidRDefault="00FE02E0" w:rsidP="00DA040C">
      <w:pPr>
        <w:pStyle w:val="InviasT1"/>
      </w:pPr>
      <w:bookmarkStart w:id="97" w:name="_Toc7516719"/>
      <w:bookmarkStart w:id="98" w:name="_Toc19716588"/>
      <w:r w:rsidRPr="00F83685">
        <w:t>FORMA DE PAGO</w:t>
      </w:r>
      <w:bookmarkEnd w:id="97"/>
      <w:bookmarkEnd w:id="98"/>
    </w:p>
    <w:p w14:paraId="751672A8" w14:textId="0F3977D4" w:rsidR="00D63A31" w:rsidRPr="00F83685" w:rsidRDefault="00D63A31" w:rsidP="00293745">
      <w:pPr>
        <w:jc w:val="both"/>
        <w:rPr>
          <w:rFonts w:cs="Arial"/>
        </w:rPr>
      </w:pPr>
      <w:bookmarkStart w:id="99" w:name="_Hlk11621002"/>
      <w:bookmarkStart w:id="100" w:name="_Hlk11620628"/>
      <w:bookmarkStart w:id="101" w:name="_Hlk22907125"/>
      <w:r w:rsidRPr="00F83685">
        <w:rPr>
          <w:rFonts w:cs="Arial"/>
        </w:rPr>
        <w:t>El INVIAS efectuará un solo pago</w:t>
      </w:r>
      <w:r w:rsidR="00DA040C" w:rsidRPr="00F83685">
        <w:rPr>
          <w:rFonts w:cs="Arial"/>
        </w:rPr>
        <w:t xml:space="preserve"> </w:t>
      </w:r>
      <w:r w:rsidR="00E55D09" w:rsidRPr="00F83685">
        <w:rPr>
          <w:rFonts w:cs="Arial"/>
        </w:rPr>
        <w:t xml:space="preserve">del </w:t>
      </w:r>
      <w:r w:rsidR="00C371F6" w:rsidRPr="00F83685">
        <w:rPr>
          <w:rFonts w:cs="Arial"/>
        </w:rPr>
        <w:t xml:space="preserve"> 50</w:t>
      </w:r>
      <w:r w:rsidR="00E55D09" w:rsidRPr="00F83685">
        <w:rPr>
          <w:rFonts w:cs="Arial"/>
        </w:rPr>
        <w:t xml:space="preserve">% del valor del contrato, </w:t>
      </w:r>
      <w:r w:rsidR="00DA040C" w:rsidRPr="00F83685">
        <w:rPr>
          <w:rFonts w:cs="Arial"/>
        </w:rPr>
        <w:t>al momento en que el contratista</w:t>
      </w:r>
      <w:r w:rsidR="00754F19" w:rsidRPr="00F83685">
        <w:rPr>
          <w:rFonts w:cs="Arial"/>
        </w:rPr>
        <w:t xml:space="preserve"> haga entrega de</w:t>
      </w:r>
      <w:r w:rsidR="00A1514C" w:rsidRPr="00F83685">
        <w:rPr>
          <w:rFonts w:cs="Arial"/>
        </w:rPr>
        <w:t xml:space="preserve"> TODOS</w:t>
      </w:r>
      <w:r w:rsidR="00754F19" w:rsidRPr="00F83685">
        <w:rPr>
          <w:rFonts w:cs="Arial"/>
        </w:rPr>
        <w:t xml:space="preserve"> los requerimiento</w:t>
      </w:r>
      <w:r w:rsidR="00E55D09" w:rsidRPr="00F83685">
        <w:rPr>
          <w:rFonts w:cs="Arial"/>
        </w:rPr>
        <w:t xml:space="preserve">s descritos en </w:t>
      </w:r>
      <w:r w:rsidR="00E55D09" w:rsidRPr="00F83685">
        <w:rPr>
          <w:rFonts w:cs="Arial"/>
          <w:lang w:val="es-CO"/>
        </w:rPr>
        <w:t xml:space="preserve">las condiciones técnicas mínimas contempladas en el </w:t>
      </w:r>
      <w:r w:rsidR="00E55D09" w:rsidRPr="00F83685">
        <w:rPr>
          <w:rFonts w:cs="Arial"/>
          <w:b/>
          <w:lang w:val="es-CO"/>
        </w:rPr>
        <w:t>ANEXO TÉCNICO</w:t>
      </w:r>
      <w:r w:rsidR="00E55D09" w:rsidRPr="00F83685">
        <w:rPr>
          <w:rFonts w:cs="Arial"/>
          <w:lang w:val="es-CO"/>
        </w:rPr>
        <w:t xml:space="preserve"> adjunto al presente documento</w:t>
      </w:r>
      <w:r w:rsidR="00A1514C" w:rsidRPr="00F83685">
        <w:rPr>
          <w:rFonts w:cs="Arial"/>
          <w:lang w:val="es-CO"/>
        </w:rPr>
        <w:t>,</w:t>
      </w:r>
      <w:r w:rsidR="00C371F6" w:rsidRPr="00F83685">
        <w:rPr>
          <w:rFonts w:cs="Arial"/>
          <w:lang w:val="es-CO"/>
        </w:rPr>
        <w:t xml:space="preserve"> y el 50% restante </w:t>
      </w:r>
      <w:r w:rsidR="00A1514C" w:rsidRPr="00F83685">
        <w:rPr>
          <w:rFonts w:cs="Arial"/>
          <w:lang w:val="es-CO"/>
        </w:rPr>
        <w:t xml:space="preserve"> </w:t>
      </w:r>
      <w:r w:rsidR="002C317A" w:rsidRPr="00F83685">
        <w:rPr>
          <w:rFonts w:cs="Arial"/>
          <w:lang w:val="es-CO"/>
        </w:rPr>
        <w:t xml:space="preserve">con su respectivo </w:t>
      </w:r>
      <w:bookmarkStart w:id="102" w:name="_Hlk19712055"/>
      <w:r w:rsidR="002C317A" w:rsidRPr="00F83685">
        <w:rPr>
          <w:rFonts w:cs="Arial"/>
          <w:lang w:val="es-CO"/>
        </w:rPr>
        <w:t xml:space="preserve">informe de entrega </w:t>
      </w:r>
      <w:bookmarkEnd w:id="102"/>
      <w:r w:rsidR="002C317A" w:rsidRPr="00F83685">
        <w:rPr>
          <w:rFonts w:cs="Arial"/>
          <w:lang w:val="es-CO"/>
        </w:rPr>
        <w:t xml:space="preserve">debidamente aprobado por el supervisor </w:t>
      </w:r>
      <w:r w:rsidR="00C371F6" w:rsidRPr="00F83685">
        <w:rPr>
          <w:rFonts w:cs="Arial"/>
          <w:lang w:val="es-CO"/>
        </w:rPr>
        <w:t>del contrato luego de que las cámaras están debidamente instaladas y en funcionamiento en el sitio previsto para cada una.</w:t>
      </w:r>
      <w:r w:rsidR="002C317A" w:rsidRPr="00F83685">
        <w:rPr>
          <w:rFonts w:cs="Arial"/>
          <w:lang w:val="es-CO"/>
        </w:rPr>
        <w:t xml:space="preserve">, </w:t>
      </w:r>
      <w:r w:rsidR="002C317A" w:rsidRPr="00F83685">
        <w:rPr>
          <w:rFonts w:cs="Arial"/>
        </w:rPr>
        <w:t>así como previa presentación de la factura, la cual debe ser aprobada por el supervisor del Contrato</w:t>
      </w:r>
      <w:bookmarkEnd w:id="99"/>
      <w:r w:rsidR="002C317A" w:rsidRPr="00F83685">
        <w:rPr>
          <w:rFonts w:cs="Arial"/>
        </w:rPr>
        <w:t>.</w:t>
      </w:r>
      <w:bookmarkEnd w:id="100"/>
    </w:p>
    <w:p w14:paraId="63887E98" w14:textId="77777777" w:rsidR="00C0495C" w:rsidRPr="00F83685" w:rsidRDefault="00C0495C" w:rsidP="00293745">
      <w:pPr>
        <w:jc w:val="both"/>
        <w:rPr>
          <w:rFonts w:cs="Arial"/>
        </w:rPr>
      </w:pPr>
    </w:p>
    <w:p w14:paraId="793990B6" w14:textId="6657A847" w:rsidR="00293745" w:rsidRPr="00F83685" w:rsidRDefault="00EF5EC3" w:rsidP="00293745">
      <w:pPr>
        <w:jc w:val="both"/>
        <w:rPr>
          <w:rFonts w:cs="Arial"/>
        </w:rPr>
      </w:pPr>
      <w:r w:rsidRPr="00F83685">
        <w:rPr>
          <w:rFonts w:cs="Arial"/>
        </w:rPr>
        <w:t>Adicionalmente el contratista deberá presentar certificación</w:t>
      </w:r>
      <w:r w:rsidR="00293745" w:rsidRPr="00F83685">
        <w:rPr>
          <w:rFonts w:cs="Arial"/>
        </w:rPr>
        <w:t xml:space="preserve"> de Paz y Salvo de Aportes Parafiscales y de Seguridad Social, la acreditación de estos aportes se requerirá para la realización del </w:t>
      </w:r>
      <w:r w:rsidR="00C371F6" w:rsidRPr="00F83685">
        <w:rPr>
          <w:rFonts w:cs="Arial"/>
        </w:rPr>
        <w:t xml:space="preserve">último </w:t>
      </w:r>
      <w:r w:rsidR="00293745" w:rsidRPr="00F83685">
        <w:rPr>
          <w:rFonts w:cs="Arial"/>
        </w:rPr>
        <w:t xml:space="preserve">pago derivado del presente contrato al tenor de lo dispuesto por el artículo 23 de la Ley 1150 de 2007. El pago se </w:t>
      </w:r>
      <w:r w:rsidRPr="00F83685">
        <w:rPr>
          <w:rFonts w:cs="Arial"/>
        </w:rPr>
        <w:t>efectuará</w:t>
      </w:r>
      <w:r w:rsidR="00293745" w:rsidRPr="00F83685">
        <w:rPr>
          <w:rFonts w:cs="Arial"/>
        </w:rPr>
        <w:t xml:space="preserve"> dentro de los </w:t>
      </w:r>
      <w:r w:rsidR="002506B3" w:rsidRPr="00F83685">
        <w:rPr>
          <w:rFonts w:cs="Arial"/>
        </w:rPr>
        <w:t xml:space="preserve">sesenta </w:t>
      </w:r>
      <w:r w:rsidR="00293745" w:rsidRPr="00F83685">
        <w:rPr>
          <w:rFonts w:cs="Arial"/>
        </w:rPr>
        <w:t>(</w:t>
      </w:r>
      <w:r w:rsidR="002506B3" w:rsidRPr="00F83685">
        <w:rPr>
          <w:rFonts w:cs="Arial"/>
        </w:rPr>
        <w:t>6</w:t>
      </w:r>
      <w:r w:rsidR="00293745" w:rsidRPr="00F83685">
        <w:rPr>
          <w:rFonts w:cs="Arial"/>
        </w:rPr>
        <w:t xml:space="preserve">0) </w:t>
      </w:r>
      <w:r w:rsidRPr="00F83685">
        <w:rPr>
          <w:rFonts w:cs="Arial"/>
        </w:rPr>
        <w:t>días siguientes</w:t>
      </w:r>
      <w:r w:rsidR="00293745" w:rsidRPr="00F83685">
        <w:rPr>
          <w:rFonts w:cs="Arial"/>
        </w:rPr>
        <w:t xml:space="preserve"> a la correcta presentación de los documentos requeridos para tal fin ante el Área de Cuentas por pagar de la Subdirección Financiera.  Se entiende que la factura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w:t>
      </w:r>
      <w:r w:rsidR="002506B3" w:rsidRPr="00F83685">
        <w:rPr>
          <w:rFonts w:cs="Arial"/>
        </w:rPr>
        <w:t>sesenta</w:t>
      </w:r>
      <w:r w:rsidR="00293745" w:rsidRPr="00F83685">
        <w:rPr>
          <w:rFonts w:cs="Arial"/>
        </w:rPr>
        <w:t xml:space="preserve"> (</w:t>
      </w:r>
      <w:r w:rsidR="002506B3" w:rsidRPr="00F83685">
        <w:rPr>
          <w:rFonts w:cs="Arial"/>
        </w:rPr>
        <w:t>6</w:t>
      </w:r>
      <w:r w:rsidR="00293745" w:rsidRPr="00F83685">
        <w:rPr>
          <w:rFonts w:cs="Arial"/>
        </w:rPr>
        <w:t xml:space="preserve">0) días  para el pago, siempre y cuando se hayan presentado correctamente dichos documentos con el cumplimiento de los anteriores requisitos, deberá cancelar al CONTRATISTA un interés equivalente al interés legal civil, según el Artículo, según el artículo 2.2.1.1.2.4.2 decreto 1082 de 2015,  por configurarse </w:t>
      </w:r>
      <w:r w:rsidR="00293745" w:rsidRPr="00F83685">
        <w:rPr>
          <w:rFonts w:cs="Arial"/>
        </w:rPr>
        <w:lastRenderedPageBreak/>
        <w:t>mora en el pago,  salvo que se trate la citada mora por circunstancias de PAC, caso en el cual el contratista no podrá cobrar los intereses aludidos.</w:t>
      </w:r>
    </w:p>
    <w:p w14:paraId="307195B9" w14:textId="77777777" w:rsidR="00293745" w:rsidRPr="00F83685" w:rsidRDefault="00293745" w:rsidP="00293745">
      <w:pPr>
        <w:pStyle w:val="Encabezado"/>
        <w:jc w:val="both"/>
        <w:rPr>
          <w:rFonts w:cs="Arial"/>
          <w:b/>
        </w:rPr>
      </w:pPr>
    </w:p>
    <w:p w14:paraId="10899A93" w14:textId="77777777" w:rsidR="00293745" w:rsidRPr="00F83685" w:rsidRDefault="00293745" w:rsidP="00293745">
      <w:pPr>
        <w:tabs>
          <w:tab w:val="left" w:pos="-142"/>
        </w:tabs>
        <w:autoSpaceDE w:val="0"/>
        <w:autoSpaceDN w:val="0"/>
        <w:adjustRightInd w:val="0"/>
        <w:jc w:val="both"/>
        <w:rPr>
          <w:rFonts w:cs="Arial"/>
        </w:rPr>
      </w:pPr>
      <w:r w:rsidRPr="00F83685">
        <w:rPr>
          <w:rFonts w:cs="Arial"/>
        </w:rPr>
        <w:t>En todo caso los pagos estarán sujetos a la disponibilidad de apropiaciones presupuestales del Instituto según el Programa Anual Mensualizado de Caja (PAC)</w:t>
      </w:r>
      <w:bookmarkEnd w:id="101"/>
      <w:r w:rsidRPr="00F83685">
        <w:rPr>
          <w:rFonts w:cs="Arial"/>
        </w:rPr>
        <w:t>.</w:t>
      </w:r>
    </w:p>
    <w:p w14:paraId="09FBAE01" w14:textId="77777777" w:rsidR="00DA040C" w:rsidRPr="00F83685" w:rsidRDefault="00293745" w:rsidP="00DA040C">
      <w:pPr>
        <w:pStyle w:val="InviasT1"/>
      </w:pPr>
      <w:bookmarkStart w:id="103" w:name="_Toc7516720"/>
      <w:bookmarkStart w:id="104" w:name="_Toc19716589"/>
      <w:r w:rsidRPr="00F83685">
        <w:t xml:space="preserve">CUENTA </w:t>
      </w:r>
      <w:r w:rsidR="00ED2FC2" w:rsidRPr="00F83685">
        <w:t>BANCARIA</w:t>
      </w:r>
      <w:bookmarkEnd w:id="103"/>
      <w:bookmarkEnd w:id="104"/>
    </w:p>
    <w:p w14:paraId="174F2379" w14:textId="77777777" w:rsidR="00293745" w:rsidRPr="00F83685" w:rsidRDefault="00293745" w:rsidP="000D2FAE">
      <w:pPr>
        <w:jc w:val="both"/>
        <w:rPr>
          <w:rFonts w:cs="Arial"/>
        </w:rPr>
      </w:pPr>
      <w:r w:rsidRPr="00F83685">
        <w:rPr>
          <w:rFonts w:cs="Arial"/>
        </w:rPr>
        <w:t>Para el pago de las facturas, El CONTRATISTA presentará certificación bancaria con la información necesaria para que el Grupo de Tesorería de la Subdirección Financiera del INSTITUTO abone los pagos en desarrollo de la ejecución del contrato. Cualquier cambio en la información bancaria deberá reportarla adjuntando copia de la nueva certificación.</w:t>
      </w:r>
    </w:p>
    <w:p w14:paraId="52109AE5" w14:textId="77777777" w:rsidR="00FE02E0" w:rsidRPr="00F83685" w:rsidRDefault="00FE02E0" w:rsidP="00382CDE">
      <w:pPr>
        <w:pStyle w:val="InviasT1"/>
      </w:pPr>
      <w:bookmarkStart w:id="105" w:name="_Toc7516721"/>
      <w:bookmarkStart w:id="106" w:name="_Toc19716590"/>
      <w:r w:rsidRPr="00F83685">
        <w:t>PLAZO</w:t>
      </w:r>
      <w:bookmarkEnd w:id="105"/>
      <w:bookmarkEnd w:id="106"/>
    </w:p>
    <w:p w14:paraId="62131709" w14:textId="0F36D975" w:rsidR="00FE02E0" w:rsidRPr="00F83685" w:rsidRDefault="00FE02E0" w:rsidP="003A583F">
      <w:pPr>
        <w:ind w:right="-142"/>
        <w:jc w:val="both"/>
        <w:rPr>
          <w:rFonts w:cs="Arial"/>
        </w:rPr>
      </w:pPr>
      <w:r w:rsidRPr="00F83685">
        <w:rPr>
          <w:rFonts w:cs="Arial"/>
        </w:rPr>
        <w:t xml:space="preserve">El plazo de ejecución del contrato será </w:t>
      </w:r>
      <w:r w:rsidR="00D63A31" w:rsidRPr="00F83685">
        <w:rPr>
          <w:rFonts w:cs="Arial"/>
        </w:rPr>
        <w:t xml:space="preserve">de </w:t>
      </w:r>
      <w:r w:rsidR="00EB4631" w:rsidRPr="00F83685">
        <w:rPr>
          <w:rFonts w:cs="Arial"/>
        </w:rPr>
        <w:t>3</w:t>
      </w:r>
      <w:r w:rsidR="00D63A31" w:rsidRPr="00F83685">
        <w:rPr>
          <w:rFonts w:cs="Arial"/>
        </w:rPr>
        <w:t>0 días calendario</w:t>
      </w:r>
      <w:r w:rsidR="000F0C63" w:rsidRPr="00F83685">
        <w:rPr>
          <w:rFonts w:cs="Arial"/>
        </w:rPr>
        <w:t xml:space="preserve">, contado </w:t>
      </w:r>
      <w:r w:rsidR="0029200A" w:rsidRPr="00F83685">
        <w:rPr>
          <w:rFonts w:cs="Arial"/>
        </w:rPr>
        <w:t>a partir de la orden de inicio</w:t>
      </w:r>
      <w:r w:rsidR="00A7760B">
        <w:rPr>
          <w:rFonts w:cs="Arial"/>
        </w:rPr>
        <w:t>, sin superar el 31 de diciembre de 2019.</w:t>
      </w:r>
      <w:bookmarkStart w:id="107" w:name="_GoBack"/>
      <w:bookmarkEnd w:id="107"/>
    </w:p>
    <w:p w14:paraId="116797ED" w14:textId="5BDC8F34" w:rsidR="00FB3F13" w:rsidRPr="00F83685" w:rsidRDefault="00FB3F13" w:rsidP="0020169F">
      <w:pPr>
        <w:pStyle w:val="InviasT1"/>
      </w:pPr>
      <w:bookmarkStart w:id="108" w:name="_Toc7516722"/>
      <w:bookmarkStart w:id="109" w:name="_Toc19716591"/>
      <w:r w:rsidRPr="00F83685">
        <w:t>ANEXOS</w:t>
      </w:r>
      <w:bookmarkEnd w:id="108"/>
      <w:bookmarkEnd w:id="109"/>
    </w:p>
    <w:p w14:paraId="4E3C28E7" w14:textId="77777777" w:rsidR="00FB3F13" w:rsidRPr="00F83685" w:rsidRDefault="00FB3F13" w:rsidP="003A583F">
      <w:pPr>
        <w:pStyle w:val="Sinespaciado"/>
        <w:ind w:left="705" w:hanging="705"/>
        <w:jc w:val="both"/>
        <w:rPr>
          <w:rFonts w:ascii="Arial Narrow" w:hAnsi="Arial Narrow"/>
          <w:sz w:val="24"/>
          <w:szCs w:val="24"/>
          <w:lang w:val="es-CO"/>
        </w:rPr>
      </w:pPr>
      <w:r w:rsidRPr="00F83685">
        <w:rPr>
          <w:rFonts w:ascii="Arial Narrow" w:hAnsi="Arial Narrow"/>
          <w:sz w:val="24"/>
          <w:szCs w:val="24"/>
          <w:lang w:val="es-CO"/>
        </w:rPr>
        <w:t>Se anexan al presente estudio previo los siguientes documentos:</w:t>
      </w:r>
    </w:p>
    <w:p w14:paraId="74F9FC88" w14:textId="77777777" w:rsidR="00D601AA" w:rsidRPr="00F83685" w:rsidRDefault="00D601AA" w:rsidP="003A583F">
      <w:pPr>
        <w:pStyle w:val="Sinespaciado"/>
        <w:ind w:left="705" w:hanging="705"/>
        <w:jc w:val="both"/>
        <w:rPr>
          <w:rFonts w:ascii="Arial Narrow" w:hAnsi="Arial Narrow"/>
          <w:sz w:val="24"/>
          <w:szCs w:val="24"/>
          <w:lang w:val="es-CO"/>
        </w:rPr>
      </w:pPr>
    </w:p>
    <w:p w14:paraId="3559ECB6" w14:textId="77777777" w:rsidR="00FB3F13" w:rsidRPr="00F83685" w:rsidRDefault="00FB3F13" w:rsidP="000470E1">
      <w:pPr>
        <w:pStyle w:val="Sinespaciado"/>
        <w:numPr>
          <w:ilvl w:val="0"/>
          <w:numId w:val="13"/>
        </w:numPr>
        <w:jc w:val="both"/>
        <w:rPr>
          <w:rFonts w:ascii="Arial Narrow" w:hAnsi="Arial Narrow"/>
          <w:sz w:val="20"/>
          <w:szCs w:val="24"/>
          <w:lang w:val="es-CO"/>
        </w:rPr>
      </w:pPr>
      <w:r w:rsidRPr="00F83685">
        <w:rPr>
          <w:rFonts w:ascii="Arial Narrow" w:hAnsi="Arial Narrow"/>
          <w:sz w:val="20"/>
          <w:szCs w:val="24"/>
          <w:lang w:val="es-CO"/>
        </w:rPr>
        <w:t xml:space="preserve">Estudios del Sector </w:t>
      </w:r>
      <w:r w:rsidR="00F62084" w:rsidRPr="00F83685">
        <w:rPr>
          <w:rFonts w:ascii="Arial Narrow" w:hAnsi="Arial Narrow"/>
          <w:sz w:val="20"/>
          <w:szCs w:val="24"/>
          <w:lang w:val="es-CO"/>
        </w:rPr>
        <w:t>Económico</w:t>
      </w:r>
      <w:r w:rsidR="001140BF" w:rsidRPr="00F83685">
        <w:rPr>
          <w:rFonts w:ascii="Arial Narrow" w:hAnsi="Arial Narrow"/>
          <w:sz w:val="20"/>
          <w:szCs w:val="24"/>
          <w:lang w:val="es-CO"/>
        </w:rPr>
        <w:t xml:space="preserve"> y Financiero.</w:t>
      </w:r>
    </w:p>
    <w:p w14:paraId="55DACCF8" w14:textId="77777777" w:rsidR="00FB3F13" w:rsidRPr="00F83685" w:rsidRDefault="00FB3F13" w:rsidP="000470E1">
      <w:pPr>
        <w:pStyle w:val="Sinespaciado"/>
        <w:numPr>
          <w:ilvl w:val="0"/>
          <w:numId w:val="13"/>
        </w:numPr>
        <w:jc w:val="both"/>
        <w:rPr>
          <w:rFonts w:ascii="Arial Narrow" w:hAnsi="Arial Narrow"/>
          <w:sz w:val="20"/>
          <w:szCs w:val="24"/>
          <w:lang w:val="es-CO"/>
        </w:rPr>
      </w:pPr>
      <w:r w:rsidRPr="00F83685">
        <w:rPr>
          <w:rFonts w:ascii="Arial Narrow" w:hAnsi="Arial Narrow"/>
          <w:sz w:val="20"/>
          <w:szCs w:val="24"/>
          <w:lang w:val="es-CO"/>
        </w:rPr>
        <w:t>Matriz de Riesgos</w:t>
      </w:r>
      <w:r w:rsidR="001140BF" w:rsidRPr="00F83685">
        <w:rPr>
          <w:rFonts w:ascii="Arial Narrow" w:hAnsi="Arial Narrow"/>
          <w:sz w:val="20"/>
          <w:szCs w:val="24"/>
          <w:lang w:val="es-CO"/>
        </w:rPr>
        <w:t>.</w:t>
      </w:r>
    </w:p>
    <w:p w14:paraId="10D7671C" w14:textId="7C57D412" w:rsidR="00FB3F13" w:rsidRPr="00F83685" w:rsidRDefault="001140BF" w:rsidP="000470E1">
      <w:pPr>
        <w:pStyle w:val="Sinespaciado"/>
        <w:numPr>
          <w:ilvl w:val="0"/>
          <w:numId w:val="13"/>
        </w:numPr>
        <w:jc w:val="both"/>
        <w:rPr>
          <w:rFonts w:ascii="Arial Narrow" w:hAnsi="Arial Narrow"/>
          <w:sz w:val="20"/>
          <w:szCs w:val="24"/>
          <w:lang w:val="es-CO"/>
        </w:rPr>
      </w:pPr>
      <w:r w:rsidRPr="00F83685">
        <w:rPr>
          <w:rFonts w:ascii="Arial Narrow" w:hAnsi="Arial Narrow"/>
          <w:sz w:val="20"/>
          <w:szCs w:val="24"/>
          <w:lang w:val="es-CO"/>
        </w:rPr>
        <w:t xml:space="preserve">Presupuesto </w:t>
      </w:r>
      <w:r w:rsidR="00F62084" w:rsidRPr="00F83685">
        <w:rPr>
          <w:rFonts w:ascii="Arial Narrow" w:hAnsi="Arial Narrow"/>
          <w:sz w:val="20"/>
          <w:szCs w:val="24"/>
          <w:lang w:val="es-CO"/>
        </w:rPr>
        <w:t>oficial</w:t>
      </w:r>
      <w:r w:rsidRPr="00F83685">
        <w:rPr>
          <w:rFonts w:ascii="Arial Narrow" w:hAnsi="Arial Narrow"/>
          <w:sz w:val="20"/>
          <w:szCs w:val="24"/>
          <w:lang w:val="es-CO"/>
        </w:rPr>
        <w:t xml:space="preserve"> (Formulario 1</w:t>
      </w:r>
      <w:r w:rsidR="00FB3F13" w:rsidRPr="00F83685">
        <w:rPr>
          <w:rFonts w:ascii="Arial Narrow" w:hAnsi="Arial Narrow"/>
          <w:sz w:val="20"/>
          <w:szCs w:val="24"/>
          <w:lang w:val="es-CO"/>
        </w:rPr>
        <w:t>)</w:t>
      </w:r>
      <w:r w:rsidR="007D386F" w:rsidRPr="00F83685">
        <w:rPr>
          <w:rFonts w:ascii="Arial Narrow" w:hAnsi="Arial Narrow"/>
          <w:sz w:val="20"/>
          <w:szCs w:val="24"/>
          <w:lang w:val="es-CO"/>
        </w:rPr>
        <w:t>.</w:t>
      </w:r>
    </w:p>
    <w:p w14:paraId="329B46D5" w14:textId="77777777" w:rsidR="00FB3F13" w:rsidRPr="00F83685" w:rsidRDefault="00FB3F13" w:rsidP="000470E1">
      <w:pPr>
        <w:pStyle w:val="Sinespaciado"/>
        <w:numPr>
          <w:ilvl w:val="0"/>
          <w:numId w:val="13"/>
        </w:numPr>
        <w:jc w:val="both"/>
        <w:rPr>
          <w:rFonts w:ascii="Arial Narrow" w:hAnsi="Arial Narrow"/>
          <w:sz w:val="20"/>
          <w:szCs w:val="24"/>
          <w:lang w:val="es-CO"/>
        </w:rPr>
      </w:pPr>
      <w:r w:rsidRPr="00F83685">
        <w:rPr>
          <w:rFonts w:ascii="Arial Narrow" w:hAnsi="Arial Narrow"/>
          <w:sz w:val="20"/>
          <w:szCs w:val="24"/>
          <w:lang w:val="es-CO"/>
        </w:rPr>
        <w:t>Formulario de Experiencia</w:t>
      </w:r>
      <w:r w:rsidR="001140BF" w:rsidRPr="00F83685">
        <w:rPr>
          <w:rFonts w:ascii="Arial Narrow" w:hAnsi="Arial Narrow"/>
          <w:sz w:val="20"/>
          <w:szCs w:val="24"/>
          <w:lang w:val="es-CO"/>
        </w:rPr>
        <w:t>.</w:t>
      </w:r>
    </w:p>
    <w:p w14:paraId="09F932EC" w14:textId="4A6854A0" w:rsidR="00D029BC" w:rsidRPr="00F83685" w:rsidRDefault="00E95311" w:rsidP="000470E1">
      <w:pPr>
        <w:pStyle w:val="Sinespaciado"/>
        <w:numPr>
          <w:ilvl w:val="0"/>
          <w:numId w:val="13"/>
        </w:numPr>
        <w:jc w:val="both"/>
        <w:rPr>
          <w:rFonts w:ascii="Arial Narrow" w:hAnsi="Arial Narrow"/>
          <w:sz w:val="20"/>
          <w:szCs w:val="24"/>
          <w:lang w:val="es-CO"/>
        </w:rPr>
      </w:pPr>
      <w:r w:rsidRPr="00F83685">
        <w:rPr>
          <w:rFonts w:ascii="Arial Narrow" w:hAnsi="Arial Narrow"/>
          <w:sz w:val="20"/>
          <w:szCs w:val="24"/>
          <w:lang w:val="es-CO"/>
        </w:rPr>
        <w:t>Anexo técnico</w:t>
      </w:r>
      <w:r w:rsidR="00A46442" w:rsidRPr="00F83685">
        <w:rPr>
          <w:rFonts w:ascii="Arial Narrow" w:hAnsi="Arial Narrow"/>
          <w:sz w:val="20"/>
          <w:szCs w:val="24"/>
          <w:lang w:val="es-CO"/>
        </w:rPr>
        <w:t>.</w:t>
      </w:r>
    </w:p>
    <w:p w14:paraId="0205BAE3" w14:textId="77777777" w:rsidR="0020169F" w:rsidRPr="00F83685" w:rsidRDefault="0020169F" w:rsidP="003A583F">
      <w:pPr>
        <w:pStyle w:val="Sinespaciado"/>
        <w:ind w:left="705" w:hanging="705"/>
        <w:jc w:val="both"/>
        <w:rPr>
          <w:rFonts w:ascii="Arial Narrow" w:hAnsi="Arial Narrow"/>
          <w:sz w:val="24"/>
          <w:szCs w:val="24"/>
          <w:lang w:val="es-CO"/>
        </w:rPr>
      </w:pPr>
    </w:p>
    <w:p w14:paraId="30DF49F1" w14:textId="1521AD65" w:rsidR="00FB3F13" w:rsidRDefault="005D7E48" w:rsidP="003A583F">
      <w:pPr>
        <w:pStyle w:val="Sinespaciado"/>
        <w:jc w:val="both"/>
        <w:rPr>
          <w:rFonts w:ascii="Arial Narrow" w:hAnsi="Arial Narrow"/>
          <w:sz w:val="24"/>
          <w:szCs w:val="24"/>
          <w:lang w:val="es-CO"/>
        </w:rPr>
      </w:pPr>
      <w:r w:rsidRPr="00F83685">
        <w:rPr>
          <w:rFonts w:ascii="Arial Narrow" w:hAnsi="Arial Narrow"/>
          <w:sz w:val="24"/>
          <w:szCs w:val="24"/>
          <w:lang w:val="es-CO"/>
        </w:rPr>
        <w:t>Bogotá</w:t>
      </w:r>
      <w:r w:rsidR="00D26334" w:rsidRPr="00F83685">
        <w:rPr>
          <w:rFonts w:ascii="Arial Narrow" w:hAnsi="Arial Narrow"/>
          <w:sz w:val="24"/>
          <w:szCs w:val="24"/>
          <w:lang w:val="es-CO"/>
        </w:rPr>
        <w:t xml:space="preserve">, D.C. </w:t>
      </w:r>
      <w:r w:rsidR="007C54B7" w:rsidRPr="00F83685">
        <w:rPr>
          <w:rFonts w:ascii="Arial Narrow" w:hAnsi="Arial Narrow"/>
          <w:sz w:val="24"/>
          <w:szCs w:val="24"/>
          <w:lang w:val="es-CO"/>
        </w:rPr>
        <w:t xml:space="preserve">Octubre </w:t>
      </w:r>
      <w:r w:rsidR="005025BA" w:rsidRPr="00F83685">
        <w:rPr>
          <w:rFonts w:ascii="Arial Narrow" w:hAnsi="Arial Narrow"/>
          <w:sz w:val="24"/>
          <w:szCs w:val="24"/>
          <w:lang w:val="es-CO"/>
        </w:rPr>
        <w:t>de 201</w:t>
      </w:r>
      <w:r w:rsidR="00470952" w:rsidRPr="00F83685">
        <w:rPr>
          <w:rFonts w:ascii="Arial Narrow" w:hAnsi="Arial Narrow"/>
          <w:sz w:val="24"/>
          <w:szCs w:val="24"/>
          <w:lang w:val="es-CO"/>
        </w:rPr>
        <w:t>9</w:t>
      </w:r>
      <w:r w:rsidR="005025BA" w:rsidRPr="00F83685">
        <w:rPr>
          <w:rFonts w:ascii="Arial Narrow" w:hAnsi="Arial Narrow"/>
          <w:sz w:val="24"/>
          <w:szCs w:val="24"/>
          <w:lang w:val="es-CO"/>
        </w:rPr>
        <w:t>.</w:t>
      </w:r>
    </w:p>
    <w:p w14:paraId="4805BC81" w14:textId="1F1D7F46" w:rsidR="005C500E" w:rsidRDefault="005C500E" w:rsidP="003A583F">
      <w:pPr>
        <w:pStyle w:val="Sinespaciado"/>
        <w:jc w:val="both"/>
        <w:rPr>
          <w:rFonts w:ascii="Arial Narrow" w:hAnsi="Arial Narrow"/>
          <w:sz w:val="24"/>
          <w:szCs w:val="24"/>
          <w:lang w:val="es-CO"/>
        </w:rPr>
      </w:pPr>
    </w:p>
    <w:p w14:paraId="3611A201" w14:textId="77777777" w:rsidR="003310BE" w:rsidRPr="00F83685" w:rsidRDefault="003310BE" w:rsidP="003310BE">
      <w:pPr>
        <w:tabs>
          <w:tab w:val="left" w:pos="284"/>
        </w:tabs>
        <w:rPr>
          <w:i/>
          <w:lang w:val="es-CO"/>
        </w:rPr>
      </w:pPr>
      <w:r w:rsidRPr="00F83685">
        <w:rPr>
          <w:i/>
          <w:lang w:val="es-CO"/>
        </w:rPr>
        <w:t>(ORIGINAL FIRMADO)</w:t>
      </w:r>
    </w:p>
    <w:p w14:paraId="49BEF2EF" w14:textId="77777777" w:rsidR="00C9536C" w:rsidRPr="00951508" w:rsidRDefault="00C9536C" w:rsidP="00C9536C">
      <w:pPr>
        <w:jc w:val="both"/>
        <w:outlineLvl w:val="0"/>
        <w:rPr>
          <w:rFonts w:cs="Arial"/>
          <w:b/>
          <w:i/>
          <w:sz w:val="21"/>
          <w:szCs w:val="21"/>
        </w:rPr>
      </w:pPr>
      <w:bookmarkStart w:id="110" w:name="_Hlk22908875"/>
      <w:r w:rsidRPr="00951508">
        <w:rPr>
          <w:rFonts w:cs="Arial"/>
          <w:b/>
          <w:i/>
          <w:sz w:val="21"/>
          <w:szCs w:val="21"/>
        </w:rPr>
        <w:t xml:space="preserve">Proyectó: Claudia Diaz Ramirez      </w:t>
      </w:r>
    </w:p>
    <w:p w14:paraId="3D7AA782" w14:textId="77777777" w:rsidR="00C9536C" w:rsidRPr="00951508" w:rsidRDefault="00C9536C" w:rsidP="00C9536C">
      <w:pPr>
        <w:ind w:left="709"/>
        <w:jc w:val="both"/>
        <w:outlineLvl w:val="0"/>
        <w:rPr>
          <w:rFonts w:cs="Arial"/>
          <w:b/>
          <w:sz w:val="21"/>
          <w:szCs w:val="21"/>
        </w:rPr>
      </w:pPr>
    </w:p>
    <w:p w14:paraId="423994E3" w14:textId="77777777" w:rsidR="003310BE" w:rsidRPr="00F83685" w:rsidRDefault="003310BE" w:rsidP="003310BE">
      <w:pPr>
        <w:tabs>
          <w:tab w:val="left" w:pos="284"/>
        </w:tabs>
        <w:rPr>
          <w:i/>
          <w:lang w:val="es-CO"/>
        </w:rPr>
      </w:pPr>
      <w:r w:rsidRPr="00F83685">
        <w:rPr>
          <w:i/>
          <w:lang w:val="es-CO"/>
        </w:rPr>
        <w:t>(ORIGINAL FIRMADO)</w:t>
      </w:r>
    </w:p>
    <w:p w14:paraId="2DD93FCA" w14:textId="77777777" w:rsidR="00C9536C" w:rsidRPr="00951508" w:rsidRDefault="00C9536C" w:rsidP="00C9536C">
      <w:pPr>
        <w:jc w:val="both"/>
        <w:outlineLvl w:val="0"/>
        <w:rPr>
          <w:rFonts w:cs="Arial"/>
          <w:b/>
          <w:i/>
          <w:sz w:val="21"/>
          <w:szCs w:val="21"/>
        </w:rPr>
      </w:pPr>
      <w:r w:rsidRPr="00951508">
        <w:rPr>
          <w:rFonts w:cs="Arial"/>
          <w:b/>
          <w:i/>
          <w:sz w:val="21"/>
          <w:szCs w:val="21"/>
        </w:rPr>
        <w:t>Revisó: Nadia Maryori Maya Lopera</w:t>
      </w:r>
    </w:p>
    <w:p w14:paraId="0270F2DE" w14:textId="77777777" w:rsidR="00C9536C" w:rsidRPr="00951508" w:rsidRDefault="00C9536C" w:rsidP="00C9536C">
      <w:pPr>
        <w:jc w:val="both"/>
        <w:outlineLvl w:val="0"/>
        <w:rPr>
          <w:rFonts w:cs="Arial"/>
          <w:b/>
          <w:i/>
          <w:sz w:val="21"/>
          <w:szCs w:val="21"/>
        </w:rPr>
      </w:pPr>
      <w:r w:rsidRPr="00951508">
        <w:rPr>
          <w:rFonts w:cs="Arial"/>
          <w:b/>
          <w:i/>
          <w:sz w:val="21"/>
          <w:szCs w:val="21"/>
        </w:rPr>
        <w:t>Coordinadora Grupo de Peajes</w:t>
      </w:r>
    </w:p>
    <w:p w14:paraId="4221D0E4" w14:textId="77777777" w:rsidR="00C9536C" w:rsidRDefault="00C9536C" w:rsidP="00C9536C">
      <w:pPr>
        <w:jc w:val="both"/>
        <w:rPr>
          <w:rFonts w:cs="Arial"/>
          <w:b/>
          <w:i/>
          <w:sz w:val="21"/>
          <w:szCs w:val="21"/>
        </w:rPr>
      </w:pPr>
    </w:p>
    <w:p w14:paraId="2657950C" w14:textId="51083081" w:rsidR="00C9536C" w:rsidRPr="00951508" w:rsidRDefault="003310BE" w:rsidP="003310BE">
      <w:pPr>
        <w:tabs>
          <w:tab w:val="left" w:pos="284"/>
        </w:tabs>
        <w:rPr>
          <w:rFonts w:cs="Arial"/>
          <w:b/>
          <w:i/>
          <w:sz w:val="21"/>
          <w:szCs w:val="21"/>
        </w:rPr>
      </w:pPr>
      <w:r w:rsidRPr="00F83685">
        <w:rPr>
          <w:i/>
          <w:lang w:val="es-CO"/>
        </w:rPr>
        <w:t>(ORIGINAL FIRMADO)</w:t>
      </w:r>
    </w:p>
    <w:p w14:paraId="08FDAC27" w14:textId="77777777" w:rsidR="00C9536C" w:rsidRPr="00951508" w:rsidRDefault="00C9536C" w:rsidP="00C9536C">
      <w:pPr>
        <w:jc w:val="both"/>
        <w:rPr>
          <w:rFonts w:cs="Arial"/>
          <w:b/>
          <w:i/>
          <w:sz w:val="21"/>
          <w:szCs w:val="21"/>
        </w:rPr>
      </w:pPr>
      <w:r w:rsidRPr="00951508">
        <w:rPr>
          <w:rFonts w:cs="Arial"/>
          <w:b/>
          <w:i/>
          <w:sz w:val="21"/>
          <w:szCs w:val="21"/>
        </w:rPr>
        <w:t xml:space="preserve">Aprobó: Mario Alberto Rodriguez </w:t>
      </w:r>
    </w:p>
    <w:p w14:paraId="06C20FE4" w14:textId="77777777" w:rsidR="00C9536C" w:rsidRPr="00B96BB2" w:rsidRDefault="00C9536C" w:rsidP="00C9536C">
      <w:pPr>
        <w:jc w:val="both"/>
        <w:outlineLvl w:val="0"/>
        <w:rPr>
          <w:rFonts w:cs="Arial"/>
          <w:b/>
          <w:i/>
          <w:sz w:val="21"/>
          <w:szCs w:val="21"/>
        </w:rPr>
      </w:pPr>
      <w:r w:rsidRPr="00951508">
        <w:rPr>
          <w:rFonts w:cs="Arial"/>
          <w:b/>
          <w:i/>
          <w:sz w:val="21"/>
          <w:szCs w:val="21"/>
        </w:rPr>
        <w:t>Subdirector de Estudios e Innovación</w:t>
      </w:r>
      <w:r w:rsidRPr="00527E69">
        <w:rPr>
          <w:rFonts w:cs="Arial"/>
          <w:b/>
          <w:i/>
          <w:sz w:val="21"/>
          <w:szCs w:val="21"/>
        </w:rPr>
        <w:t xml:space="preserve"> </w:t>
      </w:r>
      <w:bookmarkEnd w:id="110"/>
      <w:r w:rsidRPr="00527E69">
        <w:rPr>
          <w:rFonts w:cs="Arial"/>
          <w:b/>
          <w:sz w:val="21"/>
          <w:szCs w:val="21"/>
        </w:rPr>
        <w:tab/>
      </w:r>
      <w:r w:rsidRPr="00B96BB2">
        <w:rPr>
          <w:rFonts w:cs="Arial"/>
          <w:b/>
          <w:i/>
          <w:sz w:val="21"/>
          <w:szCs w:val="21"/>
        </w:rPr>
        <w:t xml:space="preserve"> </w:t>
      </w:r>
    </w:p>
    <w:p w14:paraId="351D8D35" w14:textId="77777777" w:rsidR="00C9536C" w:rsidRPr="00F83685" w:rsidRDefault="00C9536C" w:rsidP="003A583F">
      <w:pPr>
        <w:pStyle w:val="Sinespaciado"/>
        <w:jc w:val="both"/>
        <w:rPr>
          <w:rFonts w:ascii="Arial Narrow" w:hAnsi="Arial Narrow"/>
          <w:sz w:val="24"/>
          <w:szCs w:val="24"/>
          <w:lang w:val="es-CO"/>
        </w:rPr>
      </w:pPr>
    </w:p>
    <w:p w14:paraId="0124743B" w14:textId="77777777" w:rsidR="005D7E48" w:rsidRPr="00F83685" w:rsidRDefault="005D7E48" w:rsidP="003A583F">
      <w:pPr>
        <w:pStyle w:val="Sinespaciado"/>
        <w:jc w:val="both"/>
        <w:rPr>
          <w:rFonts w:ascii="Arial Narrow" w:hAnsi="Arial Narrow"/>
          <w:sz w:val="24"/>
          <w:szCs w:val="24"/>
          <w:lang w:val="es-CO"/>
        </w:rPr>
      </w:pPr>
    </w:p>
    <w:p w14:paraId="15AFD2C6" w14:textId="77777777" w:rsidR="00470952" w:rsidRPr="00F83685" w:rsidRDefault="00470952" w:rsidP="003A583F">
      <w:pPr>
        <w:pStyle w:val="Sinespaciado"/>
        <w:jc w:val="center"/>
        <w:rPr>
          <w:rFonts w:ascii="Arial Narrow" w:hAnsi="Arial Narrow"/>
          <w:sz w:val="24"/>
          <w:szCs w:val="24"/>
          <w:lang w:val="es-CO"/>
        </w:rPr>
      </w:pPr>
    </w:p>
    <w:p w14:paraId="0B58FF5F" w14:textId="47144533" w:rsidR="002506B3" w:rsidRPr="00F83685" w:rsidRDefault="002506B3" w:rsidP="00BA7950">
      <w:pPr>
        <w:pStyle w:val="Sinespaciado"/>
        <w:jc w:val="both"/>
        <w:rPr>
          <w:rFonts w:ascii="Arial Narrow" w:hAnsi="Arial Narrow"/>
          <w:sz w:val="18"/>
          <w:szCs w:val="18"/>
          <w:lang w:val="es-CO"/>
        </w:rPr>
      </w:pPr>
    </w:p>
    <w:p w14:paraId="548CC392" w14:textId="62814ADB" w:rsidR="006370ED" w:rsidRPr="00F83685" w:rsidRDefault="006370ED" w:rsidP="003A583F">
      <w:pPr>
        <w:pStyle w:val="Textocomentario"/>
        <w:rPr>
          <w:sz w:val="18"/>
          <w:szCs w:val="18"/>
          <w:lang w:val="es-CO" w:eastAsia="en-US"/>
        </w:rPr>
      </w:pPr>
    </w:p>
    <w:sectPr w:rsidR="006370ED" w:rsidRPr="00F83685" w:rsidSect="004B4AEA">
      <w:headerReference w:type="default" r:id="rId22"/>
      <w:footerReference w:type="default" r:id="rId23"/>
      <w:headerReference w:type="first" r:id="rId24"/>
      <w:pgSz w:w="12242" w:h="15842" w:code="1"/>
      <w:pgMar w:top="1843" w:right="1185"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303B7" w14:textId="77777777" w:rsidR="00D54029" w:rsidRDefault="00D54029">
      <w:r>
        <w:separator/>
      </w:r>
    </w:p>
  </w:endnote>
  <w:endnote w:type="continuationSeparator" w:id="0">
    <w:p w14:paraId="2512DE50" w14:textId="77777777" w:rsidR="00D54029" w:rsidRDefault="00D54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90350" w14:textId="77777777" w:rsidR="006F3201" w:rsidRPr="00207005" w:rsidRDefault="006F3201">
    <w:pPr>
      <w:pStyle w:val="Piedepgina"/>
      <w:jc w:val="right"/>
      <w:rPr>
        <w:sz w:val="16"/>
        <w:szCs w:val="16"/>
      </w:rPr>
    </w:pPr>
    <w:r w:rsidRPr="00207005">
      <w:rPr>
        <w:sz w:val="16"/>
        <w:szCs w:val="16"/>
      </w:rPr>
      <w:t xml:space="preserve">Página </w:t>
    </w:r>
    <w:r w:rsidRPr="00207005">
      <w:rPr>
        <w:bCs/>
        <w:sz w:val="16"/>
        <w:szCs w:val="16"/>
      </w:rPr>
      <w:fldChar w:fldCharType="begin"/>
    </w:r>
    <w:r w:rsidRPr="00207005">
      <w:rPr>
        <w:bCs/>
        <w:sz w:val="16"/>
        <w:szCs w:val="16"/>
      </w:rPr>
      <w:instrText>PAGE</w:instrText>
    </w:r>
    <w:r w:rsidRPr="00207005">
      <w:rPr>
        <w:bCs/>
        <w:sz w:val="16"/>
        <w:szCs w:val="16"/>
      </w:rPr>
      <w:fldChar w:fldCharType="separate"/>
    </w:r>
    <w:r>
      <w:rPr>
        <w:bCs/>
        <w:noProof/>
        <w:sz w:val="16"/>
        <w:szCs w:val="16"/>
      </w:rPr>
      <w:t>22</w:t>
    </w:r>
    <w:r w:rsidRPr="00207005">
      <w:rPr>
        <w:bCs/>
        <w:sz w:val="16"/>
        <w:szCs w:val="16"/>
      </w:rPr>
      <w:fldChar w:fldCharType="end"/>
    </w:r>
    <w:r w:rsidRPr="00207005">
      <w:rPr>
        <w:sz w:val="16"/>
        <w:szCs w:val="16"/>
      </w:rPr>
      <w:t xml:space="preserve"> de </w:t>
    </w:r>
    <w:r w:rsidRPr="00207005">
      <w:rPr>
        <w:bCs/>
        <w:sz w:val="16"/>
        <w:szCs w:val="16"/>
      </w:rPr>
      <w:fldChar w:fldCharType="begin"/>
    </w:r>
    <w:r w:rsidRPr="00207005">
      <w:rPr>
        <w:bCs/>
        <w:sz w:val="16"/>
        <w:szCs w:val="16"/>
      </w:rPr>
      <w:instrText>NUMPAGES</w:instrText>
    </w:r>
    <w:r w:rsidRPr="00207005">
      <w:rPr>
        <w:bCs/>
        <w:sz w:val="16"/>
        <w:szCs w:val="16"/>
      </w:rPr>
      <w:fldChar w:fldCharType="separate"/>
    </w:r>
    <w:r>
      <w:rPr>
        <w:bCs/>
        <w:noProof/>
        <w:sz w:val="16"/>
        <w:szCs w:val="16"/>
      </w:rPr>
      <w:t>22</w:t>
    </w:r>
    <w:r w:rsidRPr="00207005">
      <w:rPr>
        <w:bCs/>
        <w:sz w:val="16"/>
        <w:szCs w:val="16"/>
      </w:rPr>
      <w:fldChar w:fldCharType="end"/>
    </w:r>
  </w:p>
  <w:p w14:paraId="73D0BBC6" w14:textId="77777777" w:rsidR="006F3201" w:rsidRDefault="006F32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605E2" w14:textId="77777777" w:rsidR="00D54029" w:rsidRDefault="00D54029">
      <w:r>
        <w:separator/>
      </w:r>
    </w:p>
  </w:footnote>
  <w:footnote w:type="continuationSeparator" w:id="0">
    <w:p w14:paraId="40690975" w14:textId="77777777" w:rsidR="00D54029" w:rsidRDefault="00D540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307BD" w14:textId="77777777" w:rsidR="006F3201" w:rsidRDefault="006F3201" w:rsidP="00867B31">
    <w:pPr>
      <w:pStyle w:val="Encabezado"/>
      <w:jc w:val="right"/>
      <w:rPr>
        <w:sz w:val="2"/>
        <w:lang w:val="es-CO"/>
      </w:rPr>
    </w:pPr>
  </w:p>
  <w:p w14:paraId="3A2CC630" w14:textId="77777777" w:rsidR="006F3201" w:rsidRDefault="006F3201" w:rsidP="00867B31">
    <w:pPr>
      <w:pStyle w:val="Encabezado"/>
      <w:jc w:val="right"/>
      <w:rPr>
        <w:sz w:val="2"/>
        <w:lang w:val="es-CO"/>
      </w:rPr>
    </w:pPr>
  </w:p>
  <w:p w14:paraId="62BBE1D2" w14:textId="77777777" w:rsidR="006F3201" w:rsidRDefault="006F3201" w:rsidP="00867B31">
    <w:pPr>
      <w:pStyle w:val="Encabezado"/>
      <w:jc w:val="right"/>
      <w:rPr>
        <w:sz w:val="2"/>
        <w:lang w:val="es-CO"/>
      </w:rPr>
    </w:pPr>
  </w:p>
  <w:p w14:paraId="5CD332F1" w14:textId="77777777" w:rsidR="006F3201" w:rsidRDefault="006F3201" w:rsidP="00867B31">
    <w:pPr>
      <w:pStyle w:val="Encabezado"/>
      <w:jc w:val="right"/>
      <w:rPr>
        <w:sz w:val="2"/>
        <w:lang w:val="es-CO"/>
      </w:rPr>
    </w:pPr>
  </w:p>
  <w:p w14:paraId="2D5638D8" w14:textId="77777777" w:rsidR="006F3201" w:rsidRDefault="006F3201" w:rsidP="00867B31">
    <w:pPr>
      <w:pStyle w:val="Encabezado"/>
      <w:jc w:val="right"/>
      <w:rPr>
        <w:sz w:val="2"/>
        <w:lang w:val="es-CO"/>
      </w:rPr>
    </w:pPr>
    <w:r>
      <w:rPr>
        <w:rFonts w:cs="Arial"/>
        <w:noProof/>
        <w:sz w:val="18"/>
        <w:lang w:val="es-CO" w:eastAsia="es-CO"/>
      </w:rPr>
      <w:drawing>
        <wp:anchor distT="0" distB="0" distL="114300" distR="114300" simplePos="0" relativeHeight="251660288" behindDoc="1" locked="0" layoutInCell="1" allowOverlap="1" wp14:anchorId="53D8C69E" wp14:editId="64BF205D">
          <wp:simplePos x="0" y="0"/>
          <wp:positionH relativeFrom="column">
            <wp:posOffset>-22860</wp:posOffset>
          </wp:positionH>
          <wp:positionV relativeFrom="paragraph">
            <wp:posOffset>24765</wp:posOffset>
          </wp:positionV>
          <wp:extent cx="2295525" cy="623570"/>
          <wp:effectExtent l="0" t="0" r="9525" b="5080"/>
          <wp:wrapThrough wrapText="bothSides">
            <wp:wrapPolygon edited="0">
              <wp:start x="0" y="0"/>
              <wp:lineTo x="0" y="21116"/>
              <wp:lineTo x="21510" y="21116"/>
              <wp:lineTo x="21510" y="0"/>
              <wp:lineTo x="0" y="0"/>
            </wp:wrapPolygon>
          </wp:wrapThrough>
          <wp:docPr id="10" name="Imagen 10"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lantilla INVIAS nueva resolucion-02"/>
                  <pic:cNvPicPr>
                    <a:picLocks noChangeAspect="1" noChangeArrowheads="1"/>
                  </pic:cNvPicPr>
                </pic:nvPicPr>
                <pic:blipFill>
                  <a:blip r:embed="rId1">
                    <a:extLst>
                      <a:ext uri="{28A0092B-C50C-407E-A947-70E740481C1C}">
                        <a14:useLocalDpi xmlns:a14="http://schemas.microsoft.com/office/drawing/2010/main" val="0"/>
                      </a:ext>
                    </a:extLst>
                  </a:blip>
                  <a:srcRect t="3624" r="53384" b="79958"/>
                  <a:stretch>
                    <a:fillRect/>
                  </a:stretch>
                </pic:blipFill>
                <pic:spPr bwMode="auto">
                  <a:xfrm>
                    <a:off x="0" y="0"/>
                    <a:ext cx="2295525" cy="623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CF8285" w14:textId="77777777" w:rsidR="006F3201" w:rsidRDefault="006F3201" w:rsidP="00867B31">
    <w:pPr>
      <w:pStyle w:val="Encabezado"/>
      <w:jc w:val="both"/>
      <w:rPr>
        <w:rFonts w:ascii="Arial" w:hAnsi="Arial" w:cs="Arial"/>
        <w:sz w:val="16"/>
        <w:lang w:val="es-CO"/>
      </w:rPr>
    </w:pPr>
    <w:r>
      <w:rPr>
        <w:rFonts w:cs="Arial"/>
        <w:noProof/>
        <w:sz w:val="18"/>
        <w:lang w:val="es-CO" w:eastAsia="es-CO"/>
      </w:rPr>
      <w:drawing>
        <wp:anchor distT="0" distB="0" distL="114300" distR="114300" simplePos="0" relativeHeight="251659264" behindDoc="1" locked="0" layoutInCell="1" allowOverlap="1" wp14:anchorId="75BBDFC3" wp14:editId="3B6925F0">
          <wp:simplePos x="0" y="0"/>
          <wp:positionH relativeFrom="column">
            <wp:posOffset>3787140</wp:posOffset>
          </wp:positionH>
          <wp:positionV relativeFrom="paragraph">
            <wp:posOffset>18415</wp:posOffset>
          </wp:positionV>
          <wp:extent cx="2009775" cy="440055"/>
          <wp:effectExtent l="0" t="0" r="9525" b="0"/>
          <wp:wrapSquare wrapText="bothSides"/>
          <wp:docPr id="11" name="Imagen 11" descr="cid:image003.jpg@01D4C1DD.347D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descr="cid:image003.jpg@01D4C1DD.347D5830"/>
                  <pic:cNvPicPr>
                    <a:picLocks noChangeAspect="1" noChangeArrowheads="1"/>
                  </pic:cNvPicPr>
                </pic:nvPicPr>
                <pic:blipFill>
                  <a:blip r:embed="rId2" r:link="rId3">
                    <a:extLst>
                      <a:ext uri="{28A0092B-C50C-407E-A947-70E740481C1C}">
                        <a14:useLocalDpi xmlns:a14="http://schemas.microsoft.com/office/drawing/2010/main" val="0"/>
                      </a:ext>
                    </a:extLst>
                  </a:blip>
                  <a:srcRect t="59286"/>
                  <a:stretch>
                    <a:fillRect/>
                  </a:stretch>
                </pic:blipFill>
                <pic:spPr bwMode="auto">
                  <a:xfrm>
                    <a:off x="0" y="0"/>
                    <a:ext cx="200977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CF102B" w14:textId="77777777" w:rsidR="006F3201" w:rsidRDefault="006F3201" w:rsidP="00867B31">
    <w:pPr>
      <w:pStyle w:val="Encabezado"/>
      <w:jc w:val="both"/>
      <w:rPr>
        <w:rFonts w:ascii="Arial" w:hAnsi="Arial" w:cs="Arial"/>
        <w:sz w:val="16"/>
        <w:lang w:val="es-CO"/>
      </w:rPr>
    </w:pPr>
  </w:p>
  <w:p w14:paraId="40AC1205" w14:textId="77777777" w:rsidR="006F3201" w:rsidRDefault="006F3201" w:rsidP="00867B31">
    <w:pPr>
      <w:pStyle w:val="Encabezado"/>
      <w:jc w:val="both"/>
      <w:rPr>
        <w:rFonts w:cs="Arial"/>
        <w:sz w:val="18"/>
        <w:lang w:val="es-CO"/>
      </w:rPr>
    </w:pPr>
  </w:p>
  <w:p w14:paraId="243C1FD6" w14:textId="77777777" w:rsidR="006F3201" w:rsidRDefault="006F3201" w:rsidP="00867B31">
    <w:pPr>
      <w:pStyle w:val="Encabezado"/>
      <w:jc w:val="both"/>
      <w:rPr>
        <w:rFonts w:cs="Arial"/>
        <w:sz w:val="18"/>
        <w:lang w:val="es-CO"/>
      </w:rPr>
    </w:pPr>
  </w:p>
  <w:p w14:paraId="319E1C4D" w14:textId="77777777" w:rsidR="006F3201" w:rsidRPr="00A82F91" w:rsidRDefault="006F3201" w:rsidP="00867B31">
    <w:pPr>
      <w:pStyle w:val="Encabezado"/>
      <w:jc w:val="both"/>
      <w:rPr>
        <w:rFonts w:cs="Arial"/>
        <w:sz w:val="18"/>
        <w:lang w:val="es-CO"/>
      </w:rPr>
    </w:pPr>
  </w:p>
  <w:p w14:paraId="3D01213D" w14:textId="2479C76A" w:rsidR="006F3201" w:rsidRPr="00B70802" w:rsidRDefault="006F3201" w:rsidP="00B70802">
    <w:pPr>
      <w:jc w:val="both"/>
      <w:rPr>
        <w:rFonts w:ascii="Arial" w:hAnsi="Arial" w:cs="Arial"/>
        <w:b/>
        <w:sz w:val="20"/>
        <w:szCs w:val="20"/>
      </w:rPr>
    </w:pPr>
    <w:r w:rsidRPr="00B70802">
      <w:rPr>
        <w:rFonts w:ascii="Arial" w:hAnsi="Arial" w:cs="Arial"/>
        <w:b/>
        <w:sz w:val="20"/>
        <w:szCs w:val="20"/>
      </w:rPr>
      <w:t>ESTUDIOS Y DOCUMENTOS PREVIOS PARA CONTRATAR EL SUMINISTRO, INTALACIÓN Y PUESTA EN MARCHA CÁMARAS DE RECONOCIMIENTO DE PLACAS EN ESTACIONES DE PEAJE Y PESAJE A CARGO DEL INVIAS</w:t>
    </w:r>
  </w:p>
  <w:p w14:paraId="2279338B" w14:textId="2ED1ADB1" w:rsidR="006F3201" w:rsidRPr="00440E86" w:rsidRDefault="006F3201" w:rsidP="00867B31">
    <w:pPr>
      <w:pStyle w:val="Encabezado"/>
      <w:jc w:val="both"/>
      <w:rPr>
        <w:rFonts w:cs="Arial"/>
        <w:b/>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B364F" w14:textId="77777777" w:rsidR="006F3201" w:rsidRDefault="006F3201" w:rsidP="00B70802">
    <w:pPr>
      <w:pStyle w:val="Encabezado"/>
      <w:jc w:val="right"/>
      <w:rPr>
        <w:sz w:val="2"/>
        <w:lang w:val="es-CO"/>
      </w:rPr>
    </w:pPr>
  </w:p>
  <w:p w14:paraId="2B1F6791" w14:textId="77777777" w:rsidR="006F3201" w:rsidRDefault="006F3201" w:rsidP="00B70802">
    <w:pPr>
      <w:pStyle w:val="Encabezado"/>
      <w:jc w:val="right"/>
      <w:rPr>
        <w:sz w:val="2"/>
        <w:lang w:val="es-CO"/>
      </w:rPr>
    </w:pPr>
  </w:p>
  <w:p w14:paraId="6ED4EA9B" w14:textId="77777777" w:rsidR="006F3201" w:rsidRDefault="006F3201" w:rsidP="00B70802">
    <w:pPr>
      <w:pStyle w:val="Encabezado"/>
      <w:jc w:val="right"/>
      <w:rPr>
        <w:sz w:val="2"/>
        <w:lang w:val="es-CO"/>
      </w:rPr>
    </w:pPr>
  </w:p>
  <w:p w14:paraId="793940B4" w14:textId="77777777" w:rsidR="006F3201" w:rsidRDefault="006F3201" w:rsidP="00B70802">
    <w:pPr>
      <w:pStyle w:val="Encabezado"/>
      <w:jc w:val="right"/>
      <w:rPr>
        <w:sz w:val="2"/>
        <w:lang w:val="es-CO"/>
      </w:rPr>
    </w:pPr>
  </w:p>
  <w:p w14:paraId="24743819" w14:textId="77777777" w:rsidR="006F3201" w:rsidRDefault="006F3201" w:rsidP="00B70802">
    <w:pPr>
      <w:pStyle w:val="Encabezado"/>
      <w:jc w:val="right"/>
      <w:rPr>
        <w:sz w:val="2"/>
        <w:lang w:val="es-CO"/>
      </w:rPr>
    </w:pPr>
    <w:r>
      <w:rPr>
        <w:rFonts w:cs="Arial"/>
        <w:noProof/>
        <w:sz w:val="18"/>
        <w:lang w:val="es-CO" w:eastAsia="es-CO"/>
      </w:rPr>
      <w:drawing>
        <wp:anchor distT="0" distB="0" distL="114300" distR="114300" simplePos="0" relativeHeight="251663360" behindDoc="1" locked="0" layoutInCell="1" allowOverlap="1" wp14:anchorId="771A0C90" wp14:editId="3D60F5FC">
          <wp:simplePos x="0" y="0"/>
          <wp:positionH relativeFrom="column">
            <wp:posOffset>-22860</wp:posOffset>
          </wp:positionH>
          <wp:positionV relativeFrom="paragraph">
            <wp:posOffset>24765</wp:posOffset>
          </wp:positionV>
          <wp:extent cx="2295525" cy="623570"/>
          <wp:effectExtent l="0" t="0" r="9525" b="5080"/>
          <wp:wrapThrough wrapText="bothSides">
            <wp:wrapPolygon edited="0">
              <wp:start x="0" y="0"/>
              <wp:lineTo x="0" y="21116"/>
              <wp:lineTo x="21510" y="21116"/>
              <wp:lineTo x="21510" y="0"/>
              <wp:lineTo x="0" y="0"/>
            </wp:wrapPolygon>
          </wp:wrapThrough>
          <wp:docPr id="12" name="Imagen 12"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lantilla INVIAS nueva resolucion-02"/>
                  <pic:cNvPicPr>
                    <a:picLocks noChangeAspect="1" noChangeArrowheads="1"/>
                  </pic:cNvPicPr>
                </pic:nvPicPr>
                <pic:blipFill>
                  <a:blip r:embed="rId1">
                    <a:extLst>
                      <a:ext uri="{28A0092B-C50C-407E-A947-70E740481C1C}">
                        <a14:useLocalDpi xmlns:a14="http://schemas.microsoft.com/office/drawing/2010/main" val="0"/>
                      </a:ext>
                    </a:extLst>
                  </a:blip>
                  <a:srcRect t="3624" r="53384" b="79958"/>
                  <a:stretch>
                    <a:fillRect/>
                  </a:stretch>
                </pic:blipFill>
                <pic:spPr bwMode="auto">
                  <a:xfrm>
                    <a:off x="0" y="0"/>
                    <a:ext cx="2295525" cy="623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98D08E" w14:textId="77777777" w:rsidR="006F3201" w:rsidRDefault="006F3201" w:rsidP="00B70802">
    <w:pPr>
      <w:pStyle w:val="Encabezado"/>
      <w:jc w:val="both"/>
      <w:rPr>
        <w:rFonts w:ascii="Arial" w:hAnsi="Arial" w:cs="Arial"/>
        <w:sz w:val="16"/>
        <w:lang w:val="es-CO"/>
      </w:rPr>
    </w:pPr>
    <w:r>
      <w:rPr>
        <w:rFonts w:cs="Arial"/>
        <w:noProof/>
        <w:sz w:val="18"/>
        <w:lang w:val="es-CO" w:eastAsia="es-CO"/>
      </w:rPr>
      <w:drawing>
        <wp:anchor distT="0" distB="0" distL="114300" distR="114300" simplePos="0" relativeHeight="251662336" behindDoc="1" locked="0" layoutInCell="1" allowOverlap="1" wp14:anchorId="4BC9A02F" wp14:editId="11130A89">
          <wp:simplePos x="0" y="0"/>
          <wp:positionH relativeFrom="column">
            <wp:posOffset>3787140</wp:posOffset>
          </wp:positionH>
          <wp:positionV relativeFrom="paragraph">
            <wp:posOffset>18415</wp:posOffset>
          </wp:positionV>
          <wp:extent cx="2009775" cy="440055"/>
          <wp:effectExtent l="0" t="0" r="9525" b="0"/>
          <wp:wrapSquare wrapText="bothSides"/>
          <wp:docPr id="13" name="Imagen 13" descr="cid:image003.jpg@01D4C1DD.347D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0" descr="cid:image003.jpg@01D4C1DD.347D5830"/>
                  <pic:cNvPicPr>
                    <a:picLocks noChangeAspect="1" noChangeArrowheads="1"/>
                  </pic:cNvPicPr>
                </pic:nvPicPr>
                <pic:blipFill>
                  <a:blip r:embed="rId2" r:link="rId3">
                    <a:extLst>
                      <a:ext uri="{28A0092B-C50C-407E-A947-70E740481C1C}">
                        <a14:useLocalDpi xmlns:a14="http://schemas.microsoft.com/office/drawing/2010/main" val="0"/>
                      </a:ext>
                    </a:extLst>
                  </a:blip>
                  <a:srcRect t="59286"/>
                  <a:stretch>
                    <a:fillRect/>
                  </a:stretch>
                </pic:blipFill>
                <pic:spPr bwMode="auto">
                  <a:xfrm>
                    <a:off x="0" y="0"/>
                    <a:ext cx="200977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859747" w14:textId="77777777" w:rsidR="006F3201" w:rsidRDefault="006F3201" w:rsidP="00B70802">
    <w:pPr>
      <w:pStyle w:val="Encabezado"/>
      <w:jc w:val="both"/>
      <w:rPr>
        <w:rFonts w:ascii="Arial" w:hAnsi="Arial" w:cs="Arial"/>
        <w:sz w:val="16"/>
        <w:lang w:val="es-CO"/>
      </w:rPr>
    </w:pPr>
  </w:p>
  <w:p w14:paraId="1E094168" w14:textId="77777777" w:rsidR="006F3201" w:rsidRDefault="006F3201" w:rsidP="00B70802">
    <w:pPr>
      <w:pStyle w:val="Encabezado"/>
      <w:jc w:val="both"/>
      <w:rPr>
        <w:rFonts w:cs="Arial"/>
        <w:sz w:val="18"/>
        <w:lang w:val="es-CO"/>
      </w:rPr>
    </w:pPr>
  </w:p>
  <w:p w14:paraId="641EF89D" w14:textId="77777777" w:rsidR="006F3201" w:rsidRDefault="006F3201" w:rsidP="00B70802">
    <w:pPr>
      <w:pStyle w:val="Encabezado"/>
      <w:jc w:val="both"/>
      <w:rPr>
        <w:rFonts w:cs="Arial"/>
        <w:sz w:val="18"/>
        <w:lang w:val="es-CO"/>
      </w:rPr>
    </w:pPr>
  </w:p>
  <w:p w14:paraId="133483F7" w14:textId="77777777" w:rsidR="006F3201" w:rsidRPr="00A82F91" w:rsidRDefault="006F3201" w:rsidP="00B70802">
    <w:pPr>
      <w:pStyle w:val="Encabezado"/>
      <w:jc w:val="both"/>
      <w:rPr>
        <w:rFonts w:cs="Arial"/>
        <w:sz w:val="18"/>
        <w:lang w:val="es-CO"/>
      </w:rPr>
    </w:pPr>
  </w:p>
  <w:p w14:paraId="60B767E8" w14:textId="54EFF121" w:rsidR="006F3201" w:rsidRPr="00B70802" w:rsidRDefault="006F3201" w:rsidP="00B70802">
    <w:pPr>
      <w:jc w:val="both"/>
      <w:rPr>
        <w:rFonts w:ascii="Arial" w:hAnsi="Arial" w:cs="Arial"/>
        <w:b/>
        <w:sz w:val="20"/>
        <w:szCs w:val="20"/>
      </w:rPr>
    </w:pPr>
    <w:r w:rsidRPr="00B70802">
      <w:rPr>
        <w:rFonts w:ascii="Arial" w:hAnsi="Arial" w:cs="Arial"/>
        <w:b/>
        <w:sz w:val="20"/>
        <w:szCs w:val="20"/>
      </w:rPr>
      <w:t>ESTUDIOS Y DOCUMENTOS PREVIOS PARA CONTRATAR EL SUMINISTRO, INTALACIÓN Y PUESTA EN MARCHA CÁMARAS DE RECONOCIMIENTO DE PLACAS EN ESTACIONES DE PEAJE Y PESAJE A CARGO DEL INVIAS</w:t>
    </w:r>
  </w:p>
  <w:p w14:paraId="230E1D24" w14:textId="77777777" w:rsidR="006F3201" w:rsidRDefault="006F32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22C2DBF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76615B4"/>
    <w:multiLevelType w:val="hybridMultilevel"/>
    <w:tmpl w:val="7AFED6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2E03A1"/>
    <w:multiLevelType w:val="hybridMultilevel"/>
    <w:tmpl w:val="F30E0C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731EF5"/>
    <w:multiLevelType w:val="hybridMultilevel"/>
    <w:tmpl w:val="B2028BA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4" w15:restartNumberingAfterBreak="0">
    <w:nsid w:val="2B883D2D"/>
    <w:multiLevelType w:val="multilevel"/>
    <w:tmpl w:val="7CFEBFDC"/>
    <w:lvl w:ilvl="0">
      <w:start w:val="1"/>
      <w:numFmt w:val="decimal"/>
      <w:lvlText w:val="%1."/>
      <w:lvlJc w:val="left"/>
      <w:pPr>
        <w:ind w:left="720" w:hanging="360"/>
      </w:pPr>
      <w:rPr>
        <w:rFonts w:hint="default"/>
      </w:rPr>
    </w:lvl>
    <w:lvl w:ilvl="1">
      <w:start w:val="1"/>
      <w:numFmt w:val="decimal"/>
      <w:pStyle w:val="InviasT1"/>
      <w:isLgl/>
      <w:lvlText w:val="%1.%2."/>
      <w:lvlJc w:val="left"/>
      <w:pPr>
        <w:ind w:left="786"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6" w15:restartNumberingAfterBreak="0">
    <w:nsid w:val="460D367D"/>
    <w:multiLevelType w:val="multilevel"/>
    <w:tmpl w:val="B98CBF88"/>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E7647A0"/>
    <w:multiLevelType w:val="hybridMultilevel"/>
    <w:tmpl w:val="9A06410C"/>
    <w:lvl w:ilvl="0" w:tplc="040A0001">
      <w:start w:val="1"/>
      <w:numFmt w:val="bullet"/>
      <w:lvlText w:val=""/>
      <w:lvlJc w:val="left"/>
      <w:pPr>
        <w:ind w:left="72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8" w15:restartNumberingAfterBreak="0">
    <w:nsid w:val="53D31DDA"/>
    <w:multiLevelType w:val="hybridMultilevel"/>
    <w:tmpl w:val="AD34551E"/>
    <w:lvl w:ilvl="0" w:tplc="32DCB254">
      <w:start w:val="2"/>
      <w:numFmt w:val="low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56F658E2"/>
    <w:multiLevelType w:val="hybridMultilevel"/>
    <w:tmpl w:val="8FFC41CA"/>
    <w:lvl w:ilvl="0" w:tplc="2D129828">
      <w:start w:val="1"/>
      <w:numFmt w:val="decimal"/>
      <w:lvlText w:val="%1."/>
      <w:lvlJc w:val="left"/>
      <w:pPr>
        <w:tabs>
          <w:tab w:val="num" w:pos="720"/>
        </w:tabs>
        <w:ind w:left="720" w:hanging="360"/>
      </w:pPr>
      <w:rPr>
        <w:rFonts w:ascii="Arial Narrow" w:eastAsia="Times New Roman" w:hAnsi="Arial Narrow" w:cs="Arial"/>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5B7C6140"/>
    <w:multiLevelType w:val="hybridMultilevel"/>
    <w:tmpl w:val="0100DBD2"/>
    <w:lvl w:ilvl="0" w:tplc="2116CD32">
      <w:start w:val="1"/>
      <w:numFmt w:val="lowerRoman"/>
      <w:lvlText w:val="%1."/>
      <w:lvlJc w:val="right"/>
      <w:pPr>
        <w:ind w:left="1440" w:hanging="360"/>
      </w:pPr>
      <w:rPr>
        <w:rFonts w:cs="Times New Roman"/>
      </w:rPr>
    </w:lvl>
    <w:lvl w:ilvl="1" w:tplc="240A0003">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1" w15:restartNumberingAfterBreak="0">
    <w:nsid w:val="5FFB7A91"/>
    <w:multiLevelType w:val="hybridMultilevel"/>
    <w:tmpl w:val="DBACD9F2"/>
    <w:lvl w:ilvl="0" w:tplc="040A0001">
      <w:start w:val="1"/>
      <w:numFmt w:val="bullet"/>
      <w:lvlText w:val=""/>
      <w:lvlJc w:val="left"/>
      <w:pPr>
        <w:ind w:left="720" w:hanging="360"/>
      </w:pPr>
      <w:rPr>
        <w:rFonts w:ascii="Symbol" w:hAnsi="Symbol" w:hint="default"/>
        <w:color w:val="auto"/>
        <w:sz w:val="24"/>
        <w:szCs w:val="24"/>
      </w:rPr>
    </w:lvl>
    <w:lvl w:ilvl="1" w:tplc="240A0003" w:tentative="1">
      <w:start w:val="1"/>
      <w:numFmt w:val="bullet"/>
      <w:lvlText w:val="o"/>
      <w:lvlJc w:val="left"/>
      <w:pPr>
        <w:ind w:left="3060" w:hanging="360"/>
      </w:pPr>
      <w:rPr>
        <w:rFonts w:ascii="Courier New" w:hAnsi="Courier New" w:cs="Courier New" w:hint="default"/>
      </w:rPr>
    </w:lvl>
    <w:lvl w:ilvl="2" w:tplc="240A0005" w:tentative="1">
      <w:start w:val="1"/>
      <w:numFmt w:val="bullet"/>
      <w:lvlText w:val=""/>
      <w:lvlJc w:val="left"/>
      <w:pPr>
        <w:ind w:left="3780" w:hanging="360"/>
      </w:pPr>
      <w:rPr>
        <w:rFonts w:ascii="Wingdings" w:hAnsi="Wingdings" w:hint="default"/>
      </w:rPr>
    </w:lvl>
    <w:lvl w:ilvl="3" w:tplc="240A0001" w:tentative="1">
      <w:start w:val="1"/>
      <w:numFmt w:val="bullet"/>
      <w:lvlText w:val=""/>
      <w:lvlJc w:val="left"/>
      <w:pPr>
        <w:ind w:left="4500" w:hanging="360"/>
      </w:pPr>
      <w:rPr>
        <w:rFonts w:ascii="Symbol" w:hAnsi="Symbol" w:hint="default"/>
      </w:rPr>
    </w:lvl>
    <w:lvl w:ilvl="4" w:tplc="240A0003" w:tentative="1">
      <w:start w:val="1"/>
      <w:numFmt w:val="bullet"/>
      <w:lvlText w:val="o"/>
      <w:lvlJc w:val="left"/>
      <w:pPr>
        <w:ind w:left="5220" w:hanging="360"/>
      </w:pPr>
      <w:rPr>
        <w:rFonts w:ascii="Courier New" w:hAnsi="Courier New" w:cs="Courier New" w:hint="default"/>
      </w:rPr>
    </w:lvl>
    <w:lvl w:ilvl="5" w:tplc="240A0005" w:tentative="1">
      <w:start w:val="1"/>
      <w:numFmt w:val="bullet"/>
      <w:lvlText w:val=""/>
      <w:lvlJc w:val="left"/>
      <w:pPr>
        <w:ind w:left="5940" w:hanging="360"/>
      </w:pPr>
      <w:rPr>
        <w:rFonts w:ascii="Wingdings" w:hAnsi="Wingdings" w:hint="default"/>
      </w:rPr>
    </w:lvl>
    <w:lvl w:ilvl="6" w:tplc="240A0001" w:tentative="1">
      <w:start w:val="1"/>
      <w:numFmt w:val="bullet"/>
      <w:lvlText w:val=""/>
      <w:lvlJc w:val="left"/>
      <w:pPr>
        <w:ind w:left="6660" w:hanging="360"/>
      </w:pPr>
      <w:rPr>
        <w:rFonts w:ascii="Symbol" w:hAnsi="Symbol" w:hint="default"/>
      </w:rPr>
    </w:lvl>
    <w:lvl w:ilvl="7" w:tplc="240A0003" w:tentative="1">
      <w:start w:val="1"/>
      <w:numFmt w:val="bullet"/>
      <w:lvlText w:val="o"/>
      <w:lvlJc w:val="left"/>
      <w:pPr>
        <w:ind w:left="7380" w:hanging="360"/>
      </w:pPr>
      <w:rPr>
        <w:rFonts w:ascii="Courier New" w:hAnsi="Courier New" w:cs="Courier New" w:hint="default"/>
      </w:rPr>
    </w:lvl>
    <w:lvl w:ilvl="8" w:tplc="240A0005" w:tentative="1">
      <w:start w:val="1"/>
      <w:numFmt w:val="bullet"/>
      <w:lvlText w:val=""/>
      <w:lvlJc w:val="left"/>
      <w:pPr>
        <w:ind w:left="8100" w:hanging="360"/>
      </w:pPr>
      <w:rPr>
        <w:rFonts w:ascii="Wingdings" w:hAnsi="Wingdings" w:hint="default"/>
      </w:rPr>
    </w:lvl>
  </w:abstractNum>
  <w:abstractNum w:abstractNumId="12" w15:restartNumberingAfterBreak="0">
    <w:nsid w:val="65B224B1"/>
    <w:multiLevelType w:val="multilevel"/>
    <w:tmpl w:val="673CEAAC"/>
    <w:lvl w:ilvl="0">
      <w:start w:val="1"/>
      <w:numFmt w:val="decimal"/>
      <w:lvlText w:val="%1."/>
      <w:lvlJc w:val="left"/>
      <w:pPr>
        <w:ind w:left="720" w:hanging="360"/>
      </w:pPr>
      <w:rPr>
        <w:rFonts w:ascii="Arial Narrow" w:hAnsi="Arial Narrow" w:hint="default"/>
        <w:b/>
        <w:i w:val="0"/>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pStyle w:val="InviasT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6C1A710D"/>
    <w:multiLevelType w:val="hybridMultilevel"/>
    <w:tmpl w:val="FA2887E4"/>
    <w:lvl w:ilvl="0" w:tplc="D3A0325C">
      <w:start w:val="1"/>
      <w:numFmt w:val="bullet"/>
      <w:pStyle w:val="Invias-Titulo1"/>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59C23E2"/>
    <w:multiLevelType w:val="multilevel"/>
    <w:tmpl w:val="899A453C"/>
    <w:lvl w:ilvl="0">
      <w:start w:val="10"/>
      <w:numFmt w:val="decimal"/>
      <w:lvlText w:val="%1"/>
      <w:lvlJc w:val="left"/>
      <w:pPr>
        <w:ind w:left="510" w:hanging="510"/>
      </w:pPr>
      <w:rPr>
        <w:rFonts w:hint="default"/>
        <w:b/>
        <w:color w:val="auto"/>
      </w:rPr>
    </w:lvl>
    <w:lvl w:ilvl="1">
      <w:start w:val="2"/>
      <w:numFmt w:val="decimal"/>
      <w:lvlText w:val="%1.%2"/>
      <w:lvlJc w:val="left"/>
      <w:pPr>
        <w:ind w:left="510" w:hanging="510"/>
      </w:pPr>
      <w:rPr>
        <w:rFonts w:hint="default"/>
        <w:b/>
        <w:color w:val="auto"/>
      </w:rPr>
    </w:lvl>
    <w:lvl w:ilvl="2">
      <w:start w:val="3"/>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5" w15:restartNumberingAfterBreak="0">
    <w:nsid w:val="79691110"/>
    <w:multiLevelType w:val="hybridMultilevel"/>
    <w:tmpl w:val="6302A21E"/>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79F87979"/>
    <w:multiLevelType w:val="hybridMultilevel"/>
    <w:tmpl w:val="01C2DC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3"/>
  </w:num>
  <w:num w:numId="4">
    <w:abstractNumId w:val="3"/>
  </w:num>
  <w:num w:numId="5">
    <w:abstractNumId w:val="5"/>
  </w:num>
  <w:num w:numId="6">
    <w:abstractNumId w:val="10"/>
  </w:num>
  <w:num w:numId="7">
    <w:abstractNumId w:val="15"/>
  </w:num>
  <w:num w:numId="8">
    <w:abstractNumId w:val="0"/>
  </w:num>
  <w:num w:numId="9">
    <w:abstractNumId w:val="7"/>
  </w:num>
  <w:num w:numId="10">
    <w:abstractNumId w:val="8"/>
  </w:num>
  <w:num w:numId="11">
    <w:abstractNumId w:val="12"/>
  </w:num>
  <w:num w:numId="12">
    <w:abstractNumId w:val="4"/>
  </w:num>
  <w:num w:numId="13">
    <w:abstractNumId w:val="2"/>
  </w:num>
  <w:num w:numId="14">
    <w:abstractNumId w:val="11"/>
  </w:num>
  <w:num w:numId="15">
    <w:abstractNumId w:val="14"/>
  </w:num>
  <w:num w:numId="16">
    <w:abstractNumId w:val="4"/>
  </w:num>
  <w:num w:numId="17">
    <w:abstractNumId w:val="1"/>
  </w:num>
  <w:num w:numId="18">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2E0"/>
    <w:rsid w:val="00003E5C"/>
    <w:rsid w:val="0000680E"/>
    <w:rsid w:val="00007272"/>
    <w:rsid w:val="00010713"/>
    <w:rsid w:val="00010E0D"/>
    <w:rsid w:val="00012033"/>
    <w:rsid w:val="00012135"/>
    <w:rsid w:val="00014B09"/>
    <w:rsid w:val="00015E57"/>
    <w:rsid w:val="0002064D"/>
    <w:rsid w:val="00023425"/>
    <w:rsid w:val="00027968"/>
    <w:rsid w:val="0003006A"/>
    <w:rsid w:val="00030932"/>
    <w:rsid w:val="00032206"/>
    <w:rsid w:val="00035A28"/>
    <w:rsid w:val="000368B2"/>
    <w:rsid w:val="00037A6F"/>
    <w:rsid w:val="0004099F"/>
    <w:rsid w:val="00040C29"/>
    <w:rsid w:val="0004110F"/>
    <w:rsid w:val="00042086"/>
    <w:rsid w:val="00042E8F"/>
    <w:rsid w:val="00043E3D"/>
    <w:rsid w:val="000441D0"/>
    <w:rsid w:val="00046753"/>
    <w:rsid w:val="000469FB"/>
    <w:rsid w:val="000470E1"/>
    <w:rsid w:val="00047265"/>
    <w:rsid w:val="00047833"/>
    <w:rsid w:val="00047DB4"/>
    <w:rsid w:val="0005168C"/>
    <w:rsid w:val="00052A90"/>
    <w:rsid w:val="00055E52"/>
    <w:rsid w:val="00056DFF"/>
    <w:rsid w:val="00061B4A"/>
    <w:rsid w:val="000635F0"/>
    <w:rsid w:val="00063D52"/>
    <w:rsid w:val="00064068"/>
    <w:rsid w:val="00064490"/>
    <w:rsid w:val="00065542"/>
    <w:rsid w:val="00065C91"/>
    <w:rsid w:val="00065E69"/>
    <w:rsid w:val="000660BF"/>
    <w:rsid w:val="00066158"/>
    <w:rsid w:val="000672D7"/>
    <w:rsid w:val="0007062F"/>
    <w:rsid w:val="00072922"/>
    <w:rsid w:val="00072B9F"/>
    <w:rsid w:val="00073E32"/>
    <w:rsid w:val="00080975"/>
    <w:rsid w:val="00082289"/>
    <w:rsid w:val="00083B61"/>
    <w:rsid w:val="0008437F"/>
    <w:rsid w:val="00085C92"/>
    <w:rsid w:val="0008651B"/>
    <w:rsid w:val="000877D0"/>
    <w:rsid w:val="0009128F"/>
    <w:rsid w:val="000918EF"/>
    <w:rsid w:val="000929A5"/>
    <w:rsid w:val="0009326F"/>
    <w:rsid w:val="000967B6"/>
    <w:rsid w:val="000A273C"/>
    <w:rsid w:val="000A31B0"/>
    <w:rsid w:val="000A3AAC"/>
    <w:rsid w:val="000A5A40"/>
    <w:rsid w:val="000A5E0E"/>
    <w:rsid w:val="000A680C"/>
    <w:rsid w:val="000B29D3"/>
    <w:rsid w:val="000B2B30"/>
    <w:rsid w:val="000B425F"/>
    <w:rsid w:val="000B4345"/>
    <w:rsid w:val="000B6259"/>
    <w:rsid w:val="000B6D75"/>
    <w:rsid w:val="000C041F"/>
    <w:rsid w:val="000C26B9"/>
    <w:rsid w:val="000C322D"/>
    <w:rsid w:val="000C39C8"/>
    <w:rsid w:val="000C3A71"/>
    <w:rsid w:val="000C43A1"/>
    <w:rsid w:val="000C5BA4"/>
    <w:rsid w:val="000C617D"/>
    <w:rsid w:val="000C76CE"/>
    <w:rsid w:val="000C784C"/>
    <w:rsid w:val="000D0715"/>
    <w:rsid w:val="000D2CF2"/>
    <w:rsid w:val="000D2FAE"/>
    <w:rsid w:val="000D4046"/>
    <w:rsid w:val="000D547F"/>
    <w:rsid w:val="000D61CF"/>
    <w:rsid w:val="000D6CDE"/>
    <w:rsid w:val="000E0127"/>
    <w:rsid w:val="000E028D"/>
    <w:rsid w:val="000E0E25"/>
    <w:rsid w:val="000E1C31"/>
    <w:rsid w:val="000E1DAF"/>
    <w:rsid w:val="000E1E79"/>
    <w:rsid w:val="000E2E33"/>
    <w:rsid w:val="000E35E9"/>
    <w:rsid w:val="000E3AFF"/>
    <w:rsid w:val="000E59A6"/>
    <w:rsid w:val="000E7E21"/>
    <w:rsid w:val="000F0C51"/>
    <w:rsid w:val="000F0C63"/>
    <w:rsid w:val="000F1189"/>
    <w:rsid w:val="000F3377"/>
    <w:rsid w:val="000F4BC3"/>
    <w:rsid w:val="000F6ECC"/>
    <w:rsid w:val="00100975"/>
    <w:rsid w:val="00100D12"/>
    <w:rsid w:val="00102F63"/>
    <w:rsid w:val="0010384D"/>
    <w:rsid w:val="00104BD2"/>
    <w:rsid w:val="001054CC"/>
    <w:rsid w:val="00105A7B"/>
    <w:rsid w:val="00105D36"/>
    <w:rsid w:val="00105E4C"/>
    <w:rsid w:val="0010698A"/>
    <w:rsid w:val="0010755D"/>
    <w:rsid w:val="001077BE"/>
    <w:rsid w:val="0010781F"/>
    <w:rsid w:val="001117A6"/>
    <w:rsid w:val="00113638"/>
    <w:rsid w:val="001140BF"/>
    <w:rsid w:val="00115CF5"/>
    <w:rsid w:val="00117AAD"/>
    <w:rsid w:val="00122652"/>
    <w:rsid w:val="001232E8"/>
    <w:rsid w:val="00124299"/>
    <w:rsid w:val="001279C0"/>
    <w:rsid w:val="00127D9B"/>
    <w:rsid w:val="001301DD"/>
    <w:rsid w:val="0013231D"/>
    <w:rsid w:val="0013250F"/>
    <w:rsid w:val="00133A05"/>
    <w:rsid w:val="00134F64"/>
    <w:rsid w:val="0013503D"/>
    <w:rsid w:val="00136226"/>
    <w:rsid w:val="00136998"/>
    <w:rsid w:val="001444F3"/>
    <w:rsid w:val="001444F8"/>
    <w:rsid w:val="00146812"/>
    <w:rsid w:val="00147317"/>
    <w:rsid w:val="001508D4"/>
    <w:rsid w:val="00150A00"/>
    <w:rsid w:val="001534FC"/>
    <w:rsid w:val="0015388F"/>
    <w:rsid w:val="0015499F"/>
    <w:rsid w:val="00154E6C"/>
    <w:rsid w:val="0015797F"/>
    <w:rsid w:val="001579F4"/>
    <w:rsid w:val="001601D1"/>
    <w:rsid w:val="001605FD"/>
    <w:rsid w:val="00160834"/>
    <w:rsid w:val="00161D1C"/>
    <w:rsid w:val="00163C5F"/>
    <w:rsid w:val="00163D7E"/>
    <w:rsid w:val="00164752"/>
    <w:rsid w:val="00164C74"/>
    <w:rsid w:val="00165AE0"/>
    <w:rsid w:val="00166AAC"/>
    <w:rsid w:val="00166E0A"/>
    <w:rsid w:val="00167695"/>
    <w:rsid w:val="001678EF"/>
    <w:rsid w:val="001714FB"/>
    <w:rsid w:val="00171597"/>
    <w:rsid w:val="0017357D"/>
    <w:rsid w:val="00174553"/>
    <w:rsid w:val="001803C3"/>
    <w:rsid w:val="00180F38"/>
    <w:rsid w:val="001810DF"/>
    <w:rsid w:val="0018146A"/>
    <w:rsid w:val="00181CE6"/>
    <w:rsid w:val="001824FD"/>
    <w:rsid w:val="00183C04"/>
    <w:rsid w:val="00185421"/>
    <w:rsid w:val="00191DED"/>
    <w:rsid w:val="00192671"/>
    <w:rsid w:val="00193652"/>
    <w:rsid w:val="001937A0"/>
    <w:rsid w:val="001940FB"/>
    <w:rsid w:val="00194527"/>
    <w:rsid w:val="00194B31"/>
    <w:rsid w:val="00195AFF"/>
    <w:rsid w:val="001960D3"/>
    <w:rsid w:val="00196F49"/>
    <w:rsid w:val="001A01DB"/>
    <w:rsid w:val="001A01DF"/>
    <w:rsid w:val="001A1650"/>
    <w:rsid w:val="001A23CD"/>
    <w:rsid w:val="001A3AA6"/>
    <w:rsid w:val="001A3BF2"/>
    <w:rsid w:val="001A4274"/>
    <w:rsid w:val="001A481B"/>
    <w:rsid w:val="001A485C"/>
    <w:rsid w:val="001A6C5E"/>
    <w:rsid w:val="001A784E"/>
    <w:rsid w:val="001B03C8"/>
    <w:rsid w:val="001B12A0"/>
    <w:rsid w:val="001B1643"/>
    <w:rsid w:val="001B273F"/>
    <w:rsid w:val="001B4B20"/>
    <w:rsid w:val="001B4C43"/>
    <w:rsid w:val="001B4E59"/>
    <w:rsid w:val="001B5530"/>
    <w:rsid w:val="001B738D"/>
    <w:rsid w:val="001C1D0C"/>
    <w:rsid w:val="001C2FF1"/>
    <w:rsid w:val="001C3C49"/>
    <w:rsid w:val="001C5483"/>
    <w:rsid w:val="001C5EDB"/>
    <w:rsid w:val="001C7030"/>
    <w:rsid w:val="001D1C5A"/>
    <w:rsid w:val="001D2D06"/>
    <w:rsid w:val="001D49F1"/>
    <w:rsid w:val="001D55FA"/>
    <w:rsid w:val="001D5A55"/>
    <w:rsid w:val="001D5C04"/>
    <w:rsid w:val="001D5D7E"/>
    <w:rsid w:val="001D7DC5"/>
    <w:rsid w:val="001E0D1D"/>
    <w:rsid w:val="001E2BEE"/>
    <w:rsid w:val="001E3FC5"/>
    <w:rsid w:val="001E4646"/>
    <w:rsid w:val="001E4D89"/>
    <w:rsid w:val="001E59CF"/>
    <w:rsid w:val="001E5E9E"/>
    <w:rsid w:val="001E606E"/>
    <w:rsid w:val="001E618D"/>
    <w:rsid w:val="001E62D8"/>
    <w:rsid w:val="001E69D6"/>
    <w:rsid w:val="001E6ABD"/>
    <w:rsid w:val="001E7E96"/>
    <w:rsid w:val="001F093D"/>
    <w:rsid w:val="001F1B86"/>
    <w:rsid w:val="001F1DCB"/>
    <w:rsid w:val="001F2E0A"/>
    <w:rsid w:val="001F4177"/>
    <w:rsid w:val="001F4D73"/>
    <w:rsid w:val="001F6C3B"/>
    <w:rsid w:val="001F7A33"/>
    <w:rsid w:val="002015F1"/>
    <w:rsid w:val="0020169F"/>
    <w:rsid w:val="002031B7"/>
    <w:rsid w:val="002034FC"/>
    <w:rsid w:val="002039F1"/>
    <w:rsid w:val="002046A5"/>
    <w:rsid w:val="00204732"/>
    <w:rsid w:val="0020557F"/>
    <w:rsid w:val="00207005"/>
    <w:rsid w:val="002073E0"/>
    <w:rsid w:val="0021290D"/>
    <w:rsid w:val="002130C0"/>
    <w:rsid w:val="00213740"/>
    <w:rsid w:val="00213C33"/>
    <w:rsid w:val="00213E85"/>
    <w:rsid w:val="002150AE"/>
    <w:rsid w:val="00215769"/>
    <w:rsid w:val="002160D1"/>
    <w:rsid w:val="00216461"/>
    <w:rsid w:val="0021680F"/>
    <w:rsid w:val="00216B7E"/>
    <w:rsid w:val="0022066F"/>
    <w:rsid w:val="002212CA"/>
    <w:rsid w:val="00222522"/>
    <w:rsid w:val="002226E0"/>
    <w:rsid w:val="00222B64"/>
    <w:rsid w:val="00222BB0"/>
    <w:rsid w:val="00222F35"/>
    <w:rsid w:val="00224F1B"/>
    <w:rsid w:val="00225E40"/>
    <w:rsid w:val="00226B96"/>
    <w:rsid w:val="00231E6F"/>
    <w:rsid w:val="00232EFD"/>
    <w:rsid w:val="00233967"/>
    <w:rsid w:val="00233AF9"/>
    <w:rsid w:val="002340C1"/>
    <w:rsid w:val="002359A9"/>
    <w:rsid w:val="002359F8"/>
    <w:rsid w:val="00235C00"/>
    <w:rsid w:val="002362DB"/>
    <w:rsid w:val="00236BDE"/>
    <w:rsid w:val="00240F71"/>
    <w:rsid w:val="002424AE"/>
    <w:rsid w:val="00242FF8"/>
    <w:rsid w:val="00243B6B"/>
    <w:rsid w:val="002459BD"/>
    <w:rsid w:val="00250465"/>
    <w:rsid w:val="002506B3"/>
    <w:rsid w:val="00251047"/>
    <w:rsid w:val="00251EB8"/>
    <w:rsid w:val="00253013"/>
    <w:rsid w:val="00253523"/>
    <w:rsid w:val="0025383A"/>
    <w:rsid w:val="00253C96"/>
    <w:rsid w:val="00254DE1"/>
    <w:rsid w:val="00255F02"/>
    <w:rsid w:val="002600E9"/>
    <w:rsid w:val="0026038A"/>
    <w:rsid w:val="00260638"/>
    <w:rsid w:val="00263529"/>
    <w:rsid w:val="00264AB6"/>
    <w:rsid w:val="0026559F"/>
    <w:rsid w:val="002674F8"/>
    <w:rsid w:val="002677D8"/>
    <w:rsid w:val="00270F8B"/>
    <w:rsid w:val="0027197E"/>
    <w:rsid w:val="00275950"/>
    <w:rsid w:val="00280575"/>
    <w:rsid w:val="0028070F"/>
    <w:rsid w:val="0028202B"/>
    <w:rsid w:val="0028261A"/>
    <w:rsid w:val="00284360"/>
    <w:rsid w:val="00285ACC"/>
    <w:rsid w:val="00285E5C"/>
    <w:rsid w:val="0029200A"/>
    <w:rsid w:val="0029244B"/>
    <w:rsid w:val="00293745"/>
    <w:rsid w:val="00293881"/>
    <w:rsid w:val="002943E3"/>
    <w:rsid w:val="00294890"/>
    <w:rsid w:val="00294B1B"/>
    <w:rsid w:val="002960FE"/>
    <w:rsid w:val="00296B86"/>
    <w:rsid w:val="002A008C"/>
    <w:rsid w:val="002A0D78"/>
    <w:rsid w:val="002A1937"/>
    <w:rsid w:val="002A1DBC"/>
    <w:rsid w:val="002A39D2"/>
    <w:rsid w:val="002A4144"/>
    <w:rsid w:val="002A41B9"/>
    <w:rsid w:val="002A4E04"/>
    <w:rsid w:val="002A54A9"/>
    <w:rsid w:val="002A61FF"/>
    <w:rsid w:val="002A62DF"/>
    <w:rsid w:val="002A6456"/>
    <w:rsid w:val="002A7E79"/>
    <w:rsid w:val="002B0A92"/>
    <w:rsid w:val="002B1F3C"/>
    <w:rsid w:val="002B2AC7"/>
    <w:rsid w:val="002B442B"/>
    <w:rsid w:val="002B5180"/>
    <w:rsid w:val="002B59DA"/>
    <w:rsid w:val="002B7BE4"/>
    <w:rsid w:val="002C10D1"/>
    <w:rsid w:val="002C317A"/>
    <w:rsid w:val="002C3CC9"/>
    <w:rsid w:val="002C569D"/>
    <w:rsid w:val="002C56A3"/>
    <w:rsid w:val="002C7763"/>
    <w:rsid w:val="002D0A33"/>
    <w:rsid w:val="002D1FD9"/>
    <w:rsid w:val="002D2E94"/>
    <w:rsid w:val="002D46B9"/>
    <w:rsid w:val="002D538B"/>
    <w:rsid w:val="002D6D88"/>
    <w:rsid w:val="002D72C1"/>
    <w:rsid w:val="002E161A"/>
    <w:rsid w:val="002E5F29"/>
    <w:rsid w:val="002E6621"/>
    <w:rsid w:val="002E6A02"/>
    <w:rsid w:val="002E7058"/>
    <w:rsid w:val="002E7ABE"/>
    <w:rsid w:val="002E7AC5"/>
    <w:rsid w:val="002F0277"/>
    <w:rsid w:val="002F2BC9"/>
    <w:rsid w:val="002F2D08"/>
    <w:rsid w:val="002F4606"/>
    <w:rsid w:val="002F54EB"/>
    <w:rsid w:val="002F5A28"/>
    <w:rsid w:val="002F7BE9"/>
    <w:rsid w:val="003002C2"/>
    <w:rsid w:val="00301232"/>
    <w:rsid w:val="00301F12"/>
    <w:rsid w:val="0030508D"/>
    <w:rsid w:val="0030568F"/>
    <w:rsid w:val="00305C18"/>
    <w:rsid w:val="00306DDF"/>
    <w:rsid w:val="00307474"/>
    <w:rsid w:val="00310174"/>
    <w:rsid w:val="003127B4"/>
    <w:rsid w:val="00312ECC"/>
    <w:rsid w:val="00314A16"/>
    <w:rsid w:val="00314B18"/>
    <w:rsid w:val="00315905"/>
    <w:rsid w:val="00316A26"/>
    <w:rsid w:val="003174A6"/>
    <w:rsid w:val="00317D4B"/>
    <w:rsid w:val="00320CBB"/>
    <w:rsid w:val="00320E0F"/>
    <w:rsid w:val="003216AA"/>
    <w:rsid w:val="00321A26"/>
    <w:rsid w:val="00321D8E"/>
    <w:rsid w:val="003224BB"/>
    <w:rsid w:val="00323577"/>
    <w:rsid w:val="0032415C"/>
    <w:rsid w:val="003242C8"/>
    <w:rsid w:val="003245B5"/>
    <w:rsid w:val="003310BE"/>
    <w:rsid w:val="00331BFD"/>
    <w:rsid w:val="00332945"/>
    <w:rsid w:val="00332B09"/>
    <w:rsid w:val="00333DDF"/>
    <w:rsid w:val="0033480A"/>
    <w:rsid w:val="00336F78"/>
    <w:rsid w:val="00337202"/>
    <w:rsid w:val="0034068D"/>
    <w:rsid w:val="003417CA"/>
    <w:rsid w:val="00341DBD"/>
    <w:rsid w:val="0034585A"/>
    <w:rsid w:val="00345CB9"/>
    <w:rsid w:val="00345F9C"/>
    <w:rsid w:val="003471D4"/>
    <w:rsid w:val="00351D44"/>
    <w:rsid w:val="0035217B"/>
    <w:rsid w:val="00352912"/>
    <w:rsid w:val="00352E7E"/>
    <w:rsid w:val="00353D09"/>
    <w:rsid w:val="00353E75"/>
    <w:rsid w:val="00354960"/>
    <w:rsid w:val="00354F64"/>
    <w:rsid w:val="00357576"/>
    <w:rsid w:val="00357A4F"/>
    <w:rsid w:val="00361E39"/>
    <w:rsid w:val="00363B21"/>
    <w:rsid w:val="00363D55"/>
    <w:rsid w:val="00367864"/>
    <w:rsid w:val="00367EED"/>
    <w:rsid w:val="00373A9F"/>
    <w:rsid w:val="00374EE8"/>
    <w:rsid w:val="003753C8"/>
    <w:rsid w:val="00375978"/>
    <w:rsid w:val="003768A9"/>
    <w:rsid w:val="00377013"/>
    <w:rsid w:val="00377640"/>
    <w:rsid w:val="003811B1"/>
    <w:rsid w:val="003824CA"/>
    <w:rsid w:val="00382AFF"/>
    <w:rsid w:val="00382CDE"/>
    <w:rsid w:val="003834CA"/>
    <w:rsid w:val="00383F12"/>
    <w:rsid w:val="00383F6D"/>
    <w:rsid w:val="00384495"/>
    <w:rsid w:val="00387F13"/>
    <w:rsid w:val="0039333F"/>
    <w:rsid w:val="00393A3A"/>
    <w:rsid w:val="0039447A"/>
    <w:rsid w:val="00394BC6"/>
    <w:rsid w:val="0039546E"/>
    <w:rsid w:val="00396058"/>
    <w:rsid w:val="00396314"/>
    <w:rsid w:val="00396A31"/>
    <w:rsid w:val="003977D0"/>
    <w:rsid w:val="0039788A"/>
    <w:rsid w:val="003A0108"/>
    <w:rsid w:val="003A0263"/>
    <w:rsid w:val="003A044E"/>
    <w:rsid w:val="003A1120"/>
    <w:rsid w:val="003A19F1"/>
    <w:rsid w:val="003A2B13"/>
    <w:rsid w:val="003A3996"/>
    <w:rsid w:val="003A583F"/>
    <w:rsid w:val="003A70A0"/>
    <w:rsid w:val="003A7319"/>
    <w:rsid w:val="003B0B27"/>
    <w:rsid w:val="003B0B8D"/>
    <w:rsid w:val="003B2035"/>
    <w:rsid w:val="003B3501"/>
    <w:rsid w:val="003B40E3"/>
    <w:rsid w:val="003B57FA"/>
    <w:rsid w:val="003B60F7"/>
    <w:rsid w:val="003B6F50"/>
    <w:rsid w:val="003C0785"/>
    <w:rsid w:val="003C3541"/>
    <w:rsid w:val="003C4012"/>
    <w:rsid w:val="003C4686"/>
    <w:rsid w:val="003C639C"/>
    <w:rsid w:val="003D0A0E"/>
    <w:rsid w:val="003D3D01"/>
    <w:rsid w:val="003D4E76"/>
    <w:rsid w:val="003D558F"/>
    <w:rsid w:val="003D566C"/>
    <w:rsid w:val="003D5FDD"/>
    <w:rsid w:val="003D6C58"/>
    <w:rsid w:val="003D72D0"/>
    <w:rsid w:val="003E07CA"/>
    <w:rsid w:val="003E0A58"/>
    <w:rsid w:val="003E2BFA"/>
    <w:rsid w:val="003E3F96"/>
    <w:rsid w:val="003E7225"/>
    <w:rsid w:val="003F5D5C"/>
    <w:rsid w:val="003F65D8"/>
    <w:rsid w:val="003F6786"/>
    <w:rsid w:val="003F6DE2"/>
    <w:rsid w:val="003F71FB"/>
    <w:rsid w:val="003F7C35"/>
    <w:rsid w:val="00400806"/>
    <w:rsid w:val="004009D4"/>
    <w:rsid w:val="00400A11"/>
    <w:rsid w:val="00400ECB"/>
    <w:rsid w:val="00402AF7"/>
    <w:rsid w:val="0040363E"/>
    <w:rsid w:val="004043D2"/>
    <w:rsid w:val="00405112"/>
    <w:rsid w:val="00405861"/>
    <w:rsid w:val="004063B8"/>
    <w:rsid w:val="00406A14"/>
    <w:rsid w:val="004101C8"/>
    <w:rsid w:val="00410FB5"/>
    <w:rsid w:val="00412204"/>
    <w:rsid w:val="004128C4"/>
    <w:rsid w:val="00412F01"/>
    <w:rsid w:val="004139BF"/>
    <w:rsid w:val="00414E8B"/>
    <w:rsid w:val="00415244"/>
    <w:rsid w:val="00415D15"/>
    <w:rsid w:val="00416818"/>
    <w:rsid w:val="00416B0D"/>
    <w:rsid w:val="004171B5"/>
    <w:rsid w:val="0041772C"/>
    <w:rsid w:val="00420982"/>
    <w:rsid w:val="00423A3C"/>
    <w:rsid w:val="00423EC3"/>
    <w:rsid w:val="004255F3"/>
    <w:rsid w:val="0042755B"/>
    <w:rsid w:val="0042781A"/>
    <w:rsid w:val="00431224"/>
    <w:rsid w:val="00431AF1"/>
    <w:rsid w:val="00432A8D"/>
    <w:rsid w:val="004331DA"/>
    <w:rsid w:val="004335DC"/>
    <w:rsid w:val="00434A9A"/>
    <w:rsid w:val="004372A5"/>
    <w:rsid w:val="00440E86"/>
    <w:rsid w:val="00442A58"/>
    <w:rsid w:val="00442A87"/>
    <w:rsid w:val="00442E29"/>
    <w:rsid w:val="00444333"/>
    <w:rsid w:val="00444C3D"/>
    <w:rsid w:val="00444EAD"/>
    <w:rsid w:val="004451B7"/>
    <w:rsid w:val="0044690B"/>
    <w:rsid w:val="00446CCB"/>
    <w:rsid w:val="00447CB2"/>
    <w:rsid w:val="004514E3"/>
    <w:rsid w:val="00451FAB"/>
    <w:rsid w:val="0045263E"/>
    <w:rsid w:val="00452AB3"/>
    <w:rsid w:val="00453D3A"/>
    <w:rsid w:val="00454314"/>
    <w:rsid w:val="004548EA"/>
    <w:rsid w:val="00457BC2"/>
    <w:rsid w:val="00460122"/>
    <w:rsid w:val="00460921"/>
    <w:rsid w:val="004610B7"/>
    <w:rsid w:val="00461968"/>
    <w:rsid w:val="00462522"/>
    <w:rsid w:val="00463DE1"/>
    <w:rsid w:val="0046616F"/>
    <w:rsid w:val="00466A2B"/>
    <w:rsid w:val="00467605"/>
    <w:rsid w:val="00470098"/>
    <w:rsid w:val="00470853"/>
    <w:rsid w:val="00470952"/>
    <w:rsid w:val="004710AD"/>
    <w:rsid w:val="004716D7"/>
    <w:rsid w:val="004721E8"/>
    <w:rsid w:val="004730C1"/>
    <w:rsid w:val="00473A89"/>
    <w:rsid w:val="00475F29"/>
    <w:rsid w:val="00476C22"/>
    <w:rsid w:val="00477B01"/>
    <w:rsid w:val="00480120"/>
    <w:rsid w:val="0048272E"/>
    <w:rsid w:val="0048505C"/>
    <w:rsid w:val="004871EA"/>
    <w:rsid w:val="004904F6"/>
    <w:rsid w:val="00490748"/>
    <w:rsid w:val="0049121D"/>
    <w:rsid w:val="00493221"/>
    <w:rsid w:val="004952AC"/>
    <w:rsid w:val="0049552D"/>
    <w:rsid w:val="00495F3D"/>
    <w:rsid w:val="00496397"/>
    <w:rsid w:val="004A0D3B"/>
    <w:rsid w:val="004A14F4"/>
    <w:rsid w:val="004A559D"/>
    <w:rsid w:val="004A6386"/>
    <w:rsid w:val="004A70D4"/>
    <w:rsid w:val="004B0BF7"/>
    <w:rsid w:val="004B16DA"/>
    <w:rsid w:val="004B1B79"/>
    <w:rsid w:val="004B24FF"/>
    <w:rsid w:val="004B4419"/>
    <w:rsid w:val="004B4AB2"/>
    <w:rsid w:val="004B4AEA"/>
    <w:rsid w:val="004B5426"/>
    <w:rsid w:val="004B6F0D"/>
    <w:rsid w:val="004B7A2B"/>
    <w:rsid w:val="004C1358"/>
    <w:rsid w:val="004C138D"/>
    <w:rsid w:val="004C2B11"/>
    <w:rsid w:val="004C4F2F"/>
    <w:rsid w:val="004C608B"/>
    <w:rsid w:val="004C6466"/>
    <w:rsid w:val="004C785B"/>
    <w:rsid w:val="004D32B7"/>
    <w:rsid w:val="004D408D"/>
    <w:rsid w:val="004D531D"/>
    <w:rsid w:val="004D7034"/>
    <w:rsid w:val="004E144B"/>
    <w:rsid w:val="004E7239"/>
    <w:rsid w:val="004F0576"/>
    <w:rsid w:val="004F0AB7"/>
    <w:rsid w:val="004F1301"/>
    <w:rsid w:val="004F1432"/>
    <w:rsid w:val="004F44AC"/>
    <w:rsid w:val="005000B7"/>
    <w:rsid w:val="00500A8C"/>
    <w:rsid w:val="00500CC9"/>
    <w:rsid w:val="005011D0"/>
    <w:rsid w:val="005025BA"/>
    <w:rsid w:val="00502D9B"/>
    <w:rsid w:val="00502F95"/>
    <w:rsid w:val="005045EA"/>
    <w:rsid w:val="00505058"/>
    <w:rsid w:val="005052CF"/>
    <w:rsid w:val="0050627F"/>
    <w:rsid w:val="00506B66"/>
    <w:rsid w:val="00506EDF"/>
    <w:rsid w:val="00510117"/>
    <w:rsid w:val="00512253"/>
    <w:rsid w:val="00512538"/>
    <w:rsid w:val="00514951"/>
    <w:rsid w:val="005154FF"/>
    <w:rsid w:val="00517951"/>
    <w:rsid w:val="00517970"/>
    <w:rsid w:val="005209F9"/>
    <w:rsid w:val="00520E19"/>
    <w:rsid w:val="00520FA2"/>
    <w:rsid w:val="0052389F"/>
    <w:rsid w:val="005244EC"/>
    <w:rsid w:val="005263CD"/>
    <w:rsid w:val="005276FC"/>
    <w:rsid w:val="00527D81"/>
    <w:rsid w:val="00530B65"/>
    <w:rsid w:val="00530BAD"/>
    <w:rsid w:val="0053137C"/>
    <w:rsid w:val="0053309D"/>
    <w:rsid w:val="00533776"/>
    <w:rsid w:val="00533A63"/>
    <w:rsid w:val="0053425D"/>
    <w:rsid w:val="00535E0B"/>
    <w:rsid w:val="00537B88"/>
    <w:rsid w:val="00540758"/>
    <w:rsid w:val="00541084"/>
    <w:rsid w:val="0054156D"/>
    <w:rsid w:val="00543061"/>
    <w:rsid w:val="00545FF4"/>
    <w:rsid w:val="0054766B"/>
    <w:rsid w:val="0054799B"/>
    <w:rsid w:val="005501C7"/>
    <w:rsid w:val="005510C4"/>
    <w:rsid w:val="0055168A"/>
    <w:rsid w:val="005519E6"/>
    <w:rsid w:val="0055235B"/>
    <w:rsid w:val="00552797"/>
    <w:rsid w:val="0055363E"/>
    <w:rsid w:val="00553848"/>
    <w:rsid w:val="00554046"/>
    <w:rsid w:val="00555EE5"/>
    <w:rsid w:val="005560EE"/>
    <w:rsid w:val="00556CE1"/>
    <w:rsid w:val="005613D6"/>
    <w:rsid w:val="00562C0B"/>
    <w:rsid w:val="005630FD"/>
    <w:rsid w:val="005634B5"/>
    <w:rsid w:val="005660AD"/>
    <w:rsid w:val="00566CE1"/>
    <w:rsid w:val="005710B2"/>
    <w:rsid w:val="005713ED"/>
    <w:rsid w:val="005718C2"/>
    <w:rsid w:val="00572770"/>
    <w:rsid w:val="0057495F"/>
    <w:rsid w:val="0057638B"/>
    <w:rsid w:val="0057664E"/>
    <w:rsid w:val="00576CAA"/>
    <w:rsid w:val="00577BC9"/>
    <w:rsid w:val="00577DE5"/>
    <w:rsid w:val="00580512"/>
    <w:rsid w:val="00582365"/>
    <w:rsid w:val="0058288F"/>
    <w:rsid w:val="005839F1"/>
    <w:rsid w:val="00585A69"/>
    <w:rsid w:val="0059083E"/>
    <w:rsid w:val="00594634"/>
    <w:rsid w:val="00595141"/>
    <w:rsid w:val="00597A86"/>
    <w:rsid w:val="005A1EE6"/>
    <w:rsid w:val="005A31CE"/>
    <w:rsid w:val="005A3B58"/>
    <w:rsid w:val="005A47A6"/>
    <w:rsid w:val="005A4C00"/>
    <w:rsid w:val="005A5370"/>
    <w:rsid w:val="005A57CA"/>
    <w:rsid w:val="005A6187"/>
    <w:rsid w:val="005A6533"/>
    <w:rsid w:val="005A6B54"/>
    <w:rsid w:val="005A6FF8"/>
    <w:rsid w:val="005A71A0"/>
    <w:rsid w:val="005A762A"/>
    <w:rsid w:val="005B7489"/>
    <w:rsid w:val="005B7953"/>
    <w:rsid w:val="005C0210"/>
    <w:rsid w:val="005C1BC9"/>
    <w:rsid w:val="005C3391"/>
    <w:rsid w:val="005C43ED"/>
    <w:rsid w:val="005C4F40"/>
    <w:rsid w:val="005C500E"/>
    <w:rsid w:val="005C50B5"/>
    <w:rsid w:val="005C6376"/>
    <w:rsid w:val="005C6610"/>
    <w:rsid w:val="005D2006"/>
    <w:rsid w:val="005D3498"/>
    <w:rsid w:val="005D5735"/>
    <w:rsid w:val="005D670D"/>
    <w:rsid w:val="005D6EDA"/>
    <w:rsid w:val="005D752D"/>
    <w:rsid w:val="005D7E48"/>
    <w:rsid w:val="005E0FB9"/>
    <w:rsid w:val="005E17B6"/>
    <w:rsid w:val="005E1C68"/>
    <w:rsid w:val="005E3D54"/>
    <w:rsid w:val="005E40A8"/>
    <w:rsid w:val="005E4A9D"/>
    <w:rsid w:val="005E58D3"/>
    <w:rsid w:val="005E6EA4"/>
    <w:rsid w:val="005E6F6E"/>
    <w:rsid w:val="005E7D32"/>
    <w:rsid w:val="005F0FBA"/>
    <w:rsid w:val="005F1B83"/>
    <w:rsid w:val="005F3072"/>
    <w:rsid w:val="005F33D4"/>
    <w:rsid w:val="005F49A5"/>
    <w:rsid w:val="005F58AC"/>
    <w:rsid w:val="005F5A67"/>
    <w:rsid w:val="005F5E3B"/>
    <w:rsid w:val="005F656B"/>
    <w:rsid w:val="005F6645"/>
    <w:rsid w:val="005F6870"/>
    <w:rsid w:val="00603E54"/>
    <w:rsid w:val="00603FBC"/>
    <w:rsid w:val="0060426D"/>
    <w:rsid w:val="00604E2E"/>
    <w:rsid w:val="00605C61"/>
    <w:rsid w:val="006068CD"/>
    <w:rsid w:val="00606E63"/>
    <w:rsid w:val="00607506"/>
    <w:rsid w:val="00607C21"/>
    <w:rsid w:val="0061020D"/>
    <w:rsid w:val="006125A7"/>
    <w:rsid w:val="00612F3A"/>
    <w:rsid w:val="00614BEC"/>
    <w:rsid w:val="00616419"/>
    <w:rsid w:val="0061686B"/>
    <w:rsid w:val="00617C40"/>
    <w:rsid w:val="00620DC5"/>
    <w:rsid w:val="00625A75"/>
    <w:rsid w:val="0062614A"/>
    <w:rsid w:val="0062733A"/>
    <w:rsid w:val="00627D32"/>
    <w:rsid w:val="00630987"/>
    <w:rsid w:val="00633166"/>
    <w:rsid w:val="0063400D"/>
    <w:rsid w:val="00635D5C"/>
    <w:rsid w:val="006370ED"/>
    <w:rsid w:val="006373BC"/>
    <w:rsid w:val="006374A8"/>
    <w:rsid w:val="00637A0F"/>
    <w:rsid w:val="00642120"/>
    <w:rsid w:val="00643BD6"/>
    <w:rsid w:val="00643F1D"/>
    <w:rsid w:val="0064402E"/>
    <w:rsid w:val="00646001"/>
    <w:rsid w:val="0064691D"/>
    <w:rsid w:val="00646AD0"/>
    <w:rsid w:val="00646AE8"/>
    <w:rsid w:val="0065122C"/>
    <w:rsid w:val="006527B3"/>
    <w:rsid w:val="00653385"/>
    <w:rsid w:val="006534AF"/>
    <w:rsid w:val="006535BE"/>
    <w:rsid w:val="00655DA1"/>
    <w:rsid w:val="00655EE8"/>
    <w:rsid w:val="00656260"/>
    <w:rsid w:val="00656309"/>
    <w:rsid w:val="00656873"/>
    <w:rsid w:val="0066288C"/>
    <w:rsid w:val="006637C4"/>
    <w:rsid w:val="00664A9D"/>
    <w:rsid w:val="0066511C"/>
    <w:rsid w:val="0066745B"/>
    <w:rsid w:val="0066769E"/>
    <w:rsid w:val="00667C71"/>
    <w:rsid w:val="00667FCF"/>
    <w:rsid w:val="006704A9"/>
    <w:rsid w:val="0067066B"/>
    <w:rsid w:val="00670B98"/>
    <w:rsid w:val="00673761"/>
    <w:rsid w:val="00674872"/>
    <w:rsid w:val="00675AEF"/>
    <w:rsid w:val="006771E7"/>
    <w:rsid w:val="00677D06"/>
    <w:rsid w:val="00680282"/>
    <w:rsid w:val="00680429"/>
    <w:rsid w:val="00682EC7"/>
    <w:rsid w:val="00684A62"/>
    <w:rsid w:val="00685895"/>
    <w:rsid w:val="006866F7"/>
    <w:rsid w:val="00690A02"/>
    <w:rsid w:val="00691EE8"/>
    <w:rsid w:val="006923FE"/>
    <w:rsid w:val="00692709"/>
    <w:rsid w:val="00694BCC"/>
    <w:rsid w:val="00694D19"/>
    <w:rsid w:val="006956E7"/>
    <w:rsid w:val="006963F5"/>
    <w:rsid w:val="00696678"/>
    <w:rsid w:val="0069780E"/>
    <w:rsid w:val="00697C7E"/>
    <w:rsid w:val="00697EA4"/>
    <w:rsid w:val="006A18CF"/>
    <w:rsid w:val="006A3321"/>
    <w:rsid w:val="006A338D"/>
    <w:rsid w:val="006A3B7F"/>
    <w:rsid w:val="006A3D2C"/>
    <w:rsid w:val="006A3DA1"/>
    <w:rsid w:val="006A7C5C"/>
    <w:rsid w:val="006B1144"/>
    <w:rsid w:val="006B32FD"/>
    <w:rsid w:val="006C18DE"/>
    <w:rsid w:val="006C39B4"/>
    <w:rsid w:val="006C51C9"/>
    <w:rsid w:val="006C5659"/>
    <w:rsid w:val="006C5BF0"/>
    <w:rsid w:val="006D0CFC"/>
    <w:rsid w:val="006D16CE"/>
    <w:rsid w:val="006D18A5"/>
    <w:rsid w:val="006D266A"/>
    <w:rsid w:val="006D3FBD"/>
    <w:rsid w:val="006D479B"/>
    <w:rsid w:val="006D5F51"/>
    <w:rsid w:val="006D6A87"/>
    <w:rsid w:val="006E06CA"/>
    <w:rsid w:val="006E086A"/>
    <w:rsid w:val="006E0FDA"/>
    <w:rsid w:val="006E1C64"/>
    <w:rsid w:val="006E2DA6"/>
    <w:rsid w:val="006E30AC"/>
    <w:rsid w:val="006E37E3"/>
    <w:rsid w:val="006E4228"/>
    <w:rsid w:val="006E54CA"/>
    <w:rsid w:val="006E5D78"/>
    <w:rsid w:val="006E5EF8"/>
    <w:rsid w:val="006E6FD6"/>
    <w:rsid w:val="006F12A2"/>
    <w:rsid w:val="006F139D"/>
    <w:rsid w:val="006F2D97"/>
    <w:rsid w:val="006F3201"/>
    <w:rsid w:val="006F5E4A"/>
    <w:rsid w:val="006F6641"/>
    <w:rsid w:val="00700A3E"/>
    <w:rsid w:val="00701974"/>
    <w:rsid w:val="00702D0C"/>
    <w:rsid w:val="00703775"/>
    <w:rsid w:val="0070476D"/>
    <w:rsid w:val="00705AFF"/>
    <w:rsid w:val="00706099"/>
    <w:rsid w:val="00707102"/>
    <w:rsid w:val="007075C1"/>
    <w:rsid w:val="00707EA5"/>
    <w:rsid w:val="007116D1"/>
    <w:rsid w:val="007139EB"/>
    <w:rsid w:val="0071434F"/>
    <w:rsid w:val="00714D05"/>
    <w:rsid w:val="007174A7"/>
    <w:rsid w:val="00720014"/>
    <w:rsid w:val="00720796"/>
    <w:rsid w:val="00722704"/>
    <w:rsid w:val="00722E3A"/>
    <w:rsid w:val="0072322C"/>
    <w:rsid w:val="0072464D"/>
    <w:rsid w:val="00726666"/>
    <w:rsid w:val="00726ACF"/>
    <w:rsid w:val="00726B85"/>
    <w:rsid w:val="00731CBD"/>
    <w:rsid w:val="00732CC1"/>
    <w:rsid w:val="00732DB9"/>
    <w:rsid w:val="00733A38"/>
    <w:rsid w:val="00733B4C"/>
    <w:rsid w:val="00733B5B"/>
    <w:rsid w:val="00734200"/>
    <w:rsid w:val="00734FF5"/>
    <w:rsid w:val="00735228"/>
    <w:rsid w:val="00735998"/>
    <w:rsid w:val="00737538"/>
    <w:rsid w:val="007401CD"/>
    <w:rsid w:val="0074073C"/>
    <w:rsid w:val="00740F8E"/>
    <w:rsid w:val="007418D1"/>
    <w:rsid w:val="00742BD0"/>
    <w:rsid w:val="00743183"/>
    <w:rsid w:val="0074583C"/>
    <w:rsid w:val="007468DE"/>
    <w:rsid w:val="00746E1D"/>
    <w:rsid w:val="00746F09"/>
    <w:rsid w:val="007501CA"/>
    <w:rsid w:val="00753DC6"/>
    <w:rsid w:val="00754F19"/>
    <w:rsid w:val="007558C6"/>
    <w:rsid w:val="0075607A"/>
    <w:rsid w:val="00757422"/>
    <w:rsid w:val="0075751F"/>
    <w:rsid w:val="00757823"/>
    <w:rsid w:val="007633E2"/>
    <w:rsid w:val="00763DD6"/>
    <w:rsid w:val="0076459D"/>
    <w:rsid w:val="007645DA"/>
    <w:rsid w:val="00765034"/>
    <w:rsid w:val="00765DE0"/>
    <w:rsid w:val="0076657B"/>
    <w:rsid w:val="0076773F"/>
    <w:rsid w:val="00767F92"/>
    <w:rsid w:val="0077121C"/>
    <w:rsid w:val="00771B96"/>
    <w:rsid w:val="007729E5"/>
    <w:rsid w:val="00776733"/>
    <w:rsid w:val="00776D02"/>
    <w:rsid w:val="0077790F"/>
    <w:rsid w:val="00777DEF"/>
    <w:rsid w:val="00780A1D"/>
    <w:rsid w:val="007815C2"/>
    <w:rsid w:val="00781909"/>
    <w:rsid w:val="00783FA4"/>
    <w:rsid w:val="0078618E"/>
    <w:rsid w:val="00786367"/>
    <w:rsid w:val="007870FB"/>
    <w:rsid w:val="00790B48"/>
    <w:rsid w:val="00791230"/>
    <w:rsid w:val="007920FB"/>
    <w:rsid w:val="00792FC6"/>
    <w:rsid w:val="007935DE"/>
    <w:rsid w:val="0079380F"/>
    <w:rsid w:val="00794E5D"/>
    <w:rsid w:val="007955AF"/>
    <w:rsid w:val="0079565E"/>
    <w:rsid w:val="0079572A"/>
    <w:rsid w:val="0079633C"/>
    <w:rsid w:val="00796361"/>
    <w:rsid w:val="00796D2F"/>
    <w:rsid w:val="007A0E07"/>
    <w:rsid w:val="007A11BE"/>
    <w:rsid w:val="007A1C0C"/>
    <w:rsid w:val="007A256B"/>
    <w:rsid w:val="007A428F"/>
    <w:rsid w:val="007B1143"/>
    <w:rsid w:val="007B1955"/>
    <w:rsid w:val="007B2973"/>
    <w:rsid w:val="007B2A6C"/>
    <w:rsid w:val="007B30E5"/>
    <w:rsid w:val="007B329D"/>
    <w:rsid w:val="007B624B"/>
    <w:rsid w:val="007C12D6"/>
    <w:rsid w:val="007C1A29"/>
    <w:rsid w:val="007C2808"/>
    <w:rsid w:val="007C2A08"/>
    <w:rsid w:val="007C3316"/>
    <w:rsid w:val="007C449F"/>
    <w:rsid w:val="007C51C0"/>
    <w:rsid w:val="007C54B7"/>
    <w:rsid w:val="007C6736"/>
    <w:rsid w:val="007D0806"/>
    <w:rsid w:val="007D2D07"/>
    <w:rsid w:val="007D2D9F"/>
    <w:rsid w:val="007D386F"/>
    <w:rsid w:val="007D3B2B"/>
    <w:rsid w:val="007D5207"/>
    <w:rsid w:val="007D60A7"/>
    <w:rsid w:val="007D63EA"/>
    <w:rsid w:val="007D6850"/>
    <w:rsid w:val="007D6859"/>
    <w:rsid w:val="007D702F"/>
    <w:rsid w:val="007D770B"/>
    <w:rsid w:val="007D7D73"/>
    <w:rsid w:val="007D7F04"/>
    <w:rsid w:val="007E04A3"/>
    <w:rsid w:val="007E0A45"/>
    <w:rsid w:val="007E143C"/>
    <w:rsid w:val="007E2335"/>
    <w:rsid w:val="007E24E4"/>
    <w:rsid w:val="007E2B80"/>
    <w:rsid w:val="007E388D"/>
    <w:rsid w:val="007E5A3D"/>
    <w:rsid w:val="007E5D0A"/>
    <w:rsid w:val="007F0222"/>
    <w:rsid w:val="007F12CE"/>
    <w:rsid w:val="007F2AB3"/>
    <w:rsid w:val="007F2D64"/>
    <w:rsid w:val="007F4868"/>
    <w:rsid w:val="007F637F"/>
    <w:rsid w:val="00801698"/>
    <w:rsid w:val="008026BF"/>
    <w:rsid w:val="00802A99"/>
    <w:rsid w:val="00802D54"/>
    <w:rsid w:val="00802E76"/>
    <w:rsid w:val="00803BF1"/>
    <w:rsid w:val="008048B4"/>
    <w:rsid w:val="00805290"/>
    <w:rsid w:val="00805A20"/>
    <w:rsid w:val="00806A6A"/>
    <w:rsid w:val="00806CBD"/>
    <w:rsid w:val="008076E0"/>
    <w:rsid w:val="00810C6D"/>
    <w:rsid w:val="00811675"/>
    <w:rsid w:val="00812E9B"/>
    <w:rsid w:val="008154EE"/>
    <w:rsid w:val="00815D9D"/>
    <w:rsid w:val="0082233B"/>
    <w:rsid w:val="00824468"/>
    <w:rsid w:val="00824A8C"/>
    <w:rsid w:val="00825329"/>
    <w:rsid w:val="0082599D"/>
    <w:rsid w:val="00826EEC"/>
    <w:rsid w:val="00832CAB"/>
    <w:rsid w:val="00833627"/>
    <w:rsid w:val="00833705"/>
    <w:rsid w:val="00833F13"/>
    <w:rsid w:val="00834007"/>
    <w:rsid w:val="00834936"/>
    <w:rsid w:val="008349E2"/>
    <w:rsid w:val="00834F6B"/>
    <w:rsid w:val="0083575C"/>
    <w:rsid w:val="00835891"/>
    <w:rsid w:val="00835ABB"/>
    <w:rsid w:val="00835C34"/>
    <w:rsid w:val="00836C98"/>
    <w:rsid w:val="0083761A"/>
    <w:rsid w:val="00837C94"/>
    <w:rsid w:val="00837CCC"/>
    <w:rsid w:val="00841520"/>
    <w:rsid w:val="008418E7"/>
    <w:rsid w:val="00842570"/>
    <w:rsid w:val="008442D5"/>
    <w:rsid w:val="00844AB7"/>
    <w:rsid w:val="00844C88"/>
    <w:rsid w:val="0084670E"/>
    <w:rsid w:val="00846E2B"/>
    <w:rsid w:val="00847846"/>
    <w:rsid w:val="00852783"/>
    <w:rsid w:val="00852D55"/>
    <w:rsid w:val="00853F05"/>
    <w:rsid w:val="00855D35"/>
    <w:rsid w:val="00860F3B"/>
    <w:rsid w:val="00861A7F"/>
    <w:rsid w:val="0086391D"/>
    <w:rsid w:val="00864298"/>
    <w:rsid w:val="00866694"/>
    <w:rsid w:val="00866BEA"/>
    <w:rsid w:val="00867B0F"/>
    <w:rsid w:val="00867B31"/>
    <w:rsid w:val="008702F0"/>
    <w:rsid w:val="00870548"/>
    <w:rsid w:val="00870EE7"/>
    <w:rsid w:val="00870F05"/>
    <w:rsid w:val="0087279A"/>
    <w:rsid w:val="00874518"/>
    <w:rsid w:val="00874F96"/>
    <w:rsid w:val="008757CE"/>
    <w:rsid w:val="008769F5"/>
    <w:rsid w:val="008805C8"/>
    <w:rsid w:val="008818F4"/>
    <w:rsid w:val="00883FCE"/>
    <w:rsid w:val="00884A47"/>
    <w:rsid w:val="00887098"/>
    <w:rsid w:val="00887D0B"/>
    <w:rsid w:val="00890116"/>
    <w:rsid w:val="008909E6"/>
    <w:rsid w:val="00890E88"/>
    <w:rsid w:val="00892ED3"/>
    <w:rsid w:val="00893FAB"/>
    <w:rsid w:val="00894C50"/>
    <w:rsid w:val="00895955"/>
    <w:rsid w:val="008973BE"/>
    <w:rsid w:val="008A01CA"/>
    <w:rsid w:val="008A147B"/>
    <w:rsid w:val="008A212F"/>
    <w:rsid w:val="008A3023"/>
    <w:rsid w:val="008A31B5"/>
    <w:rsid w:val="008A426C"/>
    <w:rsid w:val="008A4A91"/>
    <w:rsid w:val="008A4F7A"/>
    <w:rsid w:val="008A5BBA"/>
    <w:rsid w:val="008A5F70"/>
    <w:rsid w:val="008A6F0F"/>
    <w:rsid w:val="008A72D6"/>
    <w:rsid w:val="008A7A72"/>
    <w:rsid w:val="008B1A08"/>
    <w:rsid w:val="008B203D"/>
    <w:rsid w:val="008B3F3F"/>
    <w:rsid w:val="008B5151"/>
    <w:rsid w:val="008B5196"/>
    <w:rsid w:val="008B6B56"/>
    <w:rsid w:val="008B7576"/>
    <w:rsid w:val="008C0F40"/>
    <w:rsid w:val="008C26CC"/>
    <w:rsid w:val="008C35B4"/>
    <w:rsid w:val="008C3786"/>
    <w:rsid w:val="008C484F"/>
    <w:rsid w:val="008C4DFD"/>
    <w:rsid w:val="008C54EA"/>
    <w:rsid w:val="008C5E4D"/>
    <w:rsid w:val="008D0790"/>
    <w:rsid w:val="008D1110"/>
    <w:rsid w:val="008D1401"/>
    <w:rsid w:val="008D1B99"/>
    <w:rsid w:val="008D335B"/>
    <w:rsid w:val="008D45D8"/>
    <w:rsid w:val="008D5450"/>
    <w:rsid w:val="008D671C"/>
    <w:rsid w:val="008E040B"/>
    <w:rsid w:val="008E050F"/>
    <w:rsid w:val="008E143C"/>
    <w:rsid w:val="008E16D6"/>
    <w:rsid w:val="008E1F24"/>
    <w:rsid w:val="008E214A"/>
    <w:rsid w:val="008E33D7"/>
    <w:rsid w:val="008E3DBE"/>
    <w:rsid w:val="008E3FB1"/>
    <w:rsid w:val="008E44F1"/>
    <w:rsid w:val="008E4CF6"/>
    <w:rsid w:val="008E61DF"/>
    <w:rsid w:val="008E731C"/>
    <w:rsid w:val="008F0018"/>
    <w:rsid w:val="008F0627"/>
    <w:rsid w:val="008F0F8B"/>
    <w:rsid w:val="008F1477"/>
    <w:rsid w:val="008F56DC"/>
    <w:rsid w:val="008F5B12"/>
    <w:rsid w:val="008F7923"/>
    <w:rsid w:val="008F7EFF"/>
    <w:rsid w:val="00900851"/>
    <w:rsid w:val="009018B6"/>
    <w:rsid w:val="0090420B"/>
    <w:rsid w:val="00904955"/>
    <w:rsid w:val="00904C62"/>
    <w:rsid w:val="009067A3"/>
    <w:rsid w:val="0090747B"/>
    <w:rsid w:val="009101C6"/>
    <w:rsid w:val="0091067A"/>
    <w:rsid w:val="009109F3"/>
    <w:rsid w:val="00912E2C"/>
    <w:rsid w:val="009135E9"/>
    <w:rsid w:val="009137E1"/>
    <w:rsid w:val="00914BEE"/>
    <w:rsid w:val="00916C55"/>
    <w:rsid w:val="00920256"/>
    <w:rsid w:val="00920C35"/>
    <w:rsid w:val="00920EF7"/>
    <w:rsid w:val="009211D0"/>
    <w:rsid w:val="00922051"/>
    <w:rsid w:val="0092535E"/>
    <w:rsid w:val="009279F1"/>
    <w:rsid w:val="00927AC3"/>
    <w:rsid w:val="00930C96"/>
    <w:rsid w:val="009316A3"/>
    <w:rsid w:val="00933366"/>
    <w:rsid w:val="009343AB"/>
    <w:rsid w:val="00934621"/>
    <w:rsid w:val="00935017"/>
    <w:rsid w:val="009365FE"/>
    <w:rsid w:val="00936C93"/>
    <w:rsid w:val="00936D3E"/>
    <w:rsid w:val="00936D54"/>
    <w:rsid w:val="00937D00"/>
    <w:rsid w:val="00940DEE"/>
    <w:rsid w:val="009419B1"/>
    <w:rsid w:val="00941CF4"/>
    <w:rsid w:val="00943262"/>
    <w:rsid w:val="009432DF"/>
    <w:rsid w:val="00943D73"/>
    <w:rsid w:val="00943F8C"/>
    <w:rsid w:val="00943F9E"/>
    <w:rsid w:val="009442F4"/>
    <w:rsid w:val="00944803"/>
    <w:rsid w:val="0095109A"/>
    <w:rsid w:val="00952266"/>
    <w:rsid w:val="00953F35"/>
    <w:rsid w:val="00954A8D"/>
    <w:rsid w:val="00954DAA"/>
    <w:rsid w:val="009579E5"/>
    <w:rsid w:val="009611FC"/>
    <w:rsid w:val="009619B8"/>
    <w:rsid w:val="00962FFA"/>
    <w:rsid w:val="009633B9"/>
    <w:rsid w:val="009651FB"/>
    <w:rsid w:val="0096554D"/>
    <w:rsid w:val="009657A8"/>
    <w:rsid w:val="009659BA"/>
    <w:rsid w:val="00965D42"/>
    <w:rsid w:val="00967D1E"/>
    <w:rsid w:val="009706E0"/>
    <w:rsid w:val="009712A5"/>
    <w:rsid w:val="0097271B"/>
    <w:rsid w:val="00973118"/>
    <w:rsid w:val="0097374F"/>
    <w:rsid w:val="00974183"/>
    <w:rsid w:val="0097480B"/>
    <w:rsid w:val="00975184"/>
    <w:rsid w:val="0097584F"/>
    <w:rsid w:val="00975E96"/>
    <w:rsid w:val="009764CA"/>
    <w:rsid w:val="00976E7D"/>
    <w:rsid w:val="009772A0"/>
    <w:rsid w:val="00977D39"/>
    <w:rsid w:val="009802AD"/>
    <w:rsid w:val="00983A91"/>
    <w:rsid w:val="00985109"/>
    <w:rsid w:val="00985F44"/>
    <w:rsid w:val="009877E1"/>
    <w:rsid w:val="0099051A"/>
    <w:rsid w:val="009918A1"/>
    <w:rsid w:val="00991AE6"/>
    <w:rsid w:val="00992059"/>
    <w:rsid w:val="0099368E"/>
    <w:rsid w:val="00993888"/>
    <w:rsid w:val="00993F31"/>
    <w:rsid w:val="00996FBD"/>
    <w:rsid w:val="009970EF"/>
    <w:rsid w:val="009A078D"/>
    <w:rsid w:val="009A0EE4"/>
    <w:rsid w:val="009A3DC1"/>
    <w:rsid w:val="009A474E"/>
    <w:rsid w:val="009A5E5B"/>
    <w:rsid w:val="009A5F05"/>
    <w:rsid w:val="009B17D2"/>
    <w:rsid w:val="009B1DFD"/>
    <w:rsid w:val="009B2820"/>
    <w:rsid w:val="009B2929"/>
    <w:rsid w:val="009B42E2"/>
    <w:rsid w:val="009B464B"/>
    <w:rsid w:val="009B47F6"/>
    <w:rsid w:val="009B5B4A"/>
    <w:rsid w:val="009B5F5C"/>
    <w:rsid w:val="009C0FD8"/>
    <w:rsid w:val="009C1417"/>
    <w:rsid w:val="009C290B"/>
    <w:rsid w:val="009C42E7"/>
    <w:rsid w:val="009C5F03"/>
    <w:rsid w:val="009D0F1D"/>
    <w:rsid w:val="009D1991"/>
    <w:rsid w:val="009D1EA9"/>
    <w:rsid w:val="009D2368"/>
    <w:rsid w:val="009D2CCC"/>
    <w:rsid w:val="009D33E3"/>
    <w:rsid w:val="009D3FA5"/>
    <w:rsid w:val="009D50F4"/>
    <w:rsid w:val="009D7C24"/>
    <w:rsid w:val="009E1B06"/>
    <w:rsid w:val="009E54E4"/>
    <w:rsid w:val="009E6441"/>
    <w:rsid w:val="009E6521"/>
    <w:rsid w:val="009E7DF2"/>
    <w:rsid w:val="009F001E"/>
    <w:rsid w:val="009F25F9"/>
    <w:rsid w:val="009F27BF"/>
    <w:rsid w:val="009F7000"/>
    <w:rsid w:val="009F72DA"/>
    <w:rsid w:val="009F7886"/>
    <w:rsid w:val="00A0059B"/>
    <w:rsid w:val="00A00FB3"/>
    <w:rsid w:val="00A01C2E"/>
    <w:rsid w:val="00A01C66"/>
    <w:rsid w:val="00A028A8"/>
    <w:rsid w:val="00A0340B"/>
    <w:rsid w:val="00A0499D"/>
    <w:rsid w:val="00A05FCA"/>
    <w:rsid w:val="00A06D0F"/>
    <w:rsid w:val="00A06FD0"/>
    <w:rsid w:val="00A13727"/>
    <w:rsid w:val="00A13EBA"/>
    <w:rsid w:val="00A143D4"/>
    <w:rsid w:val="00A14479"/>
    <w:rsid w:val="00A1495D"/>
    <w:rsid w:val="00A1514C"/>
    <w:rsid w:val="00A151C4"/>
    <w:rsid w:val="00A16393"/>
    <w:rsid w:val="00A2035B"/>
    <w:rsid w:val="00A20F65"/>
    <w:rsid w:val="00A21B9D"/>
    <w:rsid w:val="00A23836"/>
    <w:rsid w:val="00A238DC"/>
    <w:rsid w:val="00A259FA"/>
    <w:rsid w:val="00A25C07"/>
    <w:rsid w:val="00A26893"/>
    <w:rsid w:val="00A32617"/>
    <w:rsid w:val="00A327FF"/>
    <w:rsid w:val="00A3341E"/>
    <w:rsid w:val="00A3379F"/>
    <w:rsid w:val="00A33F38"/>
    <w:rsid w:val="00A34B03"/>
    <w:rsid w:val="00A34C64"/>
    <w:rsid w:val="00A35405"/>
    <w:rsid w:val="00A36774"/>
    <w:rsid w:val="00A36967"/>
    <w:rsid w:val="00A36EE4"/>
    <w:rsid w:val="00A37077"/>
    <w:rsid w:val="00A37695"/>
    <w:rsid w:val="00A419F1"/>
    <w:rsid w:val="00A42A52"/>
    <w:rsid w:val="00A4475C"/>
    <w:rsid w:val="00A4584C"/>
    <w:rsid w:val="00A46442"/>
    <w:rsid w:val="00A46A9E"/>
    <w:rsid w:val="00A47592"/>
    <w:rsid w:val="00A51A90"/>
    <w:rsid w:val="00A52C6D"/>
    <w:rsid w:val="00A542D8"/>
    <w:rsid w:val="00A55900"/>
    <w:rsid w:val="00A55FE9"/>
    <w:rsid w:val="00A573B5"/>
    <w:rsid w:val="00A5751E"/>
    <w:rsid w:val="00A60748"/>
    <w:rsid w:val="00A60A06"/>
    <w:rsid w:val="00A6141C"/>
    <w:rsid w:val="00A61E15"/>
    <w:rsid w:val="00A6257B"/>
    <w:rsid w:val="00A62C07"/>
    <w:rsid w:val="00A62D20"/>
    <w:rsid w:val="00A63A35"/>
    <w:rsid w:val="00A64351"/>
    <w:rsid w:val="00A64B25"/>
    <w:rsid w:val="00A6549A"/>
    <w:rsid w:val="00A65D3D"/>
    <w:rsid w:val="00A7074B"/>
    <w:rsid w:val="00A70E37"/>
    <w:rsid w:val="00A74036"/>
    <w:rsid w:val="00A74490"/>
    <w:rsid w:val="00A74EDA"/>
    <w:rsid w:val="00A74FC3"/>
    <w:rsid w:val="00A76E3C"/>
    <w:rsid w:val="00A7700A"/>
    <w:rsid w:val="00A770FF"/>
    <w:rsid w:val="00A7760B"/>
    <w:rsid w:val="00A80923"/>
    <w:rsid w:val="00A80D24"/>
    <w:rsid w:val="00A81FA4"/>
    <w:rsid w:val="00A82396"/>
    <w:rsid w:val="00A82AEA"/>
    <w:rsid w:val="00A855ED"/>
    <w:rsid w:val="00A872B0"/>
    <w:rsid w:val="00A9041C"/>
    <w:rsid w:val="00A9055F"/>
    <w:rsid w:val="00A90998"/>
    <w:rsid w:val="00A90A65"/>
    <w:rsid w:val="00A95409"/>
    <w:rsid w:val="00AA060B"/>
    <w:rsid w:val="00AA2247"/>
    <w:rsid w:val="00AA4B2A"/>
    <w:rsid w:val="00AA4DFF"/>
    <w:rsid w:val="00AA703C"/>
    <w:rsid w:val="00AB0673"/>
    <w:rsid w:val="00AB1A8A"/>
    <w:rsid w:val="00AB2AED"/>
    <w:rsid w:val="00AB2D04"/>
    <w:rsid w:val="00AB4BC5"/>
    <w:rsid w:val="00AB506B"/>
    <w:rsid w:val="00AB5F5A"/>
    <w:rsid w:val="00AB6B61"/>
    <w:rsid w:val="00AB706D"/>
    <w:rsid w:val="00AB7883"/>
    <w:rsid w:val="00AC089B"/>
    <w:rsid w:val="00AC35B0"/>
    <w:rsid w:val="00AC3927"/>
    <w:rsid w:val="00AC3CEE"/>
    <w:rsid w:val="00AC56F7"/>
    <w:rsid w:val="00AC682D"/>
    <w:rsid w:val="00AC772C"/>
    <w:rsid w:val="00AD027F"/>
    <w:rsid w:val="00AD2504"/>
    <w:rsid w:val="00AD4FB3"/>
    <w:rsid w:val="00AD5908"/>
    <w:rsid w:val="00AD642A"/>
    <w:rsid w:val="00AD7225"/>
    <w:rsid w:val="00AE07F7"/>
    <w:rsid w:val="00AE1386"/>
    <w:rsid w:val="00AE1D65"/>
    <w:rsid w:val="00AE473D"/>
    <w:rsid w:val="00AE4859"/>
    <w:rsid w:val="00AE589A"/>
    <w:rsid w:val="00AE6728"/>
    <w:rsid w:val="00AE7570"/>
    <w:rsid w:val="00AF10DC"/>
    <w:rsid w:val="00AF15D9"/>
    <w:rsid w:val="00AF1923"/>
    <w:rsid w:val="00AF1E51"/>
    <w:rsid w:val="00AF2D9C"/>
    <w:rsid w:val="00AF2E66"/>
    <w:rsid w:val="00AF38BE"/>
    <w:rsid w:val="00AF636E"/>
    <w:rsid w:val="00AF7604"/>
    <w:rsid w:val="00B02F3A"/>
    <w:rsid w:val="00B03345"/>
    <w:rsid w:val="00B04336"/>
    <w:rsid w:val="00B04397"/>
    <w:rsid w:val="00B04ADF"/>
    <w:rsid w:val="00B05114"/>
    <w:rsid w:val="00B140F7"/>
    <w:rsid w:val="00B14489"/>
    <w:rsid w:val="00B1516F"/>
    <w:rsid w:val="00B157AF"/>
    <w:rsid w:val="00B15D1F"/>
    <w:rsid w:val="00B16BA7"/>
    <w:rsid w:val="00B175BA"/>
    <w:rsid w:val="00B17899"/>
    <w:rsid w:val="00B17B08"/>
    <w:rsid w:val="00B20B39"/>
    <w:rsid w:val="00B255CC"/>
    <w:rsid w:val="00B30665"/>
    <w:rsid w:val="00B310A2"/>
    <w:rsid w:val="00B32554"/>
    <w:rsid w:val="00B33D23"/>
    <w:rsid w:val="00B34C09"/>
    <w:rsid w:val="00B36D52"/>
    <w:rsid w:val="00B36E5D"/>
    <w:rsid w:val="00B4082A"/>
    <w:rsid w:val="00B41347"/>
    <w:rsid w:val="00B416E1"/>
    <w:rsid w:val="00B44000"/>
    <w:rsid w:val="00B44C1B"/>
    <w:rsid w:val="00B46565"/>
    <w:rsid w:val="00B46579"/>
    <w:rsid w:val="00B46D66"/>
    <w:rsid w:val="00B506A9"/>
    <w:rsid w:val="00B50BC1"/>
    <w:rsid w:val="00B50DFD"/>
    <w:rsid w:val="00B51ED4"/>
    <w:rsid w:val="00B5263E"/>
    <w:rsid w:val="00B5494F"/>
    <w:rsid w:val="00B55458"/>
    <w:rsid w:val="00B5568D"/>
    <w:rsid w:val="00B56C6B"/>
    <w:rsid w:val="00B603CE"/>
    <w:rsid w:val="00B614AE"/>
    <w:rsid w:val="00B627AF"/>
    <w:rsid w:val="00B628FC"/>
    <w:rsid w:val="00B6470D"/>
    <w:rsid w:val="00B647C2"/>
    <w:rsid w:val="00B670D4"/>
    <w:rsid w:val="00B674FF"/>
    <w:rsid w:val="00B676A7"/>
    <w:rsid w:val="00B67D13"/>
    <w:rsid w:val="00B70802"/>
    <w:rsid w:val="00B7186C"/>
    <w:rsid w:val="00B73015"/>
    <w:rsid w:val="00B7333F"/>
    <w:rsid w:val="00B733E4"/>
    <w:rsid w:val="00B737A2"/>
    <w:rsid w:val="00B74DA5"/>
    <w:rsid w:val="00B759F6"/>
    <w:rsid w:val="00B75C31"/>
    <w:rsid w:val="00B75D60"/>
    <w:rsid w:val="00B7714F"/>
    <w:rsid w:val="00B77338"/>
    <w:rsid w:val="00B773E7"/>
    <w:rsid w:val="00B77563"/>
    <w:rsid w:val="00B77CF8"/>
    <w:rsid w:val="00B802C6"/>
    <w:rsid w:val="00B8224A"/>
    <w:rsid w:val="00B8227C"/>
    <w:rsid w:val="00B8286D"/>
    <w:rsid w:val="00B834E6"/>
    <w:rsid w:val="00B83E00"/>
    <w:rsid w:val="00B85B63"/>
    <w:rsid w:val="00B85D4D"/>
    <w:rsid w:val="00B93ABA"/>
    <w:rsid w:val="00B93FCE"/>
    <w:rsid w:val="00B96265"/>
    <w:rsid w:val="00B96AAD"/>
    <w:rsid w:val="00B96EE2"/>
    <w:rsid w:val="00BA14F2"/>
    <w:rsid w:val="00BA2528"/>
    <w:rsid w:val="00BA3ADC"/>
    <w:rsid w:val="00BA53E6"/>
    <w:rsid w:val="00BA67ED"/>
    <w:rsid w:val="00BA6F65"/>
    <w:rsid w:val="00BA7950"/>
    <w:rsid w:val="00BB06FF"/>
    <w:rsid w:val="00BB0FAE"/>
    <w:rsid w:val="00BB1375"/>
    <w:rsid w:val="00BB3E7F"/>
    <w:rsid w:val="00BB3F59"/>
    <w:rsid w:val="00BB52EB"/>
    <w:rsid w:val="00BB5B67"/>
    <w:rsid w:val="00BB7B55"/>
    <w:rsid w:val="00BB7FD9"/>
    <w:rsid w:val="00BC001A"/>
    <w:rsid w:val="00BC04F6"/>
    <w:rsid w:val="00BC2367"/>
    <w:rsid w:val="00BC2809"/>
    <w:rsid w:val="00BC3A74"/>
    <w:rsid w:val="00BC3E69"/>
    <w:rsid w:val="00BC3FC4"/>
    <w:rsid w:val="00BC4EF0"/>
    <w:rsid w:val="00BC5527"/>
    <w:rsid w:val="00BD04B7"/>
    <w:rsid w:val="00BD122F"/>
    <w:rsid w:val="00BD1475"/>
    <w:rsid w:val="00BD1D8F"/>
    <w:rsid w:val="00BD1FD4"/>
    <w:rsid w:val="00BD29F1"/>
    <w:rsid w:val="00BD303F"/>
    <w:rsid w:val="00BD30DA"/>
    <w:rsid w:val="00BD4EFD"/>
    <w:rsid w:val="00BD6D20"/>
    <w:rsid w:val="00BE1281"/>
    <w:rsid w:val="00BE1C9F"/>
    <w:rsid w:val="00BE2675"/>
    <w:rsid w:val="00BE387F"/>
    <w:rsid w:val="00BE3DD3"/>
    <w:rsid w:val="00BE4BD3"/>
    <w:rsid w:val="00BE53C8"/>
    <w:rsid w:val="00BE6557"/>
    <w:rsid w:val="00BE6D29"/>
    <w:rsid w:val="00BE765E"/>
    <w:rsid w:val="00BF0024"/>
    <w:rsid w:val="00BF0CD4"/>
    <w:rsid w:val="00BF179A"/>
    <w:rsid w:val="00BF48A6"/>
    <w:rsid w:val="00BF4A3F"/>
    <w:rsid w:val="00BF4E5A"/>
    <w:rsid w:val="00BF7A6A"/>
    <w:rsid w:val="00C0097D"/>
    <w:rsid w:val="00C01420"/>
    <w:rsid w:val="00C0204A"/>
    <w:rsid w:val="00C02E72"/>
    <w:rsid w:val="00C03084"/>
    <w:rsid w:val="00C040C4"/>
    <w:rsid w:val="00C0468B"/>
    <w:rsid w:val="00C0495C"/>
    <w:rsid w:val="00C04A24"/>
    <w:rsid w:val="00C0522A"/>
    <w:rsid w:val="00C06248"/>
    <w:rsid w:val="00C06302"/>
    <w:rsid w:val="00C06394"/>
    <w:rsid w:val="00C0685C"/>
    <w:rsid w:val="00C07491"/>
    <w:rsid w:val="00C07D40"/>
    <w:rsid w:val="00C11EC2"/>
    <w:rsid w:val="00C140F5"/>
    <w:rsid w:val="00C14771"/>
    <w:rsid w:val="00C1505D"/>
    <w:rsid w:val="00C1510B"/>
    <w:rsid w:val="00C159F7"/>
    <w:rsid w:val="00C15A1C"/>
    <w:rsid w:val="00C15A75"/>
    <w:rsid w:val="00C16601"/>
    <w:rsid w:val="00C21D7F"/>
    <w:rsid w:val="00C22F3C"/>
    <w:rsid w:val="00C23429"/>
    <w:rsid w:val="00C2470B"/>
    <w:rsid w:val="00C2492C"/>
    <w:rsid w:val="00C26147"/>
    <w:rsid w:val="00C26783"/>
    <w:rsid w:val="00C30C04"/>
    <w:rsid w:val="00C316C4"/>
    <w:rsid w:val="00C31C9E"/>
    <w:rsid w:val="00C330C3"/>
    <w:rsid w:val="00C331F1"/>
    <w:rsid w:val="00C35B48"/>
    <w:rsid w:val="00C371F6"/>
    <w:rsid w:val="00C375E6"/>
    <w:rsid w:val="00C3771C"/>
    <w:rsid w:val="00C37D8E"/>
    <w:rsid w:val="00C37DCE"/>
    <w:rsid w:val="00C403A9"/>
    <w:rsid w:val="00C427A8"/>
    <w:rsid w:val="00C429E7"/>
    <w:rsid w:val="00C42AB9"/>
    <w:rsid w:val="00C430FF"/>
    <w:rsid w:val="00C4695D"/>
    <w:rsid w:val="00C46AA5"/>
    <w:rsid w:val="00C47990"/>
    <w:rsid w:val="00C50A48"/>
    <w:rsid w:val="00C5276A"/>
    <w:rsid w:val="00C535C8"/>
    <w:rsid w:val="00C541DD"/>
    <w:rsid w:val="00C54394"/>
    <w:rsid w:val="00C550AA"/>
    <w:rsid w:val="00C55E11"/>
    <w:rsid w:val="00C567AC"/>
    <w:rsid w:val="00C5722D"/>
    <w:rsid w:val="00C5755E"/>
    <w:rsid w:val="00C57665"/>
    <w:rsid w:val="00C57C1F"/>
    <w:rsid w:val="00C60BC2"/>
    <w:rsid w:val="00C60DC0"/>
    <w:rsid w:val="00C62253"/>
    <w:rsid w:val="00C636F7"/>
    <w:rsid w:val="00C643DB"/>
    <w:rsid w:val="00C64508"/>
    <w:rsid w:val="00C64E9F"/>
    <w:rsid w:val="00C65788"/>
    <w:rsid w:val="00C6607F"/>
    <w:rsid w:val="00C669C9"/>
    <w:rsid w:val="00C66E77"/>
    <w:rsid w:val="00C6734B"/>
    <w:rsid w:val="00C706FB"/>
    <w:rsid w:val="00C70DD3"/>
    <w:rsid w:val="00C710AF"/>
    <w:rsid w:val="00C71463"/>
    <w:rsid w:val="00C72E56"/>
    <w:rsid w:val="00C74323"/>
    <w:rsid w:val="00C74AE6"/>
    <w:rsid w:val="00C75108"/>
    <w:rsid w:val="00C7660F"/>
    <w:rsid w:val="00C77366"/>
    <w:rsid w:val="00C773CC"/>
    <w:rsid w:val="00C77563"/>
    <w:rsid w:val="00C8295A"/>
    <w:rsid w:val="00C82E8B"/>
    <w:rsid w:val="00C82EA3"/>
    <w:rsid w:val="00C82ED9"/>
    <w:rsid w:val="00C83EDA"/>
    <w:rsid w:val="00C85D27"/>
    <w:rsid w:val="00C85EE3"/>
    <w:rsid w:val="00C87F49"/>
    <w:rsid w:val="00C9040D"/>
    <w:rsid w:val="00C90E1A"/>
    <w:rsid w:val="00C94964"/>
    <w:rsid w:val="00C94EED"/>
    <w:rsid w:val="00C9536C"/>
    <w:rsid w:val="00C9656C"/>
    <w:rsid w:val="00C97024"/>
    <w:rsid w:val="00CA1BBA"/>
    <w:rsid w:val="00CA2E09"/>
    <w:rsid w:val="00CA36E1"/>
    <w:rsid w:val="00CA45DE"/>
    <w:rsid w:val="00CA469B"/>
    <w:rsid w:val="00CA4DC9"/>
    <w:rsid w:val="00CA5B83"/>
    <w:rsid w:val="00CA6174"/>
    <w:rsid w:val="00CA6AD9"/>
    <w:rsid w:val="00CA7B9D"/>
    <w:rsid w:val="00CB00F4"/>
    <w:rsid w:val="00CB2567"/>
    <w:rsid w:val="00CB5D7C"/>
    <w:rsid w:val="00CB65B0"/>
    <w:rsid w:val="00CB6B04"/>
    <w:rsid w:val="00CB7531"/>
    <w:rsid w:val="00CB76BC"/>
    <w:rsid w:val="00CC09D2"/>
    <w:rsid w:val="00CC1FDA"/>
    <w:rsid w:val="00CC29E0"/>
    <w:rsid w:val="00CC38FB"/>
    <w:rsid w:val="00CC42E9"/>
    <w:rsid w:val="00CC50F7"/>
    <w:rsid w:val="00CC5243"/>
    <w:rsid w:val="00CC552E"/>
    <w:rsid w:val="00CC7526"/>
    <w:rsid w:val="00CD074D"/>
    <w:rsid w:val="00CD3273"/>
    <w:rsid w:val="00CD38CC"/>
    <w:rsid w:val="00CD435F"/>
    <w:rsid w:val="00CD4419"/>
    <w:rsid w:val="00CD60C5"/>
    <w:rsid w:val="00CE1205"/>
    <w:rsid w:val="00CE20B7"/>
    <w:rsid w:val="00CE415C"/>
    <w:rsid w:val="00CE424A"/>
    <w:rsid w:val="00CE4DB0"/>
    <w:rsid w:val="00CE5191"/>
    <w:rsid w:val="00CE6043"/>
    <w:rsid w:val="00CE6D1A"/>
    <w:rsid w:val="00CE7529"/>
    <w:rsid w:val="00CF0539"/>
    <w:rsid w:val="00CF4AA3"/>
    <w:rsid w:val="00CF4B7B"/>
    <w:rsid w:val="00CF4C95"/>
    <w:rsid w:val="00CF5898"/>
    <w:rsid w:val="00CF6CE1"/>
    <w:rsid w:val="00CF7036"/>
    <w:rsid w:val="00CF7D38"/>
    <w:rsid w:val="00D029BC"/>
    <w:rsid w:val="00D0525C"/>
    <w:rsid w:val="00D05493"/>
    <w:rsid w:val="00D05C94"/>
    <w:rsid w:val="00D06577"/>
    <w:rsid w:val="00D07584"/>
    <w:rsid w:val="00D078DC"/>
    <w:rsid w:val="00D10516"/>
    <w:rsid w:val="00D110FC"/>
    <w:rsid w:val="00D11953"/>
    <w:rsid w:val="00D13913"/>
    <w:rsid w:val="00D1486F"/>
    <w:rsid w:val="00D17AA8"/>
    <w:rsid w:val="00D204A7"/>
    <w:rsid w:val="00D205B3"/>
    <w:rsid w:val="00D20D37"/>
    <w:rsid w:val="00D21CDD"/>
    <w:rsid w:val="00D22688"/>
    <w:rsid w:val="00D2369E"/>
    <w:rsid w:val="00D23E02"/>
    <w:rsid w:val="00D24760"/>
    <w:rsid w:val="00D250D3"/>
    <w:rsid w:val="00D257E4"/>
    <w:rsid w:val="00D26334"/>
    <w:rsid w:val="00D275AB"/>
    <w:rsid w:val="00D30798"/>
    <w:rsid w:val="00D3095E"/>
    <w:rsid w:val="00D30A1D"/>
    <w:rsid w:val="00D324A1"/>
    <w:rsid w:val="00D32B10"/>
    <w:rsid w:val="00D32C57"/>
    <w:rsid w:val="00D34512"/>
    <w:rsid w:val="00D346CA"/>
    <w:rsid w:val="00D34D63"/>
    <w:rsid w:val="00D352FE"/>
    <w:rsid w:val="00D3543D"/>
    <w:rsid w:val="00D360F6"/>
    <w:rsid w:val="00D36394"/>
    <w:rsid w:val="00D41306"/>
    <w:rsid w:val="00D4328A"/>
    <w:rsid w:val="00D44F50"/>
    <w:rsid w:val="00D4564B"/>
    <w:rsid w:val="00D45FAF"/>
    <w:rsid w:val="00D4663B"/>
    <w:rsid w:val="00D4677C"/>
    <w:rsid w:val="00D478B0"/>
    <w:rsid w:val="00D47ADE"/>
    <w:rsid w:val="00D47BD6"/>
    <w:rsid w:val="00D50B97"/>
    <w:rsid w:val="00D5232A"/>
    <w:rsid w:val="00D531EF"/>
    <w:rsid w:val="00D54029"/>
    <w:rsid w:val="00D550B4"/>
    <w:rsid w:val="00D555A7"/>
    <w:rsid w:val="00D558CD"/>
    <w:rsid w:val="00D55BF6"/>
    <w:rsid w:val="00D57D68"/>
    <w:rsid w:val="00D60100"/>
    <w:rsid w:val="00D601AA"/>
    <w:rsid w:val="00D61056"/>
    <w:rsid w:val="00D62974"/>
    <w:rsid w:val="00D6396F"/>
    <w:rsid w:val="00D63A31"/>
    <w:rsid w:val="00D63C92"/>
    <w:rsid w:val="00D641FF"/>
    <w:rsid w:val="00D64F33"/>
    <w:rsid w:val="00D655AC"/>
    <w:rsid w:val="00D658A3"/>
    <w:rsid w:val="00D664AA"/>
    <w:rsid w:val="00D66EDD"/>
    <w:rsid w:val="00D67C62"/>
    <w:rsid w:val="00D715DD"/>
    <w:rsid w:val="00D72631"/>
    <w:rsid w:val="00D72B4C"/>
    <w:rsid w:val="00D762AE"/>
    <w:rsid w:val="00D76DD4"/>
    <w:rsid w:val="00D77A89"/>
    <w:rsid w:val="00D82519"/>
    <w:rsid w:val="00D829AD"/>
    <w:rsid w:val="00D834D8"/>
    <w:rsid w:val="00D8594E"/>
    <w:rsid w:val="00D85AE8"/>
    <w:rsid w:val="00D86EB0"/>
    <w:rsid w:val="00D87CC2"/>
    <w:rsid w:val="00D90242"/>
    <w:rsid w:val="00D90270"/>
    <w:rsid w:val="00D91830"/>
    <w:rsid w:val="00D92571"/>
    <w:rsid w:val="00D92AA8"/>
    <w:rsid w:val="00D93603"/>
    <w:rsid w:val="00D93ACE"/>
    <w:rsid w:val="00D9436B"/>
    <w:rsid w:val="00D94A72"/>
    <w:rsid w:val="00D94DD2"/>
    <w:rsid w:val="00D95F72"/>
    <w:rsid w:val="00D9611E"/>
    <w:rsid w:val="00D97BAF"/>
    <w:rsid w:val="00DA040C"/>
    <w:rsid w:val="00DA066A"/>
    <w:rsid w:val="00DA122A"/>
    <w:rsid w:val="00DA2A27"/>
    <w:rsid w:val="00DA30F3"/>
    <w:rsid w:val="00DA3343"/>
    <w:rsid w:val="00DA531E"/>
    <w:rsid w:val="00DA5895"/>
    <w:rsid w:val="00DA6117"/>
    <w:rsid w:val="00DB10F4"/>
    <w:rsid w:val="00DB1C0B"/>
    <w:rsid w:val="00DB24D2"/>
    <w:rsid w:val="00DB5E29"/>
    <w:rsid w:val="00DB6805"/>
    <w:rsid w:val="00DB6C3C"/>
    <w:rsid w:val="00DC0DBF"/>
    <w:rsid w:val="00DC14B1"/>
    <w:rsid w:val="00DC14B6"/>
    <w:rsid w:val="00DC28C0"/>
    <w:rsid w:val="00DC2F64"/>
    <w:rsid w:val="00DC755D"/>
    <w:rsid w:val="00DD0291"/>
    <w:rsid w:val="00DD0A1B"/>
    <w:rsid w:val="00DD1891"/>
    <w:rsid w:val="00DD1D4C"/>
    <w:rsid w:val="00DD1E62"/>
    <w:rsid w:val="00DD23C0"/>
    <w:rsid w:val="00DD2752"/>
    <w:rsid w:val="00DD331E"/>
    <w:rsid w:val="00DD3DFA"/>
    <w:rsid w:val="00DD5788"/>
    <w:rsid w:val="00DD6101"/>
    <w:rsid w:val="00DD7C87"/>
    <w:rsid w:val="00DE03E4"/>
    <w:rsid w:val="00DE0C4E"/>
    <w:rsid w:val="00DE1465"/>
    <w:rsid w:val="00DE1F0B"/>
    <w:rsid w:val="00DE2717"/>
    <w:rsid w:val="00DE2804"/>
    <w:rsid w:val="00DE3C04"/>
    <w:rsid w:val="00DE3C07"/>
    <w:rsid w:val="00DE4509"/>
    <w:rsid w:val="00DE46ED"/>
    <w:rsid w:val="00DE64E4"/>
    <w:rsid w:val="00DE6830"/>
    <w:rsid w:val="00DE702A"/>
    <w:rsid w:val="00DF06FF"/>
    <w:rsid w:val="00DF07BE"/>
    <w:rsid w:val="00DF08F6"/>
    <w:rsid w:val="00DF094A"/>
    <w:rsid w:val="00DF21B2"/>
    <w:rsid w:val="00DF397B"/>
    <w:rsid w:val="00DF5186"/>
    <w:rsid w:val="00DF5EAD"/>
    <w:rsid w:val="00E01DB9"/>
    <w:rsid w:val="00E02403"/>
    <w:rsid w:val="00E02AE8"/>
    <w:rsid w:val="00E04153"/>
    <w:rsid w:val="00E04D94"/>
    <w:rsid w:val="00E05798"/>
    <w:rsid w:val="00E05E31"/>
    <w:rsid w:val="00E063E1"/>
    <w:rsid w:val="00E10AB0"/>
    <w:rsid w:val="00E1145A"/>
    <w:rsid w:val="00E11E00"/>
    <w:rsid w:val="00E13089"/>
    <w:rsid w:val="00E13873"/>
    <w:rsid w:val="00E13960"/>
    <w:rsid w:val="00E1535F"/>
    <w:rsid w:val="00E16E95"/>
    <w:rsid w:val="00E1741D"/>
    <w:rsid w:val="00E21F73"/>
    <w:rsid w:val="00E24840"/>
    <w:rsid w:val="00E25002"/>
    <w:rsid w:val="00E2549F"/>
    <w:rsid w:val="00E26805"/>
    <w:rsid w:val="00E268DE"/>
    <w:rsid w:val="00E2735A"/>
    <w:rsid w:val="00E30BF4"/>
    <w:rsid w:val="00E324CE"/>
    <w:rsid w:val="00E356E4"/>
    <w:rsid w:val="00E35937"/>
    <w:rsid w:val="00E360E3"/>
    <w:rsid w:val="00E3623C"/>
    <w:rsid w:val="00E364F7"/>
    <w:rsid w:val="00E40F5D"/>
    <w:rsid w:val="00E41AF6"/>
    <w:rsid w:val="00E43057"/>
    <w:rsid w:val="00E43EDC"/>
    <w:rsid w:val="00E45085"/>
    <w:rsid w:val="00E461AA"/>
    <w:rsid w:val="00E47BD4"/>
    <w:rsid w:val="00E50B16"/>
    <w:rsid w:val="00E50B22"/>
    <w:rsid w:val="00E5202A"/>
    <w:rsid w:val="00E523DD"/>
    <w:rsid w:val="00E5270A"/>
    <w:rsid w:val="00E540BF"/>
    <w:rsid w:val="00E54751"/>
    <w:rsid w:val="00E549AC"/>
    <w:rsid w:val="00E54D48"/>
    <w:rsid w:val="00E55D09"/>
    <w:rsid w:val="00E560C0"/>
    <w:rsid w:val="00E57049"/>
    <w:rsid w:val="00E57384"/>
    <w:rsid w:val="00E60101"/>
    <w:rsid w:val="00E61395"/>
    <w:rsid w:val="00E63649"/>
    <w:rsid w:val="00E667E5"/>
    <w:rsid w:val="00E66DDE"/>
    <w:rsid w:val="00E70CC6"/>
    <w:rsid w:val="00E70F47"/>
    <w:rsid w:val="00E71B0D"/>
    <w:rsid w:val="00E722C9"/>
    <w:rsid w:val="00E7360D"/>
    <w:rsid w:val="00E736F6"/>
    <w:rsid w:val="00E73946"/>
    <w:rsid w:val="00E74443"/>
    <w:rsid w:val="00E74F9E"/>
    <w:rsid w:val="00E75E9C"/>
    <w:rsid w:val="00E77339"/>
    <w:rsid w:val="00E80F7D"/>
    <w:rsid w:val="00E83FE4"/>
    <w:rsid w:val="00E844AF"/>
    <w:rsid w:val="00E84B9B"/>
    <w:rsid w:val="00E8585E"/>
    <w:rsid w:val="00E85B7E"/>
    <w:rsid w:val="00E871E5"/>
    <w:rsid w:val="00E87C0F"/>
    <w:rsid w:val="00E90B40"/>
    <w:rsid w:val="00E91170"/>
    <w:rsid w:val="00E9315E"/>
    <w:rsid w:val="00E9324B"/>
    <w:rsid w:val="00E94023"/>
    <w:rsid w:val="00E94369"/>
    <w:rsid w:val="00E94606"/>
    <w:rsid w:val="00E94DD3"/>
    <w:rsid w:val="00E95311"/>
    <w:rsid w:val="00EA39A9"/>
    <w:rsid w:val="00EA4CE0"/>
    <w:rsid w:val="00EA5A03"/>
    <w:rsid w:val="00EA5F8B"/>
    <w:rsid w:val="00EA6D29"/>
    <w:rsid w:val="00EA7259"/>
    <w:rsid w:val="00EB0D18"/>
    <w:rsid w:val="00EB10C3"/>
    <w:rsid w:val="00EB2CF1"/>
    <w:rsid w:val="00EB4260"/>
    <w:rsid w:val="00EB4631"/>
    <w:rsid w:val="00EB4E1B"/>
    <w:rsid w:val="00EB5CE0"/>
    <w:rsid w:val="00EB6015"/>
    <w:rsid w:val="00EB77CC"/>
    <w:rsid w:val="00EB7DD8"/>
    <w:rsid w:val="00EB7F5D"/>
    <w:rsid w:val="00EC1FC1"/>
    <w:rsid w:val="00EC2E6E"/>
    <w:rsid w:val="00EC448C"/>
    <w:rsid w:val="00EC55E8"/>
    <w:rsid w:val="00EC6C52"/>
    <w:rsid w:val="00EC7398"/>
    <w:rsid w:val="00ED0B5D"/>
    <w:rsid w:val="00ED0BD7"/>
    <w:rsid w:val="00ED185C"/>
    <w:rsid w:val="00ED2FC2"/>
    <w:rsid w:val="00ED4F4C"/>
    <w:rsid w:val="00ED5314"/>
    <w:rsid w:val="00ED603F"/>
    <w:rsid w:val="00ED696C"/>
    <w:rsid w:val="00ED69BF"/>
    <w:rsid w:val="00ED73D8"/>
    <w:rsid w:val="00EE0EA6"/>
    <w:rsid w:val="00EE321A"/>
    <w:rsid w:val="00EE3A38"/>
    <w:rsid w:val="00EE6AE8"/>
    <w:rsid w:val="00EF0403"/>
    <w:rsid w:val="00EF0712"/>
    <w:rsid w:val="00EF3C23"/>
    <w:rsid w:val="00EF5DD7"/>
    <w:rsid w:val="00EF5EC3"/>
    <w:rsid w:val="00EF6B7F"/>
    <w:rsid w:val="00EF7112"/>
    <w:rsid w:val="00F0099B"/>
    <w:rsid w:val="00F00D1A"/>
    <w:rsid w:val="00F02F9D"/>
    <w:rsid w:val="00F039E4"/>
    <w:rsid w:val="00F03C5C"/>
    <w:rsid w:val="00F05806"/>
    <w:rsid w:val="00F0654D"/>
    <w:rsid w:val="00F06C55"/>
    <w:rsid w:val="00F11927"/>
    <w:rsid w:val="00F119FC"/>
    <w:rsid w:val="00F11C9B"/>
    <w:rsid w:val="00F12372"/>
    <w:rsid w:val="00F12927"/>
    <w:rsid w:val="00F12DF4"/>
    <w:rsid w:val="00F136BD"/>
    <w:rsid w:val="00F14E44"/>
    <w:rsid w:val="00F1505E"/>
    <w:rsid w:val="00F20624"/>
    <w:rsid w:val="00F20BBB"/>
    <w:rsid w:val="00F2222B"/>
    <w:rsid w:val="00F23155"/>
    <w:rsid w:val="00F23211"/>
    <w:rsid w:val="00F235D3"/>
    <w:rsid w:val="00F235E8"/>
    <w:rsid w:val="00F23EB5"/>
    <w:rsid w:val="00F24118"/>
    <w:rsid w:val="00F24321"/>
    <w:rsid w:val="00F26A37"/>
    <w:rsid w:val="00F2715E"/>
    <w:rsid w:val="00F2741A"/>
    <w:rsid w:val="00F305BD"/>
    <w:rsid w:val="00F3576E"/>
    <w:rsid w:val="00F3597E"/>
    <w:rsid w:val="00F35E65"/>
    <w:rsid w:val="00F40E3D"/>
    <w:rsid w:val="00F43A2C"/>
    <w:rsid w:val="00F43DBB"/>
    <w:rsid w:val="00F442EC"/>
    <w:rsid w:val="00F44BE0"/>
    <w:rsid w:val="00F45B1F"/>
    <w:rsid w:val="00F46F52"/>
    <w:rsid w:val="00F47170"/>
    <w:rsid w:val="00F47DAD"/>
    <w:rsid w:val="00F5020E"/>
    <w:rsid w:val="00F50AF1"/>
    <w:rsid w:val="00F53606"/>
    <w:rsid w:val="00F53DA2"/>
    <w:rsid w:val="00F53E5E"/>
    <w:rsid w:val="00F560BE"/>
    <w:rsid w:val="00F56510"/>
    <w:rsid w:val="00F56798"/>
    <w:rsid w:val="00F57B73"/>
    <w:rsid w:val="00F609FA"/>
    <w:rsid w:val="00F611F8"/>
    <w:rsid w:val="00F62084"/>
    <w:rsid w:val="00F668E1"/>
    <w:rsid w:val="00F678D1"/>
    <w:rsid w:val="00F67923"/>
    <w:rsid w:val="00F67BB7"/>
    <w:rsid w:val="00F71447"/>
    <w:rsid w:val="00F71AD2"/>
    <w:rsid w:val="00F72763"/>
    <w:rsid w:val="00F72CFF"/>
    <w:rsid w:val="00F74494"/>
    <w:rsid w:val="00F75D04"/>
    <w:rsid w:val="00F775B3"/>
    <w:rsid w:val="00F8294F"/>
    <w:rsid w:val="00F830F1"/>
    <w:rsid w:val="00F83641"/>
    <w:rsid w:val="00F83685"/>
    <w:rsid w:val="00F83F3F"/>
    <w:rsid w:val="00F84A5A"/>
    <w:rsid w:val="00F863DD"/>
    <w:rsid w:val="00F92325"/>
    <w:rsid w:val="00F930F2"/>
    <w:rsid w:val="00F9363E"/>
    <w:rsid w:val="00F943C3"/>
    <w:rsid w:val="00F95449"/>
    <w:rsid w:val="00FA0189"/>
    <w:rsid w:val="00FA1233"/>
    <w:rsid w:val="00FA1805"/>
    <w:rsid w:val="00FA18C5"/>
    <w:rsid w:val="00FA1C89"/>
    <w:rsid w:val="00FA3F67"/>
    <w:rsid w:val="00FA4369"/>
    <w:rsid w:val="00FA4910"/>
    <w:rsid w:val="00FA49EB"/>
    <w:rsid w:val="00FA612F"/>
    <w:rsid w:val="00FB16AE"/>
    <w:rsid w:val="00FB1D81"/>
    <w:rsid w:val="00FB22E4"/>
    <w:rsid w:val="00FB2701"/>
    <w:rsid w:val="00FB3F13"/>
    <w:rsid w:val="00FB4979"/>
    <w:rsid w:val="00FB703A"/>
    <w:rsid w:val="00FB7275"/>
    <w:rsid w:val="00FC02FA"/>
    <w:rsid w:val="00FC04E0"/>
    <w:rsid w:val="00FC10E2"/>
    <w:rsid w:val="00FC3328"/>
    <w:rsid w:val="00FC3EC0"/>
    <w:rsid w:val="00FC4A3A"/>
    <w:rsid w:val="00FC4C28"/>
    <w:rsid w:val="00FC5A05"/>
    <w:rsid w:val="00FC7AA7"/>
    <w:rsid w:val="00FD0A50"/>
    <w:rsid w:val="00FD11F6"/>
    <w:rsid w:val="00FD36CB"/>
    <w:rsid w:val="00FD3D5B"/>
    <w:rsid w:val="00FD5040"/>
    <w:rsid w:val="00FD561D"/>
    <w:rsid w:val="00FD5F07"/>
    <w:rsid w:val="00FD700B"/>
    <w:rsid w:val="00FE02E0"/>
    <w:rsid w:val="00FE1CC5"/>
    <w:rsid w:val="00FE2983"/>
    <w:rsid w:val="00FE3FF2"/>
    <w:rsid w:val="00FE49D9"/>
    <w:rsid w:val="00FE4F28"/>
    <w:rsid w:val="00FE54AA"/>
    <w:rsid w:val="00FE7A60"/>
    <w:rsid w:val="00FF120F"/>
    <w:rsid w:val="00FF2514"/>
    <w:rsid w:val="00FF35B8"/>
    <w:rsid w:val="00FF36D5"/>
    <w:rsid w:val="00FF44FC"/>
    <w:rsid w:val="00FF4587"/>
    <w:rsid w:val="00FF4B03"/>
    <w:rsid w:val="00FF4D45"/>
    <w:rsid w:val="00FF4E35"/>
    <w:rsid w:val="00FF6461"/>
    <w:rsid w:val="00FF6F4B"/>
    <w:rsid w:val="00FF741D"/>
    <w:rsid w:val="00FF74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C3BCDC"/>
  <w15:chartTrackingRefBased/>
  <w15:docId w15:val="{D4782538-1B54-46B9-A4ED-7B3FCC49F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14951"/>
    <w:rPr>
      <w:rFonts w:ascii="Arial Narrow" w:eastAsia="Times New Roman" w:hAnsi="Arial Narrow"/>
      <w:sz w:val="24"/>
      <w:szCs w:val="24"/>
      <w:lang w:val="es-ES" w:eastAsia="es-ES"/>
    </w:rPr>
  </w:style>
  <w:style w:type="paragraph" w:styleId="Ttulo1">
    <w:name w:val="heading 1"/>
    <w:basedOn w:val="Normal"/>
    <w:next w:val="Normal"/>
    <w:link w:val="Ttulo1Car"/>
    <w:uiPriority w:val="9"/>
    <w:qFormat/>
    <w:rsid w:val="00447CB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8">
    <w:name w:val="heading 8"/>
    <w:basedOn w:val="Normal"/>
    <w:next w:val="Normal"/>
    <w:link w:val="Ttulo8Car"/>
    <w:qFormat/>
    <w:rsid w:val="00FE02E0"/>
    <w:pPr>
      <w:keepNext/>
      <w:widowControl w:val="0"/>
      <w:tabs>
        <w:tab w:val="left" w:pos="-720"/>
        <w:tab w:val="num" w:pos="4620"/>
      </w:tabs>
      <w:spacing w:before="120" w:after="240"/>
      <w:ind w:left="4620" w:hanging="1440"/>
      <w:jc w:val="both"/>
      <w:outlineLvl w:val="7"/>
    </w:pPr>
    <w:rPr>
      <w:rFonts w:ascii="Arial" w:hAnsi="Arial"/>
      <w:b/>
      <w:snapToGrid w:val="0"/>
      <w:sz w:val="20"/>
      <w:szCs w:val="20"/>
      <w:lang w:val="x-none"/>
    </w:rPr>
  </w:style>
  <w:style w:type="paragraph" w:styleId="Ttulo9">
    <w:name w:val="heading 9"/>
    <w:basedOn w:val="Normal"/>
    <w:next w:val="Normal"/>
    <w:link w:val="Ttulo9Car"/>
    <w:qFormat/>
    <w:rsid w:val="00FE02E0"/>
    <w:pPr>
      <w:keepNext/>
      <w:tabs>
        <w:tab w:val="left" w:pos="2694"/>
        <w:tab w:val="num" w:pos="4764"/>
      </w:tabs>
      <w:spacing w:before="120" w:after="240"/>
      <w:ind w:left="4764" w:hanging="1584"/>
      <w:jc w:val="both"/>
      <w:outlineLvl w:val="8"/>
    </w:pPr>
    <w:rPr>
      <w:rFonts w:ascii="Arial" w:hAnsi="Arial"/>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sid w:val="00FE02E0"/>
    <w:rPr>
      <w:rFonts w:ascii="Arial" w:eastAsia="Times New Roman" w:hAnsi="Arial" w:cs="Times New Roman"/>
      <w:b/>
      <w:snapToGrid w:val="0"/>
      <w:sz w:val="20"/>
      <w:szCs w:val="20"/>
      <w:lang w:val="x-none" w:eastAsia="es-ES"/>
    </w:rPr>
  </w:style>
  <w:style w:type="character" w:customStyle="1" w:styleId="Ttulo9Car">
    <w:name w:val="Título 9 Car"/>
    <w:link w:val="Ttulo9"/>
    <w:rsid w:val="00FE02E0"/>
    <w:rPr>
      <w:rFonts w:ascii="Arial" w:eastAsia="Times New Roman" w:hAnsi="Arial" w:cs="Times New Roman"/>
      <w:sz w:val="20"/>
      <w:szCs w:val="20"/>
      <w:lang w:val="x-none" w:eastAsia="es-ES"/>
    </w:rPr>
  </w:style>
  <w:style w:type="paragraph" w:customStyle="1" w:styleId="textopredeterminado">
    <w:name w:val="textopredeterminado"/>
    <w:basedOn w:val="Normal"/>
    <w:uiPriority w:val="99"/>
    <w:rsid w:val="00FE02E0"/>
    <w:rPr>
      <w:rFonts w:ascii="Arial" w:hAnsi="Arial" w:cs="Arial"/>
    </w:rPr>
  </w:style>
  <w:style w:type="paragraph" w:customStyle="1" w:styleId="ww-epgrafe">
    <w:name w:val="ww-epgrafe"/>
    <w:basedOn w:val="Normal"/>
    <w:rsid w:val="00FE02E0"/>
    <w:pPr>
      <w:spacing w:before="120" w:after="120"/>
    </w:pPr>
    <w:rPr>
      <w:rFonts w:ascii="Arial" w:hAnsi="Arial" w:cs="Arial"/>
      <w:b/>
      <w:bCs/>
    </w:rPr>
  </w:style>
  <w:style w:type="paragraph" w:styleId="Ttulo">
    <w:name w:val="Title"/>
    <w:basedOn w:val="Normal"/>
    <w:link w:val="TtuloCar"/>
    <w:uiPriority w:val="99"/>
    <w:qFormat/>
    <w:rsid w:val="00FE02E0"/>
    <w:pPr>
      <w:widowControl w:val="0"/>
      <w:jc w:val="center"/>
    </w:pPr>
    <w:rPr>
      <w:rFonts w:ascii="Cambria" w:hAnsi="Cambria"/>
      <w:b/>
      <w:bCs/>
      <w:kern w:val="28"/>
      <w:sz w:val="32"/>
      <w:szCs w:val="32"/>
      <w:lang w:val="x-none"/>
    </w:rPr>
  </w:style>
  <w:style w:type="character" w:customStyle="1" w:styleId="TtuloCar">
    <w:name w:val="Título Car"/>
    <w:link w:val="Ttulo"/>
    <w:rsid w:val="00FE02E0"/>
    <w:rPr>
      <w:rFonts w:ascii="Cambria" w:eastAsia="Times New Roman" w:hAnsi="Cambria" w:cs="Times New Roman"/>
      <w:b/>
      <w:bCs/>
      <w:kern w:val="28"/>
      <w:sz w:val="32"/>
      <w:szCs w:val="32"/>
      <w:lang w:val="x-none" w:eastAsia="es-ES"/>
    </w:rPr>
  </w:style>
  <w:style w:type="paragraph" w:customStyle="1" w:styleId="Default">
    <w:name w:val="Default"/>
    <w:link w:val="DefaultCar"/>
    <w:rsid w:val="00FE02E0"/>
    <w:pPr>
      <w:autoSpaceDE w:val="0"/>
      <w:autoSpaceDN w:val="0"/>
      <w:adjustRightInd w:val="0"/>
    </w:pPr>
    <w:rPr>
      <w:rFonts w:ascii="Tahoma" w:eastAsia="Times New Roman" w:hAnsi="Tahoma" w:cs="Tahoma"/>
      <w:color w:val="000000"/>
      <w:sz w:val="24"/>
      <w:szCs w:val="24"/>
      <w:lang w:val="es-ES" w:eastAsia="es-ES"/>
    </w:rPr>
  </w:style>
  <w:style w:type="paragraph" w:customStyle="1" w:styleId="toa">
    <w:name w:val="toa"/>
    <w:basedOn w:val="Normal"/>
    <w:uiPriority w:val="99"/>
    <w:rsid w:val="00FE02E0"/>
    <w:pPr>
      <w:tabs>
        <w:tab w:val="left" w:pos="0"/>
        <w:tab w:val="left" w:pos="9000"/>
        <w:tab w:val="right" w:pos="9360"/>
      </w:tabs>
      <w:suppressAutoHyphens/>
      <w:jc w:val="both"/>
    </w:pPr>
    <w:rPr>
      <w:spacing w:val="-2"/>
      <w:szCs w:val="20"/>
      <w:lang w:val="en-US"/>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FE02E0"/>
    <w:pPr>
      <w:spacing w:after="200" w:line="276" w:lineRule="auto"/>
      <w:ind w:left="720"/>
      <w:contextualSpacing/>
    </w:pPr>
    <w:rPr>
      <w:rFonts w:ascii="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rsid w:val="00FE02E0"/>
    <w:rPr>
      <w:rFonts w:ascii="Calibri" w:eastAsia="Times New Roman" w:hAnsi="Calibri" w:cs="Times New Roman"/>
      <w:lang w:val="en-US"/>
    </w:rPr>
  </w:style>
  <w:style w:type="paragraph" w:styleId="Sinespaciado">
    <w:name w:val="No Spacing"/>
    <w:link w:val="SinespaciadoCar"/>
    <w:uiPriority w:val="1"/>
    <w:qFormat/>
    <w:rsid w:val="00FE02E0"/>
    <w:rPr>
      <w:rFonts w:eastAsia="Times New Roman"/>
      <w:sz w:val="22"/>
      <w:szCs w:val="22"/>
      <w:lang w:val="en-US" w:eastAsia="en-US"/>
    </w:rPr>
  </w:style>
  <w:style w:type="character" w:customStyle="1" w:styleId="SinespaciadoCar">
    <w:name w:val="Sin espaciado Car"/>
    <w:link w:val="Sinespaciado"/>
    <w:uiPriority w:val="1"/>
    <w:rsid w:val="00C94964"/>
    <w:rPr>
      <w:rFonts w:eastAsia="Times New Roman"/>
      <w:sz w:val="22"/>
      <w:szCs w:val="22"/>
      <w:lang w:val="en-US" w:eastAsia="en-US"/>
    </w:rPr>
  </w:style>
  <w:style w:type="paragraph" w:styleId="Textocomentario">
    <w:name w:val="annotation text"/>
    <w:basedOn w:val="Normal"/>
    <w:link w:val="TextocomentarioCar"/>
    <w:unhideWhenUsed/>
    <w:rsid w:val="00FE02E0"/>
    <w:rPr>
      <w:sz w:val="20"/>
      <w:szCs w:val="20"/>
      <w:lang w:val="x-none"/>
    </w:rPr>
  </w:style>
  <w:style w:type="character" w:customStyle="1" w:styleId="TextocomentarioCar">
    <w:name w:val="Texto comentario Car"/>
    <w:link w:val="Textocomentario"/>
    <w:rsid w:val="00FE02E0"/>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semiHidden/>
    <w:unhideWhenUsed/>
    <w:rsid w:val="00FE02E0"/>
    <w:rPr>
      <w:b/>
      <w:bCs/>
    </w:rPr>
  </w:style>
  <w:style w:type="character" w:customStyle="1" w:styleId="AsuntodelcomentarioCar">
    <w:name w:val="Asunto del comentario Car"/>
    <w:link w:val="Asuntodelcomentario"/>
    <w:uiPriority w:val="99"/>
    <w:semiHidden/>
    <w:rsid w:val="00FE02E0"/>
    <w:rPr>
      <w:rFonts w:ascii="Times New Roman" w:eastAsia="Times New Roman" w:hAnsi="Times New Roman" w:cs="Times New Roman"/>
      <w:b/>
      <w:bCs/>
      <w:sz w:val="20"/>
      <w:szCs w:val="20"/>
      <w:lang w:val="x-none" w:eastAsia="es-ES"/>
    </w:rPr>
  </w:style>
  <w:style w:type="paragraph" w:styleId="Textodeglobo">
    <w:name w:val="Balloon Text"/>
    <w:basedOn w:val="Normal"/>
    <w:link w:val="TextodegloboCar"/>
    <w:uiPriority w:val="99"/>
    <w:semiHidden/>
    <w:unhideWhenUsed/>
    <w:rsid w:val="00FE02E0"/>
    <w:rPr>
      <w:rFonts w:ascii="Tahoma" w:hAnsi="Tahoma"/>
      <w:sz w:val="16"/>
      <w:szCs w:val="16"/>
      <w:lang w:val="x-none"/>
    </w:rPr>
  </w:style>
  <w:style w:type="character" w:customStyle="1" w:styleId="TextodegloboCar">
    <w:name w:val="Texto de globo Car"/>
    <w:link w:val="Textodeglobo"/>
    <w:uiPriority w:val="99"/>
    <w:semiHidden/>
    <w:rsid w:val="00FE02E0"/>
    <w:rPr>
      <w:rFonts w:ascii="Tahoma" w:eastAsia="Times New Roman" w:hAnsi="Tahoma" w:cs="Times New Roman"/>
      <w:sz w:val="16"/>
      <w:szCs w:val="16"/>
      <w:lang w:val="x-none" w:eastAsia="es-ES"/>
    </w:rPr>
  </w:style>
  <w:style w:type="paragraph" w:customStyle="1" w:styleId="InviasNormal">
    <w:name w:val="Invias Normal"/>
    <w:basedOn w:val="Normal"/>
    <w:next w:val="Normal"/>
    <w:link w:val="InviasNormalCar"/>
    <w:qFormat/>
    <w:rsid w:val="00FE02E0"/>
    <w:pPr>
      <w:spacing w:before="120" w:after="240"/>
      <w:jc w:val="both"/>
    </w:pPr>
    <w:rPr>
      <w:rFonts w:ascii="Arial" w:hAnsi="Arial"/>
      <w:lang w:val="es-CO"/>
    </w:rPr>
  </w:style>
  <w:style w:type="character" w:customStyle="1" w:styleId="InviasNormalCar">
    <w:name w:val="Invias Normal Car"/>
    <w:link w:val="InviasNormal"/>
    <w:locked/>
    <w:rsid w:val="00FE02E0"/>
    <w:rPr>
      <w:rFonts w:ascii="Arial" w:eastAsia="Times New Roman" w:hAnsi="Arial" w:cs="Times New Roman"/>
      <w:sz w:val="24"/>
      <w:szCs w:val="24"/>
      <w:lang w:eastAsia="es-ES"/>
    </w:rPr>
  </w:style>
  <w:style w:type="paragraph" w:customStyle="1" w:styleId="inviasnormal0">
    <w:name w:val="inviasnormal"/>
    <w:basedOn w:val="Normal"/>
    <w:rsid w:val="00FE02E0"/>
    <w:pPr>
      <w:spacing w:before="120" w:after="240"/>
      <w:jc w:val="both"/>
    </w:pPr>
    <w:rPr>
      <w:rFonts w:ascii="Arial" w:hAnsi="Arial" w:cs="Arial"/>
      <w:sz w:val="22"/>
      <w:szCs w:val="22"/>
    </w:rPr>
  </w:style>
  <w:style w:type="paragraph" w:styleId="NormalWeb">
    <w:name w:val="Normal (Web)"/>
    <w:basedOn w:val="Normal"/>
    <w:uiPriority w:val="99"/>
    <w:unhideWhenUsed/>
    <w:rsid w:val="00FE02E0"/>
    <w:pPr>
      <w:spacing w:before="100" w:beforeAutospacing="1" w:after="100" w:afterAutospacing="1"/>
    </w:pPr>
    <w:rPr>
      <w:lang w:val="es-CO" w:eastAsia="es-CO"/>
    </w:rPr>
  </w:style>
  <w:style w:type="paragraph" w:styleId="Revisin">
    <w:name w:val="Revision"/>
    <w:hidden/>
    <w:uiPriority w:val="99"/>
    <w:semiHidden/>
    <w:rsid w:val="00FE02E0"/>
    <w:rPr>
      <w:rFonts w:ascii="Times New Roman" w:eastAsia="Times New Roman" w:hAnsi="Times New Roman"/>
      <w:sz w:val="24"/>
      <w:szCs w:val="24"/>
      <w:lang w:val="es-ES" w:eastAsia="es-ES"/>
    </w:rPr>
  </w:style>
  <w:style w:type="table" w:styleId="Tablaconcuadrcula">
    <w:name w:val="Table Grid"/>
    <w:basedOn w:val="Tablanormal"/>
    <w:uiPriority w:val="59"/>
    <w:rsid w:val="00FE0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Capitulo">
    <w:name w:val="Invias-Capitulo"/>
    <w:next w:val="Normal"/>
    <w:autoRedefine/>
    <w:uiPriority w:val="99"/>
    <w:qFormat/>
    <w:rsid w:val="00FE02E0"/>
    <w:pPr>
      <w:keepNext/>
      <w:pageBreakBefore/>
      <w:numPr>
        <w:numId w:val="1"/>
      </w:numPr>
      <w:spacing w:before="600" w:after="360"/>
      <w:jc w:val="center"/>
      <w:outlineLvl w:val="0"/>
    </w:pPr>
    <w:rPr>
      <w:rFonts w:ascii="Arial Narrow" w:eastAsia="Times New Roman" w:hAnsi="Arial Narrow" w:cs="Arial"/>
      <w:b/>
      <w:smallCaps/>
      <w:sz w:val="24"/>
      <w:szCs w:val="22"/>
      <w:lang w:eastAsia="es-ES"/>
    </w:rPr>
  </w:style>
  <w:style w:type="paragraph" w:customStyle="1" w:styleId="Invias-Titulo1">
    <w:name w:val="Invias-Titulo 1"/>
    <w:next w:val="Normal"/>
    <w:autoRedefine/>
    <w:uiPriority w:val="99"/>
    <w:qFormat/>
    <w:rsid w:val="00FE02E0"/>
    <w:pPr>
      <w:keepNext/>
      <w:numPr>
        <w:numId w:val="3"/>
      </w:numPr>
      <w:outlineLvl w:val="1"/>
    </w:pPr>
    <w:rPr>
      <w:rFonts w:ascii="Arial Narrow" w:eastAsia="Times New Roman" w:hAnsi="Arial Narrow" w:cs="Arial"/>
      <w:b/>
      <w:sz w:val="24"/>
      <w:szCs w:val="24"/>
      <w:lang w:eastAsia="en-US"/>
    </w:rPr>
  </w:style>
  <w:style w:type="paragraph" w:customStyle="1" w:styleId="Invias-Titulo2">
    <w:name w:val="Invias-Titulo 2"/>
    <w:next w:val="Normal"/>
    <w:link w:val="Invias-Titulo2Car"/>
    <w:autoRedefine/>
    <w:uiPriority w:val="99"/>
    <w:qFormat/>
    <w:rsid w:val="00F43DBB"/>
    <w:pPr>
      <w:keepNext/>
      <w:ind w:left="720" w:hanging="720"/>
      <w:jc w:val="both"/>
      <w:outlineLvl w:val="1"/>
    </w:pPr>
    <w:rPr>
      <w:rFonts w:ascii="Arial Narrow" w:eastAsia="Times New Roman" w:hAnsi="Arial Narrow" w:cs="Arial"/>
      <w:b/>
      <w:sz w:val="24"/>
      <w:szCs w:val="24"/>
      <w:lang w:eastAsia="es-ES"/>
    </w:rPr>
  </w:style>
  <w:style w:type="character" w:customStyle="1" w:styleId="Invias-Titulo2Car">
    <w:name w:val="Invias-Titulo 2 Car"/>
    <w:link w:val="Invias-Titulo2"/>
    <w:uiPriority w:val="99"/>
    <w:rsid w:val="00F43DBB"/>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uiPriority w:val="99"/>
    <w:qFormat/>
    <w:rsid w:val="0099368E"/>
    <w:pPr>
      <w:keepNext/>
      <w:jc w:val="both"/>
      <w:outlineLvl w:val="3"/>
    </w:pPr>
    <w:rPr>
      <w:rFonts w:ascii="Arial Narrow" w:eastAsia="Times New Roman" w:hAnsi="Arial Narrow" w:cs="Arial"/>
      <w:b/>
      <w:color w:val="FF0000"/>
      <w:sz w:val="22"/>
      <w:szCs w:val="22"/>
      <w:lang w:eastAsia="es-ES"/>
    </w:rPr>
  </w:style>
  <w:style w:type="character" w:customStyle="1" w:styleId="Invias-Titulo3Car">
    <w:name w:val="Invias-Titulo 3 Car"/>
    <w:link w:val="Invias-Titulo3"/>
    <w:uiPriority w:val="99"/>
    <w:locked/>
    <w:rsid w:val="0099368E"/>
    <w:rPr>
      <w:rFonts w:ascii="Arial Narrow" w:eastAsia="Times New Roman" w:hAnsi="Arial Narrow" w:cs="Arial"/>
      <w:b/>
      <w:color w:val="FF0000"/>
      <w:sz w:val="22"/>
      <w:szCs w:val="22"/>
      <w:lang w:eastAsia="es-ES"/>
    </w:rPr>
  </w:style>
  <w:style w:type="paragraph" w:customStyle="1" w:styleId="Invias-Titulo4">
    <w:name w:val="Invias-Titulo 4"/>
    <w:next w:val="Normal"/>
    <w:autoRedefine/>
    <w:uiPriority w:val="99"/>
    <w:qFormat/>
    <w:rsid w:val="00FE02E0"/>
    <w:pPr>
      <w:keepNext/>
      <w:numPr>
        <w:ilvl w:val="4"/>
        <w:numId w:val="1"/>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FE02E0"/>
    <w:pPr>
      <w:keepNext/>
      <w:numPr>
        <w:ilvl w:val="5"/>
        <w:numId w:val="1"/>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FE02E0"/>
    <w:pPr>
      <w:keepNext/>
      <w:numPr>
        <w:ilvl w:val="6"/>
        <w:numId w:val="1"/>
      </w:numPr>
      <w:spacing w:before="240" w:after="120"/>
    </w:pPr>
    <w:rPr>
      <w:rFonts w:ascii="Arial" w:eastAsia="Times New Roman" w:hAnsi="Arial"/>
      <w:i/>
      <w:sz w:val="22"/>
      <w:szCs w:val="24"/>
      <w:u w:val="single"/>
      <w:lang w:eastAsia="es-ES"/>
    </w:rPr>
  </w:style>
  <w:style w:type="paragraph" w:customStyle="1" w:styleId="Invias-Titulo111pt">
    <w:name w:val="Invias-Titulo 1 + 11 pt"/>
    <w:next w:val="Normal"/>
    <w:rsid w:val="00FE02E0"/>
    <w:pPr>
      <w:tabs>
        <w:tab w:val="num" w:pos="3756"/>
      </w:tabs>
      <w:spacing w:before="480" w:after="360"/>
      <w:ind w:left="3756" w:hanging="576"/>
      <w:outlineLvl w:val="1"/>
    </w:pPr>
    <w:rPr>
      <w:rFonts w:ascii="Arial Narrow" w:eastAsia="Times New Roman" w:hAnsi="Arial Narrow"/>
      <w:smallCaps/>
      <w:sz w:val="22"/>
      <w:szCs w:val="22"/>
      <w:lang w:eastAsia="es-ES"/>
    </w:rPr>
  </w:style>
  <w:style w:type="character" w:styleId="Hipervnculo">
    <w:name w:val="Hyperlink"/>
    <w:uiPriority w:val="99"/>
    <w:unhideWhenUsed/>
    <w:rsid w:val="00FE02E0"/>
    <w:rPr>
      <w:color w:val="0000FF"/>
      <w:u w:val="single"/>
    </w:rPr>
  </w:style>
  <w:style w:type="paragraph" w:styleId="Encabezado">
    <w:name w:val="header"/>
    <w:aliases w:val="h,h8,h9,h10,h18,encabezado"/>
    <w:basedOn w:val="Normal"/>
    <w:link w:val="EncabezadoCar"/>
    <w:unhideWhenUsed/>
    <w:rsid w:val="00FE02E0"/>
    <w:pPr>
      <w:tabs>
        <w:tab w:val="center" w:pos="4419"/>
        <w:tab w:val="right" w:pos="8838"/>
      </w:tabs>
    </w:pPr>
  </w:style>
  <w:style w:type="character" w:customStyle="1" w:styleId="EncabezadoCar">
    <w:name w:val="Encabezado Car"/>
    <w:aliases w:val="h Car,h8 Car,h9 Car,h10 Car,h18 Car,encabezado Car"/>
    <w:link w:val="Encabezado"/>
    <w:uiPriority w:val="99"/>
    <w:rsid w:val="00FE02E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FE02E0"/>
    <w:pPr>
      <w:tabs>
        <w:tab w:val="center" w:pos="4419"/>
        <w:tab w:val="right" w:pos="8838"/>
      </w:tabs>
    </w:pPr>
  </w:style>
  <w:style w:type="character" w:customStyle="1" w:styleId="PiedepginaCar">
    <w:name w:val="Pie de página Car"/>
    <w:link w:val="Piedepgina"/>
    <w:uiPriority w:val="99"/>
    <w:rsid w:val="00FE02E0"/>
    <w:rPr>
      <w:rFonts w:ascii="Times New Roman" w:eastAsia="Times New Roman" w:hAnsi="Times New Roman" w:cs="Times New Roman"/>
      <w:sz w:val="24"/>
      <w:szCs w:val="24"/>
      <w:lang w:val="es-ES" w:eastAsia="es-ES"/>
    </w:rPr>
  </w:style>
  <w:style w:type="paragraph" w:customStyle="1" w:styleId="Invias-VietaAlfabetica">
    <w:name w:val="Invias-Viñeta Alfabetica"/>
    <w:next w:val="Normal"/>
    <w:qFormat/>
    <w:rsid w:val="00FE02E0"/>
    <w:pPr>
      <w:spacing w:before="120" w:after="120"/>
      <w:jc w:val="both"/>
    </w:pPr>
    <w:rPr>
      <w:rFonts w:ascii="Arial" w:eastAsia="Times New Roman" w:hAnsi="Arial"/>
      <w:sz w:val="22"/>
      <w:szCs w:val="24"/>
      <w:lang w:eastAsia="es-ES"/>
    </w:rPr>
  </w:style>
  <w:style w:type="character" w:customStyle="1" w:styleId="apple-converted-space">
    <w:name w:val="apple-converted-space"/>
    <w:rsid w:val="005E17B6"/>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
    <w:basedOn w:val="Normal"/>
    <w:link w:val="TextonotapieCar"/>
    <w:uiPriority w:val="99"/>
    <w:unhideWhenUsed/>
    <w:qFormat/>
    <w:rsid w:val="001E59CF"/>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1E59CF"/>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1E59CF"/>
    <w:rPr>
      <w:vertAlign w:val="superscript"/>
    </w:rPr>
  </w:style>
  <w:style w:type="character" w:styleId="Refdecomentario">
    <w:name w:val="annotation reference"/>
    <w:uiPriority w:val="99"/>
    <w:unhideWhenUsed/>
    <w:rsid w:val="00D05493"/>
    <w:rPr>
      <w:sz w:val="16"/>
      <w:szCs w:val="16"/>
    </w:rPr>
  </w:style>
  <w:style w:type="paragraph" w:customStyle="1" w:styleId="Textoindependiente21">
    <w:name w:val="Texto independiente 21"/>
    <w:basedOn w:val="Normal"/>
    <w:uiPriority w:val="99"/>
    <w:rsid w:val="00A80D24"/>
    <w:pPr>
      <w:jc w:val="both"/>
    </w:pPr>
    <w:rPr>
      <w:rFonts w:ascii="Arial" w:hAnsi="Arial"/>
      <w:sz w:val="22"/>
      <w:szCs w:val="20"/>
      <w:lang w:val="es-ES_tradnl"/>
    </w:rPr>
  </w:style>
  <w:style w:type="paragraph" w:customStyle="1" w:styleId="Invias-VietaNumerada">
    <w:name w:val="Invias-Viñeta Numerada"/>
    <w:next w:val="Normal"/>
    <w:link w:val="Invias-VietaNumeradaCar"/>
    <w:uiPriority w:val="99"/>
    <w:qFormat/>
    <w:rsid w:val="00400ECB"/>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400ECB"/>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5F5A67"/>
    <w:pPr>
      <w:numPr>
        <w:numId w:val="5"/>
      </w:numPr>
      <w:spacing w:before="240" w:after="240"/>
      <w:jc w:val="both"/>
    </w:pPr>
    <w:rPr>
      <w:lang w:val="es-CO"/>
    </w:rPr>
  </w:style>
  <w:style w:type="character" w:styleId="Textoennegrita">
    <w:name w:val="Strong"/>
    <w:qFormat/>
    <w:rsid w:val="003E2BFA"/>
    <w:rPr>
      <w:b/>
      <w:bCs/>
    </w:rPr>
  </w:style>
  <w:style w:type="paragraph" w:customStyle="1" w:styleId="xmsonormal">
    <w:name w:val="x_msonormal"/>
    <w:basedOn w:val="Normal"/>
    <w:rsid w:val="00063D52"/>
    <w:pPr>
      <w:spacing w:before="100" w:beforeAutospacing="1" w:after="100" w:afterAutospacing="1"/>
    </w:pPr>
    <w:rPr>
      <w:lang w:val="es-CO" w:eastAsia="es-CO"/>
    </w:rPr>
  </w:style>
  <w:style w:type="paragraph" w:customStyle="1" w:styleId="Invias-TextoCuadros">
    <w:name w:val="Invias-Texto Cuadros"/>
    <w:autoRedefine/>
    <w:qFormat/>
    <w:rsid w:val="00AD7225"/>
    <w:pPr>
      <w:jc w:val="center"/>
    </w:pPr>
    <w:rPr>
      <w:rFonts w:ascii="Arial Narrow" w:eastAsia="Times New Roman" w:hAnsi="Arial Narrow" w:cs="Arial"/>
      <w:bCs/>
      <w:caps/>
      <w:sz w:val="22"/>
      <w:szCs w:val="22"/>
      <w:lang w:val="es-ES"/>
    </w:rPr>
  </w:style>
  <w:style w:type="character" w:styleId="Hipervnculovisitado">
    <w:name w:val="FollowedHyperlink"/>
    <w:uiPriority w:val="99"/>
    <w:semiHidden/>
    <w:unhideWhenUsed/>
    <w:rsid w:val="0030568F"/>
    <w:rPr>
      <w:color w:val="954F72"/>
      <w:u w:val="single"/>
    </w:rPr>
  </w:style>
  <w:style w:type="character" w:customStyle="1" w:styleId="Mencinsinresolver1">
    <w:name w:val="Mención sin resolver1"/>
    <w:uiPriority w:val="99"/>
    <w:semiHidden/>
    <w:unhideWhenUsed/>
    <w:rsid w:val="0030568F"/>
    <w:rPr>
      <w:color w:val="808080"/>
      <w:shd w:val="clear" w:color="auto" w:fill="E6E6E6"/>
    </w:rPr>
  </w:style>
  <w:style w:type="paragraph" w:customStyle="1" w:styleId="subtitulos">
    <w:name w:val="subtitulos"/>
    <w:basedOn w:val="Normal"/>
    <w:rsid w:val="0030568F"/>
    <w:pPr>
      <w:spacing w:before="100" w:beforeAutospacing="1" w:after="100" w:afterAutospacing="1"/>
    </w:pPr>
    <w:rPr>
      <w:lang w:val="es-CO" w:eastAsia="es-CO"/>
    </w:rPr>
  </w:style>
  <w:style w:type="paragraph" w:styleId="Listaconvietas2">
    <w:name w:val="List Bullet 2"/>
    <w:basedOn w:val="Normal"/>
    <w:rsid w:val="00AA4DFF"/>
    <w:pPr>
      <w:numPr>
        <w:numId w:val="8"/>
      </w:numPr>
      <w:contextualSpacing/>
    </w:pPr>
    <w:rPr>
      <w:szCs w:val="20"/>
      <w:lang w:val="es-CO"/>
    </w:rPr>
  </w:style>
  <w:style w:type="paragraph" w:customStyle="1" w:styleId="InviasT1">
    <w:name w:val="Invias T1"/>
    <w:basedOn w:val="Ttulo1"/>
    <w:next w:val="Normal"/>
    <w:link w:val="InviasT1Car"/>
    <w:autoRedefine/>
    <w:qFormat/>
    <w:rsid w:val="00C04A24"/>
    <w:pPr>
      <w:widowControl w:val="0"/>
      <w:numPr>
        <w:ilvl w:val="1"/>
        <w:numId w:val="12"/>
      </w:numPr>
      <w:autoSpaceDE w:val="0"/>
      <w:autoSpaceDN w:val="0"/>
      <w:adjustRightInd w:val="0"/>
      <w:spacing w:after="240"/>
      <w:ind w:left="720" w:right="851"/>
      <w:jc w:val="both"/>
    </w:pPr>
    <w:rPr>
      <w:rFonts w:ascii="Arial Narrow" w:hAnsi="Arial Narrow" w:cs="Arial Narrow"/>
      <w:b/>
      <w:bCs/>
      <w:color w:val="auto"/>
      <w:sz w:val="22"/>
      <w:szCs w:val="22"/>
      <w:lang w:val="es-CO" w:eastAsia="en-US"/>
    </w:rPr>
  </w:style>
  <w:style w:type="character" w:customStyle="1" w:styleId="InviasT1Car">
    <w:name w:val="Invias T1 Car"/>
    <w:link w:val="InviasT1"/>
    <w:rsid w:val="00C04A24"/>
    <w:rPr>
      <w:rFonts w:ascii="Arial Narrow" w:eastAsiaTheme="majorEastAsia" w:hAnsi="Arial Narrow" w:cs="Arial Narrow"/>
      <w:b/>
      <w:bCs/>
      <w:sz w:val="22"/>
      <w:szCs w:val="22"/>
      <w:lang w:eastAsia="en-US"/>
    </w:rPr>
  </w:style>
  <w:style w:type="paragraph" w:customStyle="1" w:styleId="InviasT4">
    <w:name w:val="Invias T4"/>
    <w:basedOn w:val="Normal"/>
    <w:next w:val="InviasNormal"/>
    <w:qFormat/>
    <w:rsid w:val="00D63A31"/>
    <w:pPr>
      <w:widowControl w:val="0"/>
      <w:numPr>
        <w:ilvl w:val="3"/>
        <w:numId w:val="11"/>
      </w:numPr>
      <w:ind w:left="567" w:hanging="567"/>
      <w:jc w:val="center"/>
    </w:pPr>
    <w:rPr>
      <w:rFonts w:cs="Arial"/>
      <w:b/>
      <w:bCs/>
      <w:sz w:val="22"/>
      <w:szCs w:val="25"/>
    </w:rPr>
  </w:style>
  <w:style w:type="character" w:customStyle="1" w:styleId="Ttulo1Car">
    <w:name w:val="Título 1 Car"/>
    <w:basedOn w:val="Fuentedeprrafopredeter"/>
    <w:link w:val="Ttulo1"/>
    <w:uiPriority w:val="9"/>
    <w:rsid w:val="00447CB2"/>
    <w:rPr>
      <w:rFonts w:asciiTheme="majorHAnsi" w:eastAsiaTheme="majorEastAsia" w:hAnsiTheme="majorHAnsi" w:cstheme="majorBidi"/>
      <w:color w:val="2F5496" w:themeColor="accent1" w:themeShade="BF"/>
      <w:sz w:val="32"/>
      <w:szCs w:val="32"/>
      <w:lang w:val="es-ES" w:eastAsia="es-ES"/>
    </w:rPr>
  </w:style>
  <w:style w:type="paragraph" w:styleId="TtuloTDC">
    <w:name w:val="TOC Heading"/>
    <w:basedOn w:val="Ttulo1"/>
    <w:next w:val="Normal"/>
    <w:uiPriority w:val="39"/>
    <w:unhideWhenUsed/>
    <w:qFormat/>
    <w:rsid w:val="00447CB2"/>
    <w:pPr>
      <w:spacing w:line="259" w:lineRule="auto"/>
      <w:outlineLvl w:val="9"/>
    </w:pPr>
    <w:rPr>
      <w:lang w:val="es-CO" w:eastAsia="es-CO"/>
    </w:rPr>
  </w:style>
  <w:style w:type="paragraph" w:styleId="TDC1">
    <w:name w:val="toc 1"/>
    <w:basedOn w:val="Normal"/>
    <w:next w:val="Normal"/>
    <w:link w:val="TDC1Car"/>
    <w:autoRedefine/>
    <w:uiPriority w:val="39"/>
    <w:unhideWhenUsed/>
    <w:rsid w:val="005C6610"/>
    <w:pPr>
      <w:spacing w:after="100"/>
      <w:mirrorIndents/>
      <w:jc w:val="both"/>
    </w:pPr>
  </w:style>
  <w:style w:type="paragraph" w:styleId="TDC2">
    <w:name w:val="toc 2"/>
    <w:basedOn w:val="Normal"/>
    <w:next w:val="Normal"/>
    <w:autoRedefine/>
    <w:uiPriority w:val="39"/>
    <w:unhideWhenUsed/>
    <w:rsid w:val="00447CB2"/>
    <w:pPr>
      <w:spacing w:after="100" w:line="259" w:lineRule="auto"/>
      <w:ind w:left="220"/>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447CB2"/>
    <w:pPr>
      <w:spacing w:after="100" w:line="259" w:lineRule="auto"/>
      <w:ind w:left="440"/>
    </w:pPr>
    <w:rPr>
      <w:rFonts w:asciiTheme="minorHAnsi" w:eastAsiaTheme="minorEastAsia" w:hAnsiTheme="minorHAnsi"/>
      <w:sz w:val="22"/>
      <w:szCs w:val="22"/>
      <w:lang w:val="es-CO" w:eastAsia="es-CO"/>
    </w:rPr>
  </w:style>
  <w:style w:type="character" w:customStyle="1" w:styleId="TDC1Car">
    <w:name w:val="TDC 1 Car"/>
    <w:basedOn w:val="Fuentedeprrafopredeter"/>
    <w:link w:val="TDC1"/>
    <w:uiPriority w:val="39"/>
    <w:rsid w:val="008A5BBA"/>
    <w:rPr>
      <w:rFonts w:ascii="Arial Narrow" w:eastAsia="Times New Roman" w:hAnsi="Arial Narrow"/>
      <w:sz w:val="24"/>
      <w:szCs w:val="24"/>
      <w:lang w:val="es-ES" w:eastAsia="es-ES"/>
    </w:rPr>
  </w:style>
  <w:style w:type="paragraph" w:styleId="Textoindependiente">
    <w:name w:val="Body Text"/>
    <w:basedOn w:val="Normal"/>
    <w:link w:val="TextoindependienteCar"/>
    <w:rsid w:val="007D3B2B"/>
    <w:pPr>
      <w:jc w:val="both"/>
    </w:pPr>
    <w:rPr>
      <w:szCs w:val="20"/>
      <w:lang w:val="es-MX"/>
    </w:rPr>
  </w:style>
  <w:style w:type="character" w:customStyle="1" w:styleId="TextoindependienteCar">
    <w:name w:val="Texto independiente Car"/>
    <w:basedOn w:val="Fuentedeprrafopredeter"/>
    <w:link w:val="Textoindependiente"/>
    <w:rsid w:val="007D3B2B"/>
    <w:rPr>
      <w:rFonts w:ascii="Arial Narrow" w:eastAsia="Times New Roman" w:hAnsi="Arial Narrow"/>
      <w:sz w:val="24"/>
      <w:lang w:val="es-MX" w:eastAsia="es-ES"/>
    </w:rPr>
  </w:style>
  <w:style w:type="character" w:customStyle="1" w:styleId="DefaultCar">
    <w:name w:val="Default Car"/>
    <w:link w:val="Default"/>
    <w:rsid w:val="009619B8"/>
    <w:rPr>
      <w:rFonts w:ascii="Tahoma" w:eastAsia="Times New Roman" w:hAnsi="Tahoma" w:cs="Tahom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7194">
      <w:bodyDiv w:val="1"/>
      <w:marLeft w:val="0"/>
      <w:marRight w:val="0"/>
      <w:marTop w:val="0"/>
      <w:marBottom w:val="0"/>
      <w:divBdr>
        <w:top w:val="none" w:sz="0" w:space="0" w:color="auto"/>
        <w:left w:val="none" w:sz="0" w:space="0" w:color="auto"/>
        <w:bottom w:val="none" w:sz="0" w:space="0" w:color="auto"/>
        <w:right w:val="none" w:sz="0" w:space="0" w:color="auto"/>
      </w:divBdr>
    </w:div>
    <w:div w:id="45763421">
      <w:bodyDiv w:val="1"/>
      <w:marLeft w:val="0"/>
      <w:marRight w:val="0"/>
      <w:marTop w:val="0"/>
      <w:marBottom w:val="0"/>
      <w:divBdr>
        <w:top w:val="none" w:sz="0" w:space="0" w:color="auto"/>
        <w:left w:val="none" w:sz="0" w:space="0" w:color="auto"/>
        <w:bottom w:val="none" w:sz="0" w:space="0" w:color="auto"/>
        <w:right w:val="none" w:sz="0" w:space="0" w:color="auto"/>
      </w:divBdr>
    </w:div>
    <w:div w:id="57482650">
      <w:bodyDiv w:val="1"/>
      <w:marLeft w:val="0"/>
      <w:marRight w:val="0"/>
      <w:marTop w:val="0"/>
      <w:marBottom w:val="0"/>
      <w:divBdr>
        <w:top w:val="none" w:sz="0" w:space="0" w:color="auto"/>
        <w:left w:val="none" w:sz="0" w:space="0" w:color="auto"/>
        <w:bottom w:val="none" w:sz="0" w:space="0" w:color="auto"/>
        <w:right w:val="none" w:sz="0" w:space="0" w:color="auto"/>
      </w:divBdr>
    </w:div>
    <w:div w:id="81538598">
      <w:bodyDiv w:val="1"/>
      <w:marLeft w:val="0"/>
      <w:marRight w:val="0"/>
      <w:marTop w:val="0"/>
      <w:marBottom w:val="0"/>
      <w:divBdr>
        <w:top w:val="none" w:sz="0" w:space="0" w:color="auto"/>
        <w:left w:val="none" w:sz="0" w:space="0" w:color="auto"/>
        <w:bottom w:val="none" w:sz="0" w:space="0" w:color="auto"/>
        <w:right w:val="none" w:sz="0" w:space="0" w:color="auto"/>
      </w:divBdr>
    </w:div>
    <w:div w:id="284821273">
      <w:bodyDiv w:val="1"/>
      <w:marLeft w:val="0"/>
      <w:marRight w:val="0"/>
      <w:marTop w:val="0"/>
      <w:marBottom w:val="0"/>
      <w:divBdr>
        <w:top w:val="none" w:sz="0" w:space="0" w:color="auto"/>
        <w:left w:val="none" w:sz="0" w:space="0" w:color="auto"/>
        <w:bottom w:val="none" w:sz="0" w:space="0" w:color="auto"/>
        <w:right w:val="none" w:sz="0" w:space="0" w:color="auto"/>
      </w:divBdr>
      <w:divsChild>
        <w:div w:id="400761110">
          <w:marLeft w:val="0"/>
          <w:marRight w:val="0"/>
          <w:marTop w:val="0"/>
          <w:marBottom w:val="0"/>
          <w:divBdr>
            <w:top w:val="none" w:sz="0" w:space="0" w:color="auto"/>
            <w:left w:val="none" w:sz="0" w:space="0" w:color="auto"/>
            <w:bottom w:val="none" w:sz="0" w:space="0" w:color="auto"/>
            <w:right w:val="none" w:sz="0" w:space="0" w:color="auto"/>
          </w:divBdr>
        </w:div>
        <w:div w:id="1022827779">
          <w:marLeft w:val="0"/>
          <w:marRight w:val="0"/>
          <w:marTop w:val="0"/>
          <w:marBottom w:val="0"/>
          <w:divBdr>
            <w:top w:val="none" w:sz="0" w:space="0" w:color="auto"/>
            <w:left w:val="none" w:sz="0" w:space="0" w:color="auto"/>
            <w:bottom w:val="none" w:sz="0" w:space="0" w:color="auto"/>
            <w:right w:val="none" w:sz="0" w:space="0" w:color="auto"/>
          </w:divBdr>
        </w:div>
        <w:div w:id="1451777122">
          <w:marLeft w:val="0"/>
          <w:marRight w:val="0"/>
          <w:marTop w:val="0"/>
          <w:marBottom w:val="0"/>
          <w:divBdr>
            <w:top w:val="none" w:sz="0" w:space="0" w:color="auto"/>
            <w:left w:val="none" w:sz="0" w:space="0" w:color="auto"/>
            <w:bottom w:val="none" w:sz="0" w:space="0" w:color="auto"/>
            <w:right w:val="none" w:sz="0" w:space="0" w:color="auto"/>
          </w:divBdr>
        </w:div>
        <w:div w:id="1573810074">
          <w:marLeft w:val="0"/>
          <w:marRight w:val="0"/>
          <w:marTop w:val="0"/>
          <w:marBottom w:val="0"/>
          <w:divBdr>
            <w:top w:val="none" w:sz="0" w:space="0" w:color="auto"/>
            <w:left w:val="none" w:sz="0" w:space="0" w:color="auto"/>
            <w:bottom w:val="none" w:sz="0" w:space="0" w:color="auto"/>
            <w:right w:val="none" w:sz="0" w:space="0" w:color="auto"/>
          </w:divBdr>
        </w:div>
      </w:divsChild>
    </w:div>
    <w:div w:id="308294185">
      <w:bodyDiv w:val="1"/>
      <w:marLeft w:val="0"/>
      <w:marRight w:val="0"/>
      <w:marTop w:val="0"/>
      <w:marBottom w:val="0"/>
      <w:divBdr>
        <w:top w:val="none" w:sz="0" w:space="0" w:color="auto"/>
        <w:left w:val="none" w:sz="0" w:space="0" w:color="auto"/>
        <w:bottom w:val="none" w:sz="0" w:space="0" w:color="auto"/>
        <w:right w:val="none" w:sz="0" w:space="0" w:color="auto"/>
      </w:divBdr>
    </w:div>
    <w:div w:id="354424851">
      <w:bodyDiv w:val="1"/>
      <w:marLeft w:val="0"/>
      <w:marRight w:val="0"/>
      <w:marTop w:val="0"/>
      <w:marBottom w:val="0"/>
      <w:divBdr>
        <w:top w:val="none" w:sz="0" w:space="0" w:color="auto"/>
        <w:left w:val="none" w:sz="0" w:space="0" w:color="auto"/>
        <w:bottom w:val="none" w:sz="0" w:space="0" w:color="auto"/>
        <w:right w:val="none" w:sz="0" w:space="0" w:color="auto"/>
      </w:divBdr>
    </w:div>
    <w:div w:id="452943667">
      <w:bodyDiv w:val="1"/>
      <w:marLeft w:val="0"/>
      <w:marRight w:val="0"/>
      <w:marTop w:val="0"/>
      <w:marBottom w:val="0"/>
      <w:divBdr>
        <w:top w:val="none" w:sz="0" w:space="0" w:color="auto"/>
        <w:left w:val="none" w:sz="0" w:space="0" w:color="auto"/>
        <w:bottom w:val="none" w:sz="0" w:space="0" w:color="auto"/>
        <w:right w:val="none" w:sz="0" w:space="0" w:color="auto"/>
      </w:divBdr>
    </w:div>
    <w:div w:id="493424388">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540441963">
      <w:bodyDiv w:val="1"/>
      <w:marLeft w:val="0"/>
      <w:marRight w:val="0"/>
      <w:marTop w:val="0"/>
      <w:marBottom w:val="0"/>
      <w:divBdr>
        <w:top w:val="none" w:sz="0" w:space="0" w:color="auto"/>
        <w:left w:val="none" w:sz="0" w:space="0" w:color="auto"/>
        <w:bottom w:val="none" w:sz="0" w:space="0" w:color="auto"/>
        <w:right w:val="none" w:sz="0" w:space="0" w:color="auto"/>
      </w:divBdr>
    </w:div>
    <w:div w:id="540825956">
      <w:bodyDiv w:val="1"/>
      <w:marLeft w:val="0"/>
      <w:marRight w:val="0"/>
      <w:marTop w:val="0"/>
      <w:marBottom w:val="0"/>
      <w:divBdr>
        <w:top w:val="none" w:sz="0" w:space="0" w:color="auto"/>
        <w:left w:val="none" w:sz="0" w:space="0" w:color="auto"/>
        <w:bottom w:val="none" w:sz="0" w:space="0" w:color="auto"/>
        <w:right w:val="none" w:sz="0" w:space="0" w:color="auto"/>
      </w:divBdr>
    </w:div>
    <w:div w:id="597324132">
      <w:bodyDiv w:val="1"/>
      <w:marLeft w:val="0"/>
      <w:marRight w:val="0"/>
      <w:marTop w:val="0"/>
      <w:marBottom w:val="0"/>
      <w:divBdr>
        <w:top w:val="none" w:sz="0" w:space="0" w:color="auto"/>
        <w:left w:val="none" w:sz="0" w:space="0" w:color="auto"/>
        <w:bottom w:val="none" w:sz="0" w:space="0" w:color="auto"/>
        <w:right w:val="none" w:sz="0" w:space="0" w:color="auto"/>
      </w:divBdr>
    </w:div>
    <w:div w:id="598756945">
      <w:bodyDiv w:val="1"/>
      <w:marLeft w:val="0"/>
      <w:marRight w:val="0"/>
      <w:marTop w:val="0"/>
      <w:marBottom w:val="0"/>
      <w:divBdr>
        <w:top w:val="none" w:sz="0" w:space="0" w:color="auto"/>
        <w:left w:val="none" w:sz="0" w:space="0" w:color="auto"/>
        <w:bottom w:val="none" w:sz="0" w:space="0" w:color="auto"/>
        <w:right w:val="none" w:sz="0" w:space="0" w:color="auto"/>
      </w:divBdr>
    </w:div>
    <w:div w:id="627206006">
      <w:bodyDiv w:val="1"/>
      <w:marLeft w:val="0"/>
      <w:marRight w:val="0"/>
      <w:marTop w:val="0"/>
      <w:marBottom w:val="0"/>
      <w:divBdr>
        <w:top w:val="none" w:sz="0" w:space="0" w:color="auto"/>
        <w:left w:val="none" w:sz="0" w:space="0" w:color="auto"/>
        <w:bottom w:val="none" w:sz="0" w:space="0" w:color="auto"/>
        <w:right w:val="none" w:sz="0" w:space="0" w:color="auto"/>
      </w:divBdr>
    </w:div>
    <w:div w:id="638077744">
      <w:bodyDiv w:val="1"/>
      <w:marLeft w:val="0"/>
      <w:marRight w:val="0"/>
      <w:marTop w:val="0"/>
      <w:marBottom w:val="0"/>
      <w:divBdr>
        <w:top w:val="none" w:sz="0" w:space="0" w:color="auto"/>
        <w:left w:val="none" w:sz="0" w:space="0" w:color="auto"/>
        <w:bottom w:val="none" w:sz="0" w:space="0" w:color="auto"/>
        <w:right w:val="none" w:sz="0" w:space="0" w:color="auto"/>
      </w:divBdr>
    </w:div>
    <w:div w:id="691805328">
      <w:bodyDiv w:val="1"/>
      <w:marLeft w:val="0"/>
      <w:marRight w:val="0"/>
      <w:marTop w:val="0"/>
      <w:marBottom w:val="0"/>
      <w:divBdr>
        <w:top w:val="none" w:sz="0" w:space="0" w:color="auto"/>
        <w:left w:val="none" w:sz="0" w:space="0" w:color="auto"/>
        <w:bottom w:val="none" w:sz="0" w:space="0" w:color="auto"/>
        <w:right w:val="none" w:sz="0" w:space="0" w:color="auto"/>
      </w:divBdr>
    </w:div>
    <w:div w:id="734011741">
      <w:bodyDiv w:val="1"/>
      <w:marLeft w:val="0"/>
      <w:marRight w:val="0"/>
      <w:marTop w:val="0"/>
      <w:marBottom w:val="0"/>
      <w:divBdr>
        <w:top w:val="none" w:sz="0" w:space="0" w:color="auto"/>
        <w:left w:val="none" w:sz="0" w:space="0" w:color="auto"/>
        <w:bottom w:val="none" w:sz="0" w:space="0" w:color="auto"/>
        <w:right w:val="none" w:sz="0" w:space="0" w:color="auto"/>
      </w:divBdr>
    </w:div>
    <w:div w:id="921380151">
      <w:bodyDiv w:val="1"/>
      <w:marLeft w:val="0"/>
      <w:marRight w:val="0"/>
      <w:marTop w:val="0"/>
      <w:marBottom w:val="0"/>
      <w:divBdr>
        <w:top w:val="none" w:sz="0" w:space="0" w:color="auto"/>
        <w:left w:val="none" w:sz="0" w:space="0" w:color="auto"/>
        <w:bottom w:val="none" w:sz="0" w:space="0" w:color="auto"/>
        <w:right w:val="none" w:sz="0" w:space="0" w:color="auto"/>
      </w:divBdr>
    </w:div>
    <w:div w:id="964703331">
      <w:bodyDiv w:val="1"/>
      <w:marLeft w:val="0"/>
      <w:marRight w:val="0"/>
      <w:marTop w:val="0"/>
      <w:marBottom w:val="0"/>
      <w:divBdr>
        <w:top w:val="none" w:sz="0" w:space="0" w:color="auto"/>
        <w:left w:val="none" w:sz="0" w:space="0" w:color="auto"/>
        <w:bottom w:val="none" w:sz="0" w:space="0" w:color="auto"/>
        <w:right w:val="none" w:sz="0" w:space="0" w:color="auto"/>
      </w:divBdr>
    </w:div>
    <w:div w:id="971861359">
      <w:bodyDiv w:val="1"/>
      <w:marLeft w:val="0"/>
      <w:marRight w:val="0"/>
      <w:marTop w:val="0"/>
      <w:marBottom w:val="0"/>
      <w:divBdr>
        <w:top w:val="none" w:sz="0" w:space="0" w:color="auto"/>
        <w:left w:val="none" w:sz="0" w:space="0" w:color="auto"/>
        <w:bottom w:val="none" w:sz="0" w:space="0" w:color="auto"/>
        <w:right w:val="none" w:sz="0" w:space="0" w:color="auto"/>
      </w:divBdr>
    </w:div>
    <w:div w:id="1070156891">
      <w:bodyDiv w:val="1"/>
      <w:marLeft w:val="0"/>
      <w:marRight w:val="0"/>
      <w:marTop w:val="0"/>
      <w:marBottom w:val="0"/>
      <w:divBdr>
        <w:top w:val="none" w:sz="0" w:space="0" w:color="auto"/>
        <w:left w:val="none" w:sz="0" w:space="0" w:color="auto"/>
        <w:bottom w:val="none" w:sz="0" w:space="0" w:color="auto"/>
        <w:right w:val="none" w:sz="0" w:space="0" w:color="auto"/>
      </w:divBdr>
      <w:divsChild>
        <w:div w:id="538586110">
          <w:marLeft w:val="0"/>
          <w:marRight w:val="0"/>
          <w:marTop w:val="0"/>
          <w:marBottom w:val="0"/>
          <w:divBdr>
            <w:top w:val="none" w:sz="0" w:space="0" w:color="auto"/>
            <w:left w:val="none" w:sz="0" w:space="0" w:color="auto"/>
            <w:bottom w:val="none" w:sz="0" w:space="0" w:color="auto"/>
            <w:right w:val="none" w:sz="0" w:space="0" w:color="auto"/>
          </w:divBdr>
        </w:div>
        <w:div w:id="640159482">
          <w:marLeft w:val="0"/>
          <w:marRight w:val="0"/>
          <w:marTop w:val="0"/>
          <w:marBottom w:val="0"/>
          <w:divBdr>
            <w:top w:val="none" w:sz="0" w:space="0" w:color="auto"/>
            <w:left w:val="none" w:sz="0" w:space="0" w:color="auto"/>
            <w:bottom w:val="none" w:sz="0" w:space="0" w:color="auto"/>
            <w:right w:val="none" w:sz="0" w:space="0" w:color="auto"/>
          </w:divBdr>
        </w:div>
        <w:div w:id="1158305028">
          <w:marLeft w:val="0"/>
          <w:marRight w:val="0"/>
          <w:marTop w:val="0"/>
          <w:marBottom w:val="0"/>
          <w:divBdr>
            <w:top w:val="none" w:sz="0" w:space="0" w:color="auto"/>
            <w:left w:val="none" w:sz="0" w:space="0" w:color="auto"/>
            <w:bottom w:val="none" w:sz="0" w:space="0" w:color="auto"/>
            <w:right w:val="none" w:sz="0" w:space="0" w:color="auto"/>
          </w:divBdr>
        </w:div>
      </w:divsChild>
    </w:div>
    <w:div w:id="1144736408">
      <w:bodyDiv w:val="1"/>
      <w:marLeft w:val="0"/>
      <w:marRight w:val="0"/>
      <w:marTop w:val="0"/>
      <w:marBottom w:val="0"/>
      <w:divBdr>
        <w:top w:val="none" w:sz="0" w:space="0" w:color="auto"/>
        <w:left w:val="none" w:sz="0" w:space="0" w:color="auto"/>
        <w:bottom w:val="none" w:sz="0" w:space="0" w:color="auto"/>
        <w:right w:val="none" w:sz="0" w:space="0" w:color="auto"/>
      </w:divBdr>
    </w:div>
    <w:div w:id="1149903463">
      <w:bodyDiv w:val="1"/>
      <w:marLeft w:val="0"/>
      <w:marRight w:val="0"/>
      <w:marTop w:val="0"/>
      <w:marBottom w:val="0"/>
      <w:divBdr>
        <w:top w:val="none" w:sz="0" w:space="0" w:color="auto"/>
        <w:left w:val="none" w:sz="0" w:space="0" w:color="auto"/>
        <w:bottom w:val="none" w:sz="0" w:space="0" w:color="auto"/>
        <w:right w:val="none" w:sz="0" w:space="0" w:color="auto"/>
      </w:divBdr>
    </w:div>
    <w:div w:id="1219510790">
      <w:bodyDiv w:val="1"/>
      <w:marLeft w:val="0"/>
      <w:marRight w:val="0"/>
      <w:marTop w:val="0"/>
      <w:marBottom w:val="0"/>
      <w:divBdr>
        <w:top w:val="none" w:sz="0" w:space="0" w:color="auto"/>
        <w:left w:val="none" w:sz="0" w:space="0" w:color="auto"/>
        <w:bottom w:val="none" w:sz="0" w:space="0" w:color="auto"/>
        <w:right w:val="none" w:sz="0" w:space="0" w:color="auto"/>
      </w:divBdr>
    </w:div>
    <w:div w:id="1223908701">
      <w:bodyDiv w:val="1"/>
      <w:marLeft w:val="0"/>
      <w:marRight w:val="0"/>
      <w:marTop w:val="0"/>
      <w:marBottom w:val="0"/>
      <w:divBdr>
        <w:top w:val="none" w:sz="0" w:space="0" w:color="auto"/>
        <w:left w:val="none" w:sz="0" w:space="0" w:color="auto"/>
        <w:bottom w:val="none" w:sz="0" w:space="0" w:color="auto"/>
        <w:right w:val="none" w:sz="0" w:space="0" w:color="auto"/>
      </w:divBdr>
    </w:div>
    <w:div w:id="1246644935">
      <w:bodyDiv w:val="1"/>
      <w:marLeft w:val="0"/>
      <w:marRight w:val="0"/>
      <w:marTop w:val="0"/>
      <w:marBottom w:val="0"/>
      <w:divBdr>
        <w:top w:val="none" w:sz="0" w:space="0" w:color="auto"/>
        <w:left w:val="none" w:sz="0" w:space="0" w:color="auto"/>
        <w:bottom w:val="none" w:sz="0" w:space="0" w:color="auto"/>
        <w:right w:val="none" w:sz="0" w:space="0" w:color="auto"/>
      </w:divBdr>
    </w:div>
    <w:div w:id="1296520823">
      <w:bodyDiv w:val="1"/>
      <w:marLeft w:val="0"/>
      <w:marRight w:val="0"/>
      <w:marTop w:val="0"/>
      <w:marBottom w:val="0"/>
      <w:divBdr>
        <w:top w:val="none" w:sz="0" w:space="0" w:color="auto"/>
        <w:left w:val="none" w:sz="0" w:space="0" w:color="auto"/>
        <w:bottom w:val="none" w:sz="0" w:space="0" w:color="auto"/>
        <w:right w:val="none" w:sz="0" w:space="0" w:color="auto"/>
      </w:divBdr>
    </w:div>
    <w:div w:id="1298142754">
      <w:bodyDiv w:val="1"/>
      <w:marLeft w:val="0"/>
      <w:marRight w:val="0"/>
      <w:marTop w:val="0"/>
      <w:marBottom w:val="0"/>
      <w:divBdr>
        <w:top w:val="none" w:sz="0" w:space="0" w:color="auto"/>
        <w:left w:val="none" w:sz="0" w:space="0" w:color="auto"/>
        <w:bottom w:val="none" w:sz="0" w:space="0" w:color="auto"/>
        <w:right w:val="none" w:sz="0" w:space="0" w:color="auto"/>
      </w:divBdr>
    </w:div>
    <w:div w:id="1301615776">
      <w:bodyDiv w:val="1"/>
      <w:marLeft w:val="0"/>
      <w:marRight w:val="0"/>
      <w:marTop w:val="0"/>
      <w:marBottom w:val="0"/>
      <w:divBdr>
        <w:top w:val="none" w:sz="0" w:space="0" w:color="auto"/>
        <w:left w:val="none" w:sz="0" w:space="0" w:color="auto"/>
        <w:bottom w:val="none" w:sz="0" w:space="0" w:color="auto"/>
        <w:right w:val="none" w:sz="0" w:space="0" w:color="auto"/>
      </w:divBdr>
    </w:div>
    <w:div w:id="1345134433">
      <w:bodyDiv w:val="1"/>
      <w:marLeft w:val="0"/>
      <w:marRight w:val="0"/>
      <w:marTop w:val="0"/>
      <w:marBottom w:val="0"/>
      <w:divBdr>
        <w:top w:val="none" w:sz="0" w:space="0" w:color="auto"/>
        <w:left w:val="none" w:sz="0" w:space="0" w:color="auto"/>
        <w:bottom w:val="none" w:sz="0" w:space="0" w:color="auto"/>
        <w:right w:val="none" w:sz="0" w:space="0" w:color="auto"/>
      </w:divBdr>
    </w:div>
    <w:div w:id="1428309162">
      <w:bodyDiv w:val="1"/>
      <w:marLeft w:val="0"/>
      <w:marRight w:val="0"/>
      <w:marTop w:val="0"/>
      <w:marBottom w:val="0"/>
      <w:divBdr>
        <w:top w:val="none" w:sz="0" w:space="0" w:color="auto"/>
        <w:left w:val="none" w:sz="0" w:space="0" w:color="auto"/>
        <w:bottom w:val="none" w:sz="0" w:space="0" w:color="auto"/>
        <w:right w:val="none" w:sz="0" w:space="0" w:color="auto"/>
      </w:divBdr>
    </w:div>
    <w:div w:id="1428429454">
      <w:bodyDiv w:val="1"/>
      <w:marLeft w:val="0"/>
      <w:marRight w:val="0"/>
      <w:marTop w:val="0"/>
      <w:marBottom w:val="0"/>
      <w:divBdr>
        <w:top w:val="none" w:sz="0" w:space="0" w:color="auto"/>
        <w:left w:val="none" w:sz="0" w:space="0" w:color="auto"/>
        <w:bottom w:val="none" w:sz="0" w:space="0" w:color="auto"/>
        <w:right w:val="none" w:sz="0" w:space="0" w:color="auto"/>
      </w:divBdr>
      <w:divsChild>
        <w:div w:id="1112243084">
          <w:marLeft w:val="0"/>
          <w:marRight w:val="0"/>
          <w:marTop w:val="0"/>
          <w:marBottom w:val="0"/>
          <w:divBdr>
            <w:top w:val="none" w:sz="0" w:space="0" w:color="auto"/>
            <w:left w:val="none" w:sz="0" w:space="0" w:color="auto"/>
            <w:bottom w:val="none" w:sz="0" w:space="0" w:color="auto"/>
            <w:right w:val="none" w:sz="0" w:space="0" w:color="auto"/>
          </w:divBdr>
        </w:div>
        <w:div w:id="2044399172">
          <w:marLeft w:val="0"/>
          <w:marRight w:val="0"/>
          <w:marTop w:val="0"/>
          <w:marBottom w:val="0"/>
          <w:divBdr>
            <w:top w:val="none" w:sz="0" w:space="0" w:color="auto"/>
            <w:left w:val="none" w:sz="0" w:space="0" w:color="auto"/>
            <w:bottom w:val="none" w:sz="0" w:space="0" w:color="auto"/>
            <w:right w:val="none" w:sz="0" w:space="0" w:color="auto"/>
          </w:divBdr>
        </w:div>
      </w:divsChild>
    </w:div>
    <w:div w:id="1617525206">
      <w:bodyDiv w:val="1"/>
      <w:marLeft w:val="0"/>
      <w:marRight w:val="0"/>
      <w:marTop w:val="0"/>
      <w:marBottom w:val="0"/>
      <w:divBdr>
        <w:top w:val="none" w:sz="0" w:space="0" w:color="auto"/>
        <w:left w:val="none" w:sz="0" w:space="0" w:color="auto"/>
        <w:bottom w:val="none" w:sz="0" w:space="0" w:color="auto"/>
        <w:right w:val="none" w:sz="0" w:space="0" w:color="auto"/>
      </w:divBdr>
    </w:div>
    <w:div w:id="1632831168">
      <w:bodyDiv w:val="1"/>
      <w:marLeft w:val="0"/>
      <w:marRight w:val="0"/>
      <w:marTop w:val="0"/>
      <w:marBottom w:val="0"/>
      <w:divBdr>
        <w:top w:val="none" w:sz="0" w:space="0" w:color="auto"/>
        <w:left w:val="none" w:sz="0" w:space="0" w:color="auto"/>
        <w:bottom w:val="none" w:sz="0" w:space="0" w:color="auto"/>
        <w:right w:val="none" w:sz="0" w:space="0" w:color="auto"/>
      </w:divBdr>
    </w:div>
    <w:div w:id="1716660880">
      <w:bodyDiv w:val="1"/>
      <w:marLeft w:val="0"/>
      <w:marRight w:val="0"/>
      <w:marTop w:val="0"/>
      <w:marBottom w:val="0"/>
      <w:divBdr>
        <w:top w:val="none" w:sz="0" w:space="0" w:color="auto"/>
        <w:left w:val="none" w:sz="0" w:space="0" w:color="auto"/>
        <w:bottom w:val="none" w:sz="0" w:space="0" w:color="auto"/>
        <w:right w:val="none" w:sz="0" w:space="0" w:color="auto"/>
      </w:divBdr>
    </w:div>
    <w:div w:id="1720205545">
      <w:bodyDiv w:val="1"/>
      <w:marLeft w:val="0"/>
      <w:marRight w:val="0"/>
      <w:marTop w:val="0"/>
      <w:marBottom w:val="0"/>
      <w:divBdr>
        <w:top w:val="none" w:sz="0" w:space="0" w:color="auto"/>
        <w:left w:val="none" w:sz="0" w:space="0" w:color="auto"/>
        <w:bottom w:val="none" w:sz="0" w:space="0" w:color="auto"/>
        <w:right w:val="none" w:sz="0" w:space="0" w:color="auto"/>
      </w:divBdr>
    </w:div>
    <w:div w:id="1858494728">
      <w:bodyDiv w:val="1"/>
      <w:marLeft w:val="0"/>
      <w:marRight w:val="0"/>
      <w:marTop w:val="0"/>
      <w:marBottom w:val="0"/>
      <w:divBdr>
        <w:top w:val="none" w:sz="0" w:space="0" w:color="auto"/>
        <w:left w:val="none" w:sz="0" w:space="0" w:color="auto"/>
        <w:bottom w:val="none" w:sz="0" w:space="0" w:color="auto"/>
        <w:right w:val="none" w:sz="0" w:space="0" w:color="auto"/>
      </w:divBdr>
    </w:div>
    <w:div w:id="1906842898">
      <w:bodyDiv w:val="1"/>
      <w:marLeft w:val="0"/>
      <w:marRight w:val="0"/>
      <w:marTop w:val="0"/>
      <w:marBottom w:val="0"/>
      <w:divBdr>
        <w:top w:val="none" w:sz="0" w:space="0" w:color="auto"/>
        <w:left w:val="none" w:sz="0" w:space="0" w:color="auto"/>
        <w:bottom w:val="none" w:sz="0" w:space="0" w:color="auto"/>
        <w:right w:val="none" w:sz="0" w:space="0" w:color="auto"/>
      </w:divBdr>
    </w:div>
    <w:div w:id="1991405408">
      <w:bodyDiv w:val="1"/>
      <w:marLeft w:val="0"/>
      <w:marRight w:val="0"/>
      <w:marTop w:val="0"/>
      <w:marBottom w:val="0"/>
      <w:divBdr>
        <w:top w:val="none" w:sz="0" w:space="0" w:color="auto"/>
        <w:left w:val="none" w:sz="0" w:space="0" w:color="auto"/>
        <w:bottom w:val="none" w:sz="0" w:space="0" w:color="auto"/>
        <w:right w:val="none" w:sz="0" w:space="0" w:color="auto"/>
      </w:divBdr>
    </w:div>
    <w:div w:id="2066752277">
      <w:bodyDiv w:val="1"/>
      <w:marLeft w:val="0"/>
      <w:marRight w:val="0"/>
      <w:marTop w:val="0"/>
      <w:marBottom w:val="0"/>
      <w:divBdr>
        <w:top w:val="none" w:sz="0" w:space="0" w:color="auto"/>
        <w:left w:val="none" w:sz="0" w:space="0" w:color="auto"/>
        <w:bottom w:val="none" w:sz="0" w:space="0" w:color="auto"/>
        <w:right w:val="none" w:sz="0" w:space="0" w:color="auto"/>
      </w:divBdr>
    </w:div>
    <w:div w:id="2141336208">
      <w:bodyDiv w:val="1"/>
      <w:marLeft w:val="0"/>
      <w:marRight w:val="0"/>
      <w:marTop w:val="0"/>
      <w:marBottom w:val="0"/>
      <w:divBdr>
        <w:top w:val="none" w:sz="0" w:space="0" w:color="auto"/>
        <w:left w:val="none" w:sz="0" w:space="0" w:color="auto"/>
        <w:bottom w:val="none" w:sz="0" w:space="0" w:color="auto"/>
        <w:right w:val="none" w:sz="0" w:space="0" w:color="auto"/>
      </w:divBdr>
    </w:div>
    <w:div w:id="214253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es/Clasificacion/test/pager/callback?_=1396361496688&amp;page=0&amp;field_event_category_value=All&amp;sort=desc&amp;order=Segmentos" TargetMode="External"/><Relationship Id="rId13" Type="http://schemas.openxmlformats.org/officeDocument/2006/relationships/image" Target="media/image2.png"/><Relationship Id="rId18" Type="http://schemas.openxmlformats.org/officeDocument/2006/relationships/hyperlink" Target="http://comunitaria.secop.gov.co/sts/cce/login.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endnotes" Target="endnotes.xml"/><Relationship Id="rId12" Type="http://schemas.openxmlformats.org/officeDocument/2006/relationships/hyperlink" Target="http://sie.supersociedades.gov.co/(S(fdpek0cq1bi3v224bvrrrbn5))/Pages/Default.aspx"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1.xml"/><Relationship Id="rId10" Type="http://schemas.openxmlformats.org/officeDocument/2006/relationships/hyperlink" Target="http://www.colombiacompra.gov.co/es/Clasificacion/test/pager/callback?_=1396361496688&amp;page=0&amp;field_event_category_value=All&amp;sort=asc&amp;order=Clase%20%20" TargetMode="Externa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settings" Target="settings.xml"/><Relationship Id="rId9" Type="http://schemas.openxmlformats.org/officeDocument/2006/relationships/hyperlink" Target="http://www.colombiacompra.gov.co/es/Clasificacion/test/pager/callback?_=1396361496688&amp;page=0&amp;field_event_category_value=All&amp;sort=asc&amp;order=Familia%20" TargetMode="External"/><Relationship Id="rId14" Type="http://schemas.openxmlformats.org/officeDocument/2006/relationships/image" Target="media/image3.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cid:image003.jpg@01D4C1DD.347D5830" TargetMode="External"/><Relationship Id="rId2" Type="http://schemas.openxmlformats.org/officeDocument/2006/relationships/image" Target="media/image8.jpeg"/><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3" Type="http://schemas.openxmlformats.org/officeDocument/2006/relationships/image" Target="cid:image003.jpg@01D4C1DD.347D5830" TargetMode="External"/><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FB632-2510-4C54-BE54-4C9646B3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7908</Words>
  <Characters>43499</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51305</CharactersWithSpaces>
  <SharedDoc>false</SharedDoc>
  <HLinks>
    <vt:vector size="126" baseType="variant">
      <vt:variant>
        <vt:i4>5701708</vt:i4>
      </vt:variant>
      <vt:variant>
        <vt:i4>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2424868</vt:i4>
      </vt:variant>
      <vt:variant>
        <vt:i4>54</vt:i4>
      </vt:variant>
      <vt:variant>
        <vt:i4>0</vt:i4>
      </vt:variant>
      <vt:variant>
        <vt:i4>5</vt:i4>
      </vt:variant>
      <vt:variant>
        <vt:lpwstr>http://comunitaria.secop.gov.co/sts/cce/login.aspx</vt:lpwstr>
      </vt:variant>
      <vt:variant>
        <vt:lpwstr/>
      </vt:variant>
      <vt:variant>
        <vt:i4>2424868</vt:i4>
      </vt:variant>
      <vt:variant>
        <vt:i4>51</vt:i4>
      </vt:variant>
      <vt:variant>
        <vt:i4>0</vt:i4>
      </vt:variant>
      <vt:variant>
        <vt:i4>5</vt:i4>
      </vt:variant>
      <vt:variant>
        <vt:lpwstr>http://comunitaria.secop.gov.co/sts/cce/login.aspx</vt:lpwstr>
      </vt:variant>
      <vt:variant>
        <vt:lpwstr/>
      </vt:variant>
      <vt:variant>
        <vt:i4>2424868</vt:i4>
      </vt:variant>
      <vt:variant>
        <vt:i4>48</vt:i4>
      </vt:variant>
      <vt:variant>
        <vt:i4>0</vt:i4>
      </vt:variant>
      <vt:variant>
        <vt:i4>5</vt:i4>
      </vt:variant>
      <vt:variant>
        <vt:lpwstr>http://comunitaria.secop.gov.co/sts/cce/login.aspx</vt:lpwstr>
      </vt:variant>
      <vt:variant>
        <vt:lpwstr/>
      </vt:variant>
      <vt:variant>
        <vt:i4>2424868</vt:i4>
      </vt:variant>
      <vt:variant>
        <vt:i4>45</vt:i4>
      </vt:variant>
      <vt:variant>
        <vt:i4>0</vt:i4>
      </vt:variant>
      <vt:variant>
        <vt:i4>5</vt:i4>
      </vt:variant>
      <vt:variant>
        <vt:lpwstr>http://comunitaria.secop.gov.co/sts/cce/login.aspx</vt:lpwstr>
      </vt:variant>
      <vt:variant>
        <vt:lpwstr/>
      </vt:variant>
      <vt:variant>
        <vt:i4>2424868</vt:i4>
      </vt:variant>
      <vt:variant>
        <vt:i4>42</vt:i4>
      </vt:variant>
      <vt:variant>
        <vt:i4>0</vt:i4>
      </vt:variant>
      <vt:variant>
        <vt:i4>5</vt:i4>
      </vt:variant>
      <vt:variant>
        <vt:lpwstr>http://comunitaria.secop.gov.co/sts/cce/login.aspx</vt:lpwstr>
      </vt:variant>
      <vt:variant>
        <vt:lpwstr/>
      </vt:variant>
      <vt:variant>
        <vt:i4>2424868</vt:i4>
      </vt:variant>
      <vt:variant>
        <vt:i4>39</vt:i4>
      </vt:variant>
      <vt:variant>
        <vt:i4>0</vt:i4>
      </vt:variant>
      <vt:variant>
        <vt:i4>5</vt:i4>
      </vt:variant>
      <vt:variant>
        <vt:lpwstr>http://comunitaria.secop.gov.co/sts/cce/login.aspx</vt:lpwstr>
      </vt:variant>
      <vt:variant>
        <vt:lpwstr/>
      </vt:variant>
      <vt:variant>
        <vt:i4>851974</vt:i4>
      </vt:variant>
      <vt:variant>
        <vt:i4>36</vt:i4>
      </vt:variant>
      <vt:variant>
        <vt:i4>0</vt:i4>
      </vt:variant>
      <vt:variant>
        <vt:i4>5</vt:i4>
      </vt:variant>
      <vt:variant>
        <vt:lpwstr>http://sie.supersociedades.gov.co/(S(fdpek0cq1bi3v224bvrrrbn5))/Pages/Default.aspx</vt:lpwstr>
      </vt:variant>
      <vt:variant>
        <vt:lpwstr>/informacionFinanciera</vt:lpwstr>
      </vt:variant>
      <vt:variant>
        <vt:i4>2424868</vt:i4>
      </vt:variant>
      <vt:variant>
        <vt:i4>33</vt:i4>
      </vt:variant>
      <vt:variant>
        <vt:i4>0</vt:i4>
      </vt:variant>
      <vt:variant>
        <vt:i4>5</vt:i4>
      </vt:variant>
      <vt:variant>
        <vt:lpwstr>http://comunitaria.secop.gov.co/sts/cce/login.aspx</vt:lpwstr>
      </vt:variant>
      <vt:variant>
        <vt:lpwstr/>
      </vt:variant>
      <vt:variant>
        <vt:i4>2949143</vt:i4>
      </vt:variant>
      <vt:variant>
        <vt:i4>30</vt:i4>
      </vt:variant>
      <vt:variant>
        <vt:i4>0</vt:i4>
      </vt:variant>
      <vt:variant>
        <vt:i4>5</vt:i4>
      </vt:variant>
      <vt:variant>
        <vt:lpwstr>http://www.cancilleria.gov.co/tramites_servicios/visas/categorias/negocios</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5636161</vt:i4>
      </vt:variant>
      <vt:variant>
        <vt:i4>18</vt:i4>
      </vt:variant>
      <vt:variant>
        <vt:i4>0</vt:i4>
      </vt:variant>
      <vt:variant>
        <vt:i4>5</vt:i4>
      </vt:variant>
      <vt:variant>
        <vt:lpwstr>http://www.alcaldiabogota.gov.co/sisjur/normas/Norma1.jsp?i=25678</vt:lpwstr>
      </vt:variant>
      <vt:variant>
        <vt:lpwstr>2.P.6</vt:lpwstr>
      </vt:variant>
      <vt:variant>
        <vt:i4>7864374</vt:i4>
      </vt:variant>
      <vt:variant>
        <vt:i4>15</vt:i4>
      </vt:variant>
      <vt:variant>
        <vt:i4>0</vt:i4>
      </vt:variant>
      <vt:variant>
        <vt:i4>5</vt:i4>
      </vt:variant>
      <vt:variant>
        <vt:lpwstr>http://www.alcaldiabogota.gov.co/sisjur/normas/Norma1.jsp?i=25678</vt:lpwstr>
      </vt:variant>
      <vt:variant>
        <vt:lpwstr>5.2</vt:lpwstr>
      </vt:variant>
      <vt:variant>
        <vt:i4>655443</vt:i4>
      </vt:variant>
      <vt:variant>
        <vt:i4>12</vt:i4>
      </vt:variant>
      <vt:variant>
        <vt:i4>0</vt:i4>
      </vt:variant>
      <vt:variant>
        <vt:i4>5</vt:i4>
      </vt:variant>
      <vt:variant>
        <vt:lpwstr>https://community.secop.gov.co/Public/Tendering/OpportunityDetail/Index?noticeUID=CO1.NTC.367751&amp;isFromPublicArea=True&amp;isModal=true&amp;asPopupView=true</vt:lpwstr>
      </vt:variant>
      <vt:variant>
        <vt:lpwstr/>
      </vt:variant>
      <vt:variant>
        <vt:i4>5701708</vt:i4>
      </vt:variant>
      <vt:variant>
        <vt:i4>9</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3</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0</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Jose Mauricio Barragan Moreno</cp:lastModifiedBy>
  <cp:revision>15</cp:revision>
  <cp:lastPrinted>2019-10-04T13:33:00Z</cp:lastPrinted>
  <dcterms:created xsi:type="dcterms:W3CDTF">2019-10-25T19:35:00Z</dcterms:created>
  <dcterms:modified xsi:type="dcterms:W3CDTF">2019-10-25T20:59:00Z</dcterms:modified>
</cp:coreProperties>
</file>