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223" w:rsidRDefault="00D345FA" w:rsidP="00226F0E">
      <w:pPr>
        <w:keepNext/>
        <w:keepLines/>
        <w:spacing w:after="0" w:line="240" w:lineRule="auto"/>
        <w:ind w:left="426" w:right="1132"/>
        <w:jc w:val="center"/>
        <w:outlineLvl w:val="0"/>
        <w:rPr>
          <w:rFonts w:ascii="Arial" w:eastAsia="Times New Roman" w:hAnsi="Arial" w:cs="Arial"/>
          <w:b/>
          <w:bCs/>
          <w:sz w:val="20"/>
          <w:szCs w:val="20"/>
          <w:lang w:eastAsia="es-CO"/>
        </w:rPr>
      </w:pPr>
      <w:proofErr w:type="gramStart"/>
      <w:r w:rsidRPr="00402362">
        <w:rPr>
          <w:rFonts w:ascii="Arial" w:eastAsia="Times New Roman" w:hAnsi="Arial" w:cs="Arial"/>
          <w:b/>
          <w:bCs/>
          <w:sz w:val="20"/>
          <w:szCs w:val="20"/>
          <w:lang w:eastAsia="es-CO"/>
        </w:rPr>
        <w:t>ANEXO  -</w:t>
      </w:r>
      <w:proofErr w:type="gramEnd"/>
      <w:r w:rsidRPr="00402362">
        <w:rPr>
          <w:rFonts w:ascii="Arial" w:eastAsia="Times New Roman" w:hAnsi="Arial" w:cs="Arial"/>
          <w:b/>
          <w:bCs/>
          <w:sz w:val="20"/>
          <w:szCs w:val="20"/>
          <w:lang w:eastAsia="es-CO"/>
        </w:rPr>
        <w:t xml:space="preserve"> ESPECIFICACIONES TÉCNICAS</w:t>
      </w:r>
    </w:p>
    <w:p w:rsidR="002643F7" w:rsidRDefault="002643F7" w:rsidP="00226F0E">
      <w:pPr>
        <w:keepNext/>
        <w:keepLines/>
        <w:spacing w:after="0" w:line="240" w:lineRule="auto"/>
        <w:ind w:left="426" w:right="1132"/>
        <w:jc w:val="center"/>
        <w:outlineLvl w:val="0"/>
        <w:rPr>
          <w:rFonts w:ascii="Arial" w:eastAsia="Times New Roman" w:hAnsi="Arial" w:cs="Arial"/>
          <w:b/>
          <w:bCs/>
          <w:sz w:val="20"/>
          <w:szCs w:val="20"/>
          <w:lang w:eastAsia="es-CO"/>
        </w:rPr>
      </w:pPr>
    </w:p>
    <w:tbl>
      <w:tblPr>
        <w:tblW w:w="87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0"/>
        <w:gridCol w:w="3495"/>
        <w:gridCol w:w="2265"/>
        <w:gridCol w:w="2340"/>
        <w:tblGridChange w:id="0">
          <w:tblGrid>
            <w:gridCol w:w="690"/>
            <w:gridCol w:w="3495"/>
            <w:gridCol w:w="2265"/>
            <w:gridCol w:w="2340"/>
          </w:tblGrid>
        </w:tblGridChange>
      </w:tblGrid>
      <w:tr w:rsidR="004662DF" w:rsidRPr="00FB5C26" w:rsidTr="00F248DB">
        <w:trPr>
          <w:trHeight w:val="300"/>
        </w:trPr>
        <w:tc>
          <w:tcPr>
            <w:tcW w:w="8790" w:type="dxa"/>
            <w:gridSpan w:val="4"/>
            <w:tcBorders>
              <w:top w:val="single" w:sz="6" w:space="0" w:color="auto"/>
              <w:left w:val="single" w:sz="6" w:space="0" w:color="auto"/>
              <w:bottom w:val="single" w:sz="6" w:space="0" w:color="auto"/>
              <w:right w:val="single" w:sz="6" w:space="0" w:color="auto"/>
            </w:tcBorders>
            <w:shd w:val="clear" w:color="auto" w:fill="auto"/>
          </w:tcPr>
          <w:p w:rsidR="004662DF" w:rsidRPr="00FB5C26" w:rsidRDefault="004662DF" w:rsidP="00F248DB">
            <w:pPr>
              <w:spacing w:after="0" w:line="240" w:lineRule="auto"/>
              <w:jc w:val="center"/>
              <w:textAlignment w:val="baseline"/>
              <w:rPr>
                <w:rFonts w:ascii="Arial" w:eastAsia="Times New Roman" w:hAnsi="Arial" w:cs="Arial"/>
                <w:b/>
                <w:bCs/>
                <w:sz w:val="20"/>
                <w:szCs w:val="20"/>
              </w:rPr>
            </w:pPr>
            <w:r>
              <w:rPr>
                <w:rFonts w:ascii="Arial" w:eastAsia="Times New Roman" w:hAnsi="Arial" w:cs="Arial"/>
                <w:b/>
                <w:bCs/>
                <w:sz w:val="20"/>
                <w:szCs w:val="20"/>
              </w:rPr>
              <w:t>02-01-01-004-003-02-10 Bombas, compresores, motores de fuerza hidráulica y motores de potencia neumática y válvulas y sus partes y piezas hasta por valor de $50.000.000</w:t>
            </w:r>
          </w:p>
        </w:tc>
      </w:tr>
      <w:tr w:rsidR="004662DF" w:rsidRPr="00FB5C26" w:rsidTr="00F248DB">
        <w:trPr>
          <w:trHeight w:val="300"/>
        </w:trPr>
        <w:tc>
          <w:tcPr>
            <w:tcW w:w="690" w:type="dxa"/>
            <w:tcBorders>
              <w:top w:val="single" w:sz="6" w:space="0" w:color="auto"/>
              <w:left w:val="single" w:sz="6" w:space="0" w:color="auto"/>
              <w:bottom w:val="single" w:sz="6" w:space="0" w:color="auto"/>
              <w:right w:val="single" w:sz="6" w:space="0" w:color="auto"/>
            </w:tcBorders>
            <w:shd w:val="clear" w:color="auto" w:fill="auto"/>
            <w:hideMark/>
          </w:tcPr>
          <w:p w:rsidR="004662DF" w:rsidRPr="00FB5C26" w:rsidRDefault="004662DF" w:rsidP="00F248DB">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b/>
                <w:bCs/>
                <w:sz w:val="20"/>
                <w:szCs w:val="20"/>
              </w:rPr>
              <w:t>ITEM</w:t>
            </w:r>
            <w:r w:rsidRPr="00FB5C26">
              <w:rPr>
                <w:rFonts w:ascii="Arial" w:eastAsia="Times New Roman" w:hAnsi="Arial" w:cs="Arial"/>
                <w:sz w:val="20"/>
                <w:szCs w:val="20"/>
                <w:lang w:val="en-US"/>
              </w:rPr>
              <w:t> </w:t>
            </w:r>
          </w:p>
        </w:tc>
        <w:tc>
          <w:tcPr>
            <w:tcW w:w="3495" w:type="dxa"/>
            <w:tcBorders>
              <w:top w:val="single" w:sz="6" w:space="0" w:color="auto"/>
              <w:left w:val="single" w:sz="6" w:space="0" w:color="auto"/>
              <w:bottom w:val="single" w:sz="6" w:space="0" w:color="auto"/>
              <w:right w:val="single" w:sz="6" w:space="0" w:color="auto"/>
            </w:tcBorders>
            <w:shd w:val="clear" w:color="auto" w:fill="auto"/>
            <w:hideMark/>
          </w:tcPr>
          <w:p w:rsidR="004662DF" w:rsidRPr="00FB5C26" w:rsidRDefault="004662DF" w:rsidP="00F248DB">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b/>
                <w:bCs/>
                <w:sz w:val="20"/>
                <w:szCs w:val="20"/>
              </w:rPr>
              <w:t>DESCRIPCIÓN</w:t>
            </w:r>
            <w:r w:rsidRPr="00FB5C26">
              <w:rPr>
                <w:rFonts w:ascii="Arial" w:eastAsia="Times New Roman" w:hAnsi="Arial" w:cs="Arial"/>
                <w:sz w:val="20"/>
                <w:szCs w:val="20"/>
                <w:lang w:val="en-US"/>
              </w:rPr>
              <w:t>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rsidR="004662DF" w:rsidRPr="00FB5C26" w:rsidRDefault="004662DF" w:rsidP="00F248DB">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b/>
                <w:bCs/>
                <w:sz w:val="20"/>
                <w:szCs w:val="20"/>
              </w:rPr>
              <w:t>UNIDAD</w:t>
            </w:r>
            <w:r w:rsidRPr="00FB5C26">
              <w:rPr>
                <w:rFonts w:ascii="Arial" w:eastAsia="Times New Roman" w:hAnsi="Arial" w:cs="Arial"/>
                <w:sz w:val="20"/>
                <w:szCs w:val="20"/>
                <w:lang w:val="en-US"/>
              </w:rPr>
              <w: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rsidR="004662DF" w:rsidRPr="00FB5C26" w:rsidRDefault="004662DF" w:rsidP="00F248DB">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b/>
                <w:bCs/>
                <w:sz w:val="20"/>
                <w:szCs w:val="20"/>
              </w:rPr>
              <w:t>CANTIDAD</w:t>
            </w:r>
            <w:r w:rsidRPr="00FB5C26">
              <w:rPr>
                <w:rFonts w:ascii="Arial" w:eastAsia="Times New Roman" w:hAnsi="Arial" w:cs="Arial"/>
                <w:sz w:val="20"/>
                <w:szCs w:val="20"/>
                <w:lang w:val="en-US"/>
              </w:rPr>
              <w:t> </w:t>
            </w:r>
          </w:p>
        </w:tc>
      </w:tr>
      <w:tr w:rsidR="004662DF" w:rsidRPr="00FB5C26" w:rsidTr="00F248DB">
        <w:trPr>
          <w:trHeight w:val="300"/>
        </w:trPr>
        <w:tc>
          <w:tcPr>
            <w:tcW w:w="690" w:type="dxa"/>
            <w:tcBorders>
              <w:top w:val="single" w:sz="6" w:space="0" w:color="auto"/>
              <w:left w:val="single" w:sz="6" w:space="0" w:color="auto"/>
              <w:bottom w:val="single" w:sz="6" w:space="0" w:color="auto"/>
              <w:right w:val="single" w:sz="6" w:space="0" w:color="auto"/>
            </w:tcBorders>
            <w:shd w:val="clear" w:color="auto" w:fill="auto"/>
            <w:hideMark/>
          </w:tcPr>
          <w:p w:rsidR="004662DF" w:rsidRPr="00FB5C26" w:rsidRDefault="004662DF" w:rsidP="00F248DB">
            <w:pPr>
              <w:spacing w:after="0" w:line="240" w:lineRule="auto"/>
              <w:textAlignment w:val="baseline"/>
              <w:rPr>
                <w:rFonts w:ascii="Segoe UI" w:eastAsia="Times New Roman" w:hAnsi="Segoe UI" w:cs="Segoe UI"/>
                <w:sz w:val="18"/>
                <w:szCs w:val="18"/>
                <w:lang w:val="en-US"/>
              </w:rPr>
            </w:pPr>
            <w:r w:rsidRPr="00FB5C26">
              <w:rPr>
                <w:rFonts w:ascii="Arial" w:eastAsia="Times New Roman" w:hAnsi="Arial" w:cs="Arial"/>
                <w:sz w:val="20"/>
                <w:szCs w:val="20"/>
              </w:rPr>
              <w:t>01</w:t>
            </w:r>
            <w:r w:rsidRPr="00FB5C26">
              <w:rPr>
                <w:rFonts w:ascii="Arial" w:eastAsia="Times New Roman" w:hAnsi="Arial" w:cs="Arial"/>
                <w:sz w:val="20"/>
                <w:szCs w:val="20"/>
                <w:lang w:val="en-US"/>
              </w:rPr>
              <w:t> </w:t>
            </w:r>
          </w:p>
        </w:tc>
        <w:tc>
          <w:tcPr>
            <w:tcW w:w="3495" w:type="dxa"/>
            <w:tcBorders>
              <w:top w:val="single" w:sz="6" w:space="0" w:color="auto"/>
              <w:left w:val="single" w:sz="6" w:space="0" w:color="auto"/>
              <w:bottom w:val="single" w:sz="6" w:space="0" w:color="auto"/>
              <w:right w:val="single" w:sz="6" w:space="0" w:color="auto"/>
            </w:tcBorders>
            <w:shd w:val="clear" w:color="auto" w:fill="auto"/>
            <w:hideMark/>
          </w:tcPr>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 xml:space="preserve">Suministro de tanque vertical en </w:t>
            </w:r>
            <w:r w:rsidRPr="00FB5C26">
              <w:rPr>
                <w:rFonts w:ascii="Arial" w:eastAsia="Times New Roman" w:hAnsi="Arial" w:cs="Arial"/>
                <w:sz w:val="20"/>
                <w:szCs w:val="20"/>
                <w:shd w:val="clear" w:color="auto" w:fill="FFFFFF"/>
              </w:rPr>
              <w:t xml:space="preserve">PRFV (Poliéster Reforzado Con Fibra De Vidrio) </w:t>
            </w:r>
            <w:r w:rsidRPr="00FB5C26">
              <w:rPr>
                <w:rFonts w:ascii="Arial" w:eastAsia="Times New Roman" w:hAnsi="Arial" w:cs="Arial"/>
                <w:sz w:val="20"/>
                <w:szCs w:val="20"/>
              </w:rPr>
              <w:t>para almacenamiento de agua.</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Capacidad: 20.000 Litros Nominal Espesor de paredes: 10-11 mm promedio aprox.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Peso: 410 Kg aprox.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Material: Polietileno lineal de alta densidad.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352"/>
              <w:jc w:val="both"/>
              <w:textAlignment w:val="baseline"/>
              <w:rPr>
                <w:rFonts w:ascii="Segoe UI" w:eastAsia="Times New Roman" w:hAnsi="Segoe UI" w:cs="Segoe UI"/>
                <w:sz w:val="18"/>
                <w:szCs w:val="18"/>
                <w:lang w:val="es-ES"/>
              </w:rPr>
            </w:pPr>
            <w:proofErr w:type="spellStart"/>
            <w:r w:rsidRPr="00FB5C26">
              <w:rPr>
                <w:rFonts w:ascii="Arial" w:eastAsia="Times New Roman" w:hAnsi="Arial" w:cs="Arial"/>
                <w:sz w:val="20"/>
                <w:szCs w:val="20"/>
              </w:rPr>
              <w:t>Colaminado</w:t>
            </w:r>
            <w:proofErr w:type="spellEnd"/>
            <w:r w:rsidRPr="00FB5C26">
              <w:rPr>
                <w:rFonts w:ascii="Arial" w:eastAsia="Times New Roman" w:hAnsi="Arial" w:cs="Arial"/>
                <w:sz w:val="20"/>
                <w:szCs w:val="20"/>
              </w:rPr>
              <w:t>: Capa interior en polietileno virgen de alta pureza y capa exterior en polietileno virgen con protección UV</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 De fácil manejo para su instalación, transporte y almacenamiento.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 xml:space="preserve">- Con aditivo U.V. que bloquea los rayos ultravioletas </w:t>
            </w:r>
            <w:proofErr w:type="spellStart"/>
            <w:r w:rsidRPr="00FB5C26">
              <w:rPr>
                <w:rFonts w:ascii="Arial" w:eastAsia="Times New Roman" w:hAnsi="Arial" w:cs="Arial"/>
                <w:sz w:val="20"/>
                <w:szCs w:val="20"/>
              </w:rPr>
              <w:t>haciendolos</w:t>
            </w:r>
            <w:proofErr w:type="spellEnd"/>
            <w:r w:rsidRPr="00FB5C26">
              <w:rPr>
                <w:rFonts w:ascii="Arial" w:eastAsia="Times New Roman" w:hAnsi="Arial" w:cs="Arial"/>
                <w:sz w:val="20"/>
                <w:szCs w:val="20"/>
              </w:rPr>
              <w:t xml:space="preserve"> resistentes a la intemperie.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 Vida útil 25 años o más.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 Los productos deben usarse en condiciones normales de presión atmosférica.</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rsidR="004662DF" w:rsidRPr="00FB5C26" w:rsidRDefault="004662DF" w:rsidP="00F248DB">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Características Conexiones de entrada superiores en 8 puntos, a 45° cada una Diámetro máximo 2".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Se entrega con accesorio de entrada diámetro 2" nacional.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Se entrega con juego de accesorios 2 metros de manguera flexible instalados.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rsidR="004662DF" w:rsidRPr="00FB5C26" w:rsidRDefault="004662DF" w:rsidP="00F248DB">
            <w:pPr>
              <w:spacing w:after="0" w:line="240" w:lineRule="auto"/>
              <w:ind w:right="352"/>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 xml:space="preserve">El tanque debe contar con una tapa roscada tipo </w:t>
            </w:r>
            <w:proofErr w:type="spellStart"/>
            <w:r w:rsidRPr="00FB5C26">
              <w:rPr>
                <w:rFonts w:ascii="Arial" w:eastAsia="Times New Roman" w:hAnsi="Arial" w:cs="Arial"/>
                <w:sz w:val="20"/>
                <w:szCs w:val="20"/>
              </w:rPr>
              <w:t>manhole</w:t>
            </w:r>
            <w:proofErr w:type="spellEnd"/>
            <w:r w:rsidRPr="00FB5C26">
              <w:rPr>
                <w:rFonts w:ascii="Arial" w:eastAsia="Times New Roman" w:hAnsi="Arial" w:cs="Arial"/>
                <w:sz w:val="20"/>
                <w:szCs w:val="20"/>
              </w:rPr>
              <w:t xml:space="preserve"> importada de 16" que permite el ingreso de un operario. Con tapón pequeño para envasar líquidos, con sistema de respiración que alivia presión o vacío dentro del tanque. </w:t>
            </w:r>
            <w:r w:rsidRPr="00FB5C26">
              <w:rPr>
                <w:rFonts w:ascii="Arial" w:eastAsia="Times New Roman" w:hAnsi="Arial" w:cs="Arial"/>
                <w:sz w:val="20"/>
                <w:szCs w:val="20"/>
                <w:lang w:val="es-ES"/>
              </w:rPr>
              <w:t> </w:t>
            </w:r>
          </w:p>
          <w:p w:rsidR="004662DF" w:rsidRPr="00FB5C26" w:rsidRDefault="004662DF" w:rsidP="00F248DB">
            <w:pPr>
              <w:spacing w:after="0" w:line="240" w:lineRule="auto"/>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662DF" w:rsidRPr="00FB5C26" w:rsidRDefault="004662DF" w:rsidP="00F248DB">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sz w:val="20"/>
                <w:szCs w:val="20"/>
              </w:rPr>
              <w:t>UNIDAD</w:t>
            </w:r>
            <w:r w:rsidRPr="00FB5C26">
              <w:rPr>
                <w:rFonts w:ascii="Arial" w:eastAsia="Times New Roman" w:hAnsi="Arial" w:cs="Arial"/>
                <w:sz w:val="20"/>
                <w:szCs w:val="20"/>
                <w:lang w:val="en-US"/>
              </w:rPr>
              <w:t> </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662DF" w:rsidRPr="00FB5C26" w:rsidRDefault="004662DF" w:rsidP="00F248DB">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sz w:val="20"/>
                <w:szCs w:val="20"/>
              </w:rPr>
              <w:t>01</w:t>
            </w:r>
            <w:r w:rsidRPr="00FB5C26">
              <w:rPr>
                <w:rFonts w:ascii="Arial" w:eastAsia="Times New Roman" w:hAnsi="Arial" w:cs="Arial"/>
                <w:sz w:val="20"/>
                <w:szCs w:val="20"/>
                <w:lang w:val="en-US"/>
              </w:rPr>
              <w:t> </w:t>
            </w:r>
          </w:p>
        </w:tc>
      </w:tr>
      <w:tr w:rsidR="004662DF" w:rsidRPr="00FB5C26" w:rsidTr="00F248DB">
        <w:trPr>
          <w:trHeight w:val="300"/>
        </w:trPr>
        <w:tc>
          <w:tcPr>
            <w:tcW w:w="690" w:type="dxa"/>
            <w:tcBorders>
              <w:top w:val="single" w:sz="6" w:space="0" w:color="auto"/>
              <w:left w:val="single" w:sz="6" w:space="0" w:color="auto"/>
              <w:bottom w:val="single" w:sz="6" w:space="0" w:color="auto"/>
              <w:right w:val="single" w:sz="6" w:space="0" w:color="auto"/>
            </w:tcBorders>
            <w:shd w:val="clear" w:color="auto" w:fill="auto"/>
            <w:hideMark/>
          </w:tcPr>
          <w:p w:rsidR="004662DF" w:rsidRPr="00FB5C26" w:rsidRDefault="004662DF" w:rsidP="00F248DB">
            <w:pPr>
              <w:spacing w:after="0" w:line="240" w:lineRule="auto"/>
              <w:textAlignment w:val="baseline"/>
              <w:rPr>
                <w:rFonts w:ascii="Segoe UI" w:eastAsia="Times New Roman" w:hAnsi="Segoe UI" w:cs="Segoe UI"/>
                <w:sz w:val="18"/>
                <w:szCs w:val="18"/>
                <w:lang w:val="en-US"/>
              </w:rPr>
            </w:pPr>
            <w:r w:rsidRPr="00FB5C26">
              <w:rPr>
                <w:rFonts w:ascii="Arial" w:eastAsia="Times New Roman" w:hAnsi="Arial" w:cs="Arial"/>
                <w:sz w:val="20"/>
                <w:szCs w:val="20"/>
              </w:rPr>
              <w:t>02</w:t>
            </w:r>
            <w:r w:rsidRPr="00FB5C26">
              <w:rPr>
                <w:rFonts w:ascii="Arial" w:eastAsia="Times New Roman" w:hAnsi="Arial" w:cs="Arial"/>
                <w:sz w:val="20"/>
                <w:szCs w:val="20"/>
                <w:lang w:val="en-US"/>
              </w:rPr>
              <w:t> </w:t>
            </w:r>
          </w:p>
        </w:tc>
        <w:tc>
          <w:tcPr>
            <w:tcW w:w="3495" w:type="dxa"/>
            <w:tcBorders>
              <w:top w:val="single" w:sz="6" w:space="0" w:color="auto"/>
              <w:left w:val="single" w:sz="6" w:space="0" w:color="auto"/>
              <w:bottom w:val="single" w:sz="6" w:space="0" w:color="auto"/>
              <w:right w:val="single" w:sz="6" w:space="0" w:color="auto"/>
            </w:tcBorders>
            <w:shd w:val="clear" w:color="auto" w:fill="auto"/>
            <w:hideMark/>
          </w:tcPr>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Suministro de bomba hidroneumática 0.5 HP y tanque 24 litros. </w:t>
            </w: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lastRenderedPageBreak/>
              <w:t xml:space="preserve">El Sistema </w:t>
            </w:r>
            <w:proofErr w:type="spellStart"/>
            <w:r w:rsidRPr="00FB5C26">
              <w:rPr>
                <w:rFonts w:ascii="Arial" w:eastAsia="Times New Roman" w:hAnsi="Arial" w:cs="Arial"/>
                <w:sz w:val="20"/>
                <w:szCs w:val="20"/>
              </w:rPr>
              <w:t>Hidroneumatico</w:t>
            </w:r>
            <w:proofErr w:type="spellEnd"/>
            <w:r w:rsidRPr="00FB5C26">
              <w:rPr>
                <w:rFonts w:ascii="Arial" w:eastAsia="Times New Roman" w:hAnsi="Arial" w:cs="Arial"/>
                <w:sz w:val="20"/>
                <w:szCs w:val="20"/>
              </w:rPr>
              <w:t xml:space="preserve"> de 0.5hp con Tanque 24 litros, es un equipo de trabajo Liviano, ideal para aumentar y mantener estable la </w:t>
            </w:r>
            <w:proofErr w:type="spellStart"/>
            <w:r w:rsidRPr="00FB5C26">
              <w:rPr>
                <w:rFonts w:ascii="Arial" w:eastAsia="Times New Roman" w:hAnsi="Arial" w:cs="Arial"/>
                <w:sz w:val="20"/>
                <w:szCs w:val="20"/>
              </w:rPr>
              <w:t>presion</w:t>
            </w:r>
            <w:proofErr w:type="spellEnd"/>
            <w:r w:rsidRPr="00FB5C26">
              <w:rPr>
                <w:rFonts w:ascii="Arial" w:eastAsia="Times New Roman" w:hAnsi="Arial" w:cs="Arial"/>
                <w:sz w:val="20"/>
                <w:szCs w:val="20"/>
              </w:rPr>
              <w:t xml:space="preserve"> del agua de viviendas, cuenta una bomba </w:t>
            </w:r>
            <w:proofErr w:type="spellStart"/>
            <w:r w:rsidRPr="00FB5C26">
              <w:rPr>
                <w:rFonts w:ascii="Arial" w:eastAsia="Times New Roman" w:hAnsi="Arial" w:cs="Arial"/>
                <w:sz w:val="20"/>
                <w:szCs w:val="20"/>
              </w:rPr>
              <w:t>periferica</w:t>
            </w:r>
            <w:proofErr w:type="spellEnd"/>
            <w:r w:rsidRPr="00FB5C26">
              <w:rPr>
                <w:rFonts w:ascii="Arial" w:eastAsia="Times New Roman" w:hAnsi="Arial" w:cs="Arial"/>
                <w:sz w:val="20"/>
                <w:szCs w:val="20"/>
              </w:rPr>
              <w:t xml:space="preserve"> con una </w:t>
            </w:r>
            <w:proofErr w:type="spellStart"/>
            <w:r w:rsidRPr="00FB5C26">
              <w:rPr>
                <w:rFonts w:ascii="Arial" w:eastAsia="Times New Roman" w:hAnsi="Arial" w:cs="Arial"/>
                <w:sz w:val="20"/>
                <w:szCs w:val="20"/>
              </w:rPr>
              <w:t>succion</w:t>
            </w:r>
            <w:proofErr w:type="spellEnd"/>
            <w:r w:rsidRPr="00FB5C26">
              <w:rPr>
                <w:rFonts w:ascii="Arial" w:eastAsia="Times New Roman" w:hAnsi="Arial" w:cs="Arial"/>
                <w:sz w:val="20"/>
                <w:szCs w:val="20"/>
              </w:rPr>
              <w:t xml:space="preserve"> </w:t>
            </w:r>
            <w:proofErr w:type="spellStart"/>
            <w:r w:rsidRPr="00FB5C26">
              <w:rPr>
                <w:rFonts w:ascii="Arial" w:eastAsia="Times New Roman" w:hAnsi="Arial" w:cs="Arial"/>
                <w:sz w:val="20"/>
                <w:szCs w:val="20"/>
              </w:rPr>
              <w:t>maxima</w:t>
            </w:r>
            <w:proofErr w:type="spellEnd"/>
            <w:r w:rsidRPr="00FB5C26">
              <w:rPr>
                <w:rFonts w:ascii="Arial" w:eastAsia="Times New Roman" w:hAnsi="Arial" w:cs="Arial"/>
                <w:sz w:val="20"/>
                <w:szCs w:val="20"/>
              </w:rPr>
              <w:t xml:space="preserve"> de 8 </w:t>
            </w:r>
            <w:proofErr w:type="spellStart"/>
            <w:r w:rsidRPr="00FB5C26">
              <w:rPr>
                <w:rFonts w:ascii="Arial" w:eastAsia="Times New Roman" w:hAnsi="Arial" w:cs="Arial"/>
                <w:sz w:val="20"/>
                <w:szCs w:val="20"/>
              </w:rPr>
              <w:t>mts</w:t>
            </w:r>
            <w:proofErr w:type="spellEnd"/>
            <w:r w:rsidRPr="00FB5C26">
              <w:rPr>
                <w:rFonts w:ascii="Arial" w:eastAsia="Times New Roman" w:hAnsi="Arial" w:cs="Arial"/>
                <w:sz w:val="20"/>
                <w:szCs w:val="20"/>
              </w:rPr>
              <w:t xml:space="preserve">, bobinas en Aluminio y Rodamientos </w:t>
            </w:r>
            <w:proofErr w:type="spellStart"/>
            <w:r w:rsidRPr="00FB5C26">
              <w:rPr>
                <w:rFonts w:ascii="Arial" w:eastAsia="Times New Roman" w:hAnsi="Arial" w:cs="Arial"/>
                <w:sz w:val="20"/>
                <w:szCs w:val="20"/>
              </w:rPr>
              <w:t>metalicos</w:t>
            </w:r>
            <w:proofErr w:type="spellEnd"/>
            <w:r w:rsidRPr="00FB5C26">
              <w:rPr>
                <w:rFonts w:ascii="Arial" w:eastAsia="Times New Roman" w:hAnsi="Arial" w:cs="Arial"/>
                <w:sz w:val="20"/>
                <w:szCs w:val="20"/>
              </w:rPr>
              <w:t>.</w:t>
            </w: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PESO 10 KG</w:t>
            </w: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DIMENSIONES 51X33X52</w:t>
            </w: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POTENCIA ½ HP</w:t>
            </w: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CAPACIDAD 24 LITROS</w:t>
            </w: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TANQUE ALTURA MAXIMA 20 METROS</w:t>
            </w: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FLUJO MAXIMO 40 L/MIN</w:t>
            </w: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PROFUNDIDAD MAXIMA 8 MTS</w:t>
            </w: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TOMAS DE AGUA SIMULTANEA 4</w:t>
            </w: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VELOCIDAD 3400 RPM</w:t>
            </w: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MATERIAL BOBINAS ALUMINIO</w:t>
            </w: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IMPULSOR LATON</w:t>
            </w: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CICLO DE TRABAJO MIN TR</w:t>
            </w:r>
            <w:r>
              <w:rPr>
                <w:rFonts w:ascii="Arial" w:eastAsia="Times New Roman" w:hAnsi="Arial" w:cs="Arial"/>
                <w:b/>
                <w:bCs/>
                <w:sz w:val="20"/>
                <w:szCs w:val="20"/>
              </w:rPr>
              <w:t>A</w:t>
            </w:r>
            <w:r w:rsidRPr="00FB5C26">
              <w:rPr>
                <w:rFonts w:ascii="Arial" w:eastAsia="Times New Roman" w:hAnsi="Arial" w:cs="Arial"/>
                <w:b/>
                <w:bCs/>
                <w:sz w:val="20"/>
                <w:szCs w:val="20"/>
              </w:rPr>
              <w:t>BAJO X 20</w:t>
            </w:r>
            <w:r w:rsidRPr="00FB5C26">
              <w:rPr>
                <w:rFonts w:ascii="Arial" w:eastAsia="Times New Roman" w:hAnsi="Arial" w:cs="Arial"/>
                <w:sz w:val="20"/>
                <w:szCs w:val="20"/>
                <w:lang w:val="es-E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n-US"/>
              </w:rPr>
            </w:pPr>
            <w:r w:rsidRPr="00FB5C26">
              <w:rPr>
                <w:rFonts w:ascii="Arial" w:eastAsia="Times New Roman" w:hAnsi="Arial" w:cs="Arial"/>
                <w:b/>
                <w:bCs/>
                <w:sz w:val="20"/>
                <w:szCs w:val="20"/>
              </w:rPr>
              <w:t>VOLTAJE 110 V</w:t>
            </w:r>
            <w:r w:rsidRPr="00FB5C26">
              <w:rPr>
                <w:rFonts w:ascii="Arial" w:eastAsia="Times New Roman" w:hAnsi="Arial" w:cs="Arial"/>
                <w:sz w:val="20"/>
                <w:szCs w:val="20"/>
                <w:lang w:val="en-US"/>
              </w:rPr>
              <w:t> </w:t>
            </w:r>
          </w:p>
          <w:p w:rsidR="004662DF" w:rsidRPr="00FB5C26" w:rsidRDefault="004662DF" w:rsidP="00F248DB">
            <w:pPr>
              <w:shd w:val="clear" w:color="auto" w:fill="FFFFFF"/>
              <w:spacing w:after="0" w:line="240" w:lineRule="auto"/>
              <w:textAlignment w:val="baseline"/>
              <w:rPr>
                <w:rFonts w:ascii="Segoe UI" w:eastAsia="Times New Roman" w:hAnsi="Segoe UI" w:cs="Segoe UI"/>
                <w:sz w:val="18"/>
                <w:szCs w:val="18"/>
                <w:lang w:val="en-US"/>
              </w:rPr>
            </w:pPr>
            <w:r w:rsidRPr="00FB5C26">
              <w:rPr>
                <w:rFonts w:ascii="Arial" w:eastAsia="Times New Roman" w:hAnsi="Arial" w:cs="Arial"/>
                <w:b/>
                <w:bCs/>
                <w:sz w:val="20"/>
                <w:szCs w:val="20"/>
              </w:rPr>
              <w:t>CONSUMO 3.5 A </w:t>
            </w:r>
            <w:r w:rsidRPr="00FB5C26">
              <w:rPr>
                <w:rFonts w:ascii="Arial" w:eastAsia="Times New Roman" w:hAnsi="Arial" w:cs="Arial"/>
                <w:sz w:val="20"/>
                <w:szCs w:val="20"/>
                <w:lang w:val="en-US"/>
              </w:rPr>
              <w:t> </w:t>
            </w:r>
          </w:p>
          <w:p w:rsidR="004662DF" w:rsidRPr="00FB5C26" w:rsidRDefault="004662DF" w:rsidP="00F248DB">
            <w:pPr>
              <w:spacing w:after="0" w:line="240" w:lineRule="auto"/>
              <w:jc w:val="both"/>
              <w:textAlignment w:val="baseline"/>
              <w:rPr>
                <w:rFonts w:ascii="Segoe UI" w:eastAsia="Times New Roman" w:hAnsi="Segoe UI" w:cs="Segoe UI"/>
                <w:sz w:val="18"/>
                <w:szCs w:val="18"/>
                <w:lang w:val="en-US"/>
              </w:rPr>
            </w:pPr>
            <w:r w:rsidRPr="00FB5C26">
              <w:rPr>
                <w:rFonts w:ascii="Arial" w:eastAsia="Times New Roman" w:hAnsi="Arial" w:cs="Arial"/>
                <w:sz w:val="20"/>
                <w:szCs w:val="20"/>
                <w:lang w:val="en-US"/>
              </w:rPr>
              <w:t>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662DF" w:rsidRPr="00FB5C26" w:rsidRDefault="004662DF" w:rsidP="00F248DB">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sz w:val="20"/>
                <w:szCs w:val="20"/>
              </w:rPr>
              <w:lastRenderedPageBreak/>
              <w:t>UNIDAD</w:t>
            </w:r>
            <w:r w:rsidRPr="00FB5C26">
              <w:rPr>
                <w:rFonts w:ascii="Arial" w:eastAsia="Times New Roman" w:hAnsi="Arial" w:cs="Arial"/>
                <w:sz w:val="20"/>
                <w:szCs w:val="20"/>
                <w:lang w:val="en-US"/>
              </w:rPr>
              <w:t> </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662DF" w:rsidRPr="00FB5C26" w:rsidRDefault="004662DF" w:rsidP="00F248DB">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sz w:val="20"/>
                <w:szCs w:val="20"/>
              </w:rPr>
              <w:t>01</w:t>
            </w:r>
            <w:r w:rsidRPr="00FB5C26">
              <w:rPr>
                <w:rFonts w:ascii="Arial" w:eastAsia="Times New Roman" w:hAnsi="Arial" w:cs="Arial"/>
                <w:sz w:val="20"/>
                <w:szCs w:val="20"/>
                <w:lang w:val="en-US"/>
              </w:rPr>
              <w:t> </w:t>
            </w:r>
          </w:p>
        </w:tc>
      </w:tr>
      <w:tr w:rsidR="004662DF" w:rsidRPr="00F248DB" w:rsidTr="00F248DB">
        <w:trPr>
          <w:trHeight w:val="300"/>
        </w:trPr>
        <w:tc>
          <w:tcPr>
            <w:tcW w:w="8790" w:type="dxa"/>
            <w:gridSpan w:val="4"/>
            <w:tcBorders>
              <w:top w:val="single" w:sz="6" w:space="0" w:color="auto"/>
              <w:left w:val="single" w:sz="6" w:space="0" w:color="auto"/>
              <w:bottom w:val="single" w:sz="6" w:space="0" w:color="auto"/>
              <w:right w:val="single" w:sz="6" w:space="0" w:color="auto"/>
            </w:tcBorders>
            <w:shd w:val="clear" w:color="auto" w:fill="auto"/>
          </w:tcPr>
          <w:p w:rsidR="004662DF" w:rsidRPr="00F248DB" w:rsidRDefault="004662DF" w:rsidP="00F248DB">
            <w:pPr>
              <w:spacing w:after="0" w:line="240" w:lineRule="auto"/>
              <w:jc w:val="center"/>
              <w:textAlignment w:val="baseline"/>
              <w:rPr>
                <w:rFonts w:ascii="Arial" w:eastAsia="Times New Roman" w:hAnsi="Arial" w:cs="Arial"/>
                <w:b/>
                <w:sz w:val="20"/>
                <w:szCs w:val="20"/>
              </w:rPr>
            </w:pPr>
            <w:r w:rsidRPr="00F248DB">
              <w:rPr>
                <w:rFonts w:ascii="Arial" w:eastAsia="Times New Roman" w:hAnsi="Arial" w:cs="Arial"/>
                <w:b/>
                <w:sz w:val="20"/>
                <w:szCs w:val="20"/>
              </w:rPr>
              <w:t xml:space="preserve">02-02-02-008-007-03-9-10 Servicios de instalación de otros bienes </w:t>
            </w:r>
            <w:proofErr w:type="spellStart"/>
            <w:r w:rsidRPr="00F248DB">
              <w:rPr>
                <w:rFonts w:ascii="Arial" w:eastAsia="Times New Roman" w:hAnsi="Arial" w:cs="Arial"/>
                <w:b/>
                <w:sz w:val="20"/>
                <w:szCs w:val="20"/>
              </w:rPr>
              <w:t>n.C.P</w:t>
            </w:r>
            <w:proofErr w:type="spellEnd"/>
            <w:r w:rsidRPr="00F248DB">
              <w:rPr>
                <w:rFonts w:ascii="Arial" w:eastAsia="Times New Roman" w:hAnsi="Arial" w:cs="Arial"/>
                <w:b/>
                <w:sz w:val="20"/>
                <w:szCs w:val="20"/>
              </w:rPr>
              <w:t xml:space="preserve"> hasta por valor de $65.500.000</w:t>
            </w:r>
          </w:p>
        </w:tc>
      </w:tr>
      <w:tr w:rsidR="004662DF" w:rsidRPr="00FB5C26" w:rsidTr="00F248DB">
        <w:trPr>
          <w:trHeight w:val="300"/>
        </w:trPr>
        <w:tc>
          <w:tcPr>
            <w:tcW w:w="690" w:type="dxa"/>
            <w:tcBorders>
              <w:top w:val="single" w:sz="6" w:space="0" w:color="auto"/>
              <w:left w:val="single" w:sz="6" w:space="0" w:color="auto"/>
              <w:bottom w:val="single" w:sz="6" w:space="0" w:color="auto"/>
              <w:right w:val="single" w:sz="6" w:space="0" w:color="auto"/>
            </w:tcBorders>
            <w:shd w:val="clear" w:color="auto" w:fill="auto"/>
          </w:tcPr>
          <w:p w:rsidR="004662DF" w:rsidRPr="00FB5C26" w:rsidRDefault="004662DF" w:rsidP="00F248DB">
            <w:pPr>
              <w:spacing w:after="0" w:line="240" w:lineRule="auto"/>
              <w:textAlignment w:val="baseline"/>
              <w:rPr>
                <w:rFonts w:ascii="Arial" w:eastAsia="Times New Roman" w:hAnsi="Arial" w:cs="Arial"/>
                <w:sz w:val="20"/>
                <w:szCs w:val="20"/>
              </w:rPr>
            </w:pPr>
            <w:r w:rsidRPr="00FB5C26">
              <w:rPr>
                <w:rFonts w:ascii="Arial" w:eastAsia="Times New Roman" w:hAnsi="Arial" w:cs="Arial"/>
                <w:b/>
                <w:bCs/>
                <w:sz w:val="20"/>
                <w:szCs w:val="20"/>
              </w:rPr>
              <w:t>ITEM</w:t>
            </w:r>
            <w:r w:rsidRPr="00FB5C26">
              <w:rPr>
                <w:rFonts w:ascii="Arial" w:eastAsia="Times New Roman" w:hAnsi="Arial" w:cs="Arial"/>
                <w:sz w:val="20"/>
                <w:szCs w:val="20"/>
                <w:lang w:val="en-US"/>
              </w:rPr>
              <w:t> </w:t>
            </w:r>
          </w:p>
        </w:tc>
        <w:tc>
          <w:tcPr>
            <w:tcW w:w="3495" w:type="dxa"/>
            <w:tcBorders>
              <w:top w:val="single" w:sz="6" w:space="0" w:color="auto"/>
              <w:left w:val="single" w:sz="6" w:space="0" w:color="auto"/>
              <w:bottom w:val="single" w:sz="6" w:space="0" w:color="auto"/>
              <w:right w:val="single" w:sz="6" w:space="0" w:color="auto"/>
            </w:tcBorders>
            <w:shd w:val="clear" w:color="auto" w:fill="auto"/>
          </w:tcPr>
          <w:p w:rsidR="004662DF" w:rsidRPr="00FB5C26" w:rsidRDefault="004662DF" w:rsidP="00F248DB">
            <w:pPr>
              <w:spacing w:after="0" w:line="240" w:lineRule="auto"/>
              <w:ind w:right="211"/>
              <w:jc w:val="both"/>
              <w:textAlignment w:val="baseline"/>
              <w:rPr>
                <w:rFonts w:ascii="Arial" w:eastAsia="Times New Roman" w:hAnsi="Arial" w:cs="Arial"/>
                <w:sz w:val="20"/>
                <w:szCs w:val="20"/>
              </w:rPr>
            </w:pPr>
            <w:r w:rsidRPr="00FB5C26">
              <w:rPr>
                <w:rFonts w:ascii="Arial" w:eastAsia="Times New Roman" w:hAnsi="Arial" w:cs="Arial"/>
                <w:b/>
                <w:bCs/>
                <w:sz w:val="20"/>
                <w:szCs w:val="20"/>
              </w:rPr>
              <w:t>DESCRIPCIÓN</w:t>
            </w:r>
            <w:r w:rsidRPr="00FB5C26">
              <w:rPr>
                <w:rFonts w:ascii="Arial" w:eastAsia="Times New Roman" w:hAnsi="Arial" w:cs="Arial"/>
                <w:sz w:val="20"/>
                <w:szCs w:val="20"/>
                <w:lang w:val="en-US"/>
              </w:rPr>
              <w:t> </w:t>
            </w:r>
          </w:p>
        </w:tc>
        <w:tc>
          <w:tcPr>
            <w:tcW w:w="2265" w:type="dxa"/>
            <w:tcBorders>
              <w:top w:val="single" w:sz="6" w:space="0" w:color="auto"/>
              <w:left w:val="single" w:sz="6" w:space="0" w:color="auto"/>
              <w:bottom w:val="single" w:sz="6" w:space="0" w:color="auto"/>
              <w:right w:val="single" w:sz="6" w:space="0" w:color="auto"/>
            </w:tcBorders>
            <w:shd w:val="clear" w:color="auto" w:fill="auto"/>
          </w:tcPr>
          <w:p w:rsidR="004662DF" w:rsidRPr="00FB5C26" w:rsidRDefault="004662DF" w:rsidP="00F248DB">
            <w:pPr>
              <w:spacing w:after="0" w:line="240" w:lineRule="auto"/>
              <w:jc w:val="center"/>
              <w:textAlignment w:val="baseline"/>
              <w:rPr>
                <w:rFonts w:ascii="Arial" w:eastAsia="Times New Roman" w:hAnsi="Arial" w:cs="Arial"/>
                <w:sz w:val="20"/>
                <w:szCs w:val="20"/>
              </w:rPr>
            </w:pPr>
            <w:r w:rsidRPr="00FB5C26">
              <w:rPr>
                <w:rFonts w:ascii="Arial" w:eastAsia="Times New Roman" w:hAnsi="Arial" w:cs="Arial"/>
                <w:b/>
                <w:bCs/>
                <w:sz w:val="20"/>
                <w:szCs w:val="20"/>
              </w:rPr>
              <w:t>UNIDAD</w:t>
            </w:r>
            <w:r w:rsidRPr="00FB5C26">
              <w:rPr>
                <w:rFonts w:ascii="Arial" w:eastAsia="Times New Roman" w:hAnsi="Arial" w:cs="Arial"/>
                <w:sz w:val="20"/>
                <w:szCs w:val="20"/>
                <w:lang w:val="en-US"/>
              </w:rPr>
              <w:t> </w:t>
            </w:r>
          </w:p>
        </w:tc>
        <w:tc>
          <w:tcPr>
            <w:tcW w:w="2340" w:type="dxa"/>
            <w:tcBorders>
              <w:top w:val="single" w:sz="6" w:space="0" w:color="auto"/>
              <w:left w:val="single" w:sz="6" w:space="0" w:color="auto"/>
              <w:bottom w:val="single" w:sz="6" w:space="0" w:color="auto"/>
              <w:right w:val="single" w:sz="6" w:space="0" w:color="auto"/>
            </w:tcBorders>
            <w:shd w:val="clear" w:color="auto" w:fill="auto"/>
          </w:tcPr>
          <w:p w:rsidR="004662DF" w:rsidRPr="00FB5C26" w:rsidRDefault="004662DF" w:rsidP="00F248DB">
            <w:pPr>
              <w:spacing w:after="0" w:line="240" w:lineRule="auto"/>
              <w:jc w:val="center"/>
              <w:textAlignment w:val="baseline"/>
              <w:rPr>
                <w:rFonts w:ascii="Arial" w:eastAsia="Times New Roman" w:hAnsi="Arial" w:cs="Arial"/>
                <w:sz w:val="20"/>
                <w:szCs w:val="20"/>
              </w:rPr>
            </w:pPr>
            <w:r w:rsidRPr="00FB5C26">
              <w:rPr>
                <w:rFonts w:ascii="Arial" w:eastAsia="Times New Roman" w:hAnsi="Arial" w:cs="Arial"/>
                <w:b/>
                <w:bCs/>
                <w:sz w:val="20"/>
                <w:szCs w:val="20"/>
              </w:rPr>
              <w:t>CANTIDAD</w:t>
            </w:r>
            <w:r w:rsidRPr="00FB5C26">
              <w:rPr>
                <w:rFonts w:ascii="Arial" w:eastAsia="Times New Roman" w:hAnsi="Arial" w:cs="Arial"/>
                <w:sz w:val="20"/>
                <w:szCs w:val="20"/>
                <w:lang w:val="en-US"/>
              </w:rPr>
              <w:t> </w:t>
            </w:r>
          </w:p>
        </w:tc>
      </w:tr>
      <w:tr w:rsidR="004662DF" w:rsidRPr="00FB5C26" w:rsidTr="00F248DB">
        <w:trPr>
          <w:trHeight w:val="300"/>
        </w:trPr>
        <w:tc>
          <w:tcPr>
            <w:tcW w:w="690" w:type="dxa"/>
            <w:tcBorders>
              <w:top w:val="single" w:sz="6" w:space="0" w:color="auto"/>
              <w:left w:val="single" w:sz="6" w:space="0" w:color="auto"/>
              <w:bottom w:val="single" w:sz="6" w:space="0" w:color="auto"/>
              <w:right w:val="single" w:sz="6" w:space="0" w:color="auto"/>
            </w:tcBorders>
            <w:shd w:val="clear" w:color="auto" w:fill="auto"/>
            <w:hideMark/>
          </w:tcPr>
          <w:p w:rsidR="004662DF" w:rsidRPr="00FB5C26" w:rsidRDefault="004662DF" w:rsidP="00F248DB">
            <w:pPr>
              <w:spacing w:after="0" w:line="240" w:lineRule="auto"/>
              <w:textAlignment w:val="baseline"/>
              <w:rPr>
                <w:rFonts w:ascii="Segoe UI" w:eastAsia="Times New Roman" w:hAnsi="Segoe UI" w:cs="Segoe UI"/>
                <w:sz w:val="18"/>
                <w:szCs w:val="18"/>
                <w:lang w:val="en-US"/>
              </w:rPr>
            </w:pPr>
            <w:r w:rsidRPr="00FB5C26">
              <w:rPr>
                <w:rFonts w:ascii="Arial" w:eastAsia="Times New Roman" w:hAnsi="Arial" w:cs="Arial"/>
                <w:sz w:val="20"/>
                <w:szCs w:val="20"/>
              </w:rPr>
              <w:t>03</w:t>
            </w:r>
            <w:r w:rsidRPr="00FB5C26">
              <w:rPr>
                <w:rFonts w:ascii="Arial" w:eastAsia="Times New Roman" w:hAnsi="Arial" w:cs="Arial"/>
                <w:sz w:val="20"/>
                <w:szCs w:val="20"/>
                <w:lang w:val="en-US"/>
              </w:rPr>
              <w:t> </w:t>
            </w:r>
          </w:p>
        </w:tc>
        <w:tc>
          <w:tcPr>
            <w:tcW w:w="3495" w:type="dxa"/>
            <w:tcBorders>
              <w:top w:val="single" w:sz="6" w:space="0" w:color="auto"/>
              <w:left w:val="single" w:sz="6" w:space="0" w:color="auto"/>
              <w:bottom w:val="single" w:sz="6" w:space="0" w:color="auto"/>
              <w:right w:val="single" w:sz="6" w:space="0" w:color="auto"/>
            </w:tcBorders>
            <w:shd w:val="clear" w:color="auto" w:fill="auto"/>
            <w:hideMark/>
          </w:tcPr>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Servicio de instalación</w:t>
            </w:r>
            <w:r>
              <w:rPr>
                <w:rFonts w:ascii="Arial" w:eastAsia="Times New Roman" w:hAnsi="Arial" w:cs="Arial"/>
                <w:sz w:val="20"/>
                <w:szCs w:val="20"/>
              </w:rPr>
              <w:t>, logística, transporte</w:t>
            </w:r>
            <w:r w:rsidRPr="00FB5C26">
              <w:rPr>
                <w:rFonts w:ascii="Arial" w:eastAsia="Times New Roman" w:hAnsi="Arial" w:cs="Arial"/>
                <w:sz w:val="20"/>
                <w:szCs w:val="20"/>
              </w:rPr>
              <w:t xml:space="preserve"> y puesta en funcionamiento a todo costo del sistema de almacenamiento de agua de 20000 litros en la Base Militar de la Flor de la Guajira – RADAR.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Se debe contar con la tubería para la conexión del sistema de bombeo (30 metros de tubería PVC presión 3/4”, acoples y uniones requeridas para funcionamiento del sistema). Así mismo, Las conexiones deben ser a través de mangueras flexibles para no someter el tanque a esfuerzos indebidos.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 xml:space="preserve">Se debe garantizar con el personal profesional y técnico </w:t>
            </w:r>
            <w:proofErr w:type="spellStart"/>
            <w:r w:rsidRPr="00FB5C26">
              <w:rPr>
                <w:rFonts w:ascii="Arial" w:eastAsia="Times New Roman" w:hAnsi="Arial" w:cs="Arial"/>
                <w:sz w:val="20"/>
                <w:szCs w:val="20"/>
              </w:rPr>
              <w:t>idoneo</w:t>
            </w:r>
            <w:proofErr w:type="spellEnd"/>
            <w:r w:rsidRPr="00FB5C26">
              <w:rPr>
                <w:rFonts w:ascii="Arial" w:eastAsia="Times New Roman" w:hAnsi="Arial" w:cs="Arial"/>
                <w:sz w:val="20"/>
                <w:szCs w:val="20"/>
              </w:rPr>
              <w:t xml:space="preserve"> para la instalación y puesta en funcionamiento de los equipos en el lugar de ejecución.</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lastRenderedPageBreak/>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El tanque debe ser instalado en posición perfectamente vertical en una superficie plana a nivel (Base de 3.5 m x 3.5 m x 10 con grosor de 15 centímetros). </w:t>
            </w:r>
            <w:r w:rsidRPr="00FB5C26">
              <w:rPr>
                <w:rFonts w:ascii="Arial" w:eastAsia="Times New Roman" w:hAnsi="Arial" w:cs="Arial"/>
                <w:sz w:val="20"/>
                <w:szCs w:val="20"/>
                <w:lang w:val="es-ES"/>
              </w:rPr>
              <w:t> </w:t>
            </w:r>
          </w:p>
          <w:p w:rsidR="004662DF" w:rsidRPr="00FB5C26" w:rsidRDefault="004662DF" w:rsidP="00F248DB">
            <w:pPr>
              <w:spacing w:after="0" w:line="240" w:lineRule="auto"/>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Recomendaciones para el transporte y montaje.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Camión con cama baja.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 xml:space="preserve">Transporte especializado. Para descargar del </w:t>
            </w:r>
            <w:proofErr w:type="spellStart"/>
            <w:r w:rsidRPr="00FB5C26">
              <w:rPr>
                <w:rFonts w:ascii="Arial" w:eastAsia="Times New Roman" w:hAnsi="Arial" w:cs="Arial"/>
                <w:sz w:val="20"/>
                <w:szCs w:val="20"/>
              </w:rPr>
              <w:t>camion</w:t>
            </w:r>
            <w:proofErr w:type="spellEnd"/>
            <w:r w:rsidRPr="00FB5C26">
              <w:rPr>
                <w:rFonts w:ascii="Arial" w:eastAsia="Times New Roman" w:hAnsi="Arial" w:cs="Arial"/>
                <w:sz w:val="20"/>
                <w:szCs w:val="20"/>
              </w:rPr>
              <w:t xml:space="preserve"> se debe bajar evitando golpes contra el piso (soporte de </w:t>
            </w:r>
            <w:proofErr w:type="spellStart"/>
            <w:r w:rsidRPr="00FB5C26">
              <w:rPr>
                <w:rFonts w:ascii="Arial" w:eastAsia="Times New Roman" w:hAnsi="Arial" w:cs="Arial"/>
                <w:sz w:val="20"/>
                <w:szCs w:val="20"/>
              </w:rPr>
              <w:t>izaje</w:t>
            </w:r>
            <w:proofErr w:type="spellEnd"/>
            <w:r w:rsidRPr="00FB5C26">
              <w:rPr>
                <w:rFonts w:ascii="Arial" w:eastAsia="Times New Roman" w:hAnsi="Arial" w:cs="Arial"/>
                <w:sz w:val="20"/>
                <w:szCs w:val="20"/>
              </w:rPr>
              <w:t>).</w:t>
            </w:r>
            <w:r w:rsidRPr="00FB5C26">
              <w:rPr>
                <w:rFonts w:ascii="Arial" w:eastAsia="Times New Roman" w:hAnsi="Arial" w:cs="Arial"/>
                <w:sz w:val="20"/>
                <w:szCs w:val="20"/>
                <w:lang w:val="es-ES"/>
              </w:rPr>
              <w:t> </w:t>
            </w:r>
          </w:p>
          <w:p w:rsidR="004662DF" w:rsidRPr="00FB5C26" w:rsidRDefault="004662DF" w:rsidP="00F248DB">
            <w:pPr>
              <w:spacing w:after="0" w:line="240" w:lineRule="auto"/>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b/>
                <w:bCs/>
                <w:sz w:val="20"/>
                <w:szCs w:val="20"/>
              </w:rPr>
              <w:t xml:space="preserve">Soportes de </w:t>
            </w:r>
            <w:proofErr w:type="spellStart"/>
            <w:r w:rsidRPr="00FB5C26">
              <w:rPr>
                <w:rFonts w:ascii="Arial" w:eastAsia="Times New Roman" w:hAnsi="Arial" w:cs="Arial"/>
                <w:b/>
                <w:bCs/>
                <w:sz w:val="20"/>
                <w:szCs w:val="20"/>
              </w:rPr>
              <w:t>izaje</w:t>
            </w:r>
            <w:proofErr w:type="spellEnd"/>
            <w:r w:rsidRPr="00FB5C26">
              <w:rPr>
                <w:rFonts w:ascii="Arial" w:eastAsia="Times New Roman" w:hAnsi="Arial" w:cs="Arial"/>
                <w:b/>
                <w:bCs/>
                <w:sz w:val="20"/>
                <w:szCs w:val="20"/>
              </w:rPr>
              <w:t xml:space="preserve"> aseguramiento o manipulación: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Cuatro venas estructurales superiores con un orificio reforzado de lado a lado en 2" que sirve para dos propósitos: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1. Amarrar el tanque al piso del camión o a la base de montaje. </w:t>
            </w:r>
            <w:r w:rsidRPr="00FB5C26">
              <w:rPr>
                <w:rFonts w:ascii="Arial" w:eastAsia="Times New Roman" w:hAnsi="Arial" w:cs="Arial"/>
                <w:sz w:val="20"/>
                <w:szCs w:val="20"/>
                <w:lang w:val="es-ES"/>
              </w:rPr>
              <w:t> </w:t>
            </w:r>
          </w:p>
          <w:p w:rsidR="004662DF" w:rsidRPr="00FB5C26" w:rsidRDefault="004662DF" w:rsidP="00F248DB">
            <w:pPr>
              <w:spacing w:after="0" w:line="240" w:lineRule="auto"/>
              <w:ind w:right="211"/>
              <w:jc w:val="both"/>
              <w:textAlignment w:val="baseline"/>
              <w:rPr>
                <w:rFonts w:ascii="Segoe UI" w:eastAsia="Times New Roman" w:hAnsi="Segoe UI" w:cs="Segoe UI"/>
                <w:sz w:val="18"/>
                <w:szCs w:val="18"/>
                <w:lang w:val="es-ES"/>
              </w:rPr>
            </w:pPr>
            <w:r w:rsidRPr="00FB5C26">
              <w:rPr>
                <w:rFonts w:ascii="Arial" w:eastAsia="Times New Roman" w:hAnsi="Arial" w:cs="Arial"/>
                <w:sz w:val="20"/>
                <w:szCs w:val="20"/>
              </w:rPr>
              <w:t>2. Amarrar el tanque a un malacate para ser izado o bajado del camión (No levantar con contenido ni golpear el producto). </w:t>
            </w:r>
            <w:r w:rsidRPr="00FB5C26">
              <w:rPr>
                <w:rFonts w:ascii="Arial" w:eastAsia="Times New Roman" w:hAnsi="Arial" w:cs="Arial"/>
                <w:sz w:val="20"/>
                <w:szCs w:val="20"/>
                <w:lang w:val="es-ES"/>
              </w:rPr>
              <w:t> </w:t>
            </w:r>
          </w:p>
          <w:p w:rsidR="004662DF" w:rsidRPr="00FB5C26" w:rsidRDefault="004662DF" w:rsidP="00F248DB">
            <w:pPr>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p w:rsidR="004662DF" w:rsidRPr="00FB5C26" w:rsidRDefault="004662DF" w:rsidP="00F248DB">
            <w:pPr>
              <w:spacing w:after="0" w:line="240" w:lineRule="auto"/>
              <w:textAlignment w:val="baseline"/>
              <w:rPr>
                <w:rFonts w:ascii="Segoe UI" w:eastAsia="Times New Roman" w:hAnsi="Segoe UI" w:cs="Segoe UI"/>
                <w:sz w:val="18"/>
                <w:szCs w:val="18"/>
                <w:lang w:val="es-ES"/>
              </w:rPr>
            </w:pPr>
            <w:r w:rsidRPr="00FB5C26">
              <w:rPr>
                <w:rFonts w:ascii="Arial" w:eastAsia="Times New Roman" w:hAnsi="Arial" w:cs="Arial"/>
                <w:sz w:val="20"/>
                <w:szCs w:val="20"/>
                <w:lang w:val="es-ES"/>
              </w:rPr>
              <w:t>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662DF" w:rsidRPr="00FB5C26" w:rsidRDefault="004662DF" w:rsidP="00F248DB">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sz w:val="20"/>
                <w:szCs w:val="20"/>
              </w:rPr>
              <w:lastRenderedPageBreak/>
              <w:t>GLOBAL</w:t>
            </w:r>
            <w:r w:rsidRPr="00FB5C26">
              <w:rPr>
                <w:rFonts w:ascii="Arial" w:eastAsia="Times New Roman" w:hAnsi="Arial" w:cs="Arial"/>
                <w:sz w:val="20"/>
                <w:szCs w:val="20"/>
                <w:lang w:val="en-US"/>
              </w:rPr>
              <w:t> </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4662DF" w:rsidRPr="00FB5C26" w:rsidRDefault="004662DF" w:rsidP="00F248DB">
            <w:pPr>
              <w:spacing w:after="0" w:line="240" w:lineRule="auto"/>
              <w:jc w:val="center"/>
              <w:textAlignment w:val="baseline"/>
              <w:rPr>
                <w:rFonts w:ascii="Segoe UI" w:eastAsia="Times New Roman" w:hAnsi="Segoe UI" w:cs="Segoe UI"/>
                <w:sz w:val="18"/>
                <w:szCs w:val="18"/>
                <w:lang w:val="en-US"/>
              </w:rPr>
            </w:pPr>
            <w:r w:rsidRPr="00FB5C26">
              <w:rPr>
                <w:rFonts w:ascii="Arial" w:eastAsia="Times New Roman" w:hAnsi="Arial" w:cs="Arial"/>
                <w:sz w:val="20"/>
                <w:szCs w:val="20"/>
              </w:rPr>
              <w:t>01</w:t>
            </w:r>
            <w:r w:rsidRPr="00FB5C26">
              <w:rPr>
                <w:rFonts w:ascii="Arial" w:eastAsia="Times New Roman" w:hAnsi="Arial" w:cs="Arial"/>
                <w:sz w:val="20"/>
                <w:szCs w:val="20"/>
                <w:lang w:val="en-US"/>
              </w:rPr>
              <w:t> </w:t>
            </w:r>
          </w:p>
        </w:tc>
      </w:tr>
    </w:tbl>
    <w:p w:rsidR="002643F7" w:rsidRDefault="002643F7" w:rsidP="002643F7">
      <w:pPr>
        <w:keepNext/>
        <w:keepLines/>
        <w:spacing w:after="0" w:line="240" w:lineRule="auto"/>
        <w:ind w:left="426" w:right="1132"/>
        <w:jc w:val="both"/>
        <w:outlineLvl w:val="0"/>
        <w:rPr>
          <w:rFonts w:ascii="Arial" w:eastAsia="Times New Roman" w:hAnsi="Arial" w:cs="Arial"/>
          <w:b/>
          <w:bCs/>
          <w:sz w:val="20"/>
          <w:szCs w:val="20"/>
          <w:lang w:eastAsia="es-CO"/>
        </w:rPr>
      </w:pPr>
    </w:p>
    <w:p w:rsidR="004662DF" w:rsidRPr="00400756" w:rsidRDefault="004662DF" w:rsidP="00400756">
      <w:pPr>
        <w:pStyle w:val="Ttulo3"/>
        <w:keepLines/>
        <w:spacing w:before="40" w:after="100" w:afterAutospacing="1" w:line="276" w:lineRule="auto"/>
        <w:contextualSpacing/>
        <w:rPr>
          <w:rFonts w:ascii="Arial" w:hAnsi="Arial" w:cs="Arial"/>
          <w:sz w:val="24"/>
          <w:szCs w:val="24"/>
        </w:rPr>
      </w:pPr>
      <w:bookmarkStart w:id="1" w:name="_Toc133503319"/>
      <w:bookmarkStart w:id="2" w:name="_GoBack"/>
      <w:r w:rsidRPr="00400756">
        <w:rPr>
          <w:rFonts w:ascii="Arial" w:hAnsi="Arial" w:cs="Arial"/>
          <w:sz w:val="24"/>
          <w:szCs w:val="24"/>
        </w:rPr>
        <w:t>Obligaciones generales y particulares del futuro contratista.</w:t>
      </w:r>
      <w:bookmarkEnd w:id="1"/>
    </w:p>
    <w:bookmarkEnd w:id="2"/>
    <w:p w:rsidR="004662DF" w:rsidRPr="00FB5C26" w:rsidRDefault="004662DF" w:rsidP="004662DF">
      <w:pPr>
        <w:spacing w:after="0" w:line="240" w:lineRule="auto"/>
        <w:textAlignment w:val="baseline"/>
        <w:rPr>
          <w:rFonts w:ascii="Arial" w:eastAsia="Times New Roman" w:hAnsi="Arial" w:cs="Arial"/>
          <w:sz w:val="20"/>
          <w:szCs w:val="20"/>
          <w:lang w:val="en-US"/>
        </w:rPr>
      </w:pPr>
      <w:r w:rsidRPr="00FB5C26">
        <w:rPr>
          <w:rFonts w:ascii="Arial" w:eastAsia="Times New Roman" w:hAnsi="Arial" w:cs="Arial"/>
          <w:sz w:val="20"/>
          <w:szCs w:val="20"/>
          <w:lang w:val="en-US"/>
        </w:rPr>
        <w:t> </w:t>
      </w:r>
    </w:p>
    <w:p w:rsidR="004662DF" w:rsidRPr="00FB5C26" w:rsidRDefault="004662DF" w:rsidP="004662DF">
      <w:pPr>
        <w:pStyle w:val="Prrafodelista"/>
        <w:numPr>
          <w:ilvl w:val="0"/>
          <w:numId w:val="11"/>
        </w:numPr>
        <w:jc w:val="both"/>
        <w:textAlignment w:val="baseline"/>
        <w:rPr>
          <w:rFonts w:ascii="Arial" w:eastAsia="Times New Roman" w:hAnsi="Arial" w:cs="Arial"/>
          <w:szCs w:val="20"/>
          <w:lang w:eastAsia="en-US"/>
        </w:rPr>
      </w:pPr>
      <w:r w:rsidRPr="00FB5C26">
        <w:rPr>
          <w:rFonts w:ascii="Arial" w:eastAsia="Times New Roman" w:hAnsi="Arial" w:cs="Arial"/>
          <w:szCs w:val="20"/>
          <w:lang w:eastAsia="en-US"/>
        </w:rPr>
        <w:t>Garantizar que su personal se encuentre uniformado; el uniforme debe tener en forma vistosa el nombre del contratista.  </w:t>
      </w:r>
    </w:p>
    <w:p w:rsidR="004662DF" w:rsidRPr="00FB5C26" w:rsidRDefault="004662DF" w:rsidP="004662DF">
      <w:pPr>
        <w:pStyle w:val="Prrafodelista"/>
        <w:numPr>
          <w:ilvl w:val="0"/>
          <w:numId w:val="11"/>
        </w:numPr>
        <w:jc w:val="both"/>
        <w:textAlignment w:val="baseline"/>
        <w:rPr>
          <w:rFonts w:ascii="Arial" w:eastAsia="Times New Roman" w:hAnsi="Arial" w:cs="Arial"/>
          <w:szCs w:val="20"/>
          <w:lang w:eastAsia="en-US"/>
        </w:rPr>
      </w:pPr>
      <w:r w:rsidRPr="00FB5C26">
        <w:rPr>
          <w:rFonts w:ascii="Arial" w:eastAsia="Times New Roman" w:hAnsi="Arial" w:cs="Arial"/>
          <w:szCs w:val="20"/>
          <w:lang w:eastAsia="en-US"/>
        </w:rPr>
        <w:t>Es indispensable cumplir con un permiso de trabajo previamente al acceso a espacios confinados. Dicho documento deberá estar firmado, al menos, por la persona que encarga de los trabajos (autorizante), la persona responsable de su ejecución y la persona (o personas) que acceden al mismo.  </w:t>
      </w:r>
    </w:p>
    <w:p w:rsidR="004662DF" w:rsidRPr="00FB5C26" w:rsidRDefault="004662DF" w:rsidP="004662DF">
      <w:pPr>
        <w:pStyle w:val="Prrafodelista"/>
        <w:numPr>
          <w:ilvl w:val="0"/>
          <w:numId w:val="11"/>
        </w:numPr>
        <w:jc w:val="both"/>
        <w:textAlignment w:val="baseline"/>
        <w:rPr>
          <w:rFonts w:ascii="Arial" w:eastAsia="Times New Roman" w:hAnsi="Arial" w:cs="Arial"/>
          <w:szCs w:val="20"/>
          <w:lang w:eastAsia="en-US"/>
        </w:rPr>
      </w:pPr>
      <w:r w:rsidRPr="00FB5C26">
        <w:rPr>
          <w:rFonts w:ascii="Arial" w:eastAsia="Times New Roman" w:hAnsi="Arial" w:cs="Arial"/>
          <w:szCs w:val="20"/>
          <w:lang w:eastAsia="en-US"/>
        </w:rPr>
        <w:t>El trabajo deber ser realizado siempre, entre dos personas, de manera que una de ellas actúe de “vigilante” y tenga contacto constante (ya sea visual o por otros medios), con la persona o personas que están en el interior.  </w:t>
      </w:r>
    </w:p>
    <w:p w:rsidR="004662DF" w:rsidRPr="00FB5C26" w:rsidRDefault="004662DF" w:rsidP="004662DF">
      <w:pPr>
        <w:pStyle w:val="Prrafodelista"/>
        <w:numPr>
          <w:ilvl w:val="0"/>
          <w:numId w:val="11"/>
        </w:numPr>
        <w:jc w:val="both"/>
        <w:textAlignment w:val="baseline"/>
        <w:rPr>
          <w:rFonts w:ascii="Arial" w:eastAsia="Times New Roman" w:hAnsi="Arial" w:cs="Arial"/>
          <w:szCs w:val="20"/>
          <w:lang w:eastAsia="en-US"/>
        </w:rPr>
      </w:pPr>
      <w:r w:rsidRPr="00FB5C26">
        <w:rPr>
          <w:rFonts w:ascii="Arial" w:eastAsia="Times New Roman" w:hAnsi="Arial" w:cs="Arial"/>
          <w:szCs w:val="20"/>
          <w:lang w:eastAsia="en-US"/>
        </w:rPr>
        <w:lastRenderedPageBreak/>
        <w:t>Será necesario, SIEMPRE, llevar a cabo las siguientes acciones, no accediéndose si no se cumple alguna de las condiciones que a continuación se indican:  </w:t>
      </w:r>
    </w:p>
    <w:p w:rsidR="004662DF" w:rsidRPr="00FB5C26" w:rsidRDefault="004662DF" w:rsidP="004662DF">
      <w:pPr>
        <w:pStyle w:val="Prrafodelista"/>
        <w:numPr>
          <w:ilvl w:val="1"/>
          <w:numId w:val="11"/>
        </w:numPr>
        <w:jc w:val="both"/>
        <w:textAlignment w:val="baseline"/>
        <w:rPr>
          <w:rFonts w:ascii="Arial" w:eastAsia="Times New Roman" w:hAnsi="Arial" w:cs="Arial"/>
          <w:szCs w:val="20"/>
          <w:lang w:eastAsia="en-US"/>
        </w:rPr>
      </w:pPr>
      <w:r w:rsidRPr="00FB5C26">
        <w:rPr>
          <w:rFonts w:ascii="Arial" w:eastAsia="Times New Roman" w:hAnsi="Arial" w:cs="Arial"/>
          <w:szCs w:val="20"/>
          <w:lang w:eastAsia="en-US"/>
        </w:rPr>
        <w:t>Verificar que se dispone del permiso de trabajo debidamente diligenciado y firmado por el ordenante de los trabajos y el responsable de ejecución.  </w:t>
      </w:r>
    </w:p>
    <w:p w:rsidR="004662DF" w:rsidRPr="00FB5C26" w:rsidRDefault="004662DF" w:rsidP="004662DF">
      <w:pPr>
        <w:pStyle w:val="Prrafodelista"/>
        <w:numPr>
          <w:ilvl w:val="1"/>
          <w:numId w:val="11"/>
        </w:numPr>
        <w:jc w:val="both"/>
        <w:textAlignment w:val="baseline"/>
        <w:rPr>
          <w:rFonts w:ascii="Arial" w:eastAsia="Times New Roman" w:hAnsi="Arial" w:cs="Arial"/>
          <w:szCs w:val="20"/>
          <w:lang w:eastAsia="en-US"/>
        </w:rPr>
      </w:pPr>
      <w:r w:rsidRPr="00FB5C26">
        <w:rPr>
          <w:rFonts w:ascii="Arial" w:eastAsia="Times New Roman" w:hAnsi="Arial" w:cs="Arial"/>
          <w:szCs w:val="20"/>
          <w:lang w:eastAsia="en-US"/>
        </w:rPr>
        <w:t>También debe ser firmado por los trabajadores que van a ejecutar las tareas, certificando que son conscientes de los riesgos que implica su realización.  </w:t>
      </w:r>
    </w:p>
    <w:p w:rsidR="004662DF" w:rsidRPr="00FB5C26" w:rsidRDefault="004662DF" w:rsidP="004662DF">
      <w:pPr>
        <w:pStyle w:val="Prrafodelista"/>
        <w:numPr>
          <w:ilvl w:val="0"/>
          <w:numId w:val="11"/>
        </w:numPr>
        <w:jc w:val="both"/>
        <w:textAlignment w:val="baseline"/>
        <w:rPr>
          <w:rFonts w:ascii="Arial" w:eastAsia="Times New Roman" w:hAnsi="Arial" w:cs="Arial"/>
          <w:szCs w:val="20"/>
          <w:lang w:eastAsia="en-US"/>
        </w:rPr>
      </w:pPr>
      <w:r w:rsidRPr="00FB5C26">
        <w:rPr>
          <w:rFonts w:ascii="Arial" w:eastAsia="Times New Roman" w:hAnsi="Arial" w:cs="Arial"/>
          <w:szCs w:val="20"/>
          <w:lang w:eastAsia="en-US"/>
        </w:rPr>
        <w:t>Todo el equipo de trabajo contara con las medidas de seguridad y elementos de protección dotación del personal, cascos, guantes, Botas (Arnés, Líneas de vida, ganchos) si lo ameritan.  </w:t>
      </w:r>
    </w:p>
    <w:p w:rsidR="004662DF" w:rsidRPr="00FB5C26" w:rsidRDefault="004662DF" w:rsidP="004662DF">
      <w:pPr>
        <w:pStyle w:val="Prrafodelista"/>
        <w:numPr>
          <w:ilvl w:val="0"/>
          <w:numId w:val="11"/>
        </w:numPr>
        <w:jc w:val="both"/>
        <w:textAlignment w:val="baseline"/>
        <w:rPr>
          <w:rFonts w:ascii="Arial" w:eastAsia="Times New Roman" w:hAnsi="Arial" w:cs="Arial"/>
          <w:szCs w:val="20"/>
          <w:lang w:eastAsia="en-US"/>
        </w:rPr>
      </w:pPr>
      <w:r w:rsidRPr="00FB5C26">
        <w:rPr>
          <w:rFonts w:ascii="Arial" w:eastAsia="Times New Roman" w:hAnsi="Arial" w:cs="Arial"/>
          <w:szCs w:val="20"/>
          <w:lang w:eastAsia="en-US"/>
        </w:rPr>
        <w:t>Son por cuenta y riesgo exclusivo total del contratista todos los daños, deterioros, pérdida total o parcial de los elementos ocasionados en el transporte y la instalación de los mismos. En caso de suceder daños, el contratista debe reparar o reemplazar el elemento dañado, a su cargo y a entera satisfacción por la Fuerza Aérea Colombiana </w:t>
      </w:r>
    </w:p>
    <w:p w:rsidR="004662DF" w:rsidRPr="00FB5C26" w:rsidRDefault="004662DF" w:rsidP="004662DF">
      <w:pPr>
        <w:pStyle w:val="Prrafodelista"/>
        <w:numPr>
          <w:ilvl w:val="0"/>
          <w:numId w:val="11"/>
        </w:numPr>
        <w:jc w:val="both"/>
        <w:textAlignment w:val="baseline"/>
        <w:rPr>
          <w:rFonts w:ascii="Arial" w:eastAsia="Times New Roman" w:hAnsi="Arial" w:cs="Arial"/>
          <w:szCs w:val="20"/>
          <w:lang w:eastAsia="en-US"/>
        </w:rPr>
      </w:pPr>
      <w:r w:rsidRPr="00FB5C26">
        <w:rPr>
          <w:rFonts w:ascii="Arial" w:eastAsia="Times New Roman" w:hAnsi="Arial" w:cs="Arial"/>
          <w:szCs w:val="20"/>
          <w:lang w:eastAsia="en-US"/>
        </w:rPr>
        <w:t>El transporte de elementos, repuestos, herramientas, puesta en funcionamiento de los equipos al lugar de ejecución del contrato corre por cuenta del contratista. </w:t>
      </w:r>
    </w:p>
    <w:p w:rsidR="004662DF" w:rsidRPr="00FB5C26" w:rsidRDefault="004662DF" w:rsidP="004662DF">
      <w:pPr>
        <w:pStyle w:val="Prrafodelista"/>
        <w:numPr>
          <w:ilvl w:val="0"/>
          <w:numId w:val="11"/>
        </w:numPr>
        <w:jc w:val="both"/>
        <w:textAlignment w:val="baseline"/>
        <w:rPr>
          <w:rFonts w:ascii="Arial" w:eastAsia="Times New Roman" w:hAnsi="Arial" w:cs="Arial"/>
          <w:szCs w:val="20"/>
          <w:lang w:eastAsia="en-US"/>
        </w:rPr>
      </w:pPr>
      <w:r w:rsidRPr="00FB5C26">
        <w:rPr>
          <w:rFonts w:ascii="Arial" w:eastAsia="Times New Roman" w:hAnsi="Arial" w:cs="Arial"/>
          <w:szCs w:val="20"/>
          <w:lang w:eastAsia="en-US"/>
        </w:rPr>
        <w:t>Los insumos que se requieran para la puesta en funcionamiento de los elementos y equipos del anexo técnico serán asumidos por el contratista y se entenderán incluidos dentro del valor de su oferta económica. </w:t>
      </w:r>
    </w:p>
    <w:p w:rsidR="004662DF" w:rsidRPr="00FB5C26" w:rsidRDefault="004662DF" w:rsidP="004662DF">
      <w:pPr>
        <w:pStyle w:val="Prrafodelista"/>
        <w:numPr>
          <w:ilvl w:val="0"/>
          <w:numId w:val="11"/>
        </w:numPr>
        <w:jc w:val="both"/>
        <w:textAlignment w:val="baseline"/>
        <w:rPr>
          <w:rFonts w:ascii="Arial" w:eastAsia="Times New Roman" w:hAnsi="Arial" w:cs="Arial"/>
          <w:szCs w:val="20"/>
          <w:lang w:eastAsia="en-US"/>
        </w:rPr>
      </w:pPr>
      <w:r w:rsidRPr="00FB5C26">
        <w:rPr>
          <w:rFonts w:ascii="Arial" w:eastAsia="Times New Roman" w:hAnsi="Arial" w:cs="Arial"/>
          <w:szCs w:val="20"/>
          <w:lang w:eastAsia="en-US"/>
        </w:rPr>
        <w:t>El contratista deberá contar con todos los materiales, herramientas, transporte, vehículos y/o maquinaria, para el desarrollo del contrato sin repercutir en costes adicionales de lo adjudicado del contrato.  </w:t>
      </w:r>
    </w:p>
    <w:p w:rsidR="004662DF" w:rsidRPr="00FB5C26" w:rsidRDefault="004662DF" w:rsidP="004662DF">
      <w:pPr>
        <w:pStyle w:val="Prrafodelista"/>
        <w:numPr>
          <w:ilvl w:val="0"/>
          <w:numId w:val="11"/>
        </w:numPr>
        <w:jc w:val="both"/>
        <w:textAlignment w:val="baseline"/>
        <w:rPr>
          <w:rFonts w:ascii="Arial" w:eastAsia="Times New Roman" w:hAnsi="Arial" w:cs="Arial"/>
          <w:szCs w:val="20"/>
          <w:lang w:eastAsia="en-US"/>
        </w:rPr>
      </w:pPr>
      <w:r w:rsidRPr="00FB5C26">
        <w:rPr>
          <w:rFonts w:ascii="Arial" w:eastAsia="Times New Roman" w:hAnsi="Arial" w:cs="Arial"/>
          <w:szCs w:val="20"/>
          <w:lang w:eastAsia="en-US"/>
        </w:rPr>
        <w:t>El contratista debe garantizar que todos y cada uno de los operarios contratados cuentan con todas las prestaciones sociales (salud, pensiones, ARL) que dicta la ley para el óptimo desarrollo del contrato y minimización de algún riesgo para la FAC, para lo cual debe aportar las planillas de aportes parafiscales. Anexar mensualmente y durante la ejecución del contrato el pago de salud, pensión y ARL del personal que desarrollará las actividades de mantenimiento. </w:t>
      </w:r>
    </w:p>
    <w:p w:rsidR="004662DF" w:rsidRPr="00FB5C26" w:rsidRDefault="004662DF" w:rsidP="004662DF">
      <w:pPr>
        <w:pStyle w:val="Prrafodelista"/>
        <w:numPr>
          <w:ilvl w:val="0"/>
          <w:numId w:val="11"/>
        </w:numPr>
        <w:jc w:val="both"/>
        <w:textAlignment w:val="baseline"/>
        <w:rPr>
          <w:rFonts w:ascii="Arial" w:eastAsia="Times New Roman" w:hAnsi="Arial" w:cs="Arial"/>
          <w:szCs w:val="20"/>
          <w:lang w:eastAsia="en-US"/>
        </w:rPr>
      </w:pPr>
      <w:r w:rsidRPr="00FB5C26">
        <w:rPr>
          <w:rFonts w:ascii="Arial" w:eastAsia="Times New Roman" w:hAnsi="Arial" w:cs="Arial"/>
          <w:szCs w:val="20"/>
          <w:lang w:eastAsia="en-US"/>
        </w:rPr>
        <w:t>Entregar la documentación requerida por el supervisor para realizar los estudios de seguridad del personal que desarrollará las actividades en el lugar de ejecución.  </w:t>
      </w:r>
    </w:p>
    <w:p w:rsidR="004662DF" w:rsidRDefault="004662DF" w:rsidP="004662DF">
      <w:pPr>
        <w:pStyle w:val="Prrafodelista"/>
        <w:numPr>
          <w:ilvl w:val="0"/>
          <w:numId w:val="11"/>
        </w:numPr>
        <w:jc w:val="both"/>
        <w:textAlignment w:val="baseline"/>
        <w:rPr>
          <w:rFonts w:ascii="Arial" w:eastAsia="Times New Roman" w:hAnsi="Arial" w:cs="Arial"/>
          <w:szCs w:val="20"/>
          <w:lang w:eastAsia="en-US"/>
        </w:rPr>
      </w:pPr>
      <w:r w:rsidRPr="00FB5C26">
        <w:rPr>
          <w:rFonts w:ascii="Arial" w:eastAsia="Times New Roman" w:hAnsi="Arial" w:cs="Arial"/>
          <w:szCs w:val="20"/>
          <w:lang w:eastAsia="en-US"/>
        </w:rPr>
        <w:t>Constituir el mecanismo de cobertura elegido por adjudicatario – contratista será aportado dentro de los cinco (05) días siguientes a la fecha de suscripción del contrato para su correspondiente aprobación por parte de la entidad.  </w:t>
      </w:r>
    </w:p>
    <w:p w:rsidR="004662DF" w:rsidRDefault="004662DF" w:rsidP="004662DF">
      <w:pPr>
        <w:spacing w:after="0" w:line="240" w:lineRule="auto"/>
        <w:jc w:val="both"/>
        <w:textAlignment w:val="baseline"/>
        <w:rPr>
          <w:rFonts w:ascii="Arial" w:eastAsia="Times New Roman" w:hAnsi="Arial" w:cs="Arial"/>
          <w:szCs w:val="20"/>
          <w:lang w:val="es-ES"/>
        </w:rPr>
      </w:pPr>
    </w:p>
    <w:p w:rsidR="004662DF" w:rsidRPr="003B467B" w:rsidRDefault="004662DF" w:rsidP="004662DF">
      <w:pPr>
        <w:spacing w:after="0" w:line="240" w:lineRule="auto"/>
        <w:ind w:left="360"/>
        <w:jc w:val="both"/>
        <w:textAlignment w:val="baseline"/>
        <w:rPr>
          <w:rFonts w:ascii="Arial" w:eastAsia="Times New Roman" w:hAnsi="Arial" w:cs="Arial"/>
          <w:szCs w:val="20"/>
          <w:lang w:val="en-US"/>
        </w:rPr>
      </w:pPr>
    </w:p>
    <w:p w:rsidR="004662DF" w:rsidRPr="003B467B" w:rsidRDefault="004662DF" w:rsidP="004662DF">
      <w:pPr>
        <w:spacing w:after="0" w:line="240" w:lineRule="auto"/>
        <w:ind w:left="360"/>
        <w:jc w:val="both"/>
        <w:textAlignment w:val="baseline"/>
        <w:rPr>
          <w:rFonts w:ascii="Arial" w:eastAsia="Times New Roman" w:hAnsi="Arial" w:cs="Arial"/>
          <w:szCs w:val="20"/>
          <w:lang w:val="es-ES"/>
        </w:rPr>
      </w:pPr>
      <w:r w:rsidRPr="003B467B">
        <w:rPr>
          <w:rFonts w:ascii="Arial" w:eastAsia="Times New Roman" w:hAnsi="Arial" w:cs="Arial"/>
          <w:b/>
          <w:bCs/>
          <w:szCs w:val="20"/>
          <w:lang w:val="es-ES"/>
        </w:rPr>
        <w:lastRenderedPageBreak/>
        <w:t>Obligación respecto a facturas electrónicas de venta, notas débito y notas crédito deberá:</w:t>
      </w:r>
      <w:r w:rsidRPr="003B467B">
        <w:rPr>
          <w:rFonts w:ascii="Arial" w:eastAsia="Times New Roman" w:hAnsi="Arial" w:cs="Arial"/>
          <w:szCs w:val="20"/>
          <w:lang w:val="es-ES"/>
        </w:rPr>
        <w:t> </w:t>
      </w:r>
    </w:p>
    <w:p w:rsidR="004662DF" w:rsidRPr="003B467B" w:rsidRDefault="004662DF" w:rsidP="004662DF">
      <w:pPr>
        <w:spacing w:after="0" w:line="240" w:lineRule="auto"/>
        <w:ind w:left="405"/>
        <w:textAlignment w:val="baseline"/>
        <w:rPr>
          <w:rFonts w:ascii="Arial" w:eastAsia="Times New Roman" w:hAnsi="Arial" w:cs="Arial"/>
          <w:szCs w:val="20"/>
          <w:lang w:val="es-ES"/>
        </w:rPr>
      </w:pPr>
    </w:p>
    <w:p w:rsidR="004662DF" w:rsidRPr="003B467B" w:rsidRDefault="004662DF" w:rsidP="004662DF">
      <w:pPr>
        <w:spacing w:after="0" w:line="240" w:lineRule="auto"/>
        <w:ind w:left="60"/>
        <w:jc w:val="both"/>
        <w:textAlignment w:val="baseline"/>
        <w:rPr>
          <w:rFonts w:ascii="Arial" w:eastAsia="Times New Roman" w:hAnsi="Arial" w:cs="Arial"/>
          <w:szCs w:val="20"/>
          <w:lang w:val="es-ES"/>
        </w:rPr>
      </w:pPr>
    </w:p>
    <w:p w:rsidR="004662DF" w:rsidRDefault="004662DF" w:rsidP="004662DF">
      <w:pPr>
        <w:pStyle w:val="Prrafodelista"/>
        <w:numPr>
          <w:ilvl w:val="0"/>
          <w:numId w:val="12"/>
        </w:numPr>
        <w:jc w:val="both"/>
        <w:textAlignment w:val="baseline"/>
        <w:rPr>
          <w:rFonts w:ascii="Arial" w:eastAsia="Times New Roman" w:hAnsi="Arial" w:cs="Arial"/>
          <w:szCs w:val="20"/>
          <w:lang w:eastAsia="en-US"/>
        </w:rPr>
      </w:pPr>
      <w:r w:rsidRPr="003B467B">
        <w:rPr>
          <w:rFonts w:ascii="Arial" w:eastAsia="Times New Roman" w:hAnsi="Arial" w:cs="Arial"/>
          <w:szCs w:val="20"/>
          <w:lang w:eastAsia="en-US"/>
        </w:rPr>
        <w:t>Facturar electrónicamente mediante operador tecnológico autorizado, solución gratuita de la DIAN o software propio, previa habilitación ante la DIAN.  </w:t>
      </w:r>
    </w:p>
    <w:p w:rsidR="004662DF" w:rsidRPr="003B467B" w:rsidRDefault="004662DF" w:rsidP="004662DF">
      <w:pPr>
        <w:pStyle w:val="Prrafodelista"/>
        <w:jc w:val="both"/>
        <w:textAlignment w:val="baseline"/>
        <w:rPr>
          <w:rFonts w:ascii="Arial" w:eastAsia="Times New Roman" w:hAnsi="Arial" w:cs="Arial"/>
          <w:szCs w:val="20"/>
          <w:lang w:eastAsia="en-US"/>
        </w:rPr>
      </w:pPr>
    </w:p>
    <w:p w:rsidR="004662DF" w:rsidRPr="003B467B" w:rsidRDefault="004662DF" w:rsidP="004662DF">
      <w:pPr>
        <w:pStyle w:val="Prrafodelista"/>
        <w:numPr>
          <w:ilvl w:val="0"/>
          <w:numId w:val="12"/>
        </w:numPr>
        <w:jc w:val="both"/>
        <w:textAlignment w:val="baseline"/>
        <w:rPr>
          <w:rFonts w:ascii="Arial" w:eastAsia="Times New Roman" w:hAnsi="Arial" w:cs="Arial"/>
          <w:szCs w:val="20"/>
          <w:lang w:eastAsia="en-US"/>
        </w:rPr>
      </w:pPr>
      <w:r w:rsidRPr="003B467B">
        <w:rPr>
          <w:rFonts w:ascii="Arial" w:eastAsia="Times New Roman" w:hAnsi="Arial" w:cs="Arial"/>
          <w:szCs w:val="20"/>
          <w:lang w:eastAsia="en-US"/>
        </w:rPr>
        <w:t>Diligenciar en el asunto o en la sección de la factura Notas, lo siguiente: # $luego el código de identificación de la entidad a la cual le va a enviar la factura, datos del contrato, y correo del supervisor o gestor de pagos, finalizando con #$, debidamente separados por punto y coma. </w:t>
      </w:r>
    </w:p>
    <w:p w:rsidR="004662DF" w:rsidRDefault="004662DF" w:rsidP="004662DF">
      <w:pPr>
        <w:pStyle w:val="Prrafodelista"/>
        <w:jc w:val="both"/>
        <w:textAlignment w:val="baseline"/>
        <w:rPr>
          <w:rFonts w:ascii="Arial" w:eastAsia="Times New Roman" w:hAnsi="Arial" w:cs="Arial"/>
          <w:szCs w:val="20"/>
          <w:lang w:eastAsia="en-US"/>
        </w:rPr>
      </w:pPr>
    </w:p>
    <w:p w:rsidR="004662DF" w:rsidRPr="003B467B" w:rsidRDefault="004662DF" w:rsidP="004662DF">
      <w:pPr>
        <w:pStyle w:val="Prrafodelista"/>
        <w:numPr>
          <w:ilvl w:val="0"/>
          <w:numId w:val="12"/>
        </w:numPr>
        <w:jc w:val="both"/>
        <w:textAlignment w:val="baseline"/>
        <w:rPr>
          <w:rFonts w:ascii="Arial" w:eastAsia="Times New Roman" w:hAnsi="Arial" w:cs="Arial"/>
          <w:szCs w:val="20"/>
          <w:lang w:eastAsia="en-US"/>
        </w:rPr>
      </w:pPr>
      <w:r w:rsidRPr="003B467B">
        <w:rPr>
          <w:rFonts w:ascii="Arial" w:eastAsia="Times New Roman" w:hAnsi="Arial" w:cs="Arial"/>
          <w:szCs w:val="20"/>
          <w:lang w:eastAsia="en-US"/>
        </w:rPr>
        <w:t>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4662DF" w:rsidRDefault="004662DF" w:rsidP="004662DF">
      <w:pPr>
        <w:pStyle w:val="Prrafodelista"/>
        <w:jc w:val="both"/>
        <w:textAlignment w:val="baseline"/>
        <w:rPr>
          <w:rFonts w:ascii="Arial" w:eastAsia="Times New Roman" w:hAnsi="Arial" w:cs="Arial"/>
          <w:szCs w:val="20"/>
          <w:lang w:eastAsia="en-US"/>
        </w:rPr>
      </w:pPr>
    </w:p>
    <w:p w:rsidR="004662DF" w:rsidRPr="003B467B" w:rsidRDefault="004662DF" w:rsidP="004662DF">
      <w:pPr>
        <w:pStyle w:val="Prrafodelista"/>
        <w:numPr>
          <w:ilvl w:val="0"/>
          <w:numId w:val="12"/>
        </w:numPr>
        <w:jc w:val="both"/>
        <w:textAlignment w:val="baseline"/>
        <w:rPr>
          <w:rFonts w:ascii="Arial" w:eastAsia="Times New Roman" w:hAnsi="Arial" w:cs="Arial"/>
          <w:szCs w:val="20"/>
          <w:lang w:eastAsia="en-US"/>
        </w:rPr>
      </w:pPr>
      <w:r w:rsidRPr="003B467B">
        <w:rPr>
          <w:rFonts w:ascii="Arial" w:eastAsia="Times New Roman" w:hAnsi="Arial" w:cs="Arial"/>
          <w:szCs w:val="20"/>
          <w:lang w:eastAsia="en-US"/>
        </w:rPr>
        <w:t xml:space="preserve">Generar factura obteniendo el contenedor electrónico -Documento </w:t>
      </w:r>
      <w:proofErr w:type="spellStart"/>
      <w:r w:rsidRPr="003B467B">
        <w:rPr>
          <w:rFonts w:ascii="Arial" w:eastAsia="Times New Roman" w:hAnsi="Arial" w:cs="Arial"/>
          <w:szCs w:val="20"/>
          <w:lang w:eastAsia="en-US"/>
        </w:rPr>
        <w:t>zip</w:t>
      </w:r>
      <w:proofErr w:type="spellEnd"/>
      <w:r w:rsidRPr="003B467B">
        <w:rPr>
          <w:rFonts w:ascii="Arial" w:eastAsia="Times New Roman" w:hAnsi="Arial" w:cs="Arial"/>
          <w:szCs w:val="20"/>
          <w:lang w:eastAsia="en-US"/>
        </w:rPr>
        <w:t xml:space="preserve"> (PDF, XML).  </w:t>
      </w:r>
    </w:p>
    <w:p w:rsidR="004662DF" w:rsidRPr="003B467B" w:rsidRDefault="004662DF" w:rsidP="004662DF">
      <w:pPr>
        <w:spacing w:after="0" w:line="240" w:lineRule="auto"/>
        <w:jc w:val="both"/>
        <w:textAlignment w:val="baseline"/>
        <w:rPr>
          <w:rFonts w:ascii="Arial" w:eastAsia="Times New Roman" w:hAnsi="Arial" w:cs="Arial"/>
          <w:szCs w:val="20"/>
          <w:lang w:val="es-ES"/>
        </w:rPr>
      </w:pPr>
    </w:p>
    <w:p w:rsidR="004662DF" w:rsidRPr="003B467B" w:rsidRDefault="004662DF" w:rsidP="004662DF">
      <w:pPr>
        <w:pStyle w:val="Prrafodelista"/>
        <w:numPr>
          <w:ilvl w:val="0"/>
          <w:numId w:val="12"/>
        </w:numPr>
        <w:jc w:val="both"/>
        <w:textAlignment w:val="baseline"/>
        <w:rPr>
          <w:rFonts w:ascii="Arial" w:eastAsia="Times New Roman" w:hAnsi="Arial" w:cs="Arial"/>
          <w:szCs w:val="20"/>
          <w:lang w:eastAsia="en-US"/>
        </w:rPr>
      </w:pPr>
      <w:r w:rsidRPr="003B467B">
        <w:rPr>
          <w:rFonts w:ascii="Arial" w:eastAsia="Times New Roman" w:hAnsi="Arial" w:cs="Arial"/>
          <w:szCs w:val="20"/>
          <w:lang w:eastAsia="en-US"/>
        </w:rPr>
        <w:t xml:space="preserve">Enviar al buzón electrónico siifnacion.facturaelectronica@minhacienda.gov.co dispuesto por el Ministerio de Hacienda y Crédito Público, el contenedor electrónico -Documento </w:t>
      </w:r>
      <w:proofErr w:type="spellStart"/>
      <w:r w:rsidRPr="003B467B">
        <w:rPr>
          <w:rFonts w:ascii="Arial" w:eastAsia="Times New Roman" w:hAnsi="Arial" w:cs="Arial"/>
          <w:szCs w:val="20"/>
          <w:lang w:eastAsia="en-US"/>
        </w:rPr>
        <w:t>zip</w:t>
      </w:r>
      <w:proofErr w:type="spellEnd"/>
      <w:r w:rsidRPr="003B467B">
        <w:rPr>
          <w:rFonts w:ascii="Arial" w:eastAsia="Times New Roman" w:hAnsi="Arial" w:cs="Arial"/>
          <w:szCs w:val="20"/>
          <w:lang w:eastAsia="en-US"/>
        </w:rPr>
        <w:t xml:space="preserve"> (PDF, XML), referenciando en el asunto de este correo el código de identificación de la entidad a la cual le va a enviar la factura, datos del contrato, y correo del supervisor o gestor de pagos, debidamente separados por punto y coma. </w:t>
      </w:r>
    </w:p>
    <w:p w:rsidR="004662DF" w:rsidRPr="003B467B" w:rsidRDefault="004662DF" w:rsidP="004662DF">
      <w:pPr>
        <w:spacing w:after="0" w:line="240" w:lineRule="auto"/>
        <w:ind w:left="60"/>
        <w:jc w:val="both"/>
        <w:textAlignment w:val="baseline"/>
        <w:rPr>
          <w:rFonts w:ascii="Arial" w:eastAsia="Times New Roman" w:hAnsi="Arial" w:cs="Arial"/>
          <w:szCs w:val="20"/>
          <w:lang w:val="es-ES"/>
        </w:rPr>
      </w:pPr>
    </w:p>
    <w:p w:rsidR="004662DF" w:rsidRPr="003B467B" w:rsidRDefault="004662DF" w:rsidP="004662DF">
      <w:pPr>
        <w:pStyle w:val="Prrafodelista"/>
        <w:numPr>
          <w:ilvl w:val="0"/>
          <w:numId w:val="12"/>
        </w:numPr>
        <w:jc w:val="both"/>
        <w:textAlignment w:val="baseline"/>
        <w:rPr>
          <w:rFonts w:ascii="Arial" w:eastAsia="Times New Roman" w:hAnsi="Arial" w:cs="Arial"/>
          <w:szCs w:val="20"/>
          <w:lang w:eastAsia="en-US"/>
        </w:rPr>
      </w:pPr>
      <w:r w:rsidRPr="003B467B">
        <w:rPr>
          <w:rFonts w:ascii="Arial" w:eastAsia="Times New Roman" w:hAnsi="Arial" w:cs="Arial"/>
          <w:szCs w:val="20"/>
          <w:lang w:eastAsia="en-US"/>
        </w:rPr>
        <w:t>En caso de estar obligado a presentar factura electrónica, esta deberá ser validada previamente por la DIAN, como requisito necesario para el pago de los bienes y/o servicios contratados, conforme con las disposiciones señaladas en el Decreto 358 del 05 de marzo de 2020, en concordancia, con lo dispuesto en la Resolución No. 000042 del 05 de mayo de 2020. </w:t>
      </w:r>
    </w:p>
    <w:p w:rsidR="004662DF" w:rsidRPr="003B467B" w:rsidRDefault="004662DF" w:rsidP="004662DF">
      <w:pPr>
        <w:spacing w:after="0" w:line="240" w:lineRule="auto"/>
        <w:ind w:left="60"/>
        <w:jc w:val="both"/>
        <w:textAlignment w:val="baseline"/>
        <w:rPr>
          <w:rFonts w:ascii="Arial" w:eastAsia="Times New Roman" w:hAnsi="Arial" w:cs="Arial"/>
          <w:szCs w:val="20"/>
          <w:lang w:val="es-ES"/>
        </w:rPr>
      </w:pPr>
    </w:p>
    <w:p w:rsidR="004662DF" w:rsidRPr="003B467B" w:rsidRDefault="004662DF" w:rsidP="004662DF">
      <w:pPr>
        <w:pStyle w:val="Prrafodelista"/>
        <w:numPr>
          <w:ilvl w:val="0"/>
          <w:numId w:val="12"/>
        </w:numPr>
        <w:jc w:val="both"/>
        <w:textAlignment w:val="baseline"/>
        <w:rPr>
          <w:rFonts w:ascii="Arial" w:eastAsia="Times New Roman" w:hAnsi="Arial" w:cs="Arial"/>
          <w:szCs w:val="20"/>
          <w:lang w:eastAsia="en-US"/>
        </w:rPr>
      </w:pPr>
      <w:r w:rsidRPr="003B467B">
        <w:rPr>
          <w:rFonts w:ascii="Arial" w:eastAsia="Times New Roman" w:hAnsi="Arial" w:cs="Arial"/>
          <w:szCs w:val="20"/>
          <w:lang w:eastAsia="en-US"/>
        </w:rPr>
        <w:t xml:space="preserve">CLÁUSULA CONTRACTUAL DE CATALOGACIÓN: El Contratista deberá proporcionar la información necesaria (contenida en el Anexo cláusula contractual de catalogación de la Directiva 034 de 2018) para denominar, clasificar, identificar y numerar los artículos de abastecimiento relacionados o incluidos en el objeto del contrato, dentro del plazo y en las condiciones señaladas por el Supervisor, quien acreditará el cumplimiento de la presente cláusula, mediante un certificado en que conste la entrega total de la </w:t>
      </w:r>
      <w:r w:rsidRPr="003B467B">
        <w:rPr>
          <w:rFonts w:ascii="Arial" w:eastAsia="Times New Roman" w:hAnsi="Arial" w:cs="Arial"/>
          <w:szCs w:val="20"/>
          <w:lang w:eastAsia="en-US"/>
        </w:rPr>
        <w:lastRenderedPageBreak/>
        <w:t>información requerida. Entendiéndose no finalizada la entrega de los bienes objeto de contrato, hasta tanto no se cumplan las obligaciones de la Cláusula de Catalogación. La presente certificación será necesaria para la liquidación del contrato. </w:t>
      </w:r>
    </w:p>
    <w:p w:rsidR="004662DF" w:rsidRPr="00402362" w:rsidRDefault="004662DF" w:rsidP="002643F7">
      <w:pPr>
        <w:keepNext/>
        <w:keepLines/>
        <w:spacing w:after="0" w:line="240" w:lineRule="auto"/>
        <w:ind w:left="426" w:right="1132"/>
        <w:jc w:val="both"/>
        <w:outlineLvl w:val="0"/>
        <w:rPr>
          <w:rFonts w:ascii="Arial" w:eastAsia="Times New Roman" w:hAnsi="Arial" w:cs="Arial"/>
          <w:b/>
          <w:bCs/>
          <w:sz w:val="20"/>
          <w:szCs w:val="20"/>
          <w:lang w:eastAsia="es-CO"/>
        </w:rPr>
      </w:pPr>
    </w:p>
    <w:p w:rsidR="00A10223" w:rsidRPr="00402362" w:rsidRDefault="00A10223" w:rsidP="00392767">
      <w:pPr>
        <w:tabs>
          <w:tab w:val="left" w:pos="1817"/>
        </w:tabs>
        <w:spacing w:before="1" w:after="9"/>
        <w:ind w:left="284"/>
        <w:rPr>
          <w:rFonts w:ascii="Arial" w:hAnsi="Arial" w:cs="Arial"/>
          <w:b/>
          <w:sz w:val="20"/>
          <w:szCs w:val="20"/>
        </w:rPr>
      </w:pPr>
    </w:p>
    <w:p w:rsidR="00A10223" w:rsidRPr="00402362" w:rsidRDefault="00A10223" w:rsidP="00516AAC">
      <w:pPr>
        <w:pStyle w:val="Textoindependiente"/>
        <w:rPr>
          <w:rFonts w:ascii="Arial" w:hAnsi="Arial" w:cs="Arial"/>
          <w:b/>
          <w:bCs/>
          <w:sz w:val="20"/>
          <w:szCs w:val="20"/>
          <w:lang w:eastAsia="es-CO"/>
        </w:rPr>
      </w:pPr>
    </w:p>
    <w:p w:rsidR="00402362" w:rsidRPr="00402362" w:rsidRDefault="00402362" w:rsidP="00402362">
      <w:pPr>
        <w:spacing w:after="100" w:afterAutospacing="1"/>
        <w:contextualSpacing/>
        <w:rPr>
          <w:rFonts w:ascii="Arial" w:hAnsi="Arial" w:cs="Arial"/>
          <w:sz w:val="20"/>
          <w:szCs w:val="20"/>
          <w:highlight w:val="green"/>
        </w:rPr>
      </w:pPr>
    </w:p>
    <w:p w:rsidR="00402362" w:rsidRPr="00402362" w:rsidRDefault="00402362" w:rsidP="00285DBB">
      <w:pPr>
        <w:rPr>
          <w:rFonts w:ascii="Arial" w:hAnsi="Arial" w:cs="Arial"/>
          <w:sz w:val="20"/>
          <w:szCs w:val="20"/>
          <w:lang w:val="es-ES" w:eastAsia="es-CO"/>
        </w:rPr>
      </w:pPr>
    </w:p>
    <w:sectPr w:rsidR="00402362" w:rsidRPr="00402362" w:rsidSect="003733A2">
      <w:headerReference w:type="default" r:id="rId7"/>
      <w:headerReference w:type="first" r:id="rId8"/>
      <w:footerReference w:type="first" r:id="rId9"/>
      <w:pgSz w:w="12240" w:h="15840"/>
      <w:pgMar w:top="1417" w:right="1701" w:bottom="1417" w:left="1701" w:header="1366"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3708" w:rsidRDefault="00673708" w:rsidP="00980E3D">
      <w:pPr>
        <w:spacing w:after="0" w:line="240" w:lineRule="auto"/>
      </w:pPr>
      <w:r>
        <w:separator/>
      </w:r>
    </w:p>
  </w:endnote>
  <w:endnote w:type="continuationSeparator" w:id="0">
    <w:p w:rsidR="00673708" w:rsidRDefault="00673708" w:rsidP="00980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ourceSansProSemibold">
    <w:altName w:val="Times New Roman"/>
    <w:charset w:val="00"/>
    <w:family w:val="auto"/>
    <w:pitch w:val="default"/>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6F7" w:rsidRPr="005A654C" w:rsidRDefault="00E536F7" w:rsidP="00581667">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Pr>
        <w:rFonts w:ascii="Arial" w:hAnsi="Arial" w:cs="Arial"/>
        <w:b/>
        <w:sz w:val="16"/>
        <w:lang w:val="es-ES"/>
      </w:rPr>
      <w:t>ESTRELLAS</w:t>
    </w:r>
    <w:r w:rsidRPr="005A654C">
      <w:rPr>
        <w:rFonts w:ascii="Arial" w:hAnsi="Arial" w:cs="Arial"/>
        <w:b/>
        <w:sz w:val="16"/>
        <w:lang w:val="es-ES"/>
      </w:rPr>
      <w:t>”</w:t>
    </w:r>
  </w:p>
  <w:p w:rsidR="00E536F7" w:rsidRPr="00FB26EB" w:rsidRDefault="00E536F7"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rsidR="00E536F7" w:rsidRPr="00FB26EB" w:rsidRDefault="00E536F7"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rsidR="00E536F7" w:rsidRPr="00CA39E3" w:rsidRDefault="00673708" w:rsidP="00581667">
    <w:pPr>
      <w:pStyle w:val="Sinespaciado"/>
      <w:rPr>
        <w:rStyle w:val="Hipervnculo"/>
        <w:rFonts w:ascii="Arial" w:hAnsi="Arial" w:cs="Arial"/>
        <w:szCs w:val="18"/>
        <w:lang w:val="es-ES"/>
      </w:rPr>
    </w:pPr>
    <w:hyperlink r:id="rId1" w:history="1">
      <w:r w:rsidR="00E536F7" w:rsidRPr="00CA39E3">
        <w:rPr>
          <w:rStyle w:val="Hipervnculo"/>
          <w:rFonts w:ascii="Arial" w:hAnsi="Arial" w:cs="Arial"/>
          <w:sz w:val="16"/>
          <w:szCs w:val="18"/>
          <w:lang w:val="es-ES"/>
        </w:rPr>
        <w:t>www.fac.mil.co</w:t>
      </w:r>
    </w:hyperlink>
  </w:p>
  <w:p w:rsidR="00E536F7" w:rsidRDefault="00E536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3708" w:rsidRDefault="00673708" w:rsidP="00980E3D">
      <w:pPr>
        <w:spacing w:after="0" w:line="240" w:lineRule="auto"/>
      </w:pPr>
      <w:r>
        <w:separator/>
      </w:r>
    </w:p>
  </w:footnote>
  <w:footnote w:type="continuationSeparator" w:id="0">
    <w:p w:rsidR="00673708" w:rsidRDefault="00673708" w:rsidP="00980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5FA" w:rsidRDefault="00D345FA" w:rsidP="00D345FA">
    <w:pPr>
      <w:pStyle w:val="Encabezado"/>
    </w:pPr>
    <w:r>
      <w:rPr>
        <w:noProof/>
        <w:lang w:val="es-CO" w:eastAsia="es-CO"/>
      </w:rPr>
      <mc:AlternateContent>
        <mc:Choice Requires="wpg">
          <w:drawing>
            <wp:anchor distT="0" distB="0" distL="114300" distR="114300" simplePos="0" relativeHeight="251659264" behindDoc="0" locked="0" layoutInCell="1" allowOverlap="1" wp14:anchorId="434EB010" wp14:editId="3CC5296F">
              <wp:simplePos x="0" y="0"/>
              <wp:positionH relativeFrom="margin">
                <wp:align>center</wp:align>
              </wp:positionH>
              <wp:positionV relativeFrom="paragraph">
                <wp:posOffset>-486410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5"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6"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w:pict>
            <v:group w14:anchorId="7B17F30F" id="Grupo 2" o:spid="_x0000_s1026" style="position:absolute;margin-left:0;margin-top:-38.3pt;width:453.65pt;height:55.75pt;z-index:251659264;mso-position-horizontal:center;mso-position-horizontal-relative:margin"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CiKeMc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3" o:title=""/>
              </v:shape>
              <v:shape id="image2.jpeg" o:spid="_x0000_s1028"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r:id="rId4" o:title=""/>
              </v:shape>
              <w10:wrap type="square" anchorx="margin"/>
            </v:group>
          </w:pict>
        </mc:Fallback>
      </mc:AlternateContent>
    </w:r>
  </w:p>
  <w:p w:rsidR="00E536F7" w:rsidRPr="009902EA" w:rsidRDefault="00E536F7" w:rsidP="009902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6F7" w:rsidRPr="00AE2FA0" w:rsidRDefault="00E536F7" w:rsidP="008B5FE6">
    <w:pPr>
      <w:pBdr>
        <w:top w:val="dashSmallGap" w:sz="4" w:space="1" w:color="auto"/>
        <w:left w:val="dashSmallGap" w:sz="4" w:space="4" w:color="auto"/>
        <w:bottom w:val="dashSmallGap" w:sz="4" w:space="1" w:color="auto"/>
        <w:right w:val="dashSmallGap" w:sz="4" w:space="4" w:color="auto"/>
      </w:pBdr>
      <w:shd w:val="clear" w:color="auto" w:fill="D9D9D9" w:themeFill="background1" w:themeFillShade="D9"/>
      <w:tabs>
        <w:tab w:val="center" w:pos="4419"/>
        <w:tab w:val="right" w:pos="8838"/>
      </w:tabs>
      <w:jc w:val="center"/>
      <w:rPr>
        <w:rFonts w:ascii="Franklin Gothic Medium" w:eastAsia="Calibri" w:hAnsi="Franklin Gothic Medium" w:cs="Times New Roman"/>
        <w:noProof/>
        <w:sz w:val="16"/>
        <w:szCs w:val="16"/>
        <w:u w:val="single"/>
        <w:lang w:val="es-ES"/>
      </w:rPr>
    </w:pPr>
    <w:r w:rsidRPr="00AE2FA0">
      <w:rPr>
        <w:rFonts w:ascii="Franklin Gothic Medium" w:eastAsia="Calibri" w:hAnsi="Franklin Gothic Medium" w:cs="Times New Roman"/>
        <w:sz w:val="16"/>
        <w:szCs w:val="16"/>
        <w:lang w:val="es-ES"/>
      </w:rPr>
      <w:t xml:space="preserve">PROCESO DE SELECCIÓN ABREVIADA – </w:t>
    </w:r>
    <w:r>
      <w:rPr>
        <w:rFonts w:ascii="Franklin Gothic Medium" w:eastAsia="Calibri" w:hAnsi="Franklin Gothic Medium" w:cs="Times New Roman"/>
        <w:sz w:val="16"/>
        <w:szCs w:val="16"/>
        <w:lang w:val="es-ES"/>
      </w:rPr>
      <w:t>SUBASTA INVERSA</w:t>
    </w:r>
    <w:r w:rsidRPr="00AE2FA0">
      <w:rPr>
        <w:rFonts w:ascii="Franklin Gothic Medium" w:eastAsia="Calibri" w:hAnsi="Franklin Gothic Medium" w:cs="Times New Roman"/>
        <w:sz w:val="16"/>
        <w:szCs w:val="16"/>
        <w:lang w:val="es-ES"/>
      </w:rPr>
      <w:t xml:space="preserve"> </w:t>
    </w:r>
  </w:p>
  <w:p w:rsidR="00E536F7" w:rsidRDefault="00E536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8E6732"/>
    <w:multiLevelType w:val="hybridMultilevel"/>
    <w:tmpl w:val="62025C3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24F45B82"/>
    <w:multiLevelType w:val="hybridMultilevel"/>
    <w:tmpl w:val="C862FE70"/>
    <w:lvl w:ilvl="0" w:tplc="AA24CDFA">
      <w:numFmt w:val="bullet"/>
      <w:lvlText w:val=""/>
      <w:lvlJc w:val="left"/>
      <w:pPr>
        <w:ind w:left="827" w:hanging="360"/>
      </w:pPr>
      <w:rPr>
        <w:rFonts w:ascii="Symbol" w:eastAsia="Symbol" w:hAnsi="Symbol" w:cs="Symbol" w:hint="default"/>
        <w:w w:val="100"/>
        <w:sz w:val="22"/>
        <w:szCs w:val="22"/>
        <w:lang w:val="es-ES" w:eastAsia="en-US" w:bidi="ar-SA"/>
      </w:rPr>
    </w:lvl>
    <w:lvl w:ilvl="1" w:tplc="A1ACBF4A">
      <w:numFmt w:val="bullet"/>
      <w:lvlText w:val="•"/>
      <w:lvlJc w:val="left"/>
      <w:pPr>
        <w:ind w:left="1697" w:hanging="360"/>
      </w:pPr>
      <w:rPr>
        <w:rFonts w:hint="default"/>
        <w:lang w:val="es-ES" w:eastAsia="en-US" w:bidi="ar-SA"/>
      </w:rPr>
    </w:lvl>
    <w:lvl w:ilvl="2" w:tplc="F5543E98">
      <w:numFmt w:val="bullet"/>
      <w:lvlText w:val="•"/>
      <w:lvlJc w:val="left"/>
      <w:pPr>
        <w:ind w:left="2575" w:hanging="360"/>
      </w:pPr>
      <w:rPr>
        <w:rFonts w:hint="default"/>
        <w:lang w:val="es-ES" w:eastAsia="en-US" w:bidi="ar-SA"/>
      </w:rPr>
    </w:lvl>
    <w:lvl w:ilvl="3" w:tplc="AA96EE38">
      <w:numFmt w:val="bullet"/>
      <w:lvlText w:val="•"/>
      <w:lvlJc w:val="left"/>
      <w:pPr>
        <w:ind w:left="3453" w:hanging="360"/>
      </w:pPr>
      <w:rPr>
        <w:rFonts w:hint="default"/>
        <w:lang w:val="es-ES" w:eastAsia="en-US" w:bidi="ar-SA"/>
      </w:rPr>
    </w:lvl>
    <w:lvl w:ilvl="4" w:tplc="5B949162">
      <w:numFmt w:val="bullet"/>
      <w:lvlText w:val="•"/>
      <w:lvlJc w:val="left"/>
      <w:pPr>
        <w:ind w:left="4331" w:hanging="360"/>
      </w:pPr>
      <w:rPr>
        <w:rFonts w:hint="default"/>
        <w:lang w:val="es-ES" w:eastAsia="en-US" w:bidi="ar-SA"/>
      </w:rPr>
    </w:lvl>
    <w:lvl w:ilvl="5" w:tplc="CE820FDC">
      <w:numFmt w:val="bullet"/>
      <w:lvlText w:val="•"/>
      <w:lvlJc w:val="left"/>
      <w:pPr>
        <w:ind w:left="5209" w:hanging="360"/>
      </w:pPr>
      <w:rPr>
        <w:rFonts w:hint="default"/>
        <w:lang w:val="es-ES" w:eastAsia="en-US" w:bidi="ar-SA"/>
      </w:rPr>
    </w:lvl>
    <w:lvl w:ilvl="6" w:tplc="E7C6422E">
      <w:numFmt w:val="bullet"/>
      <w:lvlText w:val="•"/>
      <w:lvlJc w:val="left"/>
      <w:pPr>
        <w:ind w:left="6087" w:hanging="360"/>
      </w:pPr>
      <w:rPr>
        <w:rFonts w:hint="default"/>
        <w:lang w:val="es-ES" w:eastAsia="en-US" w:bidi="ar-SA"/>
      </w:rPr>
    </w:lvl>
    <w:lvl w:ilvl="7" w:tplc="60AC44AC">
      <w:numFmt w:val="bullet"/>
      <w:lvlText w:val="•"/>
      <w:lvlJc w:val="left"/>
      <w:pPr>
        <w:ind w:left="6965" w:hanging="360"/>
      </w:pPr>
      <w:rPr>
        <w:rFonts w:hint="default"/>
        <w:lang w:val="es-ES" w:eastAsia="en-US" w:bidi="ar-SA"/>
      </w:rPr>
    </w:lvl>
    <w:lvl w:ilvl="8" w:tplc="05804080">
      <w:numFmt w:val="bullet"/>
      <w:lvlText w:val="•"/>
      <w:lvlJc w:val="left"/>
      <w:pPr>
        <w:ind w:left="7843" w:hanging="360"/>
      </w:pPr>
      <w:rPr>
        <w:rFonts w:hint="default"/>
        <w:lang w:val="es-ES" w:eastAsia="en-US" w:bidi="ar-SA"/>
      </w:rPr>
    </w:lvl>
  </w:abstractNum>
  <w:abstractNum w:abstractNumId="2" w15:restartNumberingAfterBreak="0">
    <w:nsid w:val="255142C9"/>
    <w:multiLevelType w:val="hybridMultilevel"/>
    <w:tmpl w:val="D5D60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DB5012"/>
    <w:multiLevelType w:val="hybridMultilevel"/>
    <w:tmpl w:val="C7323C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E5F2F17"/>
    <w:multiLevelType w:val="hybridMultilevel"/>
    <w:tmpl w:val="85F804C4"/>
    <w:lvl w:ilvl="0" w:tplc="10C6D64E">
      <w:numFmt w:val="bullet"/>
      <w:lvlText w:val=""/>
      <w:lvlJc w:val="left"/>
      <w:pPr>
        <w:ind w:left="897" w:hanging="360"/>
      </w:pPr>
      <w:rPr>
        <w:rFonts w:ascii="Symbol" w:eastAsia="Symbol" w:hAnsi="Symbol" w:cs="Symbol" w:hint="default"/>
        <w:w w:val="100"/>
        <w:sz w:val="22"/>
        <w:szCs w:val="22"/>
        <w:lang w:val="es-ES" w:eastAsia="en-US" w:bidi="ar-SA"/>
      </w:rPr>
    </w:lvl>
    <w:lvl w:ilvl="1" w:tplc="0D9099C8">
      <w:numFmt w:val="bullet"/>
      <w:lvlText w:val="•"/>
      <w:lvlJc w:val="left"/>
      <w:pPr>
        <w:ind w:left="2100" w:hanging="360"/>
      </w:pPr>
      <w:rPr>
        <w:rFonts w:hint="default"/>
        <w:lang w:val="es-ES" w:eastAsia="en-US" w:bidi="ar-SA"/>
      </w:rPr>
    </w:lvl>
    <w:lvl w:ilvl="2" w:tplc="FDDC9FAA">
      <w:numFmt w:val="bullet"/>
      <w:lvlText w:val="•"/>
      <w:lvlJc w:val="left"/>
      <w:pPr>
        <w:ind w:left="2480" w:hanging="360"/>
      </w:pPr>
      <w:rPr>
        <w:rFonts w:hint="default"/>
        <w:lang w:val="es-ES" w:eastAsia="en-US" w:bidi="ar-SA"/>
      </w:rPr>
    </w:lvl>
    <w:lvl w:ilvl="3" w:tplc="BABAFB28">
      <w:numFmt w:val="bullet"/>
      <w:lvlText w:val="•"/>
      <w:lvlJc w:val="left"/>
      <w:pPr>
        <w:ind w:left="3369" w:hanging="360"/>
      </w:pPr>
      <w:rPr>
        <w:rFonts w:hint="default"/>
        <w:lang w:val="es-ES" w:eastAsia="en-US" w:bidi="ar-SA"/>
      </w:rPr>
    </w:lvl>
    <w:lvl w:ilvl="4" w:tplc="DAD4B8C6">
      <w:numFmt w:val="bullet"/>
      <w:lvlText w:val="•"/>
      <w:lvlJc w:val="left"/>
      <w:pPr>
        <w:ind w:left="4259" w:hanging="360"/>
      </w:pPr>
      <w:rPr>
        <w:rFonts w:hint="default"/>
        <w:lang w:val="es-ES" w:eastAsia="en-US" w:bidi="ar-SA"/>
      </w:rPr>
    </w:lvl>
    <w:lvl w:ilvl="5" w:tplc="03C03E00">
      <w:numFmt w:val="bullet"/>
      <w:lvlText w:val="•"/>
      <w:lvlJc w:val="left"/>
      <w:pPr>
        <w:ind w:left="5149" w:hanging="360"/>
      </w:pPr>
      <w:rPr>
        <w:rFonts w:hint="default"/>
        <w:lang w:val="es-ES" w:eastAsia="en-US" w:bidi="ar-SA"/>
      </w:rPr>
    </w:lvl>
    <w:lvl w:ilvl="6" w:tplc="145A2354">
      <w:numFmt w:val="bullet"/>
      <w:lvlText w:val="•"/>
      <w:lvlJc w:val="left"/>
      <w:pPr>
        <w:ind w:left="6039" w:hanging="360"/>
      </w:pPr>
      <w:rPr>
        <w:rFonts w:hint="default"/>
        <w:lang w:val="es-ES" w:eastAsia="en-US" w:bidi="ar-SA"/>
      </w:rPr>
    </w:lvl>
    <w:lvl w:ilvl="7" w:tplc="B23E954E">
      <w:numFmt w:val="bullet"/>
      <w:lvlText w:val="•"/>
      <w:lvlJc w:val="left"/>
      <w:pPr>
        <w:ind w:left="6929" w:hanging="360"/>
      </w:pPr>
      <w:rPr>
        <w:rFonts w:hint="default"/>
        <w:lang w:val="es-ES" w:eastAsia="en-US" w:bidi="ar-SA"/>
      </w:rPr>
    </w:lvl>
    <w:lvl w:ilvl="8" w:tplc="5BAA0BBC">
      <w:numFmt w:val="bullet"/>
      <w:lvlText w:val="•"/>
      <w:lvlJc w:val="left"/>
      <w:pPr>
        <w:ind w:left="7819" w:hanging="360"/>
      </w:pPr>
      <w:rPr>
        <w:rFonts w:hint="default"/>
        <w:lang w:val="es-ES" w:eastAsia="en-US" w:bidi="ar-SA"/>
      </w:rPr>
    </w:lvl>
  </w:abstractNum>
  <w:abstractNum w:abstractNumId="5" w15:restartNumberingAfterBreak="0">
    <w:nsid w:val="477D4E5B"/>
    <w:multiLevelType w:val="multilevel"/>
    <w:tmpl w:val="7FA8E846"/>
    <w:lvl w:ilvl="0">
      <w:start w:val="1"/>
      <w:numFmt w:val="bullet"/>
      <w:lvlText w:val=""/>
      <w:lvlJc w:val="left"/>
      <w:pPr>
        <w:ind w:left="360" w:hanging="360"/>
      </w:pPr>
      <w:rPr>
        <w:rFonts w:ascii="Symbol" w:hAnsi="Symbol" w:hint="default"/>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15:restartNumberingAfterBreak="0">
    <w:nsid w:val="5A2C06D7"/>
    <w:multiLevelType w:val="hybridMultilevel"/>
    <w:tmpl w:val="7EE820F6"/>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E941B10"/>
    <w:multiLevelType w:val="hybridMultilevel"/>
    <w:tmpl w:val="DB46AC7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8ED2938"/>
    <w:multiLevelType w:val="hybridMultilevel"/>
    <w:tmpl w:val="4DD07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0C03D6C"/>
    <w:multiLevelType w:val="hybridMultilevel"/>
    <w:tmpl w:val="30CEC044"/>
    <w:lvl w:ilvl="0" w:tplc="293424A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6DC1902"/>
    <w:multiLevelType w:val="multilevel"/>
    <w:tmpl w:val="25B2753E"/>
    <w:lvl w:ilvl="0">
      <w:start w:val="1"/>
      <w:numFmt w:val="decimal"/>
      <w:lvlText w:val="%1."/>
      <w:lvlJc w:val="left"/>
      <w:pPr>
        <w:ind w:left="360" w:hanging="360"/>
      </w:pPr>
      <w:rPr>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6"/>
  </w:num>
  <w:num w:numId="2">
    <w:abstractNumId w:val="5"/>
  </w:num>
  <w:num w:numId="3">
    <w:abstractNumId w:val="10"/>
  </w:num>
  <w:num w:numId="4">
    <w:abstractNumId w:val="4"/>
  </w:num>
  <w:num w:numId="5">
    <w:abstractNumId w:val="1"/>
  </w:num>
  <w:num w:numId="6">
    <w:abstractNumId w:val="11"/>
  </w:num>
  <w:num w:numId="7">
    <w:abstractNumId w:val="9"/>
  </w:num>
  <w:num w:numId="8">
    <w:abstractNumId w:val="7"/>
  </w:num>
  <w:num w:numId="9">
    <w:abstractNumId w:val="3"/>
  </w:num>
  <w:num w:numId="10">
    <w:abstractNumId w:val="0"/>
  </w:num>
  <w:num w:numId="11">
    <w:abstractNumId w:val="8"/>
  </w:num>
  <w:num w:numId="12">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E3D"/>
    <w:rsid w:val="00006823"/>
    <w:rsid w:val="0001028D"/>
    <w:rsid w:val="0003380C"/>
    <w:rsid w:val="00066BF8"/>
    <w:rsid w:val="000832BB"/>
    <w:rsid w:val="000931F4"/>
    <w:rsid w:val="0009357C"/>
    <w:rsid w:val="000A6452"/>
    <w:rsid w:val="000A7FA6"/>
    <w:rsid w:val="000C1A2A"/>
    <w:rsid w:val="000C5834"/>
    <w:rsid w:val="000D7960"/>
    <w:rsid w:val="000E02A2"/>
    <w:rsid w:val="000E5212"/>
    <w:rsid w:val="000F53E3"/>
    <w:rsid w:val="0010651A"/>
    <w:rsid w:val="001277D9"/>
    <w:rsid w:val="00136004"/>
    <w:rsid w:val="0013747A"/>
    <w:rsid w:val="0015186E"/>
    <w:rsid w:val="00166FD6"/>
    <w:rsid w:val="0017338D"/>
    <w:rsid w:val="001740E5"/>
    <w:rsid w:val="00193234"/>
    <w:rsid w:val="001A043C"/>
    <w:rsid w:val="001A6B9E"/>
    <w:rsid w:val="001C46E7"/>
    <w:rsid w:val="001D0615"/>
    <w:rsid w:val="001D0C58"/>
    <w:rsid w:val="001E2E2F"/>
    <w:rsid w:val="001E58FF"/>
    <w:rsid w:val="001E63BB"/>
    <w:rsid w:val="00214168"/>
    <w:rsid w:val="00226F0E"/>
    <w:rsid w:val="00236A5A"/>
    <w:rsid w:val="00245DAE"/>
    <w:rsid w:val="00254D0C"/>
    <w:rsid w:val="002643F7"/>
    <w:rsid w:val="00285DBB"/>
    <w:rsid w:val="002B0DD3"/>
    <w:rsid w:val="002D51E2"/>
    <w:rsid w:val="002D6211"/>
    <w:rsid w:val="002E7C8E"/>
    <w:rsid w:val="002F30B3"/>
    <w:rsid w:val="002F47E9"/>
    <w:rsid w:val="00300F6B"/>
    <w:rsid w:val="00340D75"/>
    <w:rsid w:val="00371E16"/>
    <w:rsid w:val="003733A2"/>
    <w:rsid w:val="003832DC"/>
    <w:rsid w:val="00392767"/>
    <w:rsid w:val="003A703D"/>
    <w:rsid w:val="003B0D99"/>
    <w:rsid w:val="003B37BD"/>
    <w:rsid w:val="003C37F2"/>
    <w:rsid w:val="003C733B"/>
    <w:rsid w:val="003D2462"/>
    <w:rsid w:val="003E374D"/>
    <w:rsid w:val="00400756"/>
    <w:rsid w:val="00400EFD"/>
    <w:rsid w:val="00402362"/>
    <w:rsid w:val="0045029C"/>
    <w:rsid w:val="0045205B"/>
    <w:rsid w:val="00452A52"/>
    <w:rsid w:val="00462509"/>
    <w:rsid w:val="004646D9"/>
    <w:rsid w:val="00465801"/>
    <w:rsid w:val="004662DF"/>
    <w:rsid w:val="0047191C"/>
    <w:rsid w:val="00474372"/>
    <w:rsid w:val="00475508"/>
    <w:rsid w:val="0048595C"/>
    <w:rsid w:val="004A406D"/>
    <w:rsid w:val="004A6510"/>
    <w:rsid w:val="004B1FBE"/>
    <w:rsid w:val="004D6167"/>
    <w:rsid w:val="004E6082"/>
    <w:rsid w:val="004E6DDF"/>
    <w:rsid w:val="004F4C3C"/>
    <w:rsid w:val="00505C29"/>
    <w:rsid w:val="00516AAC"/>
    <w:rsid w:val="00533937"/>
    <w:rsid w:val="005341EE"/>
    <w:rsid w:val="00534CAB"/>
    <w:rsid w:val="00550C69"/>
    <w:rsid w:val="00581667"/>
    <w:rsid w:val="005863EF"/>
    <w:rsid w:val="005A6B7A"/>
    <w:rsid w:val="00617BF2"/>
    <w:rsid w:val="00653E44"/>
    <w:rsid w:val="00673708"/>
    <w:rsid w:val="00683ACC"/>
    <w:rsid w:val="006B14C8"/>
    <w:rsid w:val="006B285A"/>
    <w:rsid w:val="006C650F"/>
    <w:rsid w:val="006D7E6D"/>
    <w:rsid w:val="006E0504"/>
    <w:rsid w:val="006F0665"/>
    <w:rsid w:val="006F4649"/>
    <w:rsid w:val="00721CE8"/>
    <w:rsid w:val="00732504"/>
    <w:rsid w:val="0073703C"/>
    <w:rsid w:val="00745A41"/>
    <w:rsid w:val="00746D3C"/>
    <w:rsid w:val="00790CF6"/>
    <w:rsid w:val="007C3852"/>
    <w:rsid w:val="007C6993"/>
    <w:rsid w:val="007D176C"/>
    <w:rsid w:val="007D59AF"/>
    <w:rsid w:val="007D61E4"/>
    <w:rsid w:val="007E52BF"/>
    <w:rsid w:val="007F2908"/>
    <w:rsid w:val="00804587"/>
    <w:rsid w:val="0081751C"/>
    <w:rsid w:val="00830544"/>
    <w:rsid w:val="00831D58"/>
    <w:rsid w:val="00847FF4"/>
    <w:rsid w:val="00870EB6"/>
    <w:rsid w:val="00893569"/>
    <w:rsid w:val="008B5FE6"/>
    <w:rsid w:val="008D668C"/>
    <w:rsid w:val="008D7E75"/>
    <w:rsid w:val="008E520B"/>
    <w:rsid w:val="008F1CC9"/>
    <w:rsid w:val="008F6D4B"/>
    <w:rsid w:val="00915144"/>
    <w:rsid w:val="00917B1A"/>
    <w:rsid w:val="0093772F"/>
    <w:rsid w:val="00943C26"/>
    <w:rsid w:val="00947166"/>
    <w:rsid w:val="00953EDF"/>
    <w:rsid w:val="00962DA1"/>
    <w:rsid w:val="009736DA"/>
    <w:rsid w:val="009762D4"/>
    <w:rsid w:val="00980E3D"/>
    <w:rsid w:val="009902EA"/>
    <w:rsid w:val="00995305"/>
    <w:rsid w:val="009A2CA2"/>
    <w:rsid w:val="009A4987"/>
    <w:rsid w:val="009A7575"/>
    <w:rsid w:val="009B0A47"/>
    <w:rsid w:val="009B2222"/>
    <w:rsid w:val="009B6E95"/>
    <w:rsid w:val="009C0C28"/>
    <w:rsid w:val="009C31F5"/>
    <w:rsid w:val="009E3668"/>
    <w:rsid w:val="009E7AC1"/>
    <w:rsid w:val="00A10223"/>
    <w:rsid w:val="00A13DF3"/>
    <w:rsid w:val="00A24A27"/>
    <w:rsid w:val="00A4081F"/>
    <w:rsid w:val="00A96A4A"/>
    <w:rsid w:val="00AC4934"/>
    <w:rsid w:val="00AD7FF6"/>
    <w:rsid w:val="00AE26F0"/>
    <w:rsid w:val="00AF5ACE"/>
    <w:rsid w:val="00B14446"/>
    <w:rsid w:val="00B22349"/>
    <w:rsid w:val="00B252D5"/>
    <w:rsid w:val="00B3503F"/>
    <w:rsid w:val="00B35917"/>
    <w:rsid w:val="00B46325"/>
    <w:rsid w:val="00B54F76"/>
    <w:rsid w:val="00B84EF4"/>
    <w:rsid w:val="00B87CA7"/>
    <w:rsid w:val="00BA2337"/>
    <w:rsid w:val="00BA235E"/>
    <w:rsid w:val="00BB1D6F"/>
    <w:rsid w:val="00BB5460"/>
    <w:rsid w:val="00BB7018"/>
    <w:rsid w:val="00BC00B8"/>
    <w:rsid w:val="00BC40E9"/>
    <w:rsid w:val="00BD39CB"/>
    <w:rsid w:val="00C000CB"/>
    <w:rsid w:val="00C00EEA"/>
    <w:rsid w:val="00C02AE9"/>
    <w:rsid w:val="00C06CD6"/>
    <w:rsid w:val="00C26F96"/>
    <w:rsid w:val="00C43897"/>
    <w:rsid w:val="00C66235"/>
    <w:rsid w:val="00C67005"/>
    <w:rsid w:val="00C707A2"/>
    <w:rsid w:val="00C80DF8"/>
    <w:rsid w:val="00C925A2"/>
    <w:rsid w:val="00C9507F"/>
    <w:rsid w:val="00CB1D14"/>
    <w:rsid w:val="00CB4494"/>
    <w:rsid w:val="00CB5AC6"/>
    <w:rsid w:val="00CD3FC7"/>
    <w:rsid w:val="00CE625F"/>
    <w:rsid w:val="00CE6EF4"/>
    <w:rsid w:val="00CF0114"/>
    <w:rsid w:val="00CF234F"/>
    <w:rsid w:val="00D045D7"/>
    <w:rsid w:val="00D17635"/>
    <w:rsid w:val="00D345FA"/>
    <w:rsid w:val="00D71273"/>
    <w:rsid w:val="00D76F1C"/>
    <w:rsid w:val="00D7758A"/>
    <w:rsid w:val="00D92316"/>
    <w:rsid w:val="00DB39DC"/>
    <w:rsid w:val="00DB3A7A"/>
    <w:rsid w:val="00DB4834"/>
    <w:rsid w:val="00DC7E82"/>
    <w:rsid w:val="00E27BCE"/>
    <w:rsid w:val="00E35FD7"/>
    <w:rsid w:val="00E536F7"/>
    <w:rsid w:val="00E75A34"/>
    <w:rsid w:val="00E85791"/>
    <w:rsid w:val="00EB36C0"/>
    <w:rsid w:val="00EC20D3"/>
    <w:rsid w:val="00EC46AD"/>
    <w:rsid w:val="00ED3FC7"/>
    <w:rsid w:val="00ED440B"/>
    <w:rsid w:val="00ED511F"/>
    <w:rsid w:val="00EE1211"/>
    <w:rsid w:val="00EF0555"/>
    <w:rsid w:val="00EF49D3"/>
    <w:rsid w:val="00F00665"/>
    <w:rsid w:val="00F01509"/>
    <w:rsid w:val="00F0417E"/>
    <w:rsid w:val="00F31B6F"/>
    <w:rsid w:val="00F338D7"/>
    <w:rsid w:val="00F448D2"/>
    <w:rsid w:val="00F457BA"/>
    <w:rsid w:val="00F6305B"/>
    <w:rsid w:val="00F6503F"/>
    <w:rsid w:val="00F812B1"/>
    <w:rsid w:val="00F81B7E"/>
    <w:rsid w:val="00FA123B"/>
    <w:rsid w:val="00FA610A"/>
    <w:rsid w:val="00FB13B8"/>
    <w:rsid w:val="00FB4ED8"/>
    <w:rsid w:val="00FB4F9A"/>
    <w:rsid w:val="00FD72E9"/>
    <w:rsid w:val="00FE5D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DA53CA"/>
  <w15:docId w15:val="{86E868EE-15C6-4CF3-B424-63B6D5E7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80E3D"/>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aliases w:val="título 2,Subindices nivel 1.1"/>
    <w:basedOn w:val="Normal"/>
    <w:next w:val="Normal"/>
    <w:link w:val="Ttulo2Car"/>
    <w:qFormat/>
    <w:rsid w:val="00980E3D"/>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qFormat/>
    <w:rsid w:val="00980E3D"/>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980E3D"/>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iPriority w:val="9"/>
    <w:unhideWhenUsed/>
    <w:qFormat/>
    <w:rsid w:val="00392767"/>
    <w:pPr>
      <w:keepNext/>
      <w:keepLines/>
      <w:spacing w:before="40" w:after="0"/>
      <w:outlineLvl w:val="4"/>
    </w:pPr>
    <w:rPr>
      <w:rFonts w:asciiTheme="majorHAnsi" w:eastAsiaTheme="majorEastAsia" w:hAnsiTheme="majorHAnsi" w:cstheme="majorBidi"/>
      <w:color w:val="365F91" w:themeColor="accent1" w:themeShade="BF"/>
      <w:lang w:eastAsia="es-CO"/>
    </w:rPr>
  </w:style>
  <w:style w:type="paragraph" w:styleId="Ttulo6">
    <w:name w:val="heading 6"/>
    <w:basedOn w:val="Normal"/>
    <w:next w:val="Normal"/>
    <w:link w:val="Ttulo6Car"/>
    <w:uiPriority w:val="9"/>
    <w:unhideWhenUsed/>
    <w:qFormat/>
    <w:rsid w:val="00392767"/>
    <w:pPr>
      <w:keepNext/>
      <w:keepLines/>
      <w:spacing w:before="40" w:after="0"/>
      <w:outlineLvl w:val="5"/>
    </w:pPr>
    <w:rPr>
      <w:rFonts w:asciiTheme="majorHAnsi" w:eastAsiaTheme="majorEastAsia" w:hAnsiTheme="majorHAnsi" w:cstheme="majorBidi"/>
      <w:color w:val="243F60" w:themeColor="accent1" w:themeShade="7F"/>
      <w:lang w:eastAsia="es-CO"/>
    </w:rPr>
  </w:style>
  <w:style w:type="paragraph" w:styleId="Ttulo7">
    <w:name w:val="heading 7"/>
    <w:basedOn w:val="Normal"/>
    <w:next w:val="Normal"/>
    <w:link w:val="Ttulo7Car"/>
    <w:uiPriority w:val="9"/>
    <w:semiHidden/>
    <w:unhideWhenUsed/>
    <w:qFormat/>
    <w:rsid w:val="003733A2"/>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3733A2"/>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3733A2"/>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0E3D"/>
    <w:rPr>
      <w:rFonts w:ascii="Cambria" w:eastAsia="Times New Roman" w:hAnsi="Cambria" w:cs="Times New Roman"/>
      <w:b/>
      <w:bCs/>
      <w:color w:val="365F91"/>
      <w:sz w:val="28"/>
      <w:szCs w:val="28"/>
      <w:lang w:val="es-ES" w:eastAsia="es-ES"/>
    </w:rPr>
  </w:style>
  <w:style w:type="character" w:customStyle="1" w:styleId="Ttulo2Car">
    <w:name w:val="Título 2 Car"/>
    <w:aliases w:val="título 2 Car,Subindices nivel 1.1 Car"/>
    <w:basedOn w:val="Fuentedeprrafopredeter"/>
    <w:link w:val="Ttulo2"/>
    <w:rsid w:val="00980E3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980E3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980E3D"/>
    <w:rPr>
      <w:rFonts w:ascii="Calibri" w:eastAsia="Times New Roman" w:hAnsi="Calibri" w:cs="Times New Roman"/>
      <w:b/>
      <w:bCs/>
      <w:sz w:val="28"/>
      <w:szCs w:val="28"/>
      <w:lang w:val="es-ES" w:eastAsia="es-ES"/>
    </w:rPr>
  </w:style>
  <w:style w:type="numbering" w:customStyle="1" w:styleId="Sinlista1">
    <w:name w:val="Sin lista1"/>
    <w:next w:val="Sinlista"/>
    <w:uiPriority w:val="99"/>
    <w:semiHidden/>
    <w:unhideWhenUsed/>
    <w:rsid w:val="00980E3D"/>
  </w:style>
  <w:style w:type="paragraph" w:styleId="Textoindependiente3">
    <w:name w:val="Body Text 3"/>
    <w:basedOn w:val="Normal"/>
    <w:link w:val="Textoindependiente3Car"/>
    <w:rsid w:val="00980E3D"/>
    <w:pPr>
      <w:overflowPunct w:val="0"/>
      <w:autoSpaceDE w:val="0"/>
      <w:autoSpaceDN w:val="0"/>
      <w:adjustRightInd w:val="0"/>
      <w:spacing w:after="0" w:line="240" w:lineRule="auto"/>
      <w:jc w:val="both"/>
      <w:textAlignment w:val="baseline"/>
    </w:pPr>
    <w:rPr>
      <w:rFonts w:ascii="Arial Narrow" w:eastAsia="Times New Roman" w:hAnsi="Arial Narrow" w:cs="Times New Roman"/>
      <w:sz w:val="20"/>
      <w:szCs w:val="20"/>
      <w:lang w:val="es-ES" w:eastAsia="es-ES"/>
    </w:rPr>
  </w:style>
  <w:style w:type="character" w:customStyle="1" w:styleId="Textoindependiente3Car">
    <w:name w:val="Texto independiente 3 Car"/>
    <w:basedOn w:val="Fuentedeprrafopredeter"/>
    <w:link w:val="Textoindependiente3"/>
    <w:rsid w:val="00980E3D"/>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980E3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rsid w:val="00980E3D"/>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980E3D"/>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980E3D"/>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980E3D"/>
    <w:rPr>
      <w:rFonts w:ascii="Arial Narrow" w:eastAsia="Times New Roman" w:hAnsi="Arial Narrow" w:cs="Times New Roman"/>
      <w:b/>
      <w:caps/>
      <w:sz w:val="20"/>
      <w:szCs w:val="20"/>
      <w:lang w:val="es-ES" w:eastAsia="es-ES"/>
    </w:rPr>
  </w:style>
  <w:style w:type="paragraph" w:styleId="Textoindependiente">
    <w:name w:val="Body Text"/>
    <w:aliases w:val="bt,body text,body tesx,TextindepT2,EHPT,Body Text2,ändrad,ändrad Car"/>
    <w:basedOn w:val="Normal"/>
    <w:link w:val="TextoindependienteCar"/>
    <w:unhideWhenUsed/>
    <w:qFormat/>
    <w:rsid w:val="00980E3D"/>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rsid w:val="00980E3D"/>
    <w:rPr>
      <w:rFonts w:ascii="Times New Roman" w:eastAsia="Times New Roman" w:hAnsi="Times New Roman" w:cs="Times New Roman"/>
      <w:sz w:val="24"/>
      <w:szCs w:val="24"/>
      <w:lang w:val="es-ES" w:eastAsia="es-ES"/>
    </w:rPr>
  </w:style>
  <w:style w:type="character" w:styleId="Hipervnculo">
    <w:name w:val="Hyperlink"/>
    <w:uiPriority w:val="99"/>
    <w:rsid w:val="00980E3D"/>
    <w:rPr>
      <w:color w:val="0000FF"/>
      <w:u w:val="single"/>
    </w:rPr>
  </w:style>
  <w:style w:type="paragraph" w:styleId="Sangradetextonormal">
    <w:name w:val="Body Text Indent"/>
    <w:basedOn w:val="Normal"/>
    <w:link w:val="SangradetextonormalCar"/>
    <w:rsid w:val="00980E3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980E3D"/>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980E3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uiPriority w:val="99"/>
    <w:rsid w:val="00980E3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980E3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980E3D"/>
    <w:rPr>
      <w:rFonts w:ascii="Tahoma" w:eastAsia="Times New Roman" w:hAnsi="Tahoma" w:cs="Times New Roman"/>
      <w:sz w:val="16"/>
      <w:szCs w:val="16"/>
      <w:lang w:val="es-ES" w:eastAsia="es-ES"/>
    </w:rPr>
  </w:style>
  <w:style w:type="paragraph" w:customStyle="1" w:styleId="western">
    <w:name w:val="western"/>
    <w:basedOn w:val="Normal"/>
    <w:uiPriority w:val="99"/>
    <w:rsid w:val="00980E3D"/>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980E3D"/>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rsid w:val="00980E3D"/>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980E3D"/>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980E3D"/>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rsid w:val="00980E3D"/>
    <w:rPr>
      <w:sz w:val="16"/>
      <w:szCs w:val="16"/>
    </w:rPr>
  </w:style>
  <w:style w:type="paragraph" w:styleId="Textocomentario">
    <w:name w:val="annotation text"/>
    <w:basedOn w:val="Normal"/>
    <w:link w:val="TextocomentarioCar"/>
    <w:uiPriority w:val="99"/>
    <w:unhideWhenUsed/>
    <w:rsid w:val="00980E3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80E3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980E3D"/>
    <w:rPr>
      <w:b/>
      <w:bCs/>
    </w:rPr>
  </w:style>
  <w:style w:type="character" w:customStyle="1" w:styleId="AsuntodelcomentarioCar">
    <w:name w:val="Asunto del comentario Car"/>
    <w:basedOn w:val="TextocomentarioCar"/>
    <w:link w:val="Asuntodelcomentario"/>
    <w:uiPriority w:val="99"/>
    <w:rsid w:val="00980E3D"/>
    <w:rPr>
      <w:rFonts w:ascii="Times New Roman" w:eastAsia="Times New Roman" w:hAnsi="Times New Roman" w:cs="Times New Roman"/>
      <w:b/>
      <w:bCs/>
      <w:sz w:val="20"/>
      <w:szCs w:val="20"/>
      <w:lang w:val="es-ES" w:eastAsia="es-ES"/>
    </w:rPr>
  </w:style>
  <w:style w:type="paragraph" w:styleId="Ttulo">
    <w:name w:val="Title"/>
    <w:aliases w:val="Títulos Principales sin numeración,AL Título,Título AL"/>
    <w:basedOn w:val="Normal"/>
    <w:link w:val="TtuloCar"/>
    <w:uiPriority w:val="10"/>
    <w:qFormat/>
    <w:rsid w:val="00980E3D"/>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TtuloCar">
    <w:name w:val="Título Car"/>
    <w:aliases w:val="Títulos Principales sin numeración Car,AL Título Car,Título AL Car"/>
    <w:basedOn w:val="Fuentedeprrafopredeter"/>
    <w:link w:val="Ttulo"/>
    <w:uiPriority w:val="10"/>
    <w:rsid w:val="00980E3D"/>
    <w:rPr>
      <w:rFonts w:ascii="Arial Narrow" w:eastAsia="Times New Roman" w:hAnsi="Arial Narrow" w:cs="Times New Roman"/>
      <w:b/>
      <w:szCs w:val="20"/>
      <w:lang w:val="es-MX" w:eastAsia="x-none"/>
    </w:rPr>
  </w:style>
  <w:style w:type="paragraph" w:customStyle="1" w:styleId="Default">
    <w:name w:val="Default"/>
    <w:rsid w:val="00980E3D"/>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980E3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0E3D"/>
    <w:pPr>
      <w:widowControl w:val="0"/>
      <w:spacing w:after="0" w:line="240" w:lineRule="auto"/>
    </w:pPr>
    <w:rPr>
      <w:rFonts w:ascii="Calibri" w:eastAsia="Calibri" w:hAnsi="Calibri" w:cs="Times New Roman"/>
      <w:lang w:val="en-US"/>
    </w:rPr>
  </w:style>
  <w:style w:type="paragraph" w:styleId="TDC3">
    <w:name w:val="toc 3"/>
    <w:basedOn w:val="Normal"/>
    <w:uiPriority w:val="39"/>
    <w:qFormat/>
    <w:rsid w:val="00980E3D"/>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980E3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980E3D"/>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980E3D"/>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980E3D"/>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980E3D"/>
  </w:style>
  <w:style w:type="paragraph" w:customStyle="1" w:styleId="Encabezadodetabladecontenido">
    <w:name w:val="Encabezado de tabla de contenido"/>
    <w:basedOn w:val="Ttulo1"/>
    <w:next w:val="Normal"/>
    <w:uiPriority w:val="39"/>
    <w:unhideWhenUsed/>
    <w:qFormat/>
    <w:rsid w:val="00980E3D"/>
    <w:pPr>
      <w:spacing w:before="240" w:line="259" w:lineRule="auto"/>
      <w:outlineLvl w:val="9"/>
    </w:pPr>
    <w:rPr>
      <w:rFonts w:ascii="Calibri Light" w:hAnsi="Calibri Light"/>
      <w:b w:val="0"/>
      <w:bCs w:val="0"/>
      <w:color w:val="2E74B5"/>
      <w:sz w:val="32"/>
      <w:szCs w:val="32"/>
      <w:lang w:val="es-CO" w:eastAsia="es-CO"/>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1"/>
    <w:qFormat/>
    <w:rsid w:val="00980E3D"/>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link w:val="Prrafodelista"/>
    <w:uiPriority w:val="1"/>
    <w:qFormat/>
    <w:rsid w:val="00980E3D"/>
    <w:rPr>
      <w:rFonts w:ascii="Times New Roman" w:eastAsia="Calibri" w:hAnsi="Times New Roman" w:cs="Times New Roman"/>
      <w:sz w:val="24"/>
      <w:szCs w:val="24"/>
      <w:lang w:val="es-ES" w:eastAsia="es-ES"/>
    </w:rPr>
  </w:style>
  <w:style w:type="table" w:styleId="Listavistosa-nfasis1">
    <w:name w:val="Colorful List Accent 1"/>
    <w:basedOn w:val="Tablanormal"/>
    <w:link w:val="Listavistosa-nfasis1Car"/>
    <w:uiPriority w:val="34"/>
    <w:rsid w:val="00980E3D"/>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apple-converted-space">
    <w:name w:val="apple-converted-space"/>
    <w:basedOn w:val="Fuentedeprrafopredeter"/>
    <w:rsid w:val="00CF234F"/>
  </w:style>
  <w:style w:type="table" w:customStyle="1" w:styleId="Tablaconcuadrcula1">
    <w:name w:val="Tabla con cuadrícula1"/>
    <w:basedOn w:val="Tablanormal"/>
    <w:next w:val="Tablaconcuadrcula"/>
    <w:uiPriority w:val="59"/>
    <w:rsid w:val="00CF0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F0114"/>
    <w:rPr>
      <w:b/>
      <w:bCs/>
    </w:rPr>
  </w:style>
  <w:style w:type="character" w:styleId="nfasis">
    <w:name w:val="Emphasis"/>
    <w:basedOn w:val="Fuentedeprrafopredeter"/>
    <w:uiPriority w:val="20"/>
    <w:qFormat/>
    <w:rsid w:val="00CF0114"/>
    <w:rPr>
      <w:i/>
      <w:iCs/>
    </w:rPr>
  </w:style>
  <w:style w:type="paragraph" w:customStyle="1" w:styleId="subtitulos">
    <w:name w:val="subtitulos"/>
    <w:basedOn w:val="Normal"/>
    <w:rsid w:val="00CF01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ltr1">
    <w:name w:val="ltr1"/>
    <w:basedOn w:val="Fuentedeprrafopredeter"/>
    <w:rsid w:val="00CF0114"/>
    <w:rPr>
      <w:rtl w:val="0"/>
    </w:rPr>
  </w:style>
  <w:style w:type="paragraph" w:styleId="Textoindependienteprimerasangra2">
    <w:name w:val="Body Text First Indent 2"/>
    <w:basedOn w:val="Sangradetextonormal"/>
    <w:link w:val="Textoindependienteprimerasangra2Car"/>
    <w:unhideWhenUsed/>
    <w:rsid w:val="00CF0114"/>
    <w:pPr>
      <w:spacing w:after="0"/>
      <w:ind w:left="360" w:firstLine="360"/>
    </w:pPr>
    <w:rPr>
      <w:rFonts w:eastAsia="Calibri"/>
    </w:rPr>
  </w:style>
  <w:style w:type="character" w:customStyle="1" w:styleId="Textoindependienteprimerasangra2Car">
    <w:name w:val="Texto independiente primera sangría 2 Car"/>
    <w:basedOn w:val="SangradetextonormalCar"/>
    <w:link w:val="Textoindependienteprimerasangra2"/>
    <w:rsid w:val="00CF0114"/>
    <w:rPr>
      <w:rFonts w:ascii="Times New Roman" w:eastAsia="Calibri" w:hAnsi="Times New Roman" w:cs="Times New Roman"/>
      <w:sz w:val="24"/>
      <w:szCs w:val="24"/>
      <w:lang w:val="es-ES" w:eastAsia="es-ES"/>
    </w:rPr>
  </w:style>
  <w:style w:type="paragraph" w:customStyle="1" w:styleId="Prrafodelista2">
    <w:name w:val="Párrafo de lista2"/>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pchartbodycmt">
    <w:name w:val="pchart_body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chartheadcmt">
    <w:name w:val="pchart_head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CF0114"/>
    <w:rPr>
      <w:color w:val="800080"/>
      <w:u w:val="single"/>
    </w:rPr>
  </w:style>
  <w:style w:type="paragraph" w:customStyle="1" w:styleId="xl65">
    <w:name w:val="xl65"/>
    <w:basedOn w:val="Normal"/>
    <w:rsid w:val="00CF0114"/>
    <w:pPr>
      <w:pBdr>
        <w:top w:val="single" w:sz="12" w:space="0" w:color="auto"/>
        <w:left w:val="single" w:sz="12"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6">
    <w:name w:val="xl66"/>
    <w:basedOn w:val="Normal"/>
    <w:rsid w:val="00CF0114"/>
    <w:pPr>
      <w:pBdr>
        <w:top w:val="single" w:sz="12" w:space="0" w:color="auto"/>
        <w:left w:val="single" w:sz="8"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7">
    <w:name w:val="xl67"/>
    <w:basedOn w:val="Normal"/>
    <w:rsid w:val="00CF0114"/>
    <w:pPr>
      <w:pBdr>
        <w:top w:val="single" w:sz="12" w:space="0" w:color="auto"/>
        <w:left w:val="single" w:sz="8" w:space="0" w:color="auto"/>
        <w:bottom w:val="single" w:sz="4" w:space="0" w:color="auto"/>
        <w:right w:val="single" w:sz="12"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8">
    <w:name w:val="xl6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69">
    <w:name w:val="xl6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0">
    <w:name w:val="xl7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1">
    <w:name w:val="xl71"/>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2">
    <w:name w:val="xl72"/>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3">
    <w:name w:val="xl73"/>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4">
    <w:name w:val="xl74"/>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5">
    <w:name w:val="xl75"/>
    <w:basedOn w:val="Normal"/>
    <w:rsid w:val="00CF0114"/>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6">
    <w:name w:val="xl76"/>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7">
    <w:name w:val="xl77"/>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8">
    <w:name w:val="xl7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79">
    <w:name w:val="xl7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80">
    <w:name w:val="xl8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1">
    <w:name w:val="xl81"/>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color w:val="000000"/>
      <w:sz w:val="18"/>
      <w:szCs w:val="18"/>
      <w:lang w:eastAsia="es-ES"/>
    </w:rPr>
  </w:style>
  <w:style w:type="paragraph" w:customStyle="1" w:styleId="xl82">
    <w:name w:val="xl82"/>
    <w:basedOn w:val="Normal"/>
    <w:rsid w:val="00CF0114"/>
    <w:pPr>
      <w:pBdr>
        <w:top w:val="single" w:sz="4" w:space="0" w:color="auto"/>
        <w:left w:val="single" w:sz="12"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3">
    <w:name w:val="xl83"/>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4">
    <w:name w:val="xl84"/>
    <w:basedOn w:val="Normal"/>
    <w:rsid w:val="00CF0114"/>
    <w:pPr>
      <w:pBdr>
        <w:top w:val="single" w:sz="4" w:space="0" w:color="auto"/>
        <w:left w:val="single" w:sz="8" w:space="0" w:color="auto"/>
        <w:bottom w:val="single" w:sz="12"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5">
    <w:name w:val="xl85"/>
    <w:basedOn w:val="Normal"/>
    <w:rsid w:val="00CF0114"/>
    <w:pP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6">
    <w:name w:val="xl86"/>
    <w:basedOn w:val="Normal"/>
    <w:rsid w:val="00CF0114"/>
    <w:pPr>
      <w:pBdr>
        <w:top w:val="single" w:sz="12"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7">
    <w:name w:val="xl87"/>
    <w:basedOn w:val="Normal"/>
    <w:rsid w:val="00CF0114"/>
    <w:pPr>
      <w:pBdr>
        <w:top w:val="single" w:sz="12"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8">
    <w:name w:val="xl88"/>
    <w:basedOn w:val="Normal"/>
    <w:rsid w:val="00CF0114"/>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89">
    <w:name w:val="xl89"/>
    <w:basedOn w:val="Normal"/>
    <w:rsid w:val="00CF0114"/>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0">
    <w:name w:val="xl90"/>
    <w:basedOn w:val="Normal"/>
    <w:rsid w:val="00CF0114"/>
    <w:pP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1">
    <w:name w:val="xl91"/>
    <w:basedOn w:val="Normal"/>
    <w:rsid w:val="00CF0114"/>
    <w:pPr>
      <w:pBdr>
        <w:top w:val="single" w:sz="4" w:space="0" w:color="auto"/>
        <w:left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2">
    <w:name w:val="xl92"/>
    <w:basedOn w:val="Normal"/>
    <w:rsid w:val="00CF0114"/>
    <w:pPr>
      <w:pBdr>
        <w:top w:val="single" w:sz="4"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3">
    <w:name w:val="xl93"/>
    <w:basedOn w:val="Normal"/>
    <w:rsid w:val="00CF0114"/>
    <w:pPr>
      <w:pBdr>
        <w:top w:val="single" w:sz="4" w:space="0" w:color="auto"/>
        <w:left w:val="single" w:sz="8"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4">
    <w:name w:val="xl94"/>
    <w:basedOn w:val="Normal"/>
    <w:rsid w:val="00CF0114"/>
    <w:pPr>
      <w:pBdr>
        <w:left w:val="single" w:sz="12" w:space="0" w:color="auto"/>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5">
    <w:name w:val="xl95"/>
    <w:basedOn w:val="Normal"/>
    <w:rsid w:val="00CF0114"/>
    <w:pPr>
      <w:pBdr>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6">
    <w:name w:val="xl96"/>
    <w:basedOn w:val="Normal"/>
    <w:rsid w:val="00CF0114"/>
    <w:pP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7">
    <w:name w:val="xl97"/>
    <w:basedOn w:val="Normal"/>
    <w:rsid w:val="00CF0114"/>
    <w:pPr>
      <w:pBdr>
        <w:top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8">
    <w:name w:val="xl98"/>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customStyle="1" w:styleId="xl99">
    <w:name w:val="xl99"/>
    <w:basedOn w:val="Normal"/>
    <w:rsid w:val="00CF0114"/>
    <w:pPr>
      <w:pBdr>
        <w:lef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100">
    <w:name w:val="xl100"/>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styleId="HTMLconformatoprevio">
    <w:name w:val="HTML Preformatted"/>
    <w:basedOn w:val="Normal"/>
    <w:link w:val="HTMLconformatoprevioCar"/>
    <w:uiPriority w:val="99"/>
    <w:semiHidden/>
    <w:unhideWhenUsed/>
    <w:rsid w:val="00CF0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CF0114"/>
    <w:rPr>
      <w:rFonts w:ascii="Courier New" w:eastAsia="Times New Roman" w:hAnsi="Courier New" w:cs="Courier New"/>
      <w:sz w:val="20"/>
      <w:szCs w:val="20"/>
      <w:lang w:eastAsia="es-CO"/>
    </w:rPr>
  </w:style>
  <w:style w:type="character" w:customStyle="1" w:styleId="semibold3">
    <w:name w:val="semibold3"/>
    <w:rsid w:val="00CF0114"/>
    <w:rPr>
      <w:rFonts w:ascii="SourceSansProSemibold" w:hAnsi="SourceSansProSemibold" w:hint="default"/>
    </w:rPr>
  </w:style>
  <w:style w:type="paragraph" w:styleId="Sinespaciado">
    <w:name w:val="No Spacing"/>
    <w:uiPriority w:val="1"/>
    <w:qFormat/>
    <w:rsid w:val="00581667"/>
    <w:pPr>
      <w:spacing w:after="0" w:line="240" w:lineRule="auto"/>
    </w:pPr>
    <w:rPr>
      <w:rFonts w:ascii="Calibri" w:eastAsia="Calibri" w:hAnsi="Calibri" w:cs="Times New Roman"/>
    </w:rPr>
  </w:style>
  <w:style w:type="table" w:customStyle="1" w:styleId="Tablaconcuadrcula2">
    <w:name w:val="Tabla con cuadrícula2"/>
    <w:basedOn w:val="Tablanormal"/>
    <w:next w:val="Tablaconcuadrcula"/>
    <w:uiPriority w:val="59"/>
    <w:rsid w:val="005341E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rsid w:val="003E374D"/>
    <w:rPr>
      <w:rFonts w:eastAsiaTheme="minorHAnsi"/>
      <w:color w:val="auto"/>
      <w:lang w:eastAsia="en-US"/>
    </w:rPr>
  </w:style>
  <w:style w:type="paragraph" w:customStyle="1" w:styleId="CM3">
    <w:name w:val="CM3"/>
    <w:basedOn w:val="Default"/>
    <w:next w:val="Default"/>
    <w:uiPriority w:val="99"/>
    <w:rsid w:val="003E374D"/>
    <w:pPr>
      <w:spacing w:line="271" w:lineRule="atLeast"/>
    </w:pPr>
    <w:rPr>
      <w:rFonts w:eastAsiaTheme="minorHAnsi"/>
      <w:color w:val="auto"/>
      <w:lang w:eastAsia="en-US"/>
    </w:rPr>
  </w:style>
  <w:style w:type="paragraph" w:customStyle="1" w:styleId="CM7">
    <w:name w:val="CM7"/>
    <w:basedOn w:val="Default"/>
    <w:next w:val="Default"/>
    <w:uiPriority w:val="99"/>
    <w:rsid w:val="003E374D"/>
    <w:rPr>
      <w:rFonts w:eastAsiaTheme="minorHAnsi"/>
      <w:color w:val="auto"/>
      <w:lang w:eastAsia="en-US"/>
    </w:rPr>
  </w:style>
  <w:style w:type="paragraph" w:customStyle="1" w:styleId="CM5">
    <w:name w:val="CM5"/>
    <w:basedOn w:val="Default"/>
    <w:next w:val="Default"/>
    <w:uiPriority w:val="99"/>
    <w:rsid w:val="003E374D"/>
    <w:pPr>
      <w:spacing w:line="271" w:lineRule="atLeast"/>
    </w:pPr>
    <w:rPr>
      <w:rFonts w:eastAsiaTheme="minorEastAsia"/>
      <w:color w:val="auto"/>
    </w:rPr>
  </w:style>
  <w:style w:type="character" w:customStyle="1" w:styleId="vortalspan">
    <w:name w:val="vortalspan"/>
    <w:basedOn w:val="Fuentedeprrafopredeter"/>
    <w:rsid w:val="003E374D"/>
  </w:style>
  <w:style w:type="table" w:styleId="Tabladecuadrcula1clara-nfasis6">
    <w:name w:val="Grid Table 1 Light Accent 6"/>
    <w:basedOn w:val="Tablanormal"/>
    <w:uiPriority w:val="46"/>
    <w:rsid w:val="003E374D"/>
    <w:pPr>
      <w:spacing w:after="0" w:line="240" w:lineRule="auto"/>
    </w:pPr>
    <w:rPr>
      <w:rFonts w:eastAsiaTheme="minorEastAsia"/>
      <w:lang w:eastAsia="es-CO"/>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character" w:styleId="Textodelmarcadordeposicin">
    <w:name w:val="Placeholder Text"/>
    <w:basedOn w:val="Fuentedeprrafopredeter"/>
    <w:uiPriority w:val="99"/>
    <w:semiHidden/>
    <w:rsid w:val="003E374D"/>
    <w:rPr>
      <w:color w:val="808080"/>
    </w:rPr>
  </w:style>
  <w:style w:type="paragraph" w:customStyle="1" w:styleId="xl101">
    <w:name w:val="xl101"/>
    <w:basedOn w:val="Normal"/>
    <w:rsid w:val="003E3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3E37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Pa11">
    <w:name w:val="Pa11"/>
    <w:basedOn w:val="Default"/>
    <w:next w:val="Default"/>
    <w:uiPriority w:val="99"/>
    <w:rsid w:val="003E374D"/>
    <w:pPr>
      <w:spacing w:line="241" w:lineRule="atLeast"/>
    </w:pPr>
    <w:rPr>
      <w:rFonts w:ascii="HelveticaNeueLT Pro 55 Roman" w:eastAsiaTheme="minorEastAsia" w:hAnsi="HelveticaNeueLT Pro 55 Roman" w:cstheme="minorBidi"/>
      <w:color w:val="auto"/>
      <w:lang w:val="es-ES"/>
    </w:rPr>
  </w:style>
  <w:style w:type="character" w:customStyle="1" w:styleId="A6">
    <w:name w:val="A6"/>
    <w:uiPriority w:val="99"/>
    <w:rsid w:val="003E374D"/>
    <w:rPr>
      <w:rFonts w:cs="HelveticaNeueLT Pro 55 Roman"/>
      <w:color w:val="000000"/>
      <w:sz w:val="20"/>
      <w:szCs w:val="20"/>
    </w:rPr>
  </w:style>
  <w:style w:type="character" w:customStyle="1" w:styleId="A11">
    <w:name w:val="A11"/>
    <w:uiPriority w:val="99"/>
    <w:rsid w:val="003E374D"/>
    <w:rPr>
      <w:rFonts w:cs="HelveticaNeueLT Pro 55 Roman"/>
      <w:b/>
      <w:bCs/>
      <w:color w:val="000000"/>
      <w:sz w:val="20"/>
      <w:szCs w:val="20"/>
      <w:u w:val="single"/>
    </w:rPr>
  </w:style>
  <w:style w:type="paragraph" w:customStyle="1" w:styleId="font5">
    <w:name w:val="font5"/>
    <w:basedOn w:val="Normal"/>
    <w:rsid w:val="003E374D"/>
    <w:pPr>
      <w:spacing w:before="100" w:beforeAutospacing="1" w:after="100" w:afterAutospacing="1" w:line="240" w:lineRule="auto"/>
    </w:pPr>
    <w:rPr>
      <w:rFonts w:ascii="Arial" w:eastAsia="Times New Roman" w:hAnsi="Arial" w:cs="Arial"/>
      <w:b/>
      <w:bCs/>
      <w:color w:val="FF0000"/>
      <w:sz w:val="20"/>
      <w:szCs w:val="20"/>
      <w:lang w:eastAsia="es-CO"/>
    </w:rPr>
  </w:style>
  <w:style w:type="paragraph" w:customStyle="1" w:styleId="font--secondary">
    <w:name w:val="font--secondary"/>
    <w:basedOn w:val="Normal"/>
    <w:rsid w:val="003E374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normal0">
    <w:name w:val="msonormal"/>
    <w:basedOn w:val="Normal"/>
    <w:rsid w:val="0046580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5Car">
    <w:name w:val="Título 5 Car"/>
    <w:basedOn w:val="Fuentedeprrafopredeter"/>
    <w:link w:val="Ttulo5"/>
    <w:uiPriority w:val="9"/>
    <w:rsid w:val="00392767"/>
    <w:rPr>
      <w:rFonts w:asciiTheme="majorHAnsi" w:eastAsiaTheme="majorEastAsia" w:hAnsiTheme="majorHAnsi" w:cstheme="majorBidi"/>
      <w:color w:val="365F91" w:themeColor="accent1" w:themeShade="BF"/>
      <w:lang w:eastAsia="es-CO"/>
    </w:rPr>
  </w:style>
  <w:style w:type="character" w:customStyle="1" w:styleId="Ttulo6Car">
    <w:name w:val="Título 6 Car"/>
    <w:basedOn w:val="Fuentedeprrafopredeter"/>
    <w:link w:val="Ttulo6"/>
    <w:uiPriority w:val="9"/>
    <w:rsid w:val="00392767"/>
    <w:rPr>
      <w:rFonts w:asciiTheme="majorHAnsi" w:eastAsiaTheme="majorEastAsia" w:hAnsiTheme="majorHAnsi" w:cstheme="majorBidi"/>
      <w:color w:val="243F60" w:themeColor="accent1" w:themeShade="7F"/>
      <w:lang w:eastAsia="es-CO"/>
    </w:rPr>
  </w:style>
  <w:style w:type="paragraph" w:styleId="TtuloTDC">
    <w:name w:val="TOC Heading"/>
    <w:basedOn w:val="Ttulo1"/>
    <w:next w:val="Normal"/>
    <w:uiPriority w:val="39"/>
    <w:unhideWhenUsed/>
    <w:qFormat/>
    <w:rsid w:val="00392767"/>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s-CO" w:eastAsia="es-CO"/>
    </w:rPr>
  </w:style>
  <w:style w:type="table" w:customStyle="1" w:styleId="Tablaconcuadrcula3">
    <w:name w:val="Tabla con cuadrícula3"/>
    <w:basedOn w:val="Tablanormal"/>
    <w:next w:val="Tablaconcuadrcula"/>
    <w:uiPriority w:val="59"/>
    <w:rsid w:val="00392767"/>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92767"/>
    <w:rPr>
      <w:color w:val="605E5C"/>
      <w:shd w:val="clear" w:color="auto" w:fill="E1DFDD"/>
    </w:rPr>
  </w:style>
  <w:style w:type="table" w:customStyle="1" w:styleId="TableNormal1">
    <w:name w:val="Table Normal1"/>
    <w:uiPriority w:val="2"/>
    <w:semiHidden/>
    <w:unhideWhenUsed/>
    <w:qFormat/>
    <w:rsid w:val="0039276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y2iqfc">
    <w:name w:val="y2iqfc"/>
    <w:basedOn w:val="Fuentedeprrafopredeter"/>
    <w:rsid w:val="00392767"/>
  </w:style>
  <w:style w:type="paragraph" w:customStyle="1" w:styleId="Caracteresenmarcados">
    <w:name w:val="Caracteres enmarcados"/>
    <w:basedOn w:val="Normal"/>
    <w:rsid w:val="00392767"/>
    <w:rPr>
      <w:rFonts w:eastAsiaTheme="minorEastAsia"/>
      <w:lang w:eastAsia="es-CO"/>
    </w:rPr>
  </w:style>
  <w:style w:type="character" w:customStyle="1" w:styleId="Ttulo7Car">
    <w:name w:val="Título 7 Car"/>
    <w:basedOn w:val="Fuentedeprrafopredeter"/>
    <w:link w:val="Ttulo7"/>
    <w:uiPriority w:val="9"/>
    <w:semiHidden/>
    <w:rsid w:val="003733A2"/>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3733A2"/>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3733A2"/>
    <w:rPr>
      <w:rFonts w:asciiTheme="majorHAnsi" w:eastAsiaTheme="majorEastAsia" w:hAnsiTheme="majorHAnsi" w:cstheme="majorBidi"/>
      <w:color w:val="984806" w:themeColor="accent6" w:themeShade="80"/>
      <w:lang w:eastAsia="es-CO"/>
    </w:rPr>
  </w:style>
  <w:style w:type="paragraph" w:styleId="Descripcin">
    <w:name w:val="caption"/>
    <w:basedOn w:val="Normal"/>
    <w:next w:val="Normal"/>
    <w:uiPriority w:val="35"/>
    <w:semiHidden/>
    <w:unhideWhenUsed/>
    <w:qFormat/>
    <w:rsid w:val="003733A2"/>
    <w:pPr>
      <w:spacing w:after="160" w:line="240" w:lineRule="auto"/>
    </w:pPr>
    <w:rPr>
      <w:rFonts w:eastAsiaTheme="minorEastAsia"/>
      <w:b/>
      <w:bCs/>
      <w:smallCaps/>
      <w:color w:val="4F81BD" w:themeColor="accent1"/>
      <w:spacing w:val="6"/>
      <w:lang w:eastAsia="es-CO"/>
    </w:rPr>
  </w:style>
  <w:style w:type="paragraph" w:styleId="Subttulo">
    <w:name w:val="Subtitle"/>
    <w:basedOn w:val="Normal"/>
    <w:next w:val="Normal"/>
    <w:link w:val="SubttuloCar"/>
    <w:uiPriority w:val="11"/>
    <w:qFormat/>
    <w:rsid w:val="003733A2"/>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3733A2"/>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3733A2"/>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3733A2"/>
    <w:rPr>
      <w:rFonts w:eastAsiaTheme="minorEastAsia"/>
      <w:i/>
      <w:iCs/>
      <w:lang w:eastAsia="es-CO"/>
    </w:rPr>
  </w:style>
  <w:style w:type="paragraph" w:styleId="Citadestacada">
    <w:name w:val="Intense Quote"/>
    <w:basedOn w:val="Normal"/>
    <w:next w:val="Normal"/>
    <w:link w:val="CitadestacadaCar"/>
    <w:uiPriority w:val="30"/>
    <w:qFormat/>
    <w:rsid w:val="003733A2"/>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3733A2"/>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3733A2"/>
    <w:rPr>
      <w:i/>
      <w:iCs/>
      <w:color w:val="404040" w:themeColor="text1" w:themeTint="BF"/>
    </w:rPr>
  </w:style>
  <w:style w:type="character" w:styleId="nfasisintenso">
    <w:name w:val="Intense Emphasis"/>
    <w:basedOn w:val="Fuentedeprrafopredeter"/>
    <w:uiPriority w:val="21"/>
    <w:qFormat/>
    <w:rsid w:val="003733A2"/>
    <w:rPr>
      <w:b w:val="0"/>
      <w:bCs w:val="0"/>
      <w:i/>
      <w:iCs/>
      <w:color w:val="4F81BD" w:themeColor="accent1"/>
    </w:rPr>
  </w:style>
  <w:style w:type="character" w:styleId="Referenciasutil">
    <w:name w:val="Subtle Reference"/>
    <w:basedOn w:val="Fuentedeprrafopredeter"/>
    <w:uiPriority w:val="31"/>
    <w:qFormat/>
    <w:rsid w:val="003733A2"/>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3733A2"/>
    <w:rPr>
      <w:b/>
      <w:bCs/>
      <w:smallCaps/>
      <w:color w:val="4F81BD" w:themeColor="accent1"/>
      <w:spacing w:val="5"/>
      <w:u w:val="single"/>
    </w:rPr>
  </w:style>
  <w:style w:type="character" w:styleId="Ttulodellibro">
    <w:name w:val="Book Title"/>
    <w:basedOn w:val="Fuentedeprrafopredeter"/>
    <w:uiPriority w:val="33"/>
    <w:qFormat/>
    <w:rsid w:val="003733A2"/>
    <w:rPr>
      <w:b/>
      <w:bCs/>
      <w:smallCaps/>
    </w:rPr>
  </w:style>
  <w:style w:type="character" w:customStyle="1" w:styleId="markedcontent">
    <w:name w:val="markedcontent"/>
    <w:basedOn w:val="Fuentedeprrafopredeter"/>
    <w:rsid w:val="003733A2"/>
  </w:style>
  <w:style w:type="character" w:customStyle="1" w:styleId="normaltextrun">
    <w:name w:val="normaltextrun"/>
    <w:basedOn w:val="Fuentedeprrafopredeter"/>
    <w:rsid w:val="003733A2"/>
  </w:style>
  <w:style w:type="character" w:customStyle="1" w:styleId="eop">
    <w:name w:val="eop"/>
    <w:basedOn w:val="Fuentedeprrafopredeter"/>
    <w:rsid w:val="003733A2"/>
  </w:style>
  <w:style w:type="paragraph" w:styleId="Textosinformato">
    <w:name w:val="Plain Text"/>
    <w:basedOn w:val="Normal"/>
    <w:link w:val="TextosinformatoCar"/>
    <w:rsid w:val="003733A2"/>
    <w:pPr>
      <w:spacing w:after="0" w:line="240" w:lineRule="auto"/>
    </w:pPr>
    <w:rPr>
      <w:rFonts w:ascii="Courier New" w:eastAsia="Calibri" w:hAnsi="Courier New" w:cs="Courier New"/>
      <w:sz w:val="24"/>
      <w:szCs w:val="24"/>
      <w:lang w:val="es-ES" w:eastAsia="es-ES"/>
    </w:rPr>
  </w:style>
  <w:style w:type="character" w:customStyle="1" w:styleId="TextosinformatoCar">
    <w:name w:val="Texto sin formato Car"/>
    <w:basedOn w:val="Fuentedeprrafopredeter"/>
    <w:link w:val="Textosinformato"/>
    <w:rsid w:val="003733A2"/>
    <w:rPr>
      <w:rFonts w:ascii="Courier New" w:eastAsia="Calibri" w:hAnsi="Courier New" w:cs="Courier New"/>
      <w:sz w:val="24"/>
      <w:szCs w:val="24"/>
      <w:lang w:val="es-ES" w:eastAsia="es-ES"/>
    </w:rPr>
  </w:style>
  <w:style w:type="table" w:customStyle="1" w:styleId="NormalTable0">
    <w:name w:val="Normal Table0"/>
    <w:uiPriority w:val="2"/>
    <w:semiHidden/>
    <w:unhideWhenUsed/>
    <w:qFormat/>
    <w:rsid w:val="003733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pgrafe">
    <w:name w:val="Epígrafe"/>
    <w:basedOn w:val="Normal"/>
    <w:next w:val="Normal"/>
    <w:qFormat/>
    <w:rsid w:val="003733A2"/>
    <w:pPr>
      <w:spacing w:after="0" w:line="240" w:lineRule="auto"/>
      <w:jc w:val="center"/>
    </w:pPr>
    <w:rPr>
      <w:rFonts w:ascii="Arial" w:eastAsia="Times New Roman" w:hAnsi="Arial" w:cs="Times New Roman"/>
      <w:b/>
      <w:sz w:val="28"/>
      <w:szCs w:val="20"/>
      <w:lang w:eastAsia="es-ES"/>
    </w:rPr>
  </w:style>
  <w:style w:type="character" w:customStyle="1" w:styleId="Fuentedeprrafopredeter1">
    <w:name w:val="Fuente de párrafo predeter.1"/>
    <w:rsid w:val="003733A2"/>
  </w:style>
  <w:style w:type="paragraph" w:customStyle="1" w:styleId="xl63">
    <w:name w:val="xl63"/>
    <w:basedOn w:val="Normal"/>
    <w:rsid w:val="003733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64">
    <w:name w:val="xl64"/>
    <w:basedOn w:val="Normal"/>
    <w:rsid w:val="003733A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paragraph">
    <w:name w:val="paragraph"/>
    <w:basedOn w:val="Normal"/>
    <w:rsid w:val="003733A2"/>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737860">
      <w:bodyDiv w:val="1"/>
      <w:marLeft w:val="0"/>
      <w:marRight w:val="0"/>
      <w:marTop w:val="0"/>
      <w:marBottom w:val="0"/>
      <w:divBdr>
        <w:top w:val="none" w:sz="0" w:space="0" w:color="auto"/>
        <w:left w:val="none" w:sz="0" w:space="0" w:color="auto"/>
        <w:bottom w:val="none" w:sz="0" w:space="0" w:color="auto"/>
        <w:right w:val="none" w:sz="0" w:space="0" w:color="auto"/>
      </w:divBdr>
      <w:divsChild>
        <w:div w:id="1939942958">
          <w:marLeft w:val="0"/>
          <w:marRight w:val="0"/>
          <w:marTop w:val="0"/>
          <w:marBottom w:val="0"/>
          <w:divBdr>
            <w:top w:val="none" w:sz="0" w:space="0" w:color="auto"/>
            <w:left w:val="none" w:sz="0" w:space="0" w:color="auto"/>
            <w:bottom w:val="none" w:sz="0" w:space="0" w:color="auto"/>
            <w:right w:val="none" w:sz="0" w:space="0" w:color="auto"/>
          </w:divBdr>
        </w:div>
      </w:divsChild>
    </w:div>
    <w:div w:id="18630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463</TotalTime>
  <Pages>6</Pages>
  <Words>1416</Words>
  <Characters>7788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TS25. ALEXA ISABEL SIERRA ROJAS</dc:creator>
  <cp:lastModifiedBy>TS25. ALEXA ISABEL SIERRA ROJAS</cp:lastModifiedBy>
  <cp:revision>76</cp:revision>
  <cp:lastPrinted>2018-01-24T20:07:00Z</cp:lastPrinted>
  <dcterms:created xsi:type="dcterms:W3CDTF">2020-09-01T19:30:00Z</dcterms:created>
  <dcterms:modified xsi:type="dcterms:W3CDTF">2023-09-15T13:14:00Z</dcterms:modified>
</cp:coreProperties>
</file>