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3772" w:rsidRDefault="000B3772" w:rsidP="000B3772">
      <w:pPr>
        <w:jc w:val="center"/>
        <w:rPr>
          <w:rFonts w:asciiTheme="minorHAnsi" w:hAnsiTheme="minorHAnsi"/>
          <w:b/>
          <w:sz w:val="22"/>
          <w:szCs w:val="22"/>
          <w:lang w:val="es-ES"/>
        </w:rPr>
      </w:pPr>
      <w:bookmarkStart w:id="0" w:name="_GoBack"/>
      <w:bookmarkEnd w:id="0"/>
      <w:r>
        <w:rPr>
          <w:rFonts w:asciiTheme="minorHAnsi" w:hAnsiTheme="minorHAnsi"/>
          <w:b/>
          <w:sz w:val="22"/>
          <w:szCs w:val="22"/>
          <w:lang w:val="es-ES"/>
        </w:rPr>
        <w:t>Anexo técnico N° 1</w:t>
      </w:r>
    </w:p>
    <w:p w:rsidR="000B3772" w:rsidRDefault="000B3772" w:rsidP="000B3772">
      <w:pPr>
        <w:jc w:val="center"/>
        <w:rPr>
          <w:rFonts w:asciiTheme="minorHAnsi" w:hAnsiTheme="minorHAnsi"/>
          <w:b/>
          <w:sz w:val="22"/>
          <w:szCs w:val="22"/>
          <w:lang w:val="es-ES"/>
        </w:rPr>
      </w:pPr>
      <w:r>
        <w:rPr>
          <w:rFonts w:asciiTheme="minorHAnsi" w:hAnsiTheme="minorHAnsi"/>
          <w:b/>
          <w:sz w:val="22"/>
          <w:szCs w:val="22"/>
          <w:lang w:val="es-ES"/>
        </w:rPr>
        <w:t>FICHA TECNICA ELEMENTOS</w:t>
      </w:r>
    </w:p>
    <w:p w:rsidR="000B3772" w:rsidRPr="00087D97" w:rsidRDefault="000B3772" w:rsidP="000B3772">
      <w:pPr>
        <w:jc w:val="both"/>
        <w:rPr>
          <w:rFonts w:asciiTheme="minorHAnsi" w:hAnsiTheme="minorHAnsi"/>
          <w:b/>
          <w:sz w:val="22"/>
          <w:szCs w:val="22"/>
          <w:lang w:val="es-ES"/>
        </w:rPr>
      </w:pPr>
      <w:r w:rsidRPr="00087D97">
        <w:rPr>
          <w:rFonts w:asciiTheme="minorHAnsi" w:hAnsiTheme="minorHAnsi"/>
          <w:b/>
          <w:sz w:val="22"/>
          <w:szCs w:val="22"/>
          <w:lang w:val="es-ES"/>
        </w:rPr>
        <w:t>ELEMENTOS DEPORTIVOS:</w:t>
      </w:r>
    </w:p>
    <w:tbl>
      <w:tblPr>
        <w:tblW w:w="5000" w:type="pct"/>
        <w:tblCellMar>
          <w:left w:w="70" w:type="dxa"/>
          <w:right w:w="70" w:type="dxa"/>
        </w:tblCellMar>
        <w:tblLook w:val="04A0" w:firstRow="1" w:lastRow="0" w:firstColumn="1" w:lastColumn="0" w:noHBand="0" w:noVBand="1"/>
      </w:tblPr>
      <w:tblGrid>
        <w:gridCol w:w="649"/>
        <w:gridCol w:w="6111"/>
        <w:gridCol w:w="1014"/>
        <w:gridCol w:w="1044"/>
      </w:tblGrid>
      <w:tr w:rsidR="000B3772" w:rsidRPr="00AD7B38" w:rsidTr="007E1C29">
        <w:trPr>
          <w:trHeight w:val="765"/>
          <w:tblHeader/>
        </w:trPr>
        <w:tc>
          <w:tcPr>
            <w:tcW w:w="368" w:type="pct"/>
            <w:tcBorders>
              <w:top w:val="single" w:sz="8" w:space="0" w:color="auto"/>
              <w:left w:val="single" w:sz="8" w:space="0" w:color="auto"/>
              <w:bottom w:val="single" w:sz="8" w:space="0" w:color="auto"/>
              <w:right w:val="single" w:sz="8" w:space="0" w:color="auto"/>
            </w:tcBorders>
            <w:shd w:val="clear" w:color="000000" w:fill="BFBFBF"/>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N°</w:t>
            </w:r>
          </w:p>
        </w:tc>
        <w:tc>
          <w:tcPr>
            <w:tcW w:w="3465" w:type="pct"/>
            <w:tcBorders>
              <w:top w:val="single" w:sz="8" w:space="0" w:color="auto"/>
              <w:left w:val="nil"/>
              <w:bottom w:val="single" w:sz="8" w:space="0" w:color="auto"/>
              <w:right w:val="single" w:sz="8" w:space="0" w:color="auto"/>
            </w:tcBorders>
            <w:shd w:val="clear" w:color="000000" w:fill="BFBFBF"/>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DESCRIPCION DEL ELEMENTO</w:t>
            </w:r>
          </w:p>
        </w:tc>
        <w:tc>
          <w:tcPr>
            <w:tcW w:w="575" w:type="pct"/>
            <w:tcBorders>
              <w:top w:val="single" w:sz="8" w:space="0" w:color="auto"/>
              <w:left w:val="nil"/>
              <w:bottom w:val="single" w:sz="8" w:space="0" w:color="auto"/>
              <w:right w:val="single" w:sz="8" w:space="0" w:color="auto"/>
            </w:tcBorders>
            <w:shd w:val="clear" w:color="000000" w:fill="BFBFBF"/>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UNIDAD DE MEDIDA</w:t>
            </w:r>
          </w:p>
        </w:tc>
        <w:tc>
          <w:tcPr>
            <w:tcW w:w="592" w:type="pct"/>
            <w:tcBorders>
              <w:top w:val="single" w:sz="8" w:space="0" w:color="auto"/>
              <w:left w:val="nil"/>
              <w:bottom w:val="single" w:sz="8" w:space="0" w:color="auto"/>
              <w:right w:val="single" w:sz="8" w:space="0" w:color="auto"/>
            </w:tcBorders>
            <w:shd w:val="clear" w:color="000000" w:fill="BFBFBF"/>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CANTIDAD</w:t>
            </w:r>
          </w:p>
        </w:tc>
      </w:tr>
      <w:tr w:rsidR="000B3772" w:rsidRPr="00AD7B38" w:rsidTr="007E1C29">
        <w:trPr>
          <w:trHeight w:val="885"/>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1</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 xml:space="preserve">Balones de FUTBOL SALA con cubierta y estructura laminada al calor, superficie lisa, neumático en caucho de butilo de dos capas, enmallado en hilo 100% nylon y contra peso para equilibrar el balón. </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30</w:t>
            </w:r>
          </w:p>
        </w:tc>
      </w:tr>
      <w:tr w:rsidR="000B3772" w:rsidRPr="00AD7B38" w:rsidTr="007E1C29">
        <w:trPr>
          <w:trHeight w:val="1455"/>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2</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Balones para futbol n. 5, cámara interior de butilo de dos capas, enmallado en nylon de alta tenacidad, flexibilidad y doble capa, textil interno micro perforado, ensamble compuesto termo soldado, cubierta esponjosa de alta resistencia, exclusivo adhesivo de consolidación, capa incorporada de etil vinil acetato cubierta PU,  contrapeso para equilibrar el balón, balón profesional.</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20</w:t>
            </w:r>
          </w:p>
        </w:tc>
      </w:tr>
      <w:tr w:rsidR="000B3772" w:rsidRPr="00AD7B38" w:rsidTr="007E1C29">
        <w:trPr>
          <w:trHeight w:val="1365"/>
        </w:trPr>
        <w:tc>
          <w:tcPr>
            <w:tcW w:w="368" w:type="pct"/>
            <w:tcBorders>
              <w:top w:val="nil"/>
              <w:left w:val="single" w:sz="8" w:space="0" w:color="auto"/>
              <w:bottom w:val="nil"/>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3</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Balones para voleibol de piso.</w:t>
            </w:r>
            <w:r w:rsidRPr="00AD7B38">
              <w:rPr>
                <w:rFonts w:asciiTheme="minorHAnsi" w:eastAsia="Times New Roman" w:hAnsiTheme="minorHAnsi" w:cstheme="minorHAnsi"/>
                <w:b/>
                <w:bCs/>
                <w:color w:val="000000"/>
                <w:sz w:val="20"/>
                <w:szCs w:val="20"/>
                <w:lang w:val="es-CO" w:eastAsia="es-CO"/>
              </w:rPr>
              <w:t xml:space="preserve"> Balón Voleibol V5M5000 Oficial FIVB</w:t>
            </w:r>
            <w:r w:rsidRPr="00AD7B38">
              <w:rPr>
                <w:rFonts w:asciiTheme="minorHAnsi" w:eastAsia="Times New Roman" w:hAnsiTheme="minorHAnsi" w:cstheme="minorHAnsi"/>
                <w:color w:val="000000"/>
                <w:sz w:val="20"/>
                <w:szCs w:val="20"/>
                <w:lang w:val="es-CO" w:eastAsia="es-CO"/>
              </w:rPr>
              <w:t xml:space="preserve"> Construcción: Laminado. Material de recubrimiento: P.U. Acabado de Superficie: Flistatec. Número de paneles: 18 paneles. Cámara interior: Butilo. Color: Blanco/Rojo/Verde. Tamaño: 5 V5M5000: (65-67 cm, 260-280 g)</w:t>
            </w:r>
          </w:p>
        </w:tc>
        <w:tc>
          <w:tcPr>
            <w:tcW w:w="575" w:type="pct"/>
            <w:tcBorders>
              <w:top w:val="nil"/>
              <w:left w:val="nil"/>
              <w:bottom w:val="nil"/>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nil"/>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20</w:t>
            </w:r>
          </w:p>
        </w:tc>
      </w:tr>
      <w:tr w:rsidR="000B3772" w:rsidRPr="00AD7B38" w:rsidTr="007E1C29">
        <w:trPr>
          <w:trHeight w:val="999"/>
        </w:trPr>
        <w:tc>
          <w:tcPr>
            <w:tcW w:w="368"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4</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 xml:space="preserve">Postes empotrables en Aluminio, en tubo redondo Fabricado con tubo redondo galvanizado de 3” de diámetro. Tienen una altura de 2.55 m y deben ser ajustables. Cabestrante de acero cincado con ruleta de acero </w:t>
            </w:r>
            <w:r w:rsidRPr="00AD7B38">
              <w:rPr>
                <w:rFonts w:asciiTheme="minorHAnsi" w:eastAsia="Times New Roman" w:hAnsiTheme="minorHAnsi" w:cstheme="minorHAnsi"/>
                <w:color w:val="000000"/>
                <w:sz w:val="20"/>
                <w:szCs w:val="20"/>
                <w:lang w:val="es-CO" w:eastAsia="es-CO"/>
              </w:rPr>
              <w:br/>
              <w:t>dentada y manivela.</w:t>
            </w:r>
          </w:p>
        </w:tc>
        <w:tc>
          <w:tcPr>
            <w:tcW w:w="575" w:type="pct"/>
            <w:tcBorders>
              <w:top w:val="single" w:sz="8" w:space="0" w:color="auto"/>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PAR</w:t>
            </w:r>
          </w:p>
        </w:tc>
        <w:tc>
          <w:tcPr>
            <w:tcW w:w="592" w:type="pct"/>
            <w:tcBorders>
              <w:top w:val="single" w:sz="8" w:space="0" w:color="auto"/>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1</w:t>
            </w:r>
          </w:p>
        </w:tc>
      </w:tr>
      <w:tr w:rsidR="000B3772" w:rsidRPr="00AD7B38" w:rsidTr="007E1C29">
        <w:trPr>
          <w:trHeight w:val="840"/>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5</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Bandas en caucho de medida estándar en colores varios. Para trabajo fuerza (TERABAND CLX) De colores verde, rojo, gris, dorado y negro (Cinco de cada color)</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25</w:t>
            </w:r>
          </w:p>
        </w:tc>
      </w:tr>
      <w:tr w:rsidR="000B3772" w:rsidRPr="00AD7B38" w:rsidTr="007E1C29">
        <w:trPr>
          <w:trHeight w:val="476"/>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6</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Bolas de entrenamiento una estrella DHS 40 + MM Plástica con ABS  Cajas x 6 unidades</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CAJA X 6 UNIDADES</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45</w:t>
            </w:r>
          </w:p>
        </w:tc>
      </w:tr>
      <w:tr w:rsidR="000B3772" w:rsidRPr="00AD7B38" w:rsidTr="007E1C29">
        <w:trPr>
          <w:trHeight w:val="1093"/>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7</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sz w:val="20"/>
                <w:szCs w:val="20"/>
                <w:lang w:val="es-CO" w:eastAsia="es-CO"/>
              </w:rPr>
            </w:pPr>
            <w:r w:rsidRPr="00AD7B38">
              <w:rPr>
                <w:rFonts w:asciiTheme="minorHAnsi" w:eastAsia="Times New Roman" w:hAnsiTheme="minorHAnsi" w:cstheme="minorHAnsi"/>
                <w:sz w:val="20"/>
                <w:szCs w:val="20"/>
                <w:lang w:val="es-CO" w:eastAsia="es-CO"/>
              </w:rPr>
              <w:t>Bolas de competición para tenis de mesa. 40+ milímetros de diámetro Especificaciones: una gruesa. Indispensable calidad TRES ESTRELLAS aprobada por la ITTF de PLASTICO (40+) (no sirven las antiguas bolas de celuloide usadas hasta el año 2014 ) Cajas x 6 unidades</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CAJA X 6 UNIDADES</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15</w:t>
            </w:r>
          </w:p>
        </w:tc>
      </w:tr>
      <w:tr w:rsidR="000B3772" w:rsidRPr="00AD7B38" w:rsidTr="007E1C29">
        <w:trPr>
          <w:trHeight w:val="1014"/>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8</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sz w:val="20"/>
                <w:szCs w:val="20"/>
                <w:lang w:val="es-CO" w:eastAsia="es-CO"/>
              </w:rPr>
            </w:pPr>
            <w:r w:rsidRPr="00AD7B38">
              <w:rPr>
                <w:rFonts w:asciiTheme="minorHAnsi" w:eastAsia="Times New Roman" w:hAnsiTheme="minorHAnsi" w:cstheme="minorHAnsi"/>
                <w:sz w:val="20"/>
                <w:szCs w:val="20"/>
                <w:lang w:val="es-CO" w:eastAsia="es-CO"/>
              </w:rPr>
              <w:t>Red de precisión o goal shot para FUTBOL SALA de rebotador ajustable para diferentes ángulos, trabajos de reacción y coordinación e ideal para mejora de precisión en el remate; construcción de acero en nylon y malla elástica con Surround.&lt;br/&gt;  de medidas reglamentarias. de 3mt x 2mt.</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2</w:t>
            </w:r>
          </w:p>
        </w:tc>
      </w:tr>
      <w:tr w:rsidR="000B3772" w:rsidRPr="00AD7B38" w:rsidTr="007E1C29">
        <w:trPr>
          <w:trHeight w:val="1149"/>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9</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sz w:val="20"/>
                <w:szCs w:val="20"/>
                <w:lang w:val="es-CO" w:eastAsia="es-CO"/>
              </w:rPr>
            </w:pPr>
            <w:r w:rsidRPr="00AD7B38">
              <w:rPr>
                <w:rFonts w:asciiTheme="minorHAnsi" w:eastAsia="Times New Roman" w:hAnsiTheme="minorHAnsi" w:cstheme="minorHAnsi"/>
                <w:sz w:val="20"/>
                <w:szCs w:val="20"/>
                <w:lang w:val="es-CO" w:eastAsia="es-CO"/>
              </w:rPr>
              <w:t>Red de Precisión Pro ajustable de FUTBOL 11 para entrenamiento PVP; Rebotador ajustable para diferentes ángulos, trabajos de reacción y coordinación e ideal para mejora de precisión en el remate; construcción de acero en nylon y malla elástica con Surround.&lt;br/&gt;  de medidas reglamentarias.</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2</w:t>
            </w:r>
          </w:p>
        </w:tc>
      </w:tr>
      <w:tr w:rsidR="000B3772" w:rsidRPr="00AD7B38" w:rsidTr="007E1C29">
        <w:trPr>
          <w:trHeight w:val="1200"/>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10</w:t>
            </w:r>
          </w:p>
        </w:tc>
        <w:tc>
          <w:tcPr>
            <w:tcW w:w="3465" w:type="pct"/>
            <w:tcBorders>
              <w:top w:val="nil"/>
              <w:left w:val="nil"/>
              <w:bottom w:val="single" w:sz="8" w:space="0" w:color="auto"/>
              <w:right w:val="single" w:sz="8" w:space="0" w:color="auto"/>
            </w:tcBorders>
            <w:shd w:val="clear" w:color="auto" w:fill="auto"/>
            <w:hideMark/>
          </w:tcPr>
          <w:p w:rsidR="000B3772" w:rsidRPr="00AD7B38" w:rsidRDefault="000B3772" w:rsidP="007E1C29">
            <w:pPr>
              <w:spacing w:after="0"/>
              <w:rPr>
                <w:rFonts w:asciiTheme="minorHAnsi" w:eastAsia="Times New Roman" w:hAnsiTheme="minorHAnsi" w:cstheme="minorHAnsi"/>
                <w:sz w:val="20"/>
                <w:szCs w:val="20"/>
                <w:lang w:val="es-CO" w:eastAsia="es-CO"/>
              </w:rPr>
            </w:pPr>
            <w:r w:rsidRPr="00AD7B38">
              <w:rPr>
                <w:rFonts w:asciiTheme="minorHAnsi" w:eastAsia="Times New Roman" w:hAnsiTheme="minorHAnsi" w:cstheme="minorHAnsi"/>
                <w:sz w:val="20"/>
                <w:szCs w:val="20"/>
                <w:lang w:val="es-CO" w:eastAsia="es-CO"/>
              </w:rPr>
              <w:t>Juego de mallas y/o redes Expert para porterías reglamentarias de FUTBOL SALA, de polipropileno impermeabilizada, sin nudo de 4 mm y malla de 100mm. Tipo cabaña, Polipropileno, gran resistencia a la abrasión, alta protección contra los rayos ultravioletas y baja absorción de agua</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PAR</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4</w:t>
            </w:r>
          </w:p>
        </w:tc>
      </w:tr>
      <w:tr w:rsidR="000B3772" w:rsidRPr="00AD7B38" w:rsidTr="007E1C29">
        <w:trPr>
          <w:trHeight w:val="1125"/>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lastRenderedPageBreak/>
              <w:t>11</w:t>
            </w:r>
          </w:p>
        </w:tc>
        <w:tc>
          <w:tcPr>
            <w:tcW w:w="3465" w:type="pct"/>
            <w:tcBorders>
              <w:top w:val="nil"/>
              <w:left w:val="nil"/>
              <w:bottom w:val="single" w:sz="8" w:space="0" w:color="auto"/>
              <w:right w:val="single" w:sz="8" w:space="0" w:color="auto"/>
            </w:tcBorders>
            <w:shd w:val="clear" w:color="auto" w:fill="auto"/>
            <w:hideMark/>
          </w:tcPr>
          <w:p w:rsidR="000B3772" w:rsidRPr="00AD7B38" w:rsidRDefault="000B3772" w:rsidP="007E1C29">
            <w:pPr>
              <w:spacing w:after="0"/>
              <w:rPr>
                <w:rFonts w:asciiTheme="minorHAnsi" w:eastAsia="Times New Roman" w:hAnsiTheme="minorHAnsi" w:cstheme="minorHAnsi"/>
                <w:sz w:val="20"/>
                <w:szCs w:val="20"/>
                <w:lang w:val="es-CO" w:eastAsia="es-CO"/>
              </w:rPr>
            </w:pPr>
            <w:r w:rsidRPr="00AD7B38">
              <w:rPr>
                <w:rFonts w:asciiTheme="minorHAnsi" w:eastAsia="Times New Roman" w:hAnsiTheme="minorHAnsi" w:cstheme="minorHAnsi"/>
                <w:sz w:val="20"/>
                <w:szCs w:val="20"/>
                <w:lang w:val="es-CO" w:eastAsia="es-CO"/>
              </w:rPr>
              <w:t>Juego de mallas y/o redes Premium en red profesional para FUTBOL y uso intensivo  con forma de cajón para porterías reglamentarias de fútbol 11 de polipropileno sin nudo de 5 mm y malla de 100mm, gran resistencia a la abrasión, alta protección contra los rayos ultravioletas y baja absorción de agua</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PAR</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2</w:t>
            </w:r>
          </w:p>
        </w:tc>
      </w:tr>
      <w:tr w:rsidR="000B3772" w:rsidRPr="00AD7B38" w:rsidTr="007E1C29">
        <w:trPr>
          <w:trHeight w:val="1695"/>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12</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sz w:val="20"/>
                <w:szCs w:val="20"/>
                <w:lang w:val="es-CO" w:eastAsia="es-CO"/>
              </w:rPr>
            </w:pPr>
            <w:r w:rsidRPr="00AD7B38">
              <w:rPr>
                <w:rFonts w:asciiTheme="minorHAnsi" w:eastAsia="Times New Roman" w:hAnsiTheme="minorHAnsi" w:cstheme="minorHAnsi"/>
                <w:sz w:val="20"/>
                <w:szCs w:val="20"/>
                <w:lang w:val="es-CO" w:eastAsia="es-CO"/>
              </w:rPr>
              <w:t>Reloj digital  avalado por la FIDE, con batería de pila AA (cilíndrica) y desviación del tiempo en menos de 1 segundo por hora; carcasa de plástico ABS (varios colores), pantalla 115 x 17 mm y  tamaño 155 x 60 x 42 mm. con incorporación de controles y tiempo pre-programados, tanto en la práctica de torneos como en los simultaneas de ajedrez: 1 minuto a finish, 3 minutos + 2 segundos por jugada, 5 minutos, 10 minutos + 2 segundos, etc.</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000000" w:fill="FFFFFF"/>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4</w:t>
            </w:r>
          </w:p>
        </w:tc>
      </w:tr>
      <w:tr w:rsidR="000B3772" w:rsidRPr="00AD7B38" w:rsidTr="007E1C29">
        <w:trPr>
          <w:trHeight w:val="149"/>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13</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Guante para taekwondo, aprobado WT de segunda generación.</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PAR</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6</w:t>
            </w:r>
          </w:p>
        </w:tc>
      </w:tr>
      <w:tr w:rsidR="000B3772" w:rsidRPr="00AD7B38" w:rsidTr="007E1C29">
        <w:trPr>
          <w:trHeight w:val="1047"/>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14</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sz w:val="20"/>
                <w:szCs w:val="20"/>
                <w:lang w:val="es-CO" w:eastAsia="es-CO"/>
              </w:rPr>
            </w:pPr>
            <w:r w:rsidRPr="00AD7B38">
              <w:rPr>
                <w:rFonts w:asciiTheme="minorHAnsi" w:eastAsia="Times New Roman" w:hAnsiTheme="minorHAnsi" w:cstheme="minorHAnsi"/>
                <w:sz w:val="20"/>
                <w:szCs w:val="20"/>
                <w:lang w:val="es-CO" w:eastAsia="es-CO"/>
              </w:rPr>
              <w:t>Bascula para medir la composición corporal segmentaria con porcentaje de grasa corporal, índice de masa corporal, músculo esquelético, metabolismo en reposo, grasa visceral, edad del cuerpo y peso (balanza o pesa corporal digital)</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1</w:t>
            </w:r>
          </w:p>
        </w:tc>
      </w:tr>
      <w:tr w:rsidR="000B3772" w:rsidRPr="00AD7B38" w:rsidTr="007E1C29">
        <w:trPr>
          <w:trHeight w:val="585"/>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15</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sz w:val="20"/>
                <w:szCs w:val="20"/>
                <w:lang w:val="es-CO" w:eastAsia="es-CO"/>
              </w:rPr>
            </w:pPr>
            <w:r w:rsidRPr="00AD7B38">
              <w:rPr>
                <w:rFonts w:asciiTheme="minorHAnsi" w:eastAsia="Times New Roman" w:hAnsiTheme="minorHAnsi" w:cstheme="minorHAnsi"/>
                <w:sz w:val="20"/>
                <w:szCs w:val="20"/>
                <w:lang w:val="es-CO" w:eastAsia="es-CO"/>
              </w:rPr>
              <w:t>Paquimetro (uso en medición de diámetros óseos, ejemplo: codos. Tobillos, hombros, etc)</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2</w:t>
            </w:r>
          </w:p>
        </w:tc>
      </w:tr>
      <w:tr w:rsidR="000B3772" w:rsidRPr="00AD7B38" w:rsidTr="007E1C29">
        <w:trPr>
          <w:trHeight w:val="264"/>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16</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sz w:val="20"/>
                <w:szCs w:val="20"/>
                <w:lang w:val="es-CO" w:eastAsia="es-CO"/>
              </w:rPr>
            </w:pPr>
            <w:r w:rsidRPr="00AD7B38">
              <w:rPr>
                <w:rFonts w:asciiTheme="minorHAnsi" w:eastAsia="Times New Roman" w:hAnsiTheme="minorHAnsi" w:cstheme="minorHAnsi"/>
                <w:sz w:val="20"/>
                <w:szCs w:val="20"/>
                <w:lang w:val="es-CO" w:eastAsia="es-CO"/>
              </w:rPr>
              <w:t xml:space="preserve">Cinta métrica para tomar perímetros corporales </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2</w:t>
            </w:r>
          </w:p>
        </w:tc>
      </w:tr>
      <w:tr w:rsidR="000B3772" w:rsidRPr="00AD7B38" w:rsidTr="007E1C29">
        <w:trPr>
          <w:trHeight w:val="514"/>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17</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sz w:val="20"/>
                <w:szCs w:val="20"/>
                <w:lang w:val="es-CO" w:eastAsia="es-CO"/>
              </w:rPr>
            </w:pPr>
            <w:r w:rsidRPr="00AD7B38">
              <w:rPr>
                <w:rFonts w:asciiTheme="minorHAnsi" w:eastAsia="Times New Roman" w:hAnsiTheme="minorHAnsi" w:cstheme="minorHAnsi"/>
                <w:sz w:val="20"/>
                <w:szCs w:val="20"/>
                <w:lang w:val="es-CO" w:eastAsia="es-CO"/>
              </w:rPr>
              <w:t>Adipometro (pliometro) digital,  Monitor de tejidos cutáneos y construcción en plástico durable</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2</w:t>
            </w:r>
          </w:p>
        </w:tc>
      </w:tr>
      <w:tr w:rsidR="000B3772" w:rsidRPr="00AD7B38" w:rsidTr="007E1C29">
        <w:trPr>
          <w:trHeight w:val="1245"/>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18</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sz w:val="20"/>
                <w:szCs w:val="20"/>
                <w:lang w:val="es-CO" w:eastAsia="es-CO"/>
              </w:rPr>
            </w:pPr>
            <w:r w:rsidRPr="00AD7B38">
              <w:rPr>
                <w:rFonts w:asciiTheme="minorHAnsi" w:eastAsia="Times New Roman" w:hAnsiTheme="minorHAnsi" w:cstheme="minorHAnsi"/>
                <w:sz w:val="20"/>
                <w:szCs w:val="20"/>
                <w:lang w:val="es-CO" w:eastAsia="es-CO"/>
              </w:rPr>
              <w:t>Colchonetas, compuestas de planchas de poliuretano con fundas de cuero antideslizante, con o sin asas para su transporte, cierre de cremallera y/o cantoneras de refuerzo. Sus medidas suelen ser de 1, 1,50 o 2 metros de largo, por 0,50, 0,60 o 1 metro de ancho, con 0,01 a 0,10 m de grosor y una densidad entre 10 – 30 kg.</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10</w:t>
            </w:r>
          </w:p>
        </w:tc>
      </w:tr>
      <w:tr w:rsidR="000B3772" w:rsidRPr="00AD7B38" w:rsidTr="007E1C29">
        <w:trPr>
          <w:trHeight w:val="957"/>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19</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Plataforma Step aerobic PROFESIONAL (XL), en dimensiones: 110 x 42 x 21 cm – (Gris / Negro) con plano antideslizante, robusto y peso Antideslizante, con absorción de impactos y superficie de plataforma en goma.</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15</w:t>
            </w:r>
          </w:p>
        </w:tc>
      </w:tr>
      <w:tr w:rsidR="000B3772" w:rsidRPr="00AD7B38" w:rsidTr="007E1C29">
        <w:trPr>
          <w:trHeight w:val="673"/>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20</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Sudaderas impermeable, forrada, bolsillo por dentro de la chaqueta, cremalleras en los bolsillos, capota que se pueda guardar, logo bordado de la ESAP en chaqueta y pantalón (previo modelo)</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50</w:t>
            </w:r>
          </w:p>
        </w:tc>
      </w:tr>
      <w:tr w:rsidR="000B3772" w:rsidRPr="00AD7B38" w:rsidTr="007E1C29">
        <w:trPr>
          <w:trHeight w:val="1271"/>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21</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Uniformes completos de fútbol para jugadores (camiseta, pantaloneta y medias) para arqueros (buso, pantalón de sudadera y medias) en material monte Simone con logo bordado de la ESAP tanto en camiseta como pantaloneta y número. (25 Masculino estudiantes) (25 Masculino Funcionarios)</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50</w:t>
            </w:r>
          </w:p>
        </w:tc>
      </w:tr>
      <w:tr w:rsidR="000B3772" w:rsidRPr="00AD7B38" w:rsidTr="007E1C29">
        <w:trPr>
          <w:trHeight w:val="949"/>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22</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Uniformes completos de baloncesto (camiseta, pantaloneta y medias) en material monte Simone con logo bordado de la ESAP y número.  (15  masculino estudiantes)  (15 femenino estudiantes y funcionarias)</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30</w:t>
            </w:r>
          </w:p>
        </w:tc>
      </w:tr>
      <w:tr w:rsidR="000B3772" w:rsidRPr="00AD7B38" w:rsidTr="007E1C29">
        <w:trPr>
          <w:trHeight w:val="1140"/>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23</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sz w:val="20"/>
                <w:szCs w:val="20"/>
                <w:lang w:val="es-CO" w:eastAsia="es-CO"/>
              </w:rPr>
            </w:pPr>
            <w:r w:rsidRPr="00AD7B38">
              <w:rPr>
                <w:rFonts w:asciiTheme="minorHAnsi" w:eastAsia="Times New Roman" w:hAnsiTheme="minorHAnsi" w:cstheme="minorHAnsi"/>
                <w:sz w:val="20"/>
                <w:szCs w:val="20"/>
                <w:lang w:val="es-CO" w:eastAsia="es-CO"/>
              </w:rPr>
              <w:t>Uniformes completo de voleibol para hombres (30) (camiseta esqueleto, pantaloneta y medias) para mujeres (20) (camiseta esqueleto, short y/o bicicletero y media larga) en material monte Simone con logo bordado de la ESAP y númeracion en camisa y pantaloneta.</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50</w:t>
            </w:r>
          </w:p>
        </w:tc>
      </w:tr>
      <w:tr w:rsidR="000B3772" w:rsidRPr="00AD7B38" w:rsidTr="007E1C29">
        <w:trPr>
          <w:trHeight w:val="574"/>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lastRenderedPageBreak/>
              <w:t>24</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Uniforme completo para tenis de mesa - (camiseta en algodón tipo polo y pantaloneta con logo bordado ESAP), medias 3/4.</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10</w:t>
            </w:r>
          </w:p>
        </w:tc>
      </w:tr>
      <w:tr w:rsidR="000B3772" w:rsidRPr="00AD7B38" w:rsidTr="007E1C29">
        <w:trPr>
          <w:trHeight w:val="1195"/>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25</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Uniformes completo de FUTBOL SALA para jugadores (camiseta, pantaloneta y medias) para arqueros (buso, pantalón de sudadera y medias) en material monte Simone con logo bordado de la ESAP y numeracion (15 femenino estudiantes) (15 Masculino AP) (15 Femenino Funcionarias) (15 Masculino Funcionarios)</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60</w:t>
            </w:r>
          </w:p>
        </w:tc>
      </w:tr>
      <w:tr w:rsidR="000B3772" w:rsidRPr="00AD7B38" w:rsidTr="007E1C29">
        <w:trPr>
          <w:trHeight w:val="491"/>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26</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Uniformes para taekwondo (Dobok Poomsae) de marcas aprobadas por la World Taekwondo Federation WTF. Varias tallas</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10</w:t>
            </w:r>
          </w:p>
        </w:tc>
      </w:tr>
      <w:tr w:rsidR="000B3772" w:rsidRPr="00AD7B38" w:rsidTr="007E1C29">
        <w:trPr>
          <w:trHeight w:val="107"/>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27</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Cinturones para Taekwondo reconocidos por WT en medidas varias.</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15</w:t>
            </w:r>
          </w:p>
        </w:tc>
      </w:tr>
      <w:tr w:rsidR="000B3772" w:rsidRPr="00AD7B38" w:rsidTr="007E1C29">
        <w:trPr>
          <w:trHeight w:val="444"/>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28</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Uniformes para taekwondo (Dobok combate) de marcas aprobadas por la World Taekwondo Federation WTF. Varias tallas</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10</w:t>
            </w:r>
          </w:p>
        </w:tc>
      </w:tr>
      <w:tr w:rsidR="000B3772" w:rsidRPr="00AD7B38" w:rsidTr="007E1C29">
        <w:trPr>
          <w:trHeight w:val="468"/>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29</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sz w:val="20"/>
                <w:szCs w:val="20"/>
                <w:lang w:val="es-CO" w:eastAsia="es-CO"/>
              </w:rPr>
            </w:pPr>
            <w:r w:rsidRPr="00AD7B38">
              <w:rPr>
                <w:rFonts w:asciiTheme="minorHAnsi" w:eastAsia="Times New Roman" w:hAnsiTheme="minorHAnsi" w:cstheme="minorHAnsi"/>
                <w:sz w:val="20"/>
                <w:szCs w:val="20"/>
                <w:lang w:val="es-CO" w:eastAsia="es-CO"/>
              </w:rPr>
              <w:t xml:space="preserve">Dispensadores y/o líquidos desinfectantes para mantenimiento y  limpieza del Gimnasio </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5</w:t>
            </w:r>
          </w:p>
        </w:tc>
      </w:tr>
      <w:tr w:rsidR="000B3772" w:rsidRPr="00AD7B38" w:rsidTr="007E1C29">
        <w:trPr>
          <w:trHeight w:val="463"/>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30</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Escalera de coordinación para ejercicios de velocidad y motricidad y técnica de carrera, de 8 peldaños convertibles en vallas de 10 cm.</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2</w:t>
            </w:r>
          </w:p>
        </w:tc>
      </w:tr>
      <w:tr w:rsidR="000B3772" w:rsidRPr="00AD7B38" w:rsidTr="007E1C29">
        <w:trPr>
          <w:trHeight w:val="660"/>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31</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Tula de seguridad para balones de Voleibol y Baloncesto tipo CHORIZO (Capacidad 5 balones) en material impermeable y mallado en color negro</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6</w:t>
            </w:r>
          </w:p>
        </w:tc>
      </w:tr>
      <w:tr w:rsidR="000B3772" w:rsidRPr="00AD7B38" w:rsidTr="007E1C29">
        <w:trPr>
          <w:trHeight w:val="1230"/>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32</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Tulas de seguridad para balones de 1.50 de alto con estructura en malla de nylon y ojáleles de estructura metálica, base PVC reforzado, refuerzo con lona de alta resistencia en el cuerpo, parte superior e inferior de tula y cargada ajustable para el hombro con protección de material acolchado.</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6</w:t>
            </w:r>
          </w:p>
        </w:tc>
      </w:tr>
      <w:tr w:rsidR="000B3772" w:rsidRPr="00AD7B38" w:rsidTr="007E1C29">
        <w:trPr>
          <w:trHeight w:val="525"/>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33</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sz w:val="20"/>
                <w:szCs w:val="20"/>
                <w:lang w:val="es-CO" w:eastAsia="es-CO"/>
              </w:rPr>
            </w:pPr>
            <w:r w:rsidRPr="00AD7B38">
              <w:rPr>
                <w:rFonts w:asciiTheme="minorHAnsi" w:eastAsia="Times New Roman" w:hAnsiTheme="minorHAnsi" w:cstheme="minorHAnsi"/>
                <w:sz w:val="20"/>
                <w:szCs w:val="20"/>
                <w:lang w:val="es-CO" w:eastAsia="es-CO"/>
              </w:rPr>
              <w:t>Platillos de entrenamiento Flexible, Durable en Goma y/o plástico resistente al agua color naranja, verde, amarillo, rojo y azul.</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100</w:t>
            </w:r>
          </w:p>
        </w:tc>
      </w:tr>
      <w:tr w:rsidR="000B3772" w:rsidRPr="00AD7B38" w:rsidTr="007E1C29">
        <w:trPr>
          <w:trHeight w:val="510"/>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34</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sz w:val="20"/>
                <w:szCs w:val="20"/>
                <w:lang w:val="es-CO" w:eastAsia="es-CO"/>
              </w:rPr>
            </w:pPr>
            <w:r w:rsidRPr="00AD7B38">
              <w:rPr>
                <w:rFonts w:asciiTheme="minorHAnsi" w:eastAsia="Times New Roman" w:hAnsiTheme="minorHAnsi" w:cstheme="minorHAnsi"/>
                <w:sz w:val="20"/>
                <w:szCs w:val="20"/>
                <w:lang w:val="es-CO" w:eastAsia="es-CO"/>
              </w:rPr>
              <w:t>Espejos (biombo) para gimnasio de dos paneles y bordes de madera, con medidas de un 1Mts de ancho x 1,80 mts de alto.</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6</w:t>
            </w:r>
          </w:p>
        </w:tc>
      </w:tr>
      <w:tr w:rsidR="000B3772" w:rsidRPr="00AD7B38" w:rsidTr="007E1C29">
        <w:trPr>
          <w:trHeight w:val="1249"/>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35</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sz w:val="20"/>
                <w:szCs w:val="20"/>
                <w:lang w:val="es-CO" w:eastAsia="es-CO"/>
              </w:rPr>
            </w:pPr>
            <w:r w:rsidRPr="00AD7B38">
              <w:rPr>
                <w:rFonts w:asciiTheme="minorHAnsi" w:eastAsia="Times New Roman" w:hAnsiTheme="minorHAnsi" w:cstheme="minorHAnsi"/>
                <w:sz w:val="20"/>
                <w:szCs w:val="20"/>
                <w:lang w:val="es-CO" w:eastAsia="es-CO"/>
              </w:rPr>
              <w:t>Tapete para piso de gimnasio en caucho duro (reforzable) para superficie de entrenamiento, maquinas, bicicletas y caminadoras. De protección en pisos. Armable e ideal para absorber el impacto y eliminar la vibración con composición: 100% caucho de nitrilo. de medidas 6 Mts de Ancho x 10 Mts de largo</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20</w:t>
            </w:r>
          </w:p>
        </w:tc>
      </w:tr>
      <w:tr w:rsidR="000B3772" w:rsidRPr="00AD7B38" w:rsidTr="007E1C29">
        <w:trPr>
          <w:trHeight w:val="2205"/>
        </w:trPr>
        <w:tc>
          <w:tcPr>
            <w:tcW w:w="368" w:type="pct"/>
            <w:tcBorders>
              <w:top w:val="nil"/>
              <w:left w:val="single" w:sz="8" w:space="0" w:color="auto"/>
              <w:bottom w:val="single" w:sz="8" w:space="0" w:color="auto"/>
              <w:right w:val="single" w:sz="8" w:space="0" w:color="auto"/>
            </w:tcBorders>
            <w:shd w:val="clear" w:color="000000" w:fill="FFFFFF"/>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36</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both"/>
              <w:rPr>
                <w:rFonts w:asciiTheme="minorHAnsi" w:eastAsia="Times New Roman" w:hAnsiTheme="minorHAnsi" w:cstheme="minorHAnsi"/>
                <w:sz w:val="20"/>
                <w:szCs w:val="20"/>
                <w:lang w:val="es-CO" w:eastAsia="es-CO"/>
              </w:rPr>
            </w:pPr>
            <w:r w:rsidRPr="00AD7B38">
              <w:rPr>
                <w:rFonts w:asciiTheme="minorHAnsi" w:eastAsia="Times New Roman" w:hAnsiTheme="minorHAnsi" w:cstheme="minorHAnsi"/>
                <w:sz w:val="20"/>
                <w:szCs w:val="20"/>
                <w:lang w:val="es-CO" w:eastAsia="es-CO"/>
              </w:rPr>
              <w:t>Multistation 8 stacks / Multifuncional de 8 torres, MOV844. Estructura 100 x 50mm</w:t>
            </w:r>
            <w:r w:rsidRPr="00AD7B38">
              <w:rPr>
                <w:rFonts w:asciiTheme="minorHAnsi" w:eastAsia="Times New Roman" w:hAnsiTheme="minorHAnsi" w:cstheme="minorHAnsi"/>
                <w:sz w:val="20"/>
                <w:szCs w:val="20"/>
                <w:lang w:val="es-CO" w:eastAsia="es-CO"/>
              </w:rPr>
              <w:br/>
              <w:t>ESPESOR DE 2,5MM tubo de acero de alta resistencia y soldadura  de precisión y cables internamente lubricados; DIMENSIONES 335CM X 110CM X</w:t>
            </w:r>
            <w:r w:rsidRPr="00AD7B38">
              <w:rPr>
                <w:rFonts w:asciiTheme="minorHAnsi" w:eastAsia="Times New Roman" w:hAnsiTheme="minorHAnsi" w:cstheme="minorHAnsi"/>
                <w:sz w:val="20"/>
                <w:szCs w:val="20"/>
                <w:lang w:val="es-CO" w:eastAsia="es-CO"/>
              </w:rPr>
              <w:br/>
              <w:t>220CM color: estructura gris CON PINTURA ELECTROSTATICA. Tapicería</w:t>
            </w:r>
            <w:r w:rsidRPr="00AD7B38">
              <w:rPr>
                <w:rFonts w:asciiTheme="minorHAnsi" w:eastAsia="Times New Roman" w:hAnsiTheme="minorHAnsi" w:cstheme="minorHAnsi"/>
                <w:sz w:val="20"/>
                <w:szCs w:val="20"/>
                <w:lang w:val="es-CO" w:eastAsia="es-CO"/>
              </w:rPr>
              <w:br/>
              <w:t>color negro. 6 torres DE PESO con 220 libras y 2 torres DE PESO del</w:t>
            </w:r>
            <w:r w:rsidRPr="00AD7B38">
              <w:rPr>
                <w:rFonts w:asciiTheme="minorHAnsi" w:eastAsia="Times New Roman" w:hAnsiTheme="minorHAnsi" w:cstheme="minorHAnsi"/>
                <w:sz w:val="20"/>
                <w:szCs w:val="20"/>
                <w:lang w:val="es-CO" w:eastAsia="es-CO"/>
              </w:rPr>
              <w:br/>
              <w:t>crossover con 330 libras PESAS FABRICADAS EN NYLON Y CABLE</w:t>
            </w:r>
            <w:r w:rsidRPr="00AD7B38">
              <w:rPr>
                <w:rFonts w:asciiTheme="minorHAnsi" w:eastAsia="Times New Roman" w:hAnsiTheme="minorHAnsi" w:cstheme="minorHAnsi"/>
                <w:sz w:val="20"/>
                <w:szCs w:val="20"/>
                <w:lang w:val="es-CO" w:eastAsia="es-CO"/>
              </w:rPr>
              <w:br/>
              <w:t>GUAYAS DE 6MM PESO TOTAL DEL EQUIPO 400KG Y PESO DEL USUARIO</w:t>
            </w:r>
            <w:r w:rsidRPr="00AD7B38">
              <w:rPr>
                <w:rFonts w:asciiTheme="minorHAnsi" w:eastAsia="Times New Roman" w:hAnsiTheme="minorHAnsi" w:cstheme="minorHAnsi"/>
                <w:sz w:val="20"/>
                <w:szCs w:val="20"/>
                <w:lang w:val="es-CO" w:eastAsia="es-CO"/>
              </w:rPr>
              <w:br/>
              <w:t>200LBS/440KG MAX.</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1</w:t>
            </w:r>
          </w:p>
        </w:tc>
      </w:tr>
      <w:tr w:rsidR="000B3772" w:rsidRPr="00AD7B38" w:rsidTr="007E1C29">
        <w:trPr>
          <w:trHeight w:val="1389"/>
        </w:trPr>
        <w:tc>
          <w:tcPr>
            <w:tcW w:w="368" w:type="pct"/>
            <w:tcBorders>
              <w:top w:val="nil"/>
              <w:left w:val="single" w:sz="8" w:space="0" w:color="auto"/>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37</w:t>
            </w:r>
          </w:p>
        </w:tc>
        <w:tc>
          <w:tcPr>
            <w:tcW w:w="3465" w:type="pct"/>
            <w:tcBorders>
              <w:top w:val="nil"/>
              <w:left w:val="nil"/>
              <w:bottom w:val="single" w:sz="8" w:space="0" w:color="auto"/>
              <w:right w:val="single" w:sz="8" w:space="0" w:color="auto"/>
            </w:tcBorders>
            <w:shd w:val="clear" w:color="auto" w:fill="auto"/>
            <w:hideMark/>
          </w:tcPr>
          <w:p w:rsidR="000B3772" w:rsidRPr="00AD7B38" w:rsidRDefault="000B3772" w:rsidP="007E1C29">
            <w:pPr>
              <w:spacing w:after="0"/>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Banco olímpico para gimnasio, de tres (3) posiciones (inclinado, plano y declinado), con soporte para discos olímpicos que permite el trabajo de extensión de pierna y brazo en dimensiones de  Largo 185cm x Ancho 124cm x Alto 163, Peso máximo de carga (pecho): 185kg,  peso máximo de carga (prensa pierna): 100kg y peso máximo de usuario: 100 kg</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2</w:t>
            </w:r>
          </w:p>
        </w:tc>
      </w:tr>
      <w:tr w:rsidR="000B3772" w:rsidRPr="00AD7B38" w:rsidTr="007E1C29">
        <w:trPr>
          <w:trHeight w:val="475"/>
        </w:trPr>
        <w:tc>
          <w:tcPr>
            <w:tcW w:w="368" w:type="pct"/>
            <w:tcBorders>
              <w:top w:val="nil"/>
              <w:left w:val="single" w:sz="8" w:space="0" w:color="auto"/>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38</w:t>
            </w:r>
          </w:p>
        </w:tc>
        <w:tc>
          <w:tcPr>
            <w:tcW w:w="346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Estacas deportivas para cemento duro y/o pasto sintético, con soporte de peso en la parte  inferior  (varios colores).</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20</w:t>
            </w:r>
          </w:p>
        </w:tc>
      </w:tr>
      <w:tr w:rsidR="000B3772" w:rsidRPr="00AD7B38" w:rsidTr="007E1C29">
        <w:trPr>
          <w:trHeight w:val="885"/>
        </w:trPr>
        <w:tc>
          <w:tcPr>
            <w:tcW w:w="368" w:type="pct"/>
            <w:tcBorders>
              <w:top w:val="nil"/>
              <w:left w:val="single" w:sz="8" w:space="0" w:color="auto"/>
              <w:bottom w:val="single" w:sz="8" w:space="0" w:color="auto"/>
              <w:right w:val="nil"/>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39</w:t>
            </w:r>
          </w:p>
        </w:tc>
        <w:tc>
          <w:tcPr>
            <w:tcW w:w="3465" w:type="pct"/>
            <w:tcBorders>
              <w:top w:val="nil"/>
              <w:left w:val="single" w:sz="8" w:space="0" w:color="auto"/>
              <w:bottom w:val="single" w:sz="8" w:space="0" w:color="auto"/>
              <w:right w:val="single" w:sz="8" w:space="0" w:color="auto"/>
            </w:tcBorders>
            <w:shd w:val="clear" w:color="auto" w:fill="auto"/>
            <w:vAlign w:val="center"/>
            <w:hideMark/>
          </w:tcPr>
          <w:p w:rsidR="000B3772" w:rsidRPr="00AD7B38" w:rsidRDefault="000B3772" w:rsidP="007E1C29">
            <w:pPr>
              <w:spacing w:after="0"/>
              <w:rPr>
                <w:rFonts w:asciiTheme="minorHAnsi" w:eastAsia="Times New Roman" w:hAnsiTheme="minorHAnsi" w:cstheme="minorHAnsi"/>
                <w:sz w:val="20"/>
                <w:szCs w:val="20"/>
                <w:lang w:val="es-CO" w:eastAsia="es-CO"/>
              </w:rPr>
            </w:pPr>
            <w:r w:rsidRPr="00AD7B38">
              <w:rPr>
                <w:rFonts w:asciiTheme="minorHAnsi" w:eastAsia="Times New Roman" w:hAnsiTheme="minorHAnsi" w:cstheme="minorHAnsi"/>
                <w:sz w:val="20"/>
                <w:szCs w:val="20"/>
                <w:lang w:val="es-CO" w:eastAsia="es-CO"/>
              </w:rPr>
              <w:t>Trípode  en varilla metálica, con graduación de altura para colocar una canasta de plástico de dimensiones aproximadas 40x40x20 cm; y graduación para colocarla a diferentes alturas cerca del nivel de la mesa.</w:t>
            </w:r>
          </w:p>
        </w:tc>
        <w:tc>
          <w:tcPr>
            <w:tcW w:w="575"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UNIDAD</w:t>
            </w:r>
          </w:p>
        </w:tc>
        <w:tc>
          <w:tcPr>
            <w:tcW w:w="592" w:type="pct"/>
            <w:tcBorders>
              <w:top w:val="nil"/>
              <w:left w:val="nil"/>
              <w:bottom w:val="single" w:sz="8" w:space="0" w:color="auto"/>
              <w:right w:val="single" w:sz="8"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2</w:t>
            </w:r>
          </w:p>
        </w:tc>
      </w:tr>
    </w:tbl>
    <w:p w:rsidR="000B3772" w:rsidRDefault="000B3772" w:rsidP="000B3772">
      <w:pPr>
        <w:jc w:val="both"/>
        <w:rPr>
          <w:rFonts w:asciiTheme="minorHAnsi" w:hAnsiTheme="minorHAnsi"/>
          <w:sz w:val="22"/>
          <w:szCs w:val="22"/>
          <w:lang w:val="es-ES"/>
        </w:rPr>
      </w:pPr>
    </w:p>
    <w:p w:rsidR="000B3772" w:rsidRPr="001567D1" w:rsidRDefault="000B3772" w:rsidP="000B3772">
      <w:pPr>
        <w:jc w:val="both"/>
        <w:rPr>
          <w:rFonts w:asciiTheme="minorHAnsi" w:hAnsiTheme="minorHAnsi"/>
          <w:b/>
          <w:sz w:val="22"/>
          <w:szCs w:val="22"/>
          <w:lang w:val="es-ES"/>
        </w:rPr>
      </w:pPr>
      <w:r w:rsidRPr="001567D1">
        <w:rPr>
          <w:rFonts w:asciiTheme="minorHAnsi" w:hAnsiTheme="minorHAnsi"/>
          <w:b/>
          <w:sz w:val="22"/>
          <w:szCs w:val="22"/>
          <w:lang w:val="es-ES"/>
        </w:rPr>
        <w:t>ELEMENTOS CULTURALES</w:t>
      </w:r>
    </w:p>
    <w:tbl>
      <w:tblPr>
        <w:tblW w:w="5000" w:type="pct"/>
        <w:tblCellMar>
          <w:left w:w="70" w:type="dxa"/>
          <w:right w:w="70" w:type="dxa"/>
        </w:tblCellMar>
        <w:tblLook w:val="04A0" w:firstRow="1" w:lastRow="0" w:firstColumn="1" w:lastColumn="0" w:noHBand="0" w:noVBand="1"/>
      </w:tblPr>
      <w:tblGrid>
        <w:gridCol w:w="1091"/>
        <w:gridCol w:w="5545"/>
        <w:gridCol w:w="1092"/>
        <w:gridCol w:w="1090"/>
      </w:tblGrid>
      <w:tr w:rsidR="000B3772" w:rsidRPr="00AD7B38" w:rsidTr="007E1C29">
        <w:trPr>
          <w:trHeight w:val="525"/>
        </w:trPr>
        <w:tc>
          <w:tcPr>
            <w:tcW w:w="619" w:type="pct"/>
            <w:tcBorders>
              <w:top w:val="single" w:sz="8" w:space="0" w:color="auto"/>
              <w:left w:val="single" w:sz="8" w:space="0" w:color="auto"/>
              <w:bottom w:val="single" w:sz="8" w:space="0" w:color="auto"/>
              <w:right w:val="single" w:sz="4" w:space="0" w:color="auto"/>
            </w:tcBorders>
            <w:shd w:val="clear" w:color="000000" w:fill="BFBFBF"/>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N°</w:t>
            </w:r>
          </w:p>
        </w:tc>
        <w:tc>
          <w:tcPr>
            <w:tcW w:w="3144" w:type="pct"/>
            <w:tcBorders>
              <w:top w:val="single" w:sz="8" w:space="0" w:color="auto"/>
              <w:left w:val="nil"/>
              <w:bottom w:val="single" w:sz="8" w:space="0" w:color="auto"/>
              <w:right w:val="single" w:sz="4" w:space="0" w:color="auto"/>
            </w:tcBorders>
            <w:shd w:val="clear" w:color="000000" w:fill="BFBFBF"/>
            <w:noWrap/>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DESCRIPCION DEL ELEMENTO</w:t>
            </w:r>
          </w:p>
        </w:tc>
        <w:tc>
          <w:tcPr>
            <w:tcW w:w="619" w:type="pct"/>
            <w:tcBorders>
              <w:top w:val="single" w:sz="8" w:space="0" w:color="auto"/>
              <w:left w:val="nil"/>
              <w:bottom w:val="single" w:sz="8" w:space="0" w:color="auto"/>
              <w:right w:val="single" w:sz="4" w:space="0" w:color="auto"/>
            </w:tcBorders>
            <w:shd w:val="clear" w:color="000000" w:fill="BFBFBF"/>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UNIDAD DE MEDIDA</w:t>
            </w:r>
          </w:p>
        </w:tc>
        <w:tc>
          <w:tcPr>
            <w:tcW w:w="619" w:type="pct"/>
            <w:tcBorders>
              <w:top w:val="single" w:sz="8" w:space="0" w:color="auto"/>
              <w:left w:val="nil"/>
              <w:bottom w:val="single" w:sz="8" w:space="0" w:color="auto"/>
              <w:right w:val="single" w:sz="8" w:space="0" w:color="auto"/>
            </w:tcBorders>
            <w:shd w:val="clear" w:color="000000" w:fill="BFBFBF"/>
            <w:vAlign w:val="center"/>
            <w:hideMark/>
          </w:tcPr>
          <w:p w:rsidR="000B3772" w:rsidRPr="00AD7B38" w:rsidRDefault="000B3772" w:rsidP="007E1C29">
            <w:pPr>
              <w:spacing w:after="0"/>
              <w:jc w:val="center"/>
              <w:rPr>
                <w:rFonts w:asciiTheme="minorHAnsi" w:eastAsia="Times New Roman" w:hAnsiTheme="minorHAnsi" w:cstheme="minorHAnsi"/>
                <w:b/>
                <w:bCs/>
                <w:color w:val="000000"/>
                <w:sz w:val="20"/>
                <w:szCs w:val="20"/>
                <w:lang w:val="es-CO" w:eastAsia="es-CO"/>
              </w:rPr>
            </w:pPr>
            <w:r w:rsidRPr="00AD7B38">
              <w:rPr>
                <w:rFonts w:asciiTheme="minorHAnsi" w:eastAsia="Times New Roman" w:hAnsiTheme="minorHAnsi" w:cstheme="minorHAnsi"/>
                <w:b/>
                <w:bCs/>
                <w:color w:val="000000"/>
                <w:sz w:val="20"/>
                <w:szCs w:val="20"/>
                <w:lang w:val="es-CO" w:eastAsia="es-CO"/>
              </w:rPr>
              <w:t>CANTIDAD</w:t>
            </w:r>
          </w:p>
        </w:tc>
      </w:tr>
      <w:tr w:rsidR="000B3772" w:rsidRPr="00AD7B38" w:rsidTr="007E1C29">
        <w:trPr>
          <w:trHeight w:val="1946"/>
        </w:trPr>
        <w:tc>
          <w:tcPr>
            <w:tcW w:w="619" w:type="pct"/>
            <w:tcBorders>
              <w:top w:val="nil"/>
              <w:left w:val="single" w:sz="8" w:space="0" w:color="auto"/>
              <w:bottom w:val="single" w:sz="4" w:space="0" w:color="auto"/>
              <w:right w:val="single" w:sz="4"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1</w:t>
            </w:r>
          </w:p>
        </w:tc>
        <w:tc>
          <w:tcPr>
            <w:tcW w:w="3144" w:type="pct"/>
            <w:tcBorders>
              <w:top w:val="nil"/>
              <w:left w:val="nil"/>
              <w:bottom w:val="single" w:sz="4" w:space="0" w:color="auto"/>
              <w:right w:val="single" w:sz="4" w:space="0" w:color="auto"/>
            </w:tcBorders>
            <w:shd w:val="clear" w:color="auto" w:fill="auto"/>
            <w:vAlign w:val="center"/>
            <w:hideMark/>
          </w:tcPr>
          <w:p w:rsidR="000B3772" w:rsidRPr="00AD7B38" w:rsidRDefault="000B3772" w:rsidP="007E1C29">
            <w:pPr>
              <w:spacing w:after="0"/>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Consola de mezcla digital:</w:t>
            </w:r>
            <w:r w:rsidRPr="00AD7B38">
              <w:rPr>
                <w:rFonts w:asciiTheme="minorHAnsi" w:eastAsia="Times New Roman" w:hAnsiTheme="minorHAnsi" w:cstheme="minorHAnsi"/>
                <w:color w:val="000000"/>
                <w:sz w:val="20"/>
                <w:szCs w:val="20"/>
                <w:lang w:val="es-CO" w:eastAsia="es-CO"/>
              </w:rPr>
              <w:br/>
              <w:t>-Mínimo de 24 buses y 24 entradas XLR para aplicaciones en Estudio y en Vivo,</w:t>
            </w:r>
            <w:r w:rsidRPr="00AD7B38">
              <w:rPr>
                <w:rFonts w:asciiTheme="minorHAnsi" w:eastAsia="Times New Roman" w:hAnsiTheme="minorHAnsi" w:cstheme="minorHAnsi"/>
                <w:color w:val="000000"/>
                <w:sz w:val="20"/>
                <w:szCs w:val="20"/>
                <w:lang w:val="es-CO" w:eastAsia="es-CO"/>
              </w:rPr>
              <w:br/>
              <w:t>-Mínimo 16 preamplificadores de micrófono programables</w:t>
            </w:r>
            <w:r w:rsidRPr="00AD7B38">
              <w:rPr>
                <w:rFonts w:asciiTheme="minorHAnsi" w:eastAsia="Times New Roman" w:hAnsiTheme="minorHAnsi" w:cstheme="minorHAnsi"/>
                <w:color w:val="000000"/>
                <w:sz w:val="20"/>
                <w:szCs w:val="20"/>
                <w:lang w:val="es-CO" w:eastAsia="es-CO"/>
              </w:rPr>
              <w:br/>
              <w:t>-Faders motorizados automatizados, control DAW</w:t>
            </w:r>
            <w:r w:rsidRPr="00AD7B38">
              <w:rPr>
                <w:rFonts w:asciiTheme="minorHAnsi" w:eastAsia="Times New Roman" w:hAnsiTheme="minorHAnsi" w:cstheme="minorHAnsi"/>
                <w:color w:val="000000"/>
                <w:sz w:val="20"/>
                <w:szCs w:val="20"/>
                <w:lang w:val="es-CO" w:eastAsia="es-CO"/>
              </w:rPr>
              <w:br/>
              <w:t>-8 salidas XLR más 6 entradas / salidas de línea adicionales.</w:t>
            </w:r>
            <w:r w:rsidRPr="00AD7B38">
              <w:rPr>
                <w:rFonts w:asciiTheme="minorHAnsi" w:eastAsia="Times New Roman" w:hAnsiTheme="minorHAnsi" w:cstheme="minorHAnsi"/>
                <w:color w:val="000000"/>
                <w:sz w:val="20"/>
                <w:szCs w:val="20"/>
                <w:lang w:val="es-CO" w:eastAsia="es-CO"/>
              </w:rPr>
              <w:br/>
              <w:t>- Interfaz de audio USB 2.0</w:t>
            </w:r>
            <w:r w:rsidRPr="00AD7B38">
              <w:rPr>
                <w:rFonts w:asciiTheme="minorHAnsi" w:eastAsia="Times New Roman" w:hAnsiTheme="minorHAnsi" w:cstheme="minorHAnsi"/>
                <w:color w:val="000000"/>
                <w:sz w:val="20"/>
                <w:szCs w:val="20"/>
                <w:lang w:val="es-CO" w:eastAsia="es-CO"/>
              </w:rPr>
              <w:br/>
              <w:t>- Mínimo 24 bits a 44.1 / 48 kHz </w:t>
            </w:r>
          </w:p>
        </w:tc>
        <w:tc>
          <w:tcPr>
            <w:tcW w:w="619" w:type="pct"/>
            <w:tcBorders>
              <w:top w:val="nil"/>
              <w:left w:val="nil"/>
              <w:bottom w:val="single" w:sz="4" w:space="0" w:color="auto"/>
              <w:right w:val="single" w:sz="4" w:space="0" w:color="auto"/>
            </w:tcBorders>
            <w:shd w:val="clear" w:color="auto" w:fill="auto"/>
            <w:noWrap/>
            <w:vAlign w:val="center"/>
            <w:hideMark/>
          </w:tcPr>
          <w:p w:rsidR="000B3772" w:rsidRPr="00AD7B38" w:rsidRDefault="000B3772" w:rsidP="007E1C29">
            <w:pPr>
              <w:spacing w:after="0"/>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UND</w:t>
            </w:r>
          </w:p>
        </w:tc>
        <w:tc>
          <w:tcPr>
            <w:tcW w:w="619" w:type="pct"/>
            <w:tcBorders>
              <w:top w:val="nil"/>
              <w:left w:val="nil"/>
              <w:bottom w:val="single" w:sz="4"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1</w:t>
            </w:r>
          </w:p>
        </w:tc>
      </w:tr>
      <w:tr w:rsidR="000B3772" w:rsidRPr="00AD7B38" w:rsidTr="007E1C29">
        <w:trPr>
          <w:trHeight w:val="300"/>
        </w:trPr>
        <w:tc>
          <w:tcPr>
            <w:tcW w:w="619" w:type="pct"/>
            <w:tcBorders>
              <w:top w:val="nil"/>
              <w:left w:val="single" w:sz="8" w:space="0" w:color="auto"/>
              <w:bottom w:val="single" w:sz="4" w:space="0" w:color="auto"/>
              <w:right w:val="single" w:sz="4"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2</w:t>
            </w:r>
          </w:p>
        </w:tc>
        <w:tc>
          <w:tcPr>
            <w:tcW w:w="3144" w:type="pct"/>
            <w:tcBorders>
              <w:top w:val="nil"/>
              <w:left w:val="nil"/>
              <w:bottom w:val="single" w:sz="4" w:space="0" w:color="auto"/>
              <w:right w:val="single" w:sz="4" w:space="0" w:color="auto"/>
            </w:tcBorders>
            <w:shd w:val="clear" w:color="auto" w:fill="auto"/>
            <w:vAlign w:val="center"/>
            <w:hideMark/>
          </w:tcPr>
          <w:p w:rsidR="000B3772" w:rsidRPr="00AD7B38" w:rsidRDefault="000B3772" w:rsidP="007E1C29">
            <w:pPr>
              <w:spacing w:after="0"/>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Multitoma de 6 puertos con polo a tierra</w:t>
            </w:r>
          </w:p>
        </w:tc>
        <w:tc>
          <w:tcPr>
            <w:tcW w:w="619" w:type="pct"/>
            <w:tcBorders>
              <w:top w:val="nil"/>
              <w:left w:val="nil"/>
              <w:bottom w:val="single" w:sz="4" w:space="0" w:color="auto"/>
              <w:right w:val="single" w:sz="4" w:space="0" w:color="auto"/>
            </w:tcBorders>
            <w:shd w:val="clear" w:color="auto" w:fill="auto"/>
            <w:noWrap/>
            <w:vAlign w:val="center"/>
            <w:hideMark/>
          </w:tcPr>
          <w:p w:rsidR="000B3772" w:rsidRPr="00AD7B38" w:rsidRDefault="000B3772" w:rsidP="007E1C29">
            <w:pPr>
              <w:spacing w:after="0"/>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UND</w:t>
            </w:r>
          </w:p>
        </w:tc>
        <w:tc>
          <w:tcPr>
            <w:tcW w:w="619" w:type="pct"/>
            <w:tcBorders>
              <w:top w:val="nil"/>
              <w:left w:val="nil"/>
              <w:bottom w:val="single" w:sz="4"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4</w:t>
            </w:r>
          </w:p>
        </w:tc>
      </w:tr>
      <w:tr w:rsidR="000B3772" w:rsidRPr="00AD7B38" w:rsidTr="007E1C29">
        <w:trPr>
          <w:trHeight w:val="528"/>
        </w:trPr>
        <w:tc>
          <w:tcPr>
            <w:tcW w:w="619" w:type="pct"/>
            <w:tcBorders>
              <w:top w:val="nil"/>
              <w:left w:val="single" w:sz="8" w:space="0" w:color="auto"/>
              <w:bottom w:val="single" w:sz="4" w:space="0" w:color="auto"/>
              <w:right w:val="single" w:sz="4"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3</w:t>
            </w:r>
          </w:p>
        </w:tc>
        <w:tc>
          <w:tcPr>
            <w:tcW w:w="3144" w:type="pct"/>
            <w:tcBorders>
              <w:top w:val="nil"/>
              <w:left w:val="nil"/>
              <w:bottom w:val="single" w:sz="4" w:space="0" w:color="auto"/>
              <w:right w:val="single" w:sz="4" w:space="0" w:color="auto"/>
            </w:tcBorders>
            <w:shd w:val="clear" w:color="auto" w:fill="auto"/>
            <w:vAlign w:val="center"/>
            <w:hideMark/>
          </w:tcPr>
          <w:p w:rsidR="000B3772" w:rsidRPr="00AD7B38" w:rsidRDefault="000B3772" w:rsidP="007E1C29">
            <w:pPr>
              <w:spacing w:after="0"/>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Extensión eléctrica:</w:t>
            </w:r>
            <w:r w:rsidRPr="00AD7B38">
              <w:rPr>
                <w:rFonts w:asciiTheme="minorHAnsi" w:eastAsia="Times New Roman" w:hAnsiTheme="minorHAnsi" w:cstheme="minorHAnsi"/>
                <w:color w:val="000000"/>
                <w:sz w:val="20"/>
                <w:szCs w:val="20"/>
                <w:lang w:val="es-CO" w:eastAsia="es-CO"/>
              </w:rPr>
              <w:br/>
              <w:t>Uso pesado de 30 metros</w:t>
            </w:r>
          </w:p>
        </w:tc>
        <w:tc>
          <w:tcPr>
            <w:tcW w:w="619" w:type="pct"/>
            <w:tcBorders>
              <w:top w:val="nil"/>
              <w:left w:val="nil"/>
              <w:bottom w:val="single" w:sz="4" w:space="0" w:color="auto"/>
              <w:right w:val="single" w:sz="4" w:space="0" w:color="auto"/>
            </w:tcBorders>
            <w:shd w:val="clear" w:color="auto" w:fill="auto"/>
            <w:noWrap/>
            <w:vAlign w:val="center"/>
            <w:hideMark/>
          </w:tcPr>
          <w:p w:rsidR="000B3772" w:rsidRPr="00AD7B38" w:rsidRDefault="000B3772" w:rsidP="007E1C29">
            <w:pPr>
              <w:spacing w:after="0"/>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UND</w:t>
            </w:r>
          </w:p>
        </w:tc>
        <w:tc>
          <w:tcPr>
            <w:tcW w:w="619" w:type="pct"/>
            <w:tcBorders>
              <w:top w:val="nil"/>
              <w:left w:val="nil"/>
              <w:bottom w:val="single" w:sz="4"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1</w:t>
            </w:r>
          </w:p>
        </w:tc>
      </w:tr>
      <w:tr w:rsidR="000B3772" w:rsidRPr="00AD7B38" w:rsidTr="007E1C29">
        <w:trPr>
          <w:trHeight w:val="480"/>
        </w:trPr>
        <w:tc>
          <w:tcPr>
            <w:tcW w:w="619" w:type="pct"/>
            <w:tcBorders>
              <w:top w:val="nil"/>
              <w:left w:val="single" w:sz="8" w:space="0" w:color="auto"/>
              <w:bottom w:val="single" w:sz="4" w:space="0" w:color="auto"/>
              <w:right w:val="single" w:sz="4"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4</w:t>
            </w:r>
          </w:p>
        </w:tc>
        <w:tc>
          <w:tcPr>
            <w:tcW w:w="3144" w:type="pct"/>
            <w:tcBorders>
              <w:top w:val="nil"/>
              <w:left w:val="nil"/>
              <w:bottom w:val="single" w:sz="4" w:space="0" w:color="auto"/>
              <w:right w:val="single" w:sz="4" w:space="0" w:color="auto"/>
            </w:tcBorders>
            <w:shd w:val="clear" w:color="auto" w:fill="auto"/>
            <w:vAlign w:val="center"/>
            <w:hideMark/>
          </w:tcPr>
          <w:p w:rsidR="000B3772" w:rsidRPr="00AD7B38" w:rsidRDefault="000B3772" w:rsidP="007E1C29">
            <w:pPr>
              <w:spacing w:after="0"/>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 xml:space="preserve">Extensión eléctrica </w:t>
            </w:r>
            <w:r w:rsidRPr="00AD7B38">
              <w:rPr>
                <w:rFonts w:asciiTheme="minorHAnsi" w:eastAsia="Times New Roman" w:hAnsiTheme="minorHAnsi" w:cstheme="minorHAnsi"/>
                <w:color w:val="000000"/>
                <w:sz w:val="20"/>
                <w:szCs w:val="20"/>
                <w:lang w:val="es-CO" w:eastAsia="es-CO"/>
              </w:rPr>
              <w:br/>
              <w:t>Uso pesado de 10 metros</w:t>
            </w:r>
          </w:p>
        </w:tc>
        <w:tc>
          <w:tcPr>
            <w:tcW w:w="619" w:type="pct"/>
            <w:tcBorders>
              <w:top w:val="nil"/>
              <w:left w:val="nil"/>
              <w:bottom w:val="single" w:sz="4" w:space="0" w:color="auto"/>
              <w:right w:val="single" w:sz="4" w:space="0" w:color="auto"/>
            </w:tcBorders>
            <w:shd w:val="clear" w:color="auto" w:fill="auto"/>
            <w:noWrap/>
            <w:vAlign w:val="center"/>
            <w:hideMark/>
          </w:tcPr>
          <w:p w:rsidR="000B3772" w:rsidRPr="00AD7B38" w:rsidRDefault="000B3772" w:rsidP="007E1C29">
            <w:pPr>
              <w:spacing w:after="0"/>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UND</w:t>
            </w:r>
          </w:p>
        </w:tc>
        <w:tc>
          <w:tcPr>
            <w:tcW w:w="619" w:type="pct"/>
            <w:tcBorders>
              <w:top w:val="nil"/>
              <w:left w:val="nil"/>
              <w:bottom w:val="single" w:sz="4"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1</w:t>
            </w:r>
          </w:p>
        </w:tc>
      </w:tr>
      <w:tr w:rsidR="000B3772" w:rsidRPr="00AD7B38" w:rsidTr="007E1C29">
        <w:trPr>
          <w:trHeight w:val="485"/>
        </w:trPr>
        <w:tc>
          <w:tcPr>
            <w:tcW w:w="619" w:type="pct"/>
            <w:tcBorders>
              <w:top w:val="nil"/>
              <w:left w:val="single" w:sz="8" w:space="0" w:color="auto"/>
              <w:bottom w:val="single" w:sz="8" w:space="0" w:color="auto"/>
              <w:right w:val="single" w:sz="4" w:space="0" w:color="auto"/>
            </w:tcBorders>
            <w:shd w:val="clear" w:color="auto" w:fill="auto"/>
            <w:noWrap/>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5</w:t>
            </w:r>
          </w:p>
        </w:tc>
        <w:tc>
          <w:tcPr>
            <w:tcW w:w="3144" w:type="pct"/>
            <w:tcBorders>
              <w:top w:val="nil"/>
              <w:left w:val="nil"/>
              <w:bottom w:val="single" w:sz="8" w:space="0" w:color="auto"/>
              <w:right w:val="single" w:sz="4" w:space="0" w:color="auto"/>
            </w:tcBorders>
            <w:shd w:val="clear" w:color="auto" w:fill="auto"/>
            <w:vAlign w:val="center"/>
            <w:hideMark/>
          </w:tcPr>
          <w:p w:rsidR="000B3772" w:rsidRPr="00AD7B38" w:rsidRDefault="000B3772" w:rsidP="007E1C29">
            <w:pPr>
              <w:spacing w:after="0"/>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 xml:space="preserve">Extensión eléctrica: </w:t>
            </w:r>
            <w:r w:rsidRPr="00AD7B38">
              <w:rPr>
                <w:rFonts w:asciiTheme="minorHAnsi" w:eastAsia="Times New Roman" w:hAnsiTheme="minorHAnsi" w:cstheme="minorHAnsi"/>
                <w:color w:val="000000"/>
                <w:sz w:val="20"/>
                <w:szCs w:val="20"/>
                <w:lang w:val="es-CO" w:eastAsia="es-CO"/>
              </w:rPr>
              <w:br/>
              <w:t>Uso pesado de 5 metros</w:t>
            </w:r>
          </w:p>
        </w:tc>
        <w:tc>
          <w:tcPr>
            <w:tcW w:w="619" w:type="pct"/>
            <w:tcBorders>
              <w:top w:val="nil"/>
              <w:left w:val="nil"/>
              <w:bottom w:val="single" w:sz="8" w:space="0" w:color="auto"/>
              <w:right w:val="single" w:sz="4" w:space="0" w:color="auto"/>
            </w:tcBorders>
            <w:shd w:val="clear" w:color="auto" w:fill="auto"/>
            <w:noWrap/>
            <w:vAlign w:val="center"/>
            <w:hideMark/>
          </w:tcPr>
          <w:p w:rsidR="000B3772" w:rsidRPr="00AD7B38" w:rsidRDefault="000B3772" w:rsidP="007E1C29">
            <w:pPr>
              <w:spacing w:after="0"/>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UND</w:t>
            </w:r>
          </w:p>
        </w:tc>
        <w:tc>
          <w:tcPr>
            <w:tcW w:w="619" w:type="pct"/>
            <w:tcBorders>
              <w:top w:val="nil"/>
              <w:left w:val="nil"/>
              <w:bottom w:val="single" w:sz="8" w:space="0" w:color="auto"/>
              <w:right w:val="single" w:sz="8" w:space="0" w:color="auto"/>
            </w:tcBorders>
            <w:shd w:val="clear" w:color="auto" w:fill="auto"/>
            <w:vAlign w:val="center"/>
            <w:hideMark/>
          </w:tcPr>
          <w:p w:rsidR="000B3772" w:rsidRPr="00AD7B38" w:rsidRDefault="000B3772" w:rsidP="007E1C29">
            <w:pPr>
              <w:spacing w:after="0"/>
              <w:jc w:val="center"/>
              <w:rPr>
                <w:rFonts w:asciiTheme="minorHAnsi" w:eastAsia="Times New Roman" w:hAnsiTheme="minorHAnsi" w:cstheme="minorHAnsi"/>
                <w:color w:val="000000"/>
                <w:sz w:val="20"/>
                <w:szCs w:val="20"/>
                <w:lang w:val="es-CO" w:eastAsia="es-CO"/>
              </w:rPr>
            </w:pPr>
            <w:r w:rsidRPr="00AD7B38">
              <w:rPr>
                <w:rFonts w:asciiTheme="minorHAnsi" w:eastAsia="Times New Roman" w:hAnsiTheme="minorHAnsi" w:cstheme="minorHAnsi"/>
                <w:color w:val="000000"/>
                <w:sz w:val="20"/>
                <w:szCs w:val="20"/>
                <w:lang w:val="es-CO" w:eastAsia="es-CO"/>
              </w:rPr>
              <w:t>2</w:t>
            </w:r>
          </w:p>
        </w:tc>
      </w:tr>
    </w:tbl>
    <w:p w:rsidR="00367F87" w:rsidRDefault="00FA6321"/>
    <w:p w:rsidR="000B3772" w:rsidRDefault="000B3772"/>
    <w:p w:rsidR="000B3772" w:rsidRDefault="000B3772">
      <w:r>
        <w:t xml:space="preserve">FIRMA </w:t>
      </w:r>
    </w:p>
    <w:p w:rsidR="000B3772" w:rsidRDefault="000B3772">
      <w:r>
        <w:t>NOMBRE REPRESENTANTE LEGAL</w:t>
      </w:r>
    </w:p>
    <w:p w:rsidR="000B3772" w:rsidRDefault="000B3772">
      <w:r>
        <w:t>C.C.</w:t>
      </w:r>
    </w:p>
    <w:p w:rsidR="000B3772" w:rsidRDefault="000B3772">
      <w:r>
        <w:t>EMPRESA</w:t>
      </w:r>
    </w:p>
    <w:p w:rsidR="000B3772" w:rsidRDefault="000B3772">
      <w:r>
        <w:t>NIT</w:t>
      </w:r>
    </w:p>
    <w:p w:rsidR="000B3772" w:rsidRDefault="000B3772"/>
    <w:sectPr w:rsidR="000B377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revisionView w:inkAnnotation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3772"/>
    <w:rsid w:val="000B3772"/>
    <w:rsid w:val="001942EF"/>
    <w:rsid w:val="00783B67"/>
    <w:rsid w:val="00FA63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B17439C8-0F61-45CB-9919-9B97AB9770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3772"/>
    <w:pPr>
      <w:spacing w:after="200" w:line="240" w:lineRule="auto"/>
    </w:pPr>
    <w:rPr>
      <w:rFonts w:ascii="Cambria" w:eastAsia="Cambria" w:hAnsi="Cambria" w:cs="Times New Roman"/>
      <w:sz w:val="24"/>
      <w:szCs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1476</Words>
  <Characters>8120</Characters>
  <Application>Microsoft Office Word</Application>
  <DocSecurity>4</DocSecurity>
  <Lines>67</Lines>
  <Paragraphs>19</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9577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Clara Marcela Suarez Duarte</dc:creator>
  <cp:keywords/>
  <dc:description/>
  <cp:lastModifiedBy>Elizabeth Arias Hernandez</cp:lastModifiedBy>
  <cp:revision>2</cp:revision>
  <dcterms:created xsi:type="dcterms:W3CDTF">2019-10-07T18:14:00Z</dcterms:created>
  <dcterms:modified xsi:type="dcterms:W3CDTF">2019-10-07T18:14:00Z</dcterms:modified>
</cp:coreProperties>
</file>