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6B056113" w:rsidR="006644DB" w:rsidRPr="00B808A3" w:rsidRDefault="00350DBC" w:rsidP="00DF79A8">
      <w:pPr>
        <w:spacing w:line="276" w:lineRule="auto"/>
        <w:jc w:val="both"/>
        <w:rPr>
          <w:rFonts w:eastAsia="Arial" w:cs="Arial"/>
          <w:color w:val="auto"/>
          <w:szCs w:val="20"/>
        </w:rPr>
      </w:pPr>
      <w:r w:rsidRPr="00350DBC">
        <w:rPr>
          <w:rFonts w:cs="Arial"/>
          <w:color w:val="auto"/>
          <w:szCs w:val="20"/>
        </w:rPr>
        <w:t>LA DIRECCIÓN AERONÁUTICA REGI</w:t>
      </w:r>
      <w:r w:rsidR="00591C3D">
        <w:rPr>
          <w:rFonts w:cs="Arial"/>
          <w:color w:val="auto"/>
          <w:szCs w:val="20"/>
        </w:rPr>
        <w:t>O</w:t>
      </w:r>
      <w:r w:rsidRPr="00350DBC">
        <w:rPr>
          <w:rFonts w:cs="Arial"/>
          <w:color w:val="auto"/>
          <w:szCs w:val="20"/>
        </w:rPr>
        <w:t>NAL CENTRO SUR DE LA UNIDAD ADMINISTRATIVA ESPECIAL AERONÁUTICA CIVIL</w:t>
      </w:r>
      <w:r w:rsidR="006644DB" w:rsidRPr="00350DBC">
        <w:rPr>
          <w:rFonts w:eastAsia="Arial" w:cs="Arial"/>
          <w:color w:val="auto"/>
          <w:szCs w:val="20"/>
        </w:rPr>
        <w:t xml:space="preserve">, </w:t>
      </w:r>
      <w:r w:rsidR="006644DB" w:rsidRPr="00350DBC">
        <w:rPr>
          <w:rFonts w:cs="Arial"/>
          <w:color w:val="auto"/>
          <w:szCs w:val="20"/>
        </w:rPr>
        <w:t>en</w:t>
      </w:r>
      <w:r w:rsidR="006644DB" w:rsidRPr="00350DBC">
        <w:rPr>
          <w:rFonts w:eastAsia="Arial" w:cs="Arial"/>
          <w:color w:val="auto"/>
          <w:szCs w:val="20"/>
        </w:rPr>
        <w:t xml:space="preserve"> </w:t>
      </w:r>
      <w:r w:rsidR="006644DB" w:rsidRPr="00350DBC">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423284" w:rsidRPr="00423284">
        <w:rPr>
          <w:rFonts w:eastAsia="Arial" w:cs="Arial"/>
          <w:color w:val="auto"/>
          <w:szCs w:val="20"/>
        </w:rPr>
        <w:t>REALIZAR EL MEJORAMIENTO, MANTENIMIENTO Y RECUPERACIÓN DEL CERRAMIENTO PERIMETRAL DE LA ESTACIÓN AERONÁUTICA UBICADA EN EL ESPINAL, TOLIMA</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0F8AC3FC"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350DBC">
        <w:rPr>
          <w:rFonts w:cs="Arial"/>
          <w:color w:val="auto"/>
          <w:szCs w:val="20"/>
        </w:rPr>
        <w:t xml:space="preserve"> 2300</w:t>
      </w:r>
      <w:r w:rsidR="003D1AEA" w:rsidRPr="003D1AEA">
        <w:rPr>
          <w:rFonts w:cs="Arial"/>
          <w:color w:val="auto"/>
          <w:szCs w:val="20"/>
        </w:rPr>
        <w:t>1015</w:t>
      </w:r>
      <w:r w:rsidR="00427B6C">
        <w:rPr>
          <w:rFonts w:cs="Arial"/>
          <w:color w:val="auto"/>
          <w:szCs w:val="20"/>
        </w:rPr>
        <w:t>A</w:t>
      </w:r>
      <w:r w:rsidR="00350DBC">
        <w:rPr>
          <w:rFonts w:cs="Arial"/>
          <w:color w:val="auto"/>
          <w:szCs w:val="20"/>
        </w:rPr>
        <w:t xml:space="preserve"> H4 2023</w:t>
      </w:r>
      <w:r w:rsidRPr="00B808A3">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FAB6EED" w14:textId="77777777" w:rsidR="006644DB" w:rsidRPr="00B808A3" w:rsidRDefault="006644DB" w:rsidP="006644DB">
      <w:pPr>
        <w:spacing w:line="276" w:lineRule="auto"/>
        <w:jc w:val="both"/>
        <w:rPr>
          <w:rFonts w:eastAsia="Arial" w:cs="Arial"/>
          <w:color w:val="auto"/>
          <w:szCs w:val="20"/>
        </w:rPr>
      </w:pPr>
      <w:r w:rsidRPr="00350DBC">
        <w:rPr>
          <w:rFonts w:eastAsia="Arial" w:cs="Arial"/>
          <w:color w:val="auto"/>
          <w:szCs w:val="20"/>
        </w:rPr>
        <w:t>[La entidad no podrá modificar los Formatos, Anexos, Matrices y Formularios, ni solicitar soportes o requisitos adicionales a los establecidos en el documento tipo]</w:t>
      </w:r>
      <w:r w:rsidRPr="00B808A3">
        <w:rPr>
          <w:rFonts w:eastAsia="Arial" w:cs="Arial"/>
          <w:color w:val="auto"/>
          <w:szCs w:val="20"/>
        </w:rPr>
        <w:t xml:space="preserve">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427B6C">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427B6C">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427B6C">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427B6C">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427B6C">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427B6C">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427B6C">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427B6C">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427B6C">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427B6C">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427B6C">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427B6C">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427B6C">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427B6C">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427B6C">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427B6C">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427B6C">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427B6C">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427B6C">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427B6C">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427B6C">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427B6C">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427B6C">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427B6C">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427B6C">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427B6C">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427B6C">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427B6C">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427B6C">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427B6C">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427B6C">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427B6C">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427B6C">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427B6C">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427B6C">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427B6C">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427B6C">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427B6C">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427B6C"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427B6C"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427B6C"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427B6C">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427B6C"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427B6C"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427B6C"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427B6C"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427B6C"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427B6C">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427B6C"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427B6C"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427B6C"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427B6C"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427B6C"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427B6C"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427B6C"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427B6C"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427B6C">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427B6C">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427B6C">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427B6C">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427B6C"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427B6C"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427B6C">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427B6C"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427B6C"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427B6C">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427B6C">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427B6C"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427B6C"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427B6C"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427B6C"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427B6C">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427B6C"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427B6C"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427B6C"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427B6C">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427B6C"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427B6C"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427B6C"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427B6C">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427B6C">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427B6C">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427B6C">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427B6C">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427B6C">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427B6C">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427B6C">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427B6C">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427B6C"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427B6C"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427B6C"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427B6C">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427B6C">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427B6C">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427B6C">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427B6C">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427B6C">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427B6C">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427B6C">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427B6C">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166352CB"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3"/>
        <w:gridCol w:w="1962"/>
        <w:gridCol w:w="2207"/>
        <w:gridCol w:w="1876"/>
      </w:tblGrid>
      <w:tr w:rsidR="0035213A" w:rsidRPr="00B808A3" w14:paraId="451C8F54" w14:textId="77777777" w:rsidTr="004D3C49">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253"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066"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4D3C49">
        <w:trPr>
          <w:trHeight w:val="765"/>
          <w:jc w:val="center"/>
        </w:trPr>
        <w:tc>
          <w:tcPr>
            <w:tcW w:w="1568" w:type="pct"/>
            <w:tcBorders>
              <w:top w:val="single" w:sz="6" w:space="0" w:color="auto"/>
              <w:bottom w:val="double" w:sz="4" w:space="0" w:color="auto"/>
            </w:tcBorders>
            <w:vAlign w:val="center"/>
          </w:tcPr>
          <w:p w14:paraId="73B36B38" w14:textId="2C340D6B" w:rsidR="0035213A" w:rsidRPr="00B808A3" w:rsidRDefault="00423284" w:rsidP="0035213A">
            <w:pPr>
              <w:spacing w:after="0" w:line="276" w:lineRule="auto"/>
              <w:jc w:val="center"/>
              <w:rPr>
                <w:rFonts w:cs="Arial"/>
                <w:color w:val="auto"/>
                <w:szCs w:val="20"/>
              </w:rPr>
            </w:pPr>
            <w:r w:rsidRPr="00423284">
              <w:rPr>
                <w:szCs w:val="20"/>
              </w:rPr>
              <w:t>REALIZAR EL MEJORAMIENTO, MANTENIMIENTO Y RECUPERACIÓN DEL CERRAMIENTO PERIMETRAL DE LA ESTACIÓN AERONÁUTICA UBICADA EN EL ESPINAL, TOLIMA</w:t>
            </w:r>
          </w:p>
        </w:tc>
        <w:tc>
          <w:tcPr>
            <w:tcW w:w="1114" w:type="pct"/>
            <w:tcBorders>
              <w:top w:val="single" w:sz="6" w:space="0" w:color="auto"/>
              <w:bottom w:val="double" w:sz="4" w:space="0" w:color="auto"/>
            </w:tcBorders>
            <w:vAlign w:val="center"/>
          </w:tcPr>
          <w:p w14:paraId="45253E27" w14:textId="60A6853F" w:rsidR="0035213A" w:rsidRPr="00B808A3" w:rsidRDefault="0054258A" w:rsidP="0035213A">
            <w:pPr>
              <w:spacing w:after="0" w:line="276" w:lineRule="auto"/>
              <w:jc w:val="center"/>
              <w:rPr>
                <w:rFonts w:cs="Arial"/>
                <w:color w:val="auto"/>
                <w:szCs w:val="20"/>
              </w:rPr>
            </w:pPr>
            <w:r>
              <w:rPr>
                <w:rFonts w:cs="Arial"/>
                <w:color w:val="auto"/>
                <w:szCs w:val="20"/>
              </w:rPr>
              <w:t xml:space="preserve">DOS </w:t>
            </w:r>
            <w:r w:rsidR="00152970">
              <w:rPr>
                <w:rFonts w:cs="Arial"/>
                <w:color w:val="auto"/>
                <w:szCs w:val="20"/>
              </w:rPr>
              <w:t>(0</w:t>
            </w:r>
            <w:r>
              <w:rPr>
                <w:rFonts w:cs="Arial"/>
                <w:color w:val="auto"/>
                <w:szCs w:val="20"/>
              </w:rPr>
              <w:t>2</w:t>
            </w:r>
            <w:r w:rsidR="00152970">
              <w:rPr>
                <w:rFonts w:cs="Arial"/>
                <w:color w:val="auto"/>
                <w:szCs w:val="20"/>
              </w:rPr>
              <w:t>) MESES</w:t>
            </w:r>
            <w:r w:rsidR="004F79A6">
              <w:rPr>
                <w:rFonts w:cs="Arial"/>
                <w:color w:val="auto"/>
                <w:szCs w:val="20"/>
              </w:rPr>
              <w:t xml:space="preserve"> SIN EXCEDER EL </w:t>
            </w:r>
            <w:r w:rsidR="00423284">
              <w:rPr>
                <w:rFonts w:cs="Arial"/>
                <w:color w:val="auto"/>
                <w:szCs w:val="20"/>
              </w:rPr>
              <w:t>1</w:t>
            </w:r>
            <w:r w:rsidR="007C0BB2">
              <w:rPr>
                <w:rFonts w:cs="Arial"/>
                <w:color w:val="auto"/>
                <w:szCs w:val="20"/>
              </w:rPr>
              <w:t>0</w:t>
            </w:r>
            <w:r w:rsidR="004F79A6">
              <w:rPr>
                <w:rFonts w:cs="Arial"/>
                <w:color w:val="auto"/>
                <w:szCs w:val="20"/>
              </w:rPr>
              <w:t xml:space="preserve"> DE </w:t>
            </w:r>
            <w:r w:rsidR="00955B6E">
              <w:rPr>
                <w:rFonts w:cs="Arial"/>
                <w:color w:val="auto"/>
                <w:szCs w:val="20"/>
              </w:rPr>
              <w:t xml:space="preserve">DICIEMBRE </w:t>
            </w:r>
            <w:r w:rsidR="004F79A6">
              <w:rPr>
                <w:rFonts w:cs="Arial"/>
                <w:color w:val="auto"/>
                <w:szCs w:val="20"/>
              </w:rPr>
              <w:t>DE 2023</w:t>
            </w:r>
          </w:p>
        </w:tc>
        <w:tc>
          <w:tcPr>
            <w:tcW w:w="1253" w:type="pct"/>
            <w:tcBorders>
              <w:top w:val="single" w:sz="6" w:space="0" w:color="auto"/>
              <w:bottom w:val="double" w:sz="4" w:space="0" w:color="auto"/>
            </w:tcBorders>
            <w:vAlign w:val="center"/>
          </w:tcPr>
          <w:p w14:paraId="3641F371" w14:textId="77777777" w:rsidR="007C0BB2" w:rsidRPr="007C0BB2" w:rsidRDefault="007C0BB2" w:rsidP="007C0BB2">
            <w:pPr>
              <w:spacing w:after="0" w:line="276" w:lineRule="auto"/>
              <w:jc w:val="center"/>
              <w:rPr>
                <w:rFonts w:cs="Arial"/>
                <w:color w:val="auto"/>
                <w:szCs w:val="20"/>
              </w:rPr>
            </w:pPr>
            <w:r w:rsidRPr="007C0BB2">
              <w:rPr>
                <w:rFonts w:cs="Arial"/>
                <w:color w:val="auto"/>
                <w:szCs w:val="20"/>
              </w:rPr>
              <w:t>TRESCIENTOS SESENTA MILLONES</w:t>
            </w:r>
          </w:p>
          <w:p w14:paraId="4FED8D54" w14:textId="1B24FCB6" w:rsidR="00F16274" w:rsidRPr="00F16274" w:rsidRDefault="007C0BB2" w:rsidP="007C0BB2">
            <w:pPr>
              <w:spacing w:after="0" w:line="276" w:lineRule="auto"/>
              <w:jc w:val="center"/>
              <w:rPr>
                <w:rFonts w:cs="Arial"/>
                <w:color w:val="auto"/>
                <w:szCs w:val="20"/>
              </w:rPr>
            </w:pPr>
            <w:r w:rsidRPr="007C0BB2">
              <w:rPr>
                <w:rFonts w:cs="Arial"/>
                <w:color w:val="auto"/>
                <w:szCs w:val="20"/>
              </w:rPr>
              <w:t>TRESCIENTOS SESENTA Y CUATRO MIL NOVECIENTOS TRENTA Y UN PESOS M/CTE ($360.364.931,00)</w:t>
            </w:r>
          </w:p>
          <w:p w14:paraId="40CE2CEB" w14:textId="555C45C6" w:rsidR="0035213A" w:rsidRPr="00B808A3" w:rsidRDefault="00507839" w:rsidP="00326D11">
            <w:pPr>
              <w:spacing w:after="0" w:line="276" w:lineRule="auto"/>
              <w:jc w:val="center"/>
              <w:rPr>
                <w:rFonts w:cs="Arial"/>
                <w:color w:val="auto"/>
                <w:szCs w:val="20"/>
              </w:rPr>
            </w:pPr>
            <w:r w:rsidRPr="00F16274">
              <w:rPr>
                <w:rFonts w:cs="Arial"/>
                <w:color w:val="auto"/>
                <w:szCs w:val="20"/>
              </w:rPr>
              <w:t>Incluido AIU e IVA</w:t>
            </w:r>
            <w:r w:rsidRPr="00507839">
              <w:rPr>
                <w:rFonts w:cs="Arial"/>
                <w:color w:val="auto"/>
                <w:szCs w:val="20"/>
              </w:rPr>
              <w:t xml:space="preserve"> sobre utilidad</w:t>
            </w:r>
          </w:p>
        </w:tc>
        <w:tc>
          <w:tcPr>
            <w:tcW w:w="1066" w:type="pct"/>
            <w:tcBorders>
              <w:top w:val="single" w:sz="6" w:space="0" w:color="auto"/>
              <w:bottom w:val="double" w:sz="4" w:space="0" w:color="auto"/>
            </w:tcBorders>
            <w:vAlign w:val="center"/>
          </w:tcPr>
          <w:p w14:paraId="409E098A" w14:textId="5B569F5C" w:rsidR="00F35F86" w:rsidRPr="00902E5C" w:rsidRDefault="009174C7" w:rsidP="00FE1806">
            <w:pPr>
              <w:spacing w:after="0"/>
              <w:ind w:right="114"/>
              <w:jc w:val="center"/>
              <w:rPr>
                <w:rFonts w:cs="Arial"/>
                <w:szCs w:val="20"/>
              </w:rPr>
            </w:pPr>
            <w:r w:rsidRPr="00423284">
              <w:rPr>
                <w:szCs w:val="20"/>
              </w:rPr>
              <w:t>ESTACIÓN AERONÁUTICA UBICADA EN EL ESPINAL, TOLIMA</w:t>
            </w:r>
          </w:p>
        </w:tc>
      </w:tr>
    </w:tbl>
    <w:p w14:paraId="1D4BE78B" w14:textId="77777777" w:rsidR="00DA78EB" w:rsidRDefault="00DA78EB" w:rsidP="0035213A">
      <w:pPr>
        <w:spacing w:line="276" w:lineRule="auto"/>
        <w:jc w:val="both"/>
        <w:rPr>
          <w:rFonts w:cs="Arial"/>
          <w:color w:val="auto"/>
          <w:szCs w:val="20"/>
        </w:rPr>
      </w:pPr>
    </w:p>
    <w:p w14:paraId="7EEB7702" w14:textId="37C50B36"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3440D090"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902E5C">
        <w:rPr>
          <w:rFonts w:cs="Arial"/>
          <w:color w:val="000000" w:themeColor="text1"/>
          <w:szCs w:val="20"/>
          <w:lang w:val="es-ES" w:eastAsia="es-ES"/>
        </w:rPr>
        <w:t>contratacion@aerocivil.gov.co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A939B9">
      <w:pPr>
        <w:pStyle w:val="Capitulo1"/>
        <w:numPr>
          <w:ilvl w:val="1"/>
          <w:numId w:val="54"/>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1FDB1831"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F2BE4">
        <w:rPr>
          <w:rFonts w:cs="Arial"/>
          <w:color w:val="000000" w:themeColor="text1"/>
          <w:szCs w:val="20"/>
        </w:rPr>
        <w:t>con</w:t>
      </w:r>
      <w:r w:rsidR="002644ED" w:rsidRPr="00BF2BE4">
        <w:rPr>
          <w:rFonts w:eastAsia="Arial" w:cs="Arial"/>
          <w:color w:val="000000" w:themeColor="text1"/>
          <w:szCs w:val="20"/>
        </w:rPr>
        <w:t xml:space="preserve"> </w:t>
      </w:r>
      <w:r w:rsidRPr="00BF2BE4">
        <w:rPr>
          <w:rFonts w:cs="Arial"/>
          <w:color w:val="000000" w:themeColor="text1"/>
          <w:szCs w:val="20"/>
        </w:rPr>
        <w:t>el</w:t>
      </w:r>
      <w:r w:rsidR="002644ED" w:rsidRPr="00BF2BE4">
        <w:rPr>
          <w:rFonts w:eastAsia="Arial" w:cs="Arial"/>
          <w:color w:val="000000" w:themeColor="text1"/>
          <w:szCs w:val="20"/>
        </w:rPr>
        <w:t xml:space="preserve"> </w:t>
      </w:r>
      <w:r w:rsidRPr="00BF2BE4">
        <w:rPr>
          <w:rFonts w:cs="Arial"/>
          <w:color w:val="000000" w:themeColor="text1"/>
          <w:szCs w:val="20"/>
        </w:rPr>
        <w:t>tercer</w:t>
      </w:r>
      <w:r w:rsidR="002644ED" w:rsidRPr="00BF2BE4">
        <w:rPr>
          <w:rFonts w:eastAsia="Arial" w:cs="Arial"/>
          <w:color w:val="000000" w:themeColor="text1"/>
          <w:szCs w:val="20"/>
        </w:rPr>
        <w:t xml:space="preserve"> </w:t>
      </w:r>
      <w:r w:rsidRPr="00BF2BE4">
        <w:rPr>
          <w:rFonts w:cs="Arial"/>
          <w:color w:val="000000" w:themeColor="text1"/>
          <w:szCs w:val="20"/>
        </w:rPr>
        <w:t>nivel</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662"/>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lastRenderedPageBreak/>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410469" w:rsidRPr="00B808A3" w14:paraId="5F7CB4CF" w14:textId="77777777" w:rsidTr="00346DE3">
        <w:trPr>
          <w:trHeight w:val="283"/>
          <w:jc w:val="center"/>
        </w:trPr>
        <w:tc>
          <w:tcPr>
            <w:tcW w:w="0" w:type="auto"/>
            <w:tcBorders>
              <w:top w:val="single" w:sz="6" w:space="0" w:color="auto"/>
              <w:bottom w:val="single" w:sz="6" w:space="0" w:color="auto"/>
            </w:tcBorders>
            <w:vAlign w:val="center"/>
          </w:tcPr>
          <w:p w14:paraId="1607DB75" w14:textId="0768A0B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945523">
              <w:rPr>
                <w:rFonts w:ascii="Arial Narrow" w:eastAsia="Arial,Times New Roman" w:hAnsi="Arial Narrow" w:cs="Arial"/>
              </w:rPr>
              <w:t>72101500</w:t>
            </w:r>
          </w:p>
        </w:tc>
        <w:tc>
          <w:tcPr>
            <w:tcW w:w="0" w:type="auto"/>
            <w:tcBorders>
              <w:top w:val="single" w:sz="6" w:space="0" w:color="auto"/>
              <w:bottom w:val="single" w:sz="6" w:space="0" w:color="auto"/>
            </w:tcBorders>
            <w:vAlign w:val="center"/>
          </w:tcPr>
          <w:p w14:paraId="467AD4A5" w14:textId="69C23AD1"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hAnsi="Arial Narrow" w:cs="Arial"/>
              </w:rPr>
              <w:t>Servicios de apoyo para la construcción</w:t>
            </w:r>
          </w:p>
        </w:tc>
      </w:tr>
      <w:tr w:rsidR="00410469" w:rsidRPr="00B808A3" w14:paraId="56817285" w14:textId="77777777" w:rsidTr="00346DE3">
        <w:trPr>
          <w:trHeight w:val="283"/>
          <w:jc w:val="center"/>
        </w:trPr>
        <w:tc>
          <w:tcPr>
            <w:tcW w:w="0" w:type="auto"/>
            <w:tcBorders>
              <w:top w:val="single" w:sz="6" w:space="0" w:color="auto"/>
              <w:bottom w:val="single" w:sz="6" w:space="0" w:color="auto"/>
            </w:tcBorders>
            <w:vAlign w:val="center"/>
          </w:tcPr>
          <w:p w14:paraId="6102A870" w14:textId="754FAF8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72102900</w:t>
            </w:r>
          </w:p>
        </w:tc>
        <w:tc>
          <w:tcPr>
            <w:tcW w:w="0" w:type="auto"/>
            <w:tcBorders>
              <w:top w:val="single" w:sz="6" w:space="0" w:color="auto"/>
              <w:bottom w:val="single" w:sz="6" w:space="0" w:color="auto"/>
            </w:tcBorders>
            <w:vAlign w:val="center"/>
          </w:tcPr>
          <w:p w14:paraId="3E04BADD" w14:textId="3DB85090"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eastAsia="Arial,Times New Roman" w:hAnsi="Arial Narrow" w:cs="Arial"/>
              </w:rPr>
              <w:t>Servicios de mantenimiento y reparación de instalaciones</w:t>
            </w:r>
          </w:p>
        </w:tc>
      </w:tr>
      <w:tr w:rsidR="00410469" w:rsidRPr="00B808A3" w14:paraId="00A4011B" w14:textId="77777777" w:rsidTr="00346DE3">
        <w:trPr>
          <w:trHeight w:val="283"/>
          <w:jc w:val="center"/>
        </w:trPr>
        <w:tc>
          <w:tcPr>
            <w:tcW w:w="0" w:type="auto"/>
            <w:tcBorders>
              <w:top w:val="single" w:sz="6" w:space="0" w:color="auto"/>
              <w:bottom w:val="single" w:sz="6" w:space="0" w:color="auto"/>
            </w:tcBorders>
            <w:vAlign w:val="center"/>
          </w:tcPr>
          <w:p w14:paraId="04173E5C" w14:textId="7C933102"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72103300</w:t>
            </w:r>
          </w:p>
        </w:tc>
        <w:tc>
          <w:tcPr>
            <w:tcW w:w="0" w:type="auto"/>
            <w:tcBorders>
              <w:top w:val="single" w:sz="6" w:space="0" w:color="auto"/>
              <w:bottom w:val="single" w:sz="6" w:space="0" w:color="auto"/>
            </w:tcBorders>
            <w:vAlign w:val="center"/>
          </w:tcPr>
          <w:p w14:paraId="0ABFF198" w14:textId="4D251F07"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mantenimiento y reparación de infraestructura</w:t>
            </w:r>
          </w:p>
        </w:tc>
      </w:tr>
      <w:tr w:rsidR="001928D1" w:rsidRPr="00B808A3" w14:paraId="038ABE66" w14:textId="77777777" w:rsidTr="00346DE3">
        <w:trPr>
          <w:trHeight w:val="283"/>
          <w:jc w:val="center"/>
        </w:trPr>
        <w:tc>
          <w:tcPr>
            <w:tcW w:w="0" w:type="auto"/>
            <w:tcBorders>
              <w:top w:val="single" w:sz="6" w:space="0" w:color="auto"/>
              <w:bottom w:val="single" w:sz="6" w:space="0" w:color="auto"/>
            </w:tcBorders>
            <w:vAlign w:val="center"/>
          </w:tcPr>
          <w:p w14:paraId="387ECD91" w14:textId="45144FC9" w:rsidR="001928D1" w:rsidRPr="00F9263C" w:rsidRDefault="001928D1" w:rsidP="00410469">
            <w:pPr>
              <w:spacing w:after="0" w:line="240" w:lineRule="auto"/>
              <w:jc w:val="center"/>
              <w:rPr>
                <w:rFonts w:ascii="Arial Narrow" w:eastAsia="Arial,Times New Roman" w:hAnsi="Arial Narrow" w:cs="Arial"/>
              </w:rPr>
            </w:pPr>
            <w:r w:rsidRPr="001928D1">
              <w:rPr>
                <w:rFonts w:ascii="Arial Narrow" w:eastAsia="Arial,Times New Roman" w:hAnsi="Arial Narrow" w:cs="Arial"/>
              </w:rPr>
              <w:t>72121100</w:t>
            </w:r>
          </w:p>
        </w:tc>
        <w:tc>
          <w:tcPr>
            <w:tcW w:w="0" w:type="auto"/>
            <w:tcBorders>
              <w:top w:val="single" w:sz="6" w:space="0" w:color="auto"/>
              <w:bottom w:val="single" w:sz="6" w:space="0" w:color="auto"/>
            </w:tcBorders>
            <w:vAlign w:val="center"/>
          </w:tcPr>
          <w:p w14:paraId="73A106B2" w14:textId="01B759A0" w:rsidR="001928D1" w:rsidRPr="00EF454B" w:rsidRDefault="004C69A8" w:rsidP="00410469">
            <w:pPr>
              <w:spacing w:after="0" w:line="240" w:lineRule="auto"/>
              <w:jc w:val="center"/>
              <w:rPr>
                <w:rFonts w:ascii="Arial Narrow" w:eastAsia="Arial,Times New Roman" w:hAnsi="Arial Narrow" w:cs="Arial"/>
              </w:rPr>
            </w:pPr>
            <w:r w:rsidRPr="004C69A8">
              <w:rPr>
                <w:rFonts w:ascii="Arial Narrow" w:eastAsia="Arial,Times New Roman" w:hAnsi="Arial Narrow" w:cs="Arial"/>
              </w:rPr>
              <w:t>Servicios de construcción de edificios comerciales y de oficina</w:t>
            </w:r>
          </w:p>
        </w:tc>
      </w:tr>
      <w:tr w:rsidR="00410469" w:rsidRPr="00B808A3" w14:paraId="4F6A7B8B" w14:textId="77777777" w:rsidTr="00346DE3">
        <w:trPr>
          <w:trHeight w:val="283"/>
          <w:jc w:val="center"/>
        </w:trPr>
        <w:tc>
          <w:tcPr>
            <w:tcW w:w="0" w:type="auto"/>
            <w:tcBorders>
              <w:top w:val="single" w:sz="6" w:space="0" w:color="auto"/>
              <w:bottom w:val="single" w:sz="6" w:space="0" w:color="auto"/>
            </w:tcBorders>
            <w:vAlign w:val="center"/>
          </w:tcPr>
          <w:p w14:paraId="1DB313EB" w14:textId="73E01C33"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72121400</w:t>
            </w:r>
          </w:p>
        </w:tc>
        <w:tc>
          <w:tcPr>
            <w:tcW w:w="0" w:type="auto"/>
            <w:tcBorders>
              <w:top w:val="single" w:sz="6" w:space="0" w:color="auto"/>
              <w:bottom w:val="single" w:sz="6" w:space="0" w:color="auto"/>
            </w:tcBorders>
            <w:vAlign w:val="center"/>
          </w:tcPr>
          <w:p w14:paraId="7A0FE8FF" w14:textId="1A76E4B9"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construcción de edificios públicos especializados</w:t>
            </w:r>
          </w:p>
        </w:tc>
      </w:tr>
      <w:tr w:rsidR="00143BC9" w:rsidRPr="00B808A3" w14:paraId="3A1492D3" w14:textId="77777777" w:rsidTr="00346DE3">
        <w:trPr>
          <w:trHeight w:val="283"/>
          <w:jc w:val="center"/>
        </w:trPr>
        <w:tc>
          <w:tcPr>
            <w:tcW w:w="0" w:type="auto"/>
            <w:tcBorders>
              <w:top w:val="single" w:sz="6" w:space="0" w:color="auto"/>
              <w:bottom w:val="single" w:sz="6" w:space="0" w:color="auto"/>
            </w:tcBorders>
            <w:vAlign w:val="center"/>
          </w:tcPr>
          <w:p w14:paraId="4E5EDB99" w14:textId="1F85C7F5" w:rsidR="00143BC9" w:rsidRPr="00F9263C" w:rsidRDefault="00807111" w:rsidP="00410469">
            <w:pPr>
              <w:spacing w:after="0" w:line="240" w:lineRule="auto"/>
              <w:jc w:val="center"/>
              <w:rPr>
                <w:rFonts w:ascii="Arial Narrow" w:eastAsia="Arial,Times New Roman" w:hAnsi="Arial Narrow" w:cs="Arial"/>
              </w:rPr>
            </w:pPr>
            <w:r w:rsidRPr="00807111">
              <w:rPr>
                <w:rFonts w:ascii="Arial Narrow" w:eastAsia="Arial,Times New Roman" w:hAnsi="Arial Narrow" w:cs="Arial"/>
              </w:rPr>
              <w:t>72141500</w:t>
            </w:r>
          </w:p>
        </w:tc>
        <w:tc>
          <w:tcPr>
            <w:tcW w:w="0" w:type="auto"/>
            <w:tcBorders>
              <w:top w:val="single" w:sz="6" w:space="0" w:color="auto"/>
              <w:bottom w:val="single" w:sz="6" w:space="0" w:color="auto"/>
            </w:tcBorders>
            <w:vAlign w:val="center"/>
          </w:tcPr>
          <w:p w14:paraId="281B4AE2" w14:textId="07113279" w:rsidR="00143BC9" w:rsidRPr="00EF454B" w:rsidRDefault="009A00E2" w:rsidP="00410469">
            <w:pPr>
              <w:spacing w:after="0" w:line="240" w:lineRule="auto"/>
              <w:jc w:val="center"/>
              <w:rPr>
                <w:rFonts w:ascii="Arial Narrow" w:eastAsia="Arial,Times New Roman" w:hAnsi="Arial Narrow" w:cs="Arial"/>
              </w:rPr>
            </w:pPr>
            <w:r w:rsidRPr="009A00E2">
              <w:rPr>
                <w:rFonts w:ascii="Arial Narrow" w:eastAsia="Arial,Times New Roman" w:hAnsi="Arial Narrow" w:cs="Arial"/>
              </w:rPr>
              <w:t>Servicios de preparación de Tierras</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A939B9">
      <w:pPr>
        <w:pStyle w:val="Capitulo1"/>
        <w:numPr>
          <w:ilvl w:val="1"/>
          <w:numId w:val="54"/>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0032A647" w:rsidR="00627B8F" w:rsidRPr="00B808A3" w:rsidRDefault="00627B8F"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7AE6276F" w14:textId="2FD1017B" w:rsidR="00627B8F" w:rsidRPr="00B808A3" w:rsidRDefault="00627B8F"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6A83D4F1" w14:textId="6E6B921B" w:rsidR="00627B8F" w:rsidRPr="00B808A3" w:rsidRDefault="00627B8F" w:rsidP="00627B8F">
            <w:pPr>
              <w:spacing w:after="0" w:line="240" w:lineRule="auto"/>
              <w:jc w:val="center"/>
              <w:rPr>
                <w:rFonts w:eastAsia="Arial,Times New Roman" w:cs="Arial"/>
                <w:color w:val="000000" w:themeColor="text1"/>
                <w:szCs w:val="20"/>
                <w:lang w:eastAsia="es-CO"/>
              </w:rPr>
            </w:pP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rsidP="00A939B9">
      <w:pPr>
        <w:pStyle w:val="Capitulo1"/>
        <w:numPr>
          <w:ilvl w:val="1"/>
          <w:numId w:val="54"/>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w:t>
      </w:r>
      <w:r w:rsidRPr="00B808A3">
        <w:rPr>
          <w:rFonts w:eastAsia="Arial" w:cs="Arial"/>
          <w:color w:val="000000" w:themeColor="text1"/>
          <w:szCs w:val="20"/>
        </w:rPr>
        <w:lastRenderedPageBreak/>
        <w:t xml:space="preserve">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A939B9">
      <w:pPr>
        <w:pStyle w:val="Capitulo1"/>
        <w:numPr>
          <w:ilvl w:val="1"/>
          <w:numId w:val="54"/>
        </w:numPr>
        <w:rPr>
          <w:color w:val="000000" w:themeColor="text1"/>
        </w:rPr>
      </w:pPr>
      <w:bookmarkStart w:id="79" w:name="_Toc32147306"/>
      <w:bookmarkStart w:id="80" w:name="_Toc107994359"/>
      <w:r w:rsidRPr="00B808A3">
        <w:rPr>
          <w:color w:val="000000" w:themeColor="text1"/>
        </w:rPr>
        <w:t>CRONOGRAMA DEL PROCESO</w:t>
      </w:r>
      <w:bookmarkEnd w:id="79"/>
      <w:bookmarkEnd w:id="80"/>
    </w:p>
    <w:bookmarkEnd w:id="75"/>
    <w:bookmarkEnd w:id="76"/>
    <w:bookmarkEnd w:id="77"/>
    <w:bookmarkEnd w:id="78"/>
    <w:p w14:paraId="427A7C32" w14:textId="2BB1347C"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El cronograma del proceso es el contenido en el Anexo 2 – Cronograma</w:t>
      </w:r>
      <w:r w:rsidR="00902E5C">
        <w:rPr>
          <w:rFonts w:eastAsia="Arial" w:cs="Arial"/>
          <w:color w:val="000000" w:themeColor="text1"/>
          <w:szCs w:val="20"/>
        </w:rPr>
        <w:t xml:space="preserve"> y en el aviso de convocatoria</w:t>
      </w:r>
      <w:r w:rsidRPr="00B808A3">
        <w:rPr>
          <w:rFonts w:eastAsia="Arial" w:cs="Arial"/>
          <w:color w:val="000000" w:themeColor="text1"/>
          <w:szCs w:val="20"/>
        </w:rPr>
        <w:t xml:space="preserve">. </w:t>
      </w:r>
    </w:p>
    <w:p w14:paraId="6423B5F2" w14:textId="2473653A" w:rsidR="00CD0261" w:rsidRPr="00B808A3" w:rsidRDefault="00CD0261" w:rsidP="00A939B9">
      <w:pPr>
        <w:pStyle w:val="Capitulo1"/>
        <w:numPr>
          <w:ilvl w:val="1"/>
          <w:numId w:val="54"/>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A939B9">
      <w:pPr>
        <w:pStyle w:val="Capitulo1"/>
        <w:numPr>
          <w:ilvl w:val="1"/>
          <w:numId w:val="54"/>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A939B9">
      <w:pPr>
        <w:pStyle w:val="Capitulo1"/>
        <w:numPr>
          <w:ilvl w:val="1"/>
          <w:numId w:val="54"/>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 xml:space="preserve">Para los fines de este pliego de condiciones, a menos que expresamente se estipule de otra manera, los términos deben entenderse de acuerdo con la definición contenida en el artículo 2.2.1.1.1.3.1 del </w:t>
      </w:r>
      <w:r w:rsidRPr="00B808A3">
        <w:rPr>
          <w:rFonts w:eastAsia="Arial" w:cs="Arial"/>
          <w:color w:val="auto"/>
          <w:szCs w:val="20"/>
          <w:lang w:val="es-ES"/>
        </w:rPr>
        <w:lastRenderedPageBreak/>
        <w:t>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A939B9">
      <w:pPr>
        <w:pStyle w:val="Capitulo1"/>
        <w:numPr>
          <w:ilvl w:val="1"/>
          <w:numId w:val="54"/>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A939B9">
      <w:pPr>
        <w:pStyle w:val="Capitulo1"/>
        <w:numPr>
          <w:ilvl w:val="1"/>
          <w:numId w:val="54"/>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A939B9">
      <w:pPr>
        <w:pStyle w:val="Capitulo1"/>
        <w:numPr>
          <w:ilvl w:val="1"/>
          <w:numId w:val="54"/>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lastRenderedPageBreak/>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w:t>
      </w:r>
      <w:r w:rsidRPr="00902E5C">
        <w:rPr>
          <w:rFonts w:ascii="Arial" w:eastAsia="Arial" w:hAnsi="Arial" w:cs="Arial"/>
          <w:sz w:val="20"/>
          <w:szCs w:val="20"/>
          <w:lang w:eastAsia="es-CO"/>
        </w:rPr>
        <w:t xml:space="preserve">terminación del contrato. Para tales efectos, se puede utilizar la información certificada por el Banco de la República. [Para el cálculo se recomienda acudir al siguiente link: </w:t>
      </w:r>
      <w:hyperlink r:id="rId11" w:history="1">
        <w:r w:rsidRPr="00902E5C">
          <w:rPr>
            <w:rStyle w:val="Hipervnculo"/>
            <w:rFonts w:ascii="Arial" w:hAnsi="Arial" w:cs="Arial"/>
            <w:color w:val="auto"/>
            <w:sz w:val="20"/>
            <w:szCs w:val="20"/>
            <w:lang w:val="es-ES"/>
          </w:rPr>
          <w:t>https://www.oanda.com/lang/es/currency/converter/</w:t>
        </w:r>
      </w:hyperlink>
      <w:r w:rsidRPr="00902E5C">
        <w:rPr>
          <w:rStyle w:val="Hipervnculo"/>
          <w:rFonts w:ascii="Arial" w:hAnsi="Arial" w:cs="Arial"/>
          <w:color w:val="auto"/>
          <w:sz w:val="20"/>
          <w:szCs w:val="20"/>
          <w:lang w:val="es-ES"/>
        </w:rPr>
        <w:t>]</w:t>
      </w:r>
      <w:r w:rsidRPr="00902E5C">
        <w:rPr>
          <w:rFonts w:ascii="Arial" w:eastAsia="Arial,Calibri" w:hAnsi="Arial" w:cs="Arial"/>
          <w:sz w:val="20"/>
          <w:szCs w:val="20"/>
          <w:lang w:eastAsia="es-CO"/>
        </w:rPr>
        <w:t xml:space="preserve"> </w:t>
      </w:r>
      <w:r w:rsidRPr="00902E5C">
        <w:rPr>
          <w:rFonts w:ascii="Arial" w:eastAsia="Arial" w:hAnsi="Arial" w:cs="Arial"/>
          <w:sz w:val="20"/>
          <w:szCs w:val="20"/>
          <w:lang w:eastAsia="es-CO"/>
        </w:rPr>
        <w:t>Hecho</w:t>
      </w:r>
      <w:r w:rsidRPr="00B808A3">
        <w:rPr>
          <w:rFonts w:ascii="Arial" w:eastAsia="Arial" w:hAnsi="Arial" w:cs="Arial"/>
          <w:sz w:val="20"/>
          <w:szCs w:val="20"/>
          <w:lang w:eastAsia="es-CO"/>
        </w:rPr>
        <w:t xml:space="preserve">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A939B9">
      <w:pPr>
        <w:pStyle w:val="Prrafodelista"/>
        <w:numPr>
          <w:ilvl w:val="0"/>
          <w:numId w:val="33"/>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939B9">
      <w:pPr>
        <w:pStyle w:val="InviasNormal"/>
        <w:numPr>
          <w:ilvl w:val="0"/>
          <w:numId w:val="34"/>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939B9">
      <w:pPr>
        <w:pStyle w:val="InviasNormal"/>
        <w:numPr>
          <w:ilvl w:val="0"/>
          <w:numId w:val="34"/>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A939B9">
      <w:pPr>
        <w:pStyle w:val="Capitulo1"/>
        <w:numPr>
          <w:ilvl w:val="1"/>
          <w:numId w:val="54"/>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lastRenderedPageBreak/>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A939B9">
      <w:pPr>
        <w:pStyle w:val="Capitulo1"/>
        <w:numPr>
          <w:ilvl w:val="1"/>
          <w:numId w:val="54"/>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10D15968"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r w:rsidR="002A1A0D" w:rsidRPr="00B808A3">
        <w:rPr>
          <w:rFonts w:cs="Arial"/>
          <w:color w:val="000000" w:themeColor="text1"/>
          <w:szCs w:val="20"/>
          <w:highlight w:val="lightGray"/>
        </w:rPr>
        <w:t>[</w:t>
      </w:r>
      <w:r w:rsidRPr="00B808A3">
        <w:rPr>
          <w:rFonts w:cs="Arial"/>
          <w:color w:val="000000" w:themeColor="text1"/>
          <w:szCs w:val="20"/>
          <w:highlight w:val="lightGray"/>
        </w:rPr>
        <w:t xml:space="preserve">Las </w:t>
      </w:r>
      <w:r w:rsidR="00A34655" w:rsidRPr="00B808A3">
        <w:rPr>
          <w:rFonts w:cs="Arial"/>
          <w:color w:val="000000" w:themeColor="text1"/>
          <w:szCs w:val="20"/>
          <w:highlight w:val="lightGray"/>
        </w:rPr>
        <w:t>e</w:t>
      </w:r>
      <w:r w:rsidRPr="00B808A3">
        <w:rPr>
          <w:rFonts w:cs="Arial"/>
          <w:color w:val="000000" w:themeColor="text1"/>
          <w:szCs w:val="20"/>
          <w:highlight w:val="lightGray"/>
        </w:rPr>
        <w:t xml:space="preserve">ntidades no podrán incluir causales de rechazo distintas a las </w:t>
      </w:r>
      <w:r w:rsidR="3CEA103A" w:rsidRPr="00B808A3">
        <w:rPr>
          <w:rFonts w:cs="Arial"/>
          <w:color w:val="000000" w:themeColor="text1"/>
          <w:szCs w:val="20"/>
          <w:highlight w:val="lightGray"/>
        </w:rPr>
        <w:t>señaladas</w:t>
      </w:r>
      <w:r w:rsidRPr="00B808A3">
        <w:rPr>
          <w:rFonts w:cs="Arial"/>
          <w:color w:val="000000" w:themeColor="text1"/>
          <w:szCs w:val="20"/>
          <w:highlight w:val="lightGray"/>
        </w:rPr>
        <w:t xml:space="preserve"> en la presente sección</w:t>
      </w:r>
      <w:r w:rsidR="002A1A0D" w:rsidRPr="00B808A3">
        <w:rPr>
          <w:rFonts w:cs="Arial"/>
          <w:color w:val="000000" w:themeColor="text1"/>
          <w:szCs w:val="20"/>
          <w:highlight w:val="lightGray"/>
        </w:rPr>
        <w:t>]</w:t>
      </w:r>
      <w:r w:rsidR="0068301A" w:rsidRPr="00B808A3">
        <w:rPr>
          <w:rFonts w:cs="Arial"/>
          <w:color w:val="000000" w:themeColor="text1"/>
          <w:szCs w:val="20"/>
        </w:rPr>
        <w:t xml:space="preserve">: </w:t>
      </w:r>
    </w:p>
    <w:p w14:paraId="651CBACE" w14:textId="706A59F2" w:rsidR="0068301A" w:rsidRPr="00B808A3" w:rsidRDefault="00E25B19"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1816716E"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 xml:space="preserve">[Cuando en </w:t>
      </w:r>
      <w:r w:rsidR="00A34655" w:rsidRPr="00B808A3">
        <w:rPr>
          <w:rFonts w:ascii="Arial" w:eastAsiaTheme="minorEastAsia" w:hAnsi="Arial" w:cs="Arial"/>
          <w:color w:val="000000" w:themeColor="text1"/>
          <w:sz w:val="20"/>
          <w:szCs w:val="20"/>
          <w:highlight w:val="lightGray"/>
          <w:lang w:eastAsia="es-CO"/>
        </w:rPr>
        <w:t xml:space="preserve">el </w:t>
      </w:r>
      <w:r w:rsidRPr="00B808A3">
        <w:rPr>
          <w:rFonts w:ascii="Arial" w:eastAsiaTheme="minorEastAsia" w:hAnsi="Arial" w:cs="Arial"/>
          <w:color w:val="000000" w:themeColor="text1"/>
          <w:sz w:val="20"/>
          <w:szCs w:val="20"/>
          <w:highlight w:val="lightGray"/>
          <w:lang w:eastAsia="es-CO"/>
        </w:rPr>
        <w:t xml:space="preserve">mismo </w:t>
      </w:r>
      <w:r w:rsidR="00A34655" w:rsidRPr="00B808A3">
        <w:rPr>
          <w:rFonts w:ascii="Arial" w:eastAsiaTheme="minorEastAsia" w:hAnsi="Arial" w:cs="Arial"/>
          <w:color w:val="000000" w:themeColor="text1"/>
          <w:sz w:val="20"/>
          <w:szCs w:val="20"/>
          <w:highlight w:val="lightGray"/>
          <w:lang w:eastAsia="es-CO"/>
        </w:rPr>
        <w:t>p</w:t>
      </w:r>
      <w:r w:rsidR="003E3EFD" w:rsidRPr="00B808A3">
        <w:rPr>
          <w:rFonts w:ascii="Arial" w:eastAsiaTheme="minorEastAsia" w:hAnsi="Arial" w:cs="Arial"/>
          <w:color w:val="000000" w:themeColor="text1"/>
          <w:sz w:val="20"/>
          <w:szCs w:val="20"/>
          <w:highlight w:val="lightGray"/>
          <w:lang w:eastAsia="es-CO"/>
        </w:rPr>
        <w:t xml:space="preserve">roceso de </w:t>
      </w:r>
      <w:r w:rsidR="00A34655" w:rsidRPr="00B808A3">
        <w:rPr>
          <w:rFonts w:ascii="Arial" w:eastAsiaTheme="minorEastAsia" w:hAnsi="Arial" w:cs="Arial"/>
          <w:color w:val="000000" w:themeColor="text1"/>
          <w:sz w:val="20"/>
          <w:szCs w:val="20"/>
          <w:highlight w:val="lightGray"/>
          <w:lang w:eastAsia="es-CO"/>
        </w:rPr>
        <w:t>c</w:t>
      </w:r>
      <w:r w:rsidR="003E3EFD" w:rsidRPr="00B808A3">
        <w:rPr>
          <w:rFonts w:ascii="Arial" w:eastAsiaTheme="minorEastAsia" w:hAnsi="Arial" w:cs="Arial"/>
          <w:color w:val="000000" w:themeColor="text1"/>
          <w:sz w:val="20"/>
          <w:szCs w:val="20"/>
          <w:highlight w:val="lightGray"/>
          <w:lang w:eastAsia="es-CO"/>
        </w:rPr>
        <w:t>ontratación</w:t>
      </w:r>
      <w:r w:rsidRPr="00B808A3">
        <w:rPr>
          <w:rFonts w:ascii="Arial" w:eastAsiaTheme="minorEastAsia" w:hAnsi="Arial" w:cs="Arial"/>
          <w:color w:val="000000" w:themeColor="text1"/>
          <w:sz w:val="20"/>
          <w:szCs w:val="20"/>
          <w:highlight w:val="lightGray"/>
          <w:lang w:eastAsia="es-CO"/>
        </w:rPr>
        <w:t xml:space="preserve"> se presentan oferentes en la situación descrita por los literales (g) y (h) del numeral 1 del artículo 8 de la</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Ley 80 de 1993</w:t>
      </w:r>
      <w:r w:rsidR="00A34655" w:rsidRPr="00B808A3">
        <w:rPr>
          <w:rFonts w:ascii="Arial" w:eastAsiaTheme="minorEastAsia" w:hAnsi="Arial" w:cs="Arial"/>
          <w:color w:val="000000" w:themeColor="text1"/>
          <w:sz w:val="20"/>
          <w:szCs w:val="20"/>
          <w:highlight w:val="lightGray"/>
          <w:lang w:eastAsia="es-CO"/>
        </w:rPr>
        <w:t>,</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 xml:space="preserve">la </w:t>
      </w:r>
      <w:r w:rsidR="00A34655" w:rsidRPr="00B808A3">
        <w:rPr>
          <w:rFonts w:ascii="Arial" w:eastAsiaTheme="minorEastAsia" w:hAnsi="Arial" w:cs="Arial"/>
          <w:color w:val="000000" w:themeColor="text1"/>
          <w:sz w:val="20"/>
          <w:szCs w:val="20"/>
          <w:highlight w:val="lightGray"/>
          <w:lang w:eastAsia="es-CO"/>
        </w:rPr>
        <w:t>e</w:t>
      </w:r>
      <w:r w:rsidRPr="00B808A3">
        <w:rPr>
          <w:rFonts w:ascii="Arial" w:eastAsiaTheme="minorEastAsia" w:hAnsi="Arial" w:cs="Arial"/>
          <w:color w:val="000000" w:themeColor="text1"/>
          <w:sz w:val="20"/>
          <w:szCs w:val="20"/>
          <w:highlight w:val="lightGray"/>
          <w:lang w:eastAsia="es-CO"/>
        </w:rPr>
        <w:t xml:space="preserve">ntidad solo admitirá </w:t>
      </w:r>
      <w:r w:rsidR="3B98A2E0" w:rsidRPr="00B808A3">
        <w:rPr>
          <w:rFonts w:ascii="Arial" w:eastAsiaTheme="minorEastAsia" w:hAnsi="Arial" w:cs="Arial"/>
          <w:color w:val="000000" w:themeColor="text1"/>
          <w:sz w:val="20"/>
          <w:szCs w:val="20"/>
          <w:highlight w:val="lightGray"/>
          <w:lang w:eastAsia="es-CO"/>
        </w:rPr>
        <w:t>la</w:t>
      </w:r>
      <w:r w:rsidRPr="00B808A3">
        <w:rPr>
          <w:rFonts w:ascii="Arial" w:eastAsiaTheme="minorEastAsia" w:hAnsi="Arial" w:cs="Arial"/>
          <w:color w:val="000000" w:themeColor="text1"/>
          <w:sz w:val="20"/>
          <w:szCs w:val="20"/>
          <w:highlight w:val="lightGray"/>
          <w:lang w:eastAsia="es-CO"/>
        </w:rPr>
        <w:t xml:space="preserve"> oferta presentada primero en el tiempo]</w:t>
      </w:r>
    </w:p>
    <w:p w14:paraId="28DF4F51" w14:textId="16843FAA" w:rsidR="00A34655" w:rsidRPr="00B808A3" w:rsidRDefault="00A34655" w:rsidP="00A939B9">
      <w:pPr>
        <w:pStyle w:val="Prrafodelista"/>
        <w:numPr>
          <w:ilvl w:val="0"/>
          <w:numId w:val="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A939B9">
      <w:pPr>
        <w:pStyle w:val="Prrafodelista"/>
        <w:numPr>
          <w:ilvl w:val="0"/>
          <w:numId w:val="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53A56BAF" w:rsidR="0092716C"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[Incluir esta causal cuando las ofertas se presenten en el SECOP I]</w:t>
      </w:r>
      <w:r w:rsidRPr="00B808A3">
        <w:rPr>
          <w:rFonts w:ascii="Arial" w:eastAsiaTheme="minorEastAsia" w:hAnsi="Arial" w:cs="Arial"/>
          <w:color w:val="000000" w:themeColor="text1"/>
          <w:sz w:val="20"/>
          <w:szCs w:val="20"/>
          <w:lang w:eastAsia="es-CO"/>
        </w:rPr>
        <w:t xml:space="preserve"> </w:t>
      </w: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A939B9">
      <w:pPr>
        <w:pStyle w:val="Prrafodelista"/>
        <w:numPr>
          <w:ilvl w:val="0"/>
          <w:numId w:val="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lastRenderedPageBreak/>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3B22FD2D" w:rsidR="00764957" w:rsidRPr="00B808A3" w:rsidRDefault="00CB3605" w:rsidP="00A939B9">
      <w:pPr>
        <w:pStyle w:val="Prrafodelista"/>
        <w:numPr>
          <w:ilvl w:val="0"/>
          <w:numId w:val="55"/>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0A6A2B6A" w14:textId="77777777" w:rsidR="00CB3605" w:rsidRPr="00B808A3" w:rsidRDefault="00CB3605" w:rsidP="00A939B9">
      <w:pPr>
        <w:pStyle w:val="Prrafodelista"/>
        <w:numPr>
          <w:ilvl w:val="0"/>
          <w:numId w:val="55"/>
        </w:numPr>
        <w:jc w:val="both"/>
        <w:rPr>
          <w:rFonts w:ascii="Arial" w:eastAsia="Arial" w:hAnsi="Arial" w:cs="Arial"/>
          <w:sz w:val="20"/>
          <w:szCs w:val="20"/>
          <w:lang w:eastAsia="es-CO"/>
        </w:rPr>
      </w:pPr>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de los siguientes ítems ofrecidos con respecto al valor establecido para cada ítem del presupuesto oficial: </w:t>
      </w:r>
      <w:r w:rsidRPr="00B808A3">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B808A3">
        <w:rPr>
          <w:rFonts w:ascii="Arial" w:eastAsia="Arial" w:hAnsi="Arial" w:cs="Arial"/>
          <w:sz w:val="20"/>
          <w:szCs w:val="20"/>
          <w:lang w:eastAsia="es-CO"/>
        </w:rPr>
        <w:t xml:space="preserve">. </w:t>
      </w:r>
    </w:p>
    <w:p w14:paraId="2D57546B" w14:textId="7261D931" w:rsidR="08DC91C4" w:rsidRPr="00B808A3" w:rsidRDefault="00CB3605" w:rsidP="00585E72">
      <w:pPr>
        <w:pStyle w:val="Prrafodelista"/>
        <w:spacing w:after="0"/>
        <w:jc w:val="both"/>
        <w:rPr>
          <w:rFonts w:ascii="Arial" w:eastAsiaTheme="minorEastAsia" w:hAnsi="Arial" w:cs="Arial"/>
          <w:color w:val="000000" w:themeColor="text1"/>
          <w:sz w:val="20"/>
          <w:szCs w:val="20"/>
        </w:rPr>
      </w:pPr>
      <w:r w:rsidRPr="00B808A3">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B808A3">
        <w:rPr>
          <w:rFonts w:ascii="Arial" w:eastAsia="Arial" w:hAnsi="Arial" w:cs="Arial"/>
          <w:color w:val="000000" w:themeColor="text1"/>
          <w:sz w:val="20"/>
          <w:szCs w:val="20"/>
          <w:highlight w:val="lightGray"/>
          <w:lang w:eastAsia="es-CO"/>
        </w:rPr>
        <w:t>]</w:t>
      </w:r>
    </w:p>
    <w:p w14:paraId="52B7D54F" w14:textId="02093A69" w:rsidR="0C2595ED" w:rsidRPr="00B808A3" w:rsidRDefault="00CB3605" w:rsidP="00A939B9">
      <w:pPr>
        <w:pStyle w:val="Prrafodelista"/>
        <w:numPr>
          <w:ilvl w:val="0"/>
          <w:numId w:val="55"/>
        </w:numPr>
        <w:spacing w:after="0"/>
        <w:jc w:val="both"/>
        <w:rPr>
          <w:rFonts w:ascii="Arial" w:eastAsia="Arial,Calibri" w:hAnsi="Arial" w:cs="Arial"/>
          <w:color w:val="000000" w:themeColor="text1"/>
          <w:sz w:val="20"/>
          <w:szCs w:val="20"/>
          <w:lang w:eastAsia="es-CO"/>
        </w:rPr>
      </w:pPr>
      <w:r w:rsidRPr="00B808A3">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B808A3">
        <w:rPr>
          <w:rFonts w:ascii="Arial" w:eastAsia="Arial Narrow" w:hAnsi="Arial" w:cs="Arial"/>
          <w:color w:val="000000" w:themeColor="text1"/>
          <w:sz w:val="20"/>
          <w:szCs w:val="20"/>
          <w:lang w:eastAsia="es-CO"/>
        </w:rPr>
        <w:t xml:space="preserve"> </w:t>
      </w: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r w:rsidRPr="00B808A3">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B808A3">
        <w:rPr>
          <w:rFonts w:ascii="Arial" w:eastAsia="Arial,Calibri" w:hAnsi="Arial" w:cs="Arial"/>
          <w:sz w:val="20"/>
          <w:szCs w:val="20"/>
          <w:highlight w:val="lightGray"/>
          <w:lang w:eastAsia="es-CO"/>
        </w:rPr>
        <w:t xml:space="preserve"> en sumas totales aplicando el porcentaje</w:t>
      </w:r>
      <w:r w:rsidRPr="00B808A3">
        <w:rPr>
          <w:rFonts w:ascii="Arial" w:eastAsia="Arial,Calibri" w:hAnsi="Arial" w:cs="Arial"/>
          <w:color w:val="000000" w:themeColor="text1"/>
          <w:sz w:val="20"/>
          <w:szCs w:val="20"/>
          <w:highlight w:val="lightGray"/>
          <w:lang w:eastAsia="es-CO"/>
        </w:rPr>
        <w:t>]</w:t>
      </w:r>
      <w:r w:rsidR="006E2397" w:rsidRPr="00B808A3">
        <w:rPr>
          <w:rFonts w:ascii="Arial" w:eastAsia="Arial" w:hAnsi="Arial" w:cs="Arial"/>
          <w:color w:val="000000" w:themeColor="text1"/>
          <w:sz w:val="20"/>
          <w:szCs w:val="20"/>
          <w:lang w:eastAsia="es-CO"/>
        </w:rPr>
        <w:t>.</w:t>
      </w:r>
    </w:p>
    <w:p w14:paraId="07FE339C" w14:textId="284ACA53" w:rsidR="0C2595ED" w:rsidRPr="00B808A3" w:rsidRDefault="00CB3605" w:rsidP="00A939B9">
      <w:pPr>
        <w:pStyle w:val="Prrafodelista"/>
        <w:numPr>
          <w:ilvl w:val="0"/>
          <w:numId w:val="55"/>
        </w:numPr>
        <w:spacing w:after="0"/>
        <w:jc w:val="both"/>
        <w:rPr>
          <w:rFonts w:ascii="Arial" w:eastAsia="Arial" w:hAnsi="Arial" w:cs="Arial"/>
          <w:color w:val="000000" w:themeColor="text1"/>
          <w:sz w:val="20"/>
          <w:szCs w:val="20"/>
        </w:rPr>
      </w:pPr>
      <w:bookmarkStart w:id="162" w:name="_Hlk511139359"/>
      <w:r w:rsidRPr="00B808A3">
        <w:rPr>
          <w:rFonts w:ascii="Arial" w:eastAsia="Arial Narrow" w:hAnsi="Arial" w:cs="Arial"/>
          <w:color w:val="000000" w:themeColor="text1"/>
          <w:sz w:val="20"/>
          <w:szCs w:val="20"/>
          <w:highlight w:val="lightGray"/>
          <w:lang w:eastAsia="es-CO"/>
        </w:rPr>
        <w:t>[Esta causal ap</w:t>
      </w:r>
      <w:r w:rsidRPr="00B808A3">
        <w:rPr>
          <w:rFonts w:ascii="Arial" w:eastAsia="Arial Narrow" w:hAnsi="Arial" w:cs="Arial"/>
          <w:sz w:val="20"/>
          <w:szCs w:val="20"/>
          <w:highlight w:val="lightGray"/>
          <w:lang w:eastAsia="es-CO"/>
        </w:rPr>
        <w:t>lica de acuerdo con la configuración de la oferta económica por parte de la entidad]</w:t>
      </w:r>
      <w:r w:rsidRPr="00B808A3">
        <w:rPr>
          <w:rFonts w:ascii="Arial" w:eastAsia="Arial Narrow"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A11EBE5" w:rsidR="0068301A" w:rsidRPr="00B808A3" w:rsidRDefault="00CB3605"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A939B9">
      <w:pPr>
        <w:pStyle w:val="Prrafodelista"/>
        <w:numPr>
          <w:ilvl w:val="0"/>
          <w:numId w:val="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1DE6C294" w:rsidR="0062404E" w:rsidRPr="00E54330" w:rsidRDefault="00E47380"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54330">
        <w:rPr>
          <w:rFonts w:ascii="Arial" w:eastAsia="Arial" w:hAnsi="Arial" w:cs="Arial"/>
          <w:color w:val="000000" w:themeColor="text1"/>
          <w:sz w:val="20"/>
          <w:szCs w:val="20"/>
          <w:highlight w:val="lightGray"/>
          <w:lang w:eastAsia="es-CO"/>
        </w:rPr>
        <w:t xml:space="preserve">[Incluir cuando la convocatoria del Proceso de Contratación esté limitada a </w:t>
      </w:r>
      <w:proofErr w:type="spellStart"/>
      <w:r w:rsidRPr="00E54330">
        <w:rPr>
          <w:rFonts w:ascii="Arial" w:eastAsia="Arial" w:hAnsi="Arial" w:cs="Arial"/>
          <w:color w:val="000000" w:themeColor="text1"/>
          <w:sz w:val="20"/>
          <w:szCs w:val="20"/>
          <w:highlight w:val="lightGray"/>
          <w:lang w:eastAsia="es-CO"/>
        </w:rPr>
        <w:t>Mipyme</w:t>
      </w:r>
      <w:proofErr w:type="spellEnd"/>
      <w:r w:rsidRPr="00E54330">
        <w:rPr>
          <w:rFonts w:ascii="Arial" w:eastAsia="Arial" w:hAnsi="Arial" w:cs="Arial"/>
          <w:color w:val="000000" w:themeColor="text1"/>
          <w:sz w:val="20"/>
          <w:szCs w:val="20"/>
          <w:highlight w:val="lightGray"/>
          <w:lang w:eastAsia="es-CO"/>
        </w:rPr>
        <w:t>]</w:t>
      </w:r>
      <w:r w:rsidRPr="00E47380">
        <w:rPr>
          <w:rFonts w:ascii="Arial" w:eastAsia="Arial" w:hAnsi="Arial" w:cs="Arial"/>
          <w:color w:val="000000" w:themeColor="text1"/>
          <w:sz w:val="20"/>
          <w:szCs w:val="20"/>
          <w:lang w:eastAsia="es-CO"/>
        </w:rPr>
        <w:t xml:space="preserve"> 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A939B9">
      <w:pPr>
        <w:pStyle w:val="Prrafodelista"/>
        <w:numPr>
          <w:ilvl w:val="0"/>
          <w:numId w:val="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A939B9">
      <w:pPr>
        <w:pStyle w:val="Capitulo1"/>
        <w:numPr>
          <w:ilvl w:val="1"/>
          <w:numId w:val="54"/>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A939B9">
      <w:pPr>
        <w:pStyle w:val="Capitulo1"/>
        <w:numPr>
          <w:ilvl w:val="1"/>
          <w:numId w:val="54"/>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A939B9">
      <w:pPr>
        <w:pStyle w:val="Prrafodelista"/>
        <w:numPr>
          <w:ilvl w:val="0"/>
          <w:numId w:val="31"/>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A939B9">
      <w:pPr>
        <w:pStyle w:val="Capitulo1"/>
        <w:numPr>
          <w:ilvl w:val="1"/>
          <w:numId w:val="54"/>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A939B9">
      <w:pPr>
        <w:pStyle w:val="Capitulo3"/>
        <w:numPr>
          <w:ilvl w:val="1"/>
          <w:numId w:val="54"/>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55A292C6" w14:textId="08D2207B" w:rsidR="006C2D9C" w:rsidRPr="00B808A3" w:rsidRDefault="00A939B9" w:rsidP="006C2D9C">
      <w:pPr>
        <w:spacing w:after="0" w:line="276" w:lineRule="auto"/>
        <w:jc w:val="both"/>
        <w:rPr>
          <w:rFonts w:cs="Arial"/>
          <w:color w:val="000000" w:themeColor="text1"/>
          <w:szCs w:val="20"/>
        </w:rPr>
      </w:pPr>
      <w:r>
        <w:rPr>
          <w:rFonts w:cs="Arial"/>
          <w:color w:val="000000" w:themeColor="text1"/>
          <w:szCs w:val="20"/>
        </w:rPr>
        <w:t xml:space="preserve">No se requiere visita al sitio de la obra. </w:t>
      </w:r>
      <w:r w:rsidR="006C2D9C" w:rsidRPr="00B808A3">
        <w:rPr>
          <w:rFonts w:cs="Arial"/>
          <w:color w:val="000000" w:themeColor="text1"/>
          <w:szCs w:val="20"/>
        </w:rPr>
        <w:t xml:space="preserve">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A939B9">
      <w:pPr>
        <w:pStyle w:val="Capitulo3"/>
        <w:numPr>
          <w:ilvl w:val="1"/>
          <w:numId w:val="54"/>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w:t>
      </w:r>
      <w:r w:rsidRPr="00B808A3">
        <w:rPr>
          <w:rFonts w:cs="Arial"/>
          <w:color w:val="000000" w:themeColor="text1"/>
          <w:szCs w:val="20"/>
        </w:rPr>
        <w:lastRenderedPageBreak/>
        <w:t xml:space="preserve">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lastRenderedPageBreak/>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251D2128" w14:textId="77777777" w:rsidR="00111691" w:rsidRDefault="003219F4" w:rsidP="00EA2C26">
      <w:pPr>
        <w:spacing w:line="276" w:lineRule="auto"/>
        <w:jc w:val="both"/>
        <w:rPr>
          <w:rFonts w:eastAsiaTheme="minorEastAsia"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67EC2" w:rsidRPr="00111691">
        <w:rPr>
          <w:rFonts w:cs="Arial"/>
          <w:color w:val="000000" w:themeColor="text1"/>
          <w:szCs w:val="20"/>
          <w:lang w:eastAsia="es-ES"/>
        </w:rPr>
        <w:t xml:space="preserve">Para los </w:t>
      </w:r>
      <w:r w:rsidR="00C53FE7" w:rsidRPr="00111691">
        <w:rPr>
          <w:rFonts w:cs="Arial"/>
          <w:color w:val="000000" w:themeColor="text1"/>
          <w:szCs w:val="20"/>
          <w:lang w:eastAsia="es-ES"/>
        </w:rPr>
        <w:t>p</w:t>
      </w:r>
      <w:r w:rsidR="00F32F16" w:rsidRPr="00111691">
        <w:rPr>
          <w:rFonts w:cs="Arial"/>
          <w:color w:val="000000" w:themeColor="text1"/>
          <w:szCs w:val="20"/>
          <w:lang w:eastAsia="es-ES"/>
        </w:rPr>
        <w:t>roceso</w:t>
      </w:r>
      <w:r w:rsidR="00567EC2" w:rsidRPr="00111691">
        <w:rPr>
          <w:rFonts w:cs="Arial"/>
          <w:color w:val="000000" w:themeColor="text1"/>
          <w:szCs w:val="20"/>
          <w:lang w:eastAsia="es-ES"/>
        </w:rPr>
        <w:t xml:space="preserve">s en SECOP II el </w:t>
      </w:r>
      <w:r w:rsidR="00C53FE7" w:rsidRPr="00111691">
        <w:rPr>
          <w:rFonts w:cs="Arial"/>
          <w:color w:val="000000" w:themeColor="text1"/>
          <w:szCs w:val="20"/>
          <w:lang w:eastAsia="es-ES"/>
        </w:rPr>
        <w:t>p</w:t>
      </w:r>
      <w:r w:rsidR="003C407D" w:rsidRPr="00111691">
        <w:rPr>
          <w:rFonts w:cs="Arial"/>
          <w:color w:val="000000" w:themeColor="text1"/>
          <w:szCs w:val="20"/>
          <w:lang w:eastAsia="es-ES"/>
        </w:rPr>
        <w:t>roponente</w:t>
      </w:r>
      <w:r w:rsidR="00567EC2" w:rsidRPr="00111691">
        <w:rPr>
          <w:rFonts w:cs="Arial"/>
          <w:color w:val="000000" w:themeColor="text1"/>
          <w:szCs w:val="20"/>
          <w:lang w:eastAsia="es-ES"/>
        </w:rPr>
        <w:t xml:space="preserve"> debe manifestar </w:t>
      </w:r>
      <w:r w:rsidR="00002E30" w:rsidRPr="00111691">
        <w:rPr>
          <w:rFonts w:cs="Arial"/>
          <w:color w:val="000000" w:themeColor="text1"/>
          <w:szCs w:val="20"/>
          <w:lang w:eastAsia="es-ES"/>
        </w:rPr>
        <w:t xml:space="preserve">su interés </w:t>
      </w:r>
      <w:r w:rsidR="003460C7" w:rsidRPr="00111691">
        <w:rPr>
          <w:rFonts w:cs="Arial"/>
          <w:color w:val="000000" w:themeColor="text1"/>
          <w:szCs w:val="20"/>
          <w:lang w:eastAsia="es-ES"/>
        </w:rPr>
        <w:t>mediante</w:t>
      </w:r>
      <w:r w:rsidR="00002E30" w:rsidRPr="00111691">
        <w:rPr>
          <w:rFonts w:cs="Arial"/>
          <w:color w:val="000000" w:themeColor="text1"/>
          <w:szCs w:val="20"/>
          <w:lang w:eastAsia="es-ES"/>
        </w:rPr>
        <w:t xml:space="preserve"> e</w:t>
      </w:r>
      <w:r w:rsidR="00827AE0" w:rsidRPr="00111691">
        <w:rPr>
          <w:rFonts w:cs="Arial"/>
          <w:color w:val="000000" w:themeColor="text1"/>
          <w:szCs w:val="20"/>
          <w:lang w:eastAsia="es-ES"/>
        </w:rPr>
        <w:t>l módulo correspondiente</w:t>
      </w:r>
      <w:r w:rsidR="00AD21D2" w:rsidRPr="00111691">
        <w:rPr>
          <w:rFonts w:cs="Arial"/>
          <w:color w:val="000000" w:themeColor="text1"/>
          <w:szCs w:val="20"/>
          <w:lang w:eastAsia="es-ES"/>
        </w:rPr>
        <w:t>,</w:t>
      </w:r>
      <w:r w:rsidR="00827AE0" w:rsidRPr="00111691">
        <w:rPr>
          <w:rFonts w:cs="Arial"/>
          <w:color w:val="000000" w:themeColor="text1"/>
          <w:szCs w:val="20"/>
          <w:lang w:eastAsia="es-ES"/>
        </w:rPr>
        <w:t xml:space="preserve"> de acuerdo con la Guía para manifestar interés y la Guía para presentar Ofertas en el SECOP II</w:t>
      </w:r>
      <w:r w:rsidR="5146566D" w:rsidRPr="00111691">
        <w:rPr>
          <w:rFonts w:cs="Arial"/>
          <w:color w:val="000000" w:themeColor="text1"/>
          <w:szCs w:val="20"/>
          <w:lang w:eastAsia="es-ES"/>
        </w:rPr>
        <w:t xml:space="preserve">, por lo cual no se </w:t>
      </w:r>
      <w:r w:rsidR="5146566D" w:rsidRPr="00111691">
        <w:rPr>
          <w:rFonts w:eastAsiaTheme="minorEastAsia" w:cs="Arial"/>
          <w:color w:val="000000" w:themeColor="text1"/>
          <w:szCs w:val="20"/>
          <w:lang w:eastAsia="es-ES"/>
        </w:rPr>
        <w:t>requerirá el Formato 10 – Carta Manifestación de Interés</w:t>
      </w:r>
      <w:r w:rsidR="00CD12ED" w:rsidRPr="00111691">
        <w:rPr>
          <w:rFonts w:eastAsiaTheme="minorEastAsia" w:cs="Arial"/>
          <w:color w:val="000000" w:themeColor="text1"/>
          <w:szCs w:val="20"/>
          <w:lang w:eastAsia="es-ES"/>
        </w:rPr>
        <w:t>.</w:t>
      </w:r>
    </w:p>
    <w:p w14:paraId="2CA38564" w14:textId="77777777" w:rsidR="004A62A2" w:rsidRPr="00B808A3"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6953C3F1" w14:textId="3A56FD55" w:rsidR="008870B6" w:rsidRPr="00B808A3" w:rsidRDefault="00427B6C" w:rsidP="006876CA">
      <w:pPr>
        <w:spacing w:line="276" w:lineRule="auto"/>
        <w:jc w:val="both"/>
        <w:rPr>
          <w:rFonts w:cs="Arial"/>
          <w:color w:val="000000" w:themeColor="text1"/>
          <w:szCs w:val="20"/>
        </w:rPr>
      </w:pPr>
      <w:r>
        <w:rPr>
          <w:rFonts w:cs="Arial"/>
          <w:color w:val="000000" w:themeColor="text1"/>
          <w:szCs w:val="20"/>
        </w:rPr>
        <w:t xml:space="preserve">La Entidad no hará sorteo. </w:t>
      </w:r>
      <w:r w:rsidR="008870B6" w:rsidRPr="00B808A3">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1ABB820C" w:rsidR="00286B75" w:rsidRDefault="00286B75" w:rsidP="007514D1">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r w:rsidR="00F147E6">
        <w:t xml:space="preserve">. </w:t>
      </w:r>
    </w:p>
    <w:p w14:paraId="28A5DE7A" w14:textId="5D69128A" w:rsidR="003311C7" w:rsidRPr="003311C7" w:rsidRDefault="003311C7" w:rsidP="003311C7">
      <w:pPr>
        <w:pStyle w:val="Capitulo1"/>
        <w:numPr>
          <w:ilvl w:val="0"/>
          <w:numId w:val="0"/>
        </w:numPr>
        <w:jc w:val="both"/>
        <w:rPr>
          <w:b w:val="0"/>
          <w:bCs/>
        </w:rPr>
      </w:pPr>
      <w:r w:rsidRPr="003311C7">
        <w:rPr>
          <w:rFonts w:eastAsia="Arial"/>
          <w:b w:val="0"/>
          <w:bCs/>
          <w:color w:val="auto"/>
          <w:lang w:val="es-ES" w:eastAsia="es-ES"/>
        </w:rPr>
        <w:t xml:space="preserve">Los interesados manifestarán su intención de limitar las convocatorias a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y aportarán los soportes requeridos para que proceda la limitación de la convocatoria a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En caso de que la condición de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se pruebe con la </w:t>
      </w:r>
      <w:r w:rsidRPr="003311C7">
        <w:rPr>
          <w:rFonts w:eastAsia="Arial"/>
          <w:b w:val="0"/>
          <w:bCs/>
          <w:color w:val="auto"/>
          <w:lang w:val="es-ES" w:eastAsia="es-ES"/>
        </w:rPr>
        <w:lastRenderedPageBreak/>
        <w:t>presentación del RUP, en los términos contemplados en el artículo 2.2.1.2.4.2.4 del Decreto 1082 de 2015, no será necesario presentar el formato indicado</w:t>
      </w: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t>ELABORACIÓN Y PRESENTACIÓN DE LA OFERTA</w:t>
      </w:r>
      <w:bookmarkEnd w:id="246"/>
      <w:bookmarkEnd w:id="247"/>
      <w:bookmarkEnd w:id="248"/>
    </w:p>
    <w:p w14:paraId="2AA8C8F2" w14:textId="312058CE" w:rsidR="00A05BFD" w:rsidRPr="007514D1" w:rsidRDefault="00A05BFD" w:rsidP="007514D1">
      <w:pPr>
        <w:shd w:val="clear" w:color="auto" w:fill="FFFFFF" w:themeFill="background1"/>
        <w:jc w:val="both"/>
        <w:rPr>
          <w:rFonts w:eastAsia="Arial,Calibri" w:cs="Arial"/>
          <w:color w:val="000000" w:themeColor="text1"/>
          <w:szCs w:val="20"/>
          <w:lang w:eastAsia="es-CO"/>
        </w:rPr>
      </w:pPr>
      <w:r w:rsidRPr="007514D1">
        <w:rPr>
          <w:rFonts w:eastAsia="Arial,Calibri" w:cs="Arial"/>
          <w:color w:val="000000" w:themeColor="text1"/>
          <w:szCs w:val="20"/>
          <w:highlight w:val="lightGray"/>
          <w:lang w:eastAsia="es-CO"/>
        </w:rPr>
        <w:t>[</w:t>
      </w:r>
      <w:r w:rsidRPr="007514D1">
        <w:rPr>
          <w:rFonts w:eastAsia="Arial,Calibri" w:cs="Arial"/>
          <w:color w:val="000000" w:themeColor="text1"/>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Pr>
          <w:rFonts w:eastAsia="Arial,Calibri" w:cs="Arial"/>
          <w:color w:val="000000" w:themeColor="text1"/>
          <w:szCs w:val="20"/>
          <w:highlight w:val="lightGray"/>
          <w:shd w:val="clear" w:color="auto" w:fill="D0CECE" w:themeFill="background2" w:themeFillShade="E6"/>
          <w:lang w:eastAsia="es-CO"/>
        </w:rPr>
        <w:t>,</w:t>
      </w:r>
      <w:r w:rsidRPr="007514D1">
        <w:rPr>
          <w:rFonts w:eastAsia="Arial,Calibri" w:cs="Arial"/>
          <w:color w:val="000000" w:themeColor="text1"/>
          <w:szCs w:val="20"/>
          <w:highlight w:val="lightGray"/>
          <w:shd w:val="clear" w:color="auto" w:fill="D0CECE" w:themeFill="background2" w:themeFillShade="E6"/>
          <w:lang w:eastAsia="es-CO"/>
        </w:rPr>
        <w:t xml:space="preserve"> los cuales deben ser legibles y escaneados correctamente</w:t>
      </w:r>
      <w:r w:rsidRPr="007514D1">
        <w:rPr>
          <w:rFonts w:eastAsia="Arial,Calibri" w:cs="Arial"/>
          <w:color w:val="000000" w:themeColor="text1"/>
          <w:szCs w:val="20"/>
          <w:lang w:eastAsia="es-CO"/>
        </w:rPr>
        <w:t>]</w:t>
      </w:r>
    </w:p>
    <w:p w14:paraId="1811F393" w14:textId="77777777"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1B021F">
        <w:rPr>
          <w:rFonts w:cs="Arial"/>
          <w:color w:val="000000" w:themeColor="text1"/>
          <w:szCs w:val="20"/>
          <w:lang w:eastAsia="es-ES"/>
        </w:rPr>
        <w:t>los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temas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objeto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del</w:t>
      </w:r>
      <w:r w:rsidRPr="001B021F">
        <w:rPr>
          <w:rFonts w:eastAsia="Arial" w:cs="Arial"/>
          <w:color w:val="000000" w:themeColor="text1"/>
          <w:szCs w:val="20"/>
          <w:lang w:eastAsia="es-ES"/>
        </w:rPr>
        <w:t xml:space="preserve"> </w:t>
      </w:r>
      <w:r w:rsidRPr="001B021F">
        <w:rPr>
          <w:rFonts w:cs="Arial"/>
          <w:color w:val="000000" w:themeColor="text1"/>
          <w:szCs w:val="20"/>
          <w:lang w:eastAsia="es-ES"/>
        </w:rPr>
        <w:t>proceso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todas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las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condiciones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obligaciones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contenidas en el mismo</w:t>
      </w:r>
      <w:r w:rsidRPr="001B021F">
        <w:rPr>
          <w:rFonts w:eastAsia="Arial" w:cs="Arial"/>
          <w:color w:val="000000" w:themeColor="text1"/>
          <w:szCs w:val="20"/>
          <w:lang w:eastAsia="es-ES"/>
        </w:rPr>
        <w:t xml:space="preserve">. </w:t>
      </w:r>
      <w:r w:rsidRPr="001B021F">
        <w:rPr>
          <w:rFonts w:eastAsia="Arial,Calibri" w:cs="Arial"/>
          <w:color w:val="000000" w:themeColor="text1"/>
          <w:szCs w:val="20"/>
          <w:lang w:eastAsia="es-CO"/>
        </w:rPr>
        <w:t>[</w:t>
      </w:r>
      <w:r w:rsidRPr="001B021F">
        <w:rPr>
          <w:rFonts w:eastAsia="Arial,Calibri" w:cs="Arial"/>
          <w:color w:val="000000" w:themeColor="text1"/>
          <w:szCs w:val="20"/>
          <w:shd w:val="clear" w:color="auto" w:fill="FFFFFF" w:themeFill="background1"/>
          <w:lang w:eastAsia="es-CO"/>
        </w:rPr>
        <w:t>Adicionalmente si se hace a través del SECOP II el Proponente deberá cumplir con el Manual de Usos y Condiciones de la plataforma</w:t>
      </w:r>
      <w:r w:rsidRPr="001B021F">
        <w:rPr>
          <w:rFonts w:eastAsia="Arial,Calibri" w:cs="Arial"/>
          <w:color w:val="000000" w:themeColor="text1"/>
          <w:szCs w:val="20"/>
          <w:lang w:eastAsia="es-CO"/>
        </w:rPr>
        <w:t>]</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p>
    <w:bookmarkEnd w:id="231"/>
    <w:bookmarkEnd w:id="232"/>
    <w:bookmarkEnd w:id="233"/>
    <w:bookmarkEnd w:id="234"/>
    <w:bookmarkEnd w:id="235"/>
    <w:bookmarkEnd w:id="236"/>
    <w:p w14:paraId="0D04FBA5" w14:textId="4893C395" w:rsidR="006B0462" w:rsidRPr="00B808A3" w:rsidRDefault="006B0462" w:rsidP="00CB1F45">
      <w:pPr>
        <w:pStyle w:val="InviasNormal"/>
        <w:spacing w:line="276" w:lineRule="auto"/>
        <w:rPr>
          <w:rFonts w:ascii="Arial" w:eastAsiaTheme="minorHAnsi" w:hAnsi="Arial" w:cs="Arial"/>
          <w:color w:val="000000" w:themeColor="text1"/>
          <w:sz w:val="20"/>
          <w:szCs w:val="20"/>
          <w:highlight w:val="lightGray"/>
          <w:lang w:val="es-CO" w:eastAsia="es-CO"/>
        </w:rPr>
      </w:pPr>
      <w:r w:rsidRPr="00B808A3">
        <w:rPr>
          <w:rFonts w:ascii="Arial" w:eastAsiaTheme="minorHAnsi" w:hAnsi="Arial" w:cs="Arial"/>
          <w:color w:val="000000" w:themeColor="text1"/>
          <w:sz w:val="20"/>
          <w:szCs w:val="20"/>
          <w:highlight w:val="lightGray"/>
          <w:lang w:val="es-CO" w:eastAsia="es-CO"/>
        </w:rPr>
        <w:t xml:space="preserve">[Incluir </w:t>
      </w:r>
      <w:r w:rsidR="00617B72" w:rsidRPr="00B808A3">
        <w:rPr>
          <w:rFonts w:ascii="Arial" w:eastAsiaTheme="minorHAnsi" w:hAnsi="Arial" w:cs="Arial"/>
          <w:color w:val="000000" w:themeColor="text1"/>
          <w:sz w:val="20"/>
          <w:szCs w:val="20"/>
          <w:highlight w:val="lightGray"/>
          <w:lang w:val="es-CO" w:eastAsia="es-CO"/>
        </w:rPr>
        <w:t xml:space="preserve">los párrafos siguientes solo para los </w:t>
      </w:r>
      <w:r w:rsidR="001A34A1" w:rsidRPr="00B808A3">
        <w:rPr>
          <w:rFonts w:ascii="Arial" w:eastAsiaTheme="minorHAnsi" w:hAnsi="Arial" w:cs="Arial"/>
          <w:color w:val="000000" w:themeColor="text1"/>
          <w:sz w:val="20"/>
          <w:szCs w:val="20"/>
          <w:highlight w:val="lightGray"/>
          <w:lang w:val="es-CO" w:eastAsia="es-CO"/>
        </w:rPr>
        <w:t>p</w:t>
      </w:r>
      <w:r w:rsidR="00F32F16" w:rsidRPr="00B808A3">
        <w:rPr>
          <w:rFonts w:ascii="Arial" w:eastAsiaTheme="minorHAnsi" w:hAnsi="Arial" w:cs="Arial"/>
          <w:color w:val="000000" w:themeColor="text1"/>
          <w:sz w:val="20"/>
          <w:szCs w:val="20"/>
          <w:highlight w:val="lightGray"/>
          <w:lang w:val="es-CO" w:eastAsia="es-CO"/>
        </w:rPr>
        <w:t>roceso</w:t>
      </w:r>
      <w:r w:rsidRPr="00B808A3">
        <w:rPr>
          <w:rFonts w:ascii="Arial" w:eastAsiaTheme="minorHAnsi" w:hAnsi="Arial" w:cs="Arial"/>
          <w:color w:val="000000" w:themeColor="text1"/>
          <w:sz w:val="20"/>
          <w:szCs w:val="20"/>
          <w:highlight w:val="lightGray"/>
          <w:lang w:val="es-CO" w:eastAsia="es-CO"/>
        </w:rPr>
        <w:t xml:space="preserve">s de </w:t>
      </w:r>
      <w:r w:rsidR="001A34A1" w:rsidRPr="00B808A3">
        <w:rPr>
          <w:rFonts w:ascii="Arial" w:eastAsiaTheme="minorHAnsi" w:hAnsi="Arial" w:cs="Arial"/>
          <w:color w:val="000000" w:themeColor="text1"/>
          <w:sz w:val="20"/>
          <w:szCs w:val="20"/>
          <w:highlight w:val="lightGray"/>
          <w:lang w:val="es-CO" w:eastAsia="es-CO"/>
        </w:rPr>
        <w:t>c</w:t>
      </w:r>
      <w:r w:rsidRPr="00B808A3">
        <w:rPr>
          <w:rFonts w:ascii="Arial" w:eastAsiaTheme="minorHAnsi" w:hAnsi="Arial" w:cs="Arial"/>
          <w:color w:val="000000" w:themeColor="text1"/>
          <w:sz w:val="20"/>
          <w:szCs w:val="20"/>
          <w:highlight w:val="lightGray"/>
          <w:lang w:val="es-CO" w:eastAsia="es-CO"/>
        </w:rPr>
        <w:t>ontratación adelantados por SECOP II]</w:t>
      </w:r>
    </w:p>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7514D1">
      <w:pPr>
        <w:pStyle w:val="Capitulo2"/>
        <w:rPr>
          <w:rFonts w:eastAsia="Arial"/>
        </w:rPr>
      </w:pPr>
      <w:bookmarkStart w:id="251" w:name="_Toc32147326"/>
      <w:bookmarkStart w:id="252" w:name="_Toc107994381"/>
      <w:r w:rsidRPr="00B808A3">
        <w:rPr>
          <w:rFonts w:eastAsia="Arial"/>
        </w:rPr>
        <w:lastRenderedPageBreak/>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udiencia</w:t>
      </w:r>
      <w:proofErr w:type="spellEnd"/>
      <w:r w:rsidR="05A97583" w:rsidRPr="00B808A3">
        <w:rPr>
          <w:rFonts w:ascii="Arial" w:eastAsia="Arial" w:hAnsi="Arial" w:cs="Arial"/>
          <w:color w:val="000000" w:themeColor="text1"/>
          <w:sz w:val="20"/>
          <w:szCs w:val="20"/>
        </w:rPr>
        <w:t xml:space="preserve"> efectiva de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djudicación</w:t>
      </w:r>
      <w:proofErr w:type="spellEnd"/>
      <w:r w:rsidR="05A97583"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4" w:name="_Toc518641666"/>
      <w:bookmarkStart w:id="275" w:name="_Toc32147330"/>
      <w:bookmarkStart w:id="276" w:name="_Toc107994384"/>
      <w:r w:rsidRPr="00B808A3">
        <w:lastRenderedPageBreak/>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7514D1">
      <w:pPr>
        <w:pStyle w:val="Capitulo2"/>
      </w:pPr>
      <w:bookmarkStart w:id="277" w:name="_Toc32134314"/>
      <w:bookmarkStart w:id="278" w:name="_Toc32147331"/>
      <w:bookmarkStart w:id="279" w:name="_Toc32147476"/>
      <w:bookmarkStart w:id="280" w:name="_Toc32238525"/>
      <w:bookmarkStart w:id="281" w:name="_Toc32238855"/>
      <w:bookmarkStart w:id="282" w:name="_Toc32147332"/>
      <w:bookmarkStart w:id="283" w:name="_Toc107994385"/>
      <w:bookmarkEnd w:id="277"/>
      <w:bookmarkEnd w:id="278"/>
      <w:bookmarkEnd w:id="279"/>
      <w:bookmarkEnd w:id="280"/>
      <w:bookmarkEnd w:id="281"/>
      <w:r w:rsidRPr="00B808A3">
        <w:t>REGLAS PARA LOS PROCESOS ESTRUCTURADOS POR LOTES O GRUPOS</w:t>
      </w:r>
      <w:bookmarkEnd w:id="282"/>
      <w:bookmarkEnd w:id="283"/>
      <w:r w:rsidRPr="00B808A3">
        <w:t xml:space="preserve"> </w:t>
      </w:r>
    </w:p>
    <w:p w14:paraId="740608BA" w14:textId="205A2CD8" w:rsidR="007347CE" w:rsidRPr="00B808A3" w:rsidRDefault="003C2326" w:rsidP="003C2326">
      <w:pPr>
        <w:pStyle w:val="InviasNormal"/>
        <w:spacing w:before="0" w:line="276" w:lineRule="auto"/>
        <w:rPr>
          <w:rFonts w:ascii="Arial" w:eastAsiaTheme="minorEastAsia" w:hAnsi="Arial" w:cs="Arial"/>
          <w:color w:val="000000" w:themeColor="text1"/>
          <w:sz w:val="20"/>
          <w:szCs w:val="20"/>
          <w:lang w:val="es-CO"/>
        </w:rPr>
      </w:pPr>
      <w:r>
        <w:rPr>
          <w:rFonts w:ascii="Arial" w:eastAsiaTheme="minorEastAsia" w:hAnsi="Arial" w:cs="Arial"/>
          <w:color w:val="000000" w:themeColor="text1"/>
          <w:sz w:val="20"/>
          <w:szCs w:val="20"/>
          <w:lang w:val="es-CO"/>
        </w:rPr>
        <w:t xml:space="preserve">El presente proceso no está estructurado por lotes o grupos. </w:t>
      </w:r>
    </w:p>
    <w:p w14:paraId="18D085E7" w14:textId="2A3379D3" w:rsidR="00D40CA0" w:rsidRPr="00B808A3" w:rsidRDefault="00D40CA0" w:rsidP="00742EDF">
      <w:pPr>
        <w:pStyle w:val="Entidad-Capitulo"/>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4"/>
      <w:bookmarkEnd w:id="285"/>
      <w:bookmarkEnd w:id="286"/>
      <w:bookmarkEnd w:id="287"/>
      <w:bookmarkEnd w:id="288"/>
      <w:bookmarkEnd w:id="289"/>
      <w:bookmarkEnd w:id="290"/>
      <w:bookmarkEnd w:id="291"/>
      <w:bookmarkEnd w:id="292"/>
      <w:bookmarkEnd w:id="293"/>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4A83AF17" w14:textId="7BD7E063"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ntidad debe adaptar este capítulo a la plataforma del SECOP II, en los términos definidos en las Guías de Colombia Compra Eficiente]</w:t>
      </w: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4"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4"/>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B808A3" w:rsidRDefault="00D40CA0" w:rsidP="00A939B9">
      <w:pPr>
        <w:pStyle w:val="Capitulo3"/>
        <w:numPr>
          <w:ilvl w:val="1"/>
          <w:numId w:val="57"/>
        </w:numPr>
        <w:rPr>
          <w:color w:val="000000" w:themeColor="text1"/>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07994387"/>
      <w:r w:rsidRPr="00B808A3">
        <w:rPr>
          <w:color w:val="000000" w:themeColor="text1"/>
        </w:rPr>
        <w:t>GENERALIDADES</w:t>
      </w:r>
      <w:bookmarkEnd w:id="313"/>
      <w:bookmarkEnd w:id="314"/>
      <w:bookmarkEnd w:id="315"/>
      <w:bookmarkEnd w:id="316"/>
      <w:bookmarkEnd w:id="317"/>
      <w:bookmarkEnd w:id="318"/>
      <w:bookmarkEnd w:id="319"/>
    </w:p>
    <w:p w14:paraId="5732D5A3" w14:textId="71A52C9B"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A939B9">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A939B9">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A939B9">
      <w:pPr>
        <w:pStyle w:val="Capitulo3"/>
        <w:numPr>
          <w:ilvl w:val="1"/>
          <w:numId w:val="57"/>
        </w:numPr>
        <w:rPr>
          <w:color w:val="000000" w:themeColor="text1"/>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0"/>
      <w:bookmarkEnd w:id="321"/>
      <w:bookmarkEnd w:id="322"/>
      <w:bookmarkEnd w:id="323"/>
      <w:bookmarkEnd w:id="324"/>
      <w:bookmarkEnd w:id="325"/>
      <w:bookmarkEnd w:id="326"/>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A939B9">
      <w:pPr>
        <w:pStyle w:val="Prrafodelista"/>
        <w:numPr>
          <w:ilvl w:val="0"/>
          <w:numId w:val="17"/>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7" w:name="_Toc508648269"/>
      <w:bookmarkStart w:id="328" w:name="_Toc508984053"/>
      <w:bookmarkStart w:id="329" w:name="_Toc509843884"/>
      <w:bookmarkStart w:id="330"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w:t>
      </w:r>
      <w:r w:rsidR="004D666F" w:rsidRPr="00B808A3">
        <w:rPr>
          <w:rFonts w:cs="Arial"/>
          <w:color w:val="000000" w:themeColor="text1"/>
          <w:szCs w:val="20"/>
          <w:lang w:eastAsia="es-ES"/>
        </w:rPr>
        <w:lastRenderedPageBreak/>
        <w:t>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A939B9">
      <w:pPr>
        <w:pStyle w:val="Capitulo3"/>
        <w:numPr>
          <w:ilvl w:val="1"/>
          <w:numId w:val="57"/>
        </w:numPr>
        <w:tabs>
          <w:tab w:val="left" w:pos="709"/>
        </w:tabs>
        <w:rPr>
          <w:color w:val="000000" w:themeColor="text1"/>
        </w:rPr>
      </w:pPr>
      <w:bookmarkStart w:id="331" w:name="_Toc518641670"/>
      <w:bookmarkStart w:id="332" w:name="_Toc32147336"/>
      <w:bookmarkStart w:id="333"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7"/>
      <w:bookmarkEnd w:id="328"/>
      <w:bookmarkEnd w:id="329"/>
      <w:bookmarkEnd w:id="330"/>
      <w:bookmarkEnd w:id="331"/>
      <w:bookmarkEnd w:id="332"/>
      <w:bookmarkEnd w:id="333"/>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4" w:name="_Toc32147337"/>
      <w:bookmarkStart w:id="335"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4"/>
      <w:bookmarkEnd w:id="335"/>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A939B9">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6" w:name="_Toc32147338"/>
      <w:bookmarkStart w:id="337"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6"/>
      <w:bookmarkEnd w:id="337"/>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A939B9">
      <w:pPr>
        <w:numPr>
          <w:ilvl w:val="0"/>
          <w:numId w:val="22"/>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A939B9">
      <w:pPr>
        <w:pStyle w:val="Prrafodelista"/>
        <w:numPr>
          <w:ilvl w:val="0"/>
          <w:numId w:val="40"/>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A939B9">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A939B9">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A939B9">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A939B9">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A939B9">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A939B9">
      <w:pPr>
        <w:pStyle w:val="InviasNormal"/>
        <w:numPr>
          <w:ilvl w:val="0"/>
          <w:numId w:val="3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A939B9">
      <w:pPr>
        <w:pStyle w:val="Prrafodelista"/>
        <w:numPr>
          <w:ilvl w:val="0"/>
          <w:numId w:val="5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A939B9">
      <w:pPr>
        <w:pStyle w:val="InviasNormal"/>
        <w:numPr>
          <w:ilvl w:val="2"/>
          <w:numId w:val="21"/>
        </w:numPr>
        <w:outlineLvl w:val="2"/>
        <w:rPr>
          <w:rFonts w:ascii="Arial" w:eastAsia="Arial" w:hAnsi="Arial" w:cs="Arial"/>
          <w:b/>
          <w:color w:val="000000" w:themeColor="text1"/>
          <w:sz w:val="20"/>
          <w:szCs w:val="20"/>
          <w:lang w:val="es-CO"/>
        </w:rPr>
      </w:pPr>
      <w:bookmarkStart w:id="338" w:name="_Toc32147339"/>
      <w:bookmarkStart w:id="339"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8"/>
      <w:bookmarkEnd w:id="339"/>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A939B9">
      <w:pPr>
        <w:numPr>
          <w:ilvl w:val="0"/>
          <w:numId w:val="23"/>
        </w:numPr>
        <w:spacing w:line="276" w:lineRule="auto"/>
        <w:contextualSpacing/>
        <w:jc w:val="both"/>
        <w:rPr>
          <w:rFonts w:cs="Arial"/>
          <w:color w:val="auto"/>
          <w:szCs w:val="20"/>
        </w:rPr>
      </w:pPr>
      <w:r w:rsidRPr="00B808A3">
        <w:rPr>
          <w:rFonts w:cs="Arial"/>
          <w:color w:val="auto"/>
          <w:szCs w:val="20"/>
        </w:rPr>
        <w:lastRenderedPageBreak/>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A939B9">
      <w:pPr>
        <w:numPr>
          <w:ilvl w:val="0"/>
          <w:numId w:val="23"/>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A939B9">
      <w:pPr>
        <w:pStyle w:val="Prrafodelista"/>
        <w:numPr>
          <w:ilvl w:val="0"/>
          <w:numId w:val="23"/>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A939B9">
      <w:pPr>
        <w:pStyle w:val="Prrafodelista"/>
        <w:numPr>
          <w:ilvl w:val="0"/>
          <w:numId w:val="2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highlight w:val="lightGray"/>
        </w:rPr>
        <w:t>[</w:t>
      </w:r>
      <w:r w:rsidRPr="003C2326">
        <w:rPr>
          <w:rFonts w:cs="Arial"/>
          <w:color w:val="000000" w:themeColor="text1"/>
          <w:szCs w:val="20"/>
          <w:highlight w:val="lightGray"/>
          <w:shd w:val="clear" w:color="auto" w:fill="D0CECE" w:themeFill="background2" w:themeFillShade="E6"/>
        </w:rPr>
        <w:t xml:space="preserve">Incluir en </w:t>
      </w:r>
      <w:r w:rsidR="00915A30" w:rsidRPr="003C2326">
        <w:rPr>
          <w:rFonts w:cs="Arial"/>
          <w:color w:val="000000" w:themeColor="text1"/>
          <w:szCs w:val="20"/>
          <w:highlight w:val="lightGray"/>
          <w:shd w:val="clear" w:color="auto" w:fill="D0CECE" w:themeFill="background2" w:themeFillShade="E6"/>
        </w:rPr>
        <w:t>p</w:t>
      </w:r>
      <w:r w:rsidR="00F32F16" w:rsidRPr="003C2326">
        <w:rPr>
          <w:rFonts w:cs="Arial"/>
          <w:color w:val="000000" w:themeColor="text1"/>
          <w:szCs w:val="20"/>
          <w:highlight w:val="lightGray"/>
          <w:shd w:val="clear" w:color="auto" w:fill="D0CECE" w:themeFill="background2" w:themeFillShade="E6"/>
        </w:rPr>
        <w:t>roceso</w:t>
      </w:r>
      <w:r w:rsidRPr="003C2326">
        <w:rPr>
          <w:rFonts w:cs="Arial"/>
          <w:color w:val="000000" w:themeColor="text1"/>
          <w:szCs w:val="20"/>
          <w:highlight w:val="lightGray"/>
          <w:shd w:val="clear" w:color="auto" w:fill="D0CECE" w:themeFill="background2" w:themeFillShade="E6"/>
        </w:rPr>
        <w:t>s estructurados por lotes o grupos</w:t>
      </w:r>
      <w:r w:rsidR="008D2A16" w:rsidRPr="003C2326">
        <w:rPr>
          <w:rFonts w:cs="Arial"/>
          <w:color w:val="000000" w:themeColor="text1"/>
          <w:szCs w:val="20"/>
          <w:highlight w:val="lightGray"/>
          <w:shd w:val="clear" w:color="auto" w:fill="D0CECE" w:themeFill="background2" w:themeFillShade="E6"/>
        </w:rPr>
        <w:t>]</w:t>
      </w:r>
      <w:r w:rsidRPr="003C2326">
        <w:rPr>
          <w:rFonts w:cs="Arial"/>
          <w:color w:val="000000" w:themeColor="text1"/>
          <w:szCs w:val="20"/>
          <w:shd w:val="clear" w:color="auto" w:fill="D0CECE" w:themeFill="background2" w:themeFillShade="E6"/>
        </w:rPr>
        <w:t xml:space="preserve"> Indicar el lote o lotes a los cuales presenta oferta.</w:t>
      </w:r>
      <w:r w:rsidRPr="00B808A3">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A939B9">
      <w:pPr>
        <w:pStyle w:val="Capitulo3"/>
        <w:numPr>
          <w:ilvl w:val="1"/>
          <w:numId w:val="57"/>
        </w:numPr>
        <w:rPr>
          <w:color w:val="000000" w:themeColor="text1"/>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07994393"/>
      <w:bookmarkStart w:id="347"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0"/>
      <w:bookmarkEnd w:id="341"/>
      <w:bookmarkEnd w:id="342"/>
      <w:bookmarkEnd w:id="343"/>
      <w:bookmarkEnd w:id="344"/>
      <w:bookmarkEnd w:id="345"/>
      <w:bookmarkEnd w:id="346"/>
    </w:p>
    <w:p w14:paraId="1A237831" w14:textId="1B4F9EAE" w:rsidR="00B63911" w:rsidRPr="00B808A3" w:rsidRDefault="00B63911" w:rsidP="00A939B9">
      <w:pPr>
        <w:pStyle w:val="InviasNormal"/>
        <w:numPr>
          <w:ilvl w:val="2"/>
          <w:numId w:val="18"/>
        </w:numPr>
        <w:outlineLvl w:val="2"/>
        <w:rPr>
          <w:rFonts w:ascii="Arial" w:eastAsia="Arial" w:hAnsi="Arial" w:cs="Arial"/>
          <w:b/>
          <w:color w:val="000000" w:themeColor="text1"/>
          <w:sz w:val="20"/>
          <w:szCs w:val="20"/>
          <w:lang w:val="es-CO"/>
        </w:rPr>
      </w:pPr>
      <w:bookmarkStart w:id="348" w:name="_Toc32147341"/>
      <w:bookmarkStart w:id="349"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8"/>
      <w:bookmarkEnd w:id="349"/>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lastRenderedPageBreak/>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A939B9">
      <w:pPr>
        <w:pStyle w:val="InviasNormal"/>
        <w:numPr>
          <w:ilvl w:val="2"/>
          <w:numId w:val="18"/>
        </w:numPr>
        <w:spacing w:line="276" w:lineRule="auto"/>
        <w:outlineLvl w:val="2"/>
        <w:rPr>
          <w:rFonts w:ascii="Arial" w:eastAsia="Arial" w:hAnsi="Arial" w:cs="Arial"/>
          <w:b/>
          <w:color w:val="000000" w:themeColor="text1"/>
          <w:sz w:val="20"/>
          <w:szCs w:val="20"/>
          <w:lang w:val="es-CO"/>
        </w:rPr>
      </w:pPr>
      <w:bookmarkStart w:id="350" w:name="_Toc32147342"/>
      <w:bookmarkStart w:id="351"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0"/>
      <w:bookmarkEnd w:id="351"/>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A939B9">
      <w:pPr>
        <w:pStyle w:val="InviasNormal"/>
        <w:numPr>
          <w:ilvl w:val="2"/>
          <w:numId w:val="18"/>
        </w:numPr>
        <w:outlineLvl w:val="2"/>
        <w:rPr>
          <w:rFonts w:ascii="Arial" w:eastAsia="Arial" w:hAnsi="Arial" w:cs="Arial"/>
          <w:b/>
          <w:color w:val="000000" w:themeColor="text1"/>
          <w:sz w:val="20"/>
          <w:szCs w:val="20"/>
          <w:lang w:val="es-CO"/>
        </w:rPr>
      </w:pPr>
      <w:bookmarkStart w:id="352" w:name="_Toc32147343"/>
      <w:bookmarkStart w:id="353"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2"/>
      <w:bookmarkEnd w:id="353"/>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A939B9">
      <w:pPr>
        <w:pStyle w:val="InviasNormal"/>
        <w:numPr>
          <w:ilvl w:val="2"/>
          <w:numId w:val="18"/>
        </w:numPr>
        <w:outlineLvl w:val="2"/>
        <w:rPr>
          <w:rFonts w:ascii="Arial" w:eastAsia="Arial" w:hAnsi="Arial" w:cs="Arial"/>
          <w:b/>
          <w:color w:val="000000" w:themeColor="text1"/>
          <w:sz w:val="20"/>
          <w:szCs w:val="20"/>
          <w:lang w:val="es-CO"/>
        </w:rPr>
      </w:pPr>
      <w:bookmarkStart w:id="354" w:name="_Toc32147344"/>
      <w:bookmarkStart w:id="355" w:name="_Toc107994397"/>
      <w:r w:rsidRPr="00B808A3">
        <w:rPr>
          <w:rFonts w:ascii="Arial" w:eastAsia="Arial" w:hAnsi="Arial" w:cs="Arial"/>
          <w:b/>
          <w:color w:val="000000" w:themeColor="text1"/>
          <w:sz w:val="20"/>
          <w:szCs w:val="20"/>
          <w:lang w:val="es-CO"/>
        </w:rPr>
        <w:t>SEGURIDAD SOCIAL PARA LA SUSCRIPCIÓN DEL CONTRATO</w:t>
      </w:r>
      <w:bookmarkEnd w:id="354"/>
      <w:bookmarkEnd w:id="355"/>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A939B9">
      <w:pPr>
        <w:pStyle w:val="InviasNormal"/>
        <w:numPr>
          <w:ilvl w:val="2"/>
          <w:numId w:val="18"/>
        </w:numPr>
        <w:outlineLvl w:val="2"/>
        <w:rPr>
          <w:rFonts w:ascii="Arial" w:eastAsia="Arial" w:hAnsi="Arial" w:cs="Arial"/>
          <w:b/>
          <w:bCs/>
          <w:color w:val="000000" w:themeColor="text1"/>
          <w:sz w:val="20"/>
          <w:szCs w:val="20"/>
          <w:lang w:val="es-CO"/>
        </w:rPr>
      </w:pPr>
      <w:bookmarkStart w:id="356" w:name="_Toc32147345"/>
      <w:bookmarkStart w:id="357" w:name="_Toc107994398"/>
      <w:r w:rsidRPr="00B808A3">
        <w:rPr>
          <w:rFonts w:ascii="Arial" w:eastAsia="Arial" w:hAnsi="Arial" w:cs="Arial"/>
          <w:b/>
          <w:color w:val="000000" w:themeColor="text1"/>
          <w:sz w:val="20"/>
          <w:szCs w:val="20"/>
          <w:lang w:val="es-CO"/>
        </w:rPr>
        <w:lastRenderedPageBreak/>
        <w:t>ACREDITACIÓN DEL PAGO AL SISTEMA DE SEGURIDAD SOCIAL DURANTE LA EJECUCIÓN DEL CONTRATO</w:t>
      </w:r>
      <w:bookmarkEnd w:id="356"/>
      <w:bookmarkEnd w:id="357"/>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A939B9">
      <w:pPr>
        <w:pStyle w:val="Capitulo3"/>
        <w:numPr>
          <w:ilvl w:val="1"/>
          <w:numId w:val="57"/>
        </w:numPr>
        <w:rPr>
          <w:color w:val="000000" w:themeColor="text1"/>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07994399"/>
      <w:bookmarkEnd w:id="347"/>
      <w:r w:rsidRPr="00B808A3">
        <w:rPr>
          <w:color w:val="000000" w:themeColor="text1"/>
        </w:rPr>
        <w:t>EXPERIENCIA</w:t>
      </w:r>
      <w:bookmarkEnd w:id="358"/>
      <w:bookmarkEnd w:id="359"/>
      <w:bookmarkEnd w:id="360"/>
      <w:bookmarkEnd w:id="361"/>
      <w:bookmarkEnd w:id="362"/>
      <w:bookmarkEnd w:id="363"/>
      <w:bookmarkEnd w:id="364"/>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5"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E54330" w:rsidRDefault="008E418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6" w:name="_Toc107994400"/>
      <w:bookmarkStart w:id="367"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294F3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FFFFFF" w:themeFill="background1"/>
            <w:vAlign w:val="center"/>
            <w:hideMark/>
          </w:tcPr>
          <w:p w14:paraId="5C4DE439" w14:textId="401F83AD" w:rsidR="0053030D" w:rsidRPr="00294F31" w:rsidRDefault="00294F31" w:rsidP="00294F31">
            <w:pPr>
              <w:ind w:left="150" w:right="624"/>
              <w:jc w:val="center"/>
              <w:textAlignment w:val="baseline"/>
              <w:rPr>
                <w:rFonts w:cs="Arial"/>
                <w:color w:val="000000" w:themeColor="text1"/>
                <w:szCs w:val="20"/>
                <w:lang w:eastAsia="es-CO"/>
              </w:rPr>
            </w:pPr>
            <w:r>
              <w:rPr>
                <w:rFonts w:cs="Arial"/>
                <w:color w:val="000000" w:themeColor="text1"/>
                <w:szCs w:val="20"/>
                <w:lang w:eastAsia="es-CO"/>
              </w:rPr>
              <w:t>X</w:t>
            </w:r>
          </w:p>
        </w:tc>
        <w:tc>
          <w:tcPr>
            <w:tcW w:w="2977" w:type="dxa"/>
            <w:tcBorders>
              <w:top w:val="nil"/>
              <w:left w:val="nil"/>
              <w:bottom w:val="single" w:sz="6" w:space="0" w:color="auto"/>
              <w:right w:val="single" w:sz="6" w:space="0" w:color="auto"/>
            </w:tcBorders>
            <w:shd w:val="clear" w:color="auto" w:fill="FFFFFF" w:themeFill="background1"/>
            <w:vAlign w:val="center"/>
            <w:hideMark/>
          </w:tcPr>
          <w:p w14:paraId="333940CA" w14:textId="77777777" w:rsidR="0053030D" w:rsidRPr="00294F31" w:rsidRDefault="0053030D" w:rsidP="002E3049">
            <w:pPr>
              <w:ind w:left="209" w:right="624" w:hanging="142"/>
              <w:jc w:val="center"/>
              <w:textAlignment w:val="baseline"/>
              <w:rPr>
                <w:rFonts w:cs="Arial"/>
                <w:color w:val="000000" w:themeColor="text1"/>
                <w:szCs w:val="20"/>
                <w:lang w:eastAsia="es-CO"/>
              </w:rPr>
            </w:pPr>
            <w:r w:rsidRPr="00294F31">
              <w:rPr>
                <w:rFonts w:cs="Arial"/>
                <w:color w:val="000000" w:themeColor="text1"/>
                <w:szCs w:val="20"/>
                <w:u w:val="single"/>
                <w:shd w:val="clear" w:color="auto" w:fill="C0C0C0"/>
                <w:lang w:eastAsia="es-CO"/>
              </w:rPr>
              <w:t>[Marque con una X la complejidad técnica del proyecto]</w:t>
            </w:r>
            <w:r w:rsidRPr="00294F31">
              <w:rPr>
                <w:rFonts w:cs="Arial"/>
                <w:color w:val="000000" w:themeColor="text1"/>
                <w:szCs w:val="20"/>
                <w:lang w:eastAsia="es-CO"/>
              </w:rPr>
              <w:t> </w:t>
            </w: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lastRenderedPageBreak/>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6768B04" w:rsidR="0053030D" w:rsidRPr="00E54330" w:rsidRDefault="006F7812" w:rsidP="00E54330">
            <w:pPr>
              <w:spacing w:after="240"/>
              <w:ind w:left="150" w:right="311"/>
              <w:jc w:val="both"/>
              <w:textAlignment w:val="baseline"/>
              <w:rPr>
                <w:rFonts w:cs="Arial"/>
                <w:color w:val="000000" w:themeColor="text1"/>
                <w:szCs w:val="20"/>
                <w:lang w:eastAsia="es-CO"/>
              </w:rPr>
            </w:pPr>
            <w:r>
              <w:rPr>
                <w:rFonts w:cs="Arial"/>
                <w:color w:val="000000" w:themeColor="text1"/>
                <w:szCs w:val="20"/>
                <w:lang w:eastAsia="es-CO"/>
              </w:rPr>
              <w:t xml:space="preserve">El estructurador técnico determinó en el estudio previo que la experiencia a solicitar es la establecida en la </w:t>
            </w:r>
            <w:r w:rsidRPr="006F7812">
              <w:rPr>
                <w:rFonts w:cs="Arial"/>
                <w:color w:val="000000" w:themeColor="text1"/>
                <w:szCs w:val="20"/>
                <w:lang w:eastAsia="es-CO"/>
              </w:rPr>
              <w:t>Matriz 1 – Experiencia</w:t>
            </w:r>
            <w:r>
              <w:rPr>
                <w:rFonts w:cs="Arial"/>
                <w:color w:val="000000" w:themeColor="text1"/>
                <w:szCs w:val="20"/>
                <w:lang w:eastAsia="es-CO"/>
              </w:rPr>
              <w:t xml:space="preserve"> para proyectos de </w:t>
            </w:r>
            <w:r w:rsidRPr="00E54330">
              <w:rPr>
                <w:rFonts w:cs="Arial"/>
                <w:b/>
                <w:bCs/>
                <w:color w:val="000000" w:themeColor="text1"/>
                <w:szCs w:val="20"/>
                <w:lang w:eastAsia="es-CO"/>
              </w:rPr>
              <w:t>Baja – Media Complejidad</w:t>
            </w:r>
            <w:r>
              <w:rPr>
                <w:rFonts w:cs="Arial"/>
                <w:b/>
                <w:bCs/>
                <w:color w:val="000000" w:themeColor="text1"/>
                <w:szCs w:val="20"/>
                <w:lang w:eastAsia="es-CO"/>
              </w:rPr>
              <w:t xml:space="preserve">. </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1543263" w14:textId="677FCC8C" w:rsidR="0053030D"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De conformidad con lo anterior, los requisitos de experiencia son: </w:t>
      </w:r>
      <w:r w:rsidRPr="00E54330">
        <w:rPr>
          <w:rFonts w:cs="Arial"/>
          <w:color w:val="000000" w:themeColor="text1"/>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E54330">
        <w:rPr>
          <w:rFonts w:cs="Arial"/>
          <w:color w:val="000000" w:themeColor="text1"/>
          <w:szCs w:val="20"/>
          <w:lang w:val="es-MX"/>
        </w:rPr>
        <w:t>.</w:t>
      </w:r>
    </w:p>
    <w:tbl>
      <w:tblPr>
        <w:tblW w:w="5540" w:type="pct"/>
        <w:tblCellMar>
          <w:left w:w="70" w:type="dxa"/>
          <w:right w:w="70" w:type="dxa"/>
        </w:tblCellMar>
        <w:tblLook w:val="04A0" w:firstRow="1" w:lastRow="0" w:firstColumn="1" w:lastColumn="0" w:noHBand="0" w:noVBand="1"/>
      </w:tblPr>
      <w:tblGrid>
        <w:gridCol w:w="1744"/>
        <w:gridCol w:w="1213"/>
        <w:gridCol w:w="6813"/>
      </w:tblGrid>
      <w:tr w:rsidR="00251CA9" w:rsidRPr="00E90C86" w14:paraId="36A02536" w14:textId="77777777" w:rsidTr="00E90C86">
        <w:trPr>
          <w:trHeight w:val="870"/>
        </w:trPr>
        <w:tc>
          <w:tcPr>
            <w:tcW w:w="892"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61B7213" w14:textId="77777777" w:rsidR="00251CA9" w:rsidRPr="00E90C86" w:rsidRDefault="00251CA9" w:rsidP="00251CA9">
            <w:pPr>
              <w:spacing w:after="0" w:line="240" w:lineRule="auto"/>
              <w:jc w:val="center"/>
              <w:rPr>
                <w:rFonts w:ascii="Arial Narrow" w:eastAsia="Times New Roman" w:hAnsi="Arial Narrow" w:cs="Arial"/>
                <w:b/>
                <w:bCs/>
                <w:color w:val="auto"/>
                <w:sz w:val="22"/>
                <w:lang w:eastAsia="es-CO"/>
              </w:rPr>
            </w:pPr>
            <w:r w:rsidRPr="00E90C86">
              <w:rPr>
                <w:rFonts w:ascii="Arial Narrow" w:eastAsia="Times New Roman" w:hAnsi="Arial Narrow" w:cs="Arial"/>
                <w:b/>
                <w:bCs/>
                <w:color w:val="auto"/>
                <w:sz w:val="22"/>
                <w:lang w:eastAsia="es-CO"/>
              </w:rPr>
              <w:t>8.10 PROYECTOS DE CONSTRUCCCIÓN O AMPLIACIÓN O MEJORAMIENTO DE CERRAMIENTOS PERIMETRALES DE SEGURIDAD</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25F41EB1" w14:textId="77777777" w:rsidR="00251CA9" w:rsidRPr="00E90C86" w:rsidRDefault="00251CA9" w:rsidP="00251CA9">
            <w:pPr>
              <w:spacing w:after="0" w:line="240" w:lineRule="auto"/>
              <w:jc w:val="center"/>
              <w:rPr>
                <w:rFonts w:ascii="Arial Narrow" w:eastAsia="Times New Roman" w:hAnsi="Arial Narrow" w:cs="Arial"/>
                <w:color w:val="000000"/>
                <w:sz w:val="22"/>
                <w:lang w:eastAsia="es-CO"/>
              </w:rPr>
            </w:pPr>
            <w:r w:rsidRPr="00E90C86">
              <w:rPr>
                <w:rFonts w:ascii="Arial Narrow" w:eastAsia="Times New Roman" w:hAnsi="Arial Narrow" w:cs="Arial"/>
                <w:color w:val="000000"/>
                <w:sz w:val="22"/>
                <w:lang w:eastAsia="es-CO"/>
              </w:rPr>
              <w:t>GENERAL</w:t>
            </w:r>
          </w:p>
        </w:tc>
        <w:tc>
          <w:tcPr>
            <w:tcW w:w="3487"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214A3356" w14:textId="244FB08C" w:rsidR="00251CA9" w:rsidRPr="00E90C86" w:rsidRDefault="00251CA9" w:rsidP="00251CA9">
            <w:pPr>
              <w:spacing w:after="0" w:line="240" w:lineRule="auto"/>
              <w:jc w:val="center"/>
              <w:rPr>
                <w:rFonts w:ascii="Arial Narrow" w:eastAsia="Times New Roman" w:hAnsi="Arial Narrow" w:cs="Arial"/>
                <w:b/>
                <w:bCs/>
                <w:color w:val="000000"/>
                <w:sz w:val="22"/>
                <w:lang w:eastAsia="es-CO"/>
              </w:rPr>
            </w:pPr>
            <w:r w:rsidRPr="00E90C86">
              <w:rPr>
                <w:rFonts w:ascii="Arial Narrow" w:eastAsia="Times New Roman" w:hAnsi="Arial Narrow" w:cs="Arial"/>
                <w:b/>
                <w:bCs/>
                <w:color w:val="000000"/>
                <w:sz w:val="22"/>
                <w:lang w:eastAsia="es-CO"/>
              </w:rPr>
              <w:t xml:space="preserve">OBRAS DE CONSTRUCCIÓN O AMPLIACION DE: </w:t>
            </w:r>
            <w:r w:rsidRPr="00E90C86">
              <w:rPr>
                <w:rFonts w:ascii="Arial Narrow" w:eastAsia="Times New Roman" w:hAnsi="Arial Narrow" w:cs="Arial"/>
                <w:color w:val="000000"/>
                <w:sz w:val="22"/>
                <w:lang w:eastAsia="es-CO"/>
              </w:rPr>
              <w:t>CERRAMIENTOS PERIMETRALES DE SEGURIDAD.</w:t>
            </w:r>
          </w:p>
        </w:tc>
      </w:tr>
      <w:tr w:rsidR="00251CA9" w:rsidRPr="00E90C86" w14:paraId="0ED5BAD2" w14:textId="77777777" w:rsidTr="00E90C86">
        <w:trPr>
          <w:trHeight w:val="1155"/>
        </w:trPr>
        <w:tc>
          <w:tcPr>
            <w:tcW w:w="892" w:type="pct"/>
            <w:vMerge/>
            <w:tcBorders>
              <w:top w:val="single" w:sz="4" w:space="0" w:color="auto"/>
              <w:left w:val="single" w:sz="8" w:space="0" w:color="auto"/>
              <w:bottom w:val="single" w:sz="4" w:space="0" w:color="auto"/>
              <w:right w:val="single" w:sz="4" w:space="0" w:color="auto"/>
            </w:tcBorders>
            <w:vAlign w:val="center"/>
            <w:hideMark/>
          </w:tcPr>
          <w:p w14:paraId="38C06095" w14:textId="77777777" w:rsidR="00251CA9" w:rsidRPr="00E90C86" w:rsidRDefault="00251CA9" w:rsidP="00251CA9">
            <w:pPr>
              <w:spacing w:after="0" w:line="240" w:lineRule="auto"/>
              <w:rPr>
                <w:rFonts w:ascii="Arial Narrow" w:eastAsia="Times New Roman" w:hAnsi="Arial Narrow" w:cs="Arial"/>
                <w:b/>
                <w:bCs/>
                <w:color w:val="auto"/>
                <w:sz w:val="22"/>
                <w:lang w:eastAsia="es-CO"/>
              </w:rPr>
            </w:pP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47461769" w14:textId="77777777" w:rsidR="00251CA9" w:rsidRPr="00E90C86" w:rsidRDefault="00251CA9" w:rsidP="00251CA9">
            <w:pPr>
              <w:spacing w:after="0" w:line="240" w:lineRule="auto"/>
              <w:jc w:val="center"/>
              <w:rPr>
                <w:rFonts w:ascii="Arial Narrow" w:eastAsia="Times New Roman" w:hAnsi="Arial Narrow" w:cs="Arial"/>
                <w:color w:val="000000"/>
                <w:sz w:val="22"/>
                <w:lang w:eastAsia="es-CO"/>
              </w:rPr>
            </w:pPr>
            <w:r w:rsidRPr="00E90C86">
              <w:rPr>
                <w:rFonts w:ascii="Arial Narrow" w:eastAsia="Times New Roman" w:hAnsi="Arial Narrow" w:cs="Arial"/>
                <w:color w:val="000000"/>
                <w:sz w:val="22"/>
                <w:lang w:eastAsia="es-CO"/>
              </w:rPr>
              <w:t>ESPECIFICA</w:t>
            </w:r>
          </w:p>
        </w:tc>
        <w:tc>
          <w:tcPr>
            <w:tcW w:w="3487"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66FCE478" w14:textId="77777777" w:rsidR="00251CA9" w:rsidRPr="00E90C86" w:rsidRDefault="00251CA9" w:rsidP="00251CA9">
            <w:pPr>
              <w:spacing w:after="0" w:line="240" w:lineRule="auto"/>
              <w:jc w:val="center"/>
              <w:rPr>
                <w:rFonts w:ascii="Arial Narrow" w:eastAsia="Times New Roman" w:hAnsi="Arial Narrow" w:cs="Arial"/>
                <w:color w:val="000000"/>
                <w:sz w:val="22"/>
                <w:lang w:eastAsia="es-CO"/>
              </w:rPr>
            </w:pPr>
            <w:r w:rsidRPr="00E90C86">
              <w:rPr>
                <w:rFonts w:ascii="Arial Narrow" w:eastAsia="Times New Roman" w:hAnsi="Arial Narrow" w:cs="Arial"/>
                <w:color w:val="000000"/>
                <w:sz w:val="22"/>
                <w:lang w:eastAsia="es-CO"/>
              </w:rPr>
              <w:t xml:space="preserve">El valor del contrato en SMMLV  de UNO (1) de los contratos válidos aportados para la acreditación de la experiencia general, deberá ser igual o mayor al </w:t>
            </w:r>
            <w:r w:rsidRPr="00E90C86">
              <w:rPr>
                <w:rFonts w:ascii="Arial Narrow" w:eastAsia="Times New Roman" w:hAnsi="Arial Narrow" w:cs="Arial"/>
                <w:b/>
                <w:bCs/>
                <w:color w:val="auto"/>
                <w:sz w:val="22"/>
                <w:lang w:eastAsia="es-CO"/>
              </w:rPr>
              <w:t xml:space="preserve">50% del valor del PRESUPUESTO OFICIAL (PO) </w:t>
            </w:r>
            <w:r w:rsidRPr="00E90C86">
              <w:rPr>
                <w:rFonts w:ascii="Arial Narrow" w:eastAsia="Times New Roman" w:hAnsi="Arial Narrow" w:cs="Arial"/>
                <w:color w:val="auto"/>
                <w:sz w:val="22"/>
                <w:lang w:eastAsia="es-CO"/>
              </w:rPr>
              <w:t>del presente  Proceso de Contratación.</w:t>
            </w:r>
          </w:p>
        </w:tc>
      </w:tr>
    </w:tbl>
    <w:p w14:paraId="05DB86F7" w14:textId="0AAB6C46" w:rsidR="00007F3E" w:rsidRPr="00B808A3" w:rsidRDefault="00007F3E"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8"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7"/>
      <w:bookmarkEnd w:id="368"/>
      <w:r w:rsidRPr="00B808A3">
        <w:rPr>
          <w:rFonts w:ascii="Arial" w:eastAsia="Arial" w:hAnsi="Arial" w:cs="Arial"/>
          <w:b/>
          <w:color w:val="000000" w:themeColor="text1"/>
          <w:sz w:val="20"/>
          <w:szCs w:val="20"/>
          <w:lang w:val="es-CO"/>
        </w:rPr>
        <w:t xml:space="preserve"> </w:t>
      </w:r>
    </w:p>
    <w:bookmarkEnd w:id="365"/>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4C7C185F" w14:textId="77777777" w:rsidR="00F62D65" w:rsidRPr="00F62D65" w:rsidRDefault="00AE47E7" w:rsidP="00A939B9">
      <w:pPr>
        <w:pStyle w:val="Prrafodelista"/>
        <w:numPr>
          <w:ilvl w:val="0"/>
          <w:numId w:val="60"/>
        </w:numPr>
        <w:spacing w:after="240"/>
        <w:ind w:left="1066" w:hanging="709"/>
        <w:contextualSpacing w:val="0"/>
        <w:jc w:val="both"/>
        <w:rPr>
          <w:rFonts w:ascii="Arial" w:eastAsiaTheme="minorHAnsi" w:hAnsi="Arial" w:cs="Arial"/>
          <w:color w:val="000000" w:themeColor="text1"/>
          <w:sz w:val="20"/>
          <w:szCs w:val="20"/>
          <w:lang w:val="es-MX"/>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B808A3">
        <w:rPr>
          <w:rFonts w:ascii="Arial" w:eastAsia="Arial" w:hAnsi="Arial" w:cs="Arial"/>
          <w:color w:val="000000" w:themeColor="text1"/>
          <w:sz w:val="20"/>
          <w:szCs w:val="20"/>
        </w:rPr>
        <w:t>:</w:t>
      </w:r>
    </w:p>
    <w:tbl>
      <w:tblPr>
        <w:tblW w:w="5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0"/>
        <w:gridCol w:w="8331"/>
      </w:tblGrid>
      <w:tr w:rsidR="00D956FA" w:rsidRPr="00E90C86" w14:paraId="1851FC43" w14:textId="77777777" w:rsidTr="00D956FA">
        <w:trPr>
          <w:trHeight w:val="751"/>
        </w:trPr>
        <w:tc>
          <w:tcPr>
            <w:tcW w:w="741" w:type="pct"/>
            <w:shd w:val="clear" w:color="auto" w:fill="auto"/>
            <w:vAlign w:val="center"/>
            <w:hideMark/>
          </w:tcPr>
          <w:p w14:paraId="525D3E9B" w14:textId="6B59530E" w:rsidR="00D956FA" w:rsidRPr="00E90C86" w:rsidRDefault="00D956FA" w:rsidP="00D956FA">
            <w:pPr>
              <w:spacing w:after="0" w:line="240" w:lineRule="auto"/>
              <w:jc w:val="center"/>
              <w:rPr>
                <w:rFonts w:ascii="Arial Narrow" w:eastAsia="Times New Roman" w:hAnsi="Arial Narrow" w:cs="Arial"/>
                <w:color w:val="auto"/>
                <w:szCs w:val="20"/>
                <w:lang w:eastAsia="es-CO"/>
              </w:rPr>
            </w:pPr>
            <w:r w:rsidRPr="00E90C86">
              <w:rPr>
                <w:rFonts w:ascii="Arial Narrow" w:eastAsia="Times New Roman" w:hAnsi="Arial Narrow" w:cs="Arial"/>
                <w:color w:val="000000"/>
                <w:sz w:val="22"/>
                <w:lang w:eastAsia="es-CO"/>
              </w:rPr>
              <w:t>GENERAL</w:t>
            </w:r>
          </w:p>
        </w:tc>
        <w:tc>
          <w:tcPr>
            <w:tcW w:w="4259" w:type="pct"/>
            <w:shd w:val="clear" w:color="auto" w:fill="auto"/>
            <w:vAlign w:val="center"/>
            <w:hideMark/>
          </w:tcPr>
          <w:p w14:paraId="5E37A8C2" w14:textId="5471371D" w:rsidR="00D956FA" w:rsidRPr="00E90C86" w:rsidRDefault="00D956FA" w:rsidP="00D956FA">
            <w:pPr>
              <w:spacing w:after="0" w:line="240" w:lineRule="auto"/>
              <w:jc w:val="both"/>
              <w:rPr>
                <w:rFonts w:ascii="Arial Narrow" w:eastAsia="Times New Roman" w:hAnsi="Arial Narrow" w:cs="Arial"/>
                <w:color w:val="auto"/>
                <w:szCs w:val="20"/>
                <w:lang w:eastAsia="es-CO"/>
              </w:rPr>
            </w:pPr>
            <w:r w:rsidRPr="00E90C86">
              <w:rPr>
                <w:rFonts w:ascii="Arial Narrow" w:eastAsia="Times New Roman" w:hAnsi="Arial Narrow" w:cs="Arial"/>
                <w:b/>
                <w:bCs/>
                <w:color w:val="000000"/>
                <w:sz w:val="22"/>
                <w:lang w:eastAsia="es-CO"/>
              </w:rPr>
              <w:t xml:space="preserve">OBRAS DE CONSTRUCCIÓN O AMPLIACION DE: </w:t>
            </w:r>
            <w:r w:rsidRPr="00E90C86">
              <w:rPr>
                <w:rFonts w:ascii="Arial Narrow" w:eastAsia="Times New Roman" w:hAnsi="Arial Narrow" w:cs="Arial"/>
                <w:color w:val="000000"/>
                <w:sz w:val="22"/>
                <w:lang w:eastAsia="es-CO"/>
              </w:rPr>
              <w:t>CERRAMIENTOS PERIMETRALES DE SEGURIDAD.</w:t>
            </w:r>
          </w:p>
        </w:tc>
      </w:tr>
      <w:tr w:rsidR="00D956FA" w:rsidRPr="00E90C86" w14:paraId="5F027EAD" w14:textId="77777777" w:rsidTr="00D956FA">
        <w:trPr>
          <w:trHeight w:val="692"/>
        </w:trPr>
        <w:tc>
          <w:tcPr>
            <w:tcW w:w="741" w:type="pct"/>
            <w:shd w:val="clear" w:color="auto" w:fill="auto"/>
            <w:vAlign w:val="center"/>
            <w:hideMark/>
          </w:tcPr>
          <w:p w14:paraId="1C474B64" w14:textId="6A6DA039" w:rsidR="00D956FA" w:rsidRPr="00E90C86" w:rsidRDefault="00D956FA" w:rsidP="00D956FA">
            <w:pPr>
              <w:spacing w:after="0" w:line="240" w:lineRule="auto"/>
              <w:jc w:val="center"/>
              <w:rPr>
                <w:rFonts w:ascii="Arial Narrow" w:eastAsia="Times New Roman" w:hAnsi="Arial Narrow" w:cs="Arial"/>
                <w:color w:val="auto"/>
                <w:szCs w:val="20"/>
                <w:lang w:eastAsia="es-CO"/>
              </w:rPr>
            </w:pPr>
            <w:r w:rsidRPr="00E90C86">
              <w:rPr>
                <w:rFonts w:ascii="Arial Narrow" w:eastAsia="Times New Roman" w:hAnsi="Arial Narrow" w:cs="Arial"/>
                <w:color w:val="000000"/>
                <w:sz w:val="22"/>
                <w:lang w:eastAsia="es-CO"/>
              </w:rPr>
              <w:t>ESPECIFICA</w:t>
            </w:r>
          </w:p>
        </w:tc>
        <w:tc>
          <w:tcPr>
            <w:tcW w:w="4259" w:type="pct"/>
            <w:shd w:val="clear" w:color="auto" w:fill="auto"/>
            <w:vAlign w:val="center"/>
            <w:hideMark/>
          </w:tcPr>
          <w:p w14:paraId="762405E1" w14:textId="0341635D" w:rsidR="00D956FA" w:rsidRPr="00E90C86" w:rsidRDefault="00D956FA" w:rsidP="00D956FA">
            <w:pPr>
              <w:spacing w:after="0" w:line="240" w:lineRule="auto"/>
              <w:jc w:val="both"/>
              <w:rPr>
                <w:rFonts w:ascii="Arial Narrow" w:eastAsia="Times New Roman" w:hAnsi="Arial Narrow" w:cs="Arial"/>
                <w:color w:val="auto"/>
                <w:szCs w:val="20"/>
                <w:lang w:eastAsia="es-CO"/>
              </w:rPr>
            </w:pPr>
            <w:r w:rsidRPr="00E90C86">
              <w:rPr>
                <w:rFonts w:ascii="Arial Narrow" w:eastAsia="Times New Roman" w:hAnsi="Arial Narrow" w:cs="Arial"/>
                <w:color w:val="000000"/>
                <w:sz w:val="22"/>
                <w:lang w:eastAsia="es-CO"/>
              </w:rPr>
              <w:t xml:space="preserve">El valor del contrato en SMMLV  de UNO (1) de los contratos válidos aportados para la acreditación de la experiencia general, deberá ser igual o mayor al </w:t>
            </w:r>
            <w:r w:rsidRPr="00E90C86">
              <w:rPr>
                <w:rFonts w:ascii="Arial Narrow" w:eastAsia="Times New Roman" w:hAnsi="Arial Narrow" w:cs="Arial"/>
                <w:b/>
                <w:bCs/>
                <w:color w:val="auto"/>
                <w:sz w:val="22"/>
                <w:lang w:eastAsia="es-CO"/>
              </w:rPr>
              <w:t xml:space="preserve">50% del valor del PRESUPUESTO OFICIAL (PO) </w:t>
            </w:r>
            <w:r w:rsidRPr="00E90C86">
              <w:rPr>
                <w:rFonts w:ascii="Arial Narrow" w:eastAsia="Times New Roman" w:hAnsi="Arial Narrow" w:cs="Arial"/>
                <w:color w:val="auto"/>
                <w:sz w:val="22"/>
                <w:lang w:eastAsia="es-CO"/>
              </w:rPr>
              <w:t>del presente  Proceso de Contratación.</w:t>
            </w:r>
          </w:p>
        </w:tc>
      </w:tr>
    </w:tbl>
    <w:p w14:paraId="0EF4267F" w14:textId="77777777" w:rsidR="00F62D65" w:rsidRPr="00F62D65" w:rsidRDefault="00F62D65" w:rsidP="00F62D65">
      <w:pPr>
        <w:pStyle w:val="Prrafodelista"/>
        <w:spacing w:after="240"/>
        <w:ind w:left="1066"/>
        <w:contextualSpacing w:val="0"/>
        <w:jc w:val="both"/>
        <w:rPr>
          <w:rFonts w:ascii="Arial" w:eastAsiaTheme="minorHAnsi" w:hAnsi="Arial" w:cs="Arial"/>
          <w:color w:val="000000" w:themeColor="text1"/>
          <w:sz w:val="20"/>
          <w:szCs w:val="20"/>
          <w:lang w:val="es-MX"/>
        </w:rPr>
      </w:pPr>
    </w:p>
    <w:p w14:paraId="08217541" w14:textId="6D4888EA" w:rsidR="00625497" w:rsidRPr="00625497" w:rsidRDefault="00625497" w:rsidP="00A939B9">
      <w:pPr>
        <w:pStyle w:val="Prrafodelista"/>
        <w:numPr>
          <w:ilvl w:val="0"/>
          <w:numId w:val="60"/>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w:t>
      </w:r>
      <w:r w:rsidRPr="00625497">
        <w:rPr>
          <w:color w:val="000000" w:themeColor="text1"/>
          <w:lang w:val="es-MX"/>
        </w:rPr>
        <w:lastRenderedPageBreak/>
        <w:t>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w:t>
      </w:r>
      <w:proofErr w:type="spellStart"/>
      <w:r w:rsidRPr="00625497">
        <w:rPr>
          <w:color w:val="000000" w:themeColor="text1"/>
          <w:lang w:val="es-MX"/>
        </w:rPr>
        <w:t>Mipyme</w:t>
      </w:r>
      <w:proofErr w:type="spellEnd"/>
      <w:r w:rsidRPr="00625497">
        <w:rPr>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25497">
        <w:rPr>
          <w:color w:val="000000" w:themeColor="text1"/>
          <w:lang w:val="es-MX"/>
        </w:rPr>
        <w:t>Mipyme</w:t>
      </w:r>
      <w:proofErr w:type="spellEnd"/>
      <w:r w:rsidRPr="00625497">
        <w:rPr>
          <w:color w:val="000000" w:themeColor="text1"/>
          <w:lang w:val="es-MX"/>
        </w:rPr>
        <w:t xml:space="preserv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554E1A27" w:rsidR="00BD6BFE" w:rsidRPr="00BD6BFE" w:rsidRDefault="00BD6BFE" w:rsidP="00A939B9">
      <w:pPr>
        <w:pStyle w:val="Prrafodelista"/>
        <w:numPr>
          <w:ilvl w:val="0"/>
          <w:numId w:val="60"/>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El Proponente persona natural o jurídica que acredite la calidad de </w:t>
      </w:r>
      <w:proofErr w:type="spellStart"/>
      <w:r w:rsidRPr="00BD6BFE">
        <w:rPr>
          <w:color w:val="000000" w:themeColor="text1"/>
          <w:lang w:val="es-MX"/>
        </w:rPr>
        <w:t>Mipyme</w:t>
      </w:r>
      <w:proofErr w:type="spellEnd"/>
      <w:r w:rsidRPr="00BD6BFE">
        <w:rPr>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Proponente persona natural o jurídica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BD6BFE">
        <w:rPr>
          <w:color w:val="000000" w:themeColor="text1"/>
          <w:lang w:val="es-MX"/>
        </w:rPr>
        <w:lastRenderedPageBreak/>
        <w:t>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w:t>
      </w:r>
      <w:proofErr w:type="spellStart"/>
      <w:r w:rsidRPr="00BD6BFE">
        <w:rPr>
          <w:color w:val="000000" w:themeColor="text1"/>
          <w:lang w:val="es-MX"/>
        </w:rPr>
        <w:t>Mipyme</w:t>
      </w:r>
      <w:proofErr w:type="spellEnd"/>
      <w:r w:rsidRPr="00BD6BFE">
        <w:rPr>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highlight w:val="lightGray"/>
          <w:lang w:val="es-MX"/>
        </w:rPr>
        <w:t xml:space="preserve">[En las convocatorias limitadas a </w:t>
      </w:r>
      <w:proofErr w:type="spellStart"/>
      <w:r w:rsidRPr="00BD6BFE">
        <w:rPr>
          <w:color w:val="000000" w:themeColor="text1"/>
          <w:highlight w:val="lightGray"/>
          <w:lang w:val="es-MX"/>
        </w:rPr>
        <w:t>Mipyme</w:t>
      </w:r>
      <w:proofErr w:type="spellEnd"/>
      <w:r w:rsidRPr="00BD6BFE">
        <w:rPr>
          <w:color w:val="000000" w:themeColor="text1"/>
          <w:highlight w:val="lightGray"/>
          <w:lang w:val="es-MX"/>
        </w:rPr>
        <w:t>, únicamente se aplicará este criterio diferencial respecto de los emprendimientos y empresas de mujeres].</w:t>
      </w:r>
    </w:p>
    <w:p w14:paraId="0B127F1E" w14:textId="3B6CA5AC" w:rsidR="00AE47E7" w:rsidRPr="00B808A3" w:rsidRDefault="00AE47E7" w:rsidP="00A939B9">
      <w:pPr>
        <w:pStyle w:val="InviasNormal"/>
        <w:numPr>
          <w:ilvl w:val="0"/>
          <w:numId w:val="60"/>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rsidP="00A939B9">
      <w:pPr>
        <w:pStyle w:val="InviasNormal"/>
        <w:numPr>
          <w:ilvl w:val="0"/>
          <w:numId w:val="60"/>
        </w:numPr>
        <w:spacing w:line="276" w:lineRule="auto"/>
        <w:rPr>
          <w:rFonts w:ascii="Arial" w:eastAsiaTheme="minorEastAsia" w:hAnsi="Arial" w:cs="Arial"/>
          <w:color w:val="000000" w:themeColor="text1"/>
          <w:sz w:val="20"/>
          <w:szCs w:val="20"/>
          <w:lang w:val="es-CO"/>
        </w:rPr>
      </w:pPr>
      <w:bookmarkStart w:id="369"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9"/>
    </w:p>
    <w:p w14:paraId="5E77FF70" w14:textId="4E3BE887" w:rsidR="0009770D" w:rsidRPr="00925415" w:rsidRDefault="0009770D"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w:t>
      </w:r>
      <w:r w:rsidRPr="00925415">
        <w:rPr>
          <w:rFonts w:ascii="Arial" w:eastAsia="Arial" w:hAnsi="Arial" w:cs="Arial"/>
          <w:color w:val="auto"/>
          <w:sz w:val="20"/>
          <w:szCs w:val="20"/>
          <w:lang w:val="es-CO"/>
        </w:rPr>
        <w:lastRenderedPageBreak/>
        <w:t>igual a siete (7.0) metros, y/o que se acrediten tres o más carriles vehiculares por calzada.</w:t>
      </w:r>
    </w:p>
    <w:p w14:paraId="1EC5629F" w14:textId="671D82ED" w:rsidR="00504346" w:rsidRPr="00BF5BF7" w:rsidRDefault="00504346" w:rsidP="00BF5BF7">
      <w:pPr>
        <w:pStyle w:val="Prrafodelista"/>
        <w:numPr>
          <w:ilvl w:val="0"/>
          <w:numId w:val="60"/>
        </w:numPr>
        <w:shd w:val="clear" w:color="auto" w:fill="FFFFFF" w:themeFill="background1"/>
        <w:spacing w:before="120" w:after="240"/>
        <w:ind w:left="1066" w:hanging="709"/>
        <w:contextualSpacing w:val="0"/>
        <w:jc w:val="both"/>
        <w:rPr>
          <w:rFonts w:cs="Arial"/>
          <w:color w:val="000000"/>
          <w:szCs w:val="20"/>
          <w:lang w:val="es-MX"/>
        </w:rPr>
      </w:pPr>
      <w:r w:rsidRPr="00BF5BF7">
        <w:rPr>
          <w:rFonts w:ascii="Arial" w:hAnsi="Arial" w:cs="Arial"/>
          <w:color w:val="000000"/>
          <w:sz w:val="20"/>
          <w:szCs w:val="20"/>
          <w:lang w:val="es-MX"/>
        </w:rPr>
        <w:t>[</w:t>
      </w:r>
      <w:r w:rsidRPr="00BF5BF7">
        <w:rPr>
          <w:rFonts w:ascii="Arial" w:hAnsi="Arial" w:cs="Arial"/>
          <w:color w:val="000000" w:themeColor="text1"/>
          <w:sz w:val="20"/>
          <w:szCs w:val="20"/>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BF5BF7">
        <w:rPr>
          <w:rFonts w:ascii="Arial" w:hAnsi="Arial" w:cs="Arial"/>
          <w:color w:val="000000" w:themeColor="text1"/>
          <w:sz w:val="20"/>
          <w:szCs w:val="20"/>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BF5BF7">
        <w:rPr>
          <w:rFonts w:ascii="Arial" w:hAnsi="Arial" w:cs="Arial"/>
          <w:color w:val="000000" w:themeColor="text1"/>
          <w:sz w:val="20"/>
          <w:szCs w:val="20"/>
          <w:lang w:val="es-MX"/>
        </w:rPr>
        <w:t xml:space="preserve"> En todo caso, si el objeto contractual contempla bienes o servicios ajenos que no están regulados en los Documentos Tipo, la Entidad Estatal aplicará los parámetros del artículo 4 de la Resolución 241 de 2020.</w:t>
      </w:r>
      <w:r w:rsidRPr="00BF5BF7">
        <w:rPr>
          <w:rFonts w:ascii="Arial" w:hAnsi="Arial" w:cs="Arial"/>
          <w:color w:val="000000" w:themeColor="text1"/>
          <w:sz w:val="20"/>
          <w:szCs w:val="20"/>
        </w:rPr>
        <w:t xml:space="preserve"> </w:t>
      </w:r>
    </w:p>
    <w:p w14:paraId="2CF49E61" w14:textId="3928AED2" w:rsidR="00504346" w:rsidRPr="00BF5BF7" w:rsidRDefault="00504346" w:rsidP="00BF5BF7">
      <w:pPr>
        <w:shd w:val="clear" w:color="auto" w:fill="FFFFFF" w:themeFill="background1"/>
        <w:spacing w:before="120" w:after="240" w:line="276" w:lineRule="auto"/>
        <w:ind w:left="1070"/>
        <w:jc w:val="both"/>
        <w:rPr>
          <w:rFonts w:cs="Arial"/>
          <w:iCs/>
          <w:color w:val="000000"/>
          <w:szCs w:val="20"/>
          <w:lang w:val="es-MX"/>
        </w:rPr>
      </w:pPr>
      <w:r w:rsidRPr="00BF5BF7">
        <w:rPr>
          <w:rFonts w:cs="Arial"/>
          <w:iCs/>
          <w:color w:val="000000" w:themeColor="text1"/>
          <w:szCs w:val="20"/>
          <w:lang w:val="es-MX"/>
        </w:rPr>
        <w:t>Conforme con esta disposición, la Entidad no puede requerir experiencia adicional que incluya volúmenes o cantidades de obra específica expresadas en SMMLV.</w:t>
      </w:r>
    </w:p>
    <w:p w14:paraId="41E4C5F4" w14:textId="6E279634" w:rsidR="0C2595ED" w:rsidRPr="00BF5BF7" w:rsidRDefault="00504346" w:rsidP="00BF5BF7">
      <w:pPr>
        <w:shd w:val="clear" w:color="auto" w:fill="FFFFFF" w:themeFill="background1"/>
        <w:spacing w:before="120" w:after="240" w:line="276" w:lineRule="auto"/>
        <w:ind w:left="1070"/>
        <w:jc w:val="both"/>
        <w:rPr>
          <w:rFonts w:eastAsia="Arial" w:cs="Arial"/>
          <w:color w:val="000000" w:themeColor="text1"/>
          <w:szCs w:val="20"/>
        </w:rPr>
      </w:pPr>
      <w:r w:rsidRPr="00BF5BF7">
        <w:rPr>
          <w:rFonts w:cs="Arial"/>
          <w:iCs/>
          <w:color w:val="000000" w:themeColor="text1"/>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B808A3" w:rsidRDefault="00C17C14"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0" w:name="_Toc32147348"/>
      <w:bookmarkStart w:id="371" w:name="_Toc107994402"/>
      <w:bookmarkStart w:id="372" w:name="_Hlk530418835"/>
      <w:r w:rsidRPr="00B808A3">
        <w:rPr>
          <w:rFonts w:ascii="Arial" w:eastAsia="Arial" w:hAnsi="Arial" w:cs="Arial"/>
          <w:b/>
          <w:color w:val="000000" w:themeColor="text1"/>
          <w:sz w:val="20"/>
          <w:szCs w:val="20"/>
          <w:lang w:val="es-CO"/>
        </w:rPr>
        <w:t>CONSIDERACIONES PARA LA VALIDEZ DE LA EXPERIENCIA REQUERIDA</w:t>
      </w:r>
      <w:bookmarkEnd w:id="370"/>
      <w:bookmarkEnd w:id="371"/>
      <w:r w:rsidRPr="00B808A3">
        <w:rPr>
          <w:rFonts w:ascii="Arial" w:eastAsia="Arial" w:hAnsi="Arial" w:cs="Arial"/>
          <w:b/>
          <w:color w:val="000000" w:themeColor="text1"/>
          <w:sz w:val="20"/>
          <w:szCs w:val="20"/>
          <w:lang w:val="es-CO"/>
        </w:rPr>
        <w:t xml:space="preserve"> </w:t>
      </w:r>
    </w:p>
    <w:bookmarkEnd w:id="372"/>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A939B9">
      <w:pPr>
        <w:numPr>
          <w:ilvl w:val="0"/>
          <w:numId w:val="41"/>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A939B9">
      <w:pPr>
        <w:pStyle w:val="Prrafodelista"/>
        <w:numPr>
          <w:ilvl w:val="0"/>
          <w:numId w:val="41"/>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A939B9">
      <w:pPr>
        <w:pStyle w:val="Prrafodelista"/>
        <w:numPr>
          <w:ilvl w:val="0"/>
          <w:numId w:val="41"/>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lastRenderedPageBreak/>
        <w:t xml:space="preserve">Tratándose </w:t>
      </w:r>
      <w:r w:rsidR="00104764" w:rsidRPr="00E5433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E54330">
        <w:rPr>
          <w:rFonts w:ascii="Arial" w:eastAsia="Times New Roman" w:hAnsi="Arial" w:cs="Arial"/>
          <w:color w:val="000000"/>
          <w:sz w:val="20"/>
          <w:szCs w:val="20"/>
          <w:lang w:eastAsia="es-ES"/>
        </w:rPr>
        <w:t>ii</w:t>
      </w:r>
      <w:proofErr w:type="spellEnd"/>
      <w:r w:rsidR="00104764" w:rsidRPr="00E5433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00104764" w:rsidRPr="00E54330">
        <w:rPr>
          <w:rFonts w:ascii="Arial" w:eastAsia="Times New Roman" w:hAnsi="Arial" w:cs="Arial"/>
          <w:color w:val="000000"/>
          <w:sz w:val="20"/>
          <w:szCs w:val="20"/>
          <w:lang w:eastAsia="es-ES"/>
        </w:rPr>
        <w:t>iii</w:t>
      </w:r>
      <w:proofErr w:type="spellEnd"/>
      <w:r w:rsidR="00104764" w:rsidRPr="00E5433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lastRenderedPageBreak/>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A939B9">
      <w:pPr>
        <w:pStyle w:val="Prrafodelista"/>
        <w:numPr>
          <w:ilvl w:val="0"/>
          <w:numId w:val="41"/>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A939B9">
      <w:pPr>
        <w:pStyle w:val="Prrafodelista"/>
        <w:numPr>
          <w:ilvl w:val="0"/>
          <w:numId w:val="41"/>
        </w:numPr>
        <w:jc w:val="both"/>
        <w:rPr>
          <w:rFonts w:ascii="Arial" w:hAnsi="Arial" w:cs="Arial"/>
          <w:color w:val="000000" w:themeColor="text1"/>
          <w:sz w:val="20"/>
          <w:szCs w:val="20"/>
        </w:rPr>
      </w:pPr>
      <w:bookmarkStart w:id="373" w:name="_Toc32147349"/>
      <w:r w:rsidRPr="00B808A3">
        <w:rPr>
          <w:rFonts w:ascii="Arial" w:hAnsi="Arial" w:cs="Arial"/>
          <w:color w:val="000000" w:themeColor="text1"/>
          <w:sz w:val="20"/>
          <w:szCs w:val="20"/>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A939B9">
      <w:pPr>
        <w:pStyle w:val="Prrafodelista"/>
        <w:numPr>
          <w:ilvl w:val="0"/>
          <w:numId w:val="41"/>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A939B9">
      <w:pPr>
        <w:pStyle w:val="Prrafodelista"/>
        <w:numPr>
          <w:ilvl w:val="0"/>
          <w:numId w:val="41"/>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4"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3"/>
      <w:bookmarkEnd w:id="374"/>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738"/>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427B6C" w:rsidP="003473BD">
            <w:pPr>
              <w:spacing w:after="0" w:line="276" w:lineRule="auto"/>
              <w:jc w:val="center"/>
              <w:rPr>
                <w:rFonts w:eastAsia="Times New Roman" w:cs="Arial"/>
                <w:b/>
                <w:color w:val="FFFFFF" w:themeColor="background1"/>
                <w:szCs w:val="20"/>
                <w:lang w:eastAsia="es-ES"/>
              </w:rPr>
            </w:pPr>
            <w:hyperlink r:id="rId14"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427B6C" w:rsidP="00936129">
            <w:pPr>
              <w:spacing w:after="0"/>
              <w:jc w:val="center"/>
              <w:rPr>
                <w:rFonts w:eastAsia="Times New Roman" w:cs="Arial"/>
                <w:b/>
                <w:color w:val="FFFFFF" w:themeColor="background1"/>
                <w:szCs w:val="20"/>
                <w:lang w:eastAsia="es-ES"/>
              </w:rPr>
            </w:pPr>
            <w:hyperlink r:id="rId15"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427B6C" w:rsidP="00936129">
            <w:pPr>
              <w:spacing w:after="0"/>
              <w:jc w:val="center"/>
              <w:rPr>
                <w:rFonts w:eastAsia="Times New Roman" w:cs="Arial"/>
                <w:b/>
                <w:color w:val="FFFFFF" w:themeColor="background1"/>
                <w:szCs w:val="20"/>
                <w:lang w:eastAsia="es-ES"/>
              </w:rPr>
            </w:pPr>
            <w:hyperlink r:id="rId16"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427B6C" w:rsidP="00936129">
            <w:pPr>
              <w:spacing w:after="0"/>
              <w:jc w:val="center"/>
              <w:rPr>
                <w:rFonts w:eastAsia="Times New Roman" w:cs="Arial"/>
                <w:b/>
                <w:color w:val="FFFFFF" w:themeColor="background1"/>
                <w:szCs w:val="20"/>
                <w:lang w:eastAsia="es-ES"/>
              </w:rPr>
            </w:pPr>
            <w:hyperlink r:id="rId17"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543E19" w:rsidRPr="00B808A3" w14:paraId="6445F355" w14:textId="2B2E84CE" w:rsidTr="00D009EC">
        <w:trPr>
          <w:trHeight w:val="435"/>
          <w:tblHeader/>
          <w:jc w:val="center"/>
        </w:trPr>
        <w:tc>
          <w:tcPr>
            <w:tcW w:w="0" w:type="auto"/>
            <w:vAlign w:val="center"/>
            <w:hideMark/>
          </w:tcPr>
          <w:p w14:paraId="41238189" w14:textId="468B55C2" w:rsidR="00543E19" w:rsidRPr="00DA07DC" w:rsidRDefault="00543E19"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0A2D452B" w14:textId="61202FF7" w:rsidR="00543E19" w:rsidRPr="00DA07DC" w:rsidRDefault="00543E19"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05C33D12" w14:textId="49E4E8F8" w:rsidR="00543E19" w:rsidRPr="00DA07DC" w:rsidRDefault="00280336"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15</w:t>
            </w:r>
          </w:p>
        </w:tc>
        <w:tc>
          <w:tcPr>
            <w:tcW w:w="0" w:type="auto"/>
            <w:hideMark/>
          </w:tcPr>
          <w:p w14:paraId="2E0A82BA" w14:textId="11E02801" w:rsidR="00543E19" w:rsidRPr="00B808A3" w:rsidRDefault="00EC175A" w:rsidP="00543E19">
            <w:pPr>
              <w:rPr>
                <w:rFonts w:eastAsia="Arial,Times New Roman" w:cs="Arial"/>
                <w:color w:val="000000" w:themeColor="text1"/>
                <w:szCs w:val="20"/>
                <w:lang w:eastAsia="es-ES"/>
              </w:rPr>
            </w:pPr>
            <w:r w:rsidRPr="00CF570D">
              <w:rPr>
                <w:rFonts w:ascii="Arial Narrow" w:hAnsi="Arial Narrow" w:cs="Arial"/>
              </w:rPr>
              <w:t>Servicios de apoyo para la construcción</w:t>
            </w:r>
          </w:p>
        </w:tc>
      </w:tr>
      <w:tr w:rsidR="00CE287B" w:rsidRPr="00B808A3" w14:paraId="62DA0640" w14:textId="49EE2354" w:rsidTr="00D009EC">
        <w:trPr>
          <w:trHeight w:val="369"/>
          <w:jc w:val="center"/>
        </w:trPr>
        <w:tc>
          <w:tcPr>
            <w:tcW w:w="0" w:type="auto"/>
            <w:vAlign w:val="center"/>
            <w:hideMark/>
          </w:tcPr>
          <w:p w14:paraId="6A94F4F2" w14:textId="0BEA7F55" w:rsidR="00CE287B" w:rsidRPr="00DA07DC" w:rsidRDefault="00CE287B"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6F85C56C" w14:textId="16846247" w:rsidR="00CE287B" w:rsidRPr="00DA07DC" w:rsidRDefault="009813F3"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79F3B472" w14:textId="578A709C" w:rsidR="00CE287B" w:rsidRPr="00DA07DC" w:rsidRDefault="009813F3"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29</w:t>
            </w:r>
          </w:p>
        </w:tc>
        <w:tc>
          <w:tcPr>
            <w:tcW w:w="0" w:type="auto"/>
            <w:hideMark/>
          </w:tcPr>
          <w:p w14:paraId="155E6F21" w14:textId="080D08FB" w:rsidR="00CE287B" w:rsidRPr="00B808A3" w:rsidRDefault="00585F9D" w:rsidP="00CE287B">
            <w:pPr>
              <w:rPr>
                <w:rFonts w:eastAsia="Arial,Times New Roman" w:cs="Arial"/>
                <w:color w:val="000000" w:themeColor="text1"/>
                <w:szCs w:val="20"/>
                <w:lang w:eastAsia="es-ES"/>
              </w:rPr>
            </w:pPr>
            <w:r w:rsidRPr="00CF570D">
              <w:rPr>
                <w:rFonts w:ascii="Arial Narrow" w:eastAsia="Arial,Times New Roman" w:hAnsi="Arial Narrow" w:cs="Arial"/>
              </w:rPr>
              <w:t>Servicios de mantenimiento y reparación de instalaciones</w:t>
            </w:r>
          </w:p>
        </w:tc>
      </w:tr>
      <w:tr w:rsidR="008070F1" w:rsidRPr="00B808A3" w14:paraId="150075F6" w14:textId="0240FDAC" w:rsidTr="00D009EC">
        <w:trPr>
          <w:trHeight w:val="50"/>
          <w:jc w:val="center"/>
        </w:trPr>
        <w:tc>
          <w:tcPr>
            <w:tcW w:w="0" w:type="auto"/>
            <w:vAlign w:val="center"/>
            <w:hideMark/>
          </w:tcPr>
          <w:p w14:paraId="612EA71B" w14:textId="0F89B1A3" w:rsidR="008070F1" w:rsidRPr="00DA07DC" w:rsidRDefault="008070F1"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72</w:t>
            </w:r>
          </w:p>
        </w:tc>
        <w:tc>
          <w:tcPr>
            <w:tcW w:w="0" w:type="auto"/>
            <w:vAlign w:val="center"/>
            <w:hideMark/>
          </w:tcPr>
          <w:p w14:paraId="55CD9930" w14:textId="628943DA" w:rsidR="008070F1" w:rsidRPr="00DA07DC" w:rsidRDefault="008070F1"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10</w:t>
            </w:r>
          </w:p>
        </w:tc>
        <w:tc>
          <w:tcPr>
            <w:tcW w:w="0" w:type="auto"/>
            <w:vAlign w:val="center"/>
            <w:hideMark/>
          </w:tcPr>
          <w:p w14:paraId="4B7AB33C" w14:textId="5D7B4F50" w:rsidR="008070F1" w:rsidRPr="00DA07DC" w:rsidRDefault="00BE199E" w:rsidP="00D009EC">
            <w:pPr>
              <w:jc w:val="center"/>
              <w:rPr>
                <w:rFonts w:ascii="Arial Narrow" w:eastAsia="Arial,Times New Roman" w:hAnsi="Arial Narrow" w:cs="Arial"/>
                <w:color w:val="000000" w:themeColor="text1"/>
                <w:szCs w:val="20"/>
                <w:lang w:eastAsia="es-ES"/>
              </w:rPr>
            </w:pPr>
            <w:r w:rsidRPr="00DA07DC">
              <w:rPr>
                <w:rFonts w:ascii="Arial Narrow" w:hAnsi="Arial Narrow" w:cs="Arial"/>
              </w:rPr>
              <w:t>33</w:t>
            </w:r>
          </w:p>
        </w:tc>
        <w:tc>
          <w:tcPr>
            <w:tcW w:w="0" w:type="auto"/>
            <w:hideMark/>
          </w:tcPr>
          <w:p w14:paraId="3D3AD4BF" w14:textId="6D0DD0E5" w:rsidR="008070F1" w:rsidRPr="00DD2652" w:rsidRDefault="00726FD9" w:rsidP="008070F1">
            <w:pPr>
              <w:rPr>
                <w:rFonts w:ascii="Arial Narrow" w:eastAsia="Arial,Times New Roman" w:hAnsi="Arial Narrow" w:cs="Arial"/>
              </w:rPr>
            </w:pPr>
            <w:r w:rsidRPr="00EF454B">
              <w:rPr>
                <w:rFonts w:ascii="Arial Narrow" w:eastAsia="Arial,Times New Roman" w:hAnsi="Arial Narrow" w:cs="Arial"/>
              </w:rPr>
              <w:t>Servicios de mantenimiento y reparación de infraestructura</w:t>
            </w:r>
          </w:p>
        </w:tc>
      </w:tr>
      <w:tr w:rsidR="00C14980" w:rsidRPr="00B808A3" w14:paraId="137601A6" w14:textId="115EE219" w:rsidTr="00262912">
        <w:trPr>
          <w:trHeight w:val="145"/>
          <w:jc w:val="center"/>
        </w:trPr>
        <w:tc>
          <w:tcPr>
            <w:tcW w:w="0" w:type="auto"/>
            <w:vAlign w:val="center"/>
          </w:tcPr>
          <w:p w14:paraId="4DBA1849" w14:textId="5FB4A9CE" w:rsidR="00C14980" w:rsidRPr="00DA07DC" w:rsidRDefault="00262912" w:rsidP="00D009EC">
            <w:pPr>
              <w:jc w:val="center"/>
              <w:rPr>
                <w:rFonts w:ascii="Arial Narrow" w:eastAsia="Arial,Times New Roman" w:hAnsi="Arial Narrow" w:cs="Arial"/>
                <w:color w:val="000000" w:themeColor="text1"/>
                <w:szCs w:val="20"/>
                <w:lang w:eastAsia="es-ES"/>
              </w:rPr>
            </w:pPr>
            <w:r w:rsidRPr="00DA07DC">
              <w:rPr>
                <w:rFonts w:ascii="Arial Narrow" w:eastAsia="Arial,Times New Roman" w:hAnsi="Arial Narrow" w:cs="Arial"/>
                <w:color w:val="000000" w:themeColor="text1"/>
                <w:szCs w:val="20"/>
                <w:lang w:eastAsia="es-ES"/>
              </w:rPr>
              <w:t>72</w:t>
            </w:r>
          </w:p>
        </w:tc>
        <w:tc>
          <w:tcPr>
            <w:tcW w:w="0" w:type="auto"/>
            <w:vAlign w:val="center"/>
          </w:tcPr>
          <w:p w14:paraId="77429204" w14:textId="7A963B09" w:rsidR="00C14980" w:rsidRPr="00DA07DC" w:rsidRDefault="006513EB" w:rsidP="00D009EC">
            <w:pPr>
              <w:jc w:val="center"/>
              <w:rPr>
                <w:rFonts w:ascii="Arial Narrow" w:eastAsia="Arial,Times New Roman" w:hAnsi="Arial Narrow" w:cs="Arial"/>
                <w:color w:val="000000" w:themeColor="text1"/>
                <w:szCs w:val="20"/>
                <w:lang w:eastAsia="es-ES"/>
              </w:rPr>
            </w:pPr>
            <w:r w:rsidRPr="00DA07DC">
              <w:rPr>
                <w:rFonts w:ascii="Arial Narrow" w:eastAsia="Arial,Times New Roman" w:hAnsi="Arial Narrow" w:cs="Arial"/>
                <w:color w:val="000000" w:themeColor="text1"/>
                <w:szCs w:val="20"/>
                <w:lang w:eastAsia="es-ES"/>
              </w:rPr>
              <w:t>12</w:t>
            </w:r>
          </w:p>
        </w:tc>
        <w:tc>
          <w:tcPr>
            <w:tcW w:w="0" w:type="auto"/>
            <w:vAlign w:val="center"/>
          </w:tcPr>
          <w:p w14:paraId="4FE89A10" w14:textId="409869E9" w:rsidR="00C14980" w:rsidRPr="00DA07DC" w:rsidRDefault="006513EB" w:rsidP="00D009EC">
            <w:pPr>
              <w:jc w:val="center"/>
              <w:rPr>
                <w:rFonts w:ascii="Arial Narrow" w:eastAsia="Arial,Times New Roman" w:hAnsi="Arial Narrow" w:cs="Arial"/>
                <w:color w:val="000000" w:themeColor="text1"/>
                <w:szCs w:val="20"/>
                <w:lang w:eastAsia="es-ES"/>
              </w:rPr>
            </w:pPr>
            <w:r w:rsidRPr="00DA07DC">
              <w:rPr>
                <w:rFonts w:ascii="Arial Narrow" w:eastAsia="Arial,Times New Roman" w:hAnsi="Arial Narrow" w:cs="Arial"/>
                <w:color w:val="000000" w:themeColor="text1"/>
                <w:szCs w:val="20"/>
                <w:lang w:eastAsia="es-ES"/>
              </w:rPr>
              <w:t>11</w:t>
            </w:r>
          </w:p>
        </w:tc>
        <w:tc>
          <w:tcPr>
            <w:tcW w:w="0" w:type="auto"/>
          </w:tcPr>
          <w:p w14:paraId="296B4655" w14:textId="5D961392" w:rsidR="00C14980" w:rsidRPr="00DD2652" w:rsidRDefault="00A44ECE" w:rsidP="00C14980">
            <w:pPr>
              <w:rPr>
                <w:rFonts w:ascii="Arial Narrow" w:eastAsia="Arial,Times New Roman" w:hAnsi="Arial Narrow" w:cs="Arial"/>
              </w:rPr>
            </w:pPr>
            <w:r w:rsidRPr="00DD2652">
              <w:rPr>
                <w:rFonts w:ascii="Arial Narrow" w:eastAsia="Arial,Times New Roman" w:hAnsi="Arial Narrow" w:cs="Arial"/>
              </w:rPr>
              <w:t>Servicios de construcción de edificios comerciales y de oficina</w:t>
            </w:r>
          </w:p>
        </w:tc>
      </w:tr>
      <w:tr w:rsidR="00262912" w:rsidRPr="00B808A3" w14:paraId="5D662FCE" w14:textId="77777777" w:rsidTr="00D009EC">
        <w:trPr>
          <w:trHeight w:val="145"/>
          <w:jc w:val="center"/>
        </w:trPr>
        <w:tc>
          <w:tcPr>
            <w:tcW w:w="0" w:type="auto"/>
            <w:vAlign w:val="center"/>
          </w:tcPr>
          <w:p w14:paraId="14F1B434" w14:textId="73D89C03" w:rsidR="00262912" w:rsidRPr="00DA07DC" w:rsidRDefault="00262912" w:rsidP="00262912">
            <w:pPr>
              <w:jc w:val="center"/>
              <w:rPr>
                <w:rFonts w:ascii="Arial Narrow" w:hAnsi="Arial Narrow" w:cs="Arial"/>
              </w:rPr>
            </w:pPr>
            <w:r w:rsidRPr="00DA07DC">
              <w:rPr>
                <w:rFonts w:ascii="Arial Narrow" w:hAnsi="Arial Narrow" w:cs="Arial"/>
              </w:rPr>
              <w:t>72</w:t>
            </w:r>
          </w:p>
        </w:tc>
        <w:tc>
          <w:tcPr>
            <w:tcW w:w="0" w:type="auto"/>
            <w:vAlign w:val="center"/>
          </w:tcPr>
          <w:p w14:paraId="179AF733" w14:textId="57E624D6" w:rsidR="00262912" w:rsidRPr="00DA07DC" w:rsidRDefault="00262912" w:rsidP="00262912">
            <w:pPr>
              <w:jc w:val="center"/>
              <w:rPr>
                <w:rFonts w:ascii="Arial Narrow" w:hAnsi="Arial Narrow" w:cs="Arial"/>
              </w:rPr>
            </w:pPr>
            <w:r w:rsidRPr="00DA07DC">
              <w:rPr>
                <w:rFonts w:ascii="Arial Narrow" w:hAnsi="Arial Narrow" w:cs="Arial"/>
              </w:rPr>
              <w:t>12</w:t>
            </w:r>
          </w:p>
        </w:tc>
        <w:tc>
          <w:tcPr>
            <w:tcW w:w="0" w:type="auto"/>
            <w:vAlign w:val="center"/>
          </w:tcPr>
          <w:p w14:paraId="2F0A1DDE" w14:textId="3320086D" w:rsidR="00262912" w:rsidRPr="00DA07DC" w:rsidRDefault="00262912" w:rsidP="00262912">
            <w:pPr>
              <w:jc w:val="center"/>
              <w:rPr>
                <w:rFonts w:ascii="Arial Narrow" w:hAnsi="Arial Narrow" w:cs="Arial"/>
              </w:rPr>
            </w:pPr>
            <w:r w:rsidRPr="00DA07DC">
              <w:rPr>
                <w:rFonts w:ascii="Arial Narrow" w:hAnsi="Arial Narrow" w:cs="Arial"/>
              </w:rPr>
              <w:t>14</w:t>
            </w:r>
          </w:p>
        </w:tc>
        <w:tc>
          <w:tcPr>
            <w:tcW w:w="0" w:type="auto"/>
          </w:tcPr>
          <w:p w14:paraId="3228AC49" w14:textId="6EEFF98A" w:rsidR="00262912" w:rsidRPr="00EF454B" w:rsidRDefault="00262912" w:rsidP="00262912">
            <w:pPr>
              <w:rPr>
                <w:rFonts w:ascii="Arial Narrow" w:eastAsia="Arial,Times New Roman" w:hAnsi="Arial Narrow" w:cs="Arial"/>
              </w:rPr>
            </w:pPr>
            <w:r w:rsidRPr="00EF454B">
              <w:rPr>
                <w:rFonts w:ascii="Arial Narrow" w:eastAsia="Arial,Times New Roman" w:hAnsi="Arial Narrow" w:cs="Arial"/>
              </w:rPr>
              <w:t>Servicios de construcción de edificios públicos especializados</w:t>
            </w:r>
          </w:p>
        </w:tc>
      </w:tr>
      <w:tr w:rsidR="00262912" w:rsidRPr="00B808A3" w14:paraId="0A286706" w14:textId="77777777" w:rsidTr="00D009EC">
        <w:trPr>
          <w:trHeight w:val="145"/>
          <w:jc w:val="center"/>
        </w:trPr>
        <w:tc>
          <w:tcPr>
            <w:tcW w:w="0" w:type="auto"/>
            <w:vAlign w:val="center"/>
          </w:tcPr>
          <w:p w14:paraId="7F01FD7C" w14:textId="7A2FDBBB" w:rsidR="00262912" w:rsidRPr="00DA07DC" w:rsidRDefault="00E77CBF" w:rsidP="00262912">
            <w:pPr>
              <w:jc w:val="center"/>
              <w:rPr>
                <w:rFonts w:ascii="Arial Narrow" w:hAnsi="Arial Narrow" w:cs="Arial"/>
              </w:rPr>
            </w:pPr>
            <w:r w:rsidRPr="00DA07DC">
              <w:rPr>
                <w:rFonts w:ascii="Arial Narrow" w:hAnsi="Arial Narrow" w:cs="Arial"/>
              </w:rPr>
              <w:t>72</w:t>
            </w:r>
          </w:p>
        </w:tc>
        <w:tc>
          <w:tcPr>
            <w:tcW w:w="0" w:type="auto"/>
            <w:vAlign w:val="center"/>
          </w:tcPr>
          <w:p w14:paraId="0A66787C" w14:textId="3A7821F1" w:rsidR="00262912" w:rsidRPr="00DA07DC" w:rsidRDefault="00E77CBF" w:rsidP="00262912">
            <w:pPr>
              <w:jc w:val="center"/>
              <w:rPr>
                <w:rFonts w:ascii="Arial Narrow" w:hAnsi="Arial Narrow" w:cs="Arial"/>
              </w:rPr>
            </w:pPr>
            <w:r w:rsidRPr="00DA07DC">
              <w:rPr>
                <w:rFonts w:ascii="Arial Narrow" w:hAnsi="Arial Narrow" w:cs="Arial"/>
              </w:rPr>
              <w:t>14</w:t>
            </w:r>
          </w:p>
        </w:tc>
        <w:tc>
          <w:tcPr>
            <w:tcW w:w="0" w:type="auto"/>
            <w:vAlign w:val="center"/>
          </w:tcPr>
          <w:p w14:paraId="1828D908" w14:textId="3EA8CC6D" w:rsidR="00262912" w:rsidRPr="00DA07DC" w:rsidRDefault="00DF468E" w:rsidP="00262912">
            <w:pPr>
              <w:jc w:val="center"/>
              <w:rPr>
                <w:rFonts w:ascii="Arial Narrow" w:hAnsi="Arial Narrow" w:cs="Arial"/>
              </w:rPr>
            </w:pPr>
            <w:r w:rsidRPr="00DA07DC">
              <w:rPr>
                <w:rFonts w:ascii="Arial Narrow" w:hAnsi="Arial Narrow" w:cs="Arial"/>
              </w:rPr>
              <w:t>15</w:t>
            </w:r>
          </w:p>
        </w:tc>
        <w:tc>
          <w:tcPr>
            <w:tcW w:w="0" w:type="auto"/>
          </w:tcPr>
          <w:p w14:paraId="721AD348" w14:textId="0FAC273B" w:rsidR="00262912" w:rsidRPr="00EF454B" w:rsidRDefault="00DD2652" w:rsidP="00262912">
            <w:pPr>
              <w:rPr>
                <w:rFonts w:ascii="Arial Narrow" w:eastAsia="Arial,Times New Roman" w:hAnsi="Arial Narrow" w:cs="Arial"/>
              </w:rPr>
            </w:pPr>
            <w:r w:rsidRPr="00DD2652">
              <w:rPr>
                <w:rFonts w:ascii="Arial Narrow" w:eastAsia="Arial,Times New Roman" w:hAnsi="Arial Narrow" w:cs="Arial"/>
              </w:rPr>
              <w:t>Servicios de preparación de Tierras</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66CDDE0B" w14:textId="4140AF04" w:rsidR="003B7869" w:rsidRPr="00CB4004" w:rsidRDefault="003B7869">
      <w:pPr>
        <w:ind w:right="49"/>
        <w:jc w:val="both"/>
        <w:rPr>
          <w:rFonts w:cs="Arial"/>
          <w:i/>
          <w:iCs/>
          <w:color w:val="000000" w:themeColor="text1"/>
          <w:szCs w:val="20"/>
          <w:highlight w:val="lightGray"/>
          <w:lang w:val="es-MX"/>
        </w:rPr>
      </w:pPr>
      <w:r w:rsidRPr="00B808A3">
        <w:rPr>
          <w:rFonts w:cs="Arial"/>
          <w:color w:val="000000" w:themeColor="text1"/>
          <w:szCs w:val="20"/>
          <w:highlight w:val="lightGray"/>
          <w:lang w:val="es-MX"/>
        </w:rPr>
        <w:lastRenderedPageBreak/>
        <w:t>[</w:t>
      </w:r>
      <w:r w:rsidRPr="00B808A3">
        <w:rPr>
          <w:rFonts w:eastAsia="Arial,Times New Roman" w:cs="Arial"/>
          <w:color w:val="000000" w:themeColor="text1"/>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5" w:name="_Ref511411449"/>
      <w:bookmarkStart w:id="376" w:name="_Toc32147350"/>
      <w:bookmarkStart w:id="377"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5"/>
      <w:bookmarkEnd w:id="376"/>
      <w:bookmarkEnd w:id="377"/>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8" w:name="_Ref25306909"/>
      <w:bookmarkStart w:id="379" w:name="_Toc32147351"/>
      <w:bookmarkStart w:id="380" w:name="_Toc107994405"/>
      <w:r w:rsidRPr="00B808A3">
        <w:rPr>
          <w:rFonts w:ascii="Arial" w:eastAsia="Arial" w:hAnsi="Arial" w:cs="Arial"/>
          <w:b/>
          <w:color w:val="000000" w:themeColor="text1"/>
          <w:sz w:val="20"/>
          <w:szCs w:val="20"/>
          <w:lang w:val="es-CO"/>
        </w:rPr>
        <w:lastRenderedPageBreak/>
        <w:t>DOCUMENTOS VÁLIDOS PARA LA ACREDITACIÓN DE LA EXPERIENCIA REQUERIDA</w:t>
      </w:r>
      <w:bookmarkEnd w:id="378"/>
      <w:bookmarkEnd w:id="379"/>
      <w:bookmarkEnd w:id="380"/>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Default="00C421E6" w:rsidP="00934EFF">
      <w:pPr>
        <w:spacing w:line="276" w:lineRule="auto"/>
        <w:ind w:left="720"/>
        <w:contextualSpacing/>
        <w:jc w:val="both"/>
        <w:rPr>
          <w:rFonts w:cs="Arial"/>
          <w:color w:val="000000" w:themeColor="text1"/>
          <w:szCs w:val="20"/>
          <w:lang w:val="es-MX"/>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7E33DB" w14:textId="77777777" w:rsidR="00D009EC" w:rsidRPr="00D009EC" w:rsidRDefault="00D009EC" w:rsidP="00D009EC">
      <w:pPr>
        <w:pStyle w:val="InviasNormal"/>
        <w:spacing w:line="276" w:lineRule="auto"/>
        <w:ind w:left="964"/>
        <w:outlineLvl w:val="2"/>
        <w:rPr>
          <w:rFonts w:ascii="Arial" w:eastAsia="Arial" w:hAnsi="Arial" w:cs="Arial"/>
          <w:b/>
          <w:bCs/>
          <w:color w:val="000000" w:themeColor="text1"/>
          <w:sz w:val="20"/>
          <w:szCs w:val="20"/>
          <w:lang w:val="es-CO"/>
        </w:rPr>
      </w:pPr>
      <w:bookmarkStart w:id="381" w:name="_Toc32147352"/>
      <w:bookmarkStart w:id="382" w:name="_Toc107994406"/>
    </w:p>
    <w:p w14:paraId="0331D6AB" w14:textId="6A365C42" w:rsidR="00AF350B" w:rsidRPr="00B808A3" w:rsidRDefault="00002CB8" w:rsidP="00A939B9">
      <w:pPr>
        <w:pStyle w:val="InviasNormal"/>
        <w:numPr>
          <w:ilvl w:val="2"/>
          <w:numId w:val="26"/>
        </w:numPr>
        <w:spacing w:line="276" w:lineRule="auto"/>
        <w:outlineLvl w:val="2"/>
        <w:rPr>
          <w:rFonts w:ascii="Arial" w:eastAsia="Arial" w:hAnsi="Arial" w:cs="Arial"/>
          <w:b/>
          <w:bCs/>
          <w:color w:val="000000" w:themeColor="text1"/>
          <w:sz w:val="20"/>
          <w:szCs w:val="20"/>
          <w:lang w:val="es-CO"/>
        </w:rPr>
      </w:pPr>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1"/>
      <w:bookmarkEnd w:id="382"/>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w:t>
      </w:r>
      <w:r w:rsidRPr="00911053">
        <w:rPr>
          <w:color w:val="000000" w:themeColor="text1"/>
          <w:lang w:val="es-MX"/>
        </w:rPr>
        <w:lastRenderedPageBreak/>
        <w:t xml:space="preserve">Así mismo, debe contener la información requerida en el Pliego de Condiciones para efectos de la acreditación de la experiencia. </w:t>
      </w:r>
    </w:p>
    <w:p w14:paraId="2EA2AB90"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11053">
        <w:rPr>
          <w:color w:val="000000" w:themeColor="text1"/>
          <w:lang w:val="es-MX"/>
        </w:rPr>
        <w:t>ii</w:t>
      </w:r>
      <w:proofErr w:type="spellEnd"/>
      <w:r w:rsidRPr="00911053">
        <w:rPr>
          <w:color w:val="000000" w:themeColor="text1"/>
          <w:lang w:val="es-MX"/>
        </w:rPr>
        <w:t>)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83" w:name="_Ref533083945"/>
      <w:bookmarkStart w:id="384" w:name="_Toc32147353"/>
      <w:bookmarkStart w:id="385" w:name="_Toc107994407"/>
      <w:r w:rsidRPr="00B808A3">
        <w:rPr>
          <w:rFonts w:ascii="Arial" w:eastAsia="Arial" w:hAnsi="Arial" w:cs="Arial"/>
          <w:b/>
          <w:color w:val="000000" w:themeColor="text1"/>
          <w:sz w:val="20"/>
          <w:szCs w:val="20"/>
          <w:lang w:val="es-CO"/>
        </w:rPr>
        <w:t>RELACIÓN DE LOS CONTRATOS FRENTE AL PRESUPUESTO OFICIAL</w:t>
      </w:r>
      <w:bookmarkEnd w:id="383"/>
      <w:bookmarkEnd w:id="384"/>
      <w:bookmarkEnd w:id="385"/>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lastRenderedPageBreak/>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A939B9">
      <w:pPr>
        <w:pStyle w:val="Capitulo3"/>
        <w:numPr>
          <w:ilvl w:val="1"/>
          <w:numId w:val="57"/>
        </w:numPr>
        <w:rPr>
          <w:color w:val="000000" w:themeColor="text1"/>
        </w:rPr>
      </w:pPr>
      <w:bookmarkStart w:id="386" w:name="_Toc511029823"/>
      <w:bookmarkStart w:id="387" w:name="_Toc511375663"/>
      <w:bookmarkStart w:id="388" w:name="_Toc511375841"/>
      <w:bookmarkStart w:id="389" w:name="_Toc32147355"/>
      <w:bookmarkStart w:id="390" w:name="_Toc107994408"/>
      <w:bookmarkStart w:id="391" w:name="_Toc511924794"/>
      <w:bookmarkStart w:id="392" w:name="_Toc518641673"/>
      <w:bookmarkStart w:id="393" w:name="_Toc508648272"/>
      <w:bookmarkStart w:id="394" w:name="_Toc508984056"/>
      <w:bookmarkStart w:id="395" w:name="_Toc509843887"/>
      <w:bookmarkEnd w:id="386"/>
      <w:bookmarkEnd w:id="387"/>
      <w:bookmarkEnd w:id="388"/>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9"/>
      <w:bookmarkEnd w:id="390"/>
      <w:r w:rsidR="002644ED" w:rsidRPr="00B808A3">
        <w:rPr>
          <w:color w:val="000000" w:themeColor="text1"/>
        </w:rPr>
        <w:t xml:space="preserve"> </w:t>
      </w:r>
      <w:bookmarkEnd w:id="391"/>
      <w:bookmarkEnd w:id="392"/>
      <w:bookmarkEnd w:id="393"/>
      <w:bookmarkEnd w:id="394"/>
      <w:bookmarkEnd w:id="395"/>
    </w:p>
    <w:p w14:paraId="584EDD87" w14:textId="0FC0C798" w:rsidR="005F31E2" w:rsidRPr="00B808A3" w:rsidRDefault="00643EFD" w:rsidP="004130DD">
      <w:pPr>
        <w:spacing w:line="276" w:lineRule="auto"/>
        <w:jc w:val="both"/>
        <w:rPr>
          <w:rFonts w:eastAsia="Arial" w:cs="Arial"/>
          <w:color w:val="000000" w:themeColor="text1"/>
          <w:szCs w:val="20"/>
        </w:rPr>
      </w:pPr>
      <w:bookmarkStart w:id="396"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427B6C"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427B6C"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427B6C"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lastRenderedPageBreak/>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A939B9">
      <w:pPr>
        <w:pStyle w:val="Capitulo3"/>
        <w:numPr>
          <w:ilvl w:val="1"/>
          <w:numId w:val="57"/>
        </w:numPr>
        <w:rPr>
          <w:b w:val="0"/>
          <w:color w:val="000000" w:themeColor="text1"/>
        </w:rPr>
      </w:pPr>
      <w:bookmarkStart w:id="397" w:name="_Toc518641674"/>
      <w:bookmarkStart w:id="398" w:name="_Toc32147356"/>
      <w:bookmarkStart w:id="399"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6"/>
      <w:bookmarkEnd w:id="397"/>
      <w:bookmarkEnd w:id="398"/>
      <w:bookmarkEnd w:id="399"/>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A939B9">
      <w:pPr>
        <w:pStyle w:val="Capitulo3"/>
        <w:numPr>
          <w:ilvl w:val="1"/>
          <w:numId w:val="57"/>
        </w:numPr>
        <w:rPr>
          <w:color w:val="000000" w:themeColor="text1"/>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07994410"/>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B808A3">
        <w:rPr>
          <w:color w:val="000000" w:themeColor="text1"/>
        </w:rPr>
        <w:lastRenderedPageBreak/>
        <w:t>CAPACIDAD</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427B6C"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427B6C"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A939B9">
      <w:pPr>
        <w:pStyle w:val="Capitulo3"/>
        <w:numPr>
          <w:ilvl w:val="1"/>
          <w:numId w:val="57"/>
        </w:numPr>
        <w:spacing w:after="120"/>
        <w:rPr>
          <w:color w:val="000000" w:themeColor="text1"/>
        </w:rPr>
      </w:pPr>
      <w:bookmarkStart w:id="422" w:name="_Toc32147358"/>
      <w:bookmarkStart w:id="423" w:name="_Toc107994411"/>
      <w:bookmarkStart w:id="424" w:name="_Toc508648274"/>
      <w:bookmarkStart w:id="425" w:name="_Toc508984058"/>
      <w:bookmarkStart w:id="426" w:name="_Toc509843889"/>
      <w:bookmarkStart w:id="427" w:name="_Toc511924797"/>
      <w:bookmarkStart w:id="428"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2"/>
      <w:bookmarkEnd w:id="423"/>
      <w:r w:rsidR="002644ED" w:rsidRPr="00B808A3">
        <w:rPr>
          <w:color w:val="000000" w:themeColor="text1"/>
        </w:rPr>
        <w:t xml:space="preserve"> </w:t>
      </w:r>
      <w:bookmarkEnd w:id="424"/>
      <w:bookmarkEnd w:id="425"/>
      <w:bookmarkEnd w:id="426"/>
      <w:bookmarkEnd w:id="427"/>
      <w:bookmarkEnd w:id="428"/>
    </w:p>
    <w:p w14:paraId="02763CB2" w14:textId="08584551"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29" w:name="_Toc32147359"/>
      <w:bookmarkStart w:id="430"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9"/>
      <w:bookmarkEnd w:id="430"/>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31" w:name="_Toc32147360"/>
      <w:bookmarkStart w:id="432"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lastRenderedPageBreak/>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A939B9">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177BCDD5"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7524D1">
        <w:rPr>
          <w:rFonts w:cs="Arial"/>
          <w:color w:val="000000" w:themeColor="text1"/>
          <w:szCs w:val="20"/>
        </w:rPr>
        <w:t>[</w:t>
      </w:r>
      <w:r w:rsidR="007524D1" w:rsidRPr="007524D1">
        <w:rPr>
          <w:rFonts w:cs="Arial"/>
          <w:color w:val="000000" w:themeColor="text1"/>
          <w:szCs w:val="20"/>
        </w:rPr>
        <w:t>31 de diciembre de 2022</w:t>
      </w:r>
      <w:r w:rsidRPr="007524D1">
        <w:rPr>
          <w:rFonts w:cs="Arial"/>
          <w:color w:val="000000" w:themeColor="text1"/>
          <w:szCs w:val="20"/>
        </w:rPr>
        <w:t>]</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A939B9">
      <w:pPr>
        <w:pStyle w:val="Capitulo3"/>
        <w:numPr>
          <w:ilvl w:val="1"/>
          <w:numId w:val="57"/>
        </w:numPr>
        <w:rPr>
          <w:color w:val="000000" w:themeColor="text1"/>
        </w:rPr>
      </w:pPr>
      <w:bookmarkStart w:id="433" w:name="_Toc32147361"/>
      <w:bookmarkStart w:id="434" w:name="_Toc107994414"/>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B808A3">
        <w:rPr>
          <w:color w:val="000000" w:themeColor="text1"/>
        </w:rPr>
        <w:t>CAPACIDAD RESIDUAL</w:t>
      </w:r>
      <w:bookmarkEnd w:id="433"/>
      <w:bookmarkEnd w:id="434"/>
      <w:r w:rsidRPr="00B808A3">
        <w:rPr>
          <w:color w:val="000000" w:themeColor="text1"/>
        </w:rPr>
        <w:t xml:space="preserve"> </w:t>
      </w:r>
      <w:bookmarkEnd w:id="435"/>
      <w:bookmarkEnd w:id="436"/>
      <w:bookmarkEnd w:id="437"/>
      <w:bookmarkEnd w:id="438"/>
      <w:bookmarkEnd w:id="439"/>
      <w:bookmarkEnd w:id="440"/>
      <w:bookmarkEnd w:id="441"/>
      <w:bookmarkEnd w:id="442"/>
      <w:bookmarkEnd w:id="443"/>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A939B9">
      <w:pPr>
        <w:pStyle w:val="InviasNormal"/>
        <w:numPr>
          <w:ilvl w:val="2"/>
          <w:numId w:val="57"/>
        </w:numPr>
        <w:outlineLvl w:val="2"/>
        <w:rPr>
          <w:rFonts w:ascii="Arial" w:eastAsia="Arial" w:hAnsi="Arial" w:cs="Arial"/>
          <w:b/>
          <w:color w:val="000000" w:themeColor="text1"/>
          <w:sz w:val="20"/>
          <w:szCs w:val="20"/>
          <w:lang w:val="es-CO"/>
        </w:rPr>
      </w:pPr>
      <w:bookmarkStart w:id="444" w:name="_Toc32147362"/>
      <w:bookmarkStart w:id="445"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4"/>
      <w:bookmarkEnd w:id="445"/>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lastRenderedPageBreak/>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294FDF03"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A939B9">
      <w:pPr>
        <w:pStyle w:val="InviasNormal"/>
        <w:numPr>
          <w:ilvl w:val="2"/>
          <w:numId w:val="57"/>
        </w:numPr>
        <w:ind w:left="1077"/>
        <w:outlineLvl w:val="2"/>
        <w:rPr>
          <w:rFonts w:ascii="Arial" w:eastAsia="Arial" w:hAnsi="Arial" w:cs="Arial"/>
          <w:b/>
          <w:color w:val="000000" w:themeColor="text1"/>
          <w:sz w:val="20"/>
          <w:szCs w:val="20"/>
          <w:lang w:val="es-CO"/>
        </w:rPr>
      </w:pPr>
      <w:bookmarkStart w:id="446" w:name="_Toc32147363"/>
      <w:bookmarkStart w:id="447"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6"/>
      <w:bookmarkEnd w:id="447"/>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8"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bookmarkStart w:id="448"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lastRenderedPageBreak/>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8"/>
    <w:p w14:paraId="32A7C8AC"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lastRenderedPageBreak/>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lastRenderedPageBreak/>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39B9">
      <w:pPr>
        <w:pStyle w:val="Prrafodelista"/>
        <w:numPr>
          <w:ilvl w:val="0"/>
          <w:numId w:val="47"/>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A939B9">
      <w:pPr>
        <w:pStyle w:val="Prrafodelista"/>
        <w:numPr>
          <w:ilvl w:val="0"/>
          <w:numId w:val="47"/>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07994417"/>
      <w:r w:rsidRPr="00B808A3">
        <w:t>CAPÍTULO IV CRITERIOS DE EVALUACIÓN, ASIGNACIÓN DE PUNTAJE</w:t>
      </w:r>
      <w:bookmarkEnd w:id="449"/>
      <w:bookmarkEnd w:id="450"/>
      <w:bookmarkEnd w:id="451"/>
      <w:bookmarkEnd w:id="452"/>
      <w:r w:rsidRPr="00B808A3">
        <w:t xml:space="preserve"> Y CRITERIOS DE DESEMPATE</w:t>
      </w:r>
      <w:bookmarkEnd w:id="453"/>
      <w:bookmarkEnd w:id="454"/>
      <w:bookmarkEnd w:id="455"/>
      <w:bookmarkEnd w:id="456"/>
      <w:bookmarkEnd w:id="457"/>
      <w:bookmarkEnd w:id="458"/>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A939B9">
      <w:pPr>
        <w:pStyle w:val="Prrafodelista"/>
        <w:keepNext/>
        <w:numPr>
          <w:ilvl w:val="0"/>
          <w:numId w:val="57"/>
        </w:numPr>
        <w:spacing w:before="120"/>
        <w:contextualSpacing w:val="0"/>
        <w:outlineLvl w:val="1"/>
        <w:rPr>
          <w:rFonts w:ascii="Arial" w:eastAsia="Times New Roman" w:hAnsi="Arial" w:cs="Arial"/>
          <w:b/>
          <w:vanish/>
          <w:color w:val="000000"/>
          <w:sz w:val="20"/>
          <w:szCs w:val="20"/>
          <w:lang w:eastAsia="es-CO"/>
        </w:rPr>
      </w:pPr>
      <w:bookmarkStart w:id="459" w:name="_Toc107994418"/>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9"/>
    </w:p>
    <w:p w14:paraId="447D9847" w14:textId="18FBD162" w:rsidR="006A54F7" w:rsidRDefault="00F11AED" w:rsidP="00A939B9">
      <w:pPr>
        <w:pStyle w:val="Capitulo3"/>
        <w:numPr>
          <w:ilvl w:val="1"/>
          <w:numId w:val="57"/>
        </w:numPr>
      </w:pPr>
      <w:bookmarkStart w:id="468" w:name="_Toc107994419"/>
      <w:r>
        <w:t>OFERTA ECONÓMICA</w:t>
      </w:r>
      <w:bookmarkEnd w:id="468"/>
      <w:r>
        <w:t xml:space="preserve"> </w:t>
      </w:r>
      <w:bookmarkEnd w:id="460"/>
      <w:bookmarkEnd w:id="461"/>
      <w:bookmarkEnd w:id="462"/>
      <w:bookmarkEnd w:id="463"/>
      <w:bookmarkEnd w:id="464"/>
      <w:bookmarkEnd w:id="465"/>
      <w:bookmarkEnd w:id="466"/>
      <w:bookmarkEnd w:id="467"/>
    </w:p>
    <w:p w14:paraId="64235FC8" w14:textId="35A85383" w:rsidR="00845704" w:rsidRPr="00B808A3" w:rsidRDefault="00845704" w:rsidP="004130DD">
      <w:pPr>
        <w:spacing w:after="200"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[Cuando el presupuesto del </w:t>
      </w:r>
      <w:r w:rsidR="003F63EE" w:rsidRPr="00B808A3">
        <w:rPr>
          <w:rFonts w:cs="Arial"/>
          <w:color w:val="000000" w:themeColor="text1"/>
          <w:szCs w:val="20"/>
          <w:highlight w:val="lightGray"/>
        </w:rPr>
        <w:t>p</w:t>
      </w:r>
      <w:r w:rsidR="003E3EFD" w:rsidRPr="00B808A3">
        <w:rPr>
          <w:rFonts w:cs="Arial"/>
          <w:color w:val="000000" w:themeColor="text1"/>
          <w:szCs w:val="20"/>
          <w:highlight w:val="lightGray"/>
        </w:rPr>
        <w:t xml:space="preserve">roceso de </w:t>
      </w:r>
      <w:r w:rsidR="003F63EE" w:rsidRPr="00B808A3">
        <w:rPr>
          <w:rFonts w:cs="Arial"/>
          <w:color w:val="000000" w:themeColor="text1"/>
          <w:szCs w:val="20"/>
          <w:highlight w:val="lightGray"/>
        </w:rPr>
        <w:t>c</w:t>
      </w:r>
      <w:r w:rsidR="003E3EFD" w:rsidRPr="00B808A3">
        <w:rPr>
          <w:rFonts w:cs="Arial"/>
          <w:color w:val="000000" w:themeColor="text1"/>
          <w:szCs w:val="20"/>
          <w:highlight w:val="lightGray"/>
        </w:rPr>
        <w:t>ontratación</w:t>
      </w:r>
      <w:r w:rsidRPr="00B808A3">
        <w:rPr>
          <w:rFonts w:cs="Arial"/>
          <w:color w:val="000000" w:themeColor="text1"/>
          <w:szCs w:val="20"/>
          <w:highlight w:val="lightGray"/>
        </w:rPr>
        <w:t xml:space="preserve"> es estructurado por precios unitarios,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aplicar las notas señaladas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Cuando se estructura a través de otra modalidad de pago,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definir las notas que debe tener en cuenta el </w:t>
      </w:r>
      <w:r w:rsidR="003F63EE" w:rsidRPr="00B808A3">
        <w:rPr>
          <w:rFonts w:cs="Arial"/>
          <w:color w:val="000000" w:themeColor="text1"/>
          <w:szCs w:val="20"/>
          <w:highlight w:val="lightGray"/>
        </w:rPr>
        <w:t>p</w:t>
      </w:r>
      <w:r w:rsidR="003C407D" w:rsidRPr="00B808A3">
        <w:rPr>
          <w:rFonts w:cs="Arial"/>
          <w:color w:val="000000" w:themeColor="text1"/>
          <w:szCs w:val="20"/>
          <w:highlight w:val="lightGray"/>
        </w:rPr>
        <w:t>roponente</w:t>
      </w:r>
      <w:r w:rsidRPr="00B808A3">
        <w:rPr>
          <w:rFonts w:cs="Arial"/>
          <w:color w:val="000000" w:themeColor="text1"/>
          <w:szCs w:val="20"/>
          <w:highlight w:val="lightGray"/>
        </w:rPr>
        <w:t xml:space="preserve"> para presentar su oferta económica</w:t>
      </w:r>
      <w:r w:rsidR="008D2A16" w:rsidRPr="00B808A3">
        <w:rPr>
          <w:rFonts w:cs="Arial"/>
          <w:color w:val="000000" w:themeColor="text1"/>
          <w:szCs w:val="20"/>
          <w:highlight w:val="lightGray"/>
        </w:rPr>
        <w:t>]</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08033110" w14:textId="255B4930" w:rsidR="00AF0932" w:rsidRPr="00B808A3" w:rsidRDefault="00AF0932" w:rsidP="004130DD">
      <w:pPr>
        <w:spacing w:after="200" w:line="276" w:lineRule="auto"/>
        <w:jc w:val="both"/>
        <w:rPr>
          <w:rFonts w:cs="Arial"/>
          <w:color w:val="000000" w:themeColor="text1"/>
          <w:szCs w:val="20"/>
          <w:highlight w:val="lightGray"/>
        </w:rPr>
      </w:pPr>
      <w:bookmarkStart w:id="469" w:name="_Hlk511665019"/>
      <w:r w:rsidRPr="00B808A3">
        <w:rPr>
          <w:rFonts w:cs="Arial"/>
          <w:color w:val="000000" w:themeColor="text1"/>
          <w:szCs w:val="20"/>
          <w:highlight w:val="lightGray"/>
        </w:rPr>
        <w:t xml:space="preserve">[La </w:t>
      </w:r>
      <w:r w:rsidR="00473FEA" w:rsidRPr="00B808A3">
        <w:rPr>
          <w:rFonts w:cs="Arial"/>
          <w:color w:val="000000" w:themeColor="text1"/>
          <w:szCs w:val="20"/>
          <w:highlight w:val="lightGray"/>
        </w:rPr>
        <w:t>e</w:t>
      </w:r>
      <w:r w:rsidRPr="00B808A3">
        <w:rPr>
          <w:rFonts w:cs="Arial"/>
          <w:color w:val="000000" w:themeColor="text1"/>
          <w:szCs w:val="20"/>
          <w:highlight w:val="lightGray"/>
        </w:rPr>
        <w:t xml:space="preserve">ntidad debe configurar el formato de oferta económica que se encuentra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para que sea diligenciado por los </w:t>
      </w:r>
      <w:r w:rsidR="00473FEA" w:rsidRPr="00B808A3">
        <w:rPr>
          <w:rFonts w:cs="Arial"/>
          <w:color w:val="000000" w:themeColor="text1"/>
          <w:szCs w:val="20"/>
          <w:highlight w:val="lightGray"/>
        </w:rPr>
        <w:t>p</w:t>
      </w:r>
      <w:r w:rsidR="00E633D4" w:rsidRPr="00B808A3">
        <w:rPr>
          <w:rFonts w:cs="Arial"/>
          <w:color w:val="000000" w:themeColor="text1"/>
          <w:szCs w:val="20"/>
          <w:highlight w:val="lightGray"/>
        </w:rPr>
        <w:t>roponentes</w:t>
      </w:r>
      <w:r w:rsidRPr="00B808A3">
        <w:rPr>
          <w:rFonts w:cs="Arial"/>
          <w:color w:val="000000" w:themeColor="text1"/>
          <w:szCs w:val="20"/>
          <w:highlight w:val="lightGray"/>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r w:rsidRPr="00B808A3">
        <w:rPr>
          <w:rFonts w:cs="Arial"/>
          <w:color w:val="000000" w:themeColor="text1"/>
          <w:szCs w:val="20"/>
          <w:highlight w:val="lightGray"/>
        </w:rPr>
        <w:t>L</w:t>
      </w:r>
      <w:r w:rsidR="00AF0932" w:rsidRPr="00B808A3">
        <w:rPr>
          <w:rFonts w:cs="Arial"/>
          <w:color w:val="000000" w:themeColor="text1"/>
          <w:szCs w:val="20"/>
          <w:highlight w:val="lightGray"/>
        </w:rPr>
        <w:t xml:space="preserve">a </w:t>
      </w:r>
      <w:r w:rsidR="00473FEA" w:rsidRPr="00B808A3">
        <w:rPr>
          <w:rFonts w:cs="Arial"/>
          <w:color w:val="000000" w:themeColor="text1"/>
          <w:szCs w:val="20"/>
          <w:highlight w:val="lightGray"/>
        </w:rPr>
        <w:t>e</w:t>
      </w:r>
      <w:r w:rsidR="00AF0932" w:rsidRPr="00B808A3">
        <w:rPr>
          <w:rFonts w:cs="Arial"/>
          <w:color w:val="000000" w:themeColor="text1"/>
          <w:szCs w:val="20"/>
          <w:highlight w:val="lightGray"/>
        </w:rPr>
        <w:t xml:space="preserve">ntidad </w:t>
      </w:r>
      <w:r w:rsidR="174EAE42" w:rsidRPr="00B808A3">
        <w:rPr>
          <w:rFonts w:cs="Arial"/>
          <w:color w:val="000000" w:themeColor="text1"/>
          <w:szCs w:val="20"/>
          <w:highlight w:val="lightGray"/>
        </w:rPr>
        <w:t xml:space="preserve">debe </w:t>
      </w:r>
      <w:r w:rsidR="00AF0932" w:rsidRPr="00B808A3">
        <w:rPr>
          <w:rFonts w:cs="Arial"/>
          <w:color w:val="000000" w:themeColor="text1"/>
          <w:szCs w:val="20"/>
          <w:highlight w:val="lightGray"/>
        </w:rPr>
        <w:t xml:space="preserve">incluir el </w:t>
      </w:r>
      <w:r w:rsidR="00AF0932" w:rsidRPr="00B808A3">
        <w:rPr>
          <w:rFonts w:cs="Arial"/>
          <w:color w:val="000000" w:themeColor="text1"/>
          <w:szCs w:val="20"/>
          <w:highlight w:val="lightGray"/>
        </w:rPr>
        <w:fldChar w:fldCharType="begin"/>
      </w:r>
      <w:r w:rsidR="00AF0932" w:rsidRPr="00B808A3">
        <w:rPr>
          <w:rFonts w:cs="Arial"/>
          <w:color w:val="000000" w:themeColor="text1"/>
          <w:szCs w:val="20"/>
          <w:highlight w:val="lightGray"/>
        </w:rPr>
        <w:instrText xml:space="preserve"> REF _Ref508648916 \h  \* MERGEFORMAT </w:instrText>
      </w:r>
      <w:r w:rsidR="00AF0932" w:rsidRPr="00B808A3">
        <w:rPr>
          <w:rFonts w:cs="Arial"/>
          <w:color w:val="000000" w:themeColor="text1"/>
          <w:szCs w:val="20"/>
          <w:highlight w:val="lightGray"/>
        </w:rPr>
      </w:r>
      <w:r w:rsidR="00AF0932"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00AF0932" w:rsidRPr="00B808A3">
        <w:rPr>
          <w:rFonts w:cs="Arial"/>
          <w:color w:val="000000" w:themeColor="text1"/>
          <w:szCs w:val="20"/>
          <w:highlight w:val="lightGray"/>
        </w:rPr>
        <w:fldChar w:fldCharType="end"/>
      </w:r>
      <w:r w:rsidR="00AF0932" w:rsidRPr="00B808A3">
        <w:rPr>
          <w:rFonts w:cs="Arial"/>
          <w:color w:val="000000" w:themeColor="text1"/>
          <w:szCs w:val="20"/>
          <w:highlight w:val="lightGray"/>
        </w:rPr>
        <w:t xml:space="preserve"> y la oferta económica en formato Excel</w:t>
      </w:r>
      <w:r w:rsidR="008D2A16" w:rsidRPr="00B808A3">
        <w:rPr>
          <w:rFonts w:cs="Arial"/>
          <w:color w:val="000000" w:themeColor="text1"/>
          <w:szCs w:val="20"/>
          <w:highlight w:val="lightGray"/>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lastRenderedPageBreak/>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5C0CE1CC" w14:textId="1BB932FA" w:rsidR="00B26799" w:rsidRPr="00B808A3" w:rsidRDefault="00B26799" w:rsidP="004130DD">
      <w:pPr>
        <w:tabs>
          <w:tab w:val="left" w:pos="1860"/>
        </w:tabs>
        <w:spacing w:after="200" w:line="276" w:lineRule="auto"/>
        <w:jc w:val="both"/>
        <w:rPr>
          <w:rFonts w:cs="Arial"/>
          <w:color w:val="000000" w:themeColor="text1"/>
          <w:szCs w:val="20"/>
        </w:rPr>
      </w:pPr>
      <w:r w:rsidRPr="00B808A3">
        <w:rPr>
          <w:rFonts w:eastAsia="Arial" w:cs="Arial"/>
          <w:color w:val="000000" w:themeColor="text1"/>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B808A3" w:rsidRDefault="006D5829" w:rsidP="00A939B9">
      <w:pPr>
        <w:pStyle w:val="InviasNormal"/>
        <w:numPr>
          <w:ilvl w:val="2"/>
          <w:numId w:val="19"/>
        </w:numPr>
        <w:outlineLvl w:val="2"/>
        <w:rPr>
          <w:rFonts w:ascii="Arial" w:eastAsia="Arial" w:hAnsi="Arial" w:cs="Arial"/>
          <w:b/>
          <w:color w:val="000000" w:themeColor="text1"/>
          <w:sz w:val="20"/>
          <w:szCs w:val="20"/>
          <w:lang w:val="es-CO"/>
        </w:rPr>
      </w:pPr>
      <w:bookmarkStart w:id="470" w:name="_Toc32147366"/>
      <w:bookmarkStart w:id="471" w:name="_Toc107994420"/>
      <w:r w:rsidRPr="00B808A3">
        <w:rPr>
          <w:rFonts w:ascii="Arial" w:eastAsia="Arial" w:hAnsi="Arial" w:cs="Arial"/>
          <w:b/>
          <w:color w:val="000000" w:themeColor="text1"/>
          <w:sz w:val="20"/>
          <w:szCs w:val="20"/>
          <w:lang w:val="es-CO"/>
        </w:rPr>
        <w:t>AIU</w:t>
      </w:r>
      <w:bookmarkEnd w:id="470"/>
      <w:bookmarkEnd w:id="471"/>
    </w:p>
    <w:p w14:paraId="7181E609" w14:textId="4957F06B" w:rsidR="00982F7E" w:rsidRPr="00B808A3" w:rsidRDefault="005D7906" w:rsidP="004130DD">
      <w:pPr>
        <w:pStyle w:val="InviasNormal"/>
        <w:spacing w:line="276" w:lineRule="auto"/>
        <w:rPr>
          <w:rFonts w:ascii="Arial" w:eastAsia="Arial" w:hAnsi="Arial" w:cs="Arial"/>
          <w:b/>
          <w:color w:val="000000" w:themeColor="text1"/>
          <w:sz w:val="20"/>
          <w:szCs w:val="20"/>
          <w:lang w:val="es-CO"/>
        </w:rPr>
      </w:pPr>
      <w:r w:rsidRPr="00B808A3">
        <w:rPr>
          <w:rFonts w:ascii="Arial" w:hAnsi="Arial" w:cs="Arial"/>
          <w:color w:val="000000" w:themeColor="text1"/>
          <w:sz w:val="20"/>
          <w:szCs w:val="20"/>
          <w:highlight w:val="lightGray"/>
        </w:rPr>
        <w:t xml:space="preserve">[La </w:t>
      </w:r>
      <w:r w:rsidR="00982F7E" w:rsidRPr="00B808A3">
        <w:rPr>
          <w:rFonts w:ascii="Arial" w:eastAsia="Arial" w:hAnsi="Arial" w:cs="Arial"/>
          <w:color w:val="000000" w:themeColor="text1"/>
          <w:sz w:val="20"/>
          <w:szCs w:val="20"/>
          <w:highlight w:val="lightGray"/>
          <w:lang w:val="es-CO" w:eastAsia="en-US"/>
        </w:rPr>
        <w:t xml:space="preserve">sección se debe incluir en el evento en el que el </w:t>
      </w:r>
      <w:r w:rsidR="00473FEA" w:rsidRPr="00B808A3">
        <w:rPr>
          <w:rFonts w:ascii="Arial" w:eastAsia="Arial" w:hAnsi="Arial" w:cs="Arial"/>
          <w:color w:val="000000" w:themeColor="text1"/>
          <w:sz w:val="20"/>
          <w:szCs w:val="20"/>
          <w:highlight w:val="lightGray"/>
          <w:lang w:val="es-CO" w:eastAsia="en-US"/>
        </w:rPr>
        <w:t>p</w:t>
      </w:r>
      <w:r w:rsidR="003E3EFD" w:rsidRPr="00B808A3">
        <w:rPr>
          <w:rFonts w:ascii="Arial" w:eastAsia="Arial" w:hAnsi="Arial" w:cs="Arial"/>
          <w:color w:val="000000" w:themeColor="text1"/>
          <w:sz w:val="20"/>
          <w:szCs w:val="20"/>
          <w:highlight w:val="lightGray"/>
          <w:lang w:val="es-CO" w:eastAsia="en-US"/>
        </w:rPr>
        <w:t xml:space="preserve">roceso de </w:t>
      </w:r>
      <w:r w:rsidR="00473FEA" w:rsidRPr="00B808A3">
        <w:rPr>
          <w:rFonts w:ascii="Arial" w:eastAsia="Arial" w:hAnsi="Arial" w:cs="Arial"/>
          <w:color w:val="000000" w:themeColor="text1"/>
          <w:sz w:val="20"/>
          <w:szCs w:val="20"/>
          <w:highlight w:val="lightGray"/>
          <w:lang w:val="es-CO" w:eastAsia="en-US"/>
        </w:rPr>
        <w:t>c</w:t>
      </w:r>
      <w:r w:rsidR="003E3EFD" w:rsidRPr="00B808A3">
        <w:rPr>
          <w:rFonts w:ascii="Arial" w:eastAsia="Arial" w:hAnsi="Arial" w:cs="Arial"/>
          <w:color w:val="000000" w:themeColor="text1"/>
          <w:sz w:val="20"/>
          <w:szCs w:val="20"/>
          <w:highlight w:val="lightGray"/>
          <w:lang w:val="es-CO" w:eastAsia="en-US"/>
        </w:rPr>
        <w:t>ontratación</w:t>
      </w:r>
      <w:r w:rsidR="00982F7E" w:rsidRPr="00B808A3">
        <w:rPr>
          <w:rFonts w:ascii="Arial" w:eastAsia="Arial" w:hAnsi="Arial" w:cs="Arial"/>
          <w:color w:val="000000" w:themeColor="text1"/>
          <w:sz w:val="20"/>
          <w:szCs w:val="20"/>
          <w:highlight w:val="lightGray"/>
          <w:lang w:val="es-CO" w:eastAsia="en-US"/>
        </w:rPr>
        <w:t xml:space="preserve"> sea por precios unitarios]</w:t>
      </w:r>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5543F4">
        <w:rPr>
          <w:rFonts w:ascii="Arial" w:eastAsia="Arial" w:hAnsi="Arial" w:cs="Arial"/>
          <w:color w:val="000000" w:themeColor="text1"/>
          <w:sz w:val="20"/>
          <w:szCs w:val="20"/>
          <w:lang w:val="es-CO" w:eastAsia="en-US"/>
        </w:rPr>
        <w:t>.</w:t>
      </w:r>
      <w:r w:rsidRPr="005543F4">
        <w:rPr>
          <w:rFonts w:ascii="Arial" w:eastAsia="Arial,Calibri" w:hAnsi="Arial" w:cs="Arial"/>
          <w:color w:val="000000" w:themeColor="text1"/>
          <w:sz w:val="20"/>
          <w:szCs w:val="20"/>
          <w:lang w:val="es-CO" w:eastAsia="en-US"/>
        </w:rPr>
        <w:t xml:space="preserve"> </w:t>
      </w:r>
      <w:r w:rsidR="5038B1B2" w:rsidRPr="005543F4">
        <w:rPr>
          <w:rFonts w:ascii="Arial" w:eastAsia="Arial" w:hAnsi="Arial" w:cs="Arial"/>
          <w:color w:val="000000" w:themeColor="text1"/>
          <w:sz w:val="20"/>
          <w:szCs w:val="20"/>
          <w:lang w:val="es-CO"/>
        </w:rPr>
        <w:t>[</w:t>
      </w:r>
      <w:r w:rsidR="5038B1B2" w:rsidRPr="005543F4">
        <w:rPr>
          <w:rFonts w:ascii="Arial" w:eastAsia="Arial" w:hAnsi="Arial" w:cs="Arial"/>
          <w:color w:val="000000" w:themeColor="text1"/>
          <w:sz w:val="20"/>
          <w:szCs w:val="20"/>
          <w:lang w:val="es-CO" w:eastAsia="en-US"/>
        </w:rPr>
        <w:t xml:space="preserve">La </w:t>
      </w:r>
      <w:r w:rsidR="008B1B30" w:rsidRPr="005543F4">
        <w:rPr>
          <w:rFonts w:ascii="Arial" w:eastAsia="Arial" w:hAnsi="Arial" w:cs="Arial"/>
          <w:color w:val="000000" w:themeColor="text1"/>
          <w:sz w:val="20"/>
          <w:szCs w:val="20"/>
          <w:lang w:val="es-CO" w:eastAsia="en-US"/>
        </w:rPr>
        <w:t>e</w:t>
      </w:r>
      <w:r w:rsidR="5038B1B2" w:rsidRPr="005543F4">
        <w:rPr>
          <w:rFonts w:ascii="Arial" w:eastAsia="Arial" w:hAnsi="Arial" w:cs="Arial"/>
          <w:color w:val="000000" w:themeColor="text1"/>
          <w:sz w:val="20"/>
          <w:szCs w:val="20"/>
          <w:lang w:val="es-CO" w:eastAsia="en-US"/>
        </w:rPr>
        <w:t xml:space="preserve">ntidad no podrá exigir al </w:t>
      </w:r>
      <w:r w:rsidR="008B1B30" w:rsidRPr="005543F4">
        <w:rPr>
          <w:rFonts w:ascii="Arial" w:eastAsia="Arial" w:hAnsi="Arial" w:cs="Arial"/>
          <w:color w:val="000000" w:themeColor="text1"/>
          <w:sz w:val="20"/>
          <w:szCs w:val="20"/>
          <w:lang w:val="es-CO" w:eastAsia="en-US"/>
        </w:rPr>
        <w:t>p</w:t>
      </w:r>
      <w:r w:rsidR="003C407D" w:rsidRPr="005543F4">
        <w:rPr>
          <w:rFonts w:ascii="Arial" w:eastAsia="Arial" w:hAnsi="Arial" w:cs="Arial"/>
          <w:color w:val="000000" w:themeColor="text1"/>
          <w:sz w:val="20"/>
          <w:szCs w:val="20"/>
          <w:lang w:val="es-CO" w:eastAsia="en-US"/>
        </w:rPr>
        <w:t>roponente</w:t>
      </w:r>
      <w:r w:rsidR="5038B1B2" w:rsidRPr="005543F4">
        <w:rPr>
          <w:rFonts w:ascii="Arial" w:eastAsia="Arial" w:hAnsi="Arial" w:cs="Arial"/>
          <w:color w:val="000000" w:themeColor="text1"/>
          <w:sz w:val="20"/>
          <w:szCs w:val="20"/>
          <w:lang w:val="es-CO" w:eastAsia="en-US"/>
        </w:rPr>
        <w:t xml:space="preserve"> el desglose del AIU o componentes internos de la administración (A) en la propuesta económica, sino s</w:t>
      </w:r>
      <w:r w:rsidR="0080181B" w:rsidRPr="005543F4">
        <w:rPr>
          <w:rFonts w:ascii="Arial" w:eastAsia="Arial" w:hAnsi="Arial" w:cs="Arial"/>
          <w:color w:val="000000" w:themeColor="text1"/>
          <w:sz w:val="20"/>
          <w:szCs w:val="20"/>
          <w:lang w:val="es-CO" w:eastAsia="en-US"/>
        </w:rPr>
        <w:t>o</w:t>
      </w:r>
      <w:r w:rsidR="5038B1B2" w:rsidRPr="005543F4">
        <w:rPr>
          <w:rFonts w:ascii="Arial" w:eastAsia="Arial" w:hAnsi="Arial" w:cs="Arial"/>
          <w:color w:val="000000" w:themeColor="text1"/>
          <w:sz w:val="20"/>
          <w:szCs w:val="20"/>
          <w:lang w:val="es-CO" w:eastAsia="en-US"/>
        </w:rPr>
        <w:t>lo la discriminación de su valor en porcentaje (%)</w:t>
      </w:r>
      <w:r w:rsidR="00461147" w:rsidRPr="005543F4">
        <w:rPr>
          <w:rFonts w:ascii="Arial" w:eastAsia="Arial" w:hAnsi="Arial" w:cs="Arial"/>
          <w:color w:val="000000" w:themeColor="text1"/>
          <w:sz w:val="20"/>
          <w:szCs w:val="20"/>
          <w:lang w:val="es-CO" w:eastAsia="en-US"/>
        </w:rPr>
        <w:t xml:space="preserve">. </w:t>
      </w:r>
      <w:r w:rsidR="00461147" w:rsidRPr="005543F4">
        <w:rPr>
          <w:rFonts w:ascii="Arial" w:eastAsia="Arial" w:hAnsi="Arial" w:cs="Arial"/>
          <w:color w:val="auto"/>
          <w:sz w:val="20"/>
          <w:szCs w:val="20"/>
          <w:lang w:val="es-CO" w:eastAsia="en-US"/>
        </w:rPr>
        <w:t>Para el proponente que resulte adjudicatario se podrá solicitar el desglose del A.I.U. ofertado.</w:t>
      </w:r>
      <w:r w:rsidR="5038B1B2" w:rsidRPr="005543F4">
        <w:rPr>
          <w:rFonts w:ascii="Arial" w:eastAsia="Arial" w:hAnsi="Arial" w:cs="Arial"/>
          <w:color w:val="000000" w:themeColor="text1"/>
          <w:sz w:val="20"/>
          <w:szCs w:val="20"/>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A939B9">
      <w:pPr>
        <w:pStyle w:val="InviasNormal"/>
        <w:numPr>
          <w:ilvl w:val="2"/>
          <w:numId w:val="19"/>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107994421"/>
      <w:r w:rsidRPr="00B808A3">
        <w:rPr>
          <w:rFonts w:ascii="Arial" w:eastAsia="Arial" w:hAnsi="Arial" w:cs="Arial"/>
          <w:b/>
          <w:color w:val="000000" w:themeColor="text1"/>
          <w:sz w:val="20"/>
          <w:szCs w:val="20"/>
          <w:lang w:val="es-CO"/>
        </w:rPr>
        <w:t>CORRECCIONES ARITMÉTICAS</w:t>
      </w:r>
      <w:bookmarkEnd w:id="472"/>
      <w:bookmarkEnd w:id="473"/>
      <w:bookmarkEnd w:id="474"/>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A939B9">
      <w:pPr>
        <w:pStyle w:val="Prrafodelista"/>
        <w:numPr>
          <w:ilvl w:val="0"/>
          <w:numId w:val="6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A939B9">
      <w:pPr>
        <w:pStyle w:val="Prrafodelista"/>
        <w:numPr>
          <w:ilvl w:val="0"/>
          <w:numId w:val="65"/>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w:t>
      </w:r>
      <w:r w:rsidRPr="003B4C6F">
        <w:rPr>
          <w:rStyle w:val="normaltextrun"/>
          <w:rFonts w:ascii="Arial" w:hAnsi="Arial" w:cs="Arial"/>
          <w:color w:val="000000" w:themeColor="text1"/>
          <w:sz w:val="20"/>
          <w:szCs w:val="20"/>
        </w:rPr>
        <w:lastRenderedPageBreak/>
        <w:t>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A939B9">
      <w:pPr>
        <w:pStyle w:val="InviasNormal"/>
        <w:numPr>
          <w:ilvl w:val="2"/>
          <w:numId w:val="19"/>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10799442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A939B9">
      <w:pPr>
        <w:pStyle w:val="InviasNormal"/>
        <w:numPr>
          <w:ilvl w:val="2"/>
          <w:numId w:val="19"/>
        </w:numPr>
        <w:outlineLvl w:val="2"/>
        <w:rPr>
          <w:rFonts w:ascii="Arial" w:eastAsia="Arial" w:hAnsi="Arial" w:cs="Arial"/>
          <w:b/>
          <w:color w:val="000000" w:themeColor="text1"/>
          <w:sz w:val="20"/>
          <w:szCs w:val="20"/>
          <w:lang w:val="es-CO"/>
        </w:rPr>
      </w:pPr>
      <w:bookmarkStart w:id="478" w:name="_Toc32147369"/>
      <w:bookmarkStart w:id="479" w:name="_Toc10799442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w:t>
      </w:r>
      <w:r w:rsidRPr="005543F4">
        <w:rPr>
          <w:rFonts w:cs="Arial"/>
          <w:color w:val="000000" w:themeColor="text1"/>
          <w:szCs w:val="20"/>
        </w:rPr>
        <w:t xml:space="preserve">determinar el método de ponderación será </w:t>
      </w:r>
      <w:r w:rsidR="00D10614" w:rsidRPr="005543F4">
        <w:rPr>
          <w:rFonts w:cs="Arial"/>
          <w:color w:val="000000" w:themeColor="text1"/>
          <w:szCs w:val="20"/>
        </w:rPr>
        <w:t xml:space="preserve">la que </w:t>
      </w:r>
      <w:r w:rsidR="00D10614" w:rsidRPr="005543F4">
        <w:rPr>
          <w:rFonts w:cs="Arial"/>
          <w:i/>
          <w:color w:val="000000" w:themeColor="text1"/>
          <w:szCs w:val="20"/>
        </w:rPr>
        <w:t xml:space="preserve">rija el segundo día hábil </w:t>
      </w:r>
      <w:r w:rsidR="00C3036A" w:rsidRPr="005543F4">
        <w:rPr>
          <w:rFonts w:cs="Arial"/>
          <w:i/>
          <w:color w:val="000000" w:themeColor="text1"/>
          <w:szCs w:val="20"/>
        </w:rPr>
        <w:t>después del cierre del proceso</w:t>
      </w:r>
      <w:r w:rsidR="00C3036A" w:rsidRPr="005543F4">
        <w:rPr>
          <w:rFonts w:cs="Arial"/>
          <w:color w:val="000000" w:themeColor="text1"/>
          <w:szCs w:val="20"/>
        </w:rPr>
        <w:t>. Esto es, l</w:t>
      </w:r>
      <w:r w:rsidRPr="005543F4">
        <w:rPr>
          <w:rFonts w:cs="Arial"/>
          <w:color w:val="000000" w:themeColor="text1"/>
          <w:szCs w:val="20"/>
        </w:rPr>
        <w:t>a que</w:t>
      </w:r>
      <w:r w:rsidR="00E80ACF" w:rsidRPr="005543F4">
        <w:rPr>
          <w:rFonts w:cs="Arial"/>
          <w:color w:val="000000" w:themeColor="text1"/>
          <w:szCs w:val="20"/>
        </w:rPr>
        <w:t xml:space="preserve"> </w:t>
      </w:r>
      <w:r w:rsidRPr="005543F4">
        <w:rPr>
          <w:rFonts w:cs="Arial"/>
          <w:color w:val="000000" w:themeColor="text1"/>
          <w:szCs w:val="20"/>
        </w:rPr>
        <w:t>la Superintendencia publi</w:t>
      </w:r>
      <w:r w:rsidR="00BE6D48" w:rsidRPr="005543F4">
        <w:rPr>
          <w:rFonts w:cs="Arial"/>
          <w:color w:val="000000" w:themeColor="text1"/>
          <w:szCs w:val="20"/>
        </w:rPr>
        <w:t xml:space="preserve">que en horas de la tarde </w:t>
      </w:r>
      <w:r w:rsidR="008E2D2C" w:rsidRPr="005543F4">
        <w:rPr>
          <w:rFonts w:cs="Arial"/>
          <w:color w:val="000000" w:themeColor="text1"/>
          <w:szCs w:val="20"/>
        </w:rPr>
        <w:t>d</w:t>
      </w:r>
      <w:r w:rsidR="00BE6D48" w:rsidRPr="005543F4">
        <w:rPr>
          <w:rFonts w:cs="Arial"/>
          <w:color w:val="000000" w:themeColor="text1"/>
          <w:szCs w:val="20"/>
        </w:rPr>
        <w:t xml:space="preserve">el día </w:t>
      </w:r>
      <w:r w:rsidR="008E2D2C" w:rsidRPr="005543F4">
        <w:rPr>
          <w:rFonts w:cs="Arial"/>
          <w:color w:val="000000" w:themeColor="text1"/>
          <w:szCs w:val="20"/>
        </w:rPr>
        <w:t>hábil siguiente a la fecha efectiva de</w:t>
      </w:r>
      <w:r w:rsidR="00BE6D48" w:rsidRPr="005543F4">
        <w:rPr>
          <w:rFonts w:cs="Arial"/>
          <w:color w:val="000000" w:themeColor="text1"/>
          <w:szCs w:val="20"/>
        </w:rPr>
        <w:t xml:space="preserve"> cierre del proceso. </w:t>
      </w:r>
      <w:r w:rsidR="00DA669C" w:rsidRPr="005543F4">
        <w:rPr>
          <w:rFonts w:cs="Arial"/>
          <w:color w:val="000000" w:themeColor="text1"/>
          <w:szCs w:val="20"/>
        </w:rPr>
        <w:t>[</w:t>
      </w:r>
      <w:r w:rsidR="00BE6D48" w:rsidRPr="005543F4">
        <w:rPr>
          <w:rFonts w:cs="Arial"/>
          <w:color w:val="000000" w:themeColor="text1"/>
          <w:szCs w:val="20"/>
        </w:rPr>
        <w:t>Por ejemplo</w:t>
      </w:r>
      <w:r w:rsidR="00F372F8" w:rsidRPr="005543F4">
        <w:rPr>
          <w:rFonts w:cs="Arial"/>
          <w:color w:val="000000" w:themeColor="text1"/>
          <w:szCs w:val="20"/>
        </w:rPr>
        <w:t xml:space="preserve">, si el cierre del proceso se realiza el </w:t>
      </w:r>
      <w:r w:rsidR="00D97CDA" w:rsidRPr="005543F4">
        <w:rPr>
          <w:rFonts w:cs="Arial"/>
          <w:color w:val="000000" w:themeColor="text1"/>
          <w:szCs w:val="20"/>
        </w:rPr>
        <w:t>10</w:t>
      </w:r>
      <w:r w:rsidR="00F372F8" w:rsidRPr="005543F4">
        <w:rPr>
          <w:rFonts w:cs="Arial"/>
          <w:color w:val="000000" w:themeColor="text1"/>
          <w:szCs w:val="20"/>
        </w:rPr>
        <w:t xml:space="preserve"> de febrero</w:t>
      </w:r>
      <w:r w:rsidR="00297D9E" w:rsidRPr="005543F4">
        <w:rPr>
          <w:rFonts w:cs="Arial"/>
          <w:color w:val="000000" w:themeColor="text1"/>
          <w:szCs w:val="20"/>
        </w:rPr>
        <w:t xml:space="preserve">, la TRM que se usará para determinar el método de </w:t>
      </w:r>
      <w:r w:rsidR="005D04F9" w:rsidRPr="005543F4">
        <w:rPr>
          <w:rFonts w:cs="Arial"/>
          <w:color w:val="000000" w:themeColor="text1"/>
          <w:szCs w:val="20"/>
        </w:rPr>
        <w:t>evaluación será la del 1</w:t>
      </w:r>
      <w:r w:rsidR="007F04E6" w:rsidRPr="005543F4">
        <w:rPr>
          <w:rFonts w:cs="Arial"/>
          <w:color w:val="000000" w:themeColor="text1"/>
          <w:szCs w:val="20"/>
        </w:rPr>
        <w:t>2</w:t>
      </w:r>
      <w:r w:rsidR="005D04F9" w:rsidRPr="005543F4">
        <w:rPr>
          <w:rFonts w:cs="Arial"/>
          <w:color w:val="000000" w:themeColor="text1"/>
          <w:szCs w:val="20"/>
        </w:rPr>
        <w:t xml:space="preserve"> de febrero, que se publica en la tarde del </w:t>
      </w:r>
      <w:r w:rsidR="008E2D2C" w:rsidRPr="005543F4">
        <w:rPr>
          <w:rFonts w:cs="Arial"/>
          <w:color w:val="000000" w:themeColor="text1"/>
          <w:szCs w:val="20"/>
        </w:rPr>
        <w:t>1</w:t>
      </w:r>
      <w:r w:rsidR="007F04E6" w:rsidRPr="005543F4">
        <w:rPr>
          <w:rFonts w:cs="Arial"/>
          <w:color w:val="000000" w:themeColor="text1"/>
          <w:szCs w:val="20"/>
        </w:rPr>
        <w:t>1</w:t>
      </w:r>
      <w:r w:rsidR="008E2D2C" w:rsidRPr="005543F4">
        <w:rPr>
          <w:rFonts w:cs="Arial"/>
          <w:color w:val="000000" w:themeColor="text1"/>
          <w:szCs w:val="20"/>
        </w:rPr>
        <w:t xml:space="preserve"> </w:t>
      </w:r>
      <w:r w:rsidR="005D04F9" w:rsidRPr="005543F4">
        <w:rPr>
          <w:rFonts w:cs="Arial"/>
          <w:color w:val="000000" w:themeColor="text1"/>
          <w:szCs w:val="20"/>
        </w:rPr>
        <w:t>de febrero</w:t>
      </w:r>
      <w:r w:rsidR="00DA669C" w:rsidRPr="005543F4">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A939B9">
      <w:pPr>
        <w:numPr>
          <w:ilvl w:val="2"/>
          <w:numId w:val="20"/>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427B6C" w:rsidP="00A939B9">
      <w:pPr>
        <w:pStyle w:val="Prrafodelista"/>
        <w:numPr>
          <w:ilvl w:val="0"/>
          <w:numId w:val="6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A939B9">
      <w:pPr>
        <w:pStyle w:val="Prrafodelista"/>
        <w:numPr>
          <w:ilvl w:val="0"/>
          <w:numId w:val="6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427B6C" w:rsidP="00A939B9">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427B6C"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427B6C"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A939B9">
      <w:pPr>
        <w:numPr>
          <w:ilvl w:val="2"/>
          <w:numId w:val="20"/>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14:paraId="2EFB2F18"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427B6C"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427B6C" w:rsidP="00A939B9">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427B6C"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427B6C"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w:lastRenderedPageBreak/>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427B6C" w:rsidP="00A939B9">
      <w:pPr>
        <w:pStyle w:val="Prrafodelista"/>
        <w:numPr>
          <w:ilvl w:val="0"/>
          <w:numId w:val="7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427B6C" w:rsidP="00A939B9">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427B6C"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427B6C"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A939B9">
      <w:pPr>
        <w:pStyle w:val="Prrafodelista"/>
        <w:numPr>
          <w:ilvl w:val="0"/>
          <w:numId w:val="7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427B6C"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427B6C" w:rsidP="00A939B9">
      <w:pPr>
        <w:pStyle w:val="Prrafodelista"/>
        <w:numPr>
          <w:ilvl w:val="0"/>
          <w:numId w:val="7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427B6C" w:rsidP="00A939B9">
      <w:pPr>
        <w:pStyle w:val="Prrafodelista"/>
        <w:numPr>
          <w:ilvl w:val="0"/>
          <w:numId w:val="7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83"/>
    </w:p>
    <w:p w14:paraId="540BA3B5" w14:textId="11806BD4" w:rsidR="000532D4" w:rsidRPr="00B808A3" w:rsidRDefault="000532D4" w:rsidP="00A939B9">
      <w:pPr>
        <w:pStyle w:val="Capitulo3"/>
        <w:numPr>
          <w:ilvl w:val="1"/>
          <w:numId w:val="57"/>
        </w:numPr>
        <w:spacing w:after="160"/>
      </w:pPr>
      <w:bookmarkStart w:id="484" w:name="_Toc32147370"/>
      <w:bookmarkStart w:id="485" w:name="_Toc107994424"/>
      <w:bookmarkStart w:id="486" w:name="_Toc508648278"/>
      <w:bookmarkStart w:id="487" w:name="_Toc508984062"/>
      <w:bookmarkStart w:id="488" w:name="_Toc509843893"/>
      <w:bookmarkStart w:id="489" w:name="_Toc511924801"/>
      <w:bookmarkStart w:id="490" w:name="_Toc518641679"/>
      <w:bookmarkEnd w:id="481"/>
      <w:r w:rsidRPr="00B808A3">
        <w:t>FACTOR DE CALIDAD</w:t>
      </w:r>
      <w:bookmarkEnd w:id="484"/>
      <w:bookmarkEnd w:id="485"/>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107"/>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1E32572" w:rsidR="00F85741" w:rsidRPr="00044F19" w:rsidRDefault="00CC2F8A" w:rsidP="00044F19">
            <w:pPr>
              <w:tabs>
                <w:tab w:val="left" w:pos="709"/>
                <w:tab w:val="left" w:pos="1039"/>
              </w:tabs>
              <w:spacing w:line="276" w:lineRule="auto"/>
              <w:ind w:left="666"/>
              <w:jc w:val="center"/>
              <w:rPr>
                <w:rFonts w:eastAsia="Times New Roman" w:cs="Arial"/>
                <w:color w:val="auto"/>
                <w:szCs w:val="20"/>
                <w:highlight w:val="lightGray"/>
              </w:rPr>
            </w:pPr>
            <w:r w:rsidRPr="00D95561">
              <w:rPr>
                <w:rFonts w:eastAsia="Times New Roman" w:cs="Arial"/>
                <w:color w:val="auto"/>
                <w:szCs w:val="20"/>
                <w:lang w:val="es-ES"/>
              </w:rPr>
              <w:t>(i) implementación del programa de gerencia de proyectos;</w:t>
            </w:r>
            <w:r w:rsidRPr="003F61F7" w:rsidDel="00CC2F8A">
              <w:rPr>
                <w:rFonts w:eastAsia="Arial,Times New Roman" w:cs="Arial"/>
                <w:color w:val="000000" w:themeColor="text1"/>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B808A3" w:rsidRDefault="00F85741"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1" w:name="_Toc32147371"/>
      <w:bookmarkStart w:id="492" w:name="_Toc10799442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1"/>
      <w:bookmarkEnd w:id="492"/>
      <w:r w:rsidRPr="00B808A3">
        <w:rPr>
          <w:rFonts w:ascii="Arial" w:eastAsia="Arial" w:hAnsi="Arial" w:cs="Arial"/>
          <w:b/>
          <w:color w:val="000000" w:themeColor="text1"/>
          <w:sz w:val="20"/>
          <w:szCs w:val="20"/>
          <w:lang w:val="es-CO"/>
        </w:rPr>
        <w:t xml:space="preserve"> </w:t>
      </w:r>
    </w:p>
    <w:p w14:paraId="79CC0EF5" w14:textId="6A693008"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D95561">
        <w:rPr>
          <w:rFonts w:cs="Arial"/>
          <w:color w:val="000000" w:themeColor="text1"/>
          <w:szCs w:val="20"/>
        </w:rPr>
        <w:t>asignará</w:t>
      </w:r>
      <w:r w:rsidR="00392B47" w:rsidRPr="00D95561">
        <w:rPr>
          <w:rFonts w:eastAsia="Arial" w:cs="Arial"/>
          <w:color w:val="000000" w:themeColor="text1"/>
          <w:szCs w:val="20"/>
        </w:rPr>
        <w:t xml:space="preserve"> </w:t>
      </w:r>
      <w:r w:rsidR="00DC4702" w:rsidRPr="00D95561">
        <w:rPr>
          <w:rFonts w:cs="Arial"/>
          <w:color w:val="000000" w:themeColor="text1"/>
          <w:szCs w:val="20"/>
        </w:rPr>
        <w:t>20</w:t>
      </w:r>
      <w:r w:rsidR="00392B47" w:rsidRPr="00D95561">
        <w:rPr>
          <w:rFonts w:cs="Arial"/>
          <w:color w:val="000000" w:themeColor="text1"/>
          <w:szCs w:val="20"/>
        </w:rPr>
        <w:t xml:space="preserve"> puntos</w:t>
      </w:r>
      <w:r w:rsidR="00392B47" w:rsidRPr="00D95561">
        <w:rPr>
          <w:rFonts w:eastAsia="Arial" w:cs="Arial"/>
          <w:color w:val="000000" w:themeColor="text1"/>
          <w:szCs w:val="20"/>
        </w:rPr>
        <w:t xml:space="preserve"> </w:t>
      </w:r>
      <w:r w:rsidR="00392B47" w:rsidRPr="00D95561">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2F708A7" w:rsidR="00392B47" w:rsidRPr="00B808A3" w:rsidRDefault="00CD69AE" w:rsidP="00A939B9">
      <w:pPr>
        <w:numPr>
          <w:ilvl w:val="2"/>
          <w:numId w:val="50"/>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AA7293">
        <w:rPr>
          <w:rFonts w:cs="Arial"/>
          <w:color w:val="000000" w:themeColor="text1"/>
          <w:szCs w:val="20"/>
        </w:rPr>
        <w:t xml:space="preserve"> infraestructura de transporte. </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lastRenderedPageBreak/>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683FEBE4"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[supervisión</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3D2905DA"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AA7293">
        <w:rPr>
          <w:rFonts w:cs="Arial"/>
          <w:color w:val="000000" w:themeColor="text1"/>
          <w:szCs w:val="20"/>
        </w:rPr>
        <w:t>infraestructura de transporte</w:t>
      </w:r>
      <w:r w:rsidR="00AA7293" w:rsidRPr="00B808A3">
        <w:rPr>
          <w:rFonts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3" w:name="_Toc32147372"/>
      <w:bookmarkStart w:id="494" w:name="_Toc107994426"/>
      <w:r w:rsidRPr="00B808A3">
        <w:rPr>
          <w:rFonts w:ascii="Arial" w:eastAsia="Arial" w:hAnsi="Arial" w:cs="Arial"/>
          <w:b/>
          <w:color w:val="000000" w:themeColor="text1"/>
          <w:sz w:val="20"/>
          <w:szCs w:val="20"/>
          <w:lang w:val="es-CO"/>
        </w:rPr>
        <w:t>DISPONIBILIDAD Y CONDICIONES FUNCIONALES DE LA MAQUINARIA DE OBRA</w:t>
      </w:r>
      <w:bookmarkEnd w:id="493"/>
      <w:bookmarkEnd w:id="494"/>
    </w:p>
    <w:p w14:paraId="4BB2BB4D" w14:textId="749A34DB" w:rsidR="004130DD" w:rsidRPr="00B808A3" w:rsidRDefault="0008518B" w:rsidP="004130DD">
      <w:pPr>
        <w:spacing w:after="200" w:line="276" w:lineRule="auto"/>
        <w:jc w:val="both"/>
        <w:rPr>
          <w:rFonts w:cs="Arial"/>
          <w:color w:val="000000" w:themeColor="text1"/>
          <w:szCs w:val="20"/>
        </w:rPr>
      </w:pPr>
      <w:r>
        <w:rPr>
          <w:rFonts w:cs="Arial"/>
          <w:color w:val="000000" w:themeColor="text1"/>
          <w:szCs w:val="20"/>
        </w:rPr>
        <w:t xml:space="preserve">No se requiere. </w:t>
      </w:r>
      <w:r w:rsidR="00D16EFC" w:rsidRPr="00B808A3">
        <w:rPr>
          <w:rFonts w:cs="Arial"/>
          <w:color w:val="000000" w:themeColor="text1"/>
          <w:szCs w:val="20"/>
        </w:rPr>
        <w:tab/>
      </w:r>
    </w:p>
    <w:p w14:paraId="4777336B" w14:textId="4ECB64D7" w:rsidR="04B9BBA9" w:rsidRPr="00B808A3" w:rsidRDefault="04B9BBA9" w:rsidP="00A939B9">
      <w:pPr>
        <w:pStyle w:val="InviasNormal"/>
        <w:numPr>
          <w:ilvl w:val="2"/>
          <w:numId w:val="4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5" w:name="_Toc32147373"/>
      <w:bookmarkStart w:id="496" w:name="_Toc107994427"/>
      <w:r w:rsidRPr="00B808A3">
        <w:rPr>
          <w:rFonts w:ascii="Arial" w:eastAsia="Arial" w:hAnsi="Arial" w:cs="Arial"/>
          <w:b/>
          <w:bCs/>
          <w:color w:val="000000" w:themeColor="text1"/>
          <w:sz w:val="20"/>
          <w:szCs w:val="20"/>
          <w:lang w:val="es-CO"/>
        </w:rPr>
        <w:t>PRESENTACIÓN DE UN PLAN DE CALIDAD</w:t>
      </w:r>
      <w:bookmarkEnd w:id="495"/>
      <w:bookmarkEnd w:id="496"/>
    </w:p>
    <w:p w14:paraId="32B71130" w14:textId="56039462" w:rsidR="00D506F9" w:rsidRPr="00B808A3" w:rsidRDefault="0008518B" w:rsidP="00E54330">
      <w:pPr>
        <w:spacing w:line="276" w:lineRule="auto"/>
        <w:jc w:val="both"/>
        <w:rPr>
          <w:rFonts w:cs="Arial"/>
          <w:color w:val="000000" w:themeColor="text1"/>
          <w:szCs w:val="20"/>
        </w:rPr>
      </w:pPr>
      <w:r>
        <w:rPr>
          <w:rFonts w:cs="Arial"/>
          <w:color w:val="000000" w:themeColor="text1"/>
          <w:szCs w:val="20"/>
        </w:rPr>
        <w:t>No se requiere</w:t>
      </w:r>
      <w:r w:rsidR="00086FB4" w:rsidRPr="00B808A3">
        <w:rPr>
          <w:rFonts w:eastAsia="Arial" w:cs="Arial"/>
          <w:color w:val="auto"/>
          <w:szCs w:val="20"/>
        </w:rPr>
        <w:t>.</w:t>
      </w:r>
      <w:r w:rsidR="009A6FC3">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B4F0C06" w14:textId="4528FC1C" w:rsidR="003973BC" w:rsidRPr="00B808A3" w:rsidRDefault="003973BC" w:rsidP="00A939B9">
      <w:pPr>
        <w:pStyle w:val="Capitulo3"/>
        <w:numPr>
          <w:ilvl w:val="1"/>
          <w:numId w:val="57"/>
        </w:numPr>
        <w:spacing w:after="160"/>
      </w:pPr>
      <w:bookmarkStart w:id="649" w:name="_Toc52222408"/>
      <w:bookmarkStart w:id="650" w:name="_Toc52222409"/>
      <w:bookmarkStart w:id="651" w:name="_Toc52222410"/>
      <w:bookmarkStart w:id="652" w:name="_Toc52222411"/>
      <w:bookmarkStart w:id="653" w:name="_Toc52222412"/>
      <w:bookmarkStart w:id="654" w:name="_Toc52222413"/>
      <w:bookmarkStart w:id="655" w:name="_Toc52222414"/>
      <w:bookmarkStart w:id="656" w:name="_Toc52222415"/>
      <w:bookmarkStart w:id="657" w:name="_Toc52222416"/>
      <w:bookmarkStart w:id="658" w:name="_Toc52222417"/>
      <w:bookmarkStart w:id="659" w:name="_Toc52222418"/>
      <w:bookmarkStart w:id="660" w:name="_Toc52222419"/>
      <w:bookmarkStart w:id="661" w:name="_Toc52222420"/>
      <w:bookmarkStart w:id="662" w:name="_Toc52222421"/>
      <w:bookmarkStart w:id="663" w:name="_Toc52222422"/>
      <w:bookmarkStart w:id="664" w:name="_Toc52222423"/>
      <w:bookmarkStart w:id="665" w:name="_Toc52222424"/>
      <w:bookmarkStart w:id="666" w:name="_Toc52222425"/>
      <w:bookmarkStart w:id="667" w:name="_Toc52222426"/>
      <w:bookmarkStart w:id="668" w:name="_Toc52222427"/>
      <w:bookmarkStart w:id="669" w:name="_Toc52222428"/>
      <w:bookmarkStart w:id="670" w:name="_Toc52222429"/>
      <w:bookmarkStart w:id="671" w:name="_Toc52222430"/>
      <w:bookmarkStart w:id="672" w:name="_Toc52222431"/>
      <w:bookmarkStart w:id="673" w:name="_Toc52222432"/>
      <w:bookmarkStart w:id="674" w:name="_Toc52222433"/>
      <w:bookmarkStart w:id="675" w:name="_Toc52222434"/>
      <w:bookmarkStart w:id="676" w:name="_Toc52222435"/>
      <w:bookmarkStart w:id="677" w:name="_Toc52222436"/>
      <w:bookmarkStart w:id="678" w:name="_Toc52222437"/>
      <w:bookmarkStart w:id="679" w:name="_Toc52222438"/>
      <w:bookmarkStart w:id="680" w:name="_Toc52222439"/>
      <w:bookmarkStart w:id="681" w:name="_Toc52222440"/>
      <w:bookmarkStart w:id="682" w:name="_Toc52222441"/>
      <w:bookmarkStart w:id="683" w:name="_Toc52222442"/>
      <w:bookmarkStart w:id="684" w:name="_Toc52222443"/>
      <w:bookmarkStart w:id="685" w:name="_Toc52222444"/>
      <w:bookmarkStart w:id="686" w:name="_Toc52222445"/>
      <w:bookmarkStart w:id="687" w:name="_Toc52222446"/>
      <w:bookmarkStart w:id="688" w:name="_Toc52222447"/>
      <w:bookmarkStart w:id="689" w:name="_Toc52222448"/>
      <w:bookmarkStart w:id="690" w:name="_Toc52222449"/>
      <w:bookmarkStart w:id="691" w:name="_Toc52222450"/>
      <w:bookmarkStart w:id="692" w:name="_Toc52222451"/>
      <w:bookmarkStart w:id="693" w:name="_Toc52222452"/>
      <w:bookmarkStart w:id="694" w:name="_Toc52222453"/>
      <w:bookmarkStart w:id="695" w:name="_Toc32147421"/>
      <w:bookmarkStart w:id="696" w:name="_Toc107994428"/>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B808A3">
        <w:t>APOYO A LA INDUSTRIA NACIONAL</w:t>
      </w:r>
      <w:bookmarkEnd w:id="695"/>
      <w:bookmarkEnd w:id="696"/>
    </w:p>
    <w:p w14:paraId="37B5A514" w14:textId="77777777" w:rsidR="00BA3D52" w:rsidRPr="00B808A3" w:rsidRDefault="00BA3D52" w:rsidP="00BA3D52">
      <w:pPr>
        <w:jc w:val="both"/>
        <w:rPr>
          <w:rFonts w:cs="Arial"/>
          <w:color w:val="auto"/>
          <w:szCs w:val="20"/>
          <w:lang w:val="es-MX"/>
        </w:rPr>
      </w:pPr>
      <w:bookmarkStart w:id="697" w:name="_Ref508650523"/>
      <w:bookmarkStart w:id="698" w:name="_Toc32147422"/>
      <w:bookmarkStart w:id="699"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A939B9">
      <w:pPr>
        <w:pStyle w:val="InviasNormal"/>
        <w:numPr>
          <w:ilvl w:val="2"/>
          <w:numId w:val="43"/>
        </w:numPr>
        <w:spacing w:before="240" w:line="276" w:lineRule="auto"/>
        <w:outlineLvl w:val="2"/>
        <w:rPr>
          <w:rFonts w:ascii="Arial" w:eastAsia="Arial" w:hAnsi="Arial" w:cs="Arial"/>
          <w:b/>
          <w:color w:val="000000" w:themeColor="text1"/>
          <w:sz w:val="20"/>
          <w:szCs w:val="20"/>
          <w:lang w:val="es-CO"/>
        </w:rPr>
      </w:pPr>
      <w:bookmarkStart w:id="700"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7"/>
      <w:bookmarkEnd w:id="698"/>
      <w:bookmarkEnd w:id="700"/>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01" w:name="_Toc32147423"/>
      <w:bookmarkEnd w:id="699"/>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77777777" w:rsidR="00BA3D52" w:rsidRPr="00B808A3" w:rsidRDefault="00BA3D52" w:rsidP="00BA3D52">
      <w:pPr>
        <w:spacing w:line="240" w:lineRule="auto"/>
        <w:jc w:val="both"/>
        <w:rPr>
          <w:rFonts w:cs="Arial"/>
          <w:iCs/>
          <w:color w:val="000000"/>
          <w:szCs w:val="20"/>
        </w:rPr>
      </w:pPr>
      <w:r w:rsidRPr="00460546">
        <w:rPr>
          <w:rFonts w:cs="Arial"/>
          <w:iCs/>
          <w:color w:val="000000"/>
          <w:szCs w:val="20"/>
        </w:rPr>
        <w:t>[</w:t>
      </w:r>
      <w:r w:rsidRPr="00460546">
        <w:rPr>
          <w:rFonts w:cs="Arial"/>
          <w:b/>
          <w:bCs/>
          <w:iCs/>
          <w:color w:val="000000"/>
          <w:szCs w:val="20"/>
        </w:rPr>
        <w:t xml:space="preserve">Opción 2. </w:t>
      </w:r>
      <w:r w:rsidRPr="00460546">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2FF32E76"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la consulta del Registro de Productores de Bienes Nacionales, realizada en </w:t>
      </w:r>
      <w:r w:rsidRPr="00A66373">
        <w:rPr>
          <w:rFonts w:cs="Arial"/>
          <w:iCs/>
          <w:color w:val="000000"/>
          <w:szCs w:val="20"/>
        </w:rPr>
        <w:t>fech</w:t>
      </w:r>
      <w:r w:rsidR="00A66373" w:rsidRPr="00A66373">
        <w:rPr>
          <w:rFonts w:cs="Arial"/>
          <w:iCs/>
          <w:color w:val="000000"/>
          <w:szCs w:val="20"/>
        </w:rPr>
        <w:t>a</w:t>
      </w:r>
      <w:r w:rsidRPr="00A66373">
        <w:rPr>
          <w:rFonts w:cs="Arial"/>
          <w:iCs/>
          <w:color w:val="000000"/>
          <w:szCs w:val="20"/>
        </w:rPr>
        <w:t xml:space="preserve"> [</w:t>
      </w:r>
      <w:r w:rsidR="00A66373" w:rsidRPr="00A66373">
        <w:rPr>
          <w:rFonts w:cs="Arial"/>
          <w:iCs/>
          <w:color w:val="000000"/>
          <w:szCs w:val="20"/>
        </w:rPr>
        <w:t>El área estructuradora no determinó bienes nacionales relevantes en el Registro</w:t>
      </w:r>
      <w:r w:rsidRPr="00A66373">
        <w:rPr>
          <w:rFonts w:cs="Arial"/>
          <w:iCs/>
          <w:color w:val="000000"/>
          <w:szCs w:val="20"/>
        </w:rPr>
        <w:t>], se</w:t>
      </w:r>
      <w:r w:rsidRPr="00B808A3">
        <w:rPr>
          <w:rFonts w:cs="Arial"/>
          <w:iCs/>
          <w:color w:val="000000"/>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w:t>
      </w:r>
      <w:r w:rsidRPr="00A66373">
        <w:rPr>
          <w:rFonts w:cs="Arial"/>
          <w:iCs/>
          <w:color w:val="000000"/>
          <w:szCs w:val="20"/>
        </w:rPr>
        <w:t>un porcentaje de empleados o contratistas por prestación de servicios colombianos, de al menos el [cuarenta por ciento (40 %)]</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7E2C393C"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lastRenderedPageBreak/>
        <w:t xml:space="preserve">En el </w:t>
      </w:r>
      <w:r w:rsidRPr="008A595E">
        <w:rPr>
          <w:rFonts w:eastAsiaTheme="minorEastAsia" w:cs="Arial"/>
          <w:iCs/>
          <w:color w:val="auto"/>
          <w:szCs w:val="20"/>
        </w:rPr>
        <w:t xml:space="preserve">caso de Proponentes Plurales, </w:t>
      </w:r>
      <w:r w:rsidRPr="008A595E">
        <w:rPr>
          <w:rFonts w:eastAsia="Arial Narrow" w:cs="Arial"/>
          <w:iCs/>
          <w:color w:val="auto"/>
          <w:szCs w:val="20"/>
          <w:lang w:eastAsia="es-ES"/>
        </w:rPr>
        <w:t xml:space="preserve">todos, varios o cualquiera </w:t>
      </w:r>
      <w:r w:rsidRPr="008A595E">
        <w:rPr>
          <w:rFonts w:eastAsiaTheme="minorEastAsia" w:cs="Arial"/>
          <w:iCs/>
          <w:color w:val="auto"/>
          <w:szCs w:val="20"/>
        </w:rPr>
        <w:t>de sus integrantes podrá vincular un porcentaje de empleados o contratistas por prestación de servicios colombianos, de al menos el [cuarenta por ciento (40 %)] del personal</w:t>
      </w:r>
      <w:r w:rsidRPr="00B808A3">
        <w:rPr>
          <w:rFonts w:eastAsiaTheme="minorEastAsia" w:cs="Arial"/>
          <w:iCs/>
          <w:color w:val="auto"/>
          <w:szCs w:val="20"/>
        </w:rPr>
        <w:t xml:space="preserve">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A939B9">
      <w:pPr>
        <w:pStyle w:val="InviasNormal"/>
        <w:numPr>
          <w:ilvl w:val="3"/>
          <w:numId w:val="43"/>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02" w:name="_Toc107994430"/>
      <w:r w:rsidRPr="00B808A3">
        <w:rPr>
          <w:rFonts w:ascii="Arial" w:eastAsia="Arial" w:hAnsi="Arial" w:cs="Arial"/>
          <w:b/>
          <w:color w:val="000000" w:themeColor="text1"/>
          <w:sz w:val="20"/>
          <w:szCs w:val="20"/>
        </w:rPr>
        <w:t>ACREDITACIÓN DEL PUNTAJE POR SERVICIOS NACIONALES O CON TRATO NACIONAL</w:t>
      </w:r>
      <w:bookmarkEnd w:id="702"/>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bookmarkStart w:id="703"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3"/>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A939B9">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704" w:name="_Toc107994431"/>
      <w:r w:rsidRPr="00B808A3">
        <w:rPr>
          <w:rFonts w:ascii="Arial" w:eastAsia="Arial" w:hAnsi="Arial" w:cs="Arial"/>
          <w:b/>
          <w:color w:val="000000" w:themeColor="text1"/>
          <w:sz w:val="20"/>
          <w:szCs w:val="20"/>
          <w:lang w:val="es-CO"/>
        </w:rPr>
        <w:t>INCORPORACIÓN DE COMPONENTE NACIONAL</w:t>
      </w:r>
      <w:bookmarkEnd w:id="701"/>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4"/>
    </w:p>
    <w:p w14:paraId="47D0099F" w14:textId="77777777" w:rsidR="00BA3D52" w:rsidRPr="00B808A3" w:rsidRDefault="00BA3D52" w:rsidP="00BA3D52">
      <w:pPr>
        <w:jc w:val="both"/>
        <w:rPr>
          <w:rFonts w:cs="Arial"/>
          <w:color w:val="auto"/>
          <w:szCs w:val="20"/>
          <w:lang w:val="es-MX"/>
        </w:rPr>
      </w:pPr>
      <w:bookmarkStart w:id="705" w:name="_Toc511375687"/>
      <w:bookmarkStart w:id="706" w:name="_Toc511375865"/>
      <w:bookmarkStart w:id="707" w:name="_Toc511029848"/>
      <w:bookmarkStart w:id="708" w:name="_Toc511375689"/>
      <w:bookmarkStart w:id="709" w:name="_Toc511375867"/>
      <w:bookmarkStart w:id="710" w:name="_Toc511380007"/>
      <w:bookmarkStart w:id="711" w:name="_Toc511383000"/>
      <w:bookmarkStart w:id="712" w:name="_Toc511400622"/>
      <w:bookmarkStart w:id="713" w:name="_Toc511401260"/>
      <w:bookmarkStart w:id="714" w:name="_Toc32147424"/>
      <w:bookmarkStart w:id="715" w:name="_Toc508648281"/>
      <w:bookmarkStart w:id="716" w:name="_Toc508984065"/>
      <w:bookmarkStart w:id="717" w:name="_Toc509843896"/>
      <w:bookmarkStart w:id="718" w:name="_Toc511924804"/>
      <w:bookmarkStart w:id="719" w:name="_Toc518641682"/>
      <w:bookmarkEnd w:id="486"/>
      <w:bookmarkEnd w:id="487"/>
      <w:bookmarkEnd w:id="488"/>
      <w:bookmarkEnd w:id="489"/>
      <w:bookmarkEnd w:id="490"/>
      <w:bookmarkEnd w:id="705"/>
      <w:bookmarkEnd w:id="706"/>
      <w:bookmarkEnd w:id="707"/>
      <w:bookmarkEnd w:id="708"/>
      <w:bookmarkEnd w:id="709"/>
      <w:bookmarkEnd w:id="710"/>
      <w:bookmarkEnd w:id="711"/>
      <w:bookmarkEnd w:id="712"/>
      <w:bookmarkEnd w:id="713"/>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B808A3">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A939B9">
      <w:pPr>
        <w:pStyle w:val="Ttulo2"/>
        <w:numPr>
          <w:ilvl w:val="1"/>
          <w:numId w:val="43"/>
        </w:numPr>
        <w:spacing w:after="120"/>
        <w:jc w:val="both"/>
        <w:rPr>
          <w:rFonts w:cs="Arial"/>
          <w:color w:val="auto"/>
          <w:szCs w:val="20"/>
          <w:lang w:val="es-MX"/>
        </w:rPr>
      </w:pPr>
      <w:bookmarkStart w:id="720"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20"/>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714"/>
      <w:bookmarkEnd w:id="715"/>
      <w:bookmarkEnd w:id="716"/>
      <w:bookmarkEnd w:id="717"/>
      <w:bookmarkEnd w:id="718"/>
      <w:bookmarkEnd w:id="719"/>
    </w:p>
    <w:p w14:paraId="7EC6B292" w14:textId="76C86090" w:rsidR="00AB5029" w:rsidRDefault="00AB5029" w:rsidP="00A939B9">
      <w:pPr>
        <w:pStyle w:val="Ttulo2"/>
        <w:numPr>
          <w:ilvl w:val="1"/>
          <w:numId w:val="43"/>
        </w:numPr>
        <w:spacing w:after="120"/>
        <w:jc w:val="both"/>
        <w:rPr>
          <w:rFonts w:cs="Arial"/>
          <w:color w:val="auto"/>
          <w:szCs w:val="20"/>
          <w:lang w:val="es-MX"/>
        </w:rPr>
      </w:pPr>
      <w:bookmarkStart w:id="721" w:name="_Toc107994433"/>
      <w:r>
        <w:rPr>
          <w:rFonts w:cs="Arial"/>
          <w:color w:val="auto"/>
          <w:szCs w:val="20"/>
          <w:lang w:val="es-MX"/>
        </w:rPr>
        <w:t>MIPYME DOMICILIADA EN COLOMBIA</w:t>
      </w:r>
      <w:bookmarkEnd w:id="721"/>
    </w:p>
    <w:p w14:paraId="0B674B39" w14:textId="77777777" w:rsidR="005D48EC" w:rsidRPr="005D48EC" w:rsidRDefault="005D48EC" w:rsidP="005D48EC">
      <w:pPr>
        <w:spacing w:after="240" w:line="276" w:lineRule="auto"/>
        <w:jc w:val="both"/>
        <w:rPr>
          <w:color w:val="auto"/>
          <w:lang w:val="es-MX"/>
        </w:rPr>
      </w:pPr>
      <w:r w:rsidRPr="00684F99">
        <w:rPr>
          <w:color w:val="auto"/>
          <w:highlight w:val="lightGray"/>
          <w:lang w:val="es-MX"/>
        </w:rPr>
        <w:t xml:space="preserve">[En las convocatorias limitadas a </w:t>
      </w:r>
      <w:proofErr w:type="spellStart"/>
      <w:r w:rsidRPr="00684F99">
        <w:rPr>
          <w:color w:val="auto"/>
          <w:highlight w:val="lightGray"/>
          <w:lang w:val="es-MX"/>
        </w:rPr>
        <w:t>Mipyme</w:t>
      </w:r>
      <w:proofErr w:type="spellEnd"/>
      <w:r w:rsidRPr="00684F99">
        <w:rPr>
          <w:color w:val="auto"/>
          <w:highlight w:val="lightGray"/>
          <w:lang w:val="es-MX"/>
        </w:rPr>
        <w:t xml:space="preserve"> no aplicará este puntaje adicional. En este caso, los puntos por este concepto se trasladarán al puntaje de la oferta económica]</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lastRenderedPageBreak/>
        <w:t xml:space="preserve">La Entidad otorgará un puntaje de cero punto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14:paraId="44BA2B72" w14:textId="4FF30EE7" w:rsidR="00460183" w:rsidRDefault="004B3DA3" w:rsidP="00A939B9">
      <w:pPr>
        <w:pStyle w:val="Ttulo2"/>
        <w:numPr>
          <w:ilvl w:val="1"/>
          <w:numId w:val="43"/>
        </w:numPr>
        <w:spacing w:after="120"/>
        <w:jc w:val="both"/>
        <w:rPr>
          <w:rFonts w:cs="Arial"/>
          <w:color w:val="auto"/>
          <w:szCs w:val="20"/>
          <w:lang w:val="es-MX"/>
        </w:rPr>
      </w:pPr>
      <w:bookmarkStart w:id="722" w:name="_Toc107994434"/>
      <w:r>
        <w:rPr>
          <w:rFonts w:cs="Arial"/>
          <w:color w:val="auto"/>
          <w:szCs w:val="20"/>
          <w:lang w:val="es-MX"/>
        </w:rPr>
        <w:t>CRITERIOS DE DESEMPATE</w:t>
      </w:r>
      <w:bookmarkEnd w:id="722"/>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A939B9">
      <w:pPr>
        <w:pStyle w:val="Prrafodelista"/>
        <w:numPr>
          <w:ilvl w:val="0"/>
          <w:numId w:val="61"/>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A939B9">
      <w:pPr>
        <w:pStyle w:val="Prrafodelista"/>
        <w:numPr>
          <w:ilvl w:val="0"/>
          <w:numId w:val="61"/>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9873C1">
        <w:rPr>
          <w:rFonts w:cs="Arial"/>
          <w:color w:val="000000" w:themeColor="text1"/>
          <w:szCs w:val="20"/>
          <w:lang w:val="es-MX"/>
        </w:rPr>
        <w:lastRenderedPageBreak/>
        <w:t>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A939B9">
      <w:pPr>
        <w:numPr>
          <w:ilvl w:val="0"/>
          <w:numId w:val="61"/>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w:t>
      </w:r>
      <w:r w:rsidRPr="009873C1">
        <w:rPr>
          <w:rFonts w:cs="Arial"/>
          <w:color w:val="000000" w:themeColor="text1"/>
          <w:szCs w:val="20"/>
          <w:lang w:val="es-MX"/>
        </w:rPr>
        <w:lastRenderedPageBreak/>
        <w:t xml:space="preserve">conformación sea inferior a un (1) año, en el que se demuestren los pagos realizados por el empleador. </w:t>
      </w:r>
    </w:p>
    <w:p w14:paraId="50FCADD7"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w:t>
      </w:r>
      <w:r w:rsidRPr="009873C1">
        <w:rPr>
          <w:rFonts w:ascii="Arial" w:eastAsiaTheme="minorHAnsi" w:hAnsi="Arial" w:cs="Arial"/>
          <w:color w:val="000000" w:themeColor="text1"/>
          <w:sz w:val="20"/>
          <w:szCs w:val="20"/>
          <w:lang w:val="es-MX"/>
        </w:rPr>
        <w:lastRenderedPageBreak/>
        <w:t xml:space="preserve">corresponda, bajo la gravedad de juramento, diligenciará el  «Formato 8 D – Vinculación de población indígena, negra, afrocolombiana, raizal, palenquera,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A939B9">
      <w:pPr>
        <w:pStyle w:val="Prrafodelista"/>
        <w:numPr>
          <w:ilvl w:val="0"/>
          <w:numId w:val="61"/>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9873C1">
        <w:rPr>
          <w:rFonts w:ascii="Arial" w:eastAsiaTheme="minorHAnsi" w:hAnsi="Arial" w:cs="Arial"/>
          <w:color w:val="000000" w:themeColor="text1"/>
          <w:sz w:val="20"/>
          <w:szCs w:val="20"/>
          <w:lang w:val="es-MX"/>
        </w:rPr>
        <w:t>ii</w:t>
      </w:r>
      <w:proofErr w:type="spellEnd"/>
      <w:r w:rsidRPr="009873C1">
        <w:rPr>
          <w:rFonts w:ascii="Arial" w:eastAsiaTheme="minorHAnsi" w:hAnsi="Arial" w:cs="Arial"/>
          <w:color w:val="000000" w:themeColor="text1"/>
          <w:sz w:val="20"/>
          <w:szCs w:val="20"/>
          <w:lang w:val="es-MX"/>
        </w:rPr>
        <w:t xml:space="preserve">) el certificado que emita el Comité Operativo para la Dejación de las Armas respecto de las personas desmovilizadas en forma individual, </w:t>
      </w:r>
      <w:proofErr w:type="spellStart"/>
      <w:r w:rsidRPr="009873C1">
        <w:rPr>
          <w:rFonts w:ascii="Arial" w:eastAsiaTheme="minorHAnsi" w:hAnsi="Arial" w:cs="Arial"/>
          <w:color w:val="000000" w:themeColor="text1"/>
          <w:sz w:val="20"/>
          <w:szCs w:val="20"/>
          <w:lang w:val="es-MX"/>
        </w:rPr>
        <w:t>iii</w:t>
      </w:r>
      <w:proofErr w:type="spellEnd"/>
      <w:r w:rsidRPr="009873C1">
        <w:rPr>
          <w:rFonts w:ascii="Arial" w:eastAsiaTheme="minorHAnsi" w:hAnsi="Arial" w:cs="Arial"/>
          <w:color w:val="000000" w:themeColor="text1"/>
          <w:sz w:val="20"/>
          <w:szCs w:val="20"/>
          <w:lang w:val="es-MX"/>
        </w:rPr>
        <w:t xml:space="preserve">) el certificado que emita la Agencia para la Reincorporación y </w:t>
      </w:r>
      <w:r w:rsidRPr="009873C1">
        <w:rPr>
          <w:rFonts w:ascii="Arial" w:eastAsiaTheme="minorHAnsi" w:hAnsi="Arial" w:cs="Arial"/>
          <w:color w:val="000000" w:themeColor="text1"/>
          <w:sz w:val="20"/>
          <w:szCs w:val="20"/>
          <w:lang w:val="es-MX"/>
        </w:rPr>
        <w:lastRenderedPageBreak/>
        <w:t xml:space="preserve">la Normalización que acredite que la persona se encuentra en proceso de reincorporación o reintegración o </w:t>
      </w:r>
      <w:proofErr w:type="spellStart"/>
      <w:r w:rsidRPr="009873C1">
        <w:rPr>
          <w:rFonts w:ascii="Arial" w:eastAsiaTheme="minorHAnsi" w:hAnsi="Arial" w:cs="Arial"/>
          <w:color w:val="000000" w:themeColor="text1"/>
          <w:sz w:val="20"/>
          <w:szCs w:val="20"/>
          <w:lang w:val="es-MX"/>
        </w:rPr>
        <w:t>iv</w:t>
      </w:r>
      <w:proofErr w:type="spellEnd"/>
      <w:r w:rsidRPr="009873C1">
        <w:rPr>
          <w:rFonts w:ascii="Arial" w:eastAsiaTheme="minorHAnsi" w:hAnsi="Arial" w:cs="Arial"/>
          <w:color w:val="000000" w:themeColor="text1"/>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A939B9">
      <w:pPr>
        <w:numPr>
          <w:ilvl w:val="0"/>
          <w:numId w:val="61"/>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9873C1">
        <w:rPr>
          <w:rFonts w:cs="Arial"/>
          <w:color w:val="000000" w:themeColor="text1"/>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w:t>
      </w:r>
      <w:r w:rsidRPr="009873C1">
        <w:rPr>
          <w:rFonts w:cs="Arial"/>
          <w:color w:val="000000" w:themeColor="text1"/>
          <w:szCs w:val="20"/>
          <w:lang w:val="es-MX"/>
        </w:rPr>
        <w:lastRenderedPageBreak/>
        <w:t xml:space="preserve">el cumplimiento de los factores de desempate de: i) las mujeres víctimas de violencia intrafamiliar, </w:t>
      </w:r>
      <w:proofErr w:type="spellStart"/>
      <w:r w:rsidRPr="009873C1">
        <w:rPr>
          <w:rFonts w:cs="Arial"/>
          <w:color w:val="000000" w:themeColor="text1"/>
          <w:szCs w:val="20"/>
          <w:lang w:val="es-MX"/>
        </w:rPr>
        <w:t>ii</w:t>
      </w:r>
      <w:proofErr w:type="spellEnd"/>
      <w:r w:rsidRPr="009873C1">
        <w:rPr>
          <w:rFonts w:cs="Arial"/>
          <w:color w:val="000000" w:themeColor="text1"/>
          <w:szCs w:val="20"/>
          <w:lang w:val="es-MX"/>
        </w:rPr>
        <w:t xml:space="preserve">) las personas en proceso de reincorporación y/o reintegración y </w:t>
      </w:r>
      <w:proofErr w:type="spellStart"/>
      <w:r w:rsidRPr="009873C1">
        <w:rPr>
          <w:rFonts w:cs="Arial"/>
          <w:color w:val="000000" w:themeColor="text1"/>
          <w:szCs w:val="20"/>
          <w:lang w:val="es-MX"/>
        </w:rPr>
        <w:t>iii</w:t>
      </w:r>
      <w:proofErr w:type="spellEnd"/>
      <w:r w:rsidRPr="009873C1">
        <w:rPr>
          <w:rFonts w:cs="Arial"/>
          <w:color w:val="000000" w:themeColor="text1"/>
          <w:szCs w:val="20"/>
          <w:lang w:val="es-MX"/>
        </w:rPr>
        <w:t xml:space="preserve">)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23" w:name="_Toc32147288"/>
      <w:bookmarkStart w:id="724" w:name="_Toc32147425"/>
      <w:bookmarkStart w:id="725" w:name="_Toc107994435"/>
      <w:bookmarkStart w:id="726" w:name="_Hlk516154943"/>
      <w:bookmarkStart w:id="727" w:name="_Toc508648282"/>
      <w:bookmarkStart w:id="728" w:name="_Toc508984066"/>
      <w:bookmarkStart w:id="729" w:name="_Toc509843897"/>
      <w:bookmarkStart w:id="730" w:name="_Toc511924805"/>
      <w:bookmarkStart w:id="731" w:name="_Hlk517180988"/>
      <w:r w:rsidRPr="00B808A3">
        <w:t xml:space="preserve">CAPÍTULO V </w:t>
      </w:r>
      <w:r w:rsidR="0032383F" w:rsidRPr="00B808A3">
        <w:t>RIESGOS ASOCIADOS AL CONTRATO, FORMA DE MITIGARLOS Y ASIGNACIÓN DE RIESGOS</w:t>
      </w:r>
      <w:bookmarkEnd w:id="723"/>
      <w:bookmarkEnd w:id="724"/>
      <w:bookmarkEnd w:id="725"/>
    </w:p>
    <w:bookmarkEnd w:id="726"/>
    <w:bookmarkEnd w:id="727"/>
    <w:bookmarkEnd w:id="728"/>
    <w:bookmarkEnd w:id="729"/>
    <w:bookmarkEnd w:id="730"/>
    <w:bookmarkEnd w:id="731"/>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[Entre los riesgos que se deben tipificar, estimar y asignar se deberá tener en cuenta el riesgo de corrupción y la relación directa que existe entre este y los riesgos financiero</w:t>
      </w:r>
      <w:r w:rsidR="001244CB" w:rsidRPr="00B808A3">
        <w:rPr>
          <w:rFonts w:ascii="Arial" w:eastAsia="Arial" w:hAnsi="Arial" w:cs="Arial"/>
          <w:color w:val="000000" w:themeColor="text1"/>
          <w:sz w:val="20"/>
          <w:szCs w:val="20"/>
          <w:highlight w:val="lightGray"/>
          <w:lang w:val="es-CO"/>
        </w:rPr>
        <w:t>s</w:t>
      </w:r>
      <w:r w:rsidRPr="00B808A3">
        <w:rPr>
          <w:rFonts w:ascii="Arial" w:eastAsia="Arial" w:hAnsi="Arial" w:cs="Arial"/>
          <w:color w:val="000000" w:themeColor="text1"/>
          <w:sz w:val="20"/>
          <w:szCs w:val="20"/>
          <w:highlight w:val="lightGray"/>
          <w:lang w:val="es-CO"/>
        </w:rPr>
        <w:t>, legal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 xml:space="preserve"> y reputacional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107994436"/>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rsidP="00742EDF">
      <w:pPr>
        <w:pStyle w:val="Entidad-Capitulo"/>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107994437"/>
      <w:r w:rsidRPr="00B808A3">
        <w:lastRenderedPageBreak/>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745"/>
      <w:bookmarkEnd w:id="746"/>
      <w:bookmarkEnd w:id="747"/>
      <w:bookmarkEnd w:id="748"/>
      <w:bookmarkEnd w:id="749"/>
      <w:bookmarkEnd w:id="750"/>
      <w:bookmarkEnd w:id="751"/>
      <w:bookmarkEnd w:id="752"/>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50"/>
        <w:gridCol w:w="1128"/>
        <w:gridCol w:w="1192"/>
        <w:gridCol w:w="1734"/>
        <w:gridCol w:w="1141"/>
        <w:gridCol w:w="1983"/>
      </w:tblGrid>
      <w:tr w:rsidR="00DC22CC" w:rsidRPr="00B808A3" w14:paraId="580B339A" w14:textId="77777777" w:rsidTr="002A381C">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2A381C" w:rsidRPr="00B808A3" w14:paraId="4DCE789D"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2A381C" w:rsidRPr="00B808A3" w:rsidRDefault="002A381C" w:rsidP="002A381C">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480AD10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25F9B15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4B6E7B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40B7D79E"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3E2C900"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3DFEC8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FE6439A"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1DAE41A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56AE6D60"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8A87721"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26C8B6A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687C7B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0D5483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271402A5"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3427BE13"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1ABF261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06125C80"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636EBC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67058DA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98C21F8"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FD1A9D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A631554"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422557F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40C38E4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C626DFD"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50C775C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98F6805"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C169E8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085F219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6F10EB67"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279BD0F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5406E11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65E6875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1226311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53E675C4"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5BE669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1576707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2F6CE6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29FCE0A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A07477C"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2DF43BC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6F322D1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6158397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01CE699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F7AF10A"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979AB0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92E132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531C565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06FFC50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4AA5F8B0"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622E68D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6F468B4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60798C9"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r>
      <w:tr w:rsidR="002A381C" w:rsidRPr="00B808A3" w14:paraId="383C4819"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4722A8D8"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6C2704F8"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387225E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1B199A17"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050F748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214390E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15D545E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0BE2C7D1"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08E0C1D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5EFB262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D1FA44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1428702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107994438"/>
      <w:bookmarkStart w:id="761"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lastRenderedPageBreak/>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BAECF84" w:rsidR="00316FB4" w:rsidRPr="00B808A3" w:rsidRDefault="005C4571">
            <w:pPr>
              <w:spacing w:line="276" w:lineRule="auto"/>
              <w:jc w:val="both"/>
              <w:rPr>
                <w:rFonts w:eastAsia="Arial,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D82D29C" w:rsidR="00316FB4" w:rsidRPr="0097201B" w:rsidRDefault="00316FB4">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Pr="00B808A3">
              <w:rPr>
                <w:rFonts w:cs="Arial"/>
                <w:color w:val="000000" w:themeColor="text1"/>
                <w:szCs w:val="20"/>
                <w:lang w:val="es-ES" w:eastAsia="es-CO"/>
              </w:rPr>
              <w:t xml:space="preserve">elección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107994440"/>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A939B9">
      <w:pPr>
        <w:pStyle w:val="Captulo7"/>
        <w:numPr>
          <w:ilvl w:val="2"/>
          <w:numId w:val="44"/>
        </w:numPr>
        <w:ind w:left="1134" w:hanging="595"/>
        <w:outlineLvl w:val="2"/>
        <w:rPr>
          <w:rFonts w:eastAsia="Arial"/>
          <w:color w:val="000000" w:themeColor="text1"/>
        </w:rPr>
      </w:pPr>
      <w:bookmarkStart w:id="772" w:name="_Toc5006169"/>
      <w:bookmarkStart w:id="773" w:name="_Toc32147431"/>
      <w:bookmarkStart w:id="774" w:name="_Toc107994441"/>
      <w:r w:rsidRPr="00B808A3">
        <w:rPr>
          <w:color w:val="000000" w:themeColor="text1"/>
        </w:rPr>
        <w:t>GARANTÍA DE CUMPLIMIENTO</w:t>
      </w:r>
      <w:bookmarkEnd w:id="772"/>
      <w:bookmarkEnd w:id="773"/>
      <w:bookmarkEnd w:id="774"/>
    </w:p>
    <w:p w14:paraId="65D7C110" w14:textId="22611EE3"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w:t>
      </w:r>
      <w:r w:rsidRPr="005C4571">
        <w:rPr>
          <w:rFonts w:cs="Arial"/>
          <w:color w:val="000000" w:themeColor="text1"/>
          <w:szCs w:val="20"/>
        </w:rPr>
        <w:t xml:space="preserve">de los </w:t>
      </w:r>
      <w:r w:rsidR="0043272D" w:rsidRPr="005C4571">
        <w:rPr>
          <w:rFonts w:eastAsia="Arial" w:cs="Arial"/>
          <w:color w:val="000000" w:themeColor="text1"/>
          <w:szCs w:val="20"/>
        </w:rPr>
        <w:t>[</w:t>
      </w:r>
      <w:r w:rsidR="005C4571" w:rsidRPr="005C4571">
        <w:rPr>
          <w:rFonts w:eastAsia="Arial" w:cs="Arial"/>
          <w:color w:val="000000" w:themeColor="text1"/>
          <w:szCs w:val="20"/>
        </w:rPr>
        <w:t>tres</w:t>
      </w:r>
      <w:r w:rsidR="0043272D" w:rsidRPr="005C4571">
        <w:rPr>
          <w:rFonts w:cs="Arial"/>
          <w:color w:val="000000" w:themeColor="text1"/>
          <w:szCs w:val="20"/>
        </w:rPr>
        <w:t>] días</w:t>
      </w:r>
      <w:r w:rsidR="0043272D" w:rsidRPr="00B808A3">
        <w:rPr>
          <w:rFonts w:cs="Arial"/>
          <w:color w:val="000000" w:themeColor="text1"/>
          <w:szCs w:val="20"/>
        </w:rPr>
        <w:t xml:space="preserve">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statales, (</w:t>
            </w:r>
            <w:proofErr w:type="spellStart"/>
            <w:r w:rsidRPr="00B808A3">
              <w:rPr>
                <w:rFonts w:eastAsia="Times New Roman" w:cs="Arial"/>
                <w:color w:val="000000" w:themeColor="text1"/>
                <w:szCs w:val="20"/>
                <w:lang w:val="es-ES" w:eastAsia="es-CO"/>
              </w:rPr>
              <w:t>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atrimonio autónomo, (</w:t>
            </w:r>
            <w:proofErr w:type="spellStart"/>
            <w:r w:rsidRPr="00B808A3">
              <w:rPr>
                <w:rFonts w:eastAsia="Times New Roman" w:cs="Arial"/>
                <w:color w:val="000000" w:themeColor="text1"/>
                <w:szCs w:val="20"/>
                <w:lang w:val="es-ES" w:eastAsia="es-CO"/>
              </w:rPr>
              <w:t>iii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EFED51B" w:rsidR="003F1B91" w:rsidRPr="00B808A3" w:rsidRDefault="005C4571">
            <w:pPr>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5533BF6C" w:rsidR="003F1B91" w:rsidRPr="00B808A3" w:rsidRDefault="003F2522" w:rsidP="006876CA">
                  <w:pPr>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 xml:space="preserve">Durante la vigencia y cuatro meses más hasta la liquidación. </w:t>
                  </w:r>
                </w:p>
              </w:tc>
              <w:tc>
                <w:tcPr>
                  <w:tcW w:w="1488" w:type="pct"/>
                  <w:tcBorders>
                    <w:top w:val="single" w:sz="4" w:space="0" w:color="auto"/>
                    <w:left w:val="single" w:sz="4" w:space="0" w:color="auto"/>
                    <w:bottom w:val="single" w:sz="4" w:space="0" w:color="auto"/>
                    <w:right w:val="single" w:sz="4" w:space="0" w:color="auto"/>
                  </w:tcBorders>
                  <w:hideMark/>
                </w:tcPr>
                <w:p w14:paraId="28CA66CE" w14:textId="6B0251D2" w:rsidR="003F1B91" w:rsidRPr="00B808A3" w:rsidRDefault="00477160">
                  <w:pPr>
                    <w:jc w:val="both"/>
                    <w:rPr>
                      <w:rFonts w:eastAsia="Times New Roman" w:cs="Arial"/>
                      <w:color w:val="000000" w:themeColor="text1"/>
                      <w:szCs w:val="20"/>
                      <w:highlight w:val="lightGray"/>
                      <w:lang w:val="es-ES" w:eastAsia="es-CO"/>
                    </w:rPr>
                  </w:pPr>
                  <w:r w:rsidRPr="00477160">
                    <w:rPr>
                      <w:rFonts w:eastAsia="Times New Roman" w:cs="Arial"/>
                      <w:color w:val="000000" w:themeColor="text1"/>
                      <w:szCs w:val="20"/>
                      <w:lang w:val="es-ES" w:eastAsia="es-CO"/>
                    </w:rPr>
                    <w:t>En una cuantía equivalente al veinte por ciento [20%] del valor del contrato</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55E3A404" w:rsidR="003F1B91" w:rsidRPr="00B808A3" w:rsidRDefault="007E5DB2">
                  <w:pPr>
                    <w:jc w:val="both"/>
                    <w:rPr>
                      <w:rFonts w:eastAsia="Times New Roman" w:cs="Arial"/>
                      <w:color w:val="000000" w:themeColor="text1"/>
                      <w:szCs w:val="20"/>
                      <w:highlight w:val="lightGray"/>
                      <w:lang w:val="es-ES" w:eastAsia="es-CO"/>
                    </w:rPr>
                  </w:pPr>
                  <w:r w:rsidRPr="007E5DB2">
                    <w:rPr>
                      <w:rFonts w:eastAsia="Times New Roman" w:cs="Arial"/>
                      <w:color w:val="000000" w:themeColor="text1"/>
                      <w:szCs w:val="20"/>
                      <w:lang w:val="es-ES" w:eastAsia="es-CO"/>
                    </w:rPr>
                    <w:t>En una cuantía equivalente al veinte por ciento [20%] del valor del 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80E5E49" w:rsidR="003F1B91" w:rsidRPr="00B808A3" w:rsidRDefault="00D52FDC">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 xml:space="preserve">A partir de la fecha de recibo a satisfacción del objeto del contrato y por </w:t>
                  </w:r>
                  <w:r w:rsidR="00F2050F">
                    <w:rPr>
                      <w:rFonts w:cs="Arial"/>
                      <w:color w:val="000000" w:themeColor="text1"/>
                      <w:lang w:val="es-ES" w:eastAsia="es-CO"/>
                    </w:rPr>
                    <w:t>cinco (05</w:t>
                  </w:r>
                  <w:r w:rsidRPr="00092680">
                    <w:rPr>
                      <w:rFonts w:cs="Arial"/>
                      <w:color w:val="000000" w:themeColor="text1"/>
                      <w:lang w:val="es-ES" w:eastAsia="es-CO"/>
                    </w:rPr>
                    <w:t>) año</w:t>
                  </w:r>
                  <w:r w:rsidR="00F2050F">
                    <w:rPr>
                      <w:rFonts w:cs="Arial"/>
                      <w:color w:val="000000" w:themeColor="text1"/>
                      <w:lang w:val="es-ES" w:eastAsia="es-CO"/>
                    </w:rPr>
                    <w:t>s</w:t>
                  </w:r>
                  <w:r w:rsidRPr="00092680">
                    <w:rPr>
                      <w:rFonts w:cs="Arial"/>
                      <w:color w:val="000000" w:themeColor="text1"/>
                      <w:lang w:val="es-ES" w:eastAsia="es-CO"/>
                    </w:rPr>
                    <w:t xml:space="preserve"> más.</w:t>
                  </w:r>
                </w:p>
              </w:tc>
              <w:tc>
                <w:tcPr>
                  <w:tcW w:w="1488" w:type="pct"/>
                  <w:tcBorders>
                    <w:top w:val="single" w:sz="4" w:space="0" w:color="auto"/>
                    <w:left w:val="single" w:sz="4" w:space="0" w:color="auto"/>
                    <w:bottom w:val="single" w:sz="4" w:space="0" w:color="auto"/>
                    <w:right w:val="single" w:sz="4" w:space="0" w:color="auto"/>
                  </w:tcBorders>
                  <w:hideMark/>
                </w:tcPr>
                <w:p w14:paraId="6E4F069B" w14:textId="20A5F4D7" w:rsidR="003F1B91" w:rsidRPr="00B808A3" w:rsidRDefault="00FF7EF6">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En una cuantía equivalente al veinte por ciento [20%] del valor del contrato</w:t>
                  </w:r>
                </w:p>
              </w:tc>
            </w:tr>
          </w:tbl>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CF53353" w14:textId="77777777" w:rsidR="00A43FCB" w:rsidRPr="00B808A3" w:rsidRDefault="00A43FCB" w:rsidP="00A939B9">
      <w:pPr>
        <w:pStyle w:val="Captulo7"/>
        <w:numPr>
          <w:ilvl w:val="2"/>
          <w:numId w:val="44"/>
        </w:numPr>
        <w:ind w:left="1083" w:hanging="454"/>
        <w:outlineLvl w:val="2"/>
        <w:rPr>
          <w:rFonts w:eastAsia="Arial"/>
          <w:b w:val="0"/>
          <w:color w:val="000000" w:themeColor="text1"/>
        </w:rPr>
      </w:pPr>
      <w:bookmarkStart w:id="775" w:name="_Toc5006170"/>
      <w:bookmarkStart w:id="776" w:name="_Toc32147432"/>
      <w:bookmarkStart w:id="777" w:name="_Toc107994442"/>
      <w:r w:rsidRPr="00B808A3">
        <w:rPr>
          <w:rFonts w:eastAsia="Arial"/>
          <w:color w:val="000000" w:themeColor="text1"/>
        </w:rPr>
        <w:t>ESTABILIDAD DE LA OBRA Y PERIODO DE GARANTÍA</w:t>
      </w:r>
      <w:bookmarkEnd w:id="775"/>
      <w:bookmarkEnd w:id="776"/>
      <w:bookmarkEnd w:id="777"/>
    </w:p>
    <w:p w14:paraId="3AFCC36F" w14:textId="723B8480"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w:t>
      </w:r>
      <w:r w:rsidR="005376A7" w:rsidRPr="00B808A3">
        <w:rPr>
          <w:rFonts w:cs="Arial"/>
          <w:color w:val="000000" w:themeColor="text1"/>
          <w:szCs w:val="20"/>
        </w:rPr>
        <w:lastRenderedPageBreak/>
        <w:t xml:space="preserve">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w:t>
      </w:r>
      <w:r w:rsidR="005376A7" w:rsidRPr="006F5FAF">
        <w:rPr>
          <w:rFonts w:cs="Arial"/>
          <w:color w:val="000000" w:themeColor="text1"/>
          <w:szCs w:val="20"/>
        </w:rPr>
        <w:t>llevar a cabo a su costa todas las reparaciones y reemplazos que se ocasionen por estos conceptos. Esta responsabilidad y las obligaciones inherentes a ella se considerarán vigentes por un período de garantía de [</w:t>
      </w:r>
      <w:r w:rsidR="00F2050F">
        <w:rPr>
          <w:rFonts w:cs="Arial"/>
          <w:color w:val="000000" w:themeColor="text1"/>
          <w:szCs w:val="20"/>
        </w:rPr>
        <w:t>cinco</w:t>
      </w:r>
      <w:r w:rsidR="006F5FAF" w:rsidRPr="006F5FAF">
        <w:rPr>
          <w:rFonts w:cs="Arial"/>
          <w:color w:val="000000" w:themeColor="text1"/>
          <w:szCs w:val="20"/>
        </w:rPr>
        <w:t xml:space="preserve"> año</w:t>
      </w:r>
      <w:r w:rsidR="00F2050F">
        <w:rPr>
          <w:rFonts w:cs="Arial"/>
          <w:color w:val="000000" w:themeColor="text1"/>
          <w:szCs w:val="20"/>
        </w:rPr>
        <w:t>s</w:t>
      </w:r>
      <w:r w:rsidR="005376A7" w:rsidRPr="006F5FAF">
        <w:rPr>
          <w:rFonts w:cs="Arial"/>
          <w:color w:val="000000" w:themeColor="text1"/>
          <w:szCs w:val="20"/>
        </w:rPr>
        <w:t>] contado</w:t>
      </w:r>
      <w:r w:rsidR="00F2050F">
        <w:rPr>
          <w:rFonts w:cs="Arial"/>
          <w:color w:val="000000" w:themeColor="text1"/>
          <w:szCs w:val="20"/>
        </w:rPr>
        <w:t>s</w:t>
      </w:r>
      <w:r w:rsidR="005376A7" w:rsidRPr="006F5FAF">
        <w:rPr>
          <w:rFonts w:cs="Arial"/>
          <w:color w:val="000000" w:themeColor="text1"/>
          <w:szCs w:val="20"/>
        </w:rPr>
        <w:t xml:space="preserve"> a partir de la fecha del </w:t>
      </w:r>
      <w:r w:rsidR="00CD09EB" w:rsidRPr="006F5FAF">
        <w:rPr>
          <w:rFonts w:cs="Arial"/>
          <w:color w:val="000000" w:themeColor="text1"/>
          <w:szCs w:val="20"/>
        </w:rPr>
        <w:t>a</w:t>
      </w:r>
      <w:r w:rsidR="005376A7" w:rsidRPr="006F5FAF">
        <w:rPr>
          <w:rFonts w:cs="Arial"/>
          <w:color w:val="000000" w:themeColor="text1"/>
          <w:szCs w:val="20"/>
        </w:rPr>
        <w:t xml:space="preserve">cta de </w:t>
      </w:r>
      <w:r w:rsidR="00CD09EB" w:rsidRPr="006F5FAF">
        <w:rPr>
          <w:rFonts w:cs="Arial"/>
          <w:color w:val="000000" w:themeColor="text1"/>
          <w:szCs w:val="20"/>
        </w:rPr>
        <w:t>r</w:t>
      </w:r>
      <w:r w:rsidR="005376A7" w:rsidRPr="006F5FAF">
        <w:rPr>
          <w:rFonts w:cs="Arial"/>
          <w:color w:val="000000" w:themeColor="text1"/>
          <w:szCs w:val="20"/>
        </w:rPr>
        <w:t xml:space="preserve">ecibo </w:t>
      </w:r>
      <w:r w:rsidR="00CD09EB" w:rsidRPr="006F5FAF">
        <w:rPr>
          <w:rFonts w:cs="Arial"/>
          <w:color w:val="000000" w:themeColor="text1"/>
          <w:szCs w:val="20"/>
        </w:rPr>
        <w:t>d</w:t>
      </w:r>
      <w:r w:rsidR="005376A7" w:rsidRPr="006F5FAF">
        <w:rPr>
          <w:rFonts w:cs="Arial"/>
          <w:color w:val="000000" w:themeColor="text1"/>
          <w:szCs w:val="20"/>
        </w:rPr>
        <w:t xml:space="preserve">efinitivo de las obras. El </w:t>
      </w:r>
      <w:r w:rsidR="00CD09EB" w:rsidRPr="006F5FAF">
        <w:rPr>
          <w:rFonts w:cs="Arial"/>
          <w:color w:val="000000" w:themeColor="text1"/>
          <w:szCs w:val="20"/>
        </w:rPr>
        <w:t>c</w:t>
      </w:r>
      <w:r w:rsidR="005376A7" w:rsidRPr="006F5FAF">
        <w:rPr>
          <w:rFonts w:cs="Arial"/>
          <w:color w:val="000000" w:themeColor="text1"/>
          <w:szCs w:val="20"/>
        </w:rPr>
        <w:t>ontratista</w:t>
      </w:r>
      <w:r w:rsidR="005376A7" w:rsidRPr="00B808A3">
        <w:rPr>
          <w:rFonts w:cs="Arial"/>
          <w:color w:val="000000" w:themeColor="text1"/>
          <w:szCs w:val="20"/>
        </w:rPr>
        <w:t xml:space="preserve">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A939B9">
      <w:pPr>
        <w:pStyle w:val="Captulo7"/>
        <w:numPr>
          <w:ilvl w:val="2"/>
          <w:numId w:val="44"/>
        </w:numPr>
        <w:ind w:left="1083" w:hanging="454"/>
        <w:outlineLvl w:val="2"/>
        <w:rPr>
          <w:rFonts w:eastAsia="Arial"/>
          <w:color w:val="000000" w:themeColor="text1"/>
        </w:rPr>
      </w:pPr>
      <w:bookmarkStart w:id="778" w:name="_Toc5006171"/>
      <w:bookmarkStart w:id="779" w:name="_Toc32147433"/>
      <w:bookmarkStart w:id="780"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A32F11"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A32F11" w:rsidRPr="00B808A3" w:rsidRDefault="00A32F11" w:rsidP="00A32F11">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7E5132B" w:rsidR="00A32F11" w:rsidRPr="00B808A3" w:rsidRDefault="00A32F11" w:rsidP="00A32F11">
            <w:pPr>
              <w:jc w:val="both"/>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3781FA6" w:rsidR="00D84762" w:rsidRPr="00B808A3" w:rsidRDefault="00A32F11">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200 SMLMV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8A3D1E3"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y </w:t>
            </w:r>
            <w:r w:rsidR="00A32F11"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81" w:name="_Toc511924810"/>
      <w:bookmarkStart w:id="782" w:name="_Toc32134272"/>
      <w:bookmarkStart w:id="783" w:name="_Toc32147291"/>
      <w:bookmarkStart w:id="784" w:name="_Toc32147434"/>
      <w:bookmarkStart w:id="785" w:name="_Toc107994444"/>
      <w:bookmarkEnd w:id="771"/>
      <w:r w:rsidRPr="00B808A3">
        <w:t>CAP</w:t>
      </w:r>
      <w:r w:rsidR="00A621C8" w:rsidRPr="00B808A3">
        <w:t>Í</w:t>
      </w:r>
      <w:r w:rsidRPr="00B808A3">
        <w:t xml:space="preserve">TULO VIII MINUTA </w:t>
      </w:r>
      <w:r w:rsidR="008E3988" w:rsidRPr="00B808A3">
        <w:t xml:space="preserve">Y CONDICIONES </w:t>
      </w:r>
      <w:r w:rsidRPr="00B808A3">
        <w:t>DEL CONTRATO</w:t>
      </w:r>
      <w:bookmarkEnd w:id="781"/>
      <w:bookmarkEnd w:id="782"/>
      <w:bookmarkEnd w:id="783"/>
      <w:bookmarkEnd w:id="784"/>
      <w:bookmarkEnd w:id="785"/>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107994445"/>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0D28E46"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454171">
        <w:rPr>
          <w:rFonts w:eastAsiaTheme="minorHAnsi"/>
          <w:b w:val="0"/>
          <w:color w:val="000000" w:themeColor="text1"/>
        </w:rPr>
        <w:t xml:space="preserve">la </w:t>
      </w:r>
      <w:r w:rsidR="00077684" w:rsidRPr="00454171">
        <w:rPr>
          <w:rFonts w:eastAsia="Arial,Calibri"/>
          <w:b w:val="0"/>
          <w:color w:val="000000" w:themeColor="text1"/>
        </w:rPr>
        <w:t>[supervisión</w:t>
      </w:r>
      <w:r w:rsidR="00077684" w:rsidRPr="00454171">
        <w:rPr>
          <w:b w:val="0"/>
          <w:color w:val="000000" w:themeColor="text1"/>
        </w:rPr>
        <w:t xml:space="preserve">] </w:t>
      </w:r>
      <w:r w:rsidRPr="00454171">
        <w:rPr>
          <w:rFonts w:eastAsiaTheme="minorHAnsi"/>
          <w:b w:val="0"/>
          <w:color w:val="000000" w:themeColor="text1"/>
        </w:rPr>
        <w:t xml:space="preserve">respectiva, dentro de los </w:t>
      </w:r>
      <w:r w:rsidR="00E1158F" w:rsidRPr="00454171">
        <w:rPr>
          <w:rFonts w:eastAsia="Arial"/>
          <w:b w:val="0"/>
          <w:color w:val="000000" w:themeColor="text1"/>
        </w:rPr>
        <w:t>[</w:t>
      </w:r>
      <w:r w:rsidR="004D2B3D" w:rsidRPr="00454171">
        <w:rPr>
          <w:rFonts w:eastAsia="Arial"/>
          <w:b w:val="0"/>
          <w:color w:val="000000" w:themeColor="text1"/>
        </w:rPr>
        <w:t>tres</w:t>
      </w:r>
      <w:r w:rsidR="00E1158F" w:rsidRPr="00454171">
        <w:rPr>
          <w:rFonts w:eastAsiaTheme="minorHAnsi"/>
          <w:b w:val="0"/>
          <w:color w:val="000000" w:themeColor="text1"/>
        </w:rPr>
        <w:t xml:space="preserve">] </w:t>
      </w:r>
      <w:r w:rsidRPr="00454171">
        <w:rPr>
          <w:rFonts w:eastAsiaTheme="minorHAnsi"/>
          <w:b w:val="0"/>
          <w:color w:val="000000" w:themeColor="text1"/>
        </w:rPr>
        <w:t>días hábiles</w:t>
      </w:r>
      <w:r w:rsidRPr="00B808A3">
        <w:rPr>
          <w:rFonts w:eastAsiaTheme="minorHAnsi"/>
          <w:b w:val="0"/>
          <w:color w:val="000000" w:themeColor="text1"/>
        </w:rPr>
        <w:t xml:space="preserve">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501D2715" w:rsidR="002F7B10" w:rsidRPr="00660BD7" w:rsidRDefault="002F7B10" w:rsidP="002F7B10">
      <w:pPr>
        <w:spacing w:after="200" w:line="276" w:lineRule="auto"/>
        <w:contextualSpacing/>
        <w:jc w:val="both"/>
        <w:rPr>
          <w:rFonts w:cs="Arial"/>
          <w:color w:val="000000" w:themeColor="text1"/>
          <w:szCs w:val="20"/>
        </w:rPr>
      </w:pPr>
      <w:r w:rsidRPr="00454171">
        <w:rPr>
          <w:rFonts w:cs="Arial"/>
          <w:color w:val="000000" w:themeColor="text1"/>
          <w:szCs w:val="20"/>
        </w:rPr>
        <w:lastRenderedPageBreak/>
        <w:t>El</w:t>
      </w:r>
      <w:r w:rsidR="00384AED" w:rsidRPr="00454171">
        <w:rPr>
          <w:rFonts w:cs="Arial"/>
          <w:color w:val="000000" w:themeColor="text1"/>
          <w:szCs w:val="20"/>
        </w:rPr>
        <w:t xml:space="preserve"> [supervisor]</w:t>
      </w:r>
      <w:r w:rsidRPr="00454171">
        <w:rPr>
          <w:rFonts w:cs="Arial"/>
          <w:color w:val="000000" w:themeColor="text1"/>
          <w:szCs w:val="20"/>
        </w:rPr>
        <w:t xml:space="preserve"> revisará los documentos presentados por el </w:t>
      </w:r>
      <w:r w:rsidR="008E6CFF" w:rsidRPr="00454171">
        <w:rPr>
          <w:rFonts w:cs="Arial"/>
          <w:color w:val="000000" w:themeColor="text1"/>
          <w:szCs w:val="20"/>
        </w:rPr>
        <w:t>c</w:t>
      </w:r>
      <w:r w:rsidRPr="00454171">
        <w:rPr>
          <w:rFonts w:cs="Arial"/>
          <w:color w:val="000000" w:themeColor="text1"/>
          <w:szCs w:val="20"/>
        </w:rPr>
        <w:t xml:space="preserve">ontratista de obra en un término no </w:t>
      </w:r>
      <w:r w:rsidRPr="00660BD7">
        <w:rPr>
          <w:rFonts w:cs="Arial"/>
          <w:color w:val="000000" w:themeColor="text1"/>
          <w:szCs w:val="20"/>
        </w:rPr>
        <w:t>mayor a [</w:t>
      </w:r>
      <w:r w:rsidR="00454171" w:rsidRPr="00660BD7">
        <w:rPr>
          <w:rFonts w:cs="Arial"/>
          <w:color w:val="000000" w:themeColor="text1"/>
          <w:szCs w:val="20"/>
        </w:rPr>
        <w:t>tres</w:t>
      </w:r>
      <w:r w:rsidRPr="00660BD7">
        <w:rPr>
          <w:rFonts w:cs="Arial"/>
          <w:color w:val="000000" w:themeColor="text1"/>
          <w:szCs w:val="20"/>
        </w:rPr>
        <w:t xml:space="preserve">] días calendario. En caso de existir algún requerimiento por escrito por parte del </w:t>
      </w:r>
      <w:r w:rsidR="00384AED" w:rsidRPr="00660BD7">
        <w:rPr>
          <w:rFonts w:cs="Arial"/>
          <w:color w:val="000000" w:themeColor="text1"/>
          <w:szCs w:val="20"/>
        </w:rPr>
        <w:t>[supervisor]</w:t>
      </w:r>
      <w:r w:rsidRPr="00660BD7">
        <w:rPr>
          <w:rFonts w:cs="Arial"/>
          <w:color w:val="000000" w:themeColor="text1"/>
          <w:szCs w:val="20"/>
        </w:rPr>
        <w:t xml:space="preserve">, el </w:t>
      </w:r>
      <w:r w:rsidR="008E6CFF" w:rsidRPr="00660BD7">
        <w:rPr>
          <w:rFonts w:cs="Arial"/>
          <w:color w:val="000000" w:themeColor="text1"/>
          <w:szCs w:val="20"/>
        </w:rPr>
        <w:t>c</w:t>
      </w:r>
      <w:r w:rsidRPr="00660BD7">
        <w:rPr>
          <w:rFonts w:cs="Arial"/>
          <w:color w:val="000000" w:themeColor="text1"/>
          <w:szCs w:val="20"/>
        </w:rPr>
        <w:t>ontratista debe atenderlo en un término no mayor a [</w:t>
      </w:r>
      <w:r w:rsidR="00454171" w:rsidRPr="00660BD7">
        <w:rPr>
          <w:rFonts w:cs="Arial"/>
          <w:color w:val="000000" w:themeColor="text1"/>
          <w:szCs w:val="20"/>
        </w:rPr>
        <w:t>tres</w:t>
      </w:r>
      <w:r w:rsidRPr="00660BD7">
        <w:rPr>
          <w:rFonts w:cs="Arial"/>
          <w:color w:val="000000" w:themeColor="text1"/>
          <w:szCs w:val="20"/>
        </w:rPr>
        <w:t xml:space="preserve">] días hábiles, so pena de incurrir en causal de incumplimiento del contrato. </w:t>
      </w:r>
    </w:p>
    <w:p w14:paraId="17818246" w14:textId="77777777" w:rsidR="002F7B10" w:rsidRPr="00660BD7" w:rsidRDefault="002F7B10" w:rsidP="002F7B10">
      <w:pPr>
        <w:spacing w:after="200" w:line="276" w:lineRule="auto"/>
        <w:contextualSpacing/>
        <w:jc w:val="both"/>
        <w:rPr>
          <w:rFonts w:cs="Arial"/>
          <w:color w:val="000000" w:themeColor="text1"/>
          <w:szCs w:val="20"/>
        </w:rPr>
      </w:pPr>
    </w:p>
    <w:p w14:paraId="5E6F770B" w14:textId="4D9FFC9F" w:rsidR="002F7B10" w:rsidRPr="00B808A3" w:rsidRDefault="002F7B10" w:rsidP="002F7B10">
      <w:pPr>
        <w:spacing w:after="200" w:line="276" w:lineRule="auto"/>
        <w:contextualSpacing/>
        <w:jc w:val="both"/>
        <w:rPr>
          <w:rFonts w:cs="Arial"/>
          <w:color w:val="000000" w:themeColor="text1"/>
          <w:szCs w:val="20"/>
        </w:rPr>
      </w:pPr>
      <w:r w:rsidRPr="00660BD7">
        <w:rPr>
          <w:rFonts w:cs="Arial"/>
          <w:color w:val="000000" w:themeColor="text1"/>
          <w:szCs w:val="20"/>
        </w:rPr>
        <w:t xml:space="preserve">Una vez se cumpla con lo exigido en el pliego de condiciones, el </w:t>
      </w:r>
      <w:r w:rsidR="00384AED" w:rsidRPr="00660BD7">
        <w:rPr>
          <w:rFonts w:cs="Arial"/>
          <w:color w:val="000000" w:themeColor="text1"/>
          <w:szCs w:val="20"/>
        </w:rPr>
        <w:t>[supervisor]</w:t>
      </w:r>
      <w:r w:rsidRPr="00660BD7">
        <w:rPr>
          <w:rFonts w:cs="Arial"/>
          <w:color w:val="000000" w:themeColor="text1"/>
          <w:szCs w:val="20"/>
        </w:rPr>
        <w:t>emitirá su concepto favorable mediante comunicación dirigid</w:t>
      </w:r>
      <w:r w:rsidR="00467600" w:rsidRPr="00660BD7">
        <w:rPr>
          <w:rFonts w:cs="Arial"/>
          <w:color w:val="000000" w:themeColor="text1"/>
          <w:szCs w:val="20"/>
        </w:rPr>
        <w:t>a</w:t>
      </w:r>
      <w:r w:rsidRPr="00660BD7">
        <w:rPr>
          <w:rFonts w:cs="Arial"/>
          <w:color w:val="000000" w:themeColor="text1"/>
          <w:szCs w:val="20"/>
        </w:rPr>
        <w:t xml:space="preserve"> al </w:t>
      </w:r>
      <w:r w:rsidR="008E6CFF" w:rsidRPr="00660BD7">
        <w:rPr>
          <w:rFonts w:cs="Arial"/>
          <w:color w:val="000000" w:themeColor="text1"/>
          <w:szCs w:val="20"/>
        </w:rPr>
        <w:t>c</w:t>
      </w:r>
      <w:r w:rsidRPr="00660BD7">
        <w:rPr>
          <w:rFonts w:cs="Arial"/>
          <w:color w:val="000000" w:themeColor="text1"/>
          <w:szCs w:val="20"/>
        </w:rPr>
        <w:t xml:space="preserve">ontratista, con copia a la </w:t>
      </w:r>
      <w:r w:rsidR="008E6CFF" w:rsidRPr="00660BD7">
        <w:rPr>
          <w:rFonts w:cs="Arial"/>
          <w:color w:val="000000" w:themeColor="text1"/>
          <w:szCs w:val="20"/>
        </w:rPr>
        <w:t>e</w:t>
      </w:r>
      <w:r w:rsidRPr="00660BD7">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107994446"/>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107994447"/>
      <w:r w:rsidRPr="00B808A3">
        <w:rPr>
          <w:color w:val="000000" w:themeColor="text1"/>
        </w:rPr>
        <w:t>ANTICIPO Y/O PAGO ANTICIPADO</w:t>
      </w:r>
      <w:bookmarkEnd w:id="791"/>
      <w:bookmarkEnd w:id="792"/>
    </w:p>
    <w:p w14:paraId="415F3CD4" w14:textId="1B972B8B" w:rsidR="00597E77" w:rsidRPr="00B808A3" w:rsidRDefault="00660BD7" w:rsidP="00597E77">
      <w:pPr>
        <w:spacing w:after="0" w:line="276" w:lineRule="auto"/>
        <w:jc w:val="both"/>
        <w:textAlignment w:val="baseline"/>
        <w:rPr>
          <w:rFonts w:cs="Arial"/>
          <w:color w:val="000000" w:themeColor="text1"/>
          <w:szCs w:val="20"/>
        </w:rPr>
      </w:pPr>
      <w:r>
        <w:rPr>
          <w:rFonts w:cs="Arial"/>
          <w:color w:val="000000" w:themeColor="text1"/>
          <w:szCs w:val="20"/>
        </w:rPr>
        <w:t xml:space="preserve">No se requiere anticipo y/o pago anticipado. </w:t>
      </w:r>
    </w:p>
    <w:p w14:paraId="331BA891" w14:textId="15BFABBD" w:rsidR="00936129" w:rsidRPr="00B808A3" w:rsidRDefault="002F7B10" w:rsidP="00742EDF">
      <w:pPr>
        <w:pStyle w:val="Entidad-Capitulo"/>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93"/>
      <w:bookmarkEnd w:id="794"/>
      <w:bookmarkEnd w:id="795"/>
      <w:bookmarkEnd w:id="796"/>
      <w:bookmarkEnd w:id="797"/>
      <w:bookmarkEnd w:id="798"/>
      <w:bookmarkEnd w:id="799"/>
      <w:bookmarkEnd w:id="800"/>
    </w:p>
    <w:p w14:paraId="1D145B0F" w14:textId="601DBB79" w:rsidR="00936129" w:rsidRPr="00B808A3" w:rsidRDefault="00860AF3" w:rsidP="00A939B9">
      <w:pPr>
        <w:pStyle w:val="Captulo8"/>
        <w:numPr>
          <w:ilvl w:val="1"/>
          <w:numId w:val="56"/>
        </w:numPr>
        <w:outlineLvl w:val="1"/>
        <w:rPr>
          <w:color w:val="000000" w:themeColor="text1"/>
        </w:rPr>
      </w:pPr>
      <w:bookmarkStart w:id="801" w:name="_Toc32147439"/>
      <w:bookmarkStart w:id="802" w:name="_Toc107994449"/>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A939B9">
      <w:pPr>
        <w:pStyle w:val="Captulo8"/>
        <w:numPr>
          <w:ilvl w:val="1"/>
          <w:numId w:val="56"/>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107994450"/>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lastRenderedPageBreak/>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A939B9">
      <w:pPr>
        <w:pStyle w:val="Prrafodelista"/>
        <w:numPr>
          <w:ilvl w:val="0"/>
          <w:numId w:val="35"/>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A939B9">
      <w:pPr>
        <w:pStyle w:val="Prrafodelista"/>
        <w:numPr>
          <w:ilvl w:val="0"/>
          <w:numId w:val="35"/>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Default="00797987" w:rsidP="00A939B9">
      <w:pPr>
        <w:pStyle w:val="Prrafodelista"/>
        <w:numPr>
          <w:ilvl w:val="0"/>
          <w:numId w:val="35"/>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A939B9">
      <w:pPr>
        <w:pStyle w:val="Prrafodelista"/>
        <w:numPr>
          <w:ilvl w:val="0"/>
          <w:numId w:val="35"/>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A939B9">
      <w:pPr>
        <w:pStyle w:val="Prrafodelista"/>
        <w:numPr>
          <w:ilvl w:val="0"/>
          <w:numId w:val="35"/>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14:paraId="00E9E00E" w14:textId="33BC9930" w:rsidR="00DB7B86" w:rsidRPr="00B808A3" w:rsidRDefault="00DB7B86" w:rsidP="00A939B9">
      <w:pPr>
        <w:pStyle w:val="Captulo8"/>
        <w:numPr>
          <w:ilvl w:val="1"/>
          <w:numId w:val="56"/>
        </w:numPr>
        <w:ind w:left="714" w:hanging="357"/>
        <w:outlineLvl w:val="1"/>
        <w:rPr>
          <w:color w:val="000000" w:themeColor="text1"/>
        </w:rPr>
      </w:pPr>
      <w:bookmarkStart w:id="830" w:name="_Toc32147441"/>
      <w:bookmarkStart w:id="831" w:name="_Toc107994451"/>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A939B9">
      <w:pPr>
        <w:pStyle w:val="Captulo8"/>
        <w:numPr>
          <w:ilvl w:val="1"/>
          <w:numId w:val="56"/>
        </w:numPr>
        <w:ind w:left="714" w:hanging="357"/>
        <w:outlineLvl w:val="1"/>
        <w:rPr>
          <w:color w:val="000000" w:themeColor="text1"/>
        </w:rPr>
      </w:pPr>
      <w:bookmarkStart w:id="840" w:name="_Toc32147442"/>
      <w:bookmarkStart w:id="841" w:name="_Toc107994452"/>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A939B9">
      <w:pPr>
        <w:pStyle w:val="Invias-VietaAlfabetica"/>
        <w:numPr>
          <w:ilvl w:val="0"/>
          <w:numId w:val="3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A9955" w14:textId="77777777" w:rsidR="00B00904" w:rsidRDefault="00B00904" w:rsidP="002B56E2">
      <w:pPr>
        <w:spacing w:after="0" w:line="240" w:lineRule="auto"/>
      </w:pPr>
      <w:r>
        <w:separator/>
      </w:r>
    </w:p>
    <w:p w14:paraId="3CB94186" w14:textId="77777777" w:rsidR="00B00904" w:rsidRDefault="00B00904"/>
  </w:endnote>
  <w:endnote w:type="continuationSeparator" w:id="0">
    <w:p w14:paraId="48D11686" w14:textId="77777777" w:rsidR="00B00904" w:rsidRDefault="00B00904" w:rsidP="002B56E2">
      <w:pPr>
        <w:spacing w:after="0" w:line="240" w:lineRule="auto"/>
      </w:pPr>
      <w:r>
        <w:continuationSeparator/>
      </w:r>
    </w:p>
    <w:p w14:paraId="185A0134" w14:textId="77777777" w:rsidR="00B00904" w:rsidRDefault="00B00904"/>
  </w:endnote>
  <w:endnote w:type="continuationNotice" w:id="1">
    <w:p w14:paraId="4C329C1F" w14:textId="77777777" w:rsidR="00B00904" w:rsidRDefault="00B00904">
      <w:pPr>
        <w:spacing w:after="0" w:line="240" w:lineRule="auto"/>
      </w:pPr>
    </w:p>
    <w:p w14:paraId="4C9C3A29" w14:textId="77777777" w:rsidR="00B00904" w:rsidRDefault="00B00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8D891" w14:textId="77777777" w:rsidR="00B00904" w:rsidRDefault="00B00904" w:rsidP="002B56E2">
      <w:pPr>
        <w:spacing w:after="0" w:line="240" w:lineRule="auto"/>
      </w:pPr>
      <w:r>
        <w:separator/>
      </w:r>
    </w:p>
    <w:p w14:paraId="0718E6C1" w14:textId="77777777" w:rsidR="00B00904" w:rsidRDefault="00B00904"/>
  </w:footnote>
  <w:footnote w:type="continuationSeparator" w:id="0">
    <w:p w14:paraId="36985B9F" w14:textId="77777777" w:rsidR="00B00904" w:rsidRDefault="00B00904" w:rsidP="002B56E2">
      <w:pPr>
        <w:spacing w:after="0" w:line="240" w:lineRule="auto"/>
      </w:pPr>
      <w:r>
        <w:continuationSeparator/>
      </w:r>
    </w:p>
    <w:p w14:paraId="0DFFB3FD" w14:textId="77777777" w:rsidR="00B00904" w:rsidRDefault="00B00904"/>
  </w:footnote>
  <w:footnote w:type="continuationNotice" w:id="1">
    <w:p w14:paraId="5121C25C" w14:textId="77777777" w:rsidR="00B00904" w:rsidRDefault="00B00904">
      <w:pPr>
        <w:spacing w:after="0" w:line="240" w:lineRule="auto"/>
      </w:pPr>
    </w:p>
    <w:p w14:paraId="172A334B" w14:textId="77777777" w:rsidR="00B00904" w:rsidRDefault="00B00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166A71"/>
    <w:multiLevelType w:val="hybridMultilevel"/>
    <w:tmpl w:val="2C82CD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D3D4542"/>
    <w:multiLevelType w:val="hybridMultilevel"/>
    <w:tmpl w:val="4BF69B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6"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91A3A5A"/>
    <w:multiLevelType w:val="hybridMultilevel"/>
    <w:tmpl w:val="9BFC8A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15383732">
    <w:abstractNumId w:val="41"/>
  </w:num>
  <w:num w:numId="2" w16cid:durableId="1235706305">
    <w:abstractNumId w:val="31"/>
  </w:num>
  <w:num w:numId="3" w16cid:durableId="864713921">
    <w:abstractNumId w:val="9"/>
  </w:num>
  <w:num w:numId="4" w16cid:durableId="2103066818">
    <w:abstractNumId w:val="62"/>
  </w:num>
  <w:num w:numId="5" w16cid:durableId="1223715081">
    <w:abstractNumId w:val="37"/>
  </w:num>
  <w:num w:numId="6" w16cid:durableId="1103496251">
    <w:abstractNumId w:val="54"/>
  </w:num>
  <w:num w:numId="7" w16cid:durableId="2029064033">
    <w:abstractNumId w:val="40"/>
  </w:num>
  <w:num w:numId="8" w16cid:durableId="5990278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39485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2115071">
    <w:abstractNumId w:val="11"/>
  </w:num>
  <w:num w:numId="11" w16cid:durableId="2022319023">
    <w:abstractNumId w:val="30"/>
  </w:num>
  <w:num w:numId="12" w16cid:durableId="1201476201">
    <w:abstractNumId w:val="32"/>
  </w:num>
  <w:num w:numId="13" w16cid:durableId="942423706">
    <w:abstractNumId w:val="27"/>
  </w:num>
  <w:num w:numId="14" w16cid:durableId="943880963">
    <w:abstractNumId w:val="45"/>
  </w:num>
  <w:num w:numId="15" w16cid:durableId="693772580">
    <w:abstractNumId w:val="68"/>
  </w:num>
  <w:num w:numId="16" w16cid:durableId="1891646519">
    <w:abstractNumId w:val="47"/>
  </w:num>
  <w:num w:numId="17" w16cid:durableId="2117476727">
    <w:abstractNumId w:val="4"/>
  </w:num>
  <w:num w:numId="18" w16cid:durableId="492572571">
    <w:abstractNumId w:val="16"/>
  </w:num>
  <w:num w:numId="19" w16cid:durableId="2118020075">
    <w:abstractNumId w:val="8"/>
  </w:num>
  <w:num w:numId="20" w16cid:durableId="1624119004">
    <w:abstractNumId w:val="2"/>
  </w:num>
  <w:num w:numId="21" w16cid:durableId="979459293">
    <w:abstractNumId w:val="18"/>
  </w:num>
  <w:num w:numId="22" w16cid:durableId="1558740675">
    <w:abstractNumId w:val="53"/>
  </w:num>
  <w:num w:numId="23" w16cid:durableId="458038403">
    <w:abstractNumId w:val="61"/>
  </w:num>
  <w:num w:numId="24" w16cid:durableId="1745684480">
    <w:abstractNumId w:val="51"/>
  </w:num>
  <w:num w:numId="25" w16cid:durableId="640115449">
    <w:abstractNumId w:val="36"/>
  </w:num>
  <w:num w:numId="26" w16cid:durableId="2146586279">
    <w:abstractNumId w:val="58"/>
  </w:num>
  <w:num w:numId="27" w16cid:durableId="380179281">
    <w:abstractNumId w:val="59"/>
  </w:num>
  <w:num w:numId="28" w16cid:durableId="558251518">
    <w:abstractNumId w:val="43"/>
  </w:num>
  <w:num w:numId="29" w16cid:durableId="334769313">
    <w:abstractNumId w:val="14"/>
  </w:num>
  <w:num w:numId="30" w16cid:durableId="1688755336">
    <w:abstractNumId w:val="44"/>
  </w:num>
  <w:num w:numId="31" w16cid:durableId="1619994371">
    <w:abstractNumId w:val="63"/>
  </w:num>
  <w:num w:numId="32" w16cid:durableId="155145431">
    <w:abstractNumId w:val="60"/>
  </w:num>
  <w:num w:numId="33" w16cid:durableId="795678451">
    <w:abstractNumId w:val="0"/>
  </w:num>
  <w:num w:numId="34" w16cid:durableId="641232887">
    <w:abstractNumId w:val="74"/>
  </w:num>
  <w:num w:numId="35" w16cid:durableId="1306935204">
    <w:abstractNumId w:val="39"/>
  </w:num>
  <w:num w:numId="36" w16cid:durableId="721754505">
    <w:abstractNumId w:val="29"/>
  </w:num>
  <w:num w:numId="37" w16cid:durableId="386495172">
    <w:abstractNumId w:val="56"/>
  </w:num>
  <w:num w:numId="38" w16cid:durableId="830144867">
    <w:abstractNumId w:val="1"/>
  </w:num>
  <w:num w:numId="39" w16cid:durableId="1238443025">
    <w:abstractNumId w:val="6"/>
  </w:num>
  <w:num w:numId="40" w16cid:durableId="1631667816">
    <w:abstractNumId w:val="21"/>
  </w:num>
  <w:num w:numId="41" w16cid:durableId="63841549">
    <w:abstractNumId w:val="65"/>
  </w:num>
  <w:num w:numId="42" w16cid:durableId="1630937004">
    <w:abstractNumId w:val="15"/>
  </w:num>
  <w:num w:numId="43" w16cid:durableId="681125365">
    <w:abstractNumId w:val="50"/>
  </w:num>
  <w:num w:numId="44" w16cid:durableId="913663887">
    <w:abstractNumId w:val="57"/>
  </w:num>
  <w:num w:numId="45" w16cid:durableId="919558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3085309">
    <w:abstractNumId w:val="24"/>
  </w:num>
  <w:num w:numId="47" w16cid:durableId="2066678582">
    <w:abstractNumId w:val="76"/>
  </w:num>
  <w:num w:numId="48" w16cid:durableId="197665981">
    <w:abstractNumId w:val="28"/>
  </w:num>
  <w:num w:numId="49" w16cid:durableId="20846390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603383">
    <w:abstractNumId w:val="6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29666969">
    <w:abstractNumId w:val="13"/>
  </w:num>
  <w:num w:numId="52" w16cid:durableId="322393434">
    <w:abstractNumId w:val="26"/>
  </w:num>
  <w:num w:numId="53" w16cid:durableId="584538933">
    <w:abstractNumId w:val="48"/>
  </w:num>
  <w:num w:numId="54" w16cid:durableId="1230848015">
    <w:abstractNumId w:val="17"/>
  </w:num>
  <w:num w:numId="55" w16cid:durableId="2108118249">
    <w:abstractNumId w:val="23"/>
  </w:num>
  <w:num w:numId="56" w16cid:durableId="1455560711">
    <w:abstractNumId w:val="70"/>
  </w:num>
  <w:num w:numId="57" w16cid:durableId="1306619027">
    <w:abstractNumId w:val="66"/>
  </w:num>
  <w:num w:numId="58" w16cid:durableId="1059014939">
    <w:abstractNumId w:val="42"/>
  </w:num>
  <w:num w:numId="59" w16cid:durableId="2073695284">
    <w:abstractNumId w:val="22"/>
  </w:num>
  <w:num w:numId="60" w16cid:durableId="1847134252">
    <w:abstractNumId w:val="52"/>
  </w:num>
  <w:num w:numId="61" w16cid:durableId="1229455844">
    <w:abstractNumId w:val="55"/>
  </w:num>
  <w:num w:numId="62" w16cid:durableId="32075523">
    <w:abstractNumId w:val="12"/>
  </w:num>
  <w:num w:numId="63" w16cid:durableId="2037272604">
    <w:abstractNumId w:val="3"/>
  </w:num>
  <w:num w:numId="64" w16cid:durableId="1987776761">
    <w:abstractNumId w:val="46"/>
  </w:num>
  <w:num w:numId="65" w16cid:durableId="1875195308">
    <w:abstractNumId w:val="19"/>
  </w:num>
  <w:num w:numId="66" w16cid:durableId="1450667172">
    <w:abstractNumId w:val="35"/>
  </w:num>
  <w:num w:numId="67" w16cid:durableId="1431580567">
    <w:abstractNumId w:val="71"/>
  </w:num>
  <w:num w:numId="68" w16cid:durableId="1397126085">
    <w:abstractNumId w:val="7"/>
  </w:num>
  <w:num w:numId="69" w16cid:durableId="903417842">
    <w:abstractNumId w:val="69"/>
  </w:num>
  <w:num w:numId="70" w16cid:durableId="1376197935">
    <w:abstractNumId w:val="49"/>
  </w:num>
  <w:num w:numId="71" w16cid:durableId="623511376">
    <w:abstractNumId w:val="38"/>
  </w:num>
  <w:num w:numId="72" w16cid:durableId="392389288">
    <w:abstractNumId w:val="20"/>
  </w:num>
  <w:num w:numId="73" w16cid:durableId="1495142747">
    <w:abstractNumId w:val="75"/>
  </w:num>
  <w:num w:numId="74" w16cid:durableId="81613031">
    <w:abstractNumId w:val="64"/>
  </w:num>
  <w:num w:numId="75" w16cid:durableId="1691636776">
    <w:abstractNumId w:val="73"/>
  </w:num>
  <w:num w:numId="76" w16cid:durableId="1335263140">
    <w:abstractNumId w:val="5"/>
  </w:num>
  <w:num w:numId="77" w16cid:durableId="456222913">
    <w:abstractNumId w:val="3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E20"/>
    <w:rsid w:val="00007115"/>
    <w:rsid w:val="0000718E"/>
    <w:rsid w:val="00007AC9"/>
    <w:rsid w:val="00007F1B"/>
    <w:rsid w:val="00007F3E"/>
    <w:rsid w:val="00010981"/>
    <w:rsid w:val="00010A41"/>
    <w:rsid w:val="00010DD2"/>
    <w:rsid w:val="00010E59"/>
    <w:rsid w:val="0001166C"/>
    <w:rsid w:val="00011B4F"/>
    <w:rsid w:val="00011E9B"/>
    <w:rsid w:val="000126DE"/>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50C"/>
    <w:rsid w:val="00030921"/>
    <w:rsid w:val="00030A31"/>
    <w:rsid w:val="00030F92"/>
    <w:rsid w:val="00032330"/>
    <w:rsid w:val="000324DE"/>
    <w:rsid w:val="00032517"/>
    <w:rsid w:val="00033060"/>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19"/>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433"/>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3EC0"/>
    <w:rsid w:val="00075227"/>
    <w:rsid w:val="00075449"/>
    <w:rsid w:val="000756B0"/>
    <w:rsid w:val="00075704"/>
    <w:rsid w:val="0007652F"/>
    <w:rsid w:val="00076BE7"/>
    <w:rsid w:val="00077684"/>
    <w:rsid w:val="00077BD7"/>
    <w:rsid w:val="00080915"/>
    <w:rsid w:val="00080D8C"/>
    <w:rsid w:val="00081632"/>
    <w:rsid w:val="000816F7"/>
    <w:rsid w:val="00083D85"/>
    <w:rsid w:val="00083FA5"/>
    <w:rsid w:val="00083FD5"/>
    <w:rsid w:val="00084FB3"/>
    <w:rsid w:val="0008518B"/>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A97"/>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1691"/>
    <w:rsid w:val="001127D8"/>
    <w:rsid w:val="00113085"/>
    <w:rsid w:val="00113BB3"/>
    <w:rsid w:val="00113D1B"/>
    <w:rsid w:val="00114312"/>
    <w:rsid w:val="00114AB8"/>
    <w:rsid w:val="001153D5"/>
    <w:rsid w:val="001156D7"/>
    <w:rsid w:val="001157CD"/>
    <w:rsid w:val="00115D16"/>
    <w:rsid w:val="00116021"/>
    <w:rsid w:val="00116C91"/>
    <w:rsid w:val="00117588"/>
    <w:rsid w:val="0011790B"/>
    <w:rsid w:val="00117935"/>
    <w:rsid w:val="00117C61"/>
    <w:rsid w:val="0012042E"/>
    <w:rsid w:val="00120442"/>
    <w:rsid w:val="0012146B"/>
    <w:rsid w:val="00121760"/>
    <w:rsid w:val="00121D81"/>
    <w:rsid w:val="0012200D"/>
    <w:rsid w:val="00122478"/>
    <w:rsid w:val="0012279D"/>
    <w:rsid w:val="001233A5"/>
    <w:rsid w:val="001238C0"/>
    <w:rsid w:val="00123A4A"/>
    <w:rsid w:val="00123FA8"/>
    <w:rsid w:val="001244CB"/>
    <w:rsid w:val="001248F6"/>
    <w:rsid w:val="00124968"/>
    <w:rsid w:val="001261EC"/>
    <w:rsid w:val="0012650D"/>
    <w:rsid w:val="0012686F"/>
    <w:rsid w:val="001268EB"/>
    <w:rsid w:val="00127168"/>
    <w:rsid w:val="001302D2"/>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4C8"/>
    <w:rsid w:val="00137633"/>
    <w:rsid w:val="00137ABD"/>
    <w:rsid w:val="00137BA1"/>
    <w:rsid w:val="00137DC3"/>
    <w:rsid w:val="00137E58"/>
    <w:rsid w:val="00140886"/>
    <w:rsid w:val="00142117"/>
    <w:rsid w:val="0014230B"/>
    <w:rsid w:val="0014261B"/>
    <w:rsid w:val="001426B2"/>
    <w:rsid w:val="00143338"/>
    <w:rsid w:val="00143832"/>
    <w:rsid w:val="00143A94"/>
    <w:rsid w:val="00143BC9"/>
    <w:rsid w:val="001440B0"/>
    <w:rsid w:val="00144C8F"/>
    <w:rsid w:val="0014541A"/>
    <w:rsid w:val="00145741"/>
    <w:rsid w:val="00145DED"/>
    <w:rsid w:val="0014609F"/>
    <w:rsid w:val="00146412"/>
    <w:rsid w:val="001470F2"/>
    <w:rsid w:val="001478A1"/>
    <w:rsid w:val="00147EE0"/>
    <w:rsid w:val="001506CB"/>
    <w:rsid w:val="00150B3B"/>
    <w:rsid w:val="00152970"/>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8D1"/>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15E1"/>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21F"/>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5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79E"/>
    <w:rsid w:val="001C6CDA"/>
    <w:rsid w:val="001C6D23"/>
    <w:rsid w:val="001C72EA"/>
    <w:rsid w:val="001D077C"/>
    <w:rsid w:val="001D07F7"/>
    <w:rsid w:val="001D09D2"/>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6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27"/>
    <w:rsid w:val="002502F3"/>
    <w:rsid w:val="002504E6"/>
    <w:rsid w:val="00251CA9"/>
    <w:rsid w:val="00251EAD"/>
    <w:rsid w:val="002521C4"/>
    <w:rsid w:val="0025250D"/>
    <w:rsid w:val="00252623"/>
    <w:rsid w:val="00252BA0"/>
    <w:rsid w:val="00253249"/>
    <w:rsid w:val="002540B0"/>
    <w:rsid w:val="002543FE"/>
    <w:rsid w:val="002554AC"/>
    <w:rsid w:val="002555AD"/>
    <w:rsid w:val="0025580E"/>
    <w:rsid w:val="002559D8"/>
    <w:rsid w:val="0025640A"/>
    <w:rsid w:val="0025695D"/>
    <w:rsid w:val="002575CE"/>
    <w:rsid w:val="0025780B"/>
    <w:rsid w:val="00260C50"/>
    <w:rsid w:val="00262912"/>
    <w:rsid w:val="00262DF5"/>
    <w:rsid w:val="0026301B"/>
    <w:rsid w:val="00263056"/>
    <w:rsid w:val="00263095"/>
    <w:rsid w:val="00263725"/>
    <w:rsid w:val="00263A3F"/>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490"/>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336"/>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4F31"/>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81C"/>
    <w:rsid w:val="002A427D"/>
    <w:rsid w:val="002A42AB"/>
    <w:rsid w:val="002A4ADD"/>
    <w:rsid w:val="002A5253"/>
    <w:rsid w:val="002A5CC3"/>
    <w:rsid w:val="002A5F37"/>
    <w:rsid w:val="002A6634"/>
    <w:rsid w:val="002A7A9B"/>
    <w:rsid w:val="002A7E18"/>
    <w:rsid w:val="002A7E6B"/>
    <w:rsid w:val="002A7F98"/>
    <w:rsid w:val="002B0317"/>
    <w:rsid w:val="002B0571"/>
    <w:rsid w:val="002B06FA"/>
    <w:rsid w:val="002B073B"/>
    <w:rsid w:val="002B0BA6"/>
    <w:rsid w:val="002B0D51"/>
    <w:rsid w:val="002B1108"/>
    <w:rsid w:val="002B1249"/>
    <w:rsid w:val="002B1B82"/>
    <w:rsid w:val="002B264C"/>
    <w:rsid w:val="002B2B99"/>
    <w:rsid w:val="002B364C"/>
    <w:rsid w:val="002B3C89"/>
    <w:rsid w:val="002B3E6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48D"/>
    <w:rsid w:val="002D2C93"/>
    <w:rsid w:val="002D2D4B"/>
    <w:rsid w:val="002D3184"/>
    <w:rsid w:val="002D3245"/>
    <w:rsid w:val="002D48BC"/>
    <w:rsid w:val="002D50DF"/>
    <w:rsid w:val="002D58FE"/>
    <w:rsid w:val="002D6B00"/>
    <w:rsid w:val="002D73F7"/>
    <w:rsid w:val="002D7429"/>
    <w:rsid w:val="002D7DA5"/>
    <w:rsid w:val="002E0990"/>
    <w:rsid w:val="002E0B71"/>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7EF"/>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26D11"/>
    <w:rsid w:val="003311C7"/>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3C"/>
    <w:rsid w:val="003473BD"/>
    <w:rsid w:val="003473C9"/>
    <w:rsid w:val="00347DB2"/>
    <w:rsid w:val="00347F5B"/>
    <w:rsid w:val="003503B5"/>
    <w:rsid w:val="00350541"/>
    <w:rsid w:val="003506E1"/>
    <w:rsid w:val="003507A4"/>
    <w:rsid w:val="003509C1"/>
    <w:rsid w:val="00350B76"/>
    <w:rsid w:val="00350DBC"/>
    <w:rsid w:val="003515E1"/>
    <w:rsid w:val="003518AE"/>
    <w:rsid w:val="0035213A"/>
    <w:rsid w:val="003526FE"/>
    <w:rsid w:val="00352857"/>
    <w:rsid w:val="003535B1"/>
    <w:rsid w:val="00353DFF"/>
    <w:rsid w:val="00353FC3"/>
    <w:rsid w:val="00354654"/>
    <w:rsid w:val="003552C8"/>
    <w:rsid w:val="0035565A"/>
    <w:rsid w:val="00355B39"/>
    <w:rsid w:val="003561A8"/>
    <w:rsid w:val="0035698E"/>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5C6"/>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2AD6"/>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326"/>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AEA"/>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A35"/>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142"/>
    <w:rsid w:val="003F2281"/>
    <w:rsid w:val="003F2522"/>
    <w:rsid w:val="003F25D5"/>
    <w:rsid w:val="003F2702"/>
    <w:rsid w:val="003F3129"/>
    <w:rsid w:val="003F33E7"/>
    <w:rsid w:val="003F48DF"/>
    <w:rsid w:val="003F4A6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469"/>
    <w:rsid w:val="00410621"/>
    <w:rsid w:val="00410A9B"/>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28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B6C"/>
    <w:rsid w:val="00427DA4"/>
    <w:rsid w:val="00427E9E"/>
    <w:rsid w:val="004300D6"/>
    <w:rsid w:val="00430EBC"/>
    <w:rsid w:val="004315EA"/>
    <w:rsid w:val="00431A4E"/>
    <w:rsid w:val="0043272D"/>
    <w:rsid w:val="00432D9B"/>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171"/>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546"/>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160"/>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E77"/>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8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24"/>
    <w:rsid w:val="004C4936"/>
    <w:rsid w:val="004C4F3B"/>
    <w:rsid w:val="004C520D"/>
    <w:rsid w:val="004C5387"/>
    <w:rsid w:val="004C69A8"/>
    <w:rsid w:val="004C69F0"/>
    <w:rsid w:val="004C6B7A"/>
    <w:rsid w:val="004C746A"/>
    <w:rsid w:val="004C7BAB"/>
    <w:rsid w:val="004D043C"/>
    <w:rsid w:val="004D116C"/>
    <w:rsid w:val="004D213D"/>
    <w:rsid w:val="004D2144"/>
    <w:rsid w:val="004D282F"/>
    <w:rsid w:val="004D2A95"/>
    <w:rsid w:val="004D2B3D"/>
    <w:rsid w:val="004D2BC2"/>
    <w:rsid w:val="004D2BC5"/>
    <w:rsid w:val="004D2BFC"/>
    <w:rsid w:val="004D3131"/>
    <w:rsid w:val="004D3620"/>
    <w:rsid w:val="004D3C49"/>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115"/>
    <w:rsid w:val="004F199B"/>
    <w:rsid w:val="004F19F7"/>
    <w:rsid w:val="004F2BC9"/>
    <w:rsid w:val="004F2C5B"/>
    <w:rsid w:val="004F3094"/>
    <w:rsid w:val="004F3BB1"/>
    <w:rsid w:val="004F5009"/>
    <w:rsid w:val="004F501B"/>
    <w:rsid w:val="004F5602"/>
    <w:rsid w:val="004F5C2F"/>
    <w:rsid w:val="004F5C41"/>
    <w:rsid w:val="004F6CAD"/>
    <w:rsid w:val="004F79A6"/>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839"/>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099"/>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58A"/>
    <w:rsid w:val="00542C1B"/>
    <w:rsid w:val="00542D8B"/>
    <w:rsid w:val="00542F52"/>
    <w:rsid w:val="00543439"/>
    <w:rsid w:val="00543A00"/>
    <w:rsid w:val="00543E19"/>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3F4"/>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F6A"/>
    <w:rsid w:val="00564ACE"/>
    <w:rsid w:val="00564D0B"/>
    <w:rsid w:val="005653DA"/>
    <w:rsid w:val="005654CB"/>
    <w:rsid w:val="00565E4E"/>
    <w:rsid w:val="0056694C"/>
    <w:rsid w:val="00566CB3"/>
    <w:rsid w:val="00567197"/>
    <w:rsid w:val="00567785"/>
    <w:rsid w:val="00567A38"/>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5F9D"/>
    <w:rsid w:val="00586290"/>
    <w:rsid w:val="00586539"/>
    <w:rsid w:val="00586579"/>
    <w:rsid w:val="0058657A"/>
    <w:rsid w:val="005873CC"/>
    <w:rsid w:val="00590580"/>
    <w:rsid w:val="005905C0"/>
    <w:rsid w:val="00590FEC"/>
    <w:rsid w:val="005917D8"/>
    <w:rsid w:val="0059196C"/>
    <w:rsid w:val="00591C3D"/>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51D"/>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571"/>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7E1"/>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73DD"/>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381"/>
    <w:rsid w:val="0060544F"/>
    <w:rsid w:val="00605966"/>
    <w:rsid w:val="006061AA"/>
    <w:rsid w:val="0060638B"/>
    <w:rsid w:val="006068B2"/>
    <w:rsid w:val="00606953"/>
    <w:rsid w:val="00606BAC"/>
    <w:rsid w:val="00606CA9"/>
    <w:rsid w:val="00606ED8"/>
    <w:rsid w:val="00606F4C"/>
    <w:rsid w:val="00607CEC"/>
    <w:rsid w:val="00610369"/>
    <w:rsid w:val="0061076B"/>
    <w:rsid w:val="00610A0D"/>
    <w:rsid w:val="00610BA4"/>
    <w:rsid w:val="00610F37"/>
    <w:rsid w:val="0061136A"/>
    <w:rsid w:val="006118D2"/>
    <w:rsid w:val="00611B9E"/>
    <w:rsid w:val="00611E9D"/>
    <w:rsid w:val="0061236D"/>
    <w:rsid w:val="006125EB"/>
    <w:rsid w:val="00612DBD"/>
    <w:rsid w:val="00613468"/>
    <w:rsid w:val="00613652"/>
    <w:rsid w:val="006139C6"/>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274"/>
    <w:rsid w:val="0063235B"/>
    <w:rsid w:val="006325B6"/>
    <w:rsid w:val="00632E07"/>
    <w:rsid w:val="00633023"/>
    <w:rsid w:val="00633210"/>
    <w:rsid w:val="0063364C"/>
    <w:rsid w:val="0063390B"/>
    <w:rsid w:val="00633EFD"/>
    <w:rsid w:val="00633FF7"/>
    <w:rsid w:val="00634360"/>
    <w:rsid w:val="00635537"/>
    <w:rsid w:val="00635563"/>
    <w:rsid w:val="00635797"/>
    <w:rsid w:val="0063586F"/>
    <w:rsid w:val="006358BA"/>
    <w:rsid w:val="006360EB"/>
    <w:rsid w:val="006365B8"/>
    <w:rsid w:val="00636C1B"/>
    <w:rsid w:val="00637572"/>
    <w:rsid w:val="00640AD6"/>
    <w:rsid w:val="00640C4A"/>
    <w:rsid w:val="00641464"/>
    <w:rsid w:val="006419EC"/>
    <w:rsid w:val="0064219A"/>
    <w:rsid w:val="0064249D"/>
    <w:rsid w:val="00642DCC"/>
    <w:rsid w:val="00643289"/>
    <w:rsid w:val="006432B4"/>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3EB"/>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0BD7"/>
    <w:rsid w:val="00661B63"/>
    <w:rsid w:val="00662083"/>
    <w:rsid w:val="006623E8"/>
    <w:rsid w:val="00662B6B"/>
    <w:rsid w:val="00662BBB"/>
    <w:rsid w:val="00662C10"/>
    <w:rsid w:val="00662ED8"/>
    <w:rsid w:val="006631C9"/>
    <w:rsid w:val="00663432"/>
    <w:rsid w:val="00663D04"/>
    <w:rsid w:val="006640B1"/>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0FFA"/>
    <w:rsid w:val="00691776"/>
    <w:rsid w:val="00691AB4"/>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280"/>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3FCC"/>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0FE"/>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5FAF"/>
    <w:rsid w:val="006F6487"/>
    <w:rsid w:val="006F6E0F"/>
    <w:rsid w:val="006F7473"/>
    <w:rsid w:val="006F74B8"/>
    <w:rsid w:val="006F7776"/>
    <w:rsid w:val="006F7812"/>
    <w:rsid w:val="006F7A70"/>
    <w:rsid w:val="00700335"/>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4F0B"/>
    <w:rsid w:val="00725998"/>
    <w:rsid w:val="00725C08"/>
    <w:rsid w:val="00726142"/>
    <w:rsid w:val="00726776"/>
    <w:rsid w:val="00726991"/>
    <w:rsid w:val="00726CF8"/>
    <w:rsid w:val="00726FD9"/>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4D1"/>
    <w:rsid w:val="007526E1"/>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5BC"/>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6B5D"/>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39D"/>
    <w:rsid w:val="007C0B27"/>
    <w:rsid w:val="007C0BB2"/>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6A24"/>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DB2"/>
    <w:rsid w:val="007E5EED"/>
    <w:rsid w:val="007E620A"/>
    <w:rsid w:val="007E7158"/>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0F1"/>
    <w:rsid w:val="00807111"/>
    <w:rsid w:val="0080731E"/>
    <w:rsid w:val="008077AC"/>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98D"/>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36E13"/>
    <w:rsid w:val="00837300"/>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16F"/>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95E"/>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D23"/>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5C"/>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174C7"/>
    <w:rsid w:val="009201B6"/>
    <w:rsid w:val="009202DE"/>
    <w:rsid w:val="00920589"/>
    <w:rsid w:val="0092122A"/>
    <w:rsid w:val="009212E4"/>
    <w:rsid w:val="0092153B"/>
    <w:rsid w:val="00921A54"/>
    <w:rsid w:val="00921E4F"/>
    <w:rsid w:val="00922358"/>
    <w:rsid w:val="0092235E"/>
    <w:rsid w:val="00922F7F"/>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2E83"/>
    <w:rsid w:val="00933535"/>
    <w:rsid w:val="00933699"/>
    <w:rsid w:val="00933801"/>
    <w:rsid w:val="0093441A"/>
    <w:rsid w:val="00934ED4"/>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B6E"/>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13"/>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01B"/>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3F3"/>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0E2"/>
    <w:rsid w:val="009A05E9"/>
    <w:rsid w:val="009A0A5A"/>
    <w:rsid w:val="009A14F9"/>
    <w:rsid w:val="009A2393"/>
    <w:rsid w:val="009A321F"/>
    <w:rsid w:val="009A3451"/>
    <w:rsid w:val="009A3EF4"/>
    <w:rsid w:val="009A41DF"/>
    <w:rsid w:val="009A4207"/>
    <w:rsid w:val="009A4F18"/>
    <w:rsid w:val="009A5159"/>
    <w:rsid w:val="009A5290"/>
    <w:rsid w:val="009A53A4"/>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BC4"/>
    <w:rsid w:val="009C6D09"/>
    <w:rsid w:val="009C6F72"/>
    <w:rsid w:val="009C7193"/>
    <w:rsid w:val="009C740A"/>
    <w:rsid w:val="009C7947"/>
    <w:rsid w:val="009C798D"/>
    <w:rsid w:val="009D0041"/>
    <w:rsid w:val="009D02A4"/>
    <w:rsid w:val="009D1392"/>
    <w:rsid w:val="009D156B"/>
    <w:rsid w:val="009D1572"/>
    <w:rsid w:val="009D1611"/>
    <w:rsid w:val="009D1F44"/>
    <w:rsid w:val="009D204B"/>
    <w:rsid w:val="009D220E"/>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B60"/>
    <w:rsid w:val="009E2D13"/>
    <w:rsid w:val="009E2F73"/>
    <w:rsid w:val="009E45B1"/>
    <w:rsid w:val="009E4A1C"/>
    <w:rsid w:val="009E4B6F"/>
    <w:rsid w:val="009E5143"/>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A58"/>
    <w:rsid w:val="00A30CA3"/>
    <w:rsid w:val="00A32804"/>
    <w:rsid w:val="00A328DF"/>
    <w:rsid w:val="00A328F5"/>
    <w:rsid w:val="00A32C82"/>
    <w:rsid w:val="00A32F11"/>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CE"/>
    <w:rsid w:val="00A453F5"/>
    <w:rsid w:val="00A4549B"/>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02D1"/>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373"/>
    <w:rsid w:val="00A66862"/>
    <w:rsid w:val="00A673A6"/>
    <w:rsid w:val="00A67650"/>
    <w:rsid w:val="00A67A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9B9"/>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293"/>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0904"/>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29C"/>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BD5"/>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0F"/>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23F"/>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3AC"/>
    <w:rsid w:val="00BB6624"/>
    <w:rsid w:val="00BB7051"/>
    <w:rsid w:val="00BB71A6"/>
    <w:rsid w:val="00BB71D9"/>
    <w:rsid w:val="00BB722E"/>
    <w:rsid w:val="00BB74D9"/>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E9B"/>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DA8"/>
    <w:rsid w:val="00BD5EFC"/>
    <w:rsid w:val="00BD6395"/>
    <w:rsid w:val="00BD6565"/>
    <w:rsid w:val="00BD6BB7"/>
    <w:rsid w:val="00BD6BFE"/>
    <w:rsid w:val="00BE0373"/>
    <w:rsid w:val="00BE0EB5"/>
    <w:rsid w:val="00BE1209"/>
    <w:rsid w:val="00BE1788"/>
    <w:rsid w:val="00BE18B7"/>
    <w:rsid w:val="00BE199E"/>
    <w:rsid w:val="00BE1CE0"/>
    <w:rsid w:val="00BE23A3"/>
    <w:rsid w:val="00BE23B4"/>
    <w:rsid w:val="00BE2792"/>
    <w:rsid w:val="00BE2BFE"/>
    <w:rsid w:val="00BE3520"/>
    <w:rsid w:val="00BE37DF"/>
    <w:rsid w:val="00BE3990"/>
    <w:rsid w:val="00BE448A"/>
    <w:rsid w:val="00BE5877"/>
    <w:rsid w:val="00BE68AD"/>
    <w:rsid w:val="00BE6D48"/>
    <w:rsid w:val="00BE7546"/>
    <w:rsid w:val="00BE77F1"/>
    <w:rsid w:val="00BE7E1E"/>
    <w:rsid w:val="00BF0137"/>
    <w:rsid w:val="00BF0A20"/>
    <w:rsid w:val="00BF1EE5"/>
    <w:rsid w:val="00BF211B"/>
    <w:rsid w:val="00BF2349"/>
    <w:rsid w:val="00BF2BE4"/>
    <w:rsid w:val="00BF30DA"/>
    <w:rsid w:val="00BF32B4"/>
    <w:rsid w:val="00BF39C6"/>
    <w:rsid w:val="00BF3F58"/>
    <w:rsid w:val="00BF45AA"/>
    <w:rsid w:val="00BF49F9"/>
    <w:rsid w:val="00BF4BB6"/>
    <w:rsid w:val="00BF4C80"/>
    <w:rsid w:val="00BF58CC"/>
    <w:rsid w:val="00BF5B32"/>
    <w:rsid w:val="00BF5BF7"/>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4980"/>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C48"/>
    <w:rsid w:val="00C23FE2"/>
    <w:rsid w:val="00C24306"/>
    <w:rsid w:val="00C24472"/>
    <w:rsid w:val="00C24AA1"/>
    <w:rsid w:val="00C24F23"/>
    <w:rsid w:val="00C253D7"/>
    <w:rsid w:val="00C25595"/>
    <w:rsid w:val="00C2598A"/>
    <w:rsid w:val="00C25A77"/>
    <w:rsid w:val="00C26938"/>
    <w:rsid w:val="00C26E27"/>
    <w:rsid w:val="00C26F6C"/>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EE3"/>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0C69"/>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8785E"/>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87B"/>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0EFC"/>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09EC"/>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0F5"/>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2F"/>
    <w:rsid w:val="00D20451"/>
    <w:rsid w:val="00D20701"/>
    <w:rsid w:val="00D21268"/>
    <w:rsid w:val="00D22C83"/>
    <w:rsid w:val="00D23103"/>
    <w:rsid w:val="00D233C2"/>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2FDC"/>
    <w:rsid w:val="00D547C0"/>
    <w:rsid w:val="00D54A83"/>
    <w:rsid w:val="00D54E64"/>
    <w:rsid w:val="00D56309"/>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5A82"/>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61"/>
    <w:rsid w:val="00D955CD"/>
    <w:rsid w:val="00D956FA"/>
    <w:rsid w:val="00D958EF"/>
    <w:rsid w:val="00D95976"/>
    <w:rsid w:val="00D96886"/>
    <w:rsid w:val="00D96A1D"/>
    <w:rsid w:val="00D96D14"/>
    <w:rsid w:val="00D971B2"/>
    <w:rsid w:val="00D9730E"/>
    <w:rsid w:val="00D97816"/>
    <w:rsid w:val="00D97CDA"/>
    <w:rsid w:val="00DA0054"/>
    <w:rsid w:val="00DA00C7"/>
    <w:rsid w:val="00DA07DC"/>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8EB"/>
    <w:rsid w:val="00DA7D57"/>
    <w:rsid w:val="00DA7DD1"/>
    <w:rsid w:val="00DB0B84"/>
    <w:rsid w:val="00DB0BDD"/>
    <w:rsid w:val="00DB0DDE"/>
    <w:rsid w:val="00DB103C"/>
    <w:rsid w:val="00DB1129"/>
    <w:rsid w:val="00DB3159"/>
    <w:rsid w:val="00DB3583"/>
    <w:rsid w:val="00DB3937"/>
    <w:rsid w:val="00DB3DA8"/>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652"/>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68E"/>
    <w:rsid w:val="00DF4AC9"/>
    <w:rsid w:val="00DF4CA4"/>
    <w:rsid w:val="00DF4F90"/>
    <w:rsid w:val="00DF5F77"/>
    <w:rsid w:val="00DF5FEE"/>
    <w:rsid w:val="00DF5FF0"/>
    <w:rsid w:val="00DF63D4"/>
    <w:rsid w:val="00DF68FB"/>
    <w:rsid w:val="00DF763C"/>
    <w:rsid w:val="00DF79A8"/>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39B"/>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0D86"/>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77CBF"/>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C86"/>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CD1"/>
    <w:rsid w:val="00EB3EAD"/>
    <w:rsid w:val="00EB4BCC"/>
    <w:rsid w:val="00EB5F24"/>
    <w:rsid w:val="00EB5F8A"/>
    <w:rsid w:val="00EB6D9D"/>
    <w:rsid w:val="00EB7038"/>
    <w:rsid w:val="00EB719B"/>
    <w:rsid w:val="00EB78E2"/>
    <w:rsid w:val="00EC08A2"/>
    <w:rsid w:val="00EC093C"/>
    <w:rsid w:val="00EC0A97"/>
    <w:rsid w:val="00EC0DCA"/>
    <w:rsid w:val="00EC0F36"/>
    <w:rsid w:val="00EC1040"/>
    <w:rsid w:val="00EC11B8"/>
    <w:rsid w:val="00EC175A"/>
    <w:rsid w:val="00EC20DB"/>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7E6"/>
    <w:rsid w:val="00F14A63"/>
    <w:rsid w:val="00F14B87"/>
    <w:rsid w:val="00F14C99"/>
    <w:rsid w:val="00F15305"/>
    <w:rsid w:val="00F15374"/>
    <w:rsid w:val="00F16274"/>
    <w:rsid w:val="00F163AA"/>
    <w:rsid w:val="00F16714"/>
    <w:rsid w:val="00F16E90"/>
    <w:rsid w:val="00F172E3"/>
    <w:rsid w:val="00F17C4B"/>
    <w:rsid w:val="00F17D87"/>
    <w:rsid w:val="00F17E73"/>
    <w:rsid w:val="00F20365"/>
    <w:rsid w:val="00F2050F"/>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5F86"/>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ADC"/>
    <w:rsid w:val="00F54C2C"/>
    <w:rsid w:val="00F55295"/>
    <w:rsid w:val="00F5684F"/>
    <w:rsid w:val="00F569BF"/>
    <w:rsid w:val="00F56BD8"/>
    <w:rsid w:val="00F601D2"/>
    <w:rsid w:val="00F603FD"/>
    <w:rsid w:val="00F60BAB"/>
    <w:rsid w:val="00F60DDD"/>
    <w:rsid w:val="00F611DA"/>
    <w:rsid w:val="00F619D1"/>
    <w:rsid w:val="00F61C7C"/>
    <w:rsid w:val="00F61D29"/>
    <w:rsid w:val="00F62D65"/>
    <w:rsid w:val="00F62E38"/>
    <w:rsid w:val="00F633FE"/>
    <w:rsid w:val="00F63B2A"/>
    <w:rsid w:val="00F640EB"/>
    <w:rsid w:val="00F6426A"/>
    <w:rsid w:val="00F64C38"/>
    <w:rsid w:val="00F6510B"/>
    <w:rsid w:val="00F65418"/>
    <w:rsid w:val="00F6587C"/>
    <w:rsid w:val="00F65DE6"/>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06"/>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E8"/>
    <w:rsid w:val="00FF74D9"/>
    <w:rsid w:val="00FF772E"/>
    <w:rsid w:val="00FF7EF6"/>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1132">
      <w:bodyDiv w:val="1"/>
      <w:marLeft w:val="0"/>
      <w:marRight w:val="0"/>
      <w:marTop w:val="0"/>
      <w:marBottom w:val="0"/>
      <w:divBdr>
        <w:top w:val="none" w:sz="0" w:space="0" w:color="auto"/>
        <w:left w:val="none" w:sz="0" w:space="0" w:color="auto"/>
        <w:bottom w:val="none" w:sz="0" w:space="0" w:color="auto"/>
        <w:right w:val="none" w:sz="0" w:space="0" w:color="auto"/>
      </w:divBdr>
    </w:div>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20213872">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48961702">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953423">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570069954">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74</Pages>
  <Words>30644</Words>
  <Characters>168544</Characters>
  <Application>Microsoft Office Word</Application>
  <DocSecurity>0</DocSecurity>
  <Lines>1404</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Edgar Alberto Giraldo Sierra</cp:lastModifiedBy>
  <cp:revision>201</cp:revision>
  <cp:lastPrinted>2020-11-27T19:25:00Z</cp:lastPrinted>
  <dcterms:created xsi:type="dcterms:W3CDTF">2023-03-30T22:38:00Z</dcterms:created>
  <dcterms:modified xsi:type="dcterms:W3CDTF">2023-09-08T22:46:00Z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