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0042B" w14:textId="77777777" w:rsidR="00D75561" w:rsidRDefault="00D75561" w:rsidP="004F2C35">
      <w:r>
        <w:separator/>
      </w:r>
    </w:p>
  </w:endnote>
  <w:endnote w:type="continuationSeparator" w:id="0">
    <w:p w14:paraId="4BC7CAEA" w14:textId="77777777" w:rsidR="00D75561" w:rsidRDefault="00D75561" w:rsidP="004F2C35">
      <w:r>
        <w:continuationSeparator/>
      </w:r>
    </w:p>
  </w:endnote>
  <w:endnote w:type="continuationNotice" w:id="1">
    <w:p w14:paraId="4F6D85B3" w14:textId="77777777" w:rsidR="00D75561" w:rsidRDefault="00D7556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73EB7" w14:textId="77777777" w:rsidR="006411A8" w:rsidRDefault="006411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r w:rsidRPr="001B5AE5">
      <w:rPr>
        <w:rFonts w:cs="Arial"/>
        <w:sz w:val="16"/>
        <w:szCs w:val="16"/>
        <w:lang w:val="fr-FR"/>
      </w:rPr>
      <w:t>PBX: 3770600</w:t>
    </w:r>
  </w:p>
  <w:p w14:paraId="19CE1BCF" w14:textId="05B6D0A0" w:rsidR="004F2C35" w:rsidRPr="006411A8" w:rsidRDefault="00000000"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E9069" w14:textId="77777777" w:rsidR="00D75561" w:rsidRDefault="00D75561" w:rsidP="004F2C35">
      <w:r>
        <w:separator/>
      </w:r>
    </w:p>
  </w:footnote>
  <w:footnote w:type="continuationSeparator" w:id="0">
    <w:p w14:paraId="308CBEEC" w14:textId="77777777" w:rsidR="00D75561" w:rsidRDefault="00D75561" w:rsidP="004F2C35">
      <w:r>
        <w:continuationSeparator/>
      </w:r>
    </w:p>
  </w:footnote>
  <w:footnote w:type="continuationNotice" w:id="1">
    <w:p w14:paraId="69C0C2CB" w14:textId="77777777" w:rsidR="00D75561" w:rsidRDefault="00D7556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BA3C" w14:textId="77777777" w:rsidR="006411A8" w:rsidRDefault="006411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45F0" w14:textId="3C2E4A5D" w:rsidR="006411A8" w:rsidRPr="00714060" w:rsidRDefault="006411A8" w:rsidP="006411A8">
    <w:pPr>
      <w:pStyle w:val="Textoindependiente"/>
      <w:tabs>
        <w:tab w:val="left" w:pos="9072"/>
      </w:tabs>
      <w:ind w:right="338"/>
      <w:rPr>
        <w:rFonts w:ascii="Arial" w:hAnsi="Arial" w:cs="Arial"/>
        <w:sz w:val="22"/>
        <w:szCs w:val="22"/>
      </w:rPr>
    </w:pPr>
    <w:r w:rsidRPr="001B5AE5">
      <w:rPr>
        <w:rStyle w:val="Portada"/>
        <w:rFonts w:ascii="Arial" w:hAnsi="Arial" w:cs="Arial"/>
        <w:noProof/>
        <w:sz w:val="20"/>
        <w:szCs w:val="20"/>
      </w:rPr>
      <w:drawing>
        <wp:anchor distT="0" distB="0" distL="114300" distR="114300" simplePos="0" relativeHeight="251659264" behindDoc="0" locked="0" layoutInCell="1" allowOverlap="1" wp14:anchorId="54F87BBF" wp14:editId="56E7AAE0">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20585231">
    <w:abstractNumId w:val="2"/>
  </w:num>
  <w:num w:numId="2" w16cid:durableId="1745031491">
    <w:abstractNumId w:val="0"/>
  </w:num>
  <w:num w:numId="3" w16cid:durableId="1670450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041FB"/>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75561"/>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BC36F1F97E6584492CE1135043C3CF3" ma:contentTypeVersion="4" ma:contentTypeDescription="Crear nuevo documento." ma:contentTypeScope="" ma:versionID="0eeea2656422b0e2edac566df0ca6adc">
  <xsd:schema xmlns:xsd="http://www.w3.org/2001/XMLSchema" xmlns:xs="http://www.w3.org/2001/XMLSchema" xmlns:p="http://schemas.microsoft.com/office/2006/metadata/properties" xmlns:ns2="d5806ed4-ac1b-4ebd-9227-cbaba6bb9fc2" xmlns:ns3="45db40c6-4cee-4069-8e97-75d97e301693" targetNamespace="http://schemas.microsoft.com/office/2006/metadata/properties" ma:root="true" ma:fieldsID="51754453af779ccc206d077a12becb1b" ns2:_="" ns3:_="">
    <xsd:import namespace="d5806ed4-ac1b-4ebd-9227-cbaba6bb9fc2"/>
    <xsd:import namespace="45db40c6-4cee-4069-8e97-75d97e3016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06ed4-ac1b-4ebd-9227-cbaba6bb9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db40c6-4cee-4069-8e97-75d97e30169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0C4921-BBAF-46FB-B50F-FF6761932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06ed4-ac1b-4ebd-9227-cbaba6bb9fc2"/>
    <ds:schemaRef ds:uri="45db40c6-4cee-4069-8e97-75d97e301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Bibiana Andrea Jimenez Parra</cp:lastModifiedBy>
  <cp:revision>2</cp:revision>
  <cp:lastPrinted>2020-04-30T19:43:00Z</cp:lastPrinted>
  <dcterms:created xsi:type="dcterms:W3CDTF">2023-03-23T18:47:00Z</dcterms:created>
  <dcterms:modified xsi:type="dcterms:W3CDTF">2023-03-23T18:47:00Z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0x0101003BC36F1F97E6584492CE1135043C3CF3</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