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CF7B39" w:rsidRDefault="0077727E" w:rsidP="0077727E">
      <w:pPr>
        <w:jc w:val="center"/>
        <w:rPr>
          <w:rFonts w:ascii="Arial" w:hAnsi="Arial" w:cs="Arial"/>
          <w:b/>
          <w:sz w:val="20"/>
          <w:szCs w:val="20"/>
        </w:rPr>
      </w:pPr>
      <w:r w:rsidRPr="00CF7B39">
        <w:rPr>
          <w:rFonts w:ascii="Arial" w:hAnsi="Arial" w:cs="Arial"/>
          <w:b/>
          <w:sz w:val="20"/>
          <w:szCs w:val="20"/>
        </w:rPr>
        <w:t>MATRIZ 3</w:t>
      </w:r>
      <w:r w:rsidR="00136C78" w:rsidRPr="00CF7B39">
        <w:rPr>
          <w:rFonts w:ascii="Arial" w:hAnsi="Arial" w:cs="Arial"/>
          <w:b/>
          <w:sz w:val="20"/>
          <w:szCs w:val="20"/>
        </w:rPr>
        <w:t xml:space="preserve"> - </w:t>
      </w:r>
      <w:r w:rsidRPr="00CF7B39">
        <w:rPr>
          <w:rFonts w:ascii="Arial" w:hAnsi="Arial" w:cs="Arial"/>
          <w:b/>
          <w:sz w:val="20"/>
          <w:szCs w:val="20"/>
        </w:rPr>
        <w:t>RIESGOS</w:t>
      </w:r>
    </w:p>
    <w:p w14:paraId="09226901" w14:textId="77777777" w:rsidR="0058222E" w:rsidRPr="00CF7B39" w:rsidRDefault="0058222E" w:rsidP="007C702A">
      <w:pPr>
        <w:rPr>
          <w:rFonts w:ascii="Arial" w:hAnsi="Arial" w:cs="Arial"/>
          <w:sz w:val="20"/>
          <w:szCs w:val="20"/>
          <w:lang w:val="es-ES_tradnl" w:eastAsia="es-CO"/>
        </w:rPr>
      </w:pPr>
    </w:p>
    <w:p w14:paraId="0822FEEB" w14:textId="1CF9A92A" w:rsidR="00D70D7B" w:rsidRPr="00CF7B39" w:rsidRDefault="00D70D7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Para el presente </w:t>
      </w:r>
      <w:r w:rsidR="00C61BDB" w:rsidRPr="00CF7B39">
        <w:rPr>
          <w:rFonts w:ascii="Arial" w:hAnsi="Arial" w:cs="Arial"/>
          <w:sz w:val="20"/>
          <w:szCs w:val="20"/>
          <w:lang w:val="es-ES_tradnl" w:eastAsia="es-CO"/>
        </w:rPr>
        <w:t xml:space="preserve">procedimiento </w:t>
      </w:r>
      <w:r w:rsidRPr="00CF7B39">
        <w:rPr>
          <w:rFonts w:ascii="Arial" w:hAnsi="Arial" w:cs="Arial"/>
          <w:sz w:val="20"/>
          <w:szCs w:val="20"/>
          <w:lang w:val="es-ES_tradnl" w:eastAsia="es-CO"/>
        </w:rPr>
        <w:t xml:space="preserve">contractual, en atención </w:t>
      </w:r>
      <w:r w:rsidR="00B81B1F" w:rsidRPr="00CF7B39">
        <w:rPr>
          <w:rFonts w:ascii="Arial" w:hAnsi="Arial" w:cs="Arial"/>
          <w:sz w:val="20"/>
          <w:szCs w:val="20"/>
          <w:lang w:val="es-ES_tradnl" w:eastAsia="es-CO"/>
        </w:rPr>
        <w:t>a la</w:t>
      </w:r>
      <w:r w:rsidRPr="00CF7B39">
        <w:rPr>
          <w:rFonts w:ascii="Arial" w:hAnsi="Arial" w:cs="Arial"/>
          <w:sz w:val="20"/>
          <w:szCs w:val="20"/>
          <w:lang w:val="es-ES_tradnl" w:eastAsia="es-CO"/>
        </w:rPr>
        <w:t xml:space="preserve"> Ley 1150 de 2007 y los artículos 2.2.1.1.1.3.1 y 2.2.1.1.1.6.</w:t>
      </w:r>
      <w:r w:rsidR="00B81B1F" w:rsidRPr="00CF7B39">
        <w:rPr>
          <w:rFonts w:ascii="Arial" w:hAnsi="Arial" w:cs="Arial"/>
          <w:sz w:val="20"/>
          <w:szCs w:val="20"/>
          <w:lang w:val="es-ES_tradnl" w:eastAsia="es-CO"/>
        </w:rPr>
        <w:t>3. del</w:t>
      </w:r>
      <w:r w:rsidRPr="00CF7B39">
        <w:rPr>
          <w:rFonts w:ascii="Arial" w:hAnsi="Arial" w:cs="Arial"/>
          <w:sz w:val="20"/>
          <w:szCs w:val="20"/>
          <w:lang w:val="es-ES_tradnl" w:eastAsia="es-CO"/>
        </w:rPr>
        <w:t xml:space="preserve"> Decreto </w:t>
      </w:r>
      <w:r w:rsidR="00B81B1F" w:rsidRPr="00CF7B39">
        <w:rPr>
          <w:rFonts w:ascii="Arial" w:hAnsi="Arial" w:cs="Arial"/>
          <w:sz w:val="20"/>
          <w:szCs w:val="20"/>
          <w:lang w:val="es-ES_tradnl" w:eastAsia="es-CO"/>
        </w:rPr>
        <w:t>1082 de</w:t>
      </w:r>
      <w:r w:rsidR="006E6D9B" w:rsidRPr="00CF7B39">
        <w:rPr>
          <w:rFonts w:ascii="Arial" w:hAnsi="Arial" w:cs="Arial"/>
          <w:sz w:val="20"/>
          <w:szCs w:val="20"/>
          <w:lang w:val="es-ES_tradnl" w:eastAsia="es-CO"/>
        </w:rPr>
        <w:t xml:space="preserve"> 2015, entiéndase por R</w:t>
      </w:r>
      <w:r w:rsidRPr="00CF7B39">
        <w:rPr>
          <w:rFonts w:ascii="Arial" w:hAnsi="Arial" w:cs="Arial"/>
          <w:sz w:val="20"/>
          <w:szCs w:val="20"/>
          <w:lang w:val="es-ES_tradnl" w:eastAsia="es-CO"/>
        </w:rPr>
        <w:t>iesgo</w:t>
      </w:r>
      <w:r w:rsidR="006E6D9B" w:rsidRPr="00CF7B39">
        <w:rPr>
          <w:rFonts w:ascii="Arial" w:hAnsi="Arial" w:cs="Arial"/>
          <w:sz w:val="20"/>
          <w:szCs w:val="20"/>
          <w:lang w:val="es-ES_tradnl" w:eastAsia="es-CO"/>
        </w:rPr>
        <w:t xml:space="preserve"> </w:t>
      </w:r>
      <w:r w:rsidRPr="00CF7B39">
        <w:rPr>
          <w:rFonts w:ascii="Arial" w:hAnsi="Arial" w:cs="Arial"/>
          <w:sz w:val="20"/>
          <w:szCs w:val="20"/>
          <w:lang w:val="es-ES_tradnl" w:eastAsia="es-CO"/>
        </w:rPr>
        <w:t xml:space="preserve">la probabilidad de ocurrencia de eventos aleatorios que afecten el desarrollo </w:t>
      </w:r>
      <w:proofErr w:type="gramStart"/>
      <w:r w:rsidRPr="00CF7B39">
        <w:rPr>
          <w:rFonts w:ascii="Arial" w:hAnsi="Arial" w:cs="Arial"/>
          <w:sz w:val="20"/>
          <w:szCs w:val="20"/>
          <w:lang w:val="es-ES_tradnl" w:eastAsia="es-CO"/>
        </w:rPr>
        <w:t>del mismo</w:t>
      </w:r>
      <w:proofErr w:type="gramEnd"/>
      <w:r w:rsidRPr="00CF7B39">
        <w:rPr>
          <w:rFonts w:ascii="Arial" w:hAnsi="Arial" w:cs="Arial"/>
          <w:sz w:val="20"/>
          <w:szCs w:val="20"/>
          <w:lang w:val="es-ES_tradnl" w:eastAsia="es-CO"/>
        </w:rPr>
        <w:t xml:space="preserve">, generando una variación sobre el resultado esperado, tanto en relación con los costos </w:t>
      </w:r>
      <w:r w:rsidR="00B81B1F" w:rsidRPr="00CF7B39">
        <w:rPr>
          <w:rFonts w:ascii="Arial" w:hAnsi="Arial" w:cs="Arial"/>
          <w:sz w:val="20"/>
          <w:szCs w:val="20"/>
          <w:lang w:val="es-ES_tradnl" w:eastAsia="es-CO"/>
        </w:rPr>
        <w:t>como con</w:t>
      </w:r>
      <w:r w:rsidRPr="00CF7B39">
        <w:rPr>
          <w:rFonts w:ascii="Arial" w:hAnsi="Arial" w:cs="Arial"/>
          <w:sz w:val="20"/>
          <w:szCs w:val="20"/>
          <w:lang w:val="es-ES_tradnl" w:eastAsia="es-CO"/>
        </w:rPr>
        <w:t xml:space="preserve"> las actividades a desarrollar en la ejecución contractual.</w:t>
      </w:r>
    </w:p>
    <w:p w14:paraId="419A2FA6" w14:textId="77777777" w:rsidR="00B81B1F" w:rsidRPr="00CF7B39" w:rsidRDefault="00B81B1F" w:rsidP="007C702A">
      <w:pPr>
        <w:rPr>
          <w:rFonts w:ascii="Arial" w:hAnsi="Arial" w:cs="Arial"/>
          <w:sz w:val="20"/>
          <w:szCs w:val="20"/>
          <w:lang w:val="es-ES_tradnl" w:eastAsia="es-CO"/>
        </w:rPr>
      </w:pPr>
    </w:p>
    <w:p w14:paraId="5322C892" w14:textId="1551DA2F" w:rsidR="00D70D7B" w:rsidRPr="00CF7B39" w:rsidRDefault="00D70D7B" w:rsidP="007C702A">
      <w:pPr>
        <w:rPr>
          <w:rFonts w:ascii="Arial" w:hAnsi="Arial" w:cs="Arial"/>
          <w:sz w:val="20"/>
          <w:szCs w:val="20"/>
          <w:lang w:val="es-ES_tradnl" w:eastAsia="es-CO"/>
        </w:rPr>
      </w:pPr>
      <w:r w:rsidRPr="00CF7B39">
        <w:rPr>
          <w:rFonts w:ascii="Arial" w:hAnsi="Arial" w:cs="Arial"/>
          <w:sz w:val="20"/>
          <w:szCs w:val="20"/>
          <w:lang w:val="es-ES_tradnl" w:eastAsia="es-CO"/>
        </w:rPr>
        <w:t>Corresponderá al contratista seleccionado la asunción de</w:t>
      </w:r>
      <w:r w:rsidR="006E6D9B" w:rsidRPr="00CF7B39">
        <w:rPr>
          <w:rFonts w:ascii="Arial" w:hAnsi="Arial" w:cs="Arial"/>
          <w:sz w:val="20"/>
          <w:szCs w:val="20"/>
          <w:lang w:val="es-ES_tradnl" w:eastAsia="es-CO"/>
        </w:rPr>
        <w:t xml:space="preserve">l </w:t>
      </w:r>
      <w:r w:rsidR="00D5252D">
        <w:rPr>
          <w:rFonts w:ascii="Arial" w:hAnsi="Arial" w:cs="Arial"/>
          <w:sz w:val="20"/>
          <w:szCs w:val="20"/>
          <w:lang w:val="es-ES_tradnl" w:eastAsia="es-CO"/>
        </w:rPr>
        <w:t>R</w:t>
      </w:r>
      <w:r w:rsidRPr="00CF7B39">
        <w:rPr>
          <w:rFonts w:ascii="Arial" w:hAnsi="Arial" w:cs="Arial"/>
          <w:sz w:val="20"/>
          <w:szCs w:val="20"/>
          <w:lang w:val="es-ES_tradnl" w:eastAsia="es-CO"/>
        </w:rPr>
        <w:t xml:space="preserve">iesgo previsible propio de este tipo de contratación asumiendo su costo, siempre que el mismo no se encuentre expresamente a cargo de la </w:t>
      </w:r>
      <w:r w:rsidR="00D5252D">
        <w:rPr>
          <w:rFonts w:ascii="Arial" w:hAnsi="Arial" w:cs="Arial"/>
          <w:sz w:val="20"/>
          <w:szCs w:val="20"/>
          <w:lang w:val="es-ES_tradnl" w:eastAsia="es-CO"/>
        </w:rPr>
        <w:t>e</w:t>
      </w:r>
      <w:r w:rsidRPr="00CF7B39">
        <w:rPr>
          <w:rFonts w:ascii="Arial" w:hAnsi="Arial" w:cs="Arial"/>
          <w:sz w:val="20"/>
          <w:szCs w:val="20"/>
          <w:lang w:val="es-ES_tradnl" w:eastAsia="es-CO"/>
        </w:rPr>
        <w:t xml:space="preserve">ntidad en el contrato. </w:t>
      </w:r>
    </w:p>
    <w:p w14:paraId="78757E00" w14:textId="77777777" w:rsidR="00B81B1F" w:rsidRPr="00CF7B39" w:rsidRDefault="00B81B1F" w:rsidP="007C702A">
      <w:pPr>
        <w:rPr>
          <w:rFonts w:ascii="Arial" w:hAnsi="Arial" w:cs="Arial"/>
          <w:sz w:val="20"/>
          <w:szCs w:val="20"/>
          <w:lang w:val="es-ES_tradnl" w:eastAsia="es-CO"/>
        </w:rPr>
      </w:pPr>
    </w:p>
    <w:p w14:paraId="2E7008F5" w14:textId="14484365" w:rsidR="00545461" w:rsidRPr="00CF7B39" w:rsidRDefault="006E6D9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De acuerdo con </w:t>
      </w:r>
      <w:r w:rsidR="00C61BDB" w:rsidRPr="00CF7B39">
        <w:rPr>
          <w:rFonts w:ascii="Arial" w:hAnsi="Arial" w:cs="Arial"/>
          <w:sz w:val="20"/>
          <w:szCs w:val="20"/>
          <w:lang w:val="es-ES_tradnl" w:eastAsia="es-CO"/>
        </w:rPr>
        <w:t xml:space="preserve">procedimiento </w:t>
      </w:r>
      <w:r w:rsidR="00545461" w:rsidRPr="00CF7B39">
        <w:rPr>
          <w:rFonts w:ascii="Arial" w:hAnsi="Arial" w:cs="Arial"/>
          <w:sz w:val="20"/>
          <w:szCs w:val="20"/>
          <w:lang w:val="es-ES_tradnl" w:eastAsia="es-CO"/>
        </w:rPr>
        <w:t xml:space="preserve">de la referencia, nos permitimos establecer la tipificación, estimación y asignación de los riesgos previsibles que puedan afectar el presente </w:t>
      </w:r>
      <w:r w:rsidR="00C61BDB" w:rsidRPr="00CF7B39">
        <w:rPr>
          <w:rFonts w:ascii="Arial" w:hAnsi="Arial" w:cs="Arial"/>
          <w:sz w:val="20"/>
          <w:szCs w:val="20"/>
          <w:lang w:val="es-ES_tradnl" w:eastAsia="es-CO"/>
        </w:rPr>
        <w:t>procedimiento</w:t>
      </w:r>
      <w:r w:rsidR="00545461" w:rsidRPr="00CF7B39">
        <w:rPr>
          <w:rFonts w:ascii="Arial" w:hAnsi="Arial" w:cs="Arial"/>
          <w:sz w:val="20"/>
          <w:szCs w:val="20"/>
          <w:lang w:val="es-ES_tradnl" w:eastAsia="es-CO"/>
        </w:rPr>
        <w:t>.</w:t>
      </w:r>
    </w:p>
    <w:p w14:paraId="6AE0CF7D" w14:textId="4309164F" w:rsidR="0058222E" w:rsidRPr="00CF7B39" w:rsidRDefault="0058222E" w:rsidP="00D70D7B">
      <w:pPr>
        <w:spacing w:after="100" w:afterAutospacing="1"/>
        <w:rPr>
          <w:rFonts w:ascii="Arial" w:eastAsia="SimSun" w:hAnsi="Arial" w:cs="Arial"/>
          <w:b/>
          <w:kern w:val="3"/>
          <w:sz w:val="20"/>
          <w:szCs w:val="20"/>
          <w:highlight w:val="lightGray"/>
          <w:u w:val="single"/>
          <w:lang w:eastAsia="zh-CN" w:bidi="hi-IN"/>
        </w:rPr>
      </w:pPr>
    </w:p>
    <w:p w14:paraId="621B07EE" w14:textId="5DA08436" w:rsidR="00846B3E" w:rsidRPr="004A6994" w:rsidRDefault="00815604" w:rsidP="00D70D7B">
      <w:pPr>
        <w:spacing w:after="100" w:afterAutospacing="1"/>
        <w:rPr>
          <w:rFonts w:ascii="Arial" w:eastAsia="SimSun" w:hAnsi="Arial" w:cs="Arial"/>
          <w:b/>
          <w:kern w:val="3"/>
          <w:sz w:val="20"/>
          <w:szCs w:val="20"/>
          <w:u w:val="single"/>
          <w:lang w:eastAsia="zh-CN" w:bidi="hi-IN"/>
        </w:rPr>
      </w:pPr>
      <w:r w:rsidRPr="00CF7B39">
        <w:rPr>
          <w:rFonts w:ascii="Arial" w:eastAsia="SimSun" w:hAnsi="Arial" w:cs="Arial"/>
          <w:b/>
          <w:kern w:val="3"/>
          <w:sz w:val="20"/>
          <w:szCs w:val="20"/>
          <w:u w:val="single"/>
          <w:lang w:eastAsia="zh-CN" w:bidi="hi-IN"/>
        </w:rPr>
        <w:t>Matriz de Riesgos</w:t>
      </w: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tbl>
      <w:tblPr>
        <w:tblW w:w="17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
        <w:gridCol w:w="414"/>
        <w:gridCol w:w="414"/>
        <w:gridCol w:w="420"/>
        <w:gridCol w:w="640"/>
        <w:gridCol w:w="1641"/>
        <w:gridCol w:w="1401"/>
        <w:gridCol w:w="414"/>
        <w:gridCol w:w="414"/>
        <w:gridCol w:w="414"/>
        <w:gridCol w:w="438"/>
        <w:gridCol w:w="532"/>
        <w:gridCol w:w="1481"/>
        <w:gridCol w:w="414"/>
        <w:gridCol w:w="434"/>
        <w:gridCol w:w="414"/>
        <w:gridCol w:w="414"/>
        <w:gridCol w:w="971"/>
        <w:gridCol w:w="1333"/>
        <w:gridCol w:w="1121"/>
        <w:gridCol w:w="1201"/>
        <w:gridCol w:w="1221"/>
        <w:gridCol w:w="1341"/>
      </w:tblGrid>
      <w:tr w:rsidR="00DE370C" w:rsidRPr="00CE00B2" w14:paraId="4EFA8C5D" w14:textId="77777777" w:rsidTr="005E7C26">
        <w:trPr>
          <w:trHeight w:val="690"/>
        </w:trPr>
        <w:tc>
          <w:tcPr>
            <w:tcW w:w="341" w:type="dxa"/>
            <w:vMerge w:val="restart"/>
            <w:shd w:val="clear" w:color="F2F2F2" w:fill="F2F2F2"/>
            <w:vAlign w:val="center"/>
            <w:hideMark/>
          </w:tcPr>
          <w:p w14:paraId="7CDC54DB"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N</w:t>
            </w:r>
          </w:p>
        </w:tc>
        <w:tc>
          <w:tcPr>
            <w:tcW w:w="400" w:type="dxa"/>
            <w:vMerge w:val="restart"/>
            <w:shd w:val="clear" w:color="F2F2F2" w:fill="F2F2F2"/>
            <w:textDirection w:val="btLr"/>
            <w:vAlign w:val="center"/>
            <w:hideMark/>
          </w:tcPr>
          <w:p w14:paraId="2BB05A7C"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Clase</w:t>
            </w:r>
          </w:p>
        </w:tc>
        <w:tc>
          <w:tcPr>
            <w:tcW w:w="360" w:type="dxa"/>
            <w:vMerge w:val="restart"/>
            <w:shd w:val="clear" w:color="F2F2F2" w:fill="F2F2F2"/>
            <w:textDirection w:val="btLr"/>
            <w:vAlign w:val="center"/>
            <w:hideMark/>
          </w:tcPr>
          <w:p w14:paraId="278C0384"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Fuente</w:t>
            </w:r>
          </w:p>
        </w:tc>
        <w:tc>
          <w:tcPr>
            <w:tcW w:w="420" w:type="dxa"/>
            <w:vMerge w:val="restart"/>
            <w:shd w:val="clear" w:color="F2F2F2" w:fill="F2F2F2"/>
            <w:textDirection w:val="btLr"/>
            <w:vAlign w:val="center"/>
            <w:hideMark/>
          </w:tcPr>
          <w:p w14:paraId="416FA8D5"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Etapa</w:t>
            </w:r>
          </w:p>
        </w:tc>
        <w:tc>
          <w:tcPr>
            <w:tcW w:w="640" w:type="dxa"/>
            <w:vMerge w:val="restart"/>
            <w:shd w:val="clear" w:color="F2F2F2" w:fill="F2F2F2"/>
            <w:textDirection w:val="btLr"/>
            <w:vAlign w:val="center"/>
            <w:hideMark/>
          </w:tcPr>
          <w:p w14:paraId="73ACD0F6"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Tipo</w:t>
            </w:r>
          </w:p>
        </w:tc>
        <w:tc>
          <w:tcPr>
            <w:tcW w:w="1641" w:type="dxa"/>
            <w:vMerge w:val="restart"/>
            <w:shd w:val="clear" w:color="F2F2F2" w:fill="F2F2F2"/>
            <w:vAlign w:val="center"/>
            <w:hideMark/>
          </w:tcPr>
          <w:p w14:paraId="47D9688D"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Descripción</w:t>
            </w:r>
          </w:p>
        </w:tc>
        <w:tc>
          <w:tcPr>
            <w:tcW w:w="1401" w:type="dxa"/>
            <w:vMerge w:val="restart"/>
            <w:shd w:val="clear" w:color="F2F2F2" w:fill="F2F2F2"/>
            <w:vAlign w:val="center"/>
            <w:hideMark/>
          </w:tcPr>
          <w:p w14:paraId="7A8CB45F"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Consecuencia de la ocurrencia del evento</w:t>
            </w:r>
          </w:p>
        </w:tc>
        <w:tc>
          <w:tcPr>
            <w:tcW w:w="359" w:type="dxa"/>
            <w:vMerge w:val="restart"/>
            <w:shd w:val="clear" w:color="F2F2F2" w:fill="F2F2F2"/>
            <w:textDirection w:val="btLr"/>
            <w:vAlign w:val="center"/>
            <w:hideMark/>
          </w:tcPr>
          <w:p w14:paraId="02F0A7D6"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Probabilidad</w:t>
            </w:r>
          </w:p>
        </w:tc>
        <w:tc>
          <w:tcPr>
            <w:tcW w:w="359" w:type="dxa"/>
            <w:vMerge w:val="restart"/>
            <w:shd w:val="clear" w:color="F2F2F2" w:fill="F2F2F2"/>
            <w:textDirection w:val="btLr"/>
            <w:vAlign w:val="center"/>
            <w:hideMark/>
          </w:tcPr>
          <w:p w14:paraId="65637204"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Impacto</w:t>
            </w:r>
          </w:p>
        </w:tc>
        <w:tc>
          <w:tcPr>
            <w:tcW w:w="359" w:type="dxa"/>
            <w:vMerge w:val="restart"/>
            <w:shd w:val="clear" w:color="F2F2F2" w:fill="F2F2F2"/>
            <w:textDirection w:val="btLr"/>
            <w:vAlign w:val="center"/>
            <w:hideMark/>
          </w:tcPr>
          <w:p w14:paraId="3319E2EA"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Valoración</w:t>
            </w:r>
          </w:p>
        </w:tc>
        <w:tc>
          <w:tcPr>
            <w:tcW w:w="383" w:type="dxa"/>
            <w:vMerge w:val="restart"/>
            <w:shd w:val="clear" w:color="F2F2F2" w:fill="F2F2F2"/>
            <w:textDirection w:val="btLr"/>
            <w:vAlign w:val="center"/>
            <w:hideMark/>
          </w:tcPr>
          <w:p w14:paraId="0323053A"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Categoría</w:t>
            </w:r>
          </w:p>
        </w:tc>
        <w:tc>
          <w:tcPr>
            <w:tcW w:w="845" w:type="dxa"/>
            <w:vMerge w:val="restart"/>
            <w:shd w:val="clear" w:color="F2F2F2" w:fill="F2F2F2"/>
            <w:textDirection w:val="btLr"/>
            <w:vAlign w:val="center"/>
            <w:hideMark/>
          </w:tcPr>
          <w:p w14:paraId="718C29DB"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¿A quién se le asigna?</w:t>
            </w:r>
          </w:p>
        </w:tc>
        <w:tc>
          <w:tcPr>
            <w:tcW w:w="1481" w:type="dxa"/>
            <w:vMerge w:val="restart"/>
            <w:shd w:val="clear" w:color="F2F2F2" w:fill="F2F2F2"/>
            <w:vAlign w:val="center"/>
            <w:hideMark/>
          </w:tcPr>
          <w:p w14:paraId="292EA1B6" w14:textId="77777777" w:rsidR="00CE00B2" w:rsidRPr="00CE00B2" w:rsidRDefault="00CE00B2" w:rsidP="00846B3E">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Tratamiento/ Control a ser implementado</w:t>
            </w:r>
          </w:p>
        </w:tc>
        <w:tc>
          <w:tcPr>
            <w:tcW w:w="1566" w:type="dxa"/>
            <w:gridSpan w:val="4"/>
            <w:shd w:val="clear" w:color="F2F2F2" w:fill="F2F2F2"/>
            <w:vAlign w:val="center"/>
            <w:hideMark/>
          </w:tcPr>
          <w:p w14:paraId="7CFE83ED"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Impacto después del tratamiento</w:t>
            </w:r>
          </w:p>
        </w:tc>
        <w:tc>
          <w:tcPr>
            <w:tcW w:w="971" w:type="dxa"/>
            <w:vMerge w:val="restart"/>
            <w:shd w:val="clear" w:color="F2F2F2" w:fill="F2F2F2"/>
            <w:vAlign w:val="center"/>
            <w:hideMark/>
          </w:tcPr>
          <w:p w14:paraId="4B181FDF"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¿Afecta la ejecución del contrato?</w:t>
            </w:r>
          </w:p>
        </w:tc>
        <w:tc>
          <w:tcPr>
            <w:tcW w:w="1418" w:type="dxa"/>
            <w:vMerge w:val="restart"/>
            <w:shd w:val="clear" w:color="F2F2F2" w:fill="F2F2F2"/>
            <w:vAlign w:val="center"/>
            <w:hideMark/>
          </w:tcPr>
          <w:p w14:paraId="778B82C1"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Responsable por implementar el tratamiento</w:t>
            </w:r>
          </w:p>
        </w:tc>
        <w:tc>
          <w:tcPr>
            <w:tcW w:w="1121" w:type="dxa"/>
            <w:vMerge w:val="restart"/>
            <w:shd w:val="clear" w:color="F2F2F2" w:fill="F2F2F2"/>
            <w:vAlign w:val="center"/>
            <w:hideMark/>
          </w:tcPr>
          <w:p w14:paraId="3E2410A9" w14:textId="7CDAEC36"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 xml:space="preserve">Fecha estimada en que se </w:t>
            </w:r>
            <w:r w:rsidR="00D87AF3">
              <w:rPr>
                <w:rFonts w:ascii="Arial" w:eastAsia="Times New Roman" w:hAnsi="Arial" w:cs="Arial"/>
                <w:b/>
                <w:bCs/>
                <w:color w:val="000000"/>
                <w:sz w:val="18"/>
                <w:szCs w:val="18"/>
                <w:lang w:eastAsia="es-CO"/>
              </w:rPr>
              <w:t>inicia</w:t>
            </w:r>
            <w:r w:rsidRPr="00CE00B2">
              <w:rPr>
                <w:rFonts w:ascii="Arial" w:eastAsia="Times New Roman" w:hAnsi="Arial" w:cs="Arial"/>
                <w:b/>
                <w:bCs/>
                <w:color w:val="000000"/>
                <w:sz w:val="18"/>
                <w:szCs w:val="18"/>
                <w:lang w:eastAsia="es-CO"/>
              </w:rPr>
              <w:t xml:space="preserve"> el tratamiento</w:t>
            </w:r>
          </w:p>
        </w:tc>
        <w:tc>
          <w:tcPr>
            <w:tcW w:w="1201" w:type="dxa"/>
            <w:vMerge w:val="restart"/>
            <w:shd w:val="clear" w:color="F2F2F2" w:fill="F2F2F2"/>
            <w:vAlign w:val="center"/>
            <w:hideMark/>
          </w:tcPr>
          <w:p w14:paraId="08A008A0"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Fecha estimada en que se completa el tratamiento</w:t>
            </w:r>
          </w:p>
        </w:tc>
        <w:tc>
          <w:tcPr>
            <w:tcW w:w="2562" w:type="dxa"/>
            <w:gridSpan w:val="2"/>
            <w:shd w:val="clear" w:color="F2F2F2" w:fill="F2F2F2"/>
            <w:vAlign w:val="center"/>
            <w:hideMark/>
          </w:tcPr>
          <w:p w14:paraId="7E77A4CF"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Monitoreo y revisión</w:t>
            </w:r>
          </w:p>
        </w:tc>
      </w:tr>
      <w:tr w:rsidR="00CE00B2" w:rsidRPr="00CE00B2" w14:paraId="3A365B96" w14:textId="77777777" w:rsidTr="005E7C26">
        <w:trPr>
          <w:trHeight w:val="1440"/>
        </w:trPr>
        <w:tc>
          <w:tcPr>
            <w:tcW w:w="341" w:type="dxa"/>
            <w:vMerge/>
            <w:vAlign w:val="center"/>
            <w:hideMark/>
          </w:tcPr>
          <w:p w14:paraId="7CE7ACAA" w14:textId="77777777" w:rsidR="00CE00B2" w:rsidRPr="00CE00B2" w:rsidRDefault="00CE00B2" w:rsidP="00CE00B2">
            <w:pPr>
              <w:spacing w:line="240" w:lineRule="auto"/>
              <w:contextualSpacing w:val="0"/>
              <w:jc w:val="left"/>
              <w:rPr>
                <w:rFonts w:ascii="Arial" w:eastAsia="Times New Roman" w:hAnsi="Arial" w:cs="Arial"/>
                <w:b/>
                <w:bCs/>
                <w:color w:val="000000"/>
                <w:sz w:val="18"/>
                <w:szCs w:val="18"/>
                <w:lang w:eastAsia="es-CO"/>
              </w:rPr>
            </w:pPr>
          </w:p>
        </w:tc>
        <w:tc>
          <w:tcPr>
            <w:tcW w:w="400" w:type="dxa"/>
            <w:vMerge/>
            <w:vAlign w:val="center"/>
            <w:hideMark/>
          </w:tcPr>
          <w:p w14:paraId="5ED7F0A3" w14:textId="77777777" w:rsidR="00CE00B2" w:rsidRPr="00CE00B2" w:rsidRDefault="00CE00B2" w:rsidP="00CE00B2">
            <w:pPr>
              <w:spacing w:line="240" w:lineRule="auto"/>
              <w:contextualSpacing w:val="0"/>
              <w:jc w:val="left"/>
              <w:rPr>
                <w:rFonts w:ascii="Arial" w:eastAsia="Times New Roman" w:hAnsi="Arial" w:cs="Arial"/>
                <w:b/>
                <w:bCs/>
                <w:color w:val="000000"/>
                <w:sz w:val="18"/>
                <w:szCs w:val="18"/>
                <w:lang w:eastAsia="es-CO"/>
              </w:rPr>
            </w:pPr>
          </w:p>
        </w:tc>
        <w:tc>
          <w:tcPr>
            <w:tcW w:w="360" w:type="dxa"/>
            <w:vMerge/>
            <w:vAlign w:val="center"/>
            <w:hideMark/>
          </w:tcPr>
          <w:p w14:paraId="1D379939" w14:textId="77777777" w:rsidR="00CE00B2" w:rsidRPr="00CE00B2" w:rsidRDefault="00CE00B2" w:rsidP="00CE00B2">
            <w:pPr>
              <w:spacing w:line="240" w:lineRule="auto"/>
              <w:contextualSpacing w:val="0"/>
              <w:jc w:val="left"/>
              <w:rPr>
                <w:rFonts w:ascii="Arial" w:eastAsia="Times New Roman" w:hAnsi="Arial" w:cs="Arial"/>
                <w:b/>
                <w:bCs/>
                <w:color w:val="000000"/>
                <w:sz w:val="18"/>
                <w:szCs w:val="18"/>
                <w:lang w:eastAsia="es-CO"/>
              </w:rPr>
            </w:pPr>
          </w:p>
        </w:tc>
        <w:tc>
          <w:tcPr>
            <w:tcW w:w="420" w:type="dxa"/>
            <w:vMerge/>
            <w:vAlign w:val="center"/>
            <w:hideMark/>
          </w:tcPr>
          <w:p w14:paraId="78FDEAC8" w14:textId="77777777" w:rsidR="00CE00B2" w:rsidRPr="00CE00B2" w:rsidRDefault="00CE00B2" w:rsidP="00CE00B2">
            <w:pPr>
              <w:spacing w:line="240" w:lineRule="auto"/>
              <w:contextualSpacing w:val="0"/>
              <w:jc w:val="left"/>
              <w:rPr>
                <w:rFonts w:ascii="Arial" w:eastAsia="Times New Roman" w:hAnsi="Arial" w:cs="Arial"/>
                <w:b/>
                <w:bCs/>
                <w:color w:val="000000"/>
                <w:sz w:val="18"/>
                <w:szCs w:val="18"/>
                <w:lang w:eastAsia="es-CO"/>
              </w:rPr>
            </w:pPr>
          </w:p>
        </w:tc>
        <w:tc>
          <w:tcPr>
            <w:tcW w:w="640" w:type="dxa"/>
            <w:vMerge/>
            <w:vAlign w:val="center"/>
            <w:hideMark/>
          </w:tcPr>
          <w:p w14:paraId="4024FB02" w14:textId="77777777" w:rsidR="00CE00B2" w:rsidRPr="00CE00B2" w:rsidRDefault="00CE00B2" w:rsidP="00CE00B2">
            <w:pPr>
              <w:spacing w:line="240" w:lineRule="auto"/>
              <w:contextualSpacing w:val="0"/>
              <w:jc w:val="left"/>
              <w:rPr>
                <w:rFonts w:ascii="Arial" w:eastAsia="Times New Roman" w:hAnsi="Arial" w:cs="Arial"/>
                <w:b/>
                <w:bCs/>
                <w:color w:val="000000"/>
                <w:sz w:val="18"/>
                <w:szCs w:val="18"/>
                <w:lang w:eastAsia="es-CO"/>
              </w:rPr>
            </w:pPr>
          </w:p>
        </w:tc>
        <w:tc>
          <w:tcPr>
            <w:tcW w:w="1641" w:type="dxa"/>
            <w:vMerge/>
            <w:vAlign w:val="center"/>
            <w:hideMark/>
          </w:tcPr>
          <w:p w14:paraId="65BE5B68" w14:textId="77777777" w:rsidR="00CE00B2" w:rsidRPr="00CE00B2" w:rsidRDefault="00CE00B2" w:rsidP="00CE00B2">
            <w:pPr>
              <w:spacing w:line="240" w:lineRule="auto"/>
              <w:contextualSpacing w:val="0"/>
              <w:jc w:val="left"/>
              <w:rPr>
                <w:rFonts w:ascii="Arial" w:eastAsia="Times New Roman" w:hAnsi="Arial" w:cs="Arial"/>
                <w:b/>
                <w:bCs/>
                <w:color w:val="000000"/>
                <w:sz w:val="18"/>
                <w:szCs w:val="18"/>
                <w:lang w:eastAsia="es-CO"/>
              </w:rPr>
            </w:pPr>
          </w:p>
        </w:tc>
        <w:tc>
          <w:tcPr>
            <w:tcW w:w="1401" w:type="dxa"/>
            <w:vMerge/>
            <w:vAlign w:val="center"/>
            <w:hideMark/>
          </w:tcPr>
          <w:p w14:paraId="52C5A342" w14:textId="77777777" w:rsidR="00CE00B2" w:rsidRPr="00CE00B2" w:rsidRDefault="00CE00B2" w:rsidP="00CE00B2">
            <w:pPr>
              <w:spacing w:line="240" w:lineRule="auto"/>
              <w:contextualSpacing w:val="0"/>
              <w:jc w:val="left"/>
              <w:rPr>
                <w:rFonts w:ascii="Arial" w:eastAsia="Times New Roman" w:hAnsi="Arial" w:cs="Arial"/>
                <w:b/>
                <w:bCs/>
                <w:color w:val="000000"/>
                <w:sz w:val="18"/>
                <w:szCs w:val="18"/>
                <w:lang w:eastAsia="es-CO"/>
              </w:rPr>
            </w:pPr>
          </w:p>
        </w:tc>
        <w:tc>
          <w:tcPr>
            <w:tcW w:w="359" w:type="dxa"/>
            <w:vMerge/>
            <w:vAlign w:val="center"/>
            <w:hideMark/>
          </w:tcPr>
          <w:p w14:paraId="03150C32" w14:textId="77777777" w:rsidR="00CE00B2" w:rsidRPr="00CE00B2" w:rsidRDefault="00CE00B2" w:rsidP="00CE00B2">
            <w:pPr>
              <w:spacing w:line="240" w:lineRule="auto"/>
              <w:contextualSpacing w:val="0"/>
              <w:jc w:val="left"/>
              <w:rPr>
                <w:rFonts w:ascii="Arial" w:eastAsia="Times New Roman" w:hAnsi="Arial" w:cs="Arial"/>
                <w:b/>
                <w:bCs/>
                <w:color w:val="000000"/>
                <w:sz w:val="18"/>
                <w:szCs w:val="18"/>
                <w:lang w:eastAsia="es-CO"/>
              </w:rPr>
            </w:pPr>
          </w:p>
        </w:tc>
        <w:tc>
          <w:tcPr>
            <w:tcW w:w="359" w:type="dxa"/>
            <w:vMerge/>
            <w:vAlign w:val="center"/>
            <w:hideMark/>
          </w:tcPr>
          <w:p w14:paraId="59819F3F" w14:textId="77777777" w:rsidR="00CE00B2" w:rsidRPr="00CE00B2" w:rsidRDefault="00CE00B2" w:rsidP="00CE00B2">
            <w:pPr>
              <w:spacing w:line="240" w:lineRule="auto"/>
              <w:contextualSpacing w:val="0"/>
              <w:jc w:val="left"/>
              <w:rPr>
                <w:rFonts w:ascii="Arial" w:eastAsia="Times New Roman" w:hAnsi="Arial" w:cs="Arial"/>
                <w:b/>
                <w:bCs/>
                <w:color w:val="000000"/>
                <w:sz w:val="18"/>
                <w:szCs w:val="18"/>
                <w:lang w:eastAsia="es-CO"/>
              </w:rPr>
            </w:pPr>
          </w:p>
        </w:tc>
        <w:tc>
          <w:tcPr>
            <w:tcW w:w="359" w:type="dxa"/>
            <w:vMerge/>
            <w:vAlign w:val="center"/>
            <w:hideMark/>
          </w:tcPr>
          <w:p w14:paraId="5CC71FDC" w14:textId="77777777" w:rsidR="00CE00B2" w:rsidRPr="00CE00B2" w:rsidRDefault="00CE00B2" w:rsidP="00CE00B2">
            <w:pPr>
              <w:spacing w:line="240" w:lineRule="auto"/>
              <w:contextualSpacing w:val="0"/>
              <w:jc w:val="left"/>
              <w:rPr>
                <w:rFonts w:ascii="Arial" w:eastAsia="Times New Roman" w:hAnsi="Arial" w:cs="Arial"/>
                <w:b/>
                <w:bCs/>
                <w:color w:val="000000"/>
                <w:sz w:val="18"/>
                <w:szCs w:val="18"/>
                <w:lang w:eastAsia="es-CO"/>
              </w:rPr>
            </w:pPr>
          </w:p>
        </w:tc>
        <w:tc>
          <w:tcPr>
            <w:tcW w:w="383" w:type="dxa"/>
            <w:vMerge/>
            <w:vAlign w:val="center"/>
            <w:hideMark/>
          </w:tcPr>
          <w:p w14:paraId="5E1E21F2" w14:textId="77777777" w:rsidR="00CE00B2" w:rsidRPr="00CE00B2" w:rsidRDefault="00CE00B2" w:rsidP="00CE00B2">
            <w:pPr>
              <w:spacing w:line="240" w:lineRule="auto"/>
              <w:contextualSpacing w:val="0"/>
              <w:jc w:val="left"/>
              <w:rPr>
                <w:rFonts w:ascii="Arial" w:eastAsia="Times New Roman" w:hAnsi="Arial" w:cs="Arial"/>
                <w:b/>
                <w:bCs/>
                <w:color w:val="000000"/>
                <w:sz w:val="18"/>
                <w:szCs w:val="18"/>
                <w:lang w:eastAsia="es-CO"/>
              </w:rPr>
            </w:pPr>
          </w:p>
        </w:tc>
        <w:tc>
          <w:tcPr>
            <w:tcW w:w="845" w:type="dxa"/>
            <w:vMerge/>
            <w:vAlign w:val="center"/>
            <w:hideMark/>
          </w:tcPr>
          <w:p w14:paraId="450937C0" w14:textId="77777777" w:rsidR="00CE00B2" w:rsidRPr="00CE00B2" w:rsidRDefault="00CE00B2" w:rsidP="00CE00B2">
            <w:pPr>
              <w:spacing w:line="240" w:lineRule="auto"/>
              <w:contextualSpacing w:val="0"/>
              <w:jc w:val="left"/>
              <w:rPr>
                <w:rFonts w:ascii="Arial" w:eastAsia="Times New Roman" w:hAnsi="Arial" w:cs="Arial"/>
                <w:b/>
                <w:bCs/>
                <w:color w:val="000000"/>
                <w:sz w:val="18"/>
                <w:szCs w:val="18"/>
                <w:lang w:eastAsia="es-CO"/>
              </w:rPr>
            </w:pPr>
          </w:p>
        </w:tc>
        <w:tc>
          <w:tcPr>
            <w:tcW w:w="1481" w:type="dxa"/>
            <w:vMerge/>
            <w:vAlign w:val="center"/>
            <w:hideMark/>
          </w:tcPr>
          <w:p w14:paraId="0DAC9DBD" w14:textId="77777777" w:rsidR="00CE00B2" w:rsidRPr="00CE00B2" w:rsidRDefault="00CE00B2" w:rsidP="00846B3E">
            <w:pPr>
              <w:spacing w:line="240" w:lineRule="auto"/>
              <w:contextualSpacing w:val="0"/>
              <w:jc w:val="center"/>
              <w:rPr>
                <w:rFonts w:ascii="Arial" w:eastAsia="Times New Roman" w:hAnsi="Arial" w:cs="Arial"/>
                <w:b/>
                <w:bCs/>
                <w:color w:val="000000"/>
                <w:sz w:val="18"/>
                <w:szCs w:val="18"/>
                <w:lang w:eastAsia="es-CO"/>
              </w:rPr>
            </w:pPr>
          </w:p>
        </w:tc>
        <w:tc>
          <w:tcPr>
            <w:tcW w:w="359" w:type="dxa"/>
            <w:shd w:val="clear" w:color="F2F2F2" w:fill="F2F2F2"/>
            <w:textDirection w:val="btLr"/>
            <w:vAlign w:val="center"/>
            <w:hideMark/>
          </w:tcPr>
          <w:p w14:paraId="322C1F19"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Probabilidad</w:t>
            </w:r>
          </w:p>
        </w:tc>
        <w:tc>
          <w:tcPr>
            <w:tcW w:w="489" w:type="dxa"/>
            <w:shd w:val="clear" w:color="F2F2F2" w:fill="F2F2F2"/>
            <w:textDirection w:val="btLr"/>
            <w:vAlign w:val="center"/>
            <w:hideMark/>
          </w:tcPr>
          <w:p w14:paraId="61B1C7D7"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Impacto</w:t>
            </w:r>
          </w:p>
        </w:tc>
        <w:tc>
          <w:tcPr>
            <w:tcW w:w="359" w:type="dxa"/>
            <w:shd w:val="clear" w:color="F2F2F2" w:fill="F2F2F2"/>
            <w:textDirection w:val="btLr"/>
            <w:vAlign w:val="center"/>
            <w:hideMark/>
          </w:tcPr>
          <w:p w14:paraId="7C4C6110"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 xml:space="preserve">Valoración </w:t>
            </w:r>
          </w:p>
        </w:tc>
        <w:tc>
          <w:tcPr>
            <w:tcW w:w="359" w:type="dxa"/>
            <w:shd w:val="clear" w:color="F2F2F2" w:fill="F2F2F2"/>
            <w:textDirection w:val="btLr"/>
            <w:vAlign w:val="center"/>
            <w:hideMark/>
          </w:tcPr>
          <w:p w14:paraId="19349A7A"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Categoría</w:t>
            </w:r>
          </w:p>
        </w:tc>
        <w:tc>
          <w:tcPr>
            <w:tcW w:w="971" w:type="dxa"/>
            <w:vMerge/>
            <w:vAlign w:val="center"/>
            <w:hideMark/>
          </w:tcPr>
          <w:p w14:paraId="1216F0F2" w14:textId="77777777" w:rsidR="00CE00B2" w:rsidRPr="00CE00B2" w:rsidRDefault="00CE00B2" w:rsidP="00CE00B2">
            <w:pPr>
              <w:spacing w:line="240" w:lineRule="auto"/>
              <w:contextualSpacing w:val="0"/>
              <w:jc w:val="left"/>
              <w:rPr>
                <w:rFonts w:ascii="Arial" w:eastAsia="Times New Roman" w:hAnsi="Arial" w:cs="Arial"/>
                <w:b/>
                <w:bCs/>
                <w:color w:val="000000"/>
                <w:sz w:val="18"/>
                <w:szCs w:val="18"/>
                <w:lang w:eastAsia="es-CO"/>
              </w:rPr>
            </w:pPr>
          </w:p>
        </w:tc>
        <w:tc>
          <w:tcPr>
            <w:tcW w:w="1418" w:type="dxa"/>
            <w:vMerge/>
            <w:vAlign w:val="center"/>
            <w:hideMark/>
          </w:tcPr>
          <w:p w14:paraId="1526375A" w14:textId="77777777" w:rsidR="00CE00B2" w:rsidRPr="00CE00B2" w:rsidRDefault="00CE00B2" w:rsidP="00CE00B2">
            <w:pPr>
              <w:spacing w:line="240" w:lineRule="auto"/>
              <w:contextualSpacing w:val="0"/>
              <w:jc w:val="left"/>
              <w:rPr>
                <w:rFonts w:ascii="Arial" w:eastAsia="Times New Roman" w:hAnsi="Arial" w:cs="Arial"/>
                <w:b/>
                <w:bCs/>
                <w:color w:val="000000"/>
                <w:sz w:val="18"/>
                <w:szCs w:val="18"/>
                <w:lang w:eastAsia="es-CO"/>
              </w:rPr>
            </w:pPr>
          </w:p>
        </w:tc>
        <w:tc>
          <w:tcPr>
            <w:tcW w:w="1121" w:type="dxa"/>
            <w:vMerge/>
            <w:vAlign w:val="center"/>
            <w:hideMark/>
          </w:tcPr>
          <w:p w14:paraId="76263D73" w14:textId="77777777" w:rsidR="00CE00B2" w:rsidRPr="00CE00B2" w:rsidRDefault="00CE00B2" w:rsidP="00CE00B2">
            <w:pPr>
              <w:spacing w:line="240" w:lineRule="auto"/>
              <w:contextualSpacing w:val="0"/>
              <w:jc w:val="left"/>
              <w:rPr>
                <w:rFonts w:ascii="Arial" w:eastAsia="Times New Roman" w:hAnsi="Arial" w:cs="Arial"/>
                <w:b/>
                <w:bCs/>
                <w:color w:val="000000"/>
                <w:sz w:val="18"/>
                <w:szCs w:val="18"/>
                <w:lang w:eastAsia="es-CO"/>
              </w:rPr>
            </w:pPr>
          </w:p>
        </w:tc>
        <w:tc>
          <w:tcPr>
            <w:tcW w:w="1201" w:type="dxa"/>
            <w:vMerge/>
            <w:vAlign w:val="center"/>
            <w:hideMark/>
          </w:tcPr>
          <w:p w14:paraId="3410691A" w14:textId="77777777" w:rsidR="00CE00B2" w:rsidRPr="00CE00B2" w:rsidRDefault="00CE00B2" w:rsidP="00CE00B2">
            <w:pPr>
              <w:spacing w:line="240" w:lineRule="auto"/>
              <w:contextualSpacing w:val="0"/>
              <w:jc w:val="left"/>
              <w:rPr>
                <w:rFonts w:ascii="Arial" w:eastAsia="Times New Roman" w:hAnsi="Arial" w:cs="Arial"/>
                <w:b/>
                <w:bCs/>
                <w:color w:val="000000"/>
                <w:sz w:val="18"/>
                <w:szCs w:val="18"/>
                <w:lang w:eastAsia="es-CO"/>
              </w:rPr>
            </w:pPr>
          </w:p>
        </w:tc>
        <w:tc>
          <w:tcPr>
            <w:tcW w:w="1221" w:type="dxa"/>
            <w:shd w:val="clear" w:color="F2F2F2" w:fill="F2F2F2"/>
            <w:vAlign w:val="center"/>
            <w:hideMark/>
          </w:tcPr>
          <w:p w14:paraId="749CDBE4" w14:textId="737551CD"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 xml:space="preserve">¿Cómo se </w:t>
            </w:r>
            <w:r w:rsidR="00DC5550" w:rsidRPr="00CE00B2">
              <w:rPr>
                <w:rFonts w:ascii="Arial" w:eastAsia="Times New Roman" w:hAnsi="Arial" w:cs="Arial"/>
                <w:b/>
                <w:bCs/>
                <w:color w:val="000000"/>
                <w:sz w:val="18"/>
                <w:szCs w:val="18"/>
                <w:lang w:eastAsia="es-CO"/>
              </w:rPr>
              <w:t>realiza el</w:t>
            </w:r>
            <w:r w:rsidRPr="00CE00B2">
              <w:rPr>
                <w:rFonts w:ascii="Arial" w:eastAsia="Times New Roman" w:hAnsi="Arial" w:cs="Arial"/>
                <w:b/>
                <w:bCs/>
                <w:color w:val="000000"/>
                <w:sz w:val="18"/>
                <w:szCs w:val="18"/>
                <w:lang w:eastAsia="es-CO"/>
              </w:rPr>
              <w:t xml:space="preserve"> monitoreo?</w:t>
            </w:r>
          </w:p>
        </w:tc>
        <w:tc>
          <w:tcPr>
            <w:tcW w:w="1341" w:type="dxa"/>
            <w:shd w:val="clear" w:color="F2F2F2" w:fill="F2F2F2"/>
            <w:vAlign w:val="center"/>
            <w:hideMark/>
          </w:tcPr>
          <w:p w14:paraId="40ACA4AD"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Periodicidad</w:t>
            </w:r>
          </w:p>
        </w:tc>
      </w:tr>
      <w:tr w:rsidR="00CE00B2" w:rsidRPr="00CE00B2" w14:paraId="3369037A" w14:textId="77777777" w:rsidTr="005E7C26">
        <w:trPr>
          <w:trHeight w:val="96"/>
        </w:trPr>
        <w:tc>
          <w:tcPr>
            <w:tcW w:w="341" w:type="dxa"/>
            <w:shd w:val="clear" w:color="auto" w:fill="auto"/>
            <w:vAlign w:val="center"/>
            <w:hideMark/>
          </w:tcPr>
          <w:p w14:paraId="5264620E"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1</w:t>
            </w:r>
          </w:p>
        </w:tc>
        <w:tc>
          <w:tcPr>
            <w:tcW w:w="400" w:type="dxa"/>
            <w:shd w:val="clear" w:color="auto" w:fill="auto"/>
            <w:textDirection w:val="btLr"/>
            <w:vAlign w:val="center"/>
            <w:hideMark/>
          </w:tcPr>
          <w:p w14:paraId="7012A7BF"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General</w:t>
            </w:r>
          </w:p>
        </w:tc>
        <w:tc>
          <w:tcPr>
            <w:tcW w:w="360" w:type="dxa"/>
            <w:shd w:val="clear" w:color="auto" w:fill="auto"/>
            <w:textDirection w:val="btLr"/>
            <w:vAlign w:val="center"/>
            <w:hideMark/>
          </w:tcPr>
          <w:p w14:paraId="16BA4379"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Interno</w:t>
            </w:r>
          </w:p>
        </w:tc>
        <w:tc>
          <w:tcPr>
            <w:tcW w:w="420" w:type="dxa"/>
            <w:shd w:val="clear" w:color="auto" w:fill="auto"/>
            <w:textDirection w:val="btLr"/>
            <w:vAlign w:val="center"/>
            <w:hideMark/>
          </w:tcPr>
          <w:p w14:paraId="02BB40D1"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Selección</w:t>
            </w:r>
          </w:p>
        </w:tc>
        <w:tc>
          <w:tcPr>
            <w:tcW w:w="640" w:type="dxa"/>
            <w:shd w:val="clear" w:color="auto" w:fill="auto"/>
            <w:textDirection w:val="btLr"/>
            <w:vAlign w:val="center"/>
            <w:hideMark/>
          </w:tcPr>
          <w:p w14:paraId="64B24CD1"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Operacional</w:t>
            </w:r>
          </w:p>
        </w:tc>
        <w:tc>
          <w:tcPr>
            <w:tcW w:w="1641" w:type="dxa"/>
            <w:shd w:val="clear" w:color="auto" w:fill="auto"/>
            <w:vAlign w:val="center"/>
            <w:hideMark/>
          </w:tcPr>
          <w:p w14:paraId="2739E54A"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Incumplimiento de la publicación en el SECOP, SIA OBSERVA y PAGINA WEB en la etapa precontractual.</w:t>
            </w:r>
          </w:p>
        </w:tc>
        <w:tc>
          <w:tcPr>
            <w:tcW w:w="1401" w:type="dxa"/>
            <w:shd w:val="clear" w:color="auto" w:fill="auto"/>
            <w:vAlign w:val="center"/>
            <w:hideMark/>
          </w:tcPr>
          <w:p w14:paraId="731E1FEC"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Hallazgos de los órganos de control por Incumplimiento de la publicación en el SECOP, SIA OBSERVA y PÁGINA WEB</w:t>
            </w:r>
          </w:p>
        </w:tc>
        <w:tc>
          <w:tcPr>
            <w:tcW w:w="359" w:type="dxa"/>
            <w:shd w:val="clear" w:color="auto" w:fill="auto"/>
            <w:vAlign w:val="center"/>
            <w:hideMark/>
          </w:tcPr>
          <w:p w14:paraId="65BB8AFB"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1</w:t>
            </w:r>
          </w:p>
        </w:tc>
        <w:tc>
          <w:tcPr>
            <w:tcW w:w="359" w:type="dxa"/>
            <w:shd w:val="clear" w:color="auto" w:fill="auto"/>
            <w:vAlign w:val="center"/>
            <w:hideMark/>
          </w:tcPr>
          <w:p w14:paraId="66CFAEE6"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2</w:t>
            </w:r>
          </w:p>
        </w:tc>
        <w:tc>
          <w:tcPr>
            <w:tcW w:w="359" w:type="dxa"/>
            <w:shd w:val="clear" w:color="auto" w:fill="auto"/>
            <w:vAlign w:val="center"/>
            <w:hideMark/>
          </w:tcPr>
          <w:p w14:paraId="4875A717"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3</w:t>
            </w:r>
          </w:p>
        </w:tc>
        <w:tc>
          <w:tcPr>
            <w:tcW w:w="383" w:type="dxa"/>
            <w:shd w:val="clear" w:color="auto" w:fill="auto"/>
            <w:textDirection w:val="btLr"/>
            <w:vAlign w:val="center"/>
            <w:hideMark/>
          </w:tcPr>
          <w:p w14:paraId="6497E8A8" w14:textId="424BE179" w:rsidR="00CE00B2" w:rsidRPr="00CE00B2" w:rsidRDefault="00CE00B2" w:rsidP="00E13731">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BAJO</w:t>
            </w:r>
          </w:p>
        </w:tc>
        <w:tc>
          <w:tcPr>
            <w:tcW w:w="845" w:type="dxa"/>
            <w:shd w:val="clear" w:color="auto" w:fill="auto"/>
            <w:textDirection w:val="btLr"/>
            <w:vAlign w:val="center"/>
            <w:hideMark/>
          </w:tcPr>
          <w:p w14:paraId="32C563ED"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CDAV Ltda.</w:t>
            </w:r>
          </w:p>
        </w:tc>
        <w:tc>
          <w:tcPr>
            <w:tcW w:w="1481" w:type="dxa"/>
            <w:shd w:val="clear" w:color="auto" w:fill="auto"/>
            <w:vAlign w:val="center"/>
            <w:hideMark/>
          </w:tcPr>
          <w:p w14:paraId="59974E57" w14:textId="79FABAFA" w:rsidR="00CE00B2" w:rsidRPr="00CE00B2" w:rsidRDefault="00CE00B2" w:rsidP="00846B3E">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Realizar las publicaciones en tiempo real y/o en el momento requerido por la plataforma SIAOBSERVA, SECOP y PÁGINA </w:t>
            </w:r>
            <w:r w:rsidR="00990951" w:rsidRPr="00CE00B2">
              <w:rPr>
                <w:rFonts w:ascii="Arial" w:eastAsia="Times New Roman" w:hAnsi="Arial" w:cs="Arial"/>
                <w:color w:val="000000"/>
                <w:sz w:val="18"/>
                <w:szCs w:val="18"/>
                <w:lang w:eastAsia="es-CO"/>
              </w:rPr>
              <w:t>WEB, través</w:t>
            </w:r>
            <w:r w:rsidRPr="00CE00B2">
              <w:rPr>
                <w:rFonts w:ascii="Arial" w:eastAsia="Times New Roman" w:hAnsi="Arial" w:cs="Arial"/>
                <w:color w:val="000000"/>
                <w:sz w:val="18"/>
                <w:szCs w:val="18"/>
                <w:lang w:eastAsia="es-CO"/>
              </w:rPr>
              <w:t xml:space="preserve"> de las </w:t>
            </w:r>
            <w:r w:rsidR="0012111F" w:rsidRPr="00CE00B2">
              <w:rPr>
                <w:rFonts w:ascii="Arial" w:eastAsia="Times New Roman" w:hAnsi="Arial" w:cs="Arial"/>
                <w:color w:val="000000"/>
                <w:sz w:val="18"/>
                <w:szCs w:val="18"/>
                <w:lang w:eastAsia="es-CO"/>
              </w:rPr>
              <w:t>personas</w:t>
            </w:r>
            <w:r w:rsidRPr="00CE00B2">
              <w:rPr>
                <w:rFonts w:ascii="Arial" w:eastAsia="Times New Roman" w:hAnsi="Arial" w:cs="Arial"/>
                <w:color w:val="000000"/>
                <w:sz w:val="18"/>
                <w:szCs w:val="18"/>
                <w:lang w:eastAsia="es-CO"/>
              </w:rPr>
              <w:t xml:space="preserve"> responsables conforme lo dispuesto en el </w:t>
            </w:r>
            <w:r w:rsidRPr="00CE00B2">
              <w:rPr>
                <w:rFonts w:ascii="Arial" w:eastAsia="Times New Roman" w:hAnsi="Arial" w:cs="Arial"/>
                <w:color w:val="000000"/>
                <w:sz w:val="18"/>
                <w:szCs w:val="18"/>
                <w:lang w:eastAsia="es-CO"/>
              </w:rPr>
              <w:lastRenderedPageBreak/>
              <w:t>formato FO-GJ-09.</w:t>
            </w:r>
          </w:p>
        </w:tc>
        <w:tc>
          <w:tcPr>
            <w:tcW w:w="359" w:type="dxa"/>
            <w:shd w:val="clear" w:color="auto" w:fill="auto"/>
            <w:vAlign w:val="center"/>
            <w:hideMark/>
          </w:tcPr>
          <w:p w14:paraId="1CA5583E"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lastRenderedPageBreak/>
              <w:t>1</w:t>
            </w:r>
          </w:p>
        </w:tc>
        <w:tc>
          <w:tcPr>
            <w:tcW w:w="489" w:type="dxa"/>
            <w:shd w:val="clear" w:color="auto" w:fill="auto"/>
            <w:vAlign w:val="center"/>
            <w:hideMark/>
          </w:tcPr>
          <w:p w14:paraId="0E3706F0"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1</w:t>
            </w:r>
          </w:p>
        </w:tc>
        <w:tc>
          <w:tcPr>
            <w:tcW w:w="359" w:type="dxa"/>
            <w:shd w:val="clear" w:color="auto" w:fill="auto"/>
            <w:vAlign w:val="center"/>
            <w:hideMark/>
          </w:tcPr>
          <w:p w14:paraId="7011D271"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2</w:t>
            </w:r>
          </w:p>
        </w:tc>
        <w:tc>
          <w:tcPr>
            <w:tcW w:w="359" w:type="dxa"/>
            <w:shd w:val="clear" w:color="auto" w:fill="auto"/>
            <w:textDirection w:val="btLr"/>
            <w:vAlign w:val="center"/>
            <w:hideMark/>
          </w:tcPr>
          <w:p w14:paraId="76C32E29"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BAJO</w:t>
            </w:r>
          </w:p>
        </w:tc>
        <w:tc>
          <w:tcPr>
            <w:tcW w:w="971" w:type="dxa"/>
            <w:shd w:val="clear" w:color="auto" w:fill="auto"/>
            <w:vAlign w:val="center"/>
            <w:hideMark/>
          </w:tcPr>
          <w:p w14:paraId="38CED780"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No</w:t>
            </w:r>
          </w:p>
        </w:tc>
        <w:tc>
          <w:tcPr>
            <w:tcW w:w="1418" w:type="dxa"/>
            <w:shd w:val="clear" w:color="auto" w:fill="auto"/>
            <w:vAlign w:val="center"/>
            <w:hideMark/>
          </w:tcPr>
          <w:p w14:paraId="722E2609" w14:textId="168EA415"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Equipo estructurador o persona que tenga a su cargo dicha actividad y técnica </w:t>
            </w:r>
            <w:r w:rsidR="0012111F" w:rsidRPr="00CE00B2">
              <w:rPr>
                <w:rFonts w:ascii="Arial" w:eastAsia="Times New Roman" w:hAnsi="Arial" w:cs="Arial"/>
                <w:color w:val="000000"/>
                <w:sz w:val="18"/>
                <w:szCs w:val="18"/>
                <w:lang w:eastAsia="es-CO"/>
              </w:rPr>
              <w:t>administrativa</w:t>
            </w:r>
            <w:r w:rsidRPr="00CE00B2">
              <w:rPr>
                <w:rFonts w:ascii="Arial" w:eastAsia="Times New Roman" w:hAnsi="Arial" w:cs="Arial"/>
                <w:color w:val="000000"/>
                <w:sz w:val="18"/>
                <w:szCs w:val="18"/>
                <w:lang w:eastAsia="es-CO"/>
              </w:rPr>
              <w:t>.</w:t>
            </w:r>
          </w:p>
        </w:tc>
        <w:tc>
          <w:tcPr>
            <w:tcW w:w="1121" w:type="dxa"/>
            <w:shd w:val="clear" w:color="auto" w:fill="auto"/>
            <w:vAlign w:val="center"/>
            <w:hideMark/>
          </w:tcPr>
          <w:p w14:paraId="6F760D9E"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Desde la creación del proceso en la plataforma </w:t>
            </w:r>
          </w:p>
        </w:tc>
        <w:tc>
          <w:tcPr>
            <w:tcW w:w="1201" w:type="dxa"/>
            <w:shd w:val="clear" w:color="auto" w:fill="auto"/>
            <w:vAlign w:val="center"/>
            <w:hideMark/>
          </w:tcPr>
          <w:p w14:paraId="1EF56B66"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A la firma del contrato </w:t>
            </w:r>
          </w:p>
        </w:tc>
        <w:tc>
          <w:tcPr>
            <w:tcW w:w="1221" w:type="dxa"/>
            <w:shd w:val="clear" w:color="auto" w:fill="auto"/>
            <w:vAlign w:val="center"/>
            <w:hideMark/>
          </w:tcPr>
          <w:p w14:paraId="4825EB6A" w14:textId="0BDE24CB"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Con las aprobaciones que se den por las personas que hacen parte de los </w:t>
            </w:r>
            <w:r w:rsidR="0012111F" w:rsidRPr="00CE00B2">
              <w:rPr>
                <w:rFonts w:ascii="Arial" w:eastAsia="Times New Roman" w:hAnsi="Arial" w:cs="Arial"/>
                <w:color w:val="000000"/>
                <w:sz w:val="18"/>
                <w:szCs w:val="18"/>
                <w:lang w:eastAsia="es-CO"/>
              </w:rPr>
              <w:t>flujos</w:t>
            </w:r>
            <w:r w:rsidRPr="00CE00B2">
              <w:rPr>
                <w:rFonts w:ascii="Arial" w:eastAsia="Times New Roman" w:hAnsi="Arial" w:cs="Arial"/>
                <w:color w:val="000000"/>
                <w:sz w:val="18"/>
                <w:szCs w:val="18"/>
                <w:lang w:eastAsia="es-CO"/>
              </w:rPr>
              <w:t xml:space="preserve"> de aprobación de los procesos.</w:t>
            </w:r>
          </w:p>
        </w:tc>
        <w:tc>
          <w:tcPr>
            <w:tcW w:w="1341" w:type="dxa"/>
            <w:shd w:val="clear" w:color="auto" w:fill="auto"/>
            <w:vAlign w:val="center"/>
            <w:hideMark/>
          </w:tcPr>
          <w:p w14:paraId="71C526A9"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Con el cierre de cada etapa hasta la suscripción del contrato. </w:t>
            </w:r>
          </w:p>
        </w:tc>
      </w:tr>
      <w:tr w:rsidR="00846B3E" w:rsidRPr="00CE00B2" w14:paraId="73C591D0" w14:textId="77777777" w:rsidTr="005E7C26">
        <w:trPr>
          <w:trHeight w:val="3604"/>
        </w:trPr>
        <w:tc>
          <w:tcPr>
            <w:tcW w:w="341" w:type="dxa"/>
            <w:shd w:val="clear" w:color="FFFFFF" w:fill="FFFFFF"/>
            <w:vAlign w:val="center"/>
            <w:hideMark/>
          </w:tcPr>
          <w:p w14:paraId="5EB73051"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2</w:t>
            </w:r>
          </w:p>
        </w:tc>
        <w:tc>
          <w:tcPr>
            <w:tcW w:w="400" w:type="dxa"/>
            <w:shd w:val="clear" w:color="auto" w:fill="auto"/>
            <w:noWrap/>
            <w:textDirection w:val="btLr"/>
            <w:vAlign w:val="center"/>
            <w:hideMark/>
          </w:tcPr>
          <w:p w14:paraId="34C57AD4"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Especifico </w:t>
            </w:r>
          </w:p>
        </w:tc>
        <w:tc>
          <w:tcPr>
            <w:tcW w:w="360" w:type="dxa"/>
            <w:shd w:val="clear" w:color="auto" w:fill="auto"/>
            <w:noWrap/>
            <w:textDirection w:val="btLr"/>
            <w:vAlign w:val="center"/>
            <w:hideMark/>
          </w:tcPr>
          <w:p w14:paraId="1705E3F8"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Externo</w:t>
            </w:r>
          </w:p>
        </w:tc>
        <w:tc>
          <w:tcPr>
            <w:tcW w:w="420" w:type="dxa"/>
            <w:shd w:val="clear" w:color="auto" w:fill="auto"/>
            <w:noWrap/>
            <w:textDirection w:val="btLr"/>
            <w:vAlign w:val="center"/>
            <w:hideMark/>
          </w:tcPr>
          <w:p w14:paraId="58076979"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Selección</w:t>
            </w:r>
          </w:p>
        </w:tc>
        <w:tc>
          <w:tcPr>
            <w:tcW w:w="640" w:type="dxa"/>
            <w:shd w:val="clear" w:color="auto" w:fill="auto"/>
            <w:noWrap/>
            <w:textDirection w:val="btLr"/>
            <w:vAlign w:val="center"/>
            <w:hideMark/>
          </w:tcPr>
          <w:p w14:paraId="2F6632A1"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Operacional</w:t>
            </w:r>
          </w:p>
        </w:tc>
        <w:tc>
          <w:tcPr>
            <w:tcW w:w="1641" w:type="dxa"/>
            <w:shd w:val="clear" w:color="auto" w:fill="auto"/>
            <w:vAlign w:val="center"/>
            <w:hideMark/>
          </w:tcPr>
          <w:p w14:paraId="7EB12500"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Retiro de la oferta, no suscripción del contrato o no constitución de la póliza de cumplimiento. </w:t>
            </w:r>
          </w:p>
        </w:tc>
        <w:tc>
          <w:tcPr>
            <w:tcW w:w="1401" w:type="dxa"/>
            <w:shd w:val="clear" w:color="auto" w:fill="auto"/>
            <w:vAlign w:val="center"/>
            <w:hideMark/>
          </w:tcPr>
          <w:p w14:paraId="6CE55B05"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Retrasos en el cronograma de ejecución, variación de algunas obras del contrato y por ende de cantidades de obra</w:t>
            </w:r>
          </w:p>
        </w:tc>
        <w:tc>
          <w:tcPr>
            <w:tcW w:w="359" w:type="dxa"/>
            <w:shd w:val="clear" w:color="auto" w:fill="auto"/>
            <w:vAlign w:val="center"/>
            <w:hideMark/>
          </w:tcPr>
          <w:p w14:paraId="35E1CFEB"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2</w:t>
            </w:r>
          </w:p>
        </w:tc>
        <w:tc>
          <w:tcPr>
            <w:tcW w:w="359" w:type="dxa"/>
            <w:shd w:val="clear" w:color="auto" w:fill="auto"/>
            <w:vAlign w:val="center"/>
            <w:hideMark/>
          </w:tcPr>
          <w:p w14:paraId="32F24303"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1</w:t>
            </w:r>
          </w:p>
        </w:tc>
        <w:tc>
          <w:tcPr>
            <w:tcW w:w="359" w:type="dxa"/>
            <w:shd w:val="clear" w:color="auto" w:fill="auto"/>
            <w:vAlign w:val="center"/>
            <w:hideMark/>
          </w:tcPr>
          <w:p w14:paraId="13019F5C"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3</w:t>
            </w:r>
          </w:p>
        </w:tc>
        <w:tc>
          <w:tcPr>
            <w:tcW w:w="383" w:type="dxa"/>
            <w:shd w:val="clear" w:color="auto" w:fill="auto"/>
            <w:textDirection w:val="btLr"/>
            <w:vAlign w:val="center"/>
            <w:hideMark/>
          </w:tcPr>
          <w:p w14:paraId="404B5B06" w14:textId="6F34F8DD" w:rsidR="00CE00B2" w:rsidRPr="00CE00B2" w:rsidRDefault="00CE00B2" w:rsidP="00E13731">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BAJO</w:t>
            </w:r>
          </w:p>
        </w:tc>
        <w:tc>
          <w:tcPr>
            <w:tcW w:w="845" w:type="dxa"/>
            <w:shd w:val="clear" w:color="auto" w:fill="auto"/>
            <w:textDirection w:val="btLr"/>
            <w:vAlign w:val="center"/>
            <w:hideMark/>
          </w:tcPr>
          <w:p w14:paraId="25EFBD6A"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Oferente / Adjudicatario / Contratista</w:t>
            </w:r>
          </w:p>
        </w:tc>
        <w:tc>
          <w:tcPr>
            <w:tcW w:w="1481" w:type="dxa"/>
            <w:shd w:val="clear" w:color="auto" w:fill="auto"/>
            <w:vAlign w:val="center"/>
            <w:hideMark/>
          </w:tcPr>
          <w:p w14:paraId="794242E0" w14:textId="77777777" w:rsidR="00CE00B2" w:rsidRPr="00CE00B2" w:rsidRDefault="00CE00B2" w:rsidP="00846B3E">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Constituir una garantía con el amparo de seriedad de la oferta por una cuantía equivalente al 10% del valor del presupuesto oficial del proceso y con una vigencia de Noventa (90) días calendario contados desde la fecha del cierre</w:t>
            </w:r>
          </w:p>
        </w:tc>
        <w:tc>
          <w:tcPr>
            <w:tcW w:w="359" w:type="dxa"/>
            <w:shd w:val="clear" w:color="auto" w:fill="auto"/>
            <w:vAlign w:val="center"/>
            <w:hideMark/>
          </w:tcPr>
          <w:p w14:paraId="7E0C947E"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1</w:t>
            </w:r>
          </w:p>
        </w:tc>
        <w:tc>
          <w:tcPr>
            <w:tcW w:w="489" w:type="dxa"/>
            <w:shd w:val="clear" w:color="auto" w:fill="auto"/>
            <w:vAlign w:val="center"/>
            <w:hideMark/>
          </w:tcPr>
          <w:p w14:paraId="43A98F33"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1</w:t>
            </w:r>
          </w:p>
        </w:tc>
        <w:tc>
          <w:tcPr>
            <w:tcW w:w="359" w:type="dxa"/>
            <w:shd w:val="clear" w:color="auto" w:fill="auto"/>
            <w:vAlign w:val="center"/>
            <w:hideMark/>
          </w:tcPr>
          <w:p w14:paraId="5AE760E1"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2</w:t>
            </w:r>
          </w:p>
        </w:tc>
        <w:tc>
          <w:tcPr>
            <w:tcW w:w="359" w:type="dxa"/>
            <w:shd w:val="clear" w:color="auto" w:fill="auto"/>
            <w:textDirection w:val="btLr"/>
            <w:vAlign w:val="center"/>
            <w:hideMark/>
          </w:tcPr>
          <w:p w14:paraId="797C9145"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BAJO</w:t>
            </w:r>
          </w:p>
        </w:tc>
        <w:tc>
          <w:tcPr>
            <w:tcW w:w="971" w:type="dxa"/>
            <w:shd w:val="clear" w:color="auto" w:fill="auto"/>
            <w:vAlign w:val="center"/>
            <w:hideMark/>
          </w:tcPr>
          <w:p w14:paraId="3ADDF5BC"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Si</w:t>
            </w:r>
          </w:p>
        </w:tc>
        <w:tc>
          <w:tcPr>
            <w:tcW w:w="1418" w:type="dxa"/>
            <w:shd w:val="clear" w:color="auto" w:fill="auto"/>
            <w:vAlign w:val="center"/>
            <w:hideMark/>
          </w:tcPr>
          <w:p w14:paraId="7028F5E6"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Oferente </w:t>
            </w:r>
          </w:p>
        </w:tc>
        <w:tc>
          <w:tcPr>
            <w:tcW w:w="1121" w:type="dxa"/>
            <w:shd w:val="clear" w:color="auto" w:fill="auto"/>
            <w:vAlign w:val="center"/>
            <w:hideMark/>
          </w:tcPr>
          <w:p w14:paraId="6E6E7921"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Desde la aprobación de la </w:t>
            </w:r>
            <w:proofErr w:type="spellStart"/>
            <w:r w:rsidRPr="00CE00B2">
              <w:rPr>
                <w:rFonts w:ascii="Arial" w:eastAsia="Times New Roman" w:hAnsi="Arial" w:cs="Arial"/>
                <w:color w:val="000000"/>
                <w:sz w:val="18"/>
                <w:szCs w:val="18"/>
                <w:lang w:eastAsia="es-CO"/>
              </w:rPr>
              <w:t>poliza</w:t>
            </w:r>
            <w:proofErr w:type="spellEnd"/>
            <w:r w:rsidRPr="00CE00B2">
              <w:rPr>
                <w:rFonts w:ascii="Arial" w:eastAsia="Times New Roman" w:hAnsi="Arial" w:cs="Arial"/>
                <w:color w:val="000000"/>
                <w:sz w:val="18"/>
                <w:szCs w:val="18"/>
                <w:lang w:eastAsia="es-CO"/>
              </w:rPr>
              <w:t xml:space="preserve"> por parte de Dirección Jurídica</w:t>
            </w:r>
          </w:p>
        </w:tc>
        <w:tc>
          <w:tcPr>
            <w:tcW w:w="1201" w:type="dxa"/>
            <w:shd w:val="clear" w:color="auto" w:fill="auto"/>
            <w:vAlign w:val="center"/>
            <w:hideMark/>
          </w:tcPr>
          <w:p w14:paraId="1F29DB81"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A la suscripción del contrato y aprobación de la póliza de cumplimiento</w:t>
            </w:r>
          </w:p>
        </w:tc>
        <w:tc>
          <w:tcPr>
            <w:tcW w:w="1221" w:type="dxa"/>
            <w:shd w:val="clear" w:color="auto" w:fill="auto"/>
            <w:vAlign w:val="center"/>
            <w:hideMark/>
          </w:tcPr>
          <w:p w14:paraId="23D6A8B9"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A través del equipo evaluador</w:t>
            </w:r>
          </w:p>
        </w:tc>
        <w:tc>
          <w:tcPr>
            <w:tcW w:w="1341" w:type="dxa"/>
            <w:shd w:val="clear" w:color="auto" w:fill="auto"/>
            <w:vAlign w:val="center"/>
            <w:hideMark/>
          </w:tcPr>
          <w:p w14:paraId="7D139845"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Un solo evento </w:t>
            </w:r>
          </w:p>
        </w:tc>
      </w:tr>
      <w:tr w:rsidR="00CE00B2" w:rsidRPr="00CE00B2" w14:paraId="4600E17F" w14:textId="77777777" w:rsidTr="005E7C26">
        <w:trPr>
          <w:trHeight w:val="1905"/>
        </w:trPr>
        <w:tc>
          <w:tcPr>
            <w:tcW w:w="341" w:type="dxa"/>
            <w:shd w:val="clear" w:color="FFFFFF" w:fill="FFFFFF"/>
            <w:vAlign w:val="center"/>
            <w:hideMark/>
          </w:tcPr>
          <w:p w14:paraId="7D77D76A"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3</w:t>
            </w:r>
          </w:p>
        </w:tc>
        <w:tc>
          <w:tcPr>
            <w:tcW w:w="400" w:type="dxa"/>
            <w:shd w:val="clear" w:color="auto" w:fill="auto"/>
            <w:textDirection w:val="btLr"/>
            <w:vAlign w:val="center"/>
            <w:hideMark/>
          </w:tcPr>
          <w:p w14:paraId="798FEB46"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General</w:t>
            </w:r>
          </w:p>
        </w:tc>
        <w:tc>
          <w:tcPr>
            <w:tcW w:w="360" w:type="dxa"/>
            <w:shd w:val="clear" w:color="auto" w:fill="auto"/>
            <w:textDirection w:val="btLr"/>
            <w:vAlign w:val="center"/>
            <w:hideMark/>
          </w:tcPr>
          <w:p w14:paraId="2141E0AE"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Interno</w:t>
            </w:r>
          </w:p>
        </w:tc>
        <w:tc>
          <w:tcPr>
            <w:tcW w:w="420" w:type="dxa"/>
            <w:shd w:val="clear" w:color="auto" w:fill="auto"/>
            <w:textDirection w:val="btLr"/>
            <w:vAlign w:val="center"/>
            <w:hideMark/>
          </w:tcPr>
          <w:p w14:paraId="77553D9D"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Contratación</w:t>
            </w:r>
          </w:p>
        </w:tc>
        <w:tc>
          <w:tcPr>
            <w:tcW w:w="640" w:type="dxa"/>
            <w:shd w:val="clear" w:color="auto" w:fill="auto"/>
            <w:textDirection w:val="btLr"/>
            <w:vAlign w:val="center"/>
            <w:hideMark/>
          </w:tcPr>
          <w:p w14:paraId="1C29980A"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Operacional</w:t>
            </w:r>
          </w:p>
        </w:tc>
        <w:tc>
          <w:tcPr>
            <w:tcW w:w="1641" w:type="dxa"/>
            <w:shd w:val="clear" w:color="auto" w:fill="auto"/>
            <w:vAlign w:val="center"/>
            <w:hideMark/>
          </w:tcPr>
          <w:p w14:paraId="02BA6F9C"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Incumplimiento de la publicación en el SECOP, SIAOBSERVA y PAGINA WEB en la etapa de contratación.</w:t>
            </w:r>
          </w:p>
        </w:tc>
        <w:tc>
          <w:tcPr>
            <w:tcW w:w="1401" w:type="dxa"/>
            <w:shd w:val="clear" w:color="auto" w:fill="auto"/>
            <w:vAlign w:val="center"/>
            <w:hideMark/>
          </w:tcPr>
          <w:p w14:paraId="45585B16"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Hallazgos de los órganos de control por Incumplimiento de la publicación en el SECOP, SIA OBSERVA y PÁGINA WEB</w:t>
            </w:r>
          </w:p>
        </w:tc>
        <w:tc>
          <w:tcPr>
            <w:tcW w:w="359" w:type="dxa"/>
            <w:shd w:val="clear" w:color="auto" w:fill="auto"/>
            <w:vAlign w:val="center"/>
            <w:hideMark/>
          </w:tcPr>
          <w:p w14:paraId="69AB234C"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2</w:t>
            </w:r>
          </w:p>
        </w:tc>
        <w:tc>
          <w:tcPr>
            <w:tcW w:w="359" w:type="dxa"/>
            <w:shd w:val="clear" w:color="auto" w:fill="auto"/>
            <w:vAlign w:val="center"/>
            <w:hideMark/>
          </w:tcPr>
          <w:p w14:paraId="65761650"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1</w:t>
            </w:r>
          </w:p>
        </w:tc>
        <w:tc>
          <w:tcPr>
            <w:tcW w:w="359" w:type="dxa"/>
            <w:shd w:val="clear" w:color="auto" w:fill="auto"/>
            <w:vAlign w:val="center"/>
            <w:hideMark/>
          </w:tcPr>
          <w:p w14:paraId="7E42F6FE"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3</w:t>
            </w:r>
          </w:p>
        </w:tc>
        <w:tc>
          <w:tcPr>
            <w:tcW w:w="383" w:type="dxa"/>
            <w:shd w:val="clear" w:color="auto" w:fill="auto"/>
            <w:textDirection w:val="btLr"/>
            <w:vAlign w:val="center"/>
            <w:hideMark/>
          </w:tcPr>
          <w:p w14:paraId="6A0A58BF" w14:textId="5E3C1704" w:rsidR="00CE00B2" w:rsidRPr="00CE00B2" w:rsidRDefault="00CE00B2" w:rsidP="00E13731">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BAJO</w:t>
            </w:r>
          </w:p>
        </w:tc>
        <w:tc>
          <w:tcPr>
            <w:tcW w:w="845" w:type="dxa"/>
            <w:shd w:val="clear" w:color="auto" w:fill="auto"/>
            <w:textDirection w:val="btLr"/>
            <w:vAlign w:val="center"/>
            <w:hideMark/>
          </w:tcPr>
          <w:p w14:paraId="29FB7593"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CDAV Ltda.</w:t>
            </w:r>
          </w:p>
        </w:tc>
        <w:tc>
          <w:tcPr>
            <w:tcW w:w="1481" w:type="dxa"/>
            <w:shd w:val="clear" w:color="auto" w:fill="auto"/>
            <w:vAlign w:val="center"/>
            <w:hideMark/>
          </w:tcPr>
          <w:p w14:paraId="2EDA483E" w14:textId="0B36987D" w:rsidR="00CE00B2" w:rsidRPr="00CE00B2" w:rsidRDefault="00CE00B2" w:rsidP="00846B3E">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Realizar las publicaciones en tiempo real y/o en el momento requerido por la plataforma SIAOBSERVA, SECOP y PÁGINA WEB, a través de las </w:t>
            </w:r>
            <w:r w:rsidR="00C57EDC" w:rsidRPr="00CE00B2">
              <w:rPr>
                <w:rFonts w:ascii="Arial" w:eastAsia="Times New Roman" w:hAnsi="Arial" w:cs="Arial"/>
                <w:color w:val="000000"/>
                <w:sz w:val="18"/>
                <w:szCs w:val="18"/>
                <w:lang w:eastAsia="es-CO"/>
              </w:rPr>
              <w:t>personas</w:t>
            </w:r>
            <w:r w:rsidRPr="00CE00B2">
              <w:rPr>
                <w:rFonts w:ascii="Arial" w:eastAsia="Times New Roman" w:hAnsi="Arial" w:cs="Arial"/>
                <w:color w:val="000000"/>
                <w:sz w:val="18"/>
                <w:szCs w:val="18"/>
                <w:lang w:eastAsia="es-CO"/>
              </w:rPr>
              <w:t xml:space="preserve"> responsables conforme lo dispuesto en el formato FO-GJ-09.</w:t>
            </w:r>
          </w:p>
        </w:tc>
        <w:tc>
          <w:tcPr>
            <w:tcW w:w="359" w:type="dxa"/>
            <w:shd w:val="clear" w:color="auto" w:fill="auto"/>
            <w:vAlign w:val="center"/>
            <w:hideMark/>
          </w:tcPr>
          <w:p w14:paraId="07124313"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1</w:t>
            </w:r>
          </w:p>
        </w:tc>
        <w:tc>
          <w:tcPr>
            <w:tcW w:w="489" w:type="dxa"/>
            <w:shd w:val="clear" w:color="auto" w:fill="auto"/>
            <w:vAlign w:val="center"/>
            <w:hideMark/>
          </w:tcPr>
          <w:p w14:paraId="62A3ED7E"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1</w:t>
            </w:r>
          </w:p>
        </w:tc>
        <w:tc>
          <w:tcPr>
            <w:tcW w:w="359" w:type="dxa"/>
            <w:shd w:val="clear" w:color="auto" w:fill="auto"/>
            <w:vAlign w:val="center"/>
            <w:hideMark/>
          </w:tcPr>
          <w:p w14:paraId="45DAE073"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2</w:t>
            </w:r>
          </w:p>
        </w:tc>
        <w:tc>
          <w:tcPr>
            <w:tcW w:w="359" w:type="dxa"/>
            <w:shd w:val="clear" w:color="auto" w:fill="auto"/>
            <w:textDirection w:val="btLr"/>
            <w:vAlign w:val="center"/>
            <w:hideMark/>
          </w:tcPr>
          <w:p w14:paraId="78E18845"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BAJO</w:t>
            </w:r>
          </w:p>
        </w:tc>
        <w:tc>
          <w:tcPr>
            <w:tcW w:w="971" w:type="dxa"/>
            <w:shd w:val="clear" w:color="auto" w:fill="auto"/>
            <w:vAlign w:val="center"/>
            <w:hideMark/>
          </w:tcPr>
          <w:p w14:paraId="7F35BFDD"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No</w:t>
            </w:r>
          </w:p>
        </w:tc>
        <w:tc>
          <w:tcPr>
            <w:tcW w:w="1418" w:type="dxa"/>
            <w:shd w:val="clear" w:color="auto" w:fill="auto"/>
            <w:vAlign w:val="center"/>
            <w:hideMark/>
          </w:tcPr>
          <w:p w14:paraId="4C0E8AC7" w14:textId="21B27406"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Equipo estructurador o persona que tenga a su cargo dicha actividad y </w:t>
            </w:r>
            <w:r w:rsidR="00E2574A" w:rsidRPr="00CE00B2">
              <w:rPr>
                <w:rFonts w:ascii="Arial" w:eastAsia="Times New Roman" w:hAnsi="Arial" w:cs="Arial"/>
                <w:color w:val="000000"/>
                <w:sz w:val="18"/>
                <w:szCs w:val="18"/>
                <w:lang w:eastAsia="es-CO"/>
              </w:rPr>
              <w:t>técnica</w:t>
            </w:r>
            <w:r w:rsidRPr="00CE00B2">
              <w:rPr>
                <w:rFonts w:ascii="Arial" w:eastAsia="Times New Roman" w:hAnsi="Arial" w:cs="Arial"/>
                <w:color w:val="000000"/>
                <w:sz w:val="18"/>
                <w:szCs w:val="18"/>
                <w:lang w:eastAsia="es-CO"/>
              </w:rPr>
              <w:t xml:space="preserve"> </w:t>
            </w:r>
            <w:r w:rsidR="00E2574A" w:rsidRPr="00CE00B2">
              <w:rPr>
                <w:rFonts w:ascii="Arial" w:eastAsia="Times New Roman" w:hAnsi="Arial" w:cs="Arial"/>
                <w:color w:val="000000"/>
                <w:sz w:val="18"/>
                <w:szCs w:val="18"/>
                <w:lang w:eastAsia="es-CO"/>
              </w:rPr>
              <w:t>administrativa</w:t>
            </w:r>
            <w:r w:rsidRPr="00CE00B2">
              <w:rPr>
                <w:rFonts w:ascii="Arial" w:eastAsia="Times New Roman" w:hAnsi="Arial" w:cs="Arial"/>
                <w:color w:val="000000"/>
                <w:sz w:val="18"/>
                <w:szCs w:val="18"/>
                <w:lang w:eastAsia="es-CO"/>
              </w:rPr>
              <w:t>.</w:t>
            </w:r>
          </w:p>
        </w:tc>
        <w:tc>
          <w:tcPr>
            <w:tcW w:w="1121" w:type="dxa"/>
            <w:shd w:val="clear" w:color="auto" w:fill="auto"/>
            <w:vAlign w:val="center"/>
            <w:hideMark/>
          </w:tcPr>
          <w:p w14:paraId="64EEDA1E"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Desde la creación del proceso en la plataforma </w:t>
            </w:r>
          </w:p>
        </w:tc>
        <w:tc>
          <w:tcPr>
            <w:tcW w:w="1201" w:type="dxa"/>
            <w:shd w:val="clear" w:color="auto" w:fill="auto"/>
            <w:vAlign w:val="center"/>
            <w:hideMark/>
          </w:tcPr>
          <w:p w14:paraId="3A32AB55" w14:textId="184BCF4A"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A la terminación del contrato en la </w:t>
            </w:r>
            <w:r w:rsidR="00C57EDC" w:rsidRPr="00CE00B2">
              <w:rPr>
                <w:rFonts w:ascii="Arial" w:eastAsia="Times New Roman" w:hAnsi="Arial" w:cs="Arial"/>
                <w:color w:val="000000"/>
                <w:sz w:val="18"/>
                <w:szCs w:val="18"/>
                <w:lang w:eastAsia="es-CO"/>
              </w:rPr>
              <w:t xml:space="preserve">plataforma </w:t>
            </w:r>
            <w:proofErr w:type="spellStart"/>
            <w:r w:rsidR="00C57EDC" w:rsidRPr="00CE00B2">
              <w:rPr>
                <w:rFonts w:ascii="Arial" w:eastAsia="Times New Roman" w:hAnsi="Arial" w:cs="Arial"/>
                <w:color w:val="000000"/>
                <w:sz w:val="18"/>
                <w:szCs w:val="18"/>
                <w:lang w:eastAsia="es-CO"/>
              </w:rPr>
              <w:t>secop</w:t>
            </w:r>
            <w:proofErr w:type="spellEnd"/>
          </w:p>
        </w:tc>
        <w:tc>
          <w:tcPr>
            <w:tcW w:w="1221" w:type="dxa"/>
            <w:shd w:val="clear" w:color="auto" w:fill="auto"/>
            <w:vAlign w:val="center"/>
            <w:hideMark/>
          </w:tcPr>
          <w:p w14:paraId="44E3AE13" w14:textId="7E731C39"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Por </w:t>
            </w:r>
            <w:r w:rsidR="00E2574A" w:rsidRPr="00CE00B2">
              <w:rPr>
                <w:rFonts w:ascii="Arial" w:eastAsia="Times New Roman" w:hAnsi="Arial" w:cs="Arial"/>
                <w:color w:val="000000"/>
                <w:sz w:val="18"/>
                <w:szCs w:val="18"/>
                <w:lang w:eastAsia="es-CO"/>
              </w:rPr>
              <w:t>medio las</w:t>
            </w:r>
            <w:r w:rsidRPr="00CE00B2">
              <w:rPr>
                <w:rFonts w:ascii="Arial" w:eastAsia="Times New Roman" w:hAnsi="Arial" w:cs="Arial"/>
                <w:color w:val="000000"/>
                <w:sz w:val="18"/>
                <w:szCs w:val="18"/>
                <w:lang w:eastAsia="es-CO"/>
              </w:rPr>
              <w:t xml:space="preserve"> personas intervinientes en la fase aprobación para la publicación del proceso.</w:t>
            </w:r>
          </w:p>
        </w:tc>
        <w:tc>
          <w:tcPr>
            <w:tcW w:w="1341" w:type="dxa"/>
            <w:shd w:val="clear" w:color="auto" w:fill="auto"/>
            <w:vAlign w:val="center"/>
            <w:hideMark/>
          </w:tcPr>
          <w:p w14:paraId="6D99F2B4" w14:textId="580F79CD"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Mensualmente a través de un chequeo que </w:t>
            </w:r>
            <w:r w:rsidR="00E2574A" w:rsidRPr="00CE00B2">
              <w:rPr>
                <w:rFonts w:ascii="Arial" w:eastAsia="Times New Roman" w:hAnsi="Arial" w:cs="Arial"/>
                <w:color w:val="000000"/>
                <w:sz w:val="18"/>
                <w:szCs w:val="18"/>
                <w:lang w:eastAsia="es-CO"/>
              </w:rPr>
              <w:t>realizará</w:t>
            </w:r>
            <w:r w:rsidRPr="00CE00B2">
              <w:rPr>
                <w:rFonts w:ascii="Arial" w:eastAsia="Times New Roman" w:hAnsi="Arial" w:cs="Arial"/>
                <w:color w:val="000000"/>
                <w:sz w:val="18"/>
                <w:szCs w:val="18"/>
                <w:lang w:eastAsia="es-CO"/>
              </w:rPr>
              <w:t xml:space="preserve"> la técnica administrativa del área de contratación mediante el formato FO-GJ-09 </w:t>
            </w:r>
          </w:p>
        </w:tc>
      </w:tr>
      <w:tr w:rsidR="00CE00B2" w:rsidRPr="00CE00B2" w14:paraId="310FEB67" w14:textId="77777777" w:rsidTr="005E7C26">
        <w:trPr>
          <w:trHeight w:val="1320"/>
        </w:trPr>
        <w:tc>
          <w:tcPr>
            <w:tcW w:w="341" w:type="dxa"/>
            <w:shd w:val="clear" w:color="auto" w:fill="auto"/>
            <w:vAlign w:val="center"/>
            <w:hideMark/>
          </w:tcPr>
          <w:p w14:paraId="2AD79397"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lastRenderedPageBreak/>
              <w:t>4</w:t>
            </w:r>
          </w:p>
        </w:tc>
        <w:tc>
          <w:tcPr>
            <w:tcW w:w="400" w:type="dxa"/>
            <w:shd w:val="clear" w:color="auto" w:fill="auto"/>
            <w:textDirection w:val="btLr"/>
            <w:vAlign w:val="center"/>
            <w:hideMark/>
          </w:tcPr>
          <w:p w14:paraId="2B45C227"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Especifico</w:t>
            </w:r>
          </w:p>
        </w:tc>
        <w:tc>
          <w:tcPr>
            <w:tcW w:w="360" w:type="dxa"/>
            <w:shd w:val="clear" w:color="FFFFFF" w:fill="FFFFFF"/>
            <w:textDirection w:val="btLr"/>
            <w:vAlign w:val="center"/>
            <w:hideMark/>
          </w:tcPr>
          <w:p w14:paraId="2E3611C9"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Externo</w:t>
            </w:r>
          </w:p>
        </w:tc>
        <w:tc>
          <w:tcPr>
            <w:tcW w:w="420" w:type="dxa"/>
            <w:shd w:val="clear" w:color="FFFFFF" w:fill="FFFFFF"/>
            <w:textDirection w:val="btLr"/>
            <w:vAlign w:val="center"/>
            <w:hideMark/>
          </w:tcPr>
          <w:p w14:paraId="6B5507A9"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Ejecución</w:t>
            </w:r>
          </w:p>
        </w:tc>
        <w:tc>
          <w:tcPr>
            <w:tcW w:w="640" w:type="dxa"/>
            <w:shd w:val="clear" w:color="FFFFFF" w:fill="FFFFFF"/>
            <w:textDirection w:val="btLr"/>
            <w:vAlign w:val="center"/>
            <w:hideMark/>
          </w:tcPr>
          <w:p w14:paraId="3813CEB6"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Operacional</w:t>
            </w:r>
          </w:p>
        </w:tc>
        <w:tc>
          <w:tcPr>
            <w:tcW w:w="1641" w:type="dxa"/>
            <w:shd w:val="clear" w:color="auto" w:fill="auto"/>
            <w:vAlign w:val="center"/>
            <w:hideMark/>
          </w:tcPr>
          <w:p w14:paraId="6AEE00BE"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Incumplimiento de las obligaciones por parte del contratista.</w:t>
            </w:r>
          </w:p>
        </w:tc>
        <w:tc>
          <w:tcPr>
            <w:tcW w:w="1401" w:type="dxa"/>
            <w:shd w:val="clear" w:color="auto" w:fill="auto"/>
            <w:vAlign w:val="center"/>
            <w:hideMark/>
          </w:tcPr>
          <w:p w14:paraId="479F770D"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Retrasos en el cronograma de ejecución, variación de algunas obras del contrato y por ende de cantidades de obra</w:t>
            </w:r>
          </w:p>
        </w:tc>
        <w:tc>
          <w:tcPr>
            <w:tcW w:w="359" w:type="dxa"/>
            <w:shd w:val="clear" w:color="auto" w:fill="auto"/>
            <w:vAlign w:val="center"/>
            <w:hideMark/>
          </w:tcPr>
          <w:p w14:paraId="4BA71BA4"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1</w:t>
            </w:r>
          </w:p>
        </w:tc>
        <w:tc>
          <w:tcPr>
            <w:tcW w:w="359" w:type="dxa"/>
            <w:shd w:val="clear" w:color="auto" w:fill="auto"/>
            <w:vAlign w:val="center"/>
            <w:hideMark/>
          </w:tcPr>
          <w:p w14:paraId="64DC4E53"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5</w:t>
            </w:r>
          </w:p>
        </w:tc>
        <w:tc>
          <w:tcPr>
            <w:tcW w:w="359" w:type="dxa"/>
            <w:shd w:val="clear" w:color="auto" w:fill="auto"/>
            <w:vAlign w:val="center"/>
            <w:hideMark/>
          </w:tcPr>
          <w:p w14:paraId="72B5A7A2"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6</w:t>
            </w:r>
          </w:p>
        </w:tc>
        <w:tc>
          <w:tcPr>
            <w:tcW w:w="383" w:type="dxa"/>
            <w:shd w:val="clear" w:color="auto" w:fill="auto"/>
            <w:textDirection w:val="btLr"/>
            <w:vAlign w:val="center"/>
            <w:hideMark/>
          </w:tcPr>
          <w:p w14:paraId="3DECD7C1" w14:textId="77777777" w:rsidR="00CE00B2" w:rsidRPr="00CE00B2" w:rsidRDefault="00CE00B2" w:rsidP="00E13731">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Alto</w:t>
            </w:r>
          </w:p>
        </w:tc>
        <w:tc>
          <w:tcPr>
            <w:tcW w:w="845" w:type="dxa"/>
            <w:shd w:val="clear" w:color="auto" w:fill="auto"/>
            <w:textDirection w:val="btLr"/>
            <w:vAlign w:val="center"/>
            <w:hideMark/>
          </w:tcPr>
          <w:p w14:paraId="421DE227"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Contratista</w:t>
            </w:r>
          </w:p>
        </w:tc>
        <w:tc>
          <w:tcPr>
            <w:tcW w:w="1481" w:type="dxa"/>
            <w:shd w:val="clear" w:color="auto" w:fill="auto"/>
            <w:vAlign w:val="center"/>
            <w:hideMark/>
          </w:tcPr>
          <w:p w14:paraId="0F79C03F" w14:textId="06447062" w:rsidR="00CE00B2" w:rsidRPr="00CE00B2" w:rsidRDefault="00CE00B2" w:rsidP="00846B3E">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Se transfiere al contratista. Para ello se le exigirá una póliza que ampare el riesgo de incumplimiento en una </w:t>
            </w:r>
            <w:r w:rsidR="00C57EDC" w:rsidRPr="00CE00B2">
              <w:rPr>
                <w:rFonts w:ascii="Arial" w:eastAsia="Times New Roman" w:hAnsi="Arial" w:cs="Arial"/>
                <w:color w:val="000000"/>
                <w:sz w:val="18"/>
                <w:szCs w:val="18"/>
                <w:lang w:eastAsia="es-CO"/>
              </w:rPr>
              <w:t>cuantía</w:t>
            </w:r>
            <w:r w:rsidRPr="00CE00B2">
              <w:rPr>
                <w:rFonts w:ascii="Arial" w:eastAsia="Times New Roman" w:hAnsi="Arial" w:cs="Arial"/>
                <w:color w:val="000000"/>
                <w:sz w:val="18"/>
                <w:szCs w:val="18"/>
                <w:lang w:eastAsia="es-CO"/>
              </w:rPr>
              <w:t xml:space="preserve"> igual </w:t>
            </w:r>
            <w:r w:rsidR="00990951" w:rsidRPr="00CE00B2">
              <w:rPr>
                <w:rFonts w:ascii="Arial" w:eastAsia="Times New Roman" w:hAnsi="Arial" w:cs="Arial"/>
                <w:color w:val="000000"/>
                <w:sz w:val="18"/>
                <w:szCs w:val="18"/>
                <w:lang w:eastAsia="es-CO"/>
              </w:rPr>
              <w:t>al 20% del</w:t>
            </w:r>
            <w:r w:rsidRPr="00CE00B2">
              <w:rPr>
                <w:rFonts w:ascii="Arial" w:eastAsia="Times New Roman" w:hAnsi="Arial" w:cs="Arial"/>
                <w:color w:val="000000"/>
                <w:sz w:val="18"/>
                <w:szCs w:val="18"/>
                <w:lang w:eastAsia="es-CO"/>
              </w:rPr>
              <w:t xml:space="preserve"> valor del contrato </w:t>
            </w:r>
            <w:r w:rsidR="00470808" w:rsidRPr="00CE00B2">
              <w:rPr>
                <w:rFonts w:ascii="Arial" w:eastAsia="Times New Roman" w:hAnsi="Arial" w:cs="Arial"/>
                <w:color w:val="000000"/>
                <w:sz w:val="18"/>
                <w:szCs w:val="18"/>
                <w:lang w:eastAsia="es-CO"/>
              </w:rPr>
              <w:t>y con</w:t>
            </w:r>
            <w:r w:rsidRPr="00CE00B2">
              <w:rPr>
                <w:rFonts w:ascii="Arial" w:eastAsia="Times New Roman" w:hAnsi="Arial" w:cs="Arial"/>
                <w:color w:val="000000"/>
                <w:sz w:val="18"/>
                <w:szCs w:val="18"/>
                <w:lang w:eastAsia="es-CO"/>
              </w:rPr>
              <w:t xml:space="preserve"> una vigencia que será por la duración del contrato y seis (6) meses </w:t>
            </w:r>
            <w:r w:rsidR="00C57EDC" w:rsidRPr="00CE00B2">
              <w:rPr>
                <w:rFonts w:ascii="Arial" w:eastAsia="Times New Roman" w:hAnsi="Arial" w:cs="Arial"/>
                <w:color w:val="000000"/>
                <w:sz w:val="18"/>
                <w:szCs w:val="18"/>
                <w:lang w:eastAsia="es-CO"/>
              </w:rPr>
              <w:t>más</w:t>
            </w:r>
            <w:r w:rsidRPr="00CE00B2">
              <w:rPr>
                <w:rFonts w:ascii="Arial" w:eastAsia="Times New Roman" w:hAnsi="Arial" w:cs="Arial"/>
                <w:color w:val="000000"/>
                <w:sz w:val="18"/>
                <w:szCs w:val="18"/>
                <w:lang w:eastAsia="es-CO"/>
              </w:rPr>
              <w:t>.</w:t>
            </w:r>
          </w:p>
        </w:tc>
        <w:tc>
          <w:tcPr>
            <w:tcW w:w="359" w:type="dxa"/>
            <w:shd w:val="clear" w:color="auto" w:fill="auto"/>
            <w:vAlign w:val="center"/>
            <w:hideMark/>
          </w:tcPr>
          <w:p w14:paraId="4CD0EEB4"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1</w:t>
            </w:r>
          </w:p>
        </w:tc>
        <w:tc>
          <w:tcPr>
            <w:tcW w:w="489" w:type="dxa"/>
            <w:shd w:val="clear" w:color="auto" w:fill="auto"/>
            <w:vAlign w:val="center"/>
            <w:hideMark/>
          </w:tcPr>
          <w:p w14:paraId="0662439D"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2</w:t>
            </w:r>
          </w:p>
        </w:tc>
        <w:tc>
          <w:tcPr>
            <w:tcW w:w="359" w:type="dxa"/>
            <w:shd w:val="clear" w:color="auto" w:fill="auto"/>
            <w:vAlign w:val="center"/>
            <w:hideMark/>
          </w:tcPr>
          <w:p w14:paraId="02C897CF"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3</w:t>
            </w:r>
          </w:p>
        </w:tc>
        <w:tc>
          <w:tcPr>
            <w:tcW w:w="359" w:type="dxa"/>
            <w:shd w:val="clear" w:color="auto" w:fill="auto"/>
            <w:textDirection w:val="btLr"/>
            <w:vAlign w:val="center"/>
            <w:hideMark/>
          </w:tcPr>
          <w:p w14:paraId="64749565"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BAJO</w:t>
            </w:r>
          </w:p>
        </w:tc>
        <w:tc>
          <w:tcPr>
            <w:tcW w:w="971" w:type="dxa"/>
            <w:shd w:val="clear" w:color="auto" w:fill="auto"/>
            <w:vAlign w:val="center"/>
            <w:hideMark/>
          </w:tcPr>
          <w:p w14:paraId="6794428C"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Si</w:t>
            </w:r>
          </w:p>
        </w:tc>
        <w:tc>
          <w:tcPr>
            <w:tcW w:w="1418" w:type="dxa"/>
            <w:shd w:val="clear" w:color="auto" w:fill="auto"/>
            <w:vAlign w:val="center"/>
            <w:hideMark/>
          </w:tcPr>
          <w:p w14:paraId="3DC9D332"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Contratista</w:t>
            </w:r>
          </w:p>
        </w:tc>
        <w:tc>
          <w:tcPr>
            <w:tcW w:w="1121" w:type="dxa"/>
            <w:shd w:val="clear" w:color="auto" w:fill="auto"/>
            <w:vAlign w:val="center"/>
            <w:hideMark/>
          </w:tcPr>
          <w:p w14:paraId="02B7F2F2"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Desde la aprobación de la póliza</w:t>
            </w:r>
          </w:p>
        </w:tc>
        <w:tc>
          <w:tcPr>
            <w:tcW w:w="1201" w:type="dxa"/>
            <w:shd w:val="clear" w:color="auto" w:fill="auto"/>
            <w:vAlign w:val="center"/>
            <w:hideMark/>
          </w:tcPr>
          <w:p w14:paraId="65EFCFDB" w14:textId="26BAC4D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Hasta la suscripción del acta de recibo final y a </w:t>
            </w:r>
            <w:r w:rsidR="00C57EDC" w:rsidRPr="00CE00B2">
              <w:rPr>
                <w:rFonts w:ascii="Arial" w:eastAsia="Times New Roman" w:hAnsi="Arial" w:cs="Arial"/>
                <w:color w:val="000000"/>
                <w:sz w:val="18"/>
                <w:szCs w:val="18"/>
                <w:lang w:eastAsia="es-CO"/>
              </w:rPr>
              <w:t>satisfacción</w:t>
            </w:r>
            <w:r w:rsidRPr="00CE00B2">
              <w:rPr>
                <w:rFonts w:ascii="Arial" w:eastAsia="Times New Roman" w:hAnsi="Arial" w:cs="Arial"/>
                <w:color w:val="000000"/>
                <w:sz w:val="18"/>
                <w:szCs w:val="18"/>
                <w:lang w:eastAsia="es-CO"/>
              </w:rPr>
              <w:t xml:space="preserve"> del contrato.</w:t>
            </w:r>
          </w:p>
        </w:tc>
        <w:tc>
          <w:tcPr>
            <w:tcW w:w="1221" w:type="dxa"/>
            <w:shd w:val="clear" w:color="auto" w:fill="auto"/>
            <w:vAlign w:val="center"/>
            <w:hideMark/>
          </w:tcPr>
          <w:p w14:paraId="3C05E944"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Verificación de la aprobación de la póliza y seguimiento a la ejecución contractual</w:t>
            </w:r>
          </w:p>
        </w:tc>
        <w:tc>
          <w:tcPr>
            <w:tcW w:w="1341" w:type="dxa"/>
            <w:shd w:val="clear" w:color="auto" w:fill="auto"/>
            <w:vAlign w:val="center"/>
            <w:hideMark/>
          </w:tcPr>
          <w:p w14:paraId="49D2A4FA" w14:textId="76F9A541"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Semanal en el marco de los </w:t>
            </w:r>
            <w:r w:rsidR="00C57EDC" w:rsidRPr="00CE00B2">
              <w:rPr>
                <w:rFonts w:ascii="Arial" w:eastAsia="Times New Roman" w:hAnsi="Arial" w:cs="Arial"/>
                <w:color w:val="000000"/>
                <w:sz w:val="18"/>
                <w:szCs w:val="18"/>
                <w:lang w:eastAsia="es-CO"/>
              </w:rPr>
              <w:t>comités</w:t>
            </w:r>
            <w:r w:rsidRPr="00CE00B2">
              <w:rPr>
                <w:rFonts w:ascii="Arial" w:eastAsia="Times New Roman" w:hAnsi="Arial" w:cs="Arial"/>
                <w:color w:val="000000"/>
                <w:sz w:val="18"/>
                <w:szCs w:val="18"/>
                <w:lang w:eastAsia="es-CO"/>
              </w:rPr>
              <w:t xml:space="preserve"> de Obra </w:t>
            </w:r>
          </w:p>
        </w:tc>
      </w:tr>
      <w:tr w:rsidR="00CE00B2" w:rsidRPr="00CE00B2" w14:paraId="4B297A93" w14:textId="77777777" w:rsidTr="005E7C26">
        <w:trPr>
          <w:trHeight w:val="96"/>
        </w:trPr>
        <w:tc>
          <w:tcPr>
            <w:tcW w:w="341" w:type="dxa"/>
            <w:shd w:val="clear" w:color="FFFFFF" w:fill="FFFFFF"/>
            <w:vAlign w:val="center"/>
            <w:hideMark/>
          </w:tcPr>
          <w:p w14:paraId="4AC6AD6D"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5</w:t>
            </w:r>
          </w:p>
        </w:tc>
        <w:tc>
          <w:tcPr>
            <w:tcW w:w="400" w:type="dxa"/>
            <w:shd w:val="clear" w:color="auto" w:fill="auto"/>
            <w:noWrap/>
            <w:textDirection w:val="btLr"/>
            <w:vAlign w:val="center"/>
            <w:hideMark/>
          </w:tcPr>
          <w:p w14:paraId="42F814BA"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Especifico </w:t>
            </w:r>
          </w:p>
        </w:tc>
        <w:tc>
          <w:tcPr>
            <w:tcW w:w="360" w:type="dxa"/>
            <w:shd w:val="clear" w:color="auto" w:fill="auto"/>
            <w:noWrap/>
            <w:textDirection w:val="btLr"/>
            <w:vAlign w:val="center"/>
            <w:hideMark/>
          </w:tcPr>
          <w:p w14:paraId="423FED26"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Externo</w:t>
            </w:r>
          </w:p>
        </w:tc>
        <w:tc>
          <w:tcPr>
            <w:tcW w:w="420" w:type="dxa"/>
            <w:shd w:val="clear" w:color="auto" w:fill="auto"/>
            <w:noWrap/>
            <w:textDirection w:val="btLr"/>
            <w:vAlign w:val="center"/>
            <w:hideMark/>
          </w:tcPr>
          <w:p w14:paraId="2979B2E2"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Contratación</w:t>
            </w:r>
          </w:p>
        </w:tc>
        <w:tc>
          <w:tcPr>
            <w:tcW w:w="640" w:type="dxa"/>
            <w:shd w:val="clear" w:color="auto" w:fill="auto"/>
            <w:noWrap/>
            <w:textDirection w:val="btLr"/>
            <w:vAlign w:val="center"/>
            <w:hideMark/>
          </w:tcPr>
          <w:p w14:paraId="3CD0470B"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Operacional</w:t>
            </w:r>
          </w:p>
        </w:tc>
        <w:tc>
          <w:tcPr>
            <w:tcW w:w="1641" w:type="dxa"/>
            <w:shd w:val="clear" w:color="auto" w:fill="auto"/>
            <w:vAlign w:val="center"/>
            <w:hideMark/>
          </w:tcPr>
          <w:p w14:paraId="1D423AA7"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Ausencia de pago de salarios, prestaciones sociales legales e indemnizaciones laborales.</w:t>
            </w:r>
          </w:p>
        </w:tc>
        <w:tc>
          <w:tcPr>
            <w:tcW w:w="1401" w:type="dxa"/>
            <w:shd w:val="clear" w:color="auto" w:fill="auto"/>
            <w:vAlign w:val="center"/>
            <w:hideMark/>
          </w:tcPr>
          <w:p w14:paraId="10D0E15A"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Demandas laborales por parte de los trabajadores del contratista por la falta de cobertura en riesgos laborales o ausencia de suministro de elementos de trabajo adecuados para el desarrollo de sus actividades y por el no pago de salarios o por pago tardío de los mismos.</w:t>
            </w:r>
          </w:p>
        </w:tc>
        <w:tc>
          <w:tcPr>
            <w:tcW w:w="359" w:type="dxa"/>
            <w:shd w:val="clear" w:color="auto" w:fill="auto"/>
            <w:vAlign w:val="center"/>
            <w:hideMark/>
          </w:tcPr>
          <w:p w14:paraId="3861F484"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2</w:t>
            </w:r>
          </w:p>
        </w:tc>
        <w:tc>
          <w:tcPr>
            <w:tcW w:w="359" w:type="dxa"/>
            <w:shd w:val="clear" w:color="auto" w:fill="auto"/>
            <w:vAlign w:val="center"/>
            <w:hideMark/>
          </w:tcPr>
          <w:p w14:paraId="20EE35FC"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3</w:t>
            </w:r>
          </w:p>
        </w:tc>
        <w:tc>
          <w:tcPr>
            <w:tcW w:w="359" w:type="dxa"/>
            <w:shd w:val="clear" w:color="auto" w:fill="auto"/>
            <w:vAlign w:val="center"/>
            <w:hideMark/>
          </w:tcPr>
          <w:p w14:paraId="6D99C9B4"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5</w:t>
            </w:r>
          </w:p>
        </w:tc>
        <w:tc>
          <w:tcPr>
            <w:tcW w:w="383" w:type="dxa"/>
            <w:shd w:val="clear" w:color="auto" w:fill="auto"/>
            <w:textDirection w:val="btLr"/>
            <w:vAlign w:val="center"/>
            <w:hideMark/>
          </w:tcPr>
          <w:p w14:paraId="3FDBF155" w14:textId="77777777" w:rsidR="00CE00B2" w:rsidRPr="00CE00B2" w:rsidRDefault="00CE00B2" w:rsidP="00CE00B2">
            <w:pPr>
              <w:spacing w:line="240" w:lineRule="auto"/>
              <w:contextualSpacing w:val="0"/>
              <w:jc w:val="center"/>
              <w:rPr>
                <w:rFonts w:ascii="Arial" w:eastAsia="Times New Roman" w:hAnsi="Arial" w:cs="Arial"/>
                <w:b/>
                <w:bCs/>
                <w:color w:val="000000"/>
                <w:sz w:val="20"/>
                <w:szCs w:val="20"/>
                <w:lang w:eastAsia="es-CO"/>
              </w:rPr>
            </w:pPr>
            <w:r w:rsidRPr="00CE00B2">
              <w:rPr>
                <w:rFonts w:ascii="Arial" w:eastAsia="Times New Roman" w:hAnsi="Arial" w:cs="Arial"/>
                <w:b/>
                <w:bCs/>
                <w:color w:val="000000"/>
                <w:sz w:val="20"/>
                <w:szCs w:val="20"/>
                <w:lang w:eastAsia="es-CO"/>
              </w:rPr>
              <w:t>MEDIO</w:t>
            </w:r>
          </w:p>
        </w:tc>
        <w:tc>
          <w:tcPr>
            <w:tcW w:w="845" w:type="dxa"/>
            <w:shd w:val="clear" w:color="FFFFFF" w:fill="FFFFFF"/>
            <w:textDirection w:val="btLr"/>
            <w:vAlign w:val="center"/>
            <w:hideMark/>
          </w:tcPr>
          <w:p w14:paraId="73C615EE"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Contratista/CDAV</w:t>
            </w:r>
          </w:p>
        </w:tc>
        <w:tc>
          <w:tcPr>
            <w:tcW w:w="1481" w:type="dxa"/>
            <w:shd w:val="clear" w:color="auto" w:fill="auto"/>
            <w:vAlign w:val="center"/>
            <w:hideMark/>
          </w:tcPr>
          <w:p w14:paraId="11443351" w14:textId="4E6E1FF1" w:rsidR="00CE00B2" w:rsidRPr="00CE00B2" w:rsidRDefault="00CE00B2" w:rsidP="00846B3E">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Se transfiere al contratista. Para ello se le exigirá una póliza que ampare el riesgo de  Pago de salarios, prestaciones sociales legales e indemnizaciones laborales en una </w:t>
            </w:r>
            <w:r w:rsidR="00C57EDC" w:rsidRPr="00CE00B2">
              <w:rPr>
                <w:rFonts w:ascii="Arial" w:eastAsia="Times New Roman" w:hAnsi="Arial" w:cs="Arial"/>
                <w:color w:val="000000"/>
                <w:sz w:val="18"/>
                <w:szCs w:val="18"/>
                <w:lang w:eastAsia="es-CO"/>
              </w:rPr>
              <w:t>cuantía</w:t>
            </w:r>
            <w:r w:rsidRPr="00CE00B2">
              <w:rPr>
                <w:rFonts w:ascii="Arial" w:eastAsia="Times New Roman" w:hAnsi="Arial" w:cs="Arial"/>
                <w:color w:val="000000"/>
                <w:sz w:val="18"/>
                <w:szCs w:val="18"/>
                <w:lang w:eastAsia="es-CO"/>
              </w:rPr>
              <w:t xml:space="preserve"> igual al 15%  del valor del contrato y  con una vigencia que será por la duración del contrato y  3 años </w:t>
            </w:r>
            <w:r w:rsidR="00C57EDC" w:rsidRPr="00CE00B2">
              <w:rPr>
                <w:rFonts w:ascii="Arial" w:eastAsia="Times New Roman" w:hAnsi="Arial" w:cs="Arial"/>
                <w:color w:val="000000"/>
                <w:sz w:val="18"/>
                <w:szCs w:val="18"/>
                <w:lang w:eastAsia="es-CO"/>
              </w:rPr>
              <w:t>más</w:t>
            </w:r>
            <w:r w:rsidRPr="00CE00B2">
              <w:rPr>
                <w:rFonts w:ascii="Arial" w:eastAsia="Times New Roman" w:hAnsi="Arial" w:cs="Arial"/>
                <w:color w:val="000000"/>
                <w:sz w:val="18"/>
                <w:szCs w:val="18"/>
                <w:lang w:eastAsia="es-CO"/>
              </w:rPr>
              <w:t>.</w:t>
            </w:r>
            <w:r w:rsidRPr="00CE00B2">
              <w:rPr>
                <w:rFonts w:ascii="Arial" w:eastAsia="Times New Roman" w:hAnsi="Arial" w:cs="Arial"/>
                <w:color w:val="000000"/>
                <w:sz w:val="18"/>
                <w:szCs w:val="18"/>
                <w:lang w:eastAsia="es-CO"/>
              </w:rPr>
              <w:br/>
            </w:r>
            <w:r w:rsidRPr="00CE00B2">
              <w:rPr>
                <w:rFonts w:ascii="Arial" w:eastAsia="Times New Roman" w:hAnsi="Arial" w:cs="Arial"/>
                <w:color w:val="000000"/>
                <w:sz w:val="18"/>
                <w:szCs w:val="18"/>
                <w:lang w:eastAsia="es-CO"/>
              </w:rPr>
              <w:br/>
              <w:t xml:space="preserve">Se establecerá adicionalmente una cláusula </w:t>
            </w:r>
            <w:r w:rsidR="00C57EDC" w:rsidRPr="00CE00B2">
              <w:rPr>
                <w:rFonts w:ascii="Arial" w:eastAsia="Times New Roman" w:hAnsi="Arial" w:cs="Arial"/>
                <w:color w:val="000000"/>
                <w:sz w:val="18"/>
                <w:szCs w:val="18"/>
                <w:lang w:eastAsia="es-CO"/>
              </w:rPr>
              <w:lastRenderedPageBreak/>
              <w:t>contractual</w:t>
            </w:r>
            <w:r w:rsidRPr="00CE00B2">
              <w:rPr>
                <w:rFonts w:ascii="Arial" w:eastAsia="Times New Roman" w:hAnsi="Arial" w:cs="Arial"/>
                <w:color w:val="000000"/>
                <w:sz w:val="18"/>
                <w:szCs w:val="18"/>
                <w:lang w:eastAsia="es-CO"/>
              </w:rPr>
              <w:t xml:space="preserve"> en la </w:t>
            </w:r>
            <w:r w:rsidR="00C57EDC" w:rsidRPr="00CE00B2">
              <w:rPr>
                <w:rFonts w:ascii="Arial" w:eastAsia="Times New Roman" w:hAnsi="Arial" w:cs="Arial"/>
                <w:color w:val="000000"/>
                <w:sz w:val="18"/>
                <w:szCs w:val="18"/>
                <w:lang w:eastAsia="es-CO"/>
              </w:rPr>
              <w:t>que</w:t>
            </w:r>
            <w:r w:rsidRPr="00CE00B2">
              <w:rPr>
                <w:rFonts w:ascii="Arial" w:eastAsia="Times New Roman" w:hAnsi="Arial" w:cs="Arial"/>
                <w:color w:val="000000"/>
                <w:sz w:val="18"/>
                <w:szCs w:val="18"/>
                <w:lang w:eastAsia="es-CO"/>
              </w:rPr>
              <w:t xml:space="preserve"> el contratista se obliga mes a mes a certificar y demostrar que se encuentra a paz y salvo por concepto estos conceptos, </w:t>
            </w:r>
            <w:r w:rsidR="005F47D1" w:rsidRPr="00CE00B2">
              <w:rPr>
                <w:rFonts w:ascii="Arial" w:eastAsia="Times New Roman" w:hAnsi="Arial" w:cs="Arial"/>
                <w:color w:val="000000"/>
                <w:sz w:val="18"/>
                <w:szCs w:val="18"/>
                <w:lang w:eastAsia="es-CO"/>
              </w:rPr>
              <w:t>así</w:t>
            </w:r>
            <w:r w:rsidRPr="00CE00B2">
              <w:rPr>
                <w:rFonts w:ascii="Arial" w:eastAsia="Times New Roman" w:hAnsi="Arial" w:cs="Arial"/>
                <w:color w:val="000000"/>
                <w:sz w:val="18"/>
                <w:szCs w:val="18"/>
                <w:lang w:eastAsia="es-CO"/>
              </w:rPr>
              <w:t xml:space="preserve"> como de la seguridad social (Salud, pensión, riesgos labor</w:t>
            </w:r>
            <w:r w:rsidR="005F47D1">
              <w:rPr>
                <w:rFonts w:ascii="Arial" w:eastAsia="Times New Roman" w:hAnsi="Arial" w:cs="Arial"/>
                <w:color w:val="000000"/>
                <w:sz w:val="18"/>
                <w:szCs w:val="18"/>
                <w:lang w:eastAsia="es-CO"/>
              </w:rPr>
              <w:t>ales</w:t>
            </w:r>
            <w:r w:rsidRPr="00CE00B2">
              <w:rPr>
                <w:rFonts w:ascii="Arial" w:eastAsia="Times New Roman" w:hAnsi="Arial" w:cs="Arial"/>
                <w:color w:val="000000"/>
                <w:sz w:val="18"/>
                <w:szCs w:val="18"/>
                <w:lang w:eastAsia="es-CO"/>
              </w:rPr>
              <w:t xml:space="preserve">, parafiscales y </w:t>
            </w:r>
            <w:r w:rsidR="005F47D1" w:rsidRPr="00CE00B2">
              <w:rPr>
                <w:rFonts w:ascii="Arial" w:eastAsia="Times New Roman" w:hAnsi="Arial" w:cs="Arial"/>
                <w:color w:val="000000"/>
                <w:sz w:val="18"/>
                <w:szCs w:val="18"/>
                <w:lang w:eastAsia="es-CO"/>
              </w:rPr>
              <w:t>demás</w:t>
            </w:r>
            <w:r w:rsidRPr="00CE00B2">
              <w:rPr>
                <w:rFonts w:ascii="Arial" w:eastAsia="Times New Roman" w:hAnsi="Arial" w:cs="Arial"/>
                <w:color w:val="000000"/>
                <w:sz w:val="18"/>
                <w:szCs w:val="18"/>
                <w:lang w:eastAsia="es-CO"/>
              </w:rPr>
              <w:t xml:space="preserve"> legales).</w:t>
            </w:r>
          </w:p>
        </w:tc>
        <w:tc>
          <w:tcPr>
            <w:tcW w:w="359" w:type="dxa"/>
            <w:shd w:val="clear" w:color="auto" w:fill="auto"/>
            <w:vAlign w:val="center"/>
            <w:hideMark/>
          </w:tcPr>
          <w:p w14:paraId="0071549D"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lastRenderedPageBreak/>
              <w:t>1</w:t>
            </w:r>
          </w:p>
        </w:tc>
        <w:tc>
          <w:tcPr>
            <w:tcW w:w="489" w:type="dxa"/>
            <w:shd w:val="clear" w:color="auto" w:fill="auto"/>
            <w:vAlign w:val="center"/>
            <w:hideMark/>
          </w:tcPr>
          <w:p w14:paraId="16C7C8A1"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2</w:t>
            </w:r>
          </w:p>
        </w:tc>
        <w:tc>
          <w:tcPr>
            <w:tcW w:w="359" w:type="dxa"/>
            <w:shd w:val="clear" w:color="auto" w:fill="auto"/>
            <w:vAlign w:val="center"/>
            <w:hideMark/>
          </w:tcPr>
          <w:p w14:paraId="096887CF"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3</w:t>
            </w:r>
          </w:p>
        </w:tc>
        <w:tc>
          <w:tcPr>
            <w:tcW w:w="359" w:type="dxa"/>
            <w:shd w:val="clear" w:color="auto" w:fill="auto"/>
            <w:textDirection w:val="btLr"/>
            <w:vAlign w:val="center"/>
            <w:hideMark/>
          </w:tcPr>
          <w:p w14:paraId="0A2EBB79"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BAJO</w:t>
            </w:r>
          </w:p>
        </w:tc>
        <w:tc>
          <w:tcPr>
            <w:tcW w:w="971" w:type="dxa"/>
            <w:shd w:val="clear" w:color="auto" w:fill="auto"/>
            <w:vAlign w:val="center"/>
            <w:hideMark/>
          </w:tcPr>
          <w:p w14:paraId="3DDAD3AE"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Si</w:t>
            </w:r>
          </w:p>
        </w:tc>
        <w:tc>
          <w:tcPr>
            <w:tcW w:w="1418" w:type="dxa"/>
            <w:shd w:val="clear" w:color="auto" w:fill="auto"/>
            <w:vAlign w:val="center"/>
            <w:hideMark/>
          </w:tcPr>
          <w:p w14:paraId="0EF79DAE" w14:textId="615CF464"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Contratista: Constitución de póliza </w:t>
            </w:r>
            <w:r w:rsidRPr="00CE00B2">
              <w:rPr>
                <w:rFonts w:ascii="Arial" w:eastAsia="Times New Roman" w:hAnsi="Arial" w:cs="Arial"/>
                <w:color w:val="000000"/>
                <w:sz w:val="18"/>
                <w:szCs w:val="18"/>
                <w:lang w:eastAsia="es-CO"/>
              </w:rPr>
              <w:br/>
            </w:r>
            <w:r w:rsidRPr="00CE00B2">
              <w:rPr>
                <w:rFonts w:ascii="Arial" w:eastAsia="Times New Roman" w:hAnsi="Arial" w:cs="Arial"/>
                <w:color w:val="000000"/>
                <w:sz w:val="18"/>
                <w:szCs w:val="18"/>
                <w:lang w:eastAsia="es-CO"/>
              </w:rPr>
              <w:br/>
            </w:r>
            <w:r w:rsidR="00C57EDC" w:rsidRPr="00CE00B2">
              <w:rPr>
                <w:rFonts w:ascii="Arial" w:eastAsia="Times New Roman" w:hAnsi="Arial" w:cs="Arial"/>
                <w:color w:val="000000"/>
                <w:sz w:val="18"/>
                <w:szCs w:val="18"/>
                <w:lang w:eastAsia="es-CO"/>
              </w:rPr>
              <w:t>CDAV: Inclusión</w:t>
            </w:r>
            <w:r w:rsidRPr="00CE00B2">
              <w:rPr>
                <w:rFonts w:ascii="Arial" w:eastAsia="Times New Roman" w:hAnsi="Arial" w:cs="Arial"/>
                <w:color w:val="000000"/>
                <w:sz w:val="18"/>
                <w:szCs w:val="18"/>
                <w:lang w:eastAsia="es-CO"/>
              </w:rPr>
              <w:t xml:space="preserve"> de cláusula en la minuta contractual.</w:t>
            </w:r>
          </w:p>
        </w:tc>
        <w:tc>
          <w:tcPr>
            <w:tcW w:w="1121" w:type="dxa"/>
            <w:shd w:val="clear" w:color="auto" w:fill="auto"/>
            <w:vAlign w:val="center"/>
            <w:hideMark/>
          </w:tcPr>
          <w:p w14:paraId="4C68E7BD"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Desde la aprobación de la póliza por parte de Dirección Jurídica</w:t>
            </w:r>
            <w:r w:rsidRPr="00CE00B2">
              <w:rPr>
                <w:rFonts w:ascii="Arial" w:eastAsia="Times New Roman" w:hAnsi="Arial" w:cs="Arial"/>
                <w:color w:val="000000"/>
                <w:sz w:val="18"/>
                <w:szCs w:val="18"/>
                <w:lang w:eastAsia="es-CO"/>
              </w:rPr>
              <w:br/>
            </w:r>
            <w:r w:rsidRPr="00CE00B2">
              <w:rPr>
                <w:rFonts w:ascii="Arial" w:eastAsia="Times New Roman" w:hAnsi="Arial" w:cs="Arial"/>
                <w:color w:val="000000"/>
                <w:sz w:val="18"/>
                <w:szCs w:val="18"/>
                <w:lang w:eastAsia="es-CO"/>
              </w:rPr>
              <w:br/>
              <w:t>Desde la suscripción del contrato.</w:t>
            </w:r>
          </w:p>
        </w:tc>
        <w:tc>
          <w:tcPr>
            <w:tcW w:w="1201" w:type="dxa"/>
            <w:shd w:val="clear" w:color="auto" w:fill="auto"/>
            <w:vAlign w:val="center"/>
            <w:hideMark/>
          </w:tcPr>
          <w:p w14:paraId="6F8F1B18" w14:textId="38B497F6" w:rsidR="00CE00B2" w:rsidRPr="00CE00B2" w:rsidRDefault="00CE00B2" w:rsidP="00CE00B2">
            <w:pPr>
              <w:spacing w:line="240" w:lineRule="auto"/>
              <w:contextualSpacing w:val="0"/>
              <w:jc w:val="center"/>
              <w:rPr>
                <w:rFonts w:ascii="Arial" w:eastAsia="Times New Roman" w:hAnsi="Arial" w:cs="Arial"/>
                <w:color w:val="000000"/>
                <w:sz w:val="16"/>
                <w:szCs w:val="16"/>
                <w:lang w:eastAsia="es-CO"/>
              </w:rPr>
            </w:pPr>
            <w:r w:rsidRPr="00CE00B2">
              <w:rPr>
                <w:rFonts w:ascii="Arial" w:eastAsia="Times New Roman" w:hAnsi="Arial" w:cs="Arial"/>
                <w:color w:val="000000"/>
                <w:sz w:val="16"/>
                <w:szCs w:val="16"/>
                <w:lang w:eastAsia="es-CO"/>
              </w:rPr>
              <w:t xml:space="preserve">A la </w:t>
            </w:r>
            <w:r w:rsidR="00C57EDC" w:rsidRPr="00CE00B2">
              <w:rPr>
                <w:rFonts w:ascii="Arial" w:eastAsia="Times New Roman" w:hAnsi="Arial" w:cs="Arial"/>
                <w:color w:val="000000"/>
                <w:sz w:val="16"/>
                <w:szCs w:val="16"/>
                <w:lang w:eastAsia="es-CO"/>
              </w:rPr>
              <w:t>finalización</w:t>
            </w:r>
            <w:r w:rsidRPr="00CE00B2">
              <w:rPr>
                <w:rFonts w:ascii="Arial" w:eastAsia="Times New Roman" w:hAnsi="Arial" w:cs="Arial"/>
                <w:color w:val="000000"/>
                <w:sz w:val="16"/>
                <w:szCs w:val="16"/>
                <w:lang w:eastAsia="es-CO"/>
              </w:rPr>
              <w:t xml:space="preserve"> del contrato</w:t>
            </w:r>
          </w:p>
        </w:tc>
        <w:tc>
          <w:tcPr>
            <w:tcW w:w="1221" w:type="dxa"/>
            <w:shd w:val="clear" w:color="auto" w:fill="auto"/>
            <w:vAlign w:val="center"/>
            <w:hideMark/>
          </w:tcPr>
          <w:p w14:paraId="600F54F6"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A través del supervisor del contrato</w:t>
            </w:r>
          </w:p>
        </w:tc>
        <w:tc>
          <w:tcPr>
            <w:tcW w:w="1341" w:type="dxa"/>
            <w:shd w:val="clear" w:color="auto" w:fill="auto"/>
            <w:vAlign w:val="center"/>
            <w:hideMark/>
          </w:tcPr>
          <w:p w14:paraId="473B5B47"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Mensualmente hasta la terminación del contrato </w:t>
            </w:r>
          </w:p>
        </w:tc>
      </w:tr>
      <w:tr w:rsidR="0012111F" w:rsidRPr="00CE00B2" w14:paraId="0E8FC729" w14:textId="77777777" w:rsidTr="005E7C26">
        <w:trPr>
          <w:trHeight w:val="2170"/>
        </w:trPr>
        <w:tc>
          <w:tcPr>
            <w:tcW w:w="341" w:type="dxa"/>
            <w:shd w:val="clear" w:color="FFFFFF" w:fill="FFFFFF"/>
            <w:vAlign w:val="center"/>
          </w:tcPr>
          <w:p w14:paraId="49A81822" w14:textId="397D25C5" w:rsidR="0012111F" w:rsidRPr="00CE00B2" w:rsidRDefault="0012111F" w:rsidP="00CE00B2">
            <w:pPr>
              <w:spacing w:line="240" w:lineRule="auto"/>
              <w:contextualSpacing w:val="0"/>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6</w:t>
            </w:r>
          </w:p>
        </w:tc>
        <w:tc>
          <w:tcPr>
            <w:tcW w:w="400" w:type="dxa"/>
            <w:shd w:val="clear" w:color="auto" w:fill="auto"/>
            <w:noWrap/>
            <w:textDirection w:val="btLr"/>
            <w:vAlign w:val="center"/>
          </w:tcPr>
          <w:p w14:paraId="50B2BFB2" w14:textId="64EC05F0" w:rsidR="0012111F" w:rsidRPr="00CE00B2" w:rsidRDefault="0012111F" w:rsidP="00CE00B2">
            <w:pPr>
              <w:spacing w:line="240" w:lineRule="auto"/>
              <w:contextualSpacing w:val="0"/>
              <w:jc w:val="center"/>
              <w:rPr>
                <w:rFonts w:ascii="Arial" w:eastAsia="Times New Roman" w:hAnsi="Arial" w:cs="Arial"/>
                <w:color w:val="000000"/>
                <w:sz w:val="18"/>
                <w:szCs w:val="18"/>
                <w:lang w:eastAsia="es-CO"/>
              </w:rPr>
            </w:pPr>
            <w:r w:rsidRPr="0012111F">
              <w:rPr>
                <w:rFonts w:ascii="Arial" w:eastAsia="Times New Roman" w:hAnsi="Arial" w:cs="Arial"/>
                <w:color w:val="000000"/>
                <w:sz w:val="18"/>
                <w:szCs w:val="18"/>
                <w:lang w:eastAsia="es-CO"/>
              </w:rPr>
              <w:t>Especifico</w:t>
            </w:r>
          </w:p>
        </w:tc>
        <w:tc>
          <w:tcPr>
            <w:tcW w:w="360" w:type="dxa"/>
            <w:shd w:val="clear" w:color="auto" w:fill="auto"/>
            <w:noWrap/>
            <w:textDirection w:val="btLr"/>
            <w:vAlign w:val="center"/>
          </w:tcPr>
          <w:p w14:paraId="7470E65A" w14:textId="1AF81247" w:rsidR="0012111F" w:rsidRPr="00CE00B2" w:rsidRDefault="0012111F" w:rsidP="00CE00B2">
            <w:pPr>
              <w:spacing w:line="240" w:lineRule="auto"/>
              <w:contextualSpacing w:val="0"/>
              <w:jc w:val="center"/>
              <w:rPr>
                <w:rFonts w:ascii="Arial" w:eastAsia="Times New Roman" w:hAnsi="Arial" w:cs="Arial"/>
                <w:color w:val="000000"/>
                <w:sz w:val="18"/>
                <w:szCs w:val="18"/>
                <w:lang w:eastAsia="es-CO"/>
              </w:rPr>
            </w:pPr>
            <w:r w:rsidRPr="0012111F">
              <w:rPr>
                <w:rFonts w:ascii="Arial" w:eastAsia="Times New Roman" w:hAnsi="Arial" w:cs="Arial"/>
                <w:color w:val="000000"/>
                <w:sz w:val="18"/>
                <w:szCs w:val="18"/>
                <w:lang w:eastAsia="es-CO"/>
              </w:rPr>
              <w:t>Externo</w:t>
            </w:r>
          </w:p>
        </w:tc>
        <w:tc>
          <w:tcPr>
            <w:tcW w:w="420" w:type="dxa"/>
            <w:shd w:val="clear" w:color="auto" w:fill="auto"/>
            <w:noWrap/>
            <w:textDirection w:val="btLr"/>
            <w:vAlign w:val="center"/>
          </w:tcPr>
          <w:p w14:paraId="2A4210F8" w14:textId="37322071" w:rsidR="0012111F" w:rsidRPr="00CE00B2" w:rsidRDefault="0012111F" w:rsidP="00CE00B2">
            <w:pPr>
              <w:spacing w:line="240" w:lineRule="auto"/>
              <w:contextualSpacing w:val="0"/>
              <w:jc w:val="center"/>
              <w:rPr>
                <w:rFonts w:ascii="Arial" w:eastAsia="Times New Roman" w:hAnsi="Arial" w:cs="Arial"/>
                <w:color w:val="000000"/>
                <w:sz w:val="18"/>
                <w:szCs w:val="18"/>
                <w:lang w:eastAsia="es-CO"/>
              </w:rPr>
            </w:pPr>
            <w:r w:rsidRPr="0012111F">
              <w:rPr>
                <w:rFonts w:ascii="Arial" w:eastAsia="Times New Roman" w:hAnsi="Arial" w:cs="Arial"/>
                <w:color w:val="000000"/>
                <w:sz w:val="18"/>
                <w:szCs w:val="18"/>
                <w:lang w:eastAsia="es-CO"/>
              </w:rPr>
              <w:t>Ejecución</w:t>
            </w:r>
          </w:p>
        </w:tc>
        <w:tc>
          <w:tcPr>
            <w:tcW w:w="640" w:type="dxa"/>
            <w:shd w:val="clear" w:color="auto" w:fill="auto"/>
            <w:noWrap/>
            <w:textDirection w:val="btLr"/>
            <w:vAlign w:val="center"/>
          </w:tcPr>
          <w:p w14:paraId="4391C0C0" w14:textId="59C8CFB6" w:rsidR="0012111F" w:rsidRPr="00CE00B2" w:rsidRDefault="0012111F" w:rsidP="00CE00B2">
            <w:pPr>
              <w:spacing w:line="240" w:lineRule="auto"/>
              <w:contextualSpacing w:val="0"/>
              <w:jc w:val="center"/>
              <w:rPr>
                <w:rFonts w:ascii="Arial" w:eastAsia="Times New Roman" w:hAnsi="Arial" w:cs="Arial"/>
                <w:color w:val="000000"/>
                <w:sz w:val="18"/>
                <w:szCs w:val="18"/>
                <w:lang w:eastAsia="es-CO"/>
              </w:rPr>
            </w:pPr>
            <w:r w:rsidRPr="0012111F">
              <w:rPr>
                <w:rFonts w:ascii="Arial" w:eastAsia="Times New Roman" w:hAnsi="Arial" w:cs="Arial"/>
                <w:color w:val="000000"/>
                <w:sz w:val="18"/>
                <w:szCs w:val="18"/>
                <w:lang w:eastAsia="es-CO"/>
              </w:rPr>
              <w:t>Operacional</w:t>
            </w:r>
          </w:p>
        </w:tc>
        <w:tc>
          <w:tcPr>
            <w:tcW w:w="1641" w:type="dxa"/>
            <w:shd w:val="clear" w:color="auto" w:fill="auto"/>
            <w:vAlign w:val="center"/>
          </w:tcPr>
          <w:p w14:paraId="499C6A9A" w14:textId="6B36E655" w:rsidR="0012111F" w:rsidRPr="00CE00B2" w:rsidRDefault="0012111F" w:rsidP="00CE00B2">
            <w:pPr>
              <w:spacing w:line="240" w:lineRule="auto"/>
              <w:contextualSpacing w:val="0"/>
              <w:jc w:val="center"/>
              <w:rPr>
                <w:rFonts w:ascii="Arial" w:eastAsia="Times New Roman" w:hAnsi="Arial" w:cs="Arial"/>
                <w:color w:val="000000"/>
                <w:sz w:val="18"/>
                <w:szCs w:val="18"/>
                <w:lang w:eastAsia="es-CO"/>
              </w:rPr>
            </w:pPr>
            <w:r w:rsidRPr="0012111F">
              <w:rPr>
                <w:rFonts w:ascii="Arial" w:eastAsia="Times New Roman" w:hAnsi="Arial" w:cs="Arial"/>
                <w:color w:val="000000"/>
                <w:sz w:val="18"/>
                <w:szCs w:val="18"/>
                <w:lang w:eastAsia="es-CO"/>
              </w:rPr>
              <w:t>Daño o deterioro que presente la obra entregada, por razones imputables al contratista</w:t>
            </w:r>
          </w:p>
        </w:tc>
        <w:tc>
          <w:tcPr>
            <w:tcW w:w="1401" w:type="dxa"/>
            <w:shd w:val="clear" w:color="auto" w:fill="auto"/>
            <w:vAlign w:val="center"/>
          </w:tcPr>
          <w:p w14:paraId="10B28285" w14:textId="0549C859" w:rsidR="0012111F" w:rsidRPr="00CE00B2" w:rsidRDefault="0012111F" w:rsidP="00CE00B2">
            <w:pPr>
              <w:spacing w:line="240" w:lineRule="auto"/>
              <w:contextualSpacing w:val="0"/>
              <w:jc w:val="center"/>
              <w:rPr>
                <w:rFonts w:ascii="Arial" w:eastAsia="Times New Roman" w:hAnsi="Arial" w:cs="Arial"/>
                <w:color w:val="000000"/>
                <w:sz w:val="18"/>
                <w:szCs w:val="18"/>
                <w:lang w:eastAsia="es-CO"/>
              </w:rPr>
            </w:pPr>
            <w:r w:rsidRPr="0012111F">
              <w:rPr>
                <w:rFonts w:ascii="Arial" w:eastAsia="Times New Roman" w:hAnsi="Arial" w:cs="Arial"/>
                <w:color w:val="000000"/>
                <w:sz w:val="18"/>
                <w:szCs w:val="18"/>
                <w:lang w:eastAsia="es-CO"/>
              </w:rPr>
              <w:t xml:space="preserve">Mala imagen de la entidad y el organismo de tránsito ante a la comunidad, riesgo de accidentes o siniestro </w:t>
            </w:r>
            <w:r w:rsidR="00990951" w:rsidRPr="0012111F">
              <w:rPr>
                <w:rFonts w:ascii="Arial" w:eastAsia="Times New Roman" w:hAnsi="Arial" w:cs="Arial"/>
                <w:color w:val="000000"/>
                <w:sz w:val="18"/>
                <w:szCs w:val="18"/>
                <w:lang w:eastAsia="es-CO"/>
              </w:rPr>
              <w:t>viales con</w:t>
            </w:r>
            <w:r w:rsidRPr="0012111F">
              <w:rPr>
                <w:rFonts w:ascii="Arial" w:eastAsia="Times New Roman" w:hAnsi="Arial" w:cs="Arial"/>
                <w:color w:val="000000"/>
                <w:sz w:val="18"/>
                <w:szCs w:val="18"/>
                <w:lang w:eastAsia="es-CO"/>
              </w:rPr>
              <w:t xml:space="preserve"> las correlativas reclamaciones judiciales y sanciones por parte de </w:t>
            </w:r>
            <w:r w:rsidR="00990951" w:rsidRPr="0012111F">
              <w:rPr>
                <w:rFonts w:ascii="Arial" w:eastAsia="Times New Roman" w:hAnsi="Arial" w:cs="Arial"/>
                <w:color w:val="000000"/>
                <w:sz w:val="18"/>
                <w:szCs w:val="18"/>
                <w:lang w:eastAsia="es-CO"/>
              </w:rPr>
              <w:t>órganos</w:t>
            </w:r>
            <w:r w:rsidRPr="0012111F">
              <w:rPr>
                <w:rFonts w:ascii="Arial" w:eastAsia="Times New Roman" w:hAnsi="Arial" w:cs="Arial"/>
                <w:color w:val="000000"/>
                <w:sz w:val="18"/>
                <w:szCs w:val="18"/>
                <w:lang w:eastAsia="es-CO"/>
              </w:rPr>
              <w:t xml:space="preserve"> de control</w:t>
            </w:r>
          </w:p>
        </w:tc>
        <w:tc>
          <w:tcPr>
            <w:tcW w:w="359" w:type="dxa"/>
            <w:shd w:val="clear" w:color="auto" w:fill="auto"/>
            <w:vAlign w:val="center"/>
          </w:tcPr>
          <w:p w14:paraId="2B45E35D" w14:textId="6B458E4B" w:rsidR="0012111F" w:rsidRPr="00CE00B2" w:rsidRDefault="0012111F" w:rsidP="00CE00B2">
            <w:pPr>
              <w:spacing w:line="240" w:lineRule="auto"/>
              <w:contextualSpacing w:val="0"/>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w:t>
            </w:r>
          </w:p>
        </w:tc>
        <w:tc>
          <w:tcPr>
            <w:tcW w:w="359" w:type="dxa"/>
            <w:shd w:val="clear" w:color="auto" w:fill="auto"/>
            <w:vAlign w:val="center"/>
          </w:tcPr>
          <w:p w14:paraId="33301F5B" w14:textId="6670B0C1" w:rsidR="0012111F" w:rsidRPr="00CE00B2" w:rsidRDefault="0012111F" w:rsidP="00CE00B2">
            <w:pPr>
              <w:spacing w:line="240" w:lineRule="auto"/>
              <w:contextualSpacing w:val="0"/>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3</w:t>
            </w:r>
          </w:p>
        </w:tc>
        <w:tc>
          <w:tcPr>
            <w:tcW w:w="359" w:type="dxa"/>
            <w:shd w:val="clear" w:color="auto" w:fill="auto"/>
            <w:vAlign w:val="center"/>
          </w:tcPr>
          <w:p w14:paraId="582FC537" w14:textId="0C39D055" w:rsidR="0012111F" w:rsidRPr="00CE00B2" w:rsidRDefault="0012111F" w:rsidP="00CE00B2">
            <w:pPr>
              <w:spacing w:line="240" w:lineRule="auto"/>
              <w:contextualSpacing w:val="0"/>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5</w:t>
            </w:r>
          </w:p>
        </w:tc>
        <w:tc>
          <w:tcPr>
            <w:tcW w:w="383" w:type="dxa"/>
            <w:shd w:val="clear" w:color="auto" w:fill="auto"/>
            <w:textDirection w:val="btLr"/>
            <w:vAlign w:val="center"/>
          </w:tcPr>
          <w:p w14:paraId="3BADC30C" w14:textId="3CDC96F7" w:rsidR="0012111F" w:rsidRPr="00CE00B2" w:rsidRDefault="0012111F" w:rsidP="00CE00B2">
            <w:pPr>
              <w:spacing w:line="240" w:lineRule="auto"/>
              <w:contextualSpacing w:val="0"/>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MEDIO</w:t>
            </w:r>
          </w:p>
        </w:tc>
        <w:tc>
          <w:tcPr>
            <w:tcW w:w="845" w:type="dxa"/>
            <w:shd w:val="clear" w:color="FFFFFF" w:fill="FFFFFF"/>
            <w:textDirection w:val="btLr"/>
            <w:vAlign w:val="center"/>
          </w:tcPr>
          <w:p w14:paraId="142064B3" w14:textId="1D6C0BB7" w:rsidR="0012111F" w:rsidRPr="00CE00B2" w:rsidRDefault="0012111F" w:rsidP="00CE00B2">
            <w:pPr>
              <w:spacing w:line="240" w:lineRule="auto"/>
              <w:contextualSpacing w:val="0"/>
              <w:jc w:val="center"/>
              <w:rPr>
                <w:rFonts w:ascii="Arial" w:eastAsia="Times New Roman" w:hAnsi="Arial" w:cs="Arial"/>
                <w:color w:val="000000"/>
                <w:sz w:val="18"/>
                <w:szCs w:val="18"/>
                <w:lang w:eastAsia="es-CO"/>
              </w:rPr>
            </w:pPr>
            <w:r w:rsidRPr="0012111F">
              <w:rPr>
                <w:rFonts w:ascii="Arial" w:eastAsia="Times New Roman" w:hAnsi="Arial" w:cs="Arial"/>
                <w:color w:val="000000"/>
                <w:sz w:val="18"/>
                <w:szCs w:val="18"/>
                <w:lang w:eastAsia="es-CO"/>
              </w:rPr>
              <w:t>Contratista</w:t>
            </w:r>
          </w:p>
        </w:tc>
        <w:tc>
          <w:tcPr>
            <w:tcW w:w="1481" w:type="dxa"/>
            <w:shd w:val="clear" w:color="auto" w:fill="auto"/>
            <w:vAlign w:val="center"/>
          </w:tcPr>
          <w:p w14:paraId="39C3E97D" w14:textId="5B038E81" w:rsidR="00470808" w:rsidRPr="00CE00B2" w:rsidRDefault="0012111F" w:rsidP="00470808">
            <w:pPr>
              <w:spacing w:line="240" w:lineRule="auto"/>
              <w:contextualSpacing w:val="0"/>
              <w:jc w:val="center"/>
              <w:rPr>
                <w:rFonts w:ascii="Arial" w:eastAsia="Times New Roman" w:hAnsi="Arial" w:cs="Arial"/>
                <w:color w:val="000000"/>
                <w:sz w:val="18"/>
                <w:szCs w:val="18"/>
                <w:lang w:eastAsia="es-CO"/>
              </w:rPr>
            </w:pPr>
            <w:r w:rsidRPr="0012111F">
              <w:rPr>
                <w:rFonts w:ascii="Arial" w:eastAsia="Times New Roman" w:hAnsi="Arial" w:cs="Arial"/>
                <w:color w:val="000000"/>
                <w:sz w:val="18"/>
                <w:szCs w:val="18"/>
                <w:lang w:eastAsia="es-CO"/>
              </w:rPr>
              <w:t xml:space="preserve">Se transfiere al contratista. Para ello se le exigirá una póliza con el amparo de estabilidad y calidad de la obra en una </w:t>
            </w:r>
            <w:r w:rsidR="00990951" w:rsidRPr="0012111F">
              <w:rPr>
                <w:rFonts w:ascii="Arial" w:eastAsia="Times New Roman" w:hAnsi="Arial" w:cs="Arial"/>
                <w:color w:val="000000"/>
                <w:sz w:val="18"/>
                <w:szCs w:val="18"/>
                <w:lang w:eastAsia="es-CO"/>
              </w:rPr>
              <w:t>cuantía</w:t>
            </w:r>
            <w:r w:rsidRPr="0012111F">
              <w:rPr>
                <w:rFonts w:ascii="Arial" w:eastAsia="Times New Roman" w:hAnsi="Arial" w:cs="Arial"/>
                <w:color w:val="000000"/>
                <w:sz w:val="18"/>
                <w:szCs w:val="18"/>
                <w:lang w:eastAsia="es-CO"/>
              </w:rPr>
              <w:t xml:space="preserve"> igual </w:t>
            </w:r>
            <w:r w:rsidR="00990951" w:rsidRPr="0012111F">
              <w:rPr>
                <w:rFonts w:ascii="Arial" w:eastAsia="Times New Roman" w:hAnsi="Arial" w:cs="Arial"/>
                <w:color w:val="000000"/>
                <w:sz w:val="18"/>
                <w:szCs w:val="18"/>
                <w:lang w:eastAsia="es-CO"/>
              </w:rPr>
              <w:t>al 30% del</w:t>
            </w:r>
            <w:r w:rsidRPr="0012111F">
              <w:rPr>
                <w:rFonts w:ascii="Arial" w:eastAsia="Times New Roman" w:hAnsi="Arial" w:cs="Arial"/>
                <w:color w:val="000000"/>
                <w:sz w:val="18"/>
                <w:szCs w:val="18"/>
                <w:lang w:eastAsia="es-CO"/>
              </w:rPr>
              <w:t xml:space="preserve"> valor del contrato </w:t>
            </w:r>
            <w:r w:rsidR="00990951" w:rsidRPr="0012111F">
              <w:rPr>
                <w:rFonts w:ascii="Arial" w:eastAsia="Times New Roman" w:hAnsi="Arial" w:cs="Arial"/>
                <w:color w:val="000000"/>
                <w:sz w:val="18"/>
                <w:szCs w:val="18"/>
                <w:lang w:eastAsia="es-CO"/>
              </w:rPr>
              <w:t>y con</w:t>
            </w:r>
            <w:r w:rsidRPr="0012111F">
              <w:rPr>
                <w:rFonts w:ascii="Arial" w:eastAsia="Times New Roman" w:hAnsi="Arial" w:cs="Arial"/>
                <w:color w:val="000000"/>
                <w:sz w:val="18"/>
                <w:szCs w:val="18"/>
                <w:lang w:eastAsia="es-CO"/>
              </w:rPr>
              <w:t xml:space="preserve"> una vigencia que será de</w:t>
            </w:r>
            <w:r w:rsidR="005E7C26">
              <w:rPr>
                <w:rFonts w:ascii="Arial" w:eastAsia="Times New Roman" w:hAnsi="Arial" w:cs="Arial"/>
                <w:color w:val="000000"/>
                <w:sz w:val="18"/>
                <w:szCs w:val="18"/>
                <w:lang w:eastAsia="es-CO"/>
              </w:rPr>
              <w:t xml:space="preserve"> cinco (5) años contados a partir de la fecha del acta de recibo definitivo de las obras, distribuidos a su vez de la siguiente manera</w:t>
            </w:r>
            <w:r w:rsidR="00990951">
              <w:rPr>
                <w:rFonts w:ascii="Arial" w:eastAsia="Times New Roman" w:hAnsi="Arial" w:cs="Arial"/>
                <w:color w:val="000000"/>
                <w:sz w:val="18"/>
                <w:szCs w:val="18"/>
                <w:lang w:eastAsia="es-CO"/>
              </w:rPr>
              <w:t xml:space="preserve">: </w:t>
            </w:r>
            <w:r w:rsidR="00990951" w:rsidRPr="00470808">
              <w:rPr>
                <w:rFonts w:ascii="Arial" w:eastAsia="Times New Roman" w:hAnsi="Arial" w:cs="Arial"/>
                <w:b/>
                <w:bCs/>
                <w:color w:val="000000"/>
                <w:sz w:val="18"/>
                <w:szCs w:val="18"/>
                <w:lang w:eastAsia="es-CO"/>
              </w:rPr>
              <w:t>1.</w:t>
            </w:r>
            <w:r w:rsidR="00990951">
              <w:rPr>
                <w:rFonts w:ascii="Arial" w:eastAsia="Times New Roman" w:hAnsi="Arial" w:cs="Arial"/>
                <w:color w:val="000000"/>
                <w:sz w:val="18"/>
                <w:szCs w:val="18"/>
                <w:lang w:eastAsia="es-CO"/>
              </w:rPr>
              <w:t xml:space="preserve"> Treinta y seis </w:t>
            </w:r>
            <w:r w:rsidR="00990951">
              <w:rPr>
                <w:rFonts w:ascii="Arial" w:eastAsia="Times New Roman" w:hAnsi="Arial" w:cs="Arial"/>
                <w:color w:val="000000"/>
                <w:sz w:val="18"/>
                <w:szCs w:val="18"/>
                <w:lang w:eastAsia="es-CO"/>
              </w:rPr>
              <w:lastRenderedPageBreak/>
              <w:t xml:space="preserve">(36) meses contados a partir de la suscripción del Acta de Recibo a satisfacción para Señalización horizontal: Pintura plástico en frío. </w:t>
            </w:r>
            <w:r w:rsidR="00990951" w:rsidRPr="00470808">
              <w:rPr>
                <w:rFonts w:ascii="Arial" w:eastAsia="Times New Roman" w:hAnsi="Arial" w:cs="Arial"/>
                <w:b/>
                <w:bCs/>
                <w:color w:val="000000"/>
                <w:sz w:val="18"/>
                <w:szCs w:val="18"/>
                <w:lang w:eastAsia="es-CO"/>
              </w:rPr>
              <w:t>2.</w:t>
            </w:r>
            <w:r w:rsidR="00990951">
              <w:rPr>
                <w:rFonts w:ascii="Arial" w:eastAsia="Times New Roman" w:hAnsi="Arial" w:cs="Arial"/>
                <w:color w:val="000000"/>
                <w:sz w:val="18"/>
                <w:szCs w:val="18"/>
                <w:lang w:eastAsia="es-CO"/>
              </w:rPr>
              <w:t xml:space="preserve"> Dieciocho</w:t>
            </w:r>
            <w:r w:rsidR="00470808">
              <w:rPr>
                <w:rFonts w:ascii="Arial" w:eastAsia="Times New Roman" w:hAnsi="Arial" w:cs="Arial"/>
                <w:color w:val="000000"/>
                <w:sz w:val="18"/>
                <w:szCs w:val="18"/>
                <w:lang w:eastAsia="es-CO"/>
              </w:rPr>
              <w:t xml:space="preserve"> (18) meses contados a partir de la suscripción del Acta de Recibo a satisfacción para Señalización horizontal: Estoperoles y tachas.</w:t>
            </w:r>
          </w:p>
        </w:tc>
        <w:tc>
          <w:tcPr>
            <w:tcW w:w="359" w:type="dxa"/>
            <w:shd w:val="clear" w:color="auto" w:fill="auto"/>
            <w:vAlign w:val="center"/>
          </w:tcPr>
          <w:p w14:paraId="2BE13EAC" w14:textId="4B9B1483" w:rsidR="0012111F" w:rsidRPr="00CE00B2" w:rsidRDefault="0012111F" w:rsidP="00CE00B2">
            <w:pPr>
              <w:spacing w:line="240" w:lineRule="auto"/>
              <w:contextualSpacing w:val="0"/>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lastRenderedPageBreak/>
              <w:t>1</w:t>
            </w:r>
          </w:p>
        </w:tc>
        <w:tc>
          <w:tcPr>
            <w:tcW w:w="489" w:type="dxa"/>
            <w:shd w:val="clear" w:color="auto" w:fill="auto"/>
            <w:vAlign w:val="center"/>
          </w:tcPr>
          <w:p w14:paraId="7B2E134A" w14:textId="178EC166" w:rsidR="0012111F" w:rsidRPr="00CE00B2" w:rsidRDefault="0012111F" w:rsidP="00CE00B2">
            <w:pPr>
              <w:spacing w:line="240" w:lineRule="auto"/>
              <w:contextualSpacing w:val="0"/>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w:t>
            </w:r>
          </w:p>
        </w:tc>
        <w:tc>
          <w:tcPr>
            <w:tcW w:w="359" w:type="dxa"/>
            <w:shd w:val="clear" w:color="auto" w:fill="auto"/>
            <w:vAlign w:val="center"/>
          </w:tcPr>
          <w:p w14:paraId="31A6F0AD" w14:textId="5A9E29F0" w:rsidR="0012111F" w:rsidRPr="00CE00B2" w:rsidRDefault="0012111F" w:rsidP="00CE00B2">
            <w:pPr>
              <w:spacing w:line="240" w:lineRule="auto"/>
              <w:contextualSpacing w:val="0"/>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w:t>
            </w:r>
          </w:p>
        </w:tc>
        <w:tc>
          <w:tcPr>
            <w:tcW w:w="359" w:type="dxa"/>
            <w:shd w:val="clear" w:color="auto" w:fill="auto"/>
            <w:textDirection w:val="btLr"/>
            <w:vAlign w:val="center"/>
          </w:tcPr>
          <w:p w14:paraId="6C6BDAD0" w14:textId="18452802" w:rsidR="0012111F" w:rsidRPr="00CE00B2" w:rsidRDefault="0012111F" w:rsidP="00CE00B2">
            <w:pPr>
              <w:spacing w:line="240" w:lineRule="auto"/>
              <w:contextualSpacing w:val="0"/>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BAJO</w:t>
            </w:r>
          </w:p>
        </w:tc>
        <w:tc>
          <w:tcPr>
            <w:tcW w:w="971" w:type="dxa"/>
            <w:shd w:val="clear" w:color="auto" w:fill="auto"/>
            <w:vAlign w:val="center"/>
          </w:tcPr>
          <w:p w14:paraId="00B63FB9" w14:textId="5DDD5A9D" w:rsidR="0012111F" w:rsidRPr="00CE00B2" w:rsidRDefault="0012111F" w:rsidP="00CE00B2">
            <w:pPr>
              <w:spacing w:line="240" w:lineRule="auto"/>
              <w:contextualSpacing w:val="0"/>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NO</w:t>
            </w:r>
            <w:r w:rsidRPr="0012111F">
              <w:rPr>
                <w:rFonts w:ascii="Arial" w:eastAsia="Times New Roman" w:hAnsi="Arial" w:cs="Arial"/>
                <w:color w:val="000000"/>
                <w:sz w:val="18"/>
                <w:szCs w:val="18"/>
                <w:lang w:eastAsia="es-CO"/>
              </w:rPr>
              <w:t>.</w:t>
            </w:r>
          </w:p>
        </w:tc>
        <w:tc>
          <w:tcPr>
            <w:tcW w:w="1418" w:type="dxa"/>
            <w:shd w:val="clear" w:color="auto" w:fill="auto"/>
            <w:vAlign w:val="center"/>
          </w:tcPr>
          <w:p w14:paraId="6AB74DE2" w14:textId="327899FD" w:rsidR="0012111F" w:rsidRPr="00CE00B2" w:rsidRDefault="0012111F" w:rsidP="00CE00B2">
            <w:pPr>
              <w:spacing w:line="240" w:lineRule="auto"/>
              <w:contextualSpacing w:val="0"/>
              <w:jc w:val="center"/>
              <w:rPr>
                <w:rFonts w:ascii="Arial" w:eastAsia="Times New Roman" w:hAnsi="Arial" w:cs="Arial"/>
                <w:color w:val="000000"/>
                <w:sz w:val="18"/>
                <w:szCs w:val="18"/>
                <w:lang w:eastAsia="es-CO"/>
              </w:rPr>
            </w:pPr>
            <w:r w:rsidRPr="0012111F">
              <w:rPr>
                <w:rFonts w:ascii="Arial" w:eastAsia="Times New Roman" w:hAnsi="Arial" w:cs="Arial"/>
                <w:color w:val="000000"/>
                <w:sz w:val="18"/>
                <w:szCs w:val="18"/>
                <w:lang w:eastAsia="es-CO"/>
              </w:rPr>
              <w:t>Contratista</w:t>
            </w:r>
          </w:p>
        </w:tc>
        <w:tc>
          <w:tcPr>
            <w:tcW w:w="1121" w:type="dxa"/>
            <w:shd w:val="clear" w:color="auto" w:fill="auto"/>
            <w:vAlign w:val="center"/>
          </w:tcPr>
          <w:p w14:paraId="1533C15B" w14:textId="5DE55B08" w:rsidR="0012111F" w:rsidRPr="00CE00B2" w:rsidRDefault="0012111F" w:rsidP="00CE00B2">
            <w:pPr>
              <w:spacing w:line="240" w:lineRule="auto"/>
              <w:contextualSpacing w:val="0"/>
              <w:jc w:val="center"/>
              <w:rPr>
                <w:rFonts w:ascii="Arial" w:eastAsia="Times New Roman" w:hAnsi="Arial" w:cs="Arial"/>
                <w:color w:val="000000"/>
                <w:sz w:val="18"/>
                <w:szCs w:val="18"/>
                <w:lang w:eastAsia="es-CO"/>
              </w:rPr>
            </w:pPr>
            <w:r w:rsidRPr="0012111F">
              <w:rPr>
                <w:rFonts w:ascii="Arial" w:eastAsia="Times New Roman" w:hAnsi="Arial" w:cs="Arial"/>
                <w:color w:val="000000"/>
                <w:sz w:val="18"/>
                <w:szCs w:val="18"/>
                <w:lang w:eastAsia="es-CO"/>
              </w:rPr>
              <w:t>Desde la aprobación de la póliza</w:t>
            </w:r>
          </w:p>
        </w:tc>
        <w:tc>
          <w:tcPr>
            <w:tcW w:w="1201" w:type="dxa"/>
            <w:shd w:val="clear" w:color="auto" w:fill="auto"/>
            <w:vAlign w:val="center"/>
          </w:tcPr>
          <w:p w14:paraId="7D8D6E5C" w14:textId="677A18D3" w:rsidR="0012111F" w:rsidRPr="00CE00B2" w:rsidRDefault="0012111F" w:rsidP="00CE00B2">
            <w:pPr>
              <w:spacing w:line="240" w:lineRule="auto"/>
              <w:contextualSpacing w:val="0"/>
              <w:jc w:val="center"/>
              <w:rPr>
                <w:rFonts w:ascii="Arial" w:eastAsia="Times New Roman" w:hAnsi="Arial" w:cs="Arial"/>
                <w:color w:val="000000"/>
                <w:sz w:val="16"/>
                <w:szCs w:val="16"/>
                <w:lang w:eastAsia="es-CO"/>
              </w:rPr>
            </w:pPr>
            <w:r w:rsidRPr="0012111F">
              <w:rPr>
                <w:rFonts w:ascii="Arial" w:eastAsia="Times New Roman" w:hAnsi="Arial" w:cs="Arial"/>
                <w:color w:val="000000"/>
                <w:sz w:val="16"/>
                <w:szCs w:val="16"/>
                <w:lang w:eastAsia="es-CO"/>
              </w:rPr>
              <w:t>A la finalización del amparo</w:t>
            </w:r>
          </w:p>
        </w:tc>
        <w:tc>
          <w:tcPr>
            <w:tcW w:w="1221" w:type="dxa"/>
            <w:shd w:val="clear" w:color="auto" w:fill="auto"/>
            <w:vAlign w:val="center"/>
          </w:tcPr>
          <w:p w14:paraId="35CFC95E" w14:textId="3DDA48AF" w:rsidR="0012111F" w:rsidRPr="00CE00B2" w:rsidRDefault="0012111F" w:rsidP="00CE00B2">
            <w:pPr>
              <w:spacing w:line="240" w:lineRule="auto"/>
              <w:contextualSpacing w:val="0"/>
              <w:jc w:val="center"/>
              <w:rPr>
                <w:rFonts w:ascii="Arial" w:eastAsia="Times New Roman" w:hAnsi="Arial" w:cs="Arial"/>
                <w:color w:val="000000"/>
                <w:sz w:val="18"/>
                <w:szCs w:val="18"/>
                <w:lang w:eastAsia="es-CO"/>
              </w:rPr>
            </w:pPr>
            <w:r w:rsidRPr="0012111F">
              <w:rPr>
                <w:rFonts w:ascii="Arial" w:eastAsia="Times New Roman" w:hAnsi="Arial" w:cs="Arial"/>
                <w:color w:val="000000"/>
                <w:sz w:val="18"/>
                <w:szCs w:val="18"/>
                <w:lang w:eastAsia="es-CO"/>
              </w:rPr>
              <w:t>Interventor del contrato / Supervisor del interventor</w:t>
            </w:r>
          </w:p>
        </w:tc>
        <w:tc>
          <w:tcPr>
            <w:tcW w:w="1341" w:type="dxa"/>
            <w:shd w:val="clear" w:color="auto" w:fill="auto"/>
            <w:vAlign w:val="center"/>
          </w:tcPr>
          <w:p w14:paraId="7F6CDE0E" w14:textId="4803BE80" w:rsidR="0012111F" w:rsidRPr="00CE00B2" w:rsidRDefault="0012111F" w:rsidP="00CE00B2">
            <w:pPr>
              <w:spacing w:line="240" w:lineRule="auto"/>
              <w:contextualSpacing w:val="0"/>
              <w:jc w:val="center"/>
              <w:rPr>
                <w:rFonts w:ascii="Arial" w:eastAsia="Times New Roman" w:hAnsi="Arial" w:cs="Arial"/>
                <w:color w:val="000000"/>
                <w:sz w:val="18"/>
                <w:szCs w:val="18"/>
                <w:lang w:eastAsia="es-CO"/>
              </w:rPr>
            </w:pPr>
            <w:r w:rsidRPr="0012111F">
              <w:rPr>
                <w:rFonts w:ascii="Arial" w:eastAsia="Times New Roman" w:hAnsi="Arial" w:cs="Arial"/>
                <w:color w:val="000000"/>
                <w:sz w:val="18"/>
                <w:szCs w:val="18"/>
                <w:lang w:eastAsia="es-CO"/>
              </w:rPr>
              <w:t>Eventual en caso de materialización del riesgo</w:t>
            </w:r>
          </w:p>
        </w:tc>
      </w:tr>
      <w:tr w:rsidR="00CE00B2" w:rsidRPr="00CE00B2" w14:paraId="1D348C2C" w14:textId="77777777" w:rsidTr="005E7C26">
        <w:trPr>
          <w:trHeight w:val="1320"/>
        </w:trPr>
        <w:tc>
          <w:tcPr>
            <w:tcW w:w="341" w:type="dxa"/>
            <w:shd w:val="clear" w:color="FFFFFF" w:fill="FFFFFF"/>
            <w:vAlign w:val="center"/>
            <w:hideMark/>
          </w:tcPr>
          <w:p w14:paraId="115033B2" w14:textId="1026AE90" w:rsidR="00CE00B2" w:rsidRPr="00CE00B2" w:rsidRDefault="0012111F" w:rsidP="00CE00B2">
            <w:pPr>
              <w:spacing w:line="240" w:lineRule="auto"/>
              <w:contextualSpacing w:val="0"/>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7</w:t>
            </w:r>
          </w:p>
        </w:tc>
        <w:tc>
          <w:tcPr>
            <w:tcW w:w="400" w:type="dxa"/>
            <w:shd w:val="clear" w:color="auto" w:fill="auto"/>
            <w:noWrap/>
            <w:textDirection w:val="btLr"/>
            <w:vAlign w:val="center"/>
            <w:hideMark/>
          </w:tcPr>
          <w:p w14:paraId="4CDBE26B"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Especifico </w:t>
            </w:r>
          </w:p>
        </w:tc>
        <w:tc>
          <w:tcPr>
            <w:tcW w:w="360" w:type="dxa"/>
            <w:shd w:val="clear" w:color="auto" w:fill="auto"/>
            <w:noWrap/>
            <w:textDirection w:val="btLr"/>
            <w:vAlign w:val="center"/>
            <w:hideMark/>
          </w:tcPr>
          <w:p w14:paraId="2A8A09E6"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Externo</w:t>
            </w:r>
          </w:p>
        </w:tc>
        <w:tc>
          <w:tcPr>
            <w:tcW w:w="420" w:type="dxa"/>
            <w:shd w:val="clear" w:color="auto" w:fill="auto"/>
            <w:noWrap/>
            <w:textDirection w:val="btLr"/>
            <w:vAlign w:val="center"/>
            <w:hideMark/>
          </w:tcPr>
          <w:p w14:paraId="0CAA8D08"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Contratación</w:t>
            </w:r>
          </w:p>
        </w:tc>
        <w:tc>
          <w:tcPr>
            <w:tcW w:w="640" w:type="dxa"/>
            <w:shd w:val="clear" w:color="auto" w:fill="auto"/>
            <w:noWrap/>
            <w:textDirection w:val="btLr"/>
            <w:vAlign w:val="center"/>
            <w:hideMark/>
          </w:tcPr>
          <w:p w14:paraId="05F12288"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Operacional</w:t>
            </w:r>
          </w:p>
        </w:tc>
        <w:tc>
          <w:tcPr>
            <w:tcW w:w="1641" w:type="dxa"/>
            <w:shd w:val="clear" w:color="auto" w:fill="auto"/>
            <w:vAlign w:val="center"/>
            <w:hideMark/>
          </w:tcPr>
          <w:p w14:paraId="0EC67ED8" w14:textId="2DD1893A"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Daños y perjuicios a terceros y/o </w:t>
            </w:r>
            <w:r w:rsidR="005F47D1" w:rsidRPr="00CE00B2">
              <w:rPr>
                <w:rFonts w:ascii="Arial" w:eastAsia="Times New Roman" w:hAnsi="Arial" w:cs="Arial"/>
                <w:color w:val="000000"/>
                <w:sz w:val="18"/>
                <w:szCs w:val="18"/>
                <w:lang w:eastAsia="es-CO"/>
              </w:rPr>
              <w:t>accidentes</w:t>
            </w:r>
            <w:r w:rsidRPr="00CE00B2">
              <w:rPr>
                <w:rFonts w:ascii="Arial" w:eastAsia="Times New Roman" w:hAnsi="Arial" w:cs="Arial"/>
                <w:color w:val="000000"/>
                <w:sz w:val="18"/>
                <w:szCs w:val="18"/>
                <w:lang w:eastAsia="es-CO"/>
              </w:rPr>
              <w:t xml:space="preserve"> de trabajo (leves, severos y mortales) de personal del contratista durante la ejecución del contrato.</w:t>
            </w:r>
          </w:p>
        </w:tc>
        <w:tc>
          <w:tcPr>
            <w:tcW w:w="1401" w:type="dxa"/>
            <w:shd w:val="clear" w:color="auto" w:fill="auto"/>
            <w:vAlign w:val="center"/>
            <w:hideMark/>
          </w:tcPr>
          <w:p w14:paraId="6FFCEA39" w14:textId="045CAF86"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Impacto Negativo en el proyecto por la probable ocurrencia de accidentes de usuarios de la </w:t>
            </w:r>
            <w:r w:rsidR="005F47D1" w:rsidRPr="00CE00B2">
              <w:rPr>
                <w:rFonts w:ascii="Arial" w:eastAsia="Times New Roman" w:hAnsi="Arial" w:cs="Arial"/>
                <w:color w:val="000000"/>
                <w:sz w:val="18"/>
                <w:szCs w:val="18"/>
                <w:lang w:eastAsia="es-CO"/>
              </w:rPr>
              <w:t>vía</w:t>
            </w:r>
            <w:r w:rsidRPr="00CE00B2">
              <w:rPr>
                <w:rFonts w:ascii="Arial" w:eastAsia="Times New Roman" w:hAnsi="Arial" w:cs="Arial"/>
                <w:color w:val="000000"/>
                <w:sz w:val="18"/>
                <w:szCs w:val="18"/>
                <w:lang w:eastAsia="es-CO"/>
              </w:rPr>
              <w:t xml:space="preserve"> y trabajadores de la obra, Inconformidad con la obra por parte de la comunidad y reclamaciones y/o demandas al CDAV y al contratista.</w:t>
            </w:r>
          </w:p>
        </w:tc>
        <w:tc>
          <w:tcPr>
            <w:tcW w:w="359" w:type="dxa"/>
            <w:shd w:val="clear" w:color="auto" w:fill="auto"/>
            <w:vAlign w:val="center"/>
            <w:hideMark/>
          </w:tcPr>
          <w:p w14:paraId="54B29108"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2</w:t>
            </w:r>
          </w:p>
        </w:tc>
        <w:tc>
          <w:tcPr>
            <w:tcW w:w="359" w:type="dxa"/>
            <w:shd w:val="clear" w:color="auto" w:fill="auto"/>
            <w:vAlign w:val="center"/>
            <w:hideMark/>
          </w:tcPr>
          <w:p w14:paraId="6172B15A"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4</w:t>
            </w:r>
          </w:p>
        </w:tc>
        <w:tc>
          <w:tcPr>
            <w:tcW w:w="359" w:type="dxa"/>
            <w:shd w:val="clear" w:color="auto" w:fill="auto"/>
            <w:vAlign w:val="center"/>
            <w:hideMark/>
          </w:tcPr>
          <w:p w14:paraId="080AB48C"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6</w:t>
            </w:r>
          </w:p>
        </w:tc>
        <w:tc>
          <w:tcPr>
            <w:tcW w:w="383" w:type="dxa"/>
            <w:shd w:val="clear" w:color="auto" w:fill="auto"/>
            <w:textDirection w:val="btLr"/>
            <w:vAlign w:val="center"/>
            <w:hideMark/>
          </w:tcPr>
          <w:p w14:paraId="1DBD1316" w14:textId="77777777" w:rsidR="00CE00B2" w:rsidRPr="00CE00B2" w:rsidRDefault="00CE00B2" w:rsidP="00E13731">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ALTO</w:t>
            </w:r>
          </w:p>
        </w:tc>
        <w:tc>
          <w:tcPr>
            <w:tcW w:w="845" w:type="dxa"/>
            <w:shd w:val="clear" w:color="auto" w:fill="auto"/>
            <w:textDirection w:val="btLr"/>
            <w:vAlign w:val="center"/>
            <w:hideMark/>
          </w:tcPr>
          <w:p w14:paraId="7991FD9E"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Contratista</w:t>
            </w:r>
          </w:p>
        </w:tc>
        <w:tc>
          <w:tcPr>
            <w:tcW w:w="1481" w:type="dxa"/>
            <w:shd w:val="clear" w:color="auto" w:fill="FFFFFF" w:themeFill="background1"/>
            <w:vAlign w:val="center"/>
            <w:hideMark/>
          </w:tcPr>
          <w:p w14:paraId="70BB934D" w14:textId="31179CC6" w:rsidR="00CE00B2" w:rsidRPr="00CE00B2" w:rsidRDefault="00CE00B2" w:rsidP="00846B3E">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Constitución de </w:t>
            </w:r>
            <w:r w:rsidR="00C57EDC" w:rsidRPr="00E13731">
              <w:rPr>
                <w:rFonts w:ascii="Arial" w:eastAsia="Times New Roman" w:hAnsi="Arial" w:cs="Arial"/>
                <w:color w:val="000000"/>
                <w:sz w:val="18"/>
                <w:szCs w:val="18"/>
                <w:lang w:eastAsia="es-CO"/>
              </w:rPr>
              <w:t>garantía</w:t>
            </w:r>
            <w:r w:rsidRPr="00CE00B2">
              <w:rPr>
                <w:rFonts w:ascii="Arial" w:eastAsia="Times New Roman" w:hAnsi="Arial" w:cs="Arial"/>
                <w:color w:val="000000"/>
                <w:sz w:val="18"/>
                <w:szCs w:val="18"/>
                <w:lang w:eastAsia="es-CO"/>
              </w:rPr>
              <w:t xml:space="preserve"> amparando el riesgo de Responsabilidad Civil Extracontractual en una </w:t>
            </w:r>
            <w:r w:rsidR="00C57EDC" w:rsidRPr="00E13731">
              <w:rPr>
                <w:rFonts w:ascii="Arial" w:eastAsia="Times New Roman" w:hAnsi="Arial" w:cs="Arial"/>
                <w:color w:val="000000"/>
                <w:sz w:val="18"/>
                <w:szCs w:val="18"/>
                <w:lang w:eastAsia="es-CO"/>
              </w:rPr>
              <w:t>cuantía</w:t>
            </w:r>
            <w:r w:rsidRPr="00CE00B2">
              <w:rPr>
                <w:rFonts w:ascii="Arial" w:eastAsia="Times New Roman" w:hAnsi="Arial" w:cs="Arial"/>
                <w:color w:val="000000"/>
                <w:sz w:val="18"/>
                <w:szCs w:val="18"/>
                <w:lang w:eastAsia="es-CO"/>
              </w:rPr>
              <w:t xml:space="preserve"> igual a 300 SMLMV, con una vigencia que será Igual a la del plazo del contrato.</w:t>
            </w:r>
          </w:p>
        </w:tc>
        <w:tc>
          <w:tcPr>
            <w:tcW w:w="359" w:type="dxa"/>
            <w:shd w:val="clear" w:color="auto" w:fill="auto"/>
            <w:vAlign w:val="center"/>
            <w:hideMark/>
          </w:tcPr>
          <w:p w14:paraId="670EE961"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1</w:t>
            </w:r>
          </w:p>
        </w:tc>
        <w:tc>
          <w:tcPr>
            <w:tcW w:w="489" w:type="dxa"/>
            <w:shd w:val="clear" w:color="auto" w:fill="auto"/>
            <w:vAlign w:val="center"/>
            <w:hideMark/>
          </w:tcPr>
          <w:p w14:paraId="421C2A8B"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2</w:t>
            </w:r>
          </w:p>
        </w:tc>
        <w:tc>
          <w:tcPr>
            <w:tcW w:w="359" w:type="dxa"/>
            <w:shd w:val="clear" w:color="auto" w:fill="auto"/>
            <w:vAlign w:val="center"/>
            <w:hideMark/>
          </w:tcPr>
          <w:p w14:paraId="4D98FD72"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3</w:t>
            </w:r>
          </w:p>
        </w:tc>
        <w:tc>
          <w:tcPr>
            <w:tcW w:w="359" w:type="dxa"/>
            <w:shd w:val="clear" w:color="auto" w:fill="auto"/>
            <w:textDirection w:val="btLr"/>
            <w:vAlign w:val="center"/>
            <w:hideMark/>
          </w:tcPr>
          <w:p w14:paraId="013FEE49"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BAJO</w:t>
            </w:r>
          </w:p>
        </w:tc>
        <w:tc>
          <w:tcPr>
            <w:tcW w:w="971" w:type="dxa"/>
            <w:shd w:val="clear" w:color="auto" w:fill="auto"/>
            <w:vAlign w:val="center"/>
            <w:hideMark/>
          </w:tcPr>
          <w:p w14:paraId="0CA52144"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Si</w:t>
            </w:r>
          </w:p>
        </w:tc>
        <w:tc>
          <w:tcPr>
            <w:tcW w:w="1418" w:type="dxa"/>
            <w:shd w:val="clear" w:color="auto" w:fill="auto"/>
            <w:vAlign w:val="center"/>
            <w:hideMark/>
          </w:tcPr>
          <w:p w14:paraId="35F9F0C4"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Contratista</w:t>
            </w:r>
          </w:p>
        </w:tc>
        <w:tc>
          <w:tcPr>
            <w:tcW w:w="1121" w:type="dxa"/>
            <w:shd w:val="clear" w:color="auto" w:fill="auto"/>
            <w:vAlign w:val="center"/>
            <w:hideMark/>
          </w:tcPr>
          <w:p w14:paraId="509663FC" w14:textId="27A2BDA5"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Desde la aprobación de la </w:t>
            </w:r>
            <w:r w:rsidR="00C57EDC" w:rsidRPr="00CE00B2">
              <w:rPr>
                <w:rFonts w:ascii="Arial" w:eastAsia="Times New Roman" w:hAnsi="Arial" w:cs="Arial"/>
                <w:color w:val="000000"/>
                <w:sz w:val="18"/>
                <w:szCs w:val="18"/>
                <w:lang w:eastAsia="es-CO"/>
              </w:rPr>
              <w:t>póliza</w:t>
            </w:r>
            <w:r w:rsidRPr="00CE00B2">
              <w:rPr>
                <w:rFonts w:ascii="Arial" w:eastAsia="Times New Roman" w:hAnsi="Arial" w:cs="Arial"/>
                <w:color w:val="000000"/>
                <w:sz w:val="18"/>
                <w:szCs w:val="18"/>
                <w:lang w:eastAsia="es-CO"/>
              </w:rPr>
              <w:t xml:space="preserve"> </w:t>
            </w:r>
          </w:p>
        </w:tc>
        <w:tc>
          <w:tcPr>
            <w:tcW w:w="1201" w:type="dxa"/>
            <w:shd w:val="clear" w:color="auto" w:fill="auto"/>
            <w:vAlign w:val="center"/>
            <w:hideMark/>
          </w:tcPr>
          <w:p w14:paraId="3486955C"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A la finalización del contrato</w:t>
            </w:r>
          </w:p>
        </w:tc>
        <w:tc>
          <w:tcPr>
            <w:tcW w:w="1221" w:type="dxa"/>
            <w:shd w:val="clear" w:color="auto" w:fill="auto"/>
            <w:vAlign w:val="center"/>
            <w:hideMark/>
          </w:tcPr>
          <w:p w14:paraId="2A1CC9F5"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A través del supervisor del contrato</w:t>
            </w:r>
          </w:p>
        </w:tc>
        <w:tc>
          <w:tcPr>
            <w:tcW w:w="1341" w:type="dxa"/>
            <w:shd w:val="clear" w:color="auto" w:fill="auto"/>
            <w:vAlign w:val="center"/>
            <w:hideMark/>
          </w:tcPr>
          <w:p w14:paraId="2D7C862F"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Mensualmente hasta la terminación del contrato.</w:t>
            </w:r>
          </w:p>
        </w:tc>
      </w:tr>
      <w:tr w:rsidR="00CE00B2" w:rsidRPr="00CE00B2" w14:paraId="2D472A0A" w14:textId="77777777" w:rsidTr="005E7C26">
        <w:trPr>
          <w:trHeight w:val="1331"/>
        </w:trPr>
        <w:tc>
          <w:tcPr>
            <w:tcW w:w="341" w:type="dxa"/>
            <w:shd w:val="clear" w:color="FFFFFF" w:fill="FFFFFF"/>
            <w:vAlign w:val="center"/>
            <w:hideMark/>
          </w:tcPr>
          <w:p w14:paraId="03F23853" w14:textId="1A3A345D" w:rsidR="00CE00B2" w:rsidRPr="00CE00B2" w:rsidRDefault="0012111F" w:rsidP="00CE00B2">
            <w:pPr>
              <w:spacing w:line="240" w:lineRule="auto"/>
              <w:contextualSpacing w:val="0"/>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lastRenderedPageBreak/>
              <w:t>8</w:t>
            </w:r>
          </w:p>
        </w:tc>
        <w:tc>
          <w:tcPr>
            <w:tcW w:w="400" w:type="dxa"/>
            <w:shd w:val="clear" w:color="auto" w:fill="auto"/>
            <w:textDirection w:val="btLr"/>
            <w:vAlign w:val="center"/>
            <w:hideMark/>
          </w:tcPr>
          <w:p w14:paraId="7E676E70" w14:textId="77777777" w:rsidR="00CE00B2" w:rsidRPr="00CE00B2" w:rsidRDefault="00CE00B2" w:rsidP="00CE00B2">
            <w:pPr>
              <w:spacing w:line="240" w:lineRule="auto"/>
              <w:contextualSpacing w:val="0"/>
              <w:jc w:val="center"/>
              <w:rPr>
                <w:rFonts w:ascii="Arial" w:eastAsia="Times New Roman" w:hAnsi="Arial" w:cs="Arial"/>
                <w:color w:val="000000"/>
                <w:sz w:val="16"/>
                <w:szCs w:val="16"/>
                <w:lang w:eastAsia="es-CO"/>
              </w:rPr>
            </w:pPr>
            <w:r w:rsidRPr="00CE00B2">
              <w:rPr>
                <w:rFonts w:ascii="Arial" w:eastAsia="Times New Roman" w:hAnsi="Arial" w:cs="Arial"/>
                <w:color w:val="000000"/>
                <w:sz w:val="16"/>
                <w:szCs w:val="16"/>
                <w:lang w:eastAsia="es-CO"/>
              </w:rPr>
              <w:t>Especifico</w:t>
            </w:r>
          </w:p>
        </w:tc>
        <w:tc>
          <w:tcPr>
            <w:tcW w:w="360" w:type="dxa"/>
            <w:shd w:val="clear" w:color="auto" w:fill="auto"/>
            <w:textDirection w:val="btLr"/>
            <w:vAlign w:val="center"/>
            <w:hideMark/>
          </w:tcPr>
          <w:p w14:paraId="6104B7EB" w14:textId="77777777" w:rsidR="00CE00B2" w:rsidRPr="00CE00B2" w:rsidRDefault="00CE00B2" w:rsidP="00CE00B2">
            <w:pPr>
              <w:spacing w:line="240" w:lineRule="auto"/>
              <w:contextualSpacing w:val="0"/>
              <w:jc w:val="center"/>
              <w:rPr>
                <w:rFonts w:ascii="Arial" w:eastAsia="Times New Roman" w:hAnsi="Arial" w:cs="Arial"/>
                <w:color w:val="000000"/>
                <w:sz w:val="16"/>
                <w:szCs w:val="16"/>
                <w:lang w:eastAsia="es-CO"/>
              </w:rPr>
            </w:pPr>
            <w:r w:rsidRPr="00CE00B2">
              <w:rPr>
                <w:rFonts w:ascii="Arial" w:eastAsia="Times New Roman" w:hAnsi="Arial" w:cs="Arial"/>
                <w:color w:val="000000"/>
                <w:sz w:val="16"/>
                <w:szCs w:val="16"/>
                <w:lang w:eastAsia="es-CO"/>
              </w:rPr>
              <w:t>Externo</w:t>
            </w:r>
          </w:p>
        </w:tc>
        <w:tc>
          <w:tcPr>
            <w:tcW w:w="420" w:type="dxa"/>
            <w:shd w:val="clear" w:color="auto" w:fill="auto"/>
            <w:textDirection w:val="btLr"/>
            <w:vAlign w:val="center"/>
            <w:hideMark/>
          </w:tcPr>
          <w:p w14:paraId="0D10AEAE" w14:textId="77777777" w:rsidR="00CE00B2" w:rsidRPr="00CE00B2" w:rsidRDefault="00CE00B2" w:rsidP="00CE00B2">
            <w:pPr>
              <w:spacing w:line="240" w:lineRule="auto"/>
              <w:contextualSpacing w:val="0"/>
              <w:jc w:val="center"/>
              <w:rPr>
                <w:rFonts w:ascii="Arial" w:eastAsia="Times New Roman" w:hAnsi="Arial" w:cs="Arial"/>
                <w:color w:val="000000"/>
                <w:sz w:val="16"/>
                <w:szCs w:val="16"/>
                <w:lang w:eastAsia="es-CO"/>
              </w:rPr>
            </w:pPr>
            <w:r w:rsidRPr="00CE00B2">
              <w:rPr>
                <w:rFonts w:ascii="Arial" w:eastAsia="Times New Roman" w:hAnsi="Arial" w:cs="Arial"/>
                <w:color w:val="000000"/>
                <w:sz w:val="16"/>
                <w:szCs w:val="16"/>
                <w:lang w:eastAsia="es-CO"/>
              </w:rPr>
              <w:t>Ejecución</w:t>
            </w:r>
          </w:p>
        </w:tc>
        <w:tc>
          <w:tcPr>
            <w:tcW w:w="640" w:type="dxa"/>
            <w:shd w:val="clear" w:color="auto" w:fill="auto"/>
            <w:textDirection w:val="btLr"/>
            <w:vAlign w:val="center"/>
            <w:hideMark/>
          </w:tcPr>
          <w:p w14:paraId="540A09CC" w14:textId="77777777" w:rsidR="00CE00B2" w:rsidRPr="00CE00B2" w:rsidRDefault="00CE00B2" w:rsidP="00CE00B2">
            <w:pPr>
              <w:spacing w:line="240" w:lineRule="auto"/>
              <w:contextualSpacing w:val="0"/>
              <w:jc w:val="center"/>
              <w:rPr>
                <w:rFonts w:ascii="Arial" w:eastAsia="Times New Roman" w:hAnsi="Arial" w:cs="Arial"/>
                <w:color w:val="000000"/>
                <w:sz w:val="16"/>
                <w:szCs w:val="16"/>
                <w:lang w:eastAsia="es-CO"/>
              </w:rPr>
            </w:pPr>
            <w:r w:rsidRPr="00CE00B2">
              <w:rPr>
                <w:rFonts w:ascii="Arial" w:eastAsia="Times New Roman" w:hAnsi="Arial" w:cs="Arial"/>
                <w:color w:val="000000"/>
                <w:sz w:val="16"/>
                <w:szCs w:val="16"/>
                <w:lang w:eastAsia="es-CO"/>
              </w:rPr>
              <w:t>Operacional</w:t>
            </w:r>
          </w:p>
        </w:tc>
        <w:tc>
          <w:tcPr>
            <w:tcW w:w="1641" w:type="dxa"/>
            <w:shd w:val="clear" w:color="auto" w:fill="auto"/>
            <w:vAlign w:val="center"/>
            <w:hideMark/>
          </w:tcPr>
          <w:p w14:paraId="2026C6FB"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Mala calidad de los bienes suministrados.</w:t>
            </w:r>
          </w:p>
        </w:tc>
        <w:tc>
          <w:tcPr>
            <w:tcW w:w="1401" w:type="dxa"/>
            <w:shd w:val="clear" w:color="auto" w:fill="FFFFFF" w:themeFill="background1"/>
            <w:vAlign w:val="center"/>
            <w:hideMark/>
          </w:tcPr>
          <w:p w14:paraId="0AAC45EE" w14:textId="7B3C4234"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Mala imagen de la entidad y el organismo de tránsito ante a la comunidad, riesgo de accidentes o siniestro </w:t>
            </w:r>
            <w:r w:rsidR="00663C7E" w:rsidRPr="00CE00B2">
              <w:rPr>
                <w:rFonts w:ascii="Arial" w:eastAsia="Times New Roman" w:hAnsi="Arial" w:cs="Arial"/>
                <w:color w:val="000000"/>
                <w:sz w:val="18"/>
                <w:szCs w:val="18"/>
                <w:lang w:eastAsia="es-CO"/>
              </w:rPr>
              <w:t>viales con</w:t>
            </w:r>
            <w:r w:rsidRPr="00CE00B2">
              <w:rPr>
                <w:rFonts w:ascii="Arial" w:eastAsia="Times New Roman" w:hAnsi="Arial" w:cs="Arial"/>
                <w:color w:val="000000"/>
                <w:sz w:val="18"/>
                <w:szCs w:val="18"/>
                <w:lang w:eastAsia="es-CO"/>
              </w:rPr>
              <w:t xml:space="preserve"> las correlativas reclamaciones judiciales y sanciones por parte de </w:t>
            </w:r>
            <w:r w:rsidR="00663C7E" w:rsidRPr="00CE00B2">
              <w:rPr>
                <w:rFonts w:ascii="Arial" w:eastAsia="Times New Roman" w:hAnsi="Arial" w:cs="Arial"/>
                <w:color w:val="000000"/>
                <w:sz w:val="18"/>
                <w:szCs w:val="18"/>
                <w:lang w:eastAsia="es-CO"/>
              </w:rPr>
              <w:t>órganos</w:t>
            </w:r>
            <w:r w:rsidRPr="00CE00B2">
              <w:rPr>
                <w:rFonts w:ascii="Arial" w:eastAsia="Times New Roman" w:hAnsi="Arial" w:cs="Arial"/>
                <w:color w:val="000000"/>
                <w:sz w:val="18"/>
                <w:szCs w:val="18"/>
                <w:lang w:eastAsia="es-CO"/>
              </w:rPr>
              <w:t xml:space="preserve"> de control</w:t>
            </w:r>
          </w:p>
        </w:tc>
        <w:tc>
          <w:tcPr>
            <w:tcW w:w="359" w:type="dxa"/>
            <w:shd w:val="clear" w:color="FFFFFF" w:fill="FFFFFF"/>
            <w:vAlign w:val="center"/>
            <w:hideMark/>
          </w:tcPr>
          <w:p w14:paraId="0E037E86"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2</w:t>
            </w:r>
          </w:p>
        </w:tc>
        <w:tc>
          <w:tcPr>
            <w:tcW w:w="359" w:type="dxa"/>
            <w:shd w:val="clear" w:color="FFFFFF" w:fill="FFFFFF"/>
            <w:vAlign w:val="center"/>
            <w:hideMark/>
          </w:tcPr>
          <w:p w14:paraId="3719A3F6"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2</w:t>
            </w:r>
          </w:p>
        </w:tc>
        <w:tc>
          <w:tcPr>
            <w:tcW w:w="359" w:type="dxa"/>
            <w:shd w:val="clear" w:color="auto" w:fill="auto"/>
            <w:vAlign w:val="center"/>
            <w:hideMark/>
          </w:tcPr>
          <w:p w14:paraId="6DB3E091"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4</w:t>
            </w:r>
          </w:p>
        </w:tc>
        <w:tc>
          <w:tcPr>
            <w:tcW w:w="383" w:type="dxa"/>
            <w:shd w:val="clear" w:color="auto" w:fill="auto"/>
            <w:textDirection w:val="btLr"/>
            <w:vAlign w:val="center"/>
            <w:hideMark/>
          </w:tcPr>
          <w:p w14:paraId="28BB1077" w14:textId="7415C3CF" w:rsidR="00CE00B2" w:rsidRPr="00CE00B2" w:rsidRDefault="00CE00B2" w:rsidP="00E13731">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BAJO</w:t>
            </w:r>
          </w:p>
        </w:tc>
        <w:tc>
          <w:tcPr>
            <w:tcW w:w="845" w:type="dxa"/>
            <w:shd w:val="clear" w:color="auto" w:fill="auto"/>
            <w:textDirection w:val="btLr"/>
            <w:vAlign w:val="center"/>
            <w:hideMark/>
          </w:tcPr>
          <w:p w14:paraId="2B736D63"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Contratista</w:t>
            </w:r>
          </w:p>
        </w:tc>
        <w:tc>
          <w:tcPr>
            <w:tcW w:w="1481" w:type="dxa"/>
            <w:shd w:val="clear" w:color="auto" w:fill="auto"/>
            <w:vAlign w:val="center"/>
            <w:hideMark/>
          </w:tcPr>
          <w:p w14:paraId="063845BC" w14:textId="08ECA340" w:rsidR="00CE00B2" w:rsidRPr="00CE00B2" w:rsidRDefault="00CE00B2" w:rsidP="00CE00B2">
            <w:pPr>
              <w:spacing w:line="240" w:lineRule="auto"/>
              <w:contextualSpacing w:val="0"/>
              <w:jc w:val="left"/>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Constitución una póliza que ampare el riesgo de mala calidad de los Bienes en una cuantía igual </w:t>
            </w:r>
            <w:r w:rsidR="00663C7E" w:rsidRPr="00CE00B2">
              <w:rPr>
                <w:rFonts w:ascii="Arial" w:eastAsia="Times New Roman" w:hAnsi="Arial" w:cs="Arial"/>
                <w:color w:val="000000"/>
                <w:sz w:val="18"/>
                <w:szCs w:val="18"/>
                <w:lang w:eastAsia="es-CO"/>
              </w:rPr>
              <w:t>al 20% del</w:t>
            </w:r>
            <w:r w:rsidRPr="00CE00B2">
              <w:rPr>
                <w:rFonts w:ascii="Arial" w:eastAsia="Times New Roman" w:hAnsi="Arial" w:cs="Arial"/>
                <w:color w:val="000000"/>
                <w:sz w:val="18"/>
                <w:szCs w:val="18"/>
                <w:lang w:eastAsia="es-CO"/>
              </w:rPr>
              <w:t xml:space="preserve"> valor del contrato </w:t>
            </w:r>
            <w:r w:rsidR="00470808" w:rsidRPr="00CE00B2">
              <w:rPr>
                <w:rFonts w:ascii="Arial" w:eastAsia="Times New Roman" w:hAnsi="Arial" w:cs="Arial"/>
                <w:color w:val="000000"/>
                <w:sz w:val="18"/>
                <w:szCs w:val="18"/>
                <w:lang w:eastAsia="es-CO"/>
              </w:rPr>
              <w:t>y con</w:t>
            </w:r>
            <w:r w:rsidRPr="00CE00B2">
              <w:rPr>
                <w:rFonts w:ascii="Arial" w:eastAsia="Times New Roman" w:hAnsi="Arial" w:cs="Arial"/>
                <w:color w:val="000000"/>
                <w:sz w:val="18"/>
                <w:szCs w:val="18"/>
                <w:lang w:eastAsia="es-CO"/>
              </w:rPr>
              <w:t xml:space="preserve"> una vigencia que será por la duración del contrato y tres (3) años más</w:t>
            </w:r>
          </w:p>
        </w:tc>
        <w:tc>
          <w:tcPr>
            <w:tcW w:w="359" w:type="dxa"/>
            <w:shd w:val="clear" w:color="auto" w:fill="auto"/>
            <w:vAlign w:val="center"/>
            <w:hideMark/>
          </w:tcPr>
          <w:p w14:paraId="37D7FDD0"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1</w:t>
            </w:r>
          </w:p>
        </w:tc>
        <w:tc>
          <w:tcPr>
            <w:tcW w:w="489" w:type="dxa"/>
            <w:shd w:val="clear" w:color="auto" w:fill="auto"/>
            <w:vAlign w:val="center"/>
            <w:hideMark/>
          </w:tcPr>
          <w:p w14:paraId="7430D719"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1</w:t>
            </w:r>
          </w:p>
        </w:tc>
        <w:tc>
          <w:tcPr>
            <w:tcW w:w="359" w:type="dxa"/>
            <w:shd w:val="clear" w:color="auto" w:fill="auto"/>
            <w:vAlign w:val="center"/>
            <w:hideMark/>
          </w:tcPr>
          <w:p w14:paraId="10B8BF50"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2</w:t>
            </w:r>
          </w:p>
        </w:tc>
        <w:tc>
          <w:tcPr>
            <w:tcW w:w="359" w:type="dxa"/>
            <w:shd w:val="clear" w:color="auto" w:fill="auto"/>
            <w:textDirection w:val="btLr"/>
            <w:vAlign w:val="center"/>
            <w:hideMark/>
          </w:tcPr>
          <w:p w14:paraId="1A9022D4"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BAJO</w:t>
            </w:r>
          </w:p>
        </w:tc>
        <w:tc>
          <w:tcPr>
            <w:tcW w:w="971" w:type="dxa"/>
            <w:shd w:val="clear" w:color="auto" w:fill="auto"/>
            <w:vAlign w:val="center"/>
            <w:hideMark/>
          </w:tcPr>
          <w:p w14:paraId="2694CC6D"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No</w:t>
            </w:r>
          </w:p>
        </w:tc>
        <w:tc>
          <w:tcPr>
            <w:tcW w:w="1418" w:type="dxa"/>
            <w:shd w:val="clear" w:color="auto" w:fill="auto"/>
            <w:vAlign w:val="center"/>
            <w:hideMark/>
          </w:tcPr>
          <w:p w14:paraId="357327EC"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Contratista</w:t>
            </w:r>
          </w:p>
        </w:tc>
        <w:tc>
          <w:tcPr>
            <w:tcW w:w="1121" w:type="dxa"/>
            <w:shd w:val="clear" w:color="auto" w:fill="auto"/>
            <w:vAlign w:val="center"/>
            <w:hideMark/>
          </w:tcPr>
          <w:p w14:paraId="1DCF56AA" w14:textId="3D1FD0AA"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Desde la aprobación de la </w:t>
            </w:r>
            <w:r w:rsidR="005F47D1" w:rsidRPr="00CE00B2">
              <w:rPr>
                <w:rFonts w:ascii="Arial" w:eastAsia="Times New Roman" w:hAnsi="Arial" w:cs="Arial"/>
                <w:color w:val="000000"/>
                <w:sz w:val="18"/>
                <w:szCs w:val="18"/>
                <w:lang w:eastAsia="es-CO"/>
              </w:rPr>
              <w:t>póliza</w:t>
            </w:r>
            <w:r w:rsidRPr="00CE00B2">
              <w:rPr>
                <w:rFonts w:ascii="Arial" w:eastAsia="Times New Roman" w:hAnsi="Arial" w:cs="Arial"/>
                <w:color w:val="000000"/>
                <w:sz w:val="18"/>
                <w:szCs w:val="18"/>
                <w:lang w:eastAsia="es-CO"/>
              </w:rPr>
              <w:t xml:space="preserve"> </w:t>
            </w:r>
          </w:p>
        </w:tc>
        <w:tc>
          <w:tcPr>
            <w:tcW w:w="1201" w:type="dxa"/>
            <w:shd w:val="clear" w:color="auto" w:fill="auto"/>
            <w:vAlign w:val="center"/>
            <w:hideMark/>
          </w:tcPr>
          <w:p w14:paraId="363C67A3"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A la finalización del contrato</w:t>
            </w:r>
          </w:p>
        </w:tc>
        <w:tc>
          <w:tcPr>
            <w:tcW w:w="1221" w:type="dxa"/>
            <w:shd w:val="clear" w:color="auto" w:fill="auto"/>
            <w:vAlign w:val="center"/>
            <w:hideMark/>
          </w:tcPr>
          <w:p w14:paraId="4660B4AD"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A través del supervisor del contrato</w:t>
            </w:r>
          </w:p>
        </w:tc>
        <w:tc>
          <w:tcPr>
            <w:tcW w:w="1341" w:type="dxa"/>
            <w:shd w:val="clear" w:color="auto" w:fill="auto"/>
            <w:vAlign w:val="center"/>
            <w:hideMark/>
          </w:tcPr>
          <w:p w14:paraId="0700303C"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Mensualmente hasta la terminación del contrato.</w:t>
            </w:r>
          </w:p>
        </w:tc>
      </w:tr>
      <w:tr w:rsidR="00CE00B2" w:rsidRPr="00CE00B2" w14:paraId="289EE21E" w14:textId="77777777" w:rsidTr="005E7C26">
        <w:trPr>
          <w:trHeight w:val="4591"/>
        </w:trPr>
        <w:tc>
          <w:tcPr>
            <w:tcW w:w="341" w:type="dxa"/>
            <w:shd w:val="clear" w:color="FFFFFF" w:fill="FFFFFF"/>
            <w:vAlign w:val="center"/>
            <w:hideMark/>
          </w:tcPr>
          <w:p w14:paraId="1E249CF9" w14:textId="433550B6" w:rsidR="00CE00B2" w:rsidRPr="00CE00B2" w:rsidRDefault="0012111F" w:rsidP="00CE00B2">
            <w:pPr>
              <w:spacing w:line="240" w:lineRule="auto"/>
              <w:contextualSpacing w:val="0"/>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9</w:t>
            </w:r>
          </w:p>
        </w:tc>
        <w:tc>
          <w:tcPr>
            <w:tcW w:w="400" w:type="dxa"/>
            <w:shd w:val="clear" w:color="auto" w:fill="auto"/>
            <w:textDirection w:val="btLr"/>
            <w:vAlign w:val="center"/>
            <w:hideMark/>
          </w:tcPr>
          <w:p w14:paraId="7DA6C00A" w14:textId="77777777" w:rsidR="00CE00B2" w:rsidRPr="00CE00B2" w:rsidRDefault="00CE00B2" w:rsidP="00CE00B2">
            <w:pPr>
              <w:spacing w:line="240" w:lineRule="auto"/>
              <w:contextualSpacing w:val="0"/>
              <w:jc w:val="center"/>
              <w:rPr>
                <w:rFonts w:ascii="Arial" w:eastAsia="Times New Roman" w:hAnsi="Arial" w:cs="Arial"/>
                <w:color w:val="000000"/>
                <w:sz w:val="16"/>
                <w:szCs w:val="16"/>
                <w:lang w:eastAsia="es-CO"/>
              </w:rPr>
            </w:pPr>
            <w:r w:rsidRPr="00CE00B2">
              <w:rPr>
                <w:rFonts w:ascii="Arial" w:eastAsia="Times New Roman" w:hAnsi="Arial" w:cs="Arial"/>
                <w:color w:val="000000"/>
                <w:sz w:val="16"/>
                <w:szCs w:val="16"/>
                <w:lang w:eastAsia="es-CO"/>
              </w:rPr>
              <w:t>Especifico</w:t>
            </w:r>
          </w:p>
        </w:tc>
        <w:tc>
          <w:tcPr>
            <w:tcW w:w="360" w:type="dxa"/>
            <w:shd w:val="clear" w:color="auto" w:fill="auto"/>
            <w:textDirection w:val="btLr"/>
            <w:vAlign w:val="center"/>
            <w:hideMark/>
          </w:tcPr>
          <w:p w14:paraId="012239B2" w14:textId="77777777" w:rsidR="00CE00B2" w:rsidRPr="00CE00B2" w:rsidRDefault="00CE00B2" w:rsidP="00CE00B2">
            <w:pPr>
              <w:spacing w:line="240" w:lineRule="auto"/>
              <w:contextualSpacing w:val="0"/>
              <w:jc w:val="center"/>
              <w:rPr>
                <w:rFonts w:ascii="Arial" w:eastAsia="Times New Roman" w:hAnsi="Arial" w:cs="Arial"/>
                <w:color w:val="000000"/>
                <w:sz w:val="16"/>
                <w:szCs w:val="16"/>
                <w:lang w:eastAsia="es-CO"/>
              </w:rPr>
            </w:pPr>
            <w:r w:rsidRPr="00CE00B2">
              <w:rPr>
                <w:rFonts w:ascii="Arial" w:eastAsia="Times New Roman" w:hAnsi="Arial" w:cs="Arial"/>
                <w:color w:val="000000"/>
                <w:sz w:val="16"/>
                <w:szCs w:val="16"/>
                <w:lang w:eastAsia="es-CO"/>
              </w:rPr>
              <w:t>Externo</w:t>
            </w:r>
          </w:p>
        </w:tc>
        <w:tc>
          <w:tcPr>
            <w:tcW w:w="420" w:type="dxa"/>
            <w:shd w:val="clear" w:color="auto" w:fill="auto"/>
            <w:textDirection w:val="btLr"/>
            <w:vAlign w:val="center"/>
            <w:hideMark/>
          </w:tcPr>
          <w:p w14:paraId="190C1119" w14:textId="77777777" w:rsidR="00CE00B2" w:rsidRPr="00CE00B2" w:rsidRDefault="00CE00B2" w:rsidP="00CE00B2">
            <w:pPr>
              <w:spacing w:line="240" w:lineRule="auto"/>
              <w:contextualSpacing w:val="0"/>
              <w:jc w:val="center"/>
              <w:rPr>
                <w:rFonts w:ascii="Arial" w:eastAsia="Times New Roman" w:hAnsi="Arial" w:cs="Arial"/>
                <w:color w:val="000000"/>
                <w:sz w:val="16"/>
                <w:szCs w:val="16"/>
                <w:lang w:eastAsia="es-CO"/>
              </w:rPr>
            </w:pPr>
            <w:r w:rsidRPr="00CE00B2">
              <w:rPr>
                <w:rFonts w:ascii="Arial" w:eastAsia="Times New Roman" w:hAnsi="Arial" w:cs="Arial"/>
                <w:color w:val="000000"/>
                <w:sz w:val="16"/>
                <w:szCs w:val="16"/>
                <w:lang w:eastAsia="es-CO"/>
              </w:rPr>
              <w:t>Ejecución</w:t>
            </w:r>
          </w:p>
        </w:tc>
        <w:tc>
          <w:tcPr>
            <w:tcW w:w="640" w:type="dxa"/>
            <w:shd w:val="clear" w:color="auto" w:fill="auto"/>
            <w:textDirection w:val="btLr"/>
            <w:vAlign w:val="center"/>
            <w:hideMark/>
          </w:tcPr>
          <w:p w14:paraId="7EF89EBB" w14:textId="77777777" w:rsidR="00CE00B2" w:rsidRPr="00CE00B2" w:rsidRDefault="00CE00B2" w:rsidP="00CE00B2">
            <w:pPr>
              <w:spacing w:line="240" w:lineRule="auto"/>
              <w:contextualSpacing w:val="0"/>
              <w:jc w:val="center"/>
              <w:rPr>
                <w:rFonts w:ascii="Arial" w:eastAsia="Times New Roman" w:hAnsi="Arial" w:cs="Arial"/>
                <w:color w:val="000000"/>
                <w:sz w:val="16"/>
                <w:szCs w:val="16"/>
                <w:lang w:eastAsia="es-CO"/>
              </w:rPr>
            </w:pPr>
            <w:r w:rsidRPr="00CE00B2">
              <w:rPr>
                <w:rFonts w:ascii="Arial" w:eastAsia="Times New Roman" w:hAnsi="Arial" w:cs="Arial"/>
                <w:color w:val="000000"/>
                <w:sz w:val="16"/>
                <w:szCs w:val="16"/>
                <w:lang w:eastAsia="es-CO"/>
              </w:rPr>
              <w:t>Operacional</w:t>
            </w:r>
          </w:p>
        </w:tc>
        <w:tc>
          <w:tcPr>
            <w:tcW w:w="1641" w:type="dxa"/>
            <w:shd w:val="clear" w:color="auto" w:fill="auto"/>
            <w:vAlign w:val="center"/>
            <w:hideMark/>
          </w:tcPr>
          <w:p w14:paraId="22EE6F8C"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Hechos cumplidos por mayores cantidades de obras no autorizadas y sin presupuesto y acuerdo contractual previo.</w:t>
            </w:r>
          </w:p>
        </w:tc>
        <w:tc>
          <w:tcPr>
            <w:tcW w:w="1401" w:type="dxa"/>
            <w:shd w:val="clear" w:color="auto" w:fill="auto"/>
            <w:vAlign w:val="center"/>
            <w:hideMark/>
          </w:tcPr>
          <w:p w14:paraId="303A169E"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Sanciones fiscales y disciplinarias al representante legal</w:t>
            </w:r>
          </w:p>
        </w:tc>
        <w:tc>
          <w:tcPr>
            <w:tcW w:w="359" w:type="dxa"/>
            <w:shd w:val="clear" w:color="FFFFFF" w:fill="FFFFFF"/>
            <w:vAlign w:val="center"/>
            <w:hideMark/>
          </w:tcPr>
          <w:p w14:paraId="3F826D30"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3</w:t>
            </w:r>
          </w:p>
        </w:tc>
        <w:tc>
          <w:tcPr>
            <w:tcW w:w="359" w:type="dxa"/>
            <w:shd w:val="clear" w:color="FFFFFF" w:fill="FFFFFF"/>
            <w:vAlign w:val="center"/>
            <w:hideMark/>
          </w:tcPr>
          <w:p w14:paraId="09A39059"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2</w:t>
            </w:r>
          </w:p>
        </w:tc>
        <w:tc>
          <w:tcPr>
            <w:tcW w:w="359" w:type="dxa"/>
            <w:shd w:val="clear" w:color="auto" w:fill="auto"/>
            <w:vAlign w:val="center"/>
            <w:hideMark/>
          </w:tcPr>
          <w:p w14:paraId="62E56BDD"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5</w:t>
            </w:r>
          </w:p>
        </w:tc>
        <w:tc>
          <w:tcPr>
            <w:tcW w:w="383" w:type="dxa"/>
            <w:shd w:val="clear" w:color="auto" w:fill="auto"/>
            <w:textDirection w:val="btLr"/>
            <w:vAlign w:val="center"/>
            <w:hideMark/>
          </w:tcPr>
          <w:p w14:paraId="1667ECB5" w14:textId="77777777" w:rsidR="00CE00B2" w:rsidRPr="00CE00B2" w:rsidRDefault="00CE00B2" w:rsidP="00E13731">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MEDIO</w:t>
            </w:r>
          </w:p>
        </w:tc>
        <w:tc>
          <w:tcPr>
            <w:tcW w:w="845" w:type="dxa"/>
            <w:shd w:val="clear" w:color="auto" w:fill="auto"/>
            <w:textDirection w:val="btLr"/>
            <w:vAlign w:val="center"/>
            <w:hideMark/>
          </w:tcPr>
          <w:p w14:paraId="2BF0930D"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 xml:space="preserve">Contratista / Supervisor </w:t>
            </w:r>
          </w:p>
        </w:tc>
        <w:tc>
          <w:tcPr>
            <w:tcW w:w="1481" w:type="dxa"/>
            <w:shd w:val="clear" w:color="auto" w:fill="auto"/>
            <w:vAlign w:val="center"/>
            <w:hideMark/>
          </w:tcPr>
          <w:p w14:paraId="47463582" w14:textId="4E18FDBE" w:rsidR="00CE00B2" w:rsidRPr="00CE00B2" w:rsidRDefault="00CE00B2" w:rsidP="00CE00B2">
            <w:pPr>
              <w:spacing w:line="240" w:lineRule="auto"/>
              <w:contextualSpacing w:val="0"/>
              <w:jc w:val="left"/>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Establecer en el contrato para el contratista y el supervisor una </w:t>
            </w:r>
            <w:r w:rsidR="00663C7E" w:rsidRPr="00CE00B2">
              <w:rPr>
                <w:rFonts w:ascii="Arial" w:eastAsia="Times New Roman" w:hAnsi="Arial" w:cs="Arial"/>
                <w:color w:val="000000"/>
                <w:sz w:val="18"/>
                <w:szCs w:val="18"/>
                <w:lang w:eastAsia="es-CO"/>
              </w:rPr>
              <w:t>cláusula</w:t>
            </w:r>
            <w:r w:rsidRPr="00CE00B2">
              <w:rPr>
                <w:rFonts w:ascii="Arial" w:eastAsia="Times New Roman" w:hAnsi="Arial" w:cs="Arial"/>
                <w:color w:val="000000"/>
                <w:sz w:val="18"/>
                <w:szCs w:val="18"/>
                <w:lang w:eastAsia="es-CO"/>
              </w:rPr>
              <w:t xml:space="preserve"> que fije la obligación para ambos de contralar el presupuesto del contrato a efectos de notificar oportunamente al contratante en caso de requerir mayor presupuesto por mayores cantidades de obra y/o </w:t>
            </w:r>
            <w:r w:rsidR="00470808" w:rsidRPr="00CE00B2">
              <w:rPr>
                <w:rFonts w:ascii="Arial" w:eastAsia="Times New Roman" w:hAnsi="Arial" w:cs="Arial"/>
                <w:color w:val="000000"/>
                <w:sz w:val="18"/>
                <w:szCs w:val="18"/>
                <w:lang w:eastAsia="es-CO"/>
              </w:rPr>
              <w:t>ítems</w:t>
            </w:r>
            <w:r w:rsidRPr="00CE00B2">
              <w:rPr>
                <w:rFonts w:ascii="Arial" w:eastAsia="Times New Roman" w:hAnsi="Arial" w:cs="Arial"/>
                <w:color w:val="000000"/>
                <w:sz w:val="18"/>
                <w:szCs w:val="18"/>
                <w:lang w:eastAsia="es-CO"/>
              </w:rPr>
              <w:t xml:space="preserve"> no previstos.</w:t>
            </w:r>
          </w:p>
        </w:tc>
        <w:tc>
          <w:tcPr>
            <w:tcW w:w="359" w:type="dxa"/>
            <w:shd w:val="clear" w:color="auto" w:fill="auto"/>
            <w:vAlign w:val="center"/>
            <w:hideMark/>
          </w:tcPr>
          <w:p w14:paraId="6B7FA99F"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1</w:t>
            </w:r>
          </w:p>
        </w:tc>
        <w:tc>
          <w:tcPr>
            <w:tcW w:w="489" w:type="dxa"/>
            <w:shd w:val="clear" w:color="auto" w:fill="auto"/>
            <w:vAlign w:val="center"/>
            <w:hideMark/>
          </w:tcPr>
          <w:p w14:paraId="1B9B1A19"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2</w:t>
            </w:r>
          </w:p>
        </w:tc>
        <w:tc>
          <w:tcPr>
            <w:tcW w:w="359" w:type="dxa"/>
            <w:shd w:val="clear" w:color="auto" w:fill="auto"/>
            <w:vAlign w:val="center"/>
            <w:hideMark/>
          </w:tcPr>
          <w:p w14:paraId="2844E2C3"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3</w:t>
            </w:r>
          </w:p>
        </w:tc>
        <w:tc>
          <w:tcPr>
            <w:tcW w:w="359" w:type="dxa"/>
            <w:shd w:val="clear" w:color="auto" w:fill="auto"/>
            <w:textDirection w:val="btLr"/>
            <w:vAlign w:val="center"/>
            <w:hideMark/>
          </w:tcPr>
          <w:p w14:paraId="75BC16B9"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BAJO</w:t>
            </w:r>
          </w:p>
        </w:tc>
        <w:tc>
          <w:tcPr>
            <w:tcW w:w="971" w:type="dxa"/>
            <w:shd w:val="clear" w:color="auto" w:fill="auto"/>
            <w:vAlign w:val="center"/>
            <w:hideMark/>
          </w:tcPr>
          <w:p w14:paraId="4BC0A6C6"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No</w:t>
            </w:r>
          </w:p>
        </w:tc>
        <w:tc>
          <w:tcPr>
            <w:tcW w:w="1418" w:type="dxa"/>
            <w:shd w:val="clear" w:color="auto" w:fill="auto"/>
            <w:vAlign w:val="center"/>
            <w:hideMark/>
          </w:tcPr>
          <w:p w14:paraId="38CAE59A" w14:textId="133B5B70" w:rsidR="00CE00B2" w:rsidRPr="00CE00B2" w:rsidRDefault="00470808"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Contratista /</w:t>
            </w:r>
            <w:r w:rsidR="00CE00B2" w:rsidRPr="00CE00B2">
              <w:rPr>
                <w:rFonts w:ascii="Arial" w:eastAsia="Times New Roman" w:hAnsi="Arial" w:cs="Arial"/>
                <w:color w:val="000000"/>
                <w:sz w:val="18"/>
                <w:szCs w:val="18"/>
                <w:lang w:eastAsia="es-CO"/>
              </w:rPr>
              <w:t xml:space="preserve"> Supervisor </w:t>
            </w:r>
          </w:p>
        </w:tc>
        <w:tc>
          <w:tcPr>
            <w:tcW w:w="1121" w:type="dxa"/>
            <w:shd w:val="clear" w:color="auto" w:fill="auto"/>
            <w:vAlign w:val="center"/>
            <w:hideMark/>
          </w:tcPr>
          <w:p w14:paraId="5AD71F75"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Desde la suscripción del contrato con la inclusión de la cláusula respectiva</w:t>
            </w:r>
          </w:p>
        </w:tc>
        <w:tc>
          <w:tcPr>
            <w:tcW w:w="1201" w:type="dxa"/>
            <w:shd w:val="clear" w:color="auto" w:fill="auto"/>
            <w:vAlign w:val="center"/>
            <w:hideMark/>
          </w:tcPr>
          <w:p w14:paraId="09DEB588"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A la finalización del contrato</w:t>
            </w:r>
          </w:p>
        </w:tc>
        <w:tc>
          <w:tcPr>
            <w:tcW w:w="1221" w:type="dxa"/>
            <w:shd w:val="clear" w:color="auto" w:fill="auto"/>
            <w:vAlign w:val="center"/>
            <w:hideMark/>
          </w:tcPr>
          <w:p w14:paraId="3FE6D6B5"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A través del supervisor del contrato</w:t>
            </w:r>
          </w:p>
        </w:tc>
        <w:tc>
          <w:tcPr>
            <w:tcW w:w="1341" w:type="dxa"/>
            <w:shd w:val="clear" w:color="auto" w:fill="auto"/>
            <w:vAlign w:val="center"/>
            <w:hideMark/>
          </w:tcPr>
          <w:p w14:paraId="15C7AF5B"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Semanal en el marco de los </w:t>
            </w:r>
            <w:proofErr w:type="spellStart"/>
            <w:r w:rsidRPr="00CE00B2">
              <w:rPr>
                <w:rFonts w:ascii="Arial" w:eastAsia="Times New Roman" w:hAnsi="Arial" w:cs="Arial"/>
                <w:color w:val="000000"/>
                <w:sz w:val="18"/>
                <w:szCs w:val="18"/>
                <w:lang w:eastAsia="es-CO"/>
              </w:rPr>
              <w:t>comites</w:t>
            </w:r>
            <w:proofErr w:type="spellEnd"/>
            <w:r w:rsidRPr="00CE00B2">
              <w:rPr>
                <w:rFonts w:ascii="Arial" w:eastAsia="Times New Roman" w:hAnsi="Arial" w:cs="Arial"/>
                <w:color w:val="000000"/>
                <w:sz w:val="18"/>
                <w:szCs w:val="18"/>
                <w:lang w:eastAsia="es-CO"/>
              </w:rPr>
              <w:t xml:space="preserve"> de Obra </w:t>
            </w:r>
          </w:p>
        </w:tc>
      </w:tr>
      <w:tr w:rsidR="00CE00B2" w:rsidRPr="00CE00B2" w14:paraId="2EA6BEC3" w14:textId="77777777" w:rsidTr="005E7C26">
        <w:trPr>
          <w:trHeight w:val="2969"/>
        </w:trPr>
        <w:tc>
          <w:tcPr>
            <w:tcW w:w="341" w:type="dxa"/>
            <w:shd w:val="clear" w:color="auto" w:fill="auto"/>
            <w:vAlign w:val="center"/>
            <w:hideMark/>
          </w:tcPr>
          <w:p w14:paraId="72556B3E" w14:textId="379698CC" w:rsidR="00CE00B2" w:rsidRPr="00CE00B2" w:rsidRDefault="0012111F" w:rsidP="00CE00B2">
            <w:pPr>
              <w:spacing w:line="240" w:lineRule="auto"/>
              <w:contextualSpacing w:val="0"/>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lastRenderedPageBreak/>
              <w:t>10</w:t>
            </w:r>
          </w:p>
        </w:tc>
        <w:tc>
          <w:tcPr>
            <w:tcW w:w="400" w:type="dxa"/>
            <w:shd w:val="clear" w:color="auto" w:fill="auto"/>
            <w:noWrap/>
            <w:textDirection w:val="btLr"/>
            <w:vAlign w:val="center"/>
            <w:hideMark/>
          </w:tcPr>
          <w:p w14:paraId="52001B44"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Especifico </w:t>
            </w:r>
          </w:p>
        </w:tc>
        <w:tc>
          <w:tcPr>
            <w:tcW w:w="360" w:type="dxa"/>
            <w:shd w:val="clear" w:color="auto" w:fill="auto"/>
            <w:noWrap/>
            <w:textDirection w:val="btLr"/>
            <w:vAlign w:val="center"/>
            <w:hideMark/>
          </w:tcPr>
          <w:p w14:paraId="6922CF5A"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Externo</w:t>
            </w:r>
          </w:p>
        </w:tc>
        <w:tc>
          <w:tcPr>
            <w:tcW w:w="420" w:type="dxa"/>
            <w:shd w:val="clear" w:color="auto" w:fill="auto"/>
            <w:noWrap/>
            <w:textDirection w:val="btLr"/>
            <w:vAlign w:val="center"/>
            <w:hideMark/>
          </w:tcPr>
          <w:p w14:paraId="77798CC1"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Contratación</w:t>
            </w:r>
          </w:p>
        </w:tc>
        <w:tc>
          <w:tcPr>
            <w:tcW w:w="640" w:type="dxa"/>
            <w:shd w:val="clear" w:color="auto" w:fill="auto"/>
            <w:noWrap/>
            <w:textDirection w:val="btLr"/>
            <w:vAlign w:val="center"/>
            <w:hideMark/>
          </w:tcPr>
          <w:p w14:paraId="0D19B8E2"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Económico</w:t>
            </w:r>
          </w:p>
        </w:tc>
        <w:tc>
          <w:tcPr>
            <w:tcW w:w="1641" w:type="dxa"/>
            <w:shd w:val="clear" w:color="auto" w:fill="auto"/>
            <w:vAlign w:val="center"/>
            <w:hideMark/>
          </w:tcPr>
          <w:p w14:paraId="2ED677D1"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Fluctuación de precios costo de cualquier tipo de material o equipos, desabastecimiento de materiales para la ejecución de la obra.</w:t>
            </w:r>
          </w:p>
        </w:tc>
        <w:tc>
          <w:tcPr>
            <w:tcW w:w="1401" w:type="dxa"/>
            <w:shd w:val="clear" w:color="auto" w:fill="auto"/>
            <w:vAlign w:val="center"/>
            <w:hideMark/>
          </w:tcPr>
          <w:p w14:paraId="74BF4BDD"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Atraso en el cronograma de la obra hasta disponer de los materiales y posible variación del valor del contrato.</w:t>
            </w:r>
          </w:p>
        </w:tc>
        <w:tc>
          <w:tcPr>
            <w:tcW w:w="359" w:type="dxa"/>
            <w:shd w:val="clear" w:color="FFFFFF" w:fill="FFFFFF"/>
            <w:vAlign w:val="center"/>
            <w:hideMark/>
          </w:tcPr>
          <w:p w14:paraId="69CE4D4D"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4</w:t>
            </w:r>
          </w:p>
        </w:tc>
        <w:tc>
          <w:tcPr>
            <w:tcW w:w="359" w:type="dxa"/>
            <w:shd w:val="clear" w:color="FFFFFF" w:fill="FFFFFF"/>
            <w:vAlign w:val="center"/>
            <w:hideMark/>
          </w:tcPr>
          <w:p w14:paraId="2A787218"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4</w:t>
            </w:r>
          </w:p>
        </w:tc>
        <w:tc>
          <w:tcPr>
            <w:tcW w:w="359" w:type="dxa"/>
            <w:shd w:val="clear" w:color="auto" w:fill="auto"/>
            <w:vAlign w:val="center"/>
            <w:hideMark/>
          </w:tcPr>
          <w:p w14:paraId="69BDC481"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8</w:t>
            </w:r>
          </w:p>
        </w:tc>
        <w:tc>
          <w:tcPr>
            <w:tcW w:w="383" w:type="dxa"/>
            <w:shd w:val="clear" w:color="auto" w:fill="auto"/>
            <w:textDirection w:val="btLr"/>
            <w:vAlign w:val="center"/>
            <w:hideMark/>
          </w:tcPr>
          <w:p w14:paraId="30287523" w14:textId="77777777" w:rsidR="00CE00B2" w:rsidRPr="00CE00B2" w:rsidRDefault="00CE00B2" w:rsidP="00E13731">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Extremo</w:t>
            </w:r>
          </w:p>
        </w:tc>
        <w:tc>
          <w:tcPr>
            <w:tcW w:w="845" w:type="dxa"/>
            <w:shd w:val="clear" w:color="FFFFFF" w:fill="FFFFFF"/>
            <w:textDirection w:val="btLr"/>
            <w:vAlign w:val="center"/>
            <w:hideMark/>
          </w:tcPr>
          <w:p w14:paraId="1B228540"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Contratista</w:t>
            </w:r>
          </w:p>
        </w:tc>
        <w:tc>
          <w:tcPr>
            <w:tcW w:w="1481" w:type="dxa"/>
            <w:shd w:val="clear" w:color="auto" w:fill="auto"/>
            <w:vAlign w:val="center"/>
            <w:hideMark/>
          </w:tcPr>
          <w:p w14:paraId="165EB14F" w14:textId="77777777" w:rsidR="00CE00B2" w:rsidRPr="00CE00B2" w:rsidRDefault="00CE00B2" w:rsidP="00CE00B2">
            <w:pPr>
              <w:spacing w:line="240" w:lineRule="auto"/>
              <w:contextualSpacing w:val="0"/>
              <w:jc w:val="left"/>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Seguimiento del desarrollo de la obra y condiciones del mercado, debiendo el contratista calcular dentro de su estructura de costos las variaciones que podrían impactar la obra.</w:t>
            </w:r>
          </w:p>
        </w:tc>
        <w:tc>
          <w:tcPr>
            <w:tcW w:w="359" w:type="dxa"/>
            <w:shd w:val="clear" w:color="auto" w:fill="auto"/>
            <w:vAlign w:val="center"/>
            <w:hideMark/>
          </w:tcPr>
          <w:p w14:paraId="49C4DAFF"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2</w:t>
            </w:r>
          </w:p>
        </w:tc>
        <w:tc>
          <w:tcPr>
            <w:tcW w:w="489" w:type="dxa"/>
            <w:shd w:val="clear" w:color="auto" w:fill="auto"/>
            <w:vAlign w:val="center"/>
            <w:hideMark/>
          </w:tcPr>
          <w:p w14:paraId="2012446D"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2</w:t>
            </w:r>
          </w:p>
        </w:tc>
        <w:tc>
          <w:tcPr>
            <w:tcW w:w="359" w:type="dxa"/>
            <w:shd w:val="clear" w:color="auto" w:fill="auto"/>
            <w:vAlign w:val="center"/>
            <w:hideMark/>
          </w:tcPr>
          <w:p w14:paraId="77D7D0A0"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4</w:t>
            </w:r>
          </w:p>
        </w:tc>
        <w:tc>
          <w:tcPr>
            <w:tcW w:w="359" w:type="dxa"/>
            <w:shd w:val="clear" w:color="auto" w:fill="auto"/>
            <w:textDirection w:val="btLr"/>
            <w:vAlign w:val="center"/>
            <w:hideMark/>
          </w:tcPr>
          <w:p w14:paraId="2D6B91D2"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BAJO</w:t>
            </w:r>
          </w:p>
        </w:tc>
        <w:tc>
          <w:tcPr>
            <w:tcW w:w="971" w:type="dxa"/>
            <w:shd w:val="clear" w:color="auto" w:fill="auto"/>
            <w:vAlign w:val="center"/>
            <w:hideMark/>
          </w:tcPr>
          <w:p w14:paraId="12C5FD55"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Si</w:t>
            </w:r>
          </w:p>
        </w:tc>
        <w:tc>
          <w:tcPr>
            <w:tcW w:w="1418" w:type="dxa"/>
            <w:shd w:val="clear" w:color="auto" w:fill="auto"/>
            <w:vAlign w:val="center"/>
            <w:hideMark/>
          </w:tcPr>
          <w:p w14:paraId="509469C3" w14:textId="25AA1F8D" w:rsidR="00CE00B2" w:rsidRPr="00CE00B2" w:rsidRDefault="00470808"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Contratista /</w:t>
            </w:r>
            <w:r w:rsidR="00CE00B2" w:rsidRPr="00CE00B2">
              <w:rPr>
                <w:rFonts w:ascii="Arial" w:eastAsia="Times New Roman" w:hAnsi="Arial" w:cs="Arial"/>
                <w:color w:val="000000"/>
                <w:sz w:val="18"/>
                <w:szCs w:val="18"/>
                <w:lang w:eastAsia="es-CO"/>
              </w:rPr>
              <w:t xml:space="preserve"> Supervisor </w:t>
            </w:r>
          </w:p>
        </w:tc>
        <w:tc>
          <w:tcPr>
            <w:tcW w:w="1121" w:type="dxa"/>
            <w:shd w:val="clear" w:color="auto" w:fill="auto"/>
            <w:vAlign w:val="center"/>
            <w:hideMark/>
          </w:tcPr>
          <w:p w14:paraId="68AA4D68"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Desde la suscripción del contrato con la inclusión de la cláusula respectiva</w:t>
            </w:r>
          </w:p>
        </w:tc>
        <w:tc>
          <w:tcPr>
            <w:tcW w:w="1201" w:type="dxa"/>
            <w:shd w:val="clear" w:color="auto" w:fill="auto"/>
            <w:vAlign w:val="center"/>
            <w:hideMark/>
          </w:tcPr>
          <w:p w14:paraId="68687A60"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A la finalización del contrato</w:t>
            </w:r>
          </w:p>
        </w:tc>
        <w:tc>
          <w:tcPr>
            <w:tcW w:w="1221" w:type="dxa"/>
            <w:shd w:val="clear" w:color="auto" w:fill="auto"/>
            <w:vAlign w:val="center"/>
            <w:hideMark/>
          </w:tcPr>
          <w:p w14:paraId="0B2BAEC9"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A través del supervisor del contrato</w:t>
            </w:r>
          </w:p>
        </w:tc>
        <w:tc>
          <w:tcPr>
            <w:tcW w:w="1341" w:type="dxa"/>
            <w:shd w:val="clear" w:color="auto" w:fill="auto"/>
            <w:vAlign w:val="center"/>
            <w:hideMark/>
          </w:tcPr>
          <w:p w14:paraId="25DD1CCE"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Semanal en el marco de los </w:t>
            </w:r>
            <w:proofErr w:type="spellStart"/>
            <w:r w:rsidRPr="00CE00B2">
              <w:rPr>
                <w:rFonts w:ascii="Arial" w:eastAsia="Times New Roman" w:hAnsi="Arial" w:cs="Arial"/>
                <w:color w:val="000000"/>
                <w:sz w:val="18"/>
                <w:szCs w:val="18"/>
                <w:lang w:eastAsia="es-CO"/>
              </w:rPr>
              <w:t>comites</w:t>
            </w:r>
            <w:proofErr w:type="spellEnd"/>
            <w:r w:rsidRPr="00CE00B2">
              <w:rPr>
                <w:rFonts w:ascii="Arial" w:eastAsia="Times New Roman" w:hAnsi="Arial" w:cs="Arial"/>
                <w:color w:val="000000"/>
                <w:sz w:val="18"/>
                <w:szCs w:val="18"/>
                <w:lang w:eastAsia="es-CO"/>
              </w:rPr>
              <w:t xml:space="preserve"> de Obra </w:t>
            </w:r>
          </w:p>
        </w:tc>
      </w:tr>
      <w:tr w:rsidR="00CE00B2" w:rsidRPr="00CE00B2" w14:paraId="69D8065E" w14:textId="77777777" w:rsidTr="005E7C26">
        <w:trPr>
          <w:trHeight w:val="2890"/>
        </w:trPr>
        <w:tc>
          <w:tcPr>
            <w:tcW w:w="341" w:type="dxa"/>
            <w:shd w:val="clear" w:color="auto" w:fill="auto"/>
            <w:vAlign w:val="center"/>
            <w:hideMark/>
          </w:tcPr>
          <w:p w14:paraId="4DF113F5" w14:textId="27E6CC19"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1</w:t>
            </w:r>
            <w:r w:rsidR="0012111F">
              <w:rPr>
                <w:rFonts w:ascii="Arial" w:eastAsia="Times New Roman" w:hAnsi="Arial" w:cs="Arial"/>
                <w:b/>
                <w:bCs/>
                <w:color w:val="000000"/>
                <w:sz w:val="18"/>
                <w:szCs w:val="18"/>
                <w:lang w:eastAsia="es-CO"/>
              </w:rPr>
              <w:t>1</w:t>
            </w:r>
          </w:p>
        </w:tc>
        <w:tc>
          <w:tcPr>
            <w:tcW w:w="400" w:type="dxa"/>
            <w:shd w:val="clear" w:color="auto" w:fill="auto"/>
            <w:textDirection w:val="btLr"/>
            <w:vAlign w:val="center"/>
            <w:hideMark/>
          </w:tcPr>
          <w:p w14:paraId="34978508"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Especifico</w:t>
            </w:r>
          </w:p>
        </w:tc>
        <w:tc>
          <w:tcPr>
            <w:tcW w:w="360" w:type="dxa"/>
            <w:shd w:val="clear" w:color="FFFFFF" w:fill="FFFFFF"/>
            <w:textDirection w:val="btLr"/>
            <w:vAlign w:val="center"/>
            <w:hideMark/>
          </w:tcPr>
          <w:p w14:paraId="33D75461"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Externo</w:t>
            </w:r>
          </w:p>
        </w:tc>
        <w:tc>
          <w:tcPr>
            <w:tcW w:w="420" w:type="dxa"/>
            <w:shd w:val="clear" w:color="FFFFFF" w:fill="FFFFFF"/>
            <w:textDirection w:val="btLr"/>
            <w:vAlign w:val="center"/>
            <w:hideMark/>
          </w:tcPr>
          <w:p w14:paraId="66CCEA39"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Ejecución</w:t>
            </w:r>
          </w:p>
        </w:tc>
        <w:tc>
          <w:tcPr>
            <w:tcW w:w="640" w:type="dxa"/>
            <w:shd w:val="clear" w:color="FFFFFF" w:fill="FFFFFF"/>
            <w:textDirection w:val="btLr"/>
            <w:vAlign w:val="center"/>
            <w:hideMark/>
          </w:tcPr>
          <w:p w14:paraId="5E427681"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Regulatorio</w:t>
            </w:r>
          </w:p>
        </w:tc>
        <w:tc>
          <w:tcPr>
            <w:tcW w:w="1641" w:type="dxa"/>
            <w:shd w:val="clear" w:color="auto" w:fill="auto"/>
            <w:vAlign w:val="center"/>
            <w:hideMark/>
          </w:tcPr>
          <w:p w14:paraId="36C91EFC"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Cambio de normatividad técnica durante la ejecución del contrato que impongan nuevas actividades y obligaciones al contratista.</w:t>
            </w:r>
          </w:p>
        </w:tc>
        <w:tc>
          <w:tcPr>
            <w:tcW w:w="1401" w:type="dxa"/>
            <w:shd w:val="clear" w:color="auto" w:fill="auto"/>
            <w:vAlign w:val="center"/>
            <w:hideMark/>
          </w:tcPr>
          <w:p w14:paraId="5CB68781"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Retrasos en la ejecución de la obra, afectación del desarrollo del contrato previsto con la normatividad existente al cierre del proceso de selección y afectación a las condiciones económicas y/o técnicas inicialmente pactadas.</w:t>
            </w:r>
          </w:p>
        </w:tc>
        <w:tc>
          <w:tcPr>
            <w:tcW w:w="359" w:type="dxa"/>
            <w:shd w:val="clear" w:color="FFFFFF" w:fill="FFFFFF"/>
            <w:vAlign w:val="center"/>
            <w:hideMark/>
          </w:tcPr>
          <w:p w14:paraId="61795786"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2</w:t>
            </w:r>
          </w:p>
        </w:tc>
        <w:tc>
          <w:tcPr>
            <w:tcW w:w="359" w:type="dxa"/>
            <w:shd w:val="clear" w:color="FFFFFF" w:fill="FFFFFF"/>
            <w:vAlign w:val="center"/>
            <w:hideMark/>
          </w:tcPr>
          <w:p w14:paraId="071F8C98"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2</w:t>
            </w:r>
          </w:p>
        </w:tc>
        <w:tc>
          <w:tcPr>
            <w:tcW w:w="359" w:type="dxa"/>
            <w:shd w:val="clear" w:color="auto" w:fill="auto"/>
            <w:vAlign w:val="center"/>
            <w:hideMark/>
          </w:tcPr>
          <w:p w14:paraId="60615FAF"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4</w:t>
            </w:r>
          </w:p>
        </w:tc>
        <w:tc>
          <w:tcPr>
            <w:tcW w:w="383" w:type="dxa"/>
            <w:shd w:val="clear" w:color="auto" w:fill="auto"/>
            <w:textDirection w:val="btLr"/>
            <w:vAlign w:val="center"/>
            <w:hideMark/>
          </w:tcPr>
          <w:p w14:paraId="12A0ACD2" w14:textId="0205C8C6" w:rsidR="00CE00B2" w:rsidRPr="00CE00B2" w:rsidRDefault="00CE00B2" w:rsidP="00E13731">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BAJO</w:t>
            </w:r>
          </w:p>
        </w:tc>
        <w:tc>
          <w:tcPr>
            <w:tcW w:w="845" w:type="dxa"/>
            <w:shd w:val="clear" w:color="auto" w:fill="auto"/>
            <w:textDirection w:val="btLr"/>
            <w:vAlign w:val="center"/>
            <w:hideMark/>
          </w:tcPr>
          <w:p w14:paraId="3912AB83"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Contratista / Supervisor / CDAV Ltda.</w:t>
            </w:r>
          </w:p>
        </w:tc>
        <w:tc>
          <w:tcPr>
            <w:tcW w:w="1481" w:type="dxa"/>
            <w:shd w:val="clear" w:color="auto" w:fill="auto"/>
            <w:vAlign w:val="center"/>
            <w:hideMark/>
          </w:tcPr>
          <w:p w14:paraId="1C4A9569" w14:textId="77777777" w:rsidR="00CE00B2" w:rsidRPr="00CE00B2" w:rsidRDefault="00CE00B2" w:rsidP="00CE00B2">
            <w:pPr>
              <w:spacing w:line="240" w:lineRule="auto"/>
              <w:contextualSpacing w:val="0"/>
              <w:jc w:val="left"/>
              <w:rPr>
                <w:rFonts w:ascii="Arial" w:eastAsia="Times New Roman" w:hAnsi="Arial" w:cs="Arial"/>
                <w:color w:val="000000"/>
                <w:sz w:val="18"/>
                <w:szCs w:val="18"/>
                <w:lang w:eastAsia="es-CO"/>
              </w:rPr>
            </w:pPr>
            <w:proofErr w:type="gramStart"/>
            <w:r w:rsidRPr="00CE00B2">
              <w:rPr>
                <w:rFonts w:ascii="Arial" w:eastAsia="Times New Roman" w:hAnsi="Arial" w:cs="Arial"/>
                <w:color w:val="000000"/>
                <w:sz w:val="18"/>
                <w:szCs w:val="18"/>
                <w:lang w:eastAsia="es-CO"/>
              </w:rPr>
              <w:t>Conjuntamente con</w:t>
            </w:r>
            <w:proofErr w:type="gramEnd"/>
            <w:r w:rsidRPr="00CE00B2">
              <w:rPr>
                <w:rFonts w:ascii="Arial" w:eastAsia="Times New Roman" w:hAnsi="Arial" w:cs="Arial"/>
                <w:color w:val="000000"/>
                <w:sz w:val="18"/>
                <w:szCs w:val="18"/>
                <w:lang w:eastAsia="es-CO"/>
              </w:rPr>
              <w:t xml:space="preserve"> el contratista se deberá realizar el análisis de la normatividad, identificando los cambios y determinar la necesidad de realizar ajustes</w:t>
            </w:r>
          </w:p>
        </w:tc>
        <w:tc>
          <w:tcPr>
            <w:tcW w:w="359" w:type="dxa"/>
            <w:shd w:val="clear" w:color="auto" w:fill="auto"/>
            <w:vAlign w:val="center"/>
            <w:hideMark/>
          </w:tcPr>
          <w:p w14:paraId="7452A84B"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1</w:t>
            </w:r>
          </w:p>
        </w:tc>
        <w:tc>
          <w:tcPr>
            <w:tcW w:w="489" w:type="dxa"/>
            <w:shd w:val="clear" w:color="auto" w:fill="auto"/>
            <w:vAlign w:val="center"/>
            <w:hideMark/>
          </w:tcPr>
          <w:p w14:paraId="220F4C92"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1</w:t>
            </w:r>
          </w:p>
        </w:tc>
        <w:tc>
          <w:tcPr>
            <w:tcW w:w="359" w:type="dxa"/>
            <w:shd w:val="clear" w:color="auto" w:fill="auto"/>
            <w:vAlign w:val="center"/>
            <w:hideMark/>
          </w:tcPr>
          <w:p w14:paraId="3FF93250"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2</w:t>
            </w:r>
          </w:p>
        </w:tc>
        <w:tc>
          <w:tcPr>
            <w:tcW w:w="359" w:type="dxa"/>
            <w:shd w:val="clear" w:color="auto" w:fill="auto"/>
            <w:textDirection w:val="btLr"/>
            <w:vAlign w:val="center"/>
            <w:hideMark/>
          </w:tcPr>
          <w:p w14:paraId="560C0685"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BAJO</w:t>
            </w:r>
          </w:p>
        </w:tc>
        <w:tc>
          <w:tcPr>
            <w:tcW w:w="971" w:type="dxa"/>
            <w:shd w:val="clear" w:color="auto" w:fill="auto"/>
            <w:vAlign w:val="center"/>
            <w:hideMark/>
          </w:tcPr>
          <w:p w14:paraId="266305E4"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Si</w:t>
            </w:r>
          </w:p>
        </w:tc>
        <w:tc>
          <w:tcPr>
            <w:tcW w:w="1418" w:type="dxa"/>
            <w:shd w:val="clear" w:color="auto" w:fill="auto"/>
            <w:vAlign w:val="center"/>
            <w:hideMark/>
          </w:tcPr>
          <w:p w14:paraId="3FE5D30C"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Contratista / Supervisor / CDAV Ltda.</w:t>
            </w:r>
          </w:p>
        </w:tc>
        <w:tc>
          <w:tcPr>
            <w:tcW w:w="1121" w:type="dxa"/>
            <w:shd w:val="clear" w:color="auto" w:fill="auto"/>
            <w:vAlign w:val="center"/>
            <w:hideMark/>
          </w:tcPr>
          <w:p w14:paraId="6EDE3751"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Desde la aprobación de la póliza </w:t>
            </w:r>
          </w:p>
        </w:tc>
        <w:tc>
          <w:tcPr>
            <w:tcW w:w="1201" w:type="dxa"/>
            <w:shd w:val="clear" w:color="auto" w:fill="auto"/>
            <w:vAlign w:val="center"/>
            <w:hideMark/>
          </w:tcPr>
          <w:p w14:paraId="5DFD14F6"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Hasta la suscripción del acta de recibo a satisfacción</w:t>
            </w:r>
          </w:p>
        </w:tc>
        <w:tc>
          <w:tcPr>
            <w:tcW w:w="1221" w:type="dxa"/>
            <w:shd w:val="clear" w:color="auto" w:fill="auto"/>
            <w:vAlign w:val="center"/>
            <w:hideMark/>
          </w:tcPr>
          <w:p w14:paraId="511A08FE"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Por medio de monitoreo constante de las normas que regulan el objeto del contrato.</w:t>
            </w:r>
          </w:p>
        </w:tc>
        <w:tc>
          <w:tcPr>
            <w:tcW w:w="1341" w:type="dxa"/>
            <w:shd w:val="clear" w:color="auto" w:fill="auto"/>
            <w:vAlign w:val="center"/>
            <w:hideMark/>
          </w:tcPr>
          <w:p w14:paraId="6ED7DA21"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Semanal en el marco de los </w:t>
            </w:r>
            <w:proofErr w:type="spellStart"/>
            <w:r w:rsidRPr="00CE00B2">
              <w:rPr>
                <w:rFonts w:ascii="Arial" w:eastAsia="Times New Roman" w:hAnsi="Arial" w:cs="Arial"/>
                <w:color w:val="000000"/>
                <w:sz w:val="18"/>
                <w:szCs w:val="18"/>
                <w:lang w:eastAsia="es-CO"/>
              </w:rPr>
              <w:t>comites</w:t>
            </w:r>
            <w:proofErr w:type="spellEnd"/>
            <w:r w:rsidRPr="00CE00B2">
              <w:rPr>
                <w:rFonts w:ascii="Arial" w:eastAsia="Times New Roman" w:hAnsi="Arial" w:cs="Arial"/>
                <w:color w:val="000000"/>
                <w:sz w:val="18"/>
                <w:szCs w:val="18"/>
                <w:lang w:eastAsia="es-CO"/>
              </w:rPr>
              <w:t xml:space="preserve"> de Obra </w:t>
            </w:r>
          </w:p>
        </w:tc>
      </w:tr>
      <w:tr w:rsidR="00CE00B2" w:rsidRPr="00CE00B2" w14:paraId="10C3E9AA" w14:textId="77777777" w:rsidTr="005E7C26">
        <w:trPr>
          <w:trHeight w:val="1575"/>
        </w:trPr>
        <w:tc>
          <w:tcPr>
            <w:tcW w:w="341" w:type="dxa"/>
            <w:shd w:val="clear" w:color="auto" w:fill="auto"/>
            <w:vAlign w:val="center"/>
            <w:hideMark/>
          </w:tcPr>
          <w:p w14:paraId="1F793106" w14:textId="30DF3A44"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1</w:t>
            </w:r>
            <w:r w:rsidR="00DE370C">
              <w:rPr>
                <w:rFonts w:ascii="Arial" w:eastAsia="Times New Roman" w:hAnsi="Arial" w:cs="Arial"/>
                <w:b/>
                <w:bCs/>
                <w:color w:val="000000"/>
                <w:sz w:val="18"/>
                <w:szCs w:val="18"/>
                <w:lang w:eastAsia="es-CO"/>
              </w:rPr>
              <w:t>2</w:t>
            </w:r>
          </w:p>
        </w:tc>
        <w:tc>
          <w:tcPr>
            <w:tcW w:w="400" w:type="dxa"/>
            <w:shd w:val="clear" w:color="auto" w:fill="auto"/>
            <w:noWrap/>
            <w:textDirection w:val="btLr"/>
            <w:vAlign w:val="center"/>
            <w:hideMark/>
          </w:tcPr>
          <w:p w14:paraId="075A63BD"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Especifico </w:t>
            </w:r>
          </w:p>
        </w:tc>
        <w:tc>
          <w:tcPr>
            <w:tcW w:w="360" w:type="dxa"/>
            <w:shd w:val="clear" w:color="auto" w:fill="auto"/>
            <w:noWrap/>
            <w:textDirection w:val="btLr"/>
            <w:vAlign w:val="center"/>
            <w:hideMark/>
          </w:tcPr>
          <w:p w14:paraId="31B0F1BF"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Externo</w:t>
            </w:r>
          </w:p>
        </w:tc>
        <w:tc>
          <w:tcPr>
            <w:tcW w:w="420" w:type="dxa"/>
            <w:shd w:val="clear" w:color="auto" w:fill="auto"/>
            <w:noWrap/>
            <w:textDirection w:val="btLr"/>
            <w:vAlign w:val="center"/>
            <w:hideMark/>
          </w:tcPr>
          <w:p w14:paraId="6C370D0B"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Contratación</w:t>
            </w:r>
          </w:p>
        </w:tc>
        <w:tc>
          <w:tcPr>
            <w:tcW w:w="640" w:type="dxa"/>
            <w:shd w:val="clear" w:color="FFFFFF" w:fill="FFFFFF"/>
            <w:textDirection w:val="btLr"/>
            <w:vAlign w:val="center"/>
            <w:hideMark/>
          </w:tcPr>
          <w:p w14:paraId="16FC44FA"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Medio ambientales</w:t>
            </w:r>
          </w:p>
        </w:tc>
        <w:tc>
          <w:tcPr>
            <w:tcW w:w="1641" w:type="dxa"/>
            <w:shd w:val="clear" w:color="auto" w:fill="auto"/>
            <w:vAlign w:val="center"/>
            <w:hideMark/>
          </w:tcPr>
          <w:p w14:paraId="66EEE689"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Daños ambientales por inadecuadas prácticas del proceso constructivo.</w:t>
            </w:r>
          </w:p>
        </w:tc>
        <w:tc>
          <w:tcPr>
            <w:tcW w:w="1401" w:type="dxa"/>
            <w:shd w:val="clear" w:color="auto" w:fill="auto"/>
            <w:vAlign w:val="center"/>
            <w:hideMark/>
          </w:tcPr>
          <w:p w14:paraId="760F0D0D"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Denuncias o demandas a la entidad por parte de las autoridades competentes o de la comunidad. </w:t>
            </w:r>
          </w:p>
        </w:tc>
        <w:tc>
          <w:tcPr>
            <w:tcW w:w="359" w:type="dxa"/>
            <w:shd w:val="clear" w:color="FFFFFF" w:fill="FFFFFF"/>
            <w:vAlign w:val="center"/>
            <w:hideMark/>
          </w:tcPr>
          <w:p w14:paraId="3A74B285"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2</w:t>
            </w:r>
          </w:p>
        </w:tc>
        <w:tc>
          <w:tcPr>
            <w:tcW w:w="359" w:type="dxa"/>
            <w:shd w:val="clear" w:color="FFFFFF" w:fill="FFFFFF"/>
            <w:vAlign w:val="center"/>
            <w:hideMark/>
          </w:tcPr>
          <w:p w14:paraId="29F16977"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3</w:t>
            </w:r>
          </w:p>
        </w:tc>
        <w:tc>
          <w:tcPr>
            <w:tcW w:w="359" w:type="dxa"/>
            <w:shd w:val="clear" w:color="auto" w:fill="auto"/>
            <w:vAlign w:val="center"/>
            <w:hideMark/>
          </w:tcPr>
          <w:p w14:paraId="2D67C935"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5</w:t>
            </w:r>
          </w:p>
        </w:tc>
        <w:tc>
          <w:tcPr>
            <w:tcW w:w="383" w:type="dxa"/>
            <w:shd w:val="clear" w:color="auto" w:fill="auto"/>
            <w:textDirection w:val="btLr"/>
            <w:vAlign w:val="center"/>
            <w:hideMark/>
          </w:tcPr>
          <w:p w14:paraId="019EBAF8" w14:textId="77777777" w:rsidR="00CE00B2" w:rsidRPr="00CE00B2" w:rsidRDefault="00CE00B2" w:rsidP="00E13731">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MEDIO</w:t>
            </w:r>
          </w:p>
        </w:tc>
        <w:tc>
          <w:tcPr>
            <w:tcW w:w="845" w:type="dxa"/>
            <w:shd w:val="clear" w:color="FFFFFF" w:fill="FFFFFF"/>
            <w:textDirection w:val="btLr"/>
            <w:vAlign w:val="center"/>
            <w:hideMark/>
          </w:tcPr>
          <w:p w14:paraId="41775EDC"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Contratista</w:t>
            </w:r>
          </w:p>
        </w:tc>
        <w:tc>
          <w:tcPr>
            <w:tcW w:w="1481" w:type="dxa"/>
            <w:shd w:val="clear" w:color="auto" w:fill="auto"/>
            <w:vAlign w:val="center"/>
            <w:hideMark/>
          </w:tcPr>
          <w:p w14:paraId="1B7F028E" w14:textId="3B9516BA" w:rsidR="00CE00B2" w:rsidRPr="00CE00B2" w:rsidRDefault="00CE00B2" w:rsidP="00CE00B2">
            <w:pPr>
              <w:spacing w:line="240" w:lineRule="auto"/>
              <w:contextualSpacing w:val="0"/>
              <w:jc w:val="left"/>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Establecer en el contrato para el contratista la </w:t>
            </w:r>
            <w:r w:rsidR="003B12D7" w:rsidRPr="00CE00B2">
              <w:rPr>
                <w:rFonts w:ascii="Arial" w:eastAsia="Times New Roman" w:hAnsi="Arial" w:cs="Arial"/>
                <w:color w:val="000000"/>
                <w:sz w:val="18"/>
                <w:szCs w:val="18"/>
                <w:lang w:eastAsia="es-CO"/>
              </w:rPr>
              <w:t>obligación</w:t>
            </w:r>
            <w:r w:rsidRPr="00CE00B2">
              <w:rPr>
                <w:rFonts w:ascii="Arial" w:eastAsia="Times New Roman" w:hAnsi="Arial" w:cs="Arial"/>
                <w:color w:val="000000"/>
                <w:sz w:val="18"/>
                <w:szCs w:val="18"/>
                <w:lang w:eastAsia="es-CO"/>
              </w:rPr>
              <w:t xml:space="preserve"> de diseñar e implementar un plan de manejo ambiental.</w:t>
            </w:r>
          </w:p>
        </w:tc>
        <w:tc>
          <w:tcPr>
            <w:tcW w:w="359" w:type="dxa"/>
            <w:shd w:val="clear" w:color="auto" w:fill="auto"/>
            <w:vAlign w:val="center"/>
            <w:hideMark/>
          </w:tcPr>
          <w:p w14:paraId="7291BE5A"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1</w:t>
            </w:r>
          </w:p>
        </w:tc>
        <w:tc>
          <w:tcPr>
            <w:tcW w:w="489" w:type="dxa"/>
            <w:shd w:val="clear" w:color="auto" w:fill="auto"/>
            <w:vAlign w:val="center"/>
            <w:hideMark/>
          </w:tcPr>
          <w:p w14:paraId="5C406872"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1</w:t>
            </w:r>
          </w:p>
        </w:tc>
        <w:tc>
          <w:tcPr>
            <w:tcW w:w="359" w:type="dxa"/>
            <w:shd w:val="clear" w:color="auto" w:fill="auto"/>
            <w:vAlign w:val="center"/>
            <w:hideMark/>
          </w:tcPr>
          <w:p w14:paraId="2DF3D108"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2</w:t>
            </w:r>
          </w:p>
        </w:tc>
        <w:tc>
          <w:tcPr>
            <w:tcW w:w="359" w:type="dxa"/>
            <w:shd w:val="clear" w:color="auto" w:fill="auto"/>
            <w:textDirection w:val="btLr"/>
            <w:vAlign w:val="center"/>
            <w:hideMark/>
          </w:tcPr>
          <w:p w14:paraId="7DA6DDCB"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BAJO</w:t>
            </w:r>
          </w:p>
        </w:tc>
        <w:tc>
          <w:tcPr>
            <w:tcW w:w="971" w:type="dxa"/>
            <w:shd w:val="clear" w:color="auto" w:fill="auto"/>
            <w:vAlign w:val="center"/>
            <w:hideMark/>
          </w:tcPr>
          <w:p w14:paraId="0597B64D"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Si</w:t>
            </w:r>
          </w:p>
        </w:tc>
        <w:tc>
          <w:tcPr>
            <w:tcW w:w="1418" w:type="dxa"/>
            <w:shd w:val="clear" w:color="auto" w:fill="auto"/>
            <w:vAlign w:val="center"/>
            <w:hideMark/>
          </w:tcPr>
          <w:p w14:paraId="28395DB3"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Contratista</w:t>
            </w:r>
          </w:p>
        </w:tc>
        <w:tc>
          <w:tcPr>
            <w:tcW w:w="1121" w:type="dxa"/>
            <w:shd w:val="clear" w:color="auto" w:fill="auto"/>
            <w:vAlign w:val="center"/>
            <w:hideMark/>
          </w:tcPr>
          <w:p w14:paraId="3BCC5892"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Desde la suscripción del contrato con la inclusión de la cláusula respectiva</w:t>
            </w:r>
          </w:p>
        </w:tc>
        <w:tc>
          <w:tcPr>
            <w:tcW w:w="1201" w:type="dxa"/>
            <w:shd w:val="clear" w:color="auto" w:fill="auto"/>
            <w:vAlign w:val="center"/>
            <w:hideMark/>
          </w:tcPr>
          <w:p w14:paraId="296EA9E3"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A la finalización del contrato</w:t>
            </w:r>
          </w:p>
        </w:tc>
        <w:tc>
          <w:tcPr>
            <w:tcW w:w="1221" w:type="dxa"/>
            <w:shd w:val="clear" w:color="auto" w:fill="auto"/>
            <w:vAlign w:val="center"/>
            <w:hideMark/>
          </w:tcPr>
          <w:p w14:paraId="157842EF"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A través del supervisor del contrato</w:t>
            </w:r>
          </w:p>
        </w:tc>
        <w:tc>
          <w:tcPr>
            <w:tcW w:w="1341" w:type="dxa"/>
            <w:shd w:val="clear" w:color="auto" w:fill="auto"/>
            <w:vAlign w:val="center"/>
            <w:hideMark/>
          </w:tcPr>
          <w:p w14:paraId="41AC79A8"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Semanal en el marco de los </w:t>
            </w:r>
            <w:proofErr w:type="spellStart"/>
            <w:r w:rsidRPr="00CE00B2">
              <w:rPr>
                <w:rFonts w:ascii="Arial" w:eastAsia="Times New Roman" w:hAnsi="Arial" w:cs="Arial"/>
                <w:color w:val="000000"/>
                <w:sz w:val="18"/>
                <w:szCs w:val="18"/>
                <w:lang w:eastAsia="es-CO"/>
              </w:rPr>
              <w:t>comites</w:t>
            </w:r>
            <w:proofErr w:type="spellEnd"/>
            <w:r w:rsidRPr="00CE00B2">
              <w:rPr>
                <w:rFonts w:ascii="Arial" w:eastAsia="Times New Roman" w:hAnsi="Arial" w:cs="Arial"/>
                <w:color w:val="000000"/>
                <w:sz w:val="18"/>
                <w:szCs w:val="18"/>
                <w:lang w:eastAsia="es-CO"/>
              </w:rPr>
              <w:t xml:space="preserve"> de Obra </w:t>
            </w:r>
          </w:p>
        </w:tc>
      </w:tr>
      <w:tr w:rsidR="00CE00B2" w:rsidRPr="00CE00B2" w14:paraId="7AA146B0" w14:textId="77777777" w:rsidTr="005E7C26">
        <w:trPr>
          <w:trHeight w:val="1791"/>
        </w:trPr>
        <w:tc>
          <w:tcPr>
            <w:tcW w:w="341" w:type="dxa"/>
            <w:shd w:val="clear" w:color="auto" w:fill="auto"/>
            <w:vAlign w:val="center"/>
            <w:hideMark/>
          </w:tcPr>
          <w:p w14:paraId="46E7EB1C" w14:textId="4DEDF661"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lastRenderedPageBreak/>
              <w:t>1</w:t>
            </w:r>
            <w:r w:rsidR="00DE370C">
              <w:rPr>
                <w:rFonts w:ascii="Arial" w:eastAsia="Times New Roman" w:hAnsi="Arial" w:cs="Arial"/>
                <w:b/>
                <w:bCs/>
                <w:color w:val="000000"/>
                <w:sz w:val="18"/>
                <w:szCs w:val="18"/>
                <w:lang w:eastAsia="es-CO"/>
              </w:rPr>
              <w:t>3</w:t>
            </w:r>
          </w:p>
        </w:tc>
        <w:tc>
          <w:tcPr>
            <w:tcW w:w="400" w:type="dxa"/>
            <w:shd w:val="clear" w:color="auto" w:fill="auto"/>
            <w:noWrap/>
            <w:textDirection w:val="btLr"/>
            <w:vAlign w:val="center"/>
            <w:hideMark/>
          </w:tcPr>
          <w:p w14:paraId="4A336E88"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Especifico </w:t>
            </w:r>
          </w:p>
        </w:tc>
        <w:tc>
          <w:tcPr>
            <w:tcW w:w="360" w:type="dxa"/>
            <w:shd w:val="clear" w:color="auto" w:fill="auto"/>
            <w:noWrap/>
            <w:textDirection w:val="btLr"/>
            <w:vAlign w:val="center"/>
            <w:hideMark/>
          </w:tcPr>
          <w:p w14:paraId="32243DAF"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Externo</w:t>
            </w:r>
          </w:p>
        </w:tc>
        <w:tc>
          <w:tcPr>
            <w:tcW w:w="420" w:type="dxa"/>
            <w:shd w:val="clear" w:color="auto" w:fill="auto"/>
            <w:noWrap/>
            <w:textDirection w:val="btLr"/>
            <w:vAlign w:val="center"/>
            <w:hideMark/>
          </w:tcPr>
          <w:p w14:paraId="335F3A17"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Contratación</w:t>
            </w:r>
          </w:p>
        </w:tc>
        <w:tc>
          <w:tcPr>
            <w:tcW w:w="640" w:type="dxa"/>
            <w:shd w:val="clear" w:color="auto" w:fill="auto"/>
            <w:noWrap/>
            <w:textDirection w:val="btLr"/>
            <w:vAlign w:val="center"/>
            <w:hideMark/>
          </w:tcPr>
          <w:p w14:paraId="67446430"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Operacional</w:t>
            </w:r>
          </w:p>
        </w:tc>
        <w:tc>
          <w:tcPr>
            <w:tcW w:w="1641" w:type="dxa"/>
            <w:shd w:val="clear" w:color="auto" w:fill="auto"/>
            <w:vAlign w:val="center"/>
            <w:hideMark/>
          </w:tcPr>
          <w:p w14:paraId="45C46B7D"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Vencimiento de permisos para la ejecución de la obra.</w:t>
            </w:r>
          </w:p>
        </w:tc>
        <w:tc>
          <w:tcPr>
            <w:tcW w:w="1401" w:type="dxa"/>
            <w:shd w:val="clear" w:color="auto" w:fill="auto"/>
            <w:vAlign w:val="center"/>
            <w:hideMark/>
          </w:tcPr>
          <w:p w14:paraId="1B5C8363"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Suspensión de la obra.</w:t>
            </w:r>
          </w:p>
        </w:tc>
        <w:tc>
          <w:tcPr>
            <w:tcW w:w="359" w:type="dxa"/>
            <w:shd w:val="clear" w:color="FFFFFF" w:fill="FFFFFF"/>
            <w:vAlign w:val="center"/>
            <w:hideMark/>
          </w:tcPr>
          <w:p w14:paraId="472932CC"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2</w:t>
            </w:r>
          </w:p>
        </w:tc>
        <w:tc>
          <w:tcPr>
            <w:tcW w:w="359" w:type="dxa"/>
            <w:shd w:val="clear" w:color="FFFFFF" w:fill="FFFFFF"/>
            <w:vAlign w:val="center"/>
            <w:hideMark/>
          </w:tcPr>
          <w:p w14:paraId="128EA10A"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3</w:t>
            </w:r>
          </w:p>
        </w:tc>
        <w:tc>
          <w:tcPr>
            <w:tcW w:w="359" w:type="dxa"/>
            <w:shd w:val="clear" w:color="auto" w:fill="auto"/>
            <w:vAlign w:val="center"/>
            <w:hideMark/>
          </w:tcPr>
          <w:p w14:paraId="04C4C9D0"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5</w:t>
            </w:r>
          </w:p>
        </w:tc>
        <w:tc>
          <w:tcPr>
            <w:tcW w:w="383" w:type="dxa"/>
            <w:shd w:val="clear" w:color="auto" w:fill="auto"/>
            <w:textDirection w:val="btLr"/>
            <w:vAlign w:val="center"/>
            <w:hideMark/>
          </w:tcPr>
          <w:p w14:paraId="0C7EE77D" w14:textId="77777777" w:rsidR="00CE00B2" w:rsidRPr="00CE00B2" w:rsidRDefault="00CE00B2" w:rsidP="00E13731">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MEDIO</w:t>
            </w:r>
          </w:p>
        </w:tc>
        <w:tc>
          <w:tcPr>
            <w:tcW w:w="845" w:type="dxa"/>
            <w:shd w:val="clear" w:color="FFFFFF" w:fill="FFFFFF"/>
            <w:textDirection w:val="btLr"/>
            <w:vAlign w:val="center"/>
            <w:hideMark/>
          </w:tcPr>
          <w:p w14:paraId="7B835F5A"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CDAV Ltda.</w:t>
            </w:r>
          </w:p>
        </w:tc>
        <w:tc>
          <w:tcPr>
            <w:tcW w:w="1481" w:type="dxa"/>
            <w:shd w:val="clear" w:color="auto" w:fill="auto"/>
            <w:vAlign w:val="center"/>
            <w:hideMark/>
          </w:tcPr>
          <w:p w14:paraId="79EE01B1" w14:textId="36A417CE" w:rsidR="00CE00B2" w:rsidRPr="00CE00B2" w:rsidRDefault="00CE00B2" w:rsidP="00CE00B2">
            <w:pPr>
              <w:spacing w:line="240" w:lineRule="auto"/>
              <w:contextualSpacing w:val="0"/>
              <w:jc w:val="left"/>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El contratista </w:t>
            </w:r>
            <w:r w:rsidR="003B12D7" w:rsidRPr="00CE00B2">
              <w:rPr>
                <w:rFonts w:ascii="Arial" w:eastAsia="Times New Roman" w:hAnsi="Arial" w:cs="Arial"/>
                <w:color w:val="000000"/>
                <w:sz w:val="18"/>
                <w:szCs w:val="18"/>
                <w:lang w:eastAsia="es-CO"/>
              </w:rPr>
              <w:t>deberá</w:t>
            </w:r>
            <w:r w:rsidRPr="00CE00B2">
              <w:rPr>
                <w:rFonts w:ascii="Arial" w:eastAsia="Times New Roman" w:hAnsi="Arial" w:cs="Arial"/>
                <w:color w:val="000000"/>
                <w:sz w:val="18"/>
                <w:szCs w:val="18"/>
                <w:lang w:eastAsia="es-CO"/>
              </w:rPr>
              <w:t xml:space="preserve"> velar por el cumplimiento de las normas y </w:t>
            </w:r>
            <w:r w:rsidR="003B12D7" w:rsidRPr="00CE00B2">
              <w:rPr>
                <w:rFonts w:ascii="Arial" w:eastAsia="Times New Roman" w:hAnsi="Arial" w:cs="Arial"/>
                <w:color w:val="000000"/>
                <w:sz w:val="18"/>
                <w:szCs w:val="18"/>
                <w:lang w:eastAsia="es-CO"/>
              </w:rPr>
              <w:t>parámetros</w:t>
            </w:r>
            <w:r w:rsidRPr="00CE00B2">
              <w:rPr>
                <w:rFonts w:ascii="Arial" w:eastAsia="Times New Roman" w:hAnsi="Arial" w:cs="Arial"/>
                <w:color w:val="000000"/>
                <w:sz w:val="18"/>
                <w:szCs w:val="18"/>
                <w:lang w:eastAsia="es-CO"/>
              </w:rPr>
              <w:t xml:space="preserve"> establecidos por la normatividad ambiental </w:t>
            </w:r>
          </w:p>
        </w:tc>
        <w:tc>
          <w:tcPr>
            <w:tcW w:w="359" w:type="dxa"/>
            <w:shd w:val="clear" w:color="auto" w:fill="auto"/>
            <w:vAlign w:val="center"/>
            <w:hideMark/>
          </w:tcPr>
          <w:p w14:paraId="3AC3E933"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1</w:t>
            </w:r>
          </w:p>
        </w:tc>
        <w:tc>
          <w:tcPr>
            <w:tcW w:w="489" w:type="dxa"/>
            <w:shd w:val="clear" w:color="auto" w:fill="auto"/>
            <w:vAlign w:val="center"/>
            <w:hideMark/>
          </w:tcPr>
          <w:p w14:paraId="08D613C9"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1</w:t>
            </w:r>
          </w:p>
        </w:tc>
        <w:tc>
          <w:tcPr>
            <w:tcW w:w="359" w:type="dxa"/>
            <w:shd w:val="clear" w:color="auto" w:fill="auto"/>
            <w:vAlign w:val="center"/>
            <w:hideMark/>
          </w:tcPr>
          <w:p w14:paraId="17C1B9B9"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2</w:t>
            </w:r>
          </w:p>
        </w:tc>
        <w:tc>
          <w:tcPr>
            <w:tcW w:w="359" w:type="dxa"/>
            <w:shd w:val="clear" w:color="auto" w:fill="auto"/>
            <w:textDirection w:val="btLr"/>
            <w:vAlign w:val="center"/>
            <w:hideMark/>
          </w:tcPr>
          <w:p w14:paraId="7DFEAE6B"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BAJO</w:t>
            </w:r>
          </w:p>
        </w:tc>
        <w:tc>
          <w:tcPr>
            <w:tcW w:w="971" w:type="dxa"/>
            <w:shd w:val="clear" w:color="auto" w:fill="auto"/>
            <w:vAlign w:val="center"/>
            <w:hideMark/>
          </w:tcPr>
          <w:p w14:paraId="2E763243"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No</w:t>
            </w:r>
          </w:p>
        </w:tc>
        <w:tc>
          <w:tcPr>
            <w:tcW w:w="1418" w:type="dxa"/>
            <w:shd w:val="clear" w:color="auto" w:fill="auto"/>
            <w:vAlign w:val="center"/>
            <w:hideMark/>
          </w:tcPr>
          <w:p w14:paraId="077303B1"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CDAV Ltda.</w:t>
            </w:r>
          </w:p>
        </w:tc>
        <w:tc>
          <w:tcPr>
            <w:tcW w:w="1121" w:type="dxa"/>
            <w:shd w:val="clear" w:color="auto" w:fill="auto"/>
            <w:vAlign w:val="center"/>
            <w:hideMark/>
          </w:tcPr>
          <w:p w14:paraId="62615E7D"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Desde la suscripción del acta de inicio.</w:t>
            </w:r>
          </w:p>
        </w:tc>
        <w:tc>
          <w:tcPr>
            <w:tcW w:w="1201" w:type="dxa"/>
            <w:shd w:val="clear" w:color="auto" w:fill="auto"/>
            <w:vAlign w:val="center"/>
            <w:hideMark/>
          </w:tcPr>
          <w:p w14:paraId="4C72BC4C"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Hasta la suscripción del acta de recibo a satisfacción</w:t>
            </w:r>
          </w:p>
        </w:tc>
        <w:tc>
          <w:tcPr>
            <w:tcW w:w="1221" w:type="dxa"/>
            <w:shd w:val="clear" w:color="auto" w:fill="auto"/>
            <w:vAlign w:val="center"/>
            <w:hideMark/>
          </w:tcPr>
          <w:p w14:paraId="68AE961C"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A través del supervisor del contrato</w:t>
            </w:r>
          </w:p>
        </w:tc>
        <w:tc>
          <w:tcPr>
            <w:tcW w:w="1341" w:type="dxa"/>
            <w:shd w:val="clear" w:color="auto" w:fill="auto"/>
            <w:vAlign w:val="center"/>
            <w:hideMark/>
          </w:tcPr>
          <w:p w14:paraId="0CC19C99"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Semanal en el marco de los </w:t>
            </w:r>
            <w:proofErr w:type="spellStart"/>
            <w:r w:rsidRPr="00CE00B2">
              <w:rPr>
                <w:rFonts w:ascii="Arial" w:eastAsia="Times New Roman" w:hAnsi="Arial" w:cs="Arial"/>
                <w:color w:val="000000"/>
                <w:sz w:val="18"/>
                <w:szCs w:val="18"/>
                <w:lang w:eastAsia="es-CO"/>
              </w:rPr>
              <w:t>comites</w:t>
            </w:r>
            <w:proofErr w:type="spellEnd"/>
            <w:r w:rsidRPr="00CE00B2">
              <w:rPr>
                <w:rFonts w:ascii="Arial" w:eastAsia="Times New Roman" w:hAnsi="Arial" w:cs="Arial"/>
                <w:color w:val="000000"/>
                <w:sz w:val="18"/>
                <w:szCs w:val="18"/>
                <w:lang w:eastAsia="es-CO"/>
              </w:rPr>
              <w:t xml:space="preserve"> de Obra </w:t>
            </w:r>
          </w:p>
        </w:tc>
      </w:tr>
      <w:tr w:rsidR="00CE00B2" w:rsidRPr="00CE00B2" w14:paraId="4F2E8A9F" w14:textId="77777777" w:rsidTr="005E7C26">
        <w:trPr>
          <w:trHeight w:val="3030"/>
        </w:trPr>
        <w:tc>
          <w:tcPr>
            <w:tcW w:w="341" w:type="dxa"/>
            <w:shd w:val="clear" w:color="auto" w:fill="auto"/>
            <w:vAlign w:val="center"/>
            <w:hideMark/>
          </w:tcPr>
          <w:p w14:paraId="1821B51E" w14:textId="6D90694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1</w:t>
            </w:r>
            <w:r w:rsidR="00DE370C">
              <w:rPr>
                <w:rFonts w:ascii="Arial" w:eastAsia="Times New Roman" w:hAnsi="Arial" w:cs="Arial"/>
                <w:b/>
                <w:bCs/>
                <w:color w:val="000000"/>
                <w:sz w:val="18"/>
                <w:szCs w:val="18"/>
                <w:lang w:eastAsia="es-CO"/>
              </w:rPr>
              <w:t>4</w:t>
            </w:r>
          </w:p>
        </w:tc>
        <w:tc>
          <w:tcPr>
            <w:tcW w:w="400" w:type="dxa"/>
            <w:shd w:val="clear" w:color="auto" w:fill="auto"/>
            <w:textDirection w:val="btLr"/>
            <w:vAlign w:val="center"/>
            <w:hideMark/>
          </w:tcPr>
          <w:p w14:paraId="602DF805"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Especifico</w:t>
            </w:r>
          </w:p>
        </w:tc>
        <w:tc>
          <w:tcPr>
            <w:tcW w:w="360" w:type="dxa"/>
            <w:shd w:val="clear" w:color="FFFFFF" w:fill="FFFFFF"/>
            <w:textDirection w:val="btLr"/>
            <w:vAlign w:val="center"/>
            <w:hideMark/>
          </w:tcPr>
          <w:p w14:paraId="5E90B387"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Externo</w:t>
            </w:r>
          </w:p>
        </w:tc>
        <w:tc>
          <w:tcPr>
            <w:tcW w:w="420" w:type="dxa"/>
            <w:shd w:val="clear" w:color="FFFFFF" w:fill="FFFFFF"/>
            <w:textDirection w:val="btLr"/>
            <w:vAlign w:val="center"/>
            <w:hideMark/>
          </w:tcPr>
          <w:p w14:paraId="70442878"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Ejecución</w:t>
            </w:r>
          </w:p>
        </w:tc>
        <w:tc>
          <w:tcPr>
            <w:tcW w:w="640" w:type="dxa"/>
            <w:shd w:val="clear" w:color="FFFFFF" w:fill="FFFFFF"/>
            <w:textDirection w:val="btLr"/>
            <w:vAlign w:val="center"/>
            <w:hideMark/>
          </w:tcPr>
          <w:p w14:paraId="01D1690D" w14:textId="0F460644"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Socio </w:t>
            </w:r>
            <w:r w:rsidR="009F5840" w:rsidRPr="00CE00B2">
              <w:rPr>
                <w:rFonts w:ascii="Arial" w:eastAsia="Times New Roman" w:hAnsi="Arial" w:cs="Arial"/>
                <w:color w:val="000000"/>
                <w:sz w:val="18"/>
                <w:szCs w:val="18"/>
                <w:lang w:eastAsia="es-CO"/>
              </w:rPr>
              <w:t>Político</w:t>
            </w:r>
          </w:p>
        </w:tc>
        <w:tc>
          <w:tcPr>
            <w:tcW w:w="1641" w:type="dxa"/>
            <w:shd w:val="clear" w:color="auto" w:fill="auto"/>
            <w:vAlign w:val="center"/>
            <w:hideMark/>
          </w:tcPr>
          <w:p w14:paraId="59B7C919"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Eventos ajenos que se presenten en la realización de la obra como asonada, huelgas, paros, reconocidos como tal por las autoridades competentes.</w:t>
            </w:r>
          </w:p>
        </w:tc>
        <w:tc>
          <w:tcPr>
            <w:tcW w:w="1401" w:type="dxa"/>
            <w:shd w:val="clear" w:color="auto" w:fill="auto"/>
            <w:vAlign w:val="center"/>
            <w:hideMark/>
          </w:tcPr>
          <w:p w14:paraId="7AAAB8D2" w14:textId="2BF553FC"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Posible pérdida de bienes del contratista, daños en obras, reprogramación de cronogramas, </w:t>
            </w:r>
            <w:r w:rsidR="005C08D5" w:rsidRPr="00CE00B2">
              <w:rPr>
                <w:rFonts w:ascii="Arial" w:eastAsia="Times New Roman" w:hAnsi="Arial" w:cs="Arial"/>
                <w:color w:val="000000"/>
                <w:sz w:val="18"/>
                <w:szCs w:val="18"/>
                <w:lang w:eastAsia="es-CO"/>
              </w:rPr>
              <w:t>retrasos</w:t>
            </w:r>
            <w:r w:rsidRPr="00CE00B2">
              <w:rPr>
                <w:rFonts w:ascii="Arial" w:eastAsia="Times New Roman" w:hAnsi="Arial" w:cs="Arial"/>
                <w:color w:val="000000"/>
                <w:sz w:val="18"/>
                <w:szCs w:val="18"/>
                <w:lang w:eastAsia="es-CO"/>
              </w:rPr>
              <w:t xml:space="preserve"> en la ejecución de las obras</w:t>
            </w:r>
          </w:p>
        </w:tc>
        <w:tc>
          <w:tcPr>
            <w:tcW w:w="359" w:type="dxa"/>
            <w:shd w:val="clear" w:color="FFFFFF" w:fill="FFFFFF"/>
            <w:vAlign w:val="center"/>
            <w:hideMark/>
          </w:tcPr>
          <w:p w14:paraId="028140FC"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3</w:t>
            </w:r>
          </w:p>
        </w:tc>
        <w:tc>
          <w:tcPr>
            <w:tcW w:w="359" w:type="dxa"/>
            <w:shd w:val="clear" w:color="FFFFFF" w:fill="FFFFFF"/>
            <w:vAlign w:val="center"/>
            <w:hideMark/>
          </w:tcPr>
          <w:p w14:paraId="33A6BE38"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3</w:t>
            </w:r>
          </w:p>
        </w:tc>
        <w:tc>
          <w:tcPr>
            <w:tcW w:w="359" w:type="dxa"/>
            <w:shd w:val="clear" w:color="auto" w:fill="auto"/>
            <w:vAlign w:val="center"/>
            <w:hideMark/>
          </w:tcPr>
          <w:p w14:paraId="1EDC2671"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6</w:t>
            </w:r>
          </w:p>
        </w:tc>
        <w:tc>
          <w:tcPr>
            <w:tcW w:w="383" w:type="dxa"/>
            <w:shd w:val="clear" w:color="auto" w:fill="auto"/>
            <w:textDirection w:val="btLr"/>
            <w:vAlign w:val="center"/>
            <w:hideMark/>
          </w:tcPr>
          <w:p w14:paraId="7EBB7B17" w14:textId="77777777" w:rsidR="00CE00B2" w:rsidRPr="00CE00B2" w:rsidRDefault="00CE00B2" w:rsidP="00DE370C">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Alto</w:t>
            </w:r>
          </w:p>
        </w:tc>
        <w:tc>
          <w:tcPr>
            <w:tcW w:w="845" w:type="dxa"/>
            <w:shd w:val="clear" w:color="FFFFFF" w:fill="FFFFFF"/>
            <w:textDirection w:val="btLr"/>
            <w:vAlign w:val="center"/>
            <w:hideMark/>
          </w:tcPr>
          <w:p w14:paraId="796E0A7A"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CDAV Ltda.</w:t>
            </w:r>
          </w:p>
        </w:tc>
        <w:tc>
          <w:tcPr>
            <w:tcW w:w="1481" w:type="dxa"/>
            <w:shd w:val="clear" w:color="auto" w:fill="auto"/>
            <w:vAlign w:val="center"/>
            <w:hideMark/>
          </w:tcPr>
          <w:p w14:paraId="0D94E488" w14:textId="1DDA0D87" w:rsidR="00CE00B2" w:rsidRPr="00CE00B2" w:rsidRDefault="00CE00B2" w:rsidP="00CE00B2">
            <w:pPr>
              <w:spacing w:line="240" w:lineRule="auto"/>
              <w:contextualSpacing w:val="0"/>
              <w:jc w:val="left"/>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El CDAV asume el riesgo bajo el entendido que tomará las medidas contractuales necesarias para garantizar que superada la situación de orden público que afecte la ejecución pueda realizarse la entrega de manera inmediata por parte del contratista.</w:t>
            </w:r>
            <w:r w:rsidRPr="00CE00B2">
              <w:rPr>
                <w:rFonts w:ascii="Arial" w:eastAsia="Times New Roman" w:hAnsi="Arial" w:cs="Arial"/>
                <w:color w:val="000000"/>
                <w:sz w:val="18"/>
                <w:szCs w:val="18"/>
                <w:lang w:eastAsia="es-CO"/>
              </w:rPr>
              <w:br/>
              <w:t xml:space="preserve">La alteración de orden público deberán ser un hecho notorio para aceptar esta razón como causal de retraso en el </w:t>
            </w:r>
            <w:r w:rsidR="007300E4" w:rsidRPr="00CE00B2">
              <w:rPr>
                <w:rFonts w:ascii="Arial" w:eastAsia="Times New Roman" w:hAnsi="Arial" w:cs="Arial"/>
                <w:color w:val="000000"/>
                <w:sz w:val="18"/>
                <w:szCs w:val="18"/>
                <w:lang w:eastAsia="es-CO"/>
              </w:rPr>
              <w:t>desarrollo</w:t>
            </w:r>
            <w:r w:rsidRPr="00CE00B2">
              <w:rPr>
                <w:rFonts w:ascii="Arial" w:eastAsia="Times New Roman" w:hAnsi="Arial" w:cs="Arial"/>
                <w:color w:val="000000"/>
                <w:sz w:val="18"/>
                <w:szCs w:val="18"/>
                <w:lang w:eastAsia="es-CO"/>
              </w:rPr>
              <w:t xml:space="preserve"> o entrega de la obra.</w:t>
            </w:r>
          </w:p>
        </w:tc>
        <w:tc>
          <w:tcPr>
            <w:tcW w:w="359" w:type="dxa"/>
            <w:shd w:val="clear" w:color="auto" w:fill="auto"/>
            <w:vAlign w:val="center"/>
            <w:hideMark/>
          </w:tcPr>
          <w:p w14:paraId="240FF2C6"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1</w:t>
            </w:r>
          </w:p>
        </w:tc>
        <w:tc>
          <w:tcPr>
            <w:tcW w:w="489" w:type="dxa"/>
            <w:shd w:val="clear" w:color="auto" w:fill="auto"/>
            <w:vAlign w:val="center"/>
            <w:hideMark/>
          </w:tcPr>
          <w:p w14:paraId="12E166B5"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1</w:t>
            </w:r>
          </w:p>
        </w:tc>
        <w:tc>
          <w:tcPr>
            <w:tcW w:w="359" w:type="dxa"/>
            <w:shd w:val="clear" w:color="auto" w:fill="auto"/>
            <w:vAlign w:val="center"/>
            <w:hideMark/>
          </w:tcPr>
          <w:p w14:paraId="6C2DD9E2"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2</w:t>
            </w:r>
          </w:p>
        </w:tc>
        <w:tc>
          <w:tcPr>
            <w:tcW w:w="359" w:type="dxa"/>
            <w:shd w:val="clear" w:color="auto" w:fill="auto"/>
            <w:textDirection w:val="btLr"/>
            <w:vAlign w:val="center"/>
            <w:hideMark/>
          </w:tcPr>
          <w:p w14:paraId="360CB2C8"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BAJO</w:t>
            </w:r>
          </w:p>
        </w:tc>
        <w:tc>
          <w:tcPr>
            <w:tcW w:w="971" w:type="dxa"/>
            <w:shd w:val="clear" w:color="auto" w:fill="auto"/>
            <w:vAlign w:val="center"/>
            <w:hideMark/>
          </w:tcPr>
          <w:p w14:paraId="203369EA"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Si</w:t>
            </w:r>
          </w:p>
        </w:tc>
        <w:tc>
          <w:tcPr>
            <w:tcW w:w="1418" w:type="dxa"/>
            <w:shd w:val="clear" w:color="auto" w:fill="auto"/>
            <w:vAlign w:val="center"/>
            <w:hideMark/>
          </w:tcPr>
          <w:p w14:paraId="6F7305E1"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CDAV Ltda.</w:t>
            </w:r>
          </w:p>
        </w:tc>
        <w:tc>
          <w:tcPr>
            <w:tcW w:w="1121" w:type="dxa"/>
            <w:shd w:val="clear" w:color="auto" w:fill="auto"/>
            <w:vAlign w:val="center"/>
            <w:hideMark/>
          </w:tcPr>
          <w:p w14:paraId="2AB57AB5"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Desde la suscripción del acta de inicio</w:t>
            </w:r>
          </w:p>
        </w:tc>
        <w:tc>
          <w:tcPr>
            <w:tcW w:w="1201" w:type="dxa"/>
            <w:shd w:val="clear" w:color="auto" w:fill="auto"/>
            <w:vAlign w:val="center"/>
            <w:hideMark/>
          </w:tcPr>
          <w:p w14:paraId="0F312FDF"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A la finalización del contrato</w:t>
            </w:r>
          </w:p>
        </w:tc>
        <w:tc>
          <w:tcPr>
            <w:tcW w:w="1221" w:type="dxa"/>
            <w:shd w:val="clear" w:color="auto" w:fill="auto"/>
            <w:vAlign w:val="center"/>
            <w:hideMark/>
          </w:tcPr>
          <w:p w14:paraId="6D0647BD"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Análisis de la situación y toma de medida para su mitigación</w:t>
            </w:r>
          </w:p>
        </w:tc>
        <w:tc>
          <w:tcPr>
            <w:tcW w:w="1341" w:type="dxa"/>
            <w:shd w:val="clear" w:color="auto" w:fill="auto"/>
            <w:vAlign w:val="center"/>
            <w:hideMark/>
          </w:tcPr>
          <w:p w14:paraId="24FB13AD"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Eventual.</w:t>
            </w:r>
          </w:p>
        </w:tc>
      </w:tr>
      <w:tr w:rsidR="00CE00B2" w:rsidRPr="00CE00B2" w14:paraId="6B55E329" w14:textId="77777777" w:rsidTr="005E7C26">
        <w:trPr>
          <w:trHeight w:val="1530"/>
        </w:trPr>
        <w:tc>
          <w:tcPr>
            <w:tcW w:w="341" w:type="dxa"/>
            <w:shd w:val="clear" w:color="FFFFFF" w:fill="FFFFFF"/>
            <w:vAlign w:val="center"/>
            <w:hideMark/>
          </w:tcPr>
          <w:p w14:paraId="4788C722" w14:textId="7094E85D"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lastRenderedPageBreak/>
              <w:t>1</w:t>
            </w:r>
            <w:r w:rsidR="00DE370C">
              <w:rPr>
                <w:rFonts w:ascii="Arial" w:eastAsia="Times New Roman" w:hAnsi="Arial" w:cs="Arial"/>
                <w:b/>
                <w:bCs/>
                <w:color w:val="000000"/>
                <w:sz w:val="18"/>
                <w:szCs w:val="18"/>
                <w:lang w:eastAsia="es-CO"/>
              </w:rPr>
              <w:t>5</w:t>
            </w:r>
          </w:p>
        </w:tc>
        <w:tc>
          <w:tcPr>
            <w:tcW w:w="400" w:type="dxa"/>
            <w:shd w:val="clear" w:color="auto" w:fill="auto"/>
            <w:noWrap/>
            <w:textDirection w:val="btLr"/>
            <w:vAlign w:val="center"/>
            <w:hideMark/>
          </w:tcPr>
          <w:p w14:paraId="654C473B"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Especifico </w:t>
            </w:r>
          </w:p>
        </w:tc>
        <w:tc>
          <w:tcPr>
            <w:tcW w:w="360" w:type="dxa"/>
            <w:shd w:val="clear" w:color="auto" w:fill="auto"/>
            <w:noWrap/>
            <w:textDirection w:val="btLr"/>
            <w:vAlign w:val="center"/>
            <w:hideMark/>
          </w:tcPr>
          <w:p w14:paraId="3A558125"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Externo</w:t>
            </w:r>
          </w:p>
        </w:tc>
        <w:tc>
          <w:tcPr>
            <w:tcW w:w="420" w:type="dxa"/>
            <w:shd w:val="clear" w:color="auto" w:fill="auto"/>
            <w:noWrap/>
            <w:textDirection w:val="btLr"/>
            <w:vAlign w:val="center"/>
            <w:hideMark/>
          </w:tcPr>
          <w:p w14:paraId="7D4832B1"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Contratación</w:t>
            </w:r>
          </w:p>
        </w:tc>
        <w:tc>
          <w:tcPr>
            <w:tcW w:w="640" w:type="dxa"/>
            <w:shd w:val="clear" w:color="auto" w:fill="auto"/>
            <w:textDirection w:val="btLr"/>
            <w:vAlign w:val="center"/>
            <w:hideMark/>
          </w:tcPr>
          <w:p w14:paraId="55CDB0BA"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Medio ambientales</w:t>
            </w:r>
          </w:p>
        </w:tc>
        <w:tc>
          <w:tcPr>
            <w:tcW w:w="1641" w:type="dxa"/>
            <w:shd w:val="clear" w:color="auto" w:fill="auto"/>
            <w:vAlign w:val="center"/>
            <w:hideMark/>
          </w:tcPr>
          <w:p w14:paraId="4F01B64C"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Afectación a la ejecución del contrato debido a condiciones climáticas de la zona o desastres naturales.</w:t>
            </w:r>
          </w:p>
        </w:tc>
        <w:tc>
          <w:tcPr>
            <w:tcW w:w="1401" w:type="dxa"/>
            <w:shd w:val="clear" w:color="auto" w:fill="auto"/>
            <w:vAlign w:val="center"/>
            <w:hideMark/>
          </w:tcPr>
          <w:p w14:paraId="0FBB5C93"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Suspensión del contrato.</w:t>
            </w:r>
          </w:p>
        </w:tc>
        <w:tc>
          <w:tcPr>
            <w:tcW w:w="359" w:type="dxa"/>
            <w:shd w:val="clear" w:color="FFFFFF" w:fill="FFFFFF"/>
            <w:vAlign w:val="center"/>
            <w:hideMark/>
          </w:tcPr>
          <w:p w14:paraId="21DB3A83"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2</w:t>
            </w:r>
          </w:p>
        </w:tc>
        <w:tc>
          <w:tcPr>
            <w:tcW w:w="359" w:type="dxa"/>
            <w:shd w:val="clear" w:color="FFFFFF" w:fill="FFFFFF"/>
            <w:vAlign w:val="center"/>
            <w:hideMark/>
          </w:tcPr>
          <w:p w14:paraId="72607586"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2</w:t>
            </w:r>
          </w:p>
        </w:tc>
        <w:tc>
          <w:tcPr>
            <w:tcW w:w="359" w:type="dxa"/>
            <w:shd w:val="clear" w:color="auto" w:fill="auto"/>
            <w:vAlign w:val="center"/>
            <w:hideMark/>
          </w:tcPr>
          <w:p w14:paraId="79898FE2"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4</w:t>
            </w:r>
          </w:p>
        </w:tc>
        <w:tc>
          <w:tcPr>
            <w:tcW w:w="383" w:type="dxa"/>
            <w:shd w:val="clear" w:color="auto" w:fill="auto"/>
            <w:textDirection w:val="btLr"/>
            <w:vAlign w:val="center"/>
            <w:hideMark/>
          </w:tcPr>
          <w:p w14:paraId="2D61DB32" w14:textId="1F46FCB7" w:rsidR="00CE00B2" w:rsidRPr="00CE00B2" w:rsidRDefault="00CE00B2" w:rsidP="00DE370C">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BAJO</w:t>
            </w:r>
          </w:p>
        </w:tc>
        <w:tc>
          <w:tcPr>
            <w:tcW w:w="845" w:type="dxa"/>
            <w:shd w:val="clear" w:color="auto" w:fill="auto"/>
            <w:textDirection w:val="btLr"/>
            <w:vAlign w:val="center"/>
            <w:hideMark/>
          </w:tcPr>
          <w:p w14:paraId="1E22DE04"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Contratista / Supervisor / CDAV Ltda.</w:t>
            </w:r>
          </w:p>
        </w:tc>
        <w:tc>
          <w:tcPr>
            <w:tcW w:w="1481" w:type="dxa"/>
            <w:shd w:val="clear" w:color="auto" w:fill="auto"/>
            <w:vAlign w:val="center"/>
            <w:hideMark/>
          </w:tcPr>
          <w:p w14:paraId="3AABF28E" w14:textId="77777777" w:rsidR="00CE00B2" w:rsidRPr="00CE00B2" w:rsidRDefault="00CE00B2" w:rsidP="00CE00B2">
            <w:pPr>
              <w:spacing w:line="240" w:lineRule="auto"/>
              <w:contextualSpacing w:val="0"/>
              <w:jc w:val="left"/>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Monitoreo permanente a las condiciones climáticas para toma de decisiones </w:t>
            </w:r>
          </w:p>
        </w:tc>
        <w:tc>
          <w:tcPr>
            <w:tcW w:w="359" w:type="dxa"/>
            <w:shd w:val="clear" w:color="auto" w:fill="auto"/>
            <w:vAlign w:val="center"/>
            <w:hideMark/>
          </w:tcPr>
          <w:p w14:paraId="718506C7"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1</w:t>
            </w:r>
          </w:p>
        </w:tc>
        <w:tc>
          <w:tcPr>
            <w:tcW w:w="489" w:type="dxa"/>
            <w:shd w:val="clear" w:color="auto" w:fill="auto"/>
            <w:vAlign w:val="center"/>
            <w:hideMark/>
          </w:tcPr>
          <w:p w14:paraId="1761EE4A"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1</w:t>
            </w:r>
          </w:p>
        </w:tc>
        <w:tc>
          <w:tcPr>
            <w:tcW w:w="359" w:type="dxa"/>
            <w:shd w:val="clear" w:color="auto" w:fill="auto"/>
            <w:vAlign w:val="center"/>
            <w:hideMark/>
          </w:tcPr>
          <w:p w14:paraId="22FF593D"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2</w:t>
            </w:r>
          </w:p>
        </w:tc>
        <w:tc>
          <w:tcPr>
            <w:tcW w:w="359" w:type="dxa"/>
            <w:shd w:val="clear" w:color="auto" w:fill="auto"/>
            <w:textDirection w:val="btLr"/>
            <w:vAlign w:val="center"/>
            <w:hideMark/>
          </w:tcPr>
          <w:p w14:paraId="390F3029" w14:textId="77777777" w:rsidR="00CE00B2" w:rsidRPr="00CE00B2" w:rsidRDefault="00CE00B2" w:rsidP="00CE00B2">
            <w:pPr>
              <w:spacing w:line="240" w:lineRule="auto"/>
              <w:contextualSpacing w:val="0"/>
              <w:jc w:val="center"/>
              <w:rPr>
                <w:rFonts w:ascii="Arial" w:eastAsia="Times New Roman" w:hAnsi="Arial" w:cs="Arial"/>
                <w:b/>
                <w:bCs/>
                <w:color w:val="000000"/>
                <w:sz w:val="18"/>
                <w:szCs w:val="18"/>
                <w:lang w:eastAsia="es-CO"/>
              </w:rPr>
            </w:pPr>
            <w:r w:rsidRPr="00CE00B2">
              <w:rPr>
                <w:rFonts w:ascii="Arial" w:eastAsia="Times New Roman" w:hAnsi="Arial" w:cs="Arial"/>
                <w:b/>
                <w:bCs/>
                <w:color w:val="000000"/>
                <w:sz w:val="18"/>
                <w:szCs w:val="18"/>
                <w:lang w:eastAsia="es-CO"/>
              </w:rPr>
              <w:t>BAJO</w:t>
            </w:r>
          </w:p>
        </w:tc>
        <w:tc>
          <w:tcPr>
            <w:tcW w:w="971" w:type="dxa"/>
            <w:shd w:val="clear" w:color="auto" w:fill="auto"/>
            <w:vAlign w:val="center"/>
            <w:hideMark/>
          </w:tcPr>
          <w:p w14:paraId="16B754D0"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Si</w:t>
            </w:r>
          </w:p>
        </w:tc>
        <w:tc>
          <w:tcPr>
            <w:tcW w:w="1418" w:type="dxa"/>
            <w:shd w:val="clear" w:color="auto" w:fill="auto"/>
            <w:vAlign w:val="center"/>
            <w:hideMark/>
          </w:tcPr>
          <w:p w14:paraId="123D60B8"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Contratista / Supervisor / CDAV Ltda.</w:t>
            </w:r>
          </w:p>
        </w:tc>
        <w:tc>
          <w:tcPr>
            <w:tcW w:w="1121" w:type="dxa"/>
            <w:shd w:val="clear" w:color="auto" w:fill="auto"/>
            <w:vAlign w:val="center"/>
            <w:hideMark/>
          </w:tcPr>
          <w:p w14:paraId="57B42C50"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Desde la suscripción del acta de inicio</w:t>
            </w:r>
          </w:p>
        </w:tc>
        <w:tc>
          <w:tcPr>
            <w:tcW w:w="1201" w:type="dxa"/>
            <w:shd w:val="clear" w:color="auto" w:fill="auto"/>
            <w:vAlign w:val="center"/>
            <w:hideMark/>
          </w:tcPr>
          <w:p w14:paraId="3614DF1E"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Hasta la suscrición del acta de recibo a satisfacción final</w:t>
            </w:r>
          </w:p>
        </w:tc>
        <w:tc>
          <w:tcPr>
            <w:tcW w:w="1221" w:type="dxa"/>
            <w:shd w:val="clear" w:color="auto" w:fill="auto"/>
            <w:vAlign w:val="center"/>
            <w:hideMark/>
          </w:tcPr>
          <w:p w14:paraId="59C04482" w14:textId="77777777"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Monitoreo de las condiciones del clima y toma de decisiones</w:t>
            </w:r>
          </w:p>
        </w:tc>
        <w:tc>
          <w:tcPr>
            <w:tcW w:w="1341" w:type="dxa"/>
            <w:shd w:val="clear" w:color="auto" w:fill="auto"/>
            <w:vAlign w:val="center"/>
            <w:hideMark/>
          </w:tcPr>
          <w:p w14:paraId="40111B6C" w14:textId="3126924B" w:rsidR="00CE00B2" w:rsidRPr="00CE00B2" w:rsidRDefault="00CE00B2" w:rsidP="00CE00B2">
            <w:pPr>
              <w:spacing w:line="240" w:lineRule="auto"/>
              <w:contextualSpacing w:val="0"/>
              <w:jc w:val="center"/>
              <w:rPr>
                <w:rFonts w:ascii="Arial" w:eastAsia="Times New Roman" w:hAnsi="Arial" w:cs="Arial"/>
                <w:color w:val="000000"/>
                <w:sz w:val="18"/>
                <w:szCs w:val="18"/>
                <w:lang w:eastAsia="es-CO"/>
              </w:rPr>
            </w:pPr>
            <w:r w:rsidRPr="00CE00B2">
              <w:rPr>
                <w:rFonts w:ascii="Arial" w:eastAsia="Times New Roman" w:hAnsi="Arial" w:cs="Arial"/>
                <w:color w:val="000000"/>
                <w:sz w:val="18"/>
                <w:szCs w:val="18"/>
                <w:lang w:eastAsia="es-CO"/>
              </w:rPr>
              <w:t xml:space="preserve">Diario informando semanalmente </w:t>
            </w:r>
            <w:proofErr w:type="gramStart"/>
            <w:r w:rsidRPr="00CE00B2">
              <w:rPr>
                <w:rFonts w:ascii="Arial" w:eastAsia="Times New Roman" w:hAnsi="Arial" w:cs="Arial"/>
                <w:color w:val="000000"/>
                <w:sz w:val="18"/>
                <w:szCs w:val="18"/>
                <w:lang w:eastAsia="es-CO"/>
              </w:rPr>
              <w:t>en  el</w:t>
            </w:r>
            <w:proofErr w:type="gramEnd"/>
            <w:r w:rsidRPr="00CE00B2">
              <w:rPr>
                <w:rFonts w:ascii="Arial" w:eastAsia="Times New Roman" w:hAnsi="Arial" w:cs="Arial"/>
                <w:color w:val="000000"/>
                <w:sz w:val="18"/>
                <w:szCs w:val="18"/>
                <w:lang w:eastAsia="es-CO"/>
              </w:rPr>
              <w:t xml:space="preserve"> marco de los </w:t>
            </w:r>
            <w:r w:rsidR="002F43FD" w:rsidRPr="00CE00B2">
              <w:rPr>
                <w:rFonts w:ascii="Arial" w:eastAsia="Times New Roman" w:hAnsi="Arial" w:cs="Arial"/>
                <w:color w:val="000000"/>
                <w:sz w:val="18"/>
                <w:szCs w:val="18"/>
                <w:lang w:eastAsia="es-CO"/>
              </w:rPr>
              <w:t>comités</w:t>
            </w:r>
            <w:r w:rsidRPr="00CE00B2">
              <w:rPr>
                <w:rFonts w:ascii="Arial" w:eastAsia="Times New Roman" w:hAnsi="Arial" w:cs="Arial"/>
                <w:color w:val="000000"/>
                <w:sz w:val="18"/>
                <w:szCs w:val="18"/>
                <w:lang w:eastAsia="es-CO"/>
              </w:rPr>
              <w:t xml:space="preserve"> de Obra </w:t>
            </w:r>
          </w:p>
        </w:tc>
      </w:tr>
    </w:tbl>
    <w:p w14:paraId="74770F23" w14:textId="77777777" w:rsidR="00815604" w:rsidRPr="00815604" w:rsidRDefault="00815604" w:rsidP="004D7C35">
      <w:pPr>
        <w:spacing w:after="100" w:afterAutospacing="1"/>
        <w:jc w:val="center"/>
        <w:rPr>
          <w:rFonts w:ascii="Arial" w:eastAsia="SimSun" w:hAnsi="Arial" w:cs="Arial"/>
          <w:kern w:val="3"/>
          <w:sz w:val="20"/>
          <w:szCs w:val="20"/>
          <w:lang w:eastAsia="zh-CN" w:bidi="hi-IN"/>
        </w:rPr>
      </w:pPr>
    </w:p>
    <w:p w14:paraId="168C9C57" w14:textId="77777777" w:rsidR="00D70D7B" w:rsidRPr="00DD4300" w:rsidRDefault="00D70D7B" w:rsidP="00D70D7B">
      <w:pPr>
        <w:spacing w:after="100" w:afterAutospacing="1"/>
        <w:rPr>
          <w:rFonts w:ascii="Arial" w:eastAsia="SimSun" w:hAnsi="Arial" w:cs="Arial"/>
          <w:kern w:val="3"/>
          <w:sz w:val="20"/>
          <w:szCs w:val="20"/>
          <w:lang w:eastAsia="zh-CN" w:bidi="hi-IN"/>
        </w:rPr>
      </w:pPr>
    </w:p>
    <w:sectPr w:rsidR="00D70D7B" w:rsidRPr="00DD4300" w:rsidSect="00CE00B2">
      <w:headerReference w:type="default" r:id="rId11"/>
      <w:footerReference w:type="default" r:id="rId12"/>
      <w:pgSz w:w="20160" w:h="12240" w:orient="landscape" w:code="5"/>
      <w:pgMar w:top="1304" w:right="1134" w:bottom="1134"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6B995" w14:textId="77777777" w:rsidR="00240E86" w:rsidRDefault="00240E86" w:rsidP="00091875">
      <w:pPr>
        <w:spacing w:line="240" w:lineRule="auto"/>
      </w:pPr>
      <w:r>
        <w:separator/>
      </w:r>
    </w:p>
  </w:endnote>
  <w:endnote w:type="continuationSeparator" w:id="0">
    <w:p w14:paraId="1C2B3C9F" w14:textId="77777777" w:rsidR="00240E86" w:rsidRDefault="00240E86" w:rsidP="00091875">
      <w:pPr>
        <w:spacing w:line="240" w:lineRule="auto"/>
      </w:pPr>
      <w:r>
        <w:continuationSeparator/>
      </w:r>
    </w:p>
  </w:endnote>
  <w:endnote w:type="continuationNotice" w:id="1">
    <w:p w14:paraId="348E4FB3" w14:textId="77777777" w:rsidR="00240E86" w:rsidRDefault="00240E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Content>
      <w:p w14:paraId="56B6126B" w14:textId="4FDD227C" w:rsidR="00091875" w:rsidRDefault="00103B17" w:rsidP="00CF7B39">
        <w:pPr>
          <w:pStyle w:val="Piedepgina"/>
          <w:jc w:val="center"/>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525"/>
      <w:gridCol w:w="3814"/>
      <w:gridCol w:w="1967"/>
      <w:gridCol w:w="562"/>
    </w:tblGrid>
    <w:tr w:rsidR="007633A4" w:rsidRPr="007B2A82" w14:paraId="3F1978E4" w14:textId="77777777" w:rsidTr="007633A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08BD797" w14:textId="77777777" w:rsidR="007633A4" w:rsidRPr="007B2A82" w:rsidRDefault="007633A4" w:rsidP="007633A4">
          <w:pPr>
            <w:spacing w:after="4" w:line="247" w:lineRule="auto"/>
            <w:ind w:left="10" w:hanging="10"/>
            <w:rPr>
              <w:rFonts w:ascii="Arial" w:eastAsia="Arial" w:hAnsi="Arial" w:cs="Arial"/>
              <w:b/>
              <w:sz w:val="16"/>
              <w:szCs w:val="16"/>
              <w:lang w:eastAsia="es-CO"/>
            </w:rPr>
          </w:pPr>
          <w:r w:rsidRPr="007B2A82">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FDA7E51" w14:textId="3B8B6C1D" w:rsidR="007633A4" w:rsidRPr="007B2A82" w:rsidRDefault="007633A4" w:rsidP="007633A4">
          <w:pPr>
            <w:spacing w:after="4" w:line="247" w:lineRule="auto"/>
            <w:ind w:left="10" w:hanging="10"/>
            <w:rPr>
              <w:rFonts w:ascii="Arial" w:eastAsia="Arial" w:hAnsi="Arial" w:cs="Arial"/>
              <w:sz w:val="16"/>
              <w:szCs w:val="16"/>
              <w:lang w:eastAsia="es-CO"/>
            </w:rPr>
          </w:pPr>
          <w:r w:rsidRPr="007B2A82">
            <w:rPr>
              <w:rFonts w:ascii="Arial" w:eastAsia="Arial" w:hAnsi="Arial" w:cs="Arial"/>
              <w:sz w:val="16"/>
              <w:szCs w:val="16"/>
              <w:lang w:eastAsia="es-CO"/>
            </w:rPr>
            <w:t>CCE-EICP-</w:t>
          </w:r>
          <w:r w:rsidR="004E5054" w:rsidRPr="007B2A82">
            <w:rPr>
              <w:rFonts w:ascii="Arial" w:eastAsia="Arial" w:hAnsi="Arial" w:cs="Arial"/>
              <w:sz w:val="16"/>
              <w:szCs w:val="16"/>
              <w:lang w:eastAsia="es-CO"/>
            </w:rPr>
            <w:t>FM</w:t>
          </w:r>
          <w:r w:rsidRPr="007B2A82">
            <w:rPr>
              <w:rFonts w:ascii="Arial" w:eastAsia="Arial" w:hAnsi="Arial" w:cs="Arial"/>
              <w:sz w:val="16"/>
              <w:szCs w:val="16"/>
              <w:lang w:eastAsia="es-CO"/>
            </w:rPr>
            <w:t>-</w:t>
          </w:r>
          <w:r w:rsidR="004E5054" w:rsidRPr="007B2A82">
            <w:rPr>
              <w:rFonts w:ascii="Arial" w:eastAsia="Arial" w:hAnsi="Arial" w:cs="Arial"/>
              <w:sz w:val="16"/>
              <w:szCs w:val="16"/>
              <w:lang w:eastAsia="es-CO"/>
            </w:rPr>
            <w:t>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C2CC7AF" w14:textId="77777777" w:rsidR="007633A4" w:rsidRPr="007B2A82" w:rsidRDefault="007633A4" w:rsidP="007633A4">
          <w:pPr>
            <w:spacing w:after="4" w:line="247" w:lineRule="auto"/>
            <w:ind w:left="10" w:hanging="10"/>
            <w:jc w:val="center"/>
            <w:rPr>
              <w:rFonts w:ascii="Arial" w:eastAsia="Arial" w:hAnsi="Arial" w:cs="Arial"/>
              <w:b/>
              <w:sz w:val="16"/>
              <w:szCs w:val="16"/>
              <w:lang w:eastAsia="es-CO"/>
            </w:rPr>
          </w:pPr>
          <w:r w:rsidRPr="007B2A82">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CF571C0" w14:textId="77777777" w:rsidR="007633A4" w:rsidRPr="007B2A82" w:rsidRDefault="007633A4" w:rsidP="007633A4">
          <w:pPr>
            <w:spacing w:after="4" w:line="247" w:lineRule="auto"/>
            <w:ind w:left="10" w:hanging="10"/>
            <w:rPr>
              <w:rFonts w:ascii="Arial" w:eastAsia="Arial" w:hAnsi="Arial" w:cs="Arial"/>
              <w:sz w:val="16"/>
              <w:szCs w:val="16"/>
              <w:lang w:eastAsia="es-CO"/>
            </w:rPr>
          </w:pPr>
          <w:r w:rsidRPr="007B2A82">
            <w:rPr>
              <w:rFonts w:ascii="Arial" w:eastAsia="Arial" w:hAnsi="Arial" w:cs="Arial"/>
              <w:sz w:val="16"/>
              <w:szCs w:val="16"/>
              <w:lang w:eastAsia="es-CO"/>
            </w:rPr>
            <w:t>3</w:t>
          </w:r>
        </w:p>
      </w:tc>
    </w:tr>
  </w:tbl>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115D5" w14:textId="77777777" w:rsidR="00240E86" w:rsidRDefault="00240E86" w:rsidP="00091875">
      <w:pPr>
        <w:spacing w:line="240" w:lineRule="auto"/>
      </w:pPr>
      <w:r>
        <w:separator/>
      </w:r>
    </w:p>
  </w:footnote>
  <w:footnote w:type="continuationSeparator" w:id="0">
    <w:p w14:paraId="5E20D230" w14:textId="77777777" w:rsidR="00240E86" w:rsidRDefault="00240E86" w:rsidP="00091875">
      <w:pPr>
        <w:spacing w:line="240" w:lineRule="auto"/>
      </w:pPr>
      <w:r>
        <w:continuationSeparator/>
      </w:r>
    </w:p>
  </w:footnote>
  <w:footnote w:type="continuationNotice" w:id="1">
    <w:p w14:paraId="3E3A5AA9" w14:textId="77777777" w:rsidR="00240E86" w:rsidRDefault="00240E8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6AB75" w14:textId="63A275F1" w:rsidR="00D5252D" w:rsidRDefault="00D5252D" w:rsidP="00D5252D">
    <w:pPr>
      <w:pStyle w:val="Encabezado"/>
      <w:tabs>
        <w:tab w:val="clear" w:pos="4419"/>
        <w:tab w:val="clear" w:pos="8838"/>
        <w:tab w:val="left" w:pos="3405"/>
      </w:tabs>
    </w:pPr>
    <w:r>
      <w:tab/>
    </w: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362"/>
      <w:gridCol w:w="9241"/>
      <w:gridCol w:w="1890"/>
      <w:gridCol w:w="4035"/>
    </w:tblGrid>
    <w:tr w:rsidR="007B2A82" w:rsidRPr="007B2A82" w14:paraId="584614E7" w14:textId="77777777" w:rsidTr="00462D6F">
      <w:trPr>
        <w:trHeight w:val="146"/>
        <w:jc w:val="center"/>
      </w:trPr>
      <w:tc>
        <w:tcPr>
          <w:tcW w:w="5000" w:type="pct"/>
          <w:gridSpan w:val="4"/>
          <w:shd w:val="clear" w:color="auto" w:fill="auto"/>
          <w:vAlign w:val="center"/>
        </w:tcPr>
        <w:p w14:paraId="440CAA54" w14:textId="63A19849" w:rsidR="00D5252D" w:rsidRPr="007B2A82" w:rsidRDefault="00D5252D" w:rsidP="00D5252D">
          <w:pPr>
            <w:pStyle w:val="Encabezado"/>
            <w:jc w:val="center"/>
            <w:rPr>
              <w:rFonts w:ascii="Arial" w:hAnsi="Arial" w:cs="Arial"/>
              <w:b/>
              <w:sz w:val="16"/>
              <w:szCs w:val="16"/>
            </w:rPr>
          </w:pPr>
          <w:r w:rsidRPr="007B2A82">
            <w:rPr>
              <w:rFonts w:ascii="Arial" w:hAnsi="Arial" w:cs="Arial"/>
              <w:b/>
              <w:sz w:val="16"/>
              <w:szCs w:val="16"/>
            </w:rPr>
            <w:t>MATRIZ 3 - RIESGOS</w:t>
          </w:r>
        </w:p>
        <w:p w14:paraId="34EF380D" w14:textId="77777777" w:rsidR="00D5252D" w:rsidRPr="007B2A82" w:rsidRDefault="00D5252D" w:rsidP="00D5252D">
          <w:pPr>
            <w:pStyle w:val="Encabezado"/>
            <w:jc w:val="center"/>
            <w:rPr>
              <w:rFonts w:ascii="Arial" w:hAnsi="Arial" w:cs="Arial"/>
              <w:b/>
              <w:sz w:val="16"/>
              <w:szCs w:val="16"/>
            </w:rPr>
          </w:pPr>
          <w:r w:rsidRPr="007B2A82">
            <w:rPr>
              <w:rFonts w:ascii="Arial" w:hAnsi="Arial" w:cs="Arial"/>
              <w:b/>
              <w:sz w:val="16"/>
              <w:szCs w:val="16"/>
            </w:rPr>
            <w:t xml:space="preserve">LICITACIÓN DE OBRA PÚBLICA DE INFRAESTRUCTURA DE TRANSPORTE (VERSIÓN 3) </w:t>
          </w:r>
        </w:p>
      </w:tc>
    </w:tr>
    <w:tr w:rsidR="007B2A82" w:rsidRPr="007B2A82" w14:paraId="678BCEBD" w14:textId="77777777" w:rsidTr="00462D6F">
      <w:trPr>
        <w:trHeight w:val="234"/>
        <w:jc w:val="center"/>
      </w:trPr>
      <w:tc>
        <w:tcPr>
          <w:tcW w:w="674" w:type="pct"/>
          <w:shd w:val="clear" w:color="auto" w:fill="auto"/>
          <w:vAlign w:val="center"/>
        </w:tcPr>
        <w:p w14:paraId="139CB504"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Código</w:t>
          </w:r>
        </w:p>
      </w:tc>
      <w:tc>
        <w:tcPr>
          <w:tcW w:w="2636" w:type="pct"/>
          <w:shd w:val="clear" w:color="auto" w:fill="auto"/>
          <w:vAlign w:val="center"/>
        </w:tcPr>
        <w:p w14:paraId="7DD91EC9" w14:textId="242F5F29"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hAnsi="Arial" w:cs="Arial"/>
              <w:sz w:val="16"/>
              <w:szCs w:val="16"/>
            </w:rPr>
            <w:t>CCE-EICP-FM-13</w:t>
          </w:r>
        </w:p>
      </w:tc>
      <w:tc>
        <w:tcPr>
          <w:tcW w:w="539" w:type="pct"/>
          <w:shd w:val="clear" w:color="auto" w:fill="auto"/>
          <w:vAlign w:val="center"/>
        </w:tcPr>
        <w:p w14:paraId="0D7EF80A" w14:textId="77777777" w:rsidR="00D5252D" w:rsidRPr="007B2A82" w:rsidRDefault="00D5252D" w:rsidP="00D5252D">
          <w:pPr>
            <w:spacing w:after="4" w:line="249" w:lineRule="auto"/>
            <w:ind w:left="10" w:hanging="10"/>
            <w:jc w:val="center"/>
            <w:rPr>
              <w:rFonts w:ascii="Arial" w:eastAsia="Arial" w:hAnsi="Arial" w:cs="Arial"/>
              <w:b/>
              <w:sz w:val="16"/>
              <w:szCs w:val="16"/>
            </w:rPr>
          </w:pPr>
          <w:r w:rsidRPr="007B2A82">
            <w:rPr>
              <w:rFonts w:ascii="Arial" w:eastAsia="Arial" w:hAnsi="Arial" w:cs="Arial"/>
              <w:b/>
              <w:sz w:val="16"/>
              <w:szCs w:val="16"/>
            </w:rPr>
            <w:t>Página</w:t>
          </w:r>
        </w:p>
      </w:tc>
      <w:tc>
        <w:tcPr>
          <w:tcW w:w="1150" w:type="pct"/>
          <w:shd w:val="clear" w:color="auto" w:fill="auto"/>
          <w:vAlign w:val="center"/>
        </w:tcPr>
        <w:p w14:paraId="5AFE4437" w14:textId="77777777"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PAGE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r w:rsidRPr="007B2A82">
            <w:rPr>
              <w:rFonts w:ascii="Arial" w:eastAsia="Arial" w:hAnsi="Arial" w:cs="Arial"/>
              <w:sz w:val="16"/>
              <w:szCs w:val="16"/>
            </w:rPr>
            <w:t xml:space="preserve"> de </w:t>
          </w: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NUMPAGES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p>
      </w:tc>
    </w:tr>
    <w:tr w:rsidR="007B2A82" w:rsidRPr="007B2A82" w14:paraId="69DA7E9B" w14:textId="77777777" w:rsidTr="00462D6F">
      <w:trPr>
        <w:trHeight w:val="73"/>
        <w:jc w:val="center"/>
      </w:trPr>
      <w:tc>
        <w:tcPr>
          <w:tcW w:w="674" w:type="pct"/>
          <w:shd w:val="clear" w:color="auto" w:fill="auto"/>
          <w:vAlign w:val="center"/>
        </w:tcPr>
        <w:p w14:paraId="798723EA"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Versión No.</w:t>
          </w:r>
        </w:p>
      </w:tc>
      <w:tc>
        <w:tcPr>
          <w:tcW w:w="4325" w:type="pct"/>
          <w:gridSpan w:val="3"/>
          <w:shd w:val="clear" w:color="auto" w:fill="auto"/>
          <w:vAlign w:val="center"/>
        </w:tcPr>
        <w:p w14:paraId="5079C07E" w14:textId="77777777"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eastAsia="Arial" w:hAnsi="Arial" w:cs="Arial"/>
              <w:sz w:val="16"/>
              <w:szCs w:val="16"/>
            </w:rPr>
            <w:t>3</w:t>
          </w:r>
        </w:p>
      </w:tc>
    </w:tr>
  </w:tbl>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83208871">
    <w:abstractNumId w:val="6"/>
  </w:num>
  <w:num w:numId="2" w16cid:durableId="2040547745">
    <w:abstractNumId w:val="6"/>
  </w:num>
  <w:num w:numId="3" w16cid:durableId="1979601322">
    <w:abstractNumId w:val="6"/>
  </w:num>
  <w:num w:numId="4" w16cid:durableId="16662123">
    <w:abstractNumId w:val="6"/>
  </w:num>
  <w:num w:numId="5" w16cid:durableId="559024058">
    <w:abstractNumId w:val="6"/>
  </w:num>
  <w:num w:numId="6" w16cid:durableId="490827520">
    <w:abstractNumId w:val="6"/>
  </w:num>
  <w:num w:numId="7" w16cid:durableId="1898543516">
    <w:abstractNumId w:val="6"/>
  </w:num>
  <w:num w:numId="8" w16cid:durableId="1669096882">
    <w:abstractNumId w:val="6"/>
  </w:num>
  <w:num w:numId="9" w16cid:durableId="1026950770">
    <w:abstractNumId w:val="6"/>
  </w:num>
  <w:num w:numId="10" w16cid:durableId="1958441611">
    <w:abstractNumId w:val="3"/>
  </w:num>
  <w:num w:numId="11" w16cid:durableId="1781996576">
    <w:abstractNumId w:val="1"/>
  </w:num>
  <w:num w:numId="12" w16cid:durableId="1560241062">
    <w:abstractNumId w:val="21"/>
  </w:num>
  <w:num w:numId="13" w16cid:durableId="296105088">
    <w:abstractNumId w:val="29"/>
  </w:num>
  <w:num w:numId="14" w16cid:durableId="1713995363">
    <w:abstractNumId w:val="14"/>
  </w:num>
  <w:num w:numId="15" w16cid:durableId="1492139862">
    <w:abstractNumId w:val="16"/>
  </w:num>
  <w:num w:numId="16" w16cid:durableId="1893613058">
    <w:abstractNumId w:val="0"/>
  </w:num>
  <w:num w:numId="17" w16cid:durableId="141654786">
    <w:abstractNumId w:val="2"/>
  </w:num>
  <w:num w:numId="18" w16cid:durableId="1614507884">
    <w:abstractNumId w:val="9"/>
  </w:num>
  <w:num w:numId="19" w16cid:durableId="437990077">
    <w:abstractNumId w:val="4"/>
  </w:num>
  <w:num w:numId="20" w16cid:durableId="1455169513">
    <w:abstractNumId w:val="18"/>
  </w:num>
  <w:num w:numId="21" w16cid:durableId="1616132685">
    <w:abstractNumId w:val="7"/>
  </w:num>
  <w:num w:numId="22" w16cid:durableId="943340269">
    <w:abstractNumId w:val="27"/>
  </w:num>
  <w:num w:numId="23" w16cid:durableId="199976938">
    <w:abstractNumId w:val="11"/>
  </w:num>
  <w:num w:numId="24" w16cid:durableId="1416779089">
    <w:abstractNumId w:val="12"/>
  </w:num>
  <w:num w:numId="25" w16cid:durableId="1326738807">
    <w:abstractNumId w:val="5"/>
  </w:num>
  <w:num w:numId="26" w16cid:durableId="278487352">
    <w:abstractNumId w:val="17"/>
  </w:num>
  <w:num w:numId="27" w16cid:durableId="1333950790">
    <w:abstractNumId w:val="15"/>
  </w:num>
  <w:num w:numId="28" w16cid:durableId="2093158941">
    <w:abstractNumId w:val="10"/>
  </w:num>
  <w:num w:numId="29" w16cid:durableId="27337629">
    <w:abstractNumId w:val="25"/>
  </w:num>
  <w:num w:numId="30" w16cid:durableId="2039623436">
    <w:abstractNumId w:val="26"/>
  </w:num>
  <w:num w:numId="31" w16cid:durableId="617178491">
    <w:abstractNumId w:val="24"/>
  </w:num>
  <w:num w:numId="32" w16cid:durableId="362219896">
    <w:abstractNumId w:val="13"/>
  </w:num>
  <w:num w:numId="33" w16cid:durableId="1233663223">
    <w:abstractNumId w:val="23"/>
  </w:num>
  <w:num w:numId="34" w16cid:durableId="585499733">
    <w:abstractNumId w:val="8"/>
  </w:num>
  <w:num w:numId="35" w16cid:durableId="2006785344">
    <w:abstractNumId w:val="22"/>
  </w:num>
  <w:num w:numId="36" w16cid:durableId="2143884317">
    <w:abstractNumId w:val="28"/>
  </w:num>
  <w:num w:numId="37" w16cid:durableId="92213945">
    <w:abstractNumId w:val="20"/>
  </w:num>
  <w:num w:numId="38" w16cid:durableId="794962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91875"/>
    <w:rsid w:val="000A0BB9"/>
    <w:rsid w:val="000A2F3B"/>
    <w:rsid w:val="000C2AAE"/>
    <w:rsid w:val="00101037"/>
    <w:rsid w:val="00103B17"/>
    <w:rsid w:val="00106362"/>
    <w:rsid w:val="0012111F"/>
    <w:rsid w:val="001246B3"/>
    <w:rsid w:val="00136C78"/>
    <w:rsid w:val="00145102"/>
    <w:rsid w:val="001477DE"/>
    <w:rsid w:val="0015719E"/>
    <w:rsid w:val="001D1F23"/>
    <w:rsid w:val="001E7630"/>
    <w:rsid w:val="00220236"/>
    <w:rsid w:val="00240E86"/>
    <w:rsid w:val="00277255"/>
    <w:rsid w:val="002D1AFB"/>
    <w:rsid w:val="002F43FD"/>
    <w:rsid w:val="003322F8"/>
    <w:rsid w:val="003558EC"/>
    <w:rsid w:val="00374B32"/>
    <w:rsid w:val="00375454"/>
    <w:rsid w:val="0039239D"/>
    <w:rsid w:val="003B12D7"/>
    <w:rsid w:val="003B7338"/>
    <w:rsid w:val="003E331F"/>
    <w:rsid w:val="003E4428"/>
    <w:rsid w:val="003E6D71"/>
    <w:rsid w:val="003F50E3"/>
    <w:rsid w:val="00405EC2"/>
    <w:rsid w:val="00406C4A"/>
    <w:rsid w:val="004338C5"/>
    <w:rsid w:val="00462D6F"/>
    <w:rsid w:val="00470808"/>
    <w:rsid w:val="00490F03"/>
    <w:rsid w:val="004A089E"/>
    <w:rsid w:val="004A6994"/>
    <w:rsid w:val="004D7C35"/>
    <w:rsid w:val="004E3B5C"/>
    <w:rsid w:val="004E5054"/>
    <w:rsid w:val="004F5C6F"/>
    <w:rsid w:val="00507FAA"/>
    <w:rsid w:val="00511F46"/>
    <w:rsid w:val="00513343"/>
    <w:rsid w:val="00540CF2"/>
    <w:rsid w:val="00545461"/>
    <w:rsid w:val="005752CE"/>
    <w:rsid w:val="0058222E"/>
    <w:rsid w:val="005C08D5"/>
    <w:rsid w:val="005E5030"/>
    <w:rsid w:val="005E7C26"/>
    <w:rsid w:val="005F47D1"/>
    <w:rsid w:val="00663C7E"/>
    <w:rsid w:val="00686C25"/>
    <w:rsid w:val="006A3288"/>
    <w:rsid w:val="006B4FEE"/>
    <w:rsid w:val="006C3AC4"/>
    <w:rsid w:val="006E6D9B"/>
    <w:rsid w:val="007115DA"/>
    <w:rsid w:val="00721886"/>
    <w:rsid w:val="007300E4"/>
    <w:rsid w:val="00762556"/>
    <w:rsid w:val="007633A4"/>
    <w:rsid w:val="0076567A"/>
    <w:rsid w:val="0077727E"/>
    <w:rsid w:val="007B2A82"/>
    <w:rsid w:val="007B33E6"/>
    <w:rsid w:val="007C5B18"/>
    <w:rsid w:val="007C702A"/>
    <w:rsid w:val="007E1A1D"/>
    <w:rsid w:val="00805ECB"/>
    <w:rsid w:val="00815604"/>
    <w:rsid w:val="00833F3B"/>
    <w:rsid w:val="00841B5A"/>
    <w:rsid w:val="00846B3E"/>
    <w:rsid w:val="008537E3"/>
    <w:rsid w:val="0085653A"/>
    <w:rsid w:val="0085672F"/>
    <w:rsid w:val="00874392"/>
    <w:rsid w:val="00885039"/>
    <w:rsid w:val="008E39CA"/>
    <w:rsid w:val="009321E7"/>
    <w:rsid w:val="009771F1"/>
    <w:rsid w:val="00990951"/>
    <w:rsid w:val="009E77AD"/>
    <w:rsid w:val="009F3A90"/>
    <w:rsid w:val="009F5840"/>
    <w:rsid w:val="00A1437D"/>
    <w:rsid w:val="00A411F2"/>
    <w:rsid w:val="00A802EF"/>
    <w:rsid w:val="00A9107A"/>
    <w:rsid w:val="00A97889"/>
    <w:rsid w:val="00AB5F8B"/>
    <w:rsid w:val="00AE2ECB"/>
    <w:rsid w:val="00B26E25"/>
    <w:rsid w:val="00B60C9E"/>
    <w:rsid w:val="00B76DAD"/>
    <w:rsid w:val="00B773A4"/>
    <w:rsid w:val="00B81B1F"/>
    <w:rsid w:val="00B83621"/>
    <w:rsid w:val="00B92158"/>
    <w:rsid w:val="00B94790"/>
    <w:rsid w:val="00BA3870"/>
    <w:rsid w:val="00BC48AE"/>
    <w:rsid w:val="00BF3A5C"/>
    <w:rsid w:val="00C53FEB"/>
    <w:rsid w:val="00C57EDC"/>
    <w:rsid w:val="00C61BDB"/>
    <w:rsid w:val="00C71F76"/>
    <w:rsid w:val="00CB7D17"/>
    <w:rsid w:val="00CD4E92"/>
    <w:rsid w:val="00CE00B2"/>
    <w:rsid w:val="00CF543A"/>
    <w:rsid w:val="00CF7B39"/>
    <w:rsid w:val="00D13765"/>
    <w:rsid w:val="00D25EC0"/>
    <w:rsid w:val="00D5252D"/>
    <w:rsid w:val="00D70D7B"/>
    <w:rsid w:val="00D7113E"/>
    <w:rsid w:val="00D802B8"/>
    <w:rsid w:val="00D86ECC"/>
    <w:rsid w:val="00D87AF3"/>
    <w:rsid w:val="00DA2321"/>
    <w:rsid w:val="00DC5550"/>
    <w:rsid w:val="00DD4300"/>
    <w:rsid w:val="00DE370C"/>
    <w:rsid w:val="00DF421A"/>
    <w:rsid w:val="00E13731"/>
    <w:rsid w:val="00E2574A"/>
    <w:rsid w:val="00E52F4D"/>
    <w:rsid w:val="00E56873"/>
    <w:rsid w:val="00F6022F"/>
    <w:rsid w:val="00F63350"/>
    <w:rsid w:val="00F77C04"/>
    <w:rsid w:val="00F86A14"/>
    <w:rsid w:val="00FD3BD6"/>
    <w:rsid w:val="00FD3DFC"/>
    <w:rsid w:val="00FF37BF"/>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991562249">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1627081198">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FA105F2-718D-46D2-8AEB-5FEB8DF58E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9</Pages>
  <Words>2082</Words>
  <Characters>11456</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Nathalia Sepulveda</cp:lastModifiedBy>
  <cp:revision>11</cp:revision>
  <cp:lastPrinted>2020-11-13T22:46:00Z</cp:lastPrinted>
  <dcterms:created xsi:type="dcterms:W3CDTF">2023-09-01T03:28:00Z</dcterms:created>
  <dcterms:modified xsi:type="dcterms:W3CDTF">2023-09-25T22:05:00Z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