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42D96" w14:textId="77777777" w:rsidR="00A621E7" w:rsidRDefault="00A621E7" w:rsidP="00A621E7">
      <w:bookmarkStart w:id="0" w:name="_Toc400449972"/>
    </w:p>
    <w:p w14:paraId="2065816D" w14:textId="77777777" w:rsidR="00A621E7" w:rsidRDefault="00A621E7" w:rsidP="00A621E7"/>
    <w:p w14:paraId="7122F355" w14:textId="77777777" w:rsidR="00A621E7" w:rsidRDefault="00A621E7" w:rsidP="00A621E7">
      <w:bookmarkStart w:id="1" w:name="_GoBack"/>
      <w:bookmarkEnd w:id="1"/>
    </w:p>
    <w:p w14:paraId="64DE01AE" w14:textId="77777777" w:rsidR="00A621E7" w:rsidRDefault="00A621E7" w:rsidP="00A621E7"/>
    <w:p w14:paraId="33F36F84" w14:textId="77777777" w:rsidR="00A621E7" w:rsidRDefault="00A621E7" w:rsidP="00A621E7"/>
    <w:p w14:paraId="1D09E5BC" w14:textId="77777777" w:rsidR="00A621E7" w:rsidRDefault="00A621E7" w:rsidP="00A621E7"/>
    <w:p w14:paraId="1FBF1B6A" w14:textId="77777777" w:rsidR="00A621E7" w:rsidRDefault="00A621E7" w:rsidP="00A621E7"/>
    <w:p w14:paraId="018B7B3E" w14:textId="77777777" w:rsidR="00A621E7" w:rsidRDefault="00A621E7" w:rsidP="00A621E7"/>
    <w:p w14:paraId="5F03A2CF" w14:textId="77777777" w:rsidR="00A621E7" w:rsidRDefault="00A621E7" w:rsidP="00A621E7"/>
    <w:p w14:paraId="2989BC43" w14:textId="77777777" w:rsidR="00A621E7" w:rsidRDefault="00A621E7" w:rsidP="00A621E7"/>
    <w:p w14:paraId="24082C36" w14:textId="77777777" w:rsidR="00A621E7" w:rsidRDefault="00A621E7" w:rsidP="00A621E7"/>
    <w:p w14:paraId="6894CD3C" w14:textId="77777777" w:rsidR="00A621E7" w:rsidRDefault="00A621E7" w:rsidP="00A621E7"/>
    <w:p w14:paraId="2F926ACA" w14:textId="77777777" w:rsidR="00A621E7" w:rsidRPr="00A621E7" w:rsidRDefault="00A621E7" w:rsidP="00A621E7">
      <w:pPr>
        <w:jc w:val="center"/>
        <w:rPr>
          <w:b/>
          <w:sz w:val="40"/>
          <w:szCs w:val="40"/>
        </w:rPr>
      </w:pPr>
      <w:r w:rsidRPr="00A621E7">
        <w:rPr>
          <w:b/>
          <w:sz w:val="40"/>
          <w:szCs w:val="40"/>
        </w:rPr>
        <w:t>ANEXO TÉCNICO</w:t>
      </w:r>
    </w:p>
    <w:p w14:paraId="1F1781C1" w14:textId="77777777" w:rsidR="00A621E7" w:rsidRPr="00A621E7" w:rsidRDefault="00A621E7" w:rsidP="00A621E7">
      <w:pPr>
        <w:jc w:val="center"/>
        <w:rPr>
          <w:sz w:val="40"/>
          <w:szCs w:val="40"/>
        </w:rPr>
      </w:pPr>
    </w:p>
    <w:p w14:paraId="63D98FB2" w14:textId="77777777" w:rsidR="00A621E7" w:rsidRPr="00A621E7" w:rsidRDefault="00A621E7" w:rsidP="00A621E7">
      <w:pPr>
        <w:jc w:val="center"/>
        <w:rPr>
          <w:sz w:val="40"/>
          <w:szCs w:val="40"/>
        </w:rPr>
      </w:pPr>
    </w:p>
    <w:p w14:paraId="2C6A7D8D" w14:textId="77777777" w:rsidR="00A621E7" w:rsidRPr="00A621E7" w:rsidRDefault="00A621E7" w:rsidP="00A621E7">
      <w:pPr>
        <w:jc w:val="center"/>
        <w:rPr>
          <w:sz w:val="40"/>
          <w:szCs w:val="40"/>
        </w:rPr>
      </w:pPr>
    </w:p>
    <w:p w14:paraId="0C5F548E" w14:textId="28E31D8E" w:rsidR="00A621E7" w:rsidRPr="00A621E7" w:rsidRDefault="009317D2" w:rsidP="00A621E7">
      <w:pPr>
        <w:jc w:val="center"/>
        <w:rPr>
          <w:rFonts w:cs="Tahoma"/>
          <w:b/>
          <w:sz w:val="40"/>
          <w:szCs w:val="40"/>
          <w:lang w:val="es-CO"/>
        </w:rPr>
      </w:pPr>
      <w:r>
        <w:rPr>
          <w:rFonts w:cs="Tahoma"/>
          <w:b/>
          <w:sz w:val="40"/>
          <w:szCs w:val="40"/>
          <w:lang w:val="es-CO"/>
        </w:rPr>
        <w:t>SUMINISTRO E IN</w:t>
      </w:r>
      <w:r w:rsidR="00F10912">
        <w:rPr>
          <w:rFonts w:cs="Tahoma"/>
          <w:b/>
          <w:sz w:val="40"/>
          <w:szCs w:val="40"/>
          <w:lang w:val="es-CO"/>
        </w:rPr>
        <w:t>S</w:t>
      </w:r>
      <w:r>
        <w:rPr>
          <w:rFonts w:cs="Tahoma"/>
          <w:b/>
          <w:sz w:val="40"/>
          <w:szCs w:val="40"/>
          <w:lang w:val="es-CO"/>
        </w:rPr>
        <w:t>TALACION DE CÁMARAS DE RECONOCIMIENTO DE PLACAS EN ESTACIONES A CARGO DEL INVIAS</w:t>
      </w:r>
    </w:p>
    <w:p w14:paraId="403B8641" w14:textId="77777777" w:rsidR="00A621E7" w:rsidRDefault="00A621E7" w:rsidP="00A621E7"/>
    <w:p w14:paraId="469A4E12" w14:textId="77777777" w:rsidR="00A621E7" w:rsidRDefault="00A621E7" w:rsidP="00A621E7"/>
    <w:p w14:paraId="28B1D5F1" w14:textId="77777777" w:rsidR="00A621E7" w:rsidRDefault="00A621E7" w:rsidP="00A621E7"/>
    <w:p w14:paraId="49694A61" w14:textId="77777777" w:rsidR="00A621E7" w:rsidRDefault="00A621E7" w:rsidP="00A621E7"/>
    <w:p w14:paraId="67573E2F" w14:textId="77777777" w:rsidR="00A621E7" w:rsidRDefault="00A621E7" w:rsidP="00A621E7"/>
    <w:p w14:paraId="18F96DD7" w14:textId="77777777" w:rsidR="00A621E7" w:rsidRDefault="00A621E7" w:rsidP="00A621E7"/>
    <w:p w14:paraId="33F77FA3" w14:textId="77777777" w:rsidR="00A621E7" w:rsidRDefault="00A621E7" w:rsidP="00A621E7"/>
    <w:p w14:paraId="38E86256" w14:textId="77777777" w:rsidR="00A621E7" w:rsidRDefault="00A621E7" w:rsidP="00A621E7"/>
    <w:p w14:paraId="46115A14" w14:textId="77777777" w:rsidR="00A621E7" w:rsidRDefault="00A621E7" w:rsidP="00A621E7"/>
    <w:p w14:paraId="22B98D21" w14:textId="77777777" w:rsidR="00A621E7" w:rsidRDefault="00A621E7" w:rsidP="00A621E7"/>
    <w:p w14:paraId="4367F8FD" w14:textId="77777777" w:rsidR="00A621E7" w:rsidRDefault="00A621E7" w:rsidP="00A621E7"/>
    <w:p w14:paraId="06C7DF20" w14:textId="77777777" w:rsidR="00A621E7" w:rsidRDefault="00A621E7" w:rsidP="00A621E7"/>
    <w:p w14:paraId="3CC7809A" w14:textId="77777777" w:rsidR="00A621E7" w:rsidRDefault="00A621E7" w:rsidP="00A621E7"/>
    <w:p w14:paraId="4C9D73B4" w14:textId="2B7F2257" w:rsidR="00A621E7" w:rsidRDefault="00A621E7" w:rsidP="00A621E7">
      <w:pPr>
        <w:jc w:val="center"/>
      </w:pPr>
      <w:r>
        <w:t xml:space="preserve">GRUPO </w:t>
      </w:r>
      <w:r w:rsidR="009317D2">
        <w:t xml:space="preserve">PEAJES Y VALORIZACIÓN </w:t>
      </w:r>
    </w:p>
    <w:p w14:paraId="4F6C9F79" w14:textId="4332DDBA" w:rsidR="00A621E7" w:rsidRDefault="009317D2" w:rsidP="00A621E7">
      <w:pPr>
        <w:jc w:val="center"/>
      </w:pPr>
      <w:r>
        <w:t>SUBDIRECCION DE ESTUDIOS E INNOVACIÓN</w:t>
      </w:r>
    </w:p>
    <w:p w14:paraId="152ED20E" w14:textId="4576962D" w:rsidR="00A621E7" w:rsidRDefault="007D1094" w:rsidP="00A621E7">
      <w:pPr>
        <w:jc w:val="center"/>
      </w:pPr>
      <w:r>
        <w:t>Octubre</w:t>
      </w:r>
      <w:r w:rsidR="00A621E7">
        <w:t xml:space="preserve"> de 2019</w:t>
      </w:r>
    </w:p>
    <w:p w14:paraId="403D288B" w14:textId="77777777" w:rsidR="00A621E7" w:rsidRDefault="00A621E7">
      <w:r>
        <w:br w:type="page"/>
      </w:r>
    </w:p>
    <w:p w14:paraId="054944F3" w14:textId="77777777" w:rsidR="00253256" w:rsidRPr="00183B77" w:rsidRDefault="00253256" w:rsidP="00DA3E76">
      <w:pPr>
        <w:pStyle w:val="InviasT1"/>
      </w:pPr>
      <w:r w:rsidRPr="00183B77">
        <w:lastRenderedPageBreak/>
        <w:t>INTRODUCCIÓN</w:t>
      </w:r>
    </w:p>
    <w:p w14:paraId="66E6D9B2" w14:textId="77777777" w:rsidR="00593923" w:rsidRPr="00183B77" w:rsidRDefault="00593923" w:rsidP="00200AE7">
      <w:pPr>
        <w:pStyle w:val="NormalWeb"/>
        <w:jc w:val="both"/>
        <w:rPr>
          <w:rFonts w:ascii="Arial Narrow" w:hAnsi="Arial Narrow"/>
          <w:lang w:val="es-ES_tradnl" w:eastAsia="en-US"/>
        </w:rPr>
      </w:pPr>
      <w:r w:rsidRPr="00183B77">
        <w:rPr>
          <w:rFonts w:ascii="Arial Narrow" w:hAnsi="Arial Narrow"/>
          <w:lang w:val="es-ES_tradnl" w:eastAsia="en-US"/>
        </w:rPr>
        <w:t xml:space="preserve">El Instituto Nacional de Vías “INVIAS” es un establecimiento público del orden nacional adscrito al Ministerio de Transporte, </w:t>
      </w:r>
      <w:r w:rsidR="005255F1" w:rsidRPr="00183B77">
        <w:rPr>
          <w:rFonts w:ascii="Arial Narrow" w:hAnsi="Arial Narrow"/>
          <w:lang w:val="es-ES_tradnl" w:eastAsia="en-US"/>
        </w:rPr>
        <w:t xml:space="preserve">creado en el año de 1994, </w:t>
      </w:r>
      <w:r w:rsidRPr="00183B77">
        <w:rPr>
          <w:rFonts w:ascii="Arial Narrow" w:hAnsi="Arial Narrow"/>
          <w:lang w:val="es-ES_tradnl" w:eastAsia="en-US"/>
        </w:rPr>
        <w:t xml:space="preserve">con </w:t>
      </w:r>
      <w:r w:rsidR="005255F1" w:rsidRPr="00183B77">
        <w:rPr>
          <w:rFonts w:ascii="Arial Narrow" w:hAnsi="Arial Narrow"/>
          <w:lang w:val="es-ES_tradnl" w:eastAsia="en-US"/>
        </w:rPr>
        <w:t xml:space="preserve">su </w:t>
      </w:r>
      <w:r w:rsidRPr="00183B77">
        <w:rPr>
          <w:rFonts w:ascii="Arial Narrow" w:hAnsi="Arial Narrow"/>
          <w:lang w:val="es-ES_tradnl" w:eastAsia="en-US"/>
        </w:rPr>
        <w:t xml:space="preserve">sede principal en Bogotá y 26 sedes territoriales en todo el </w:t>
      </w:r>
      <w:r w:rsidR="005243F7" w:rsidRPr="00183B77">
        <w:rPr>
          <w:rFonts w:ascii="Arial Narrow" w:hAnsi="Arial Narrow"/>
          <w:lang w:val="es-ES_tradnl" w:eastAsia="en-US"/>
        </w:rPr>
        <w:t>territorio colombiano</w:t>
      </w:r>
      <w:r w:rsidR="00353D09" w:rsidRPr="00183B77">
        <w:rPr>
          <w:rFonts w:ascii="Arial Narrow" w:hAnsi="Arial Narrow"/>
          <w:lang w:val="es-ES_tradnl" w:eastAsia="en-US"/>
        </w:rPr>
        <w:t>; c</w:t>
      </w:r>
      <w:r w:rsidRPr="00183B77">
        <w:rPr>
          <w:rFonts w:ascii="Arial Narrow" w:hAnsi="Arial Narrow"/>
          <w:lang w:val="es-ES_tradnl" w:eastAsia="en-US"/>
        </w:rPr>
        <w:t xml:space="preserve">uenta con personería jurídica, autonomía administrativa y patrimonio propio, y tiene como objetivo la ejecución de las políticas, estrategias, planes, programas y proyectos de la infraestructura no concesionada de la red vial nacional de carreteras primaria y terciaria, red férrea, red fluvial </w:t>
      </w:r>
      <w:r w:rsidR="00353D09" w:rsidRPr="00183B77">
        <w:rPr>
          <w:rFonts w:ascii="Arial Narrow" w:hAnsi="Arial Narrow"/>
          <w:lang w:val="es-ES_tradnl" w:eastAsia="en-US"/>
        </w:rPr>
        <w:t xml:space="preserve">e </w:t>
      </w:r>
      <w:r w:rsidRPr="00183B77">
        <w:rPr>
          <w:rFonts w:ascii="Arial Narrow" w:hAnsi="Arial Narrow"/>
          <w:lang w:val="es-ES_tradnl" w:eastAsia="en-US"/>
        </w:rPr>
        <w:t xml:space="preserve">infraestructura marítima, de acuerdo </w:t>
      </w:r>
      <w:r w:rsidR="00353D09" w:rsidRPr="00183B77">
        <w:rPr>
          <w:rFonts w:ascii="Arial Narrow" w:hAnsi="Arial Narrow"/>
          <w:lang w:val="es-ES_tradnl" w:eastAsia="en-US"/>
        </w:rPr>
        <w:t>a</w:t>
      </w:r>
      <w:r w:rsidRPr="00183B77">
        <w:rPr>
          <w:rFonts w:ascii="Arial Narrow" w:hAnsi="Arial Narrow"/>
          <w:lang w:val="es-ES_tradnl" w:eastAsia="en-US"/>
        </w:rPr>
        <w:t xml:space="preserve"> los lineamientos </w:t>
      </w:r>
      <w:r w:rsidR="00353D09" w:rsidRPr="00183B77">
        <w:rPr>
          <w:rFonts w:ascii="Arial Narrow" w:hAnsi="Arial Narrow"/>
          <w:lang w:val="es-ES_tradnl" w:eastAsia="en-US"/>
        </w:rPr>
        <w:t>del gobierno nacional</w:t>
      </w:r>
      <w:r w:rsidRPr="00183B77">
        <w:rPr>
          <w:rFonts w:ascii="Arial Narrow" w:hAnsi="Arial Narrow"/>
          <w:lang w:val="es-ES_tradnl" w:eastAsia="en-US"/>
        </w:rPr>
        <w:t>.</w:t>
      </w:r>
    </w:p>
    <w:p w14:paraId="2F4A1B7C" w14:textId="77777777" w:rsidR="009317D2" w:rsidRPr="00A86BD2" w:rsidRDefault="009317D2" w:rsidP="009317D2">
      <w:pPr>
        <w:pStyle w:val="Sangra2detindependiente"/>
        <w:spacing w:before="100" w:beforeAutospacing="1" w:after="100" w:afterAutospacing="1" w:line="240" w:lineRule="auto"/>
        <w:ind w:left="0"/>
        <w:jc w:val="both"/>
        <w:rPr>
          <w:szCs w:val="24"/>
          <w:lang w:val="es-ES"/>
        </w:rPr>
      </w:pPr>
      <w:r>
        <w:rPr>
          <w:szCs w:val="24"/>
        </w:rPr>
        <w:t>El I</w:t>
      </w:r>
      <w:r w:rsidRPr="00A86BD2">
        <w:rPr>
          <w:szCs w:val="24"/>
        </w:rPr>
        <w:t xml:space="preserve">nstituto Nacional de Vías, a través de </w:t>
      </w:r>
      <w:smartTag w:uri="urn:schemas-microsoft-com:office:smarttags" w:element="PersonName">
        <w:smartTagPr>
          <w:attr w:name="ProductID" w:val="la Direcci￳n T￩cnica"/>
        </w:smartTagPr>
        <w:r w:rsidRPr="00A86BD2">
          <w:rPr>
            <w:szCs w:val="24"/>
          </w:rPr>
          <w:t>la Dirección Técnica</w:t>
        </w:r>
      </w:smartTag>
      <w:r w:rsidRPr="00A86BD2">
        <w:rPr>
          <w:szCs w:val="24"/>
        </w:rPr>
        <w:t xml:space="preserve"> – Subdirección de Estudios e Innovación es responsable de la</w:t>
      </w:r>
      <w:r w:rsidRPr="00A86BD2">
        <w:rPr>
          <w:szCs w:val="24"/>
          <w:lang w:val="es-ES"/>
        </w:rPr>
        <w:t xml:space="preserve"> administración y control de la</w:t>
      </w:r>
      <w:r w:rsidRPr="00A86BD2">
        <w:rPr>
          <w:szCs w:val="24"/>
        </w:rPr>
        <w:t xml:space="preserve">s estaciones de Peaje ubicadas en </w:t>
      </w:r>
      <w:smartTag w:uri="urn:schemas-microsoft-com:office:smarttags" w:element="PersonName">
        <w:smartTagPr>
          <w:attr w:name="ProductID" w:val="la  Red Vial"/>
        </w:smartTagPr>
        <w:r w:rsidRPr="00A86BD2">
          <w:rPr>
            <w:szCs w:val="24"/>
          </w:rPr>
          <w:t>la  Red Vial</w:t>
        </w:r>
      </w:smartTag>
      <w:r w:rsidRPr="00A86BD2">
        <w:rPr>
          <w:szCs w:val="24"/>
        </w:rPr>
        <w:t xml:space="preserve"> Nacional no concesionada, </w:t>
      </w:r>
      <w:r w:rsidRPr="00A86BD2">
        <w:rPr>
          <w:szCs w:val="24"/>
          <w:lang w:val="es-ES"/>
        </w:rPr>
        <w:t xml:space="preserve">para lo cual </w:t>
      </w:r>
      <w:r w:rsidRPr="00A86BD2">
        <w:rPr>
          <w:szCs w:val="24"/>
        </w:rPr>
        <w:t xml:space="preserve">requiere garantizar el control administrativo, legal, financiero y técnico de la operación, custodia, transporte y consignación permanente del recaudo de la tasa en todas las estaciones que se encuentran a su cargo; de la misma manera verificar el funcionamiento de equipos de control de tránsito, estado de los inventarios físicos y de equipos en cada una de las estaciones de peaje y pesaje a cargo del INVIAS que son </w:t>
      </w:r>
      <w:r>
        <w:rPr>
          <w:szCs w:val="24"/>
        </w:rPr>
        <w:t>sujeto a contrato de concesión.</w:t>
      </w:r>
    </w:p>
    <w:p w14:paraId="413A5D14" w14:textId="787A33E4" w:rsidR="00EC5F8D" w:rsidRPr="00183B77" w:rsidRDefault="005976B5" w:rsidP="005243F7">
      <w:pPr>
        <w:pStyle w:val="NormalWeb"/>
        <w:jc w:val="both"/>
        <w:rPr>
          <w:rFonts w:ascii="Arial Narrow" w:hAnsi="Arial Narrow"/>
          <w:lang w:val="es-ES_tradnl" w:eastAsia="en-US"/>
        </w:rPr>
      </w:pPr>
      <w:r w:rsidRPr="00CA2F78">
        <w:rPr>
          <w:rFonts w:ascii="Arial Narrow" w:hAnsi="Arial Narrow"/>
          <w:lang w:val="es-ES_tradnl" w:eastAsia="en-US"/>
        </w:rPr>
        <w:t xml:space="preserve">Teniendo en cuenta </w:t>
      </w:r>
      <w:r w:rsidR="00102A99" w:rsidRPr="00CA2F78">
        <w:rPr>
          <w:rFonts w:ascii="Arial Narrow" w:hAnsi="Arial Narrow"/>
          <w:lang w:val="es-ES_tradnl" w:eastAsia="en-US"/>
        </w:rPr>
        <w:t xml:space="preserve">las estaciones de peaje y pesaje que se relacionan </w:t>
      </w:r>
      <w:r w:rsidR="005363AA" w:rsidRPr="00CA2F78">
        <w:rPr>
          <w:rFonts w:ascii="Arial Narrow" w:hAnsi="Arial Narrow"/>
          <w:lang w:val="es-ES_tradnl" w:eastAsia="en-US"/>
        </w:rPr>
        <w:t>en el numeral 2, la entidad</w:t>
      </w:r>
      <w:r w:rsidR="005243F7" w:rsidRPr="00CA2F78">
        <w:rPr>
          <w:rFonts w:ascii="Arial Narrow" w:hAnsi="Arial Narrow"/>
          <w:lang w:val="es-ES_tradnl" w:eastAsia="en-US"/>
        </w:rPr>
        <w:t xml:space="preserve"> </w:t>
      </w:r>
      <w:r w:rsidR="005363AA" w:rsidRPr="00CA2F78">
        <w:rPr>
          <w:rFonts w:ascii="Arial Narrow" w:hAnsi="Arial Narrow"/>
          <w:lang w:val="es-ES_tradnl" w:eastAsia="en-US"/>
        </w:rPr>
        <w:t xml:space="preserve">debe producir </w:t>
      </w:r>
      <w:r w:rsidR="00593923" w:rsidRPr="00CA2F78">
        <w:rPr>
          <w:rFonts w:ascii="Arial Narrow" w:hAnsi="Arial Narrow"/>
          <w:lang w:val="es-ES_tradnl" w:eastAsia="en-US"/>
        </w:rPr>
        <w:t xml:space="preserve">información </w:t>
      </w:r>
      <w:r w:rsidR="005363AA" w:rsidRPr="00CA2F78">
        <w:rPr>
          <w:rFonts w:ascii="Arial Narrow" w:hAnsi="Arial Narrow"/>
          <w:lang w:val="es-ES_tradnl" w:eastAsia="en-US"/>
        </w:rPr>
        <w:t>que permita</w:t>
      </w:r>
      <w:r w:rsidR="00593923" w:rsidRPr="00CA2F78">
        <w:rPr>
          <w:rFonts w:ascii="Arial Narrow" w:hAnsi="Arial Narrow"/>
          <w:lang w:val="es-ES_tradnl" w:eastAsia="en-US"/>
        </w:rPr>
        <w:t xml:space="preserve"> </w:t>
      </w:r>
      <w:r w:rsidR="005363AA" w:rsidRPr="00CA2F78">
        <w:rPr>
          <w:rFonts w:ascii="Arial Narrow" w:hAnsi="Arial Narrow"/>
          <w:lang w:val="es-ES_tradnl" w:eastAsia="en-US"/>
        </w:rPr>
        <w:t>la toma de</w:t>
      </w:r>
      <w:r w:rsidR="00593923" w:rsidRPr="00CA2F78">
        <w:rPr>
          <w:rFonts w:ascii="Arial Narrow" w:hAnsi="Arial Narrow"/>
          <w:lang w:val="es-ES_tradnl" w:eastAsia="en-US"/>
        </w:rPr>
        <w:t xml:space="preserve"> decisiones </w:t>
      </w:r>
      <w:r w:rsidR="005363AA" w:rsidRPr="00CA2F78">
        <w:rPr>
          <w:rFonts w:ascii="Arial Narrow" w:hAnsi="Arial Narrow"/>
          <w:lang w:val="es-ES_tradnl" w:eastAsia="en-US"/>
        </w:rPr>
        <w:t>en materia de</w:t>
      </w:r>
      <w:r w:rsidR="00593923" w:rsidRPr="00CA2F78">
        <w:rPr>
          <w:rFonts w:ascii="Arial Narrow" w:hAnsi="Arial Narrow"/>
          <w:lang w:val="es-ES_tradnl" w:eastAsia="en-US"/>
        </w:rPr>
        <w:t xml:space="preserve"> ejecución de </w:t>
      </w:r>
      <w:r w:rsidR="005363AA" w:rsidRPr="00CA2F78">
        <w:rPr>
          <w:rFonts w:ascii="Arial Narrow" w:hAnsi="Arial Narrow"/>
          <w:lang w:val="es-ES_tradnl" w:eastAsia="en-US"/>
        </w:rPr>
        <w:t xml:space="preserve">las </w:t>
      </w:r>
      <w:r w:rsidR="00593923" w:rsidRPr="00CA2F78">
        <w:rPr>
          <w:rFonts w:ascii="Arial Narrow" w:hAnsi="Arial Narrow"/>
          <w:lang w:val="es-ES_tradnl" w:eastAsia="en-US"/>
        </w:rPr>
        <w:t>obras para el mantenimiento, construcción o rehabilitación de la red vial a su cargo</w:t>
      </w:r>
      <w:r w:rsidR="00901E36" w:rsidRPr="00CA2F78">
        <w:rPr>
          <w:rFonts w:ascii="Arial Narrow" w:hAnsi="Arial Narrow"/>
          <w:lang w:val="es-ES_tradnl" w:eastAsia="en-US"/>
        </w:rPr>
        <w:t>.</w:t>
      </w:r>
    </w:p>
    <w:p w14:paraId="771192D1" w14:textId="5D8BC926" w:rsidR="00B85CD4" w:rsidRPr="00183B77" w:rsidRDefault="005976B5" w:rsidP="00DA3E76">
      <w:pPr>
        <w:pStyle w:val="InviasT1"/>
      </w:pPr>
      <w:r>
        <w:t>ESTACIONES DE PEAJE Y PESAJE A CARGO DEL INVIAS</w:t>
      </w:r>
    </w:p>
    <w:p w14:paraId="783A51DC" w14:textId="4AA1043E" w:rsidR="002261AA" w:rsidRPr="00183B77" w:rsidRDefault="005976B5" w:rsidP="00DA3E76">
      <w:pPr>
        <w:pStyle w:val="InviasT2"/>
      </w:pPr>
      <w:r>
        <w:t>Estaciones de Peaje</w:t>
      </w:r>
    </w:p>
    <w:p w14:paraId="70636186" w14:textId="34E064CD" w:rsidR="000F0469" w:rsidRDefault="000F0469" w:rsidP="000F0469">
      <w:pPr>
        <w:pStyle w:val="InviasNormal"/>
        <w:rPr>
          <w:rFonts w:cs="Arial"/>
        </w:rPr>
      </w:pPr>
      <w:r w:rsidRPr="00183B77">
        <w:rPr>
          <w:rFonts w:cs="Arial"/>
        </w:rPr>
        <w:t xml:space="preserve">La entidad cuenta con </w:t>
      </w:r>
      <w:r w:rsidR="00E451D0">
        <w:rPr>
          <w:rFonts w:cs="Arial"/>
        </w:rPr>
        <w:t>cuarenta y dos (42) estaciones de peaje a su cargo de las cuales cuatro se encuentran ubicadas en el departamento del cesar y su operación es manual</w:t>
      </w:r>
      <w:r w:rsidRPr="00183B77">
        <w:rPr>
          <w:rFonts w:cs="Arial"/>
        </w:rPr>
        <w:t>.</w:t>
      </w:r>
    </w:p>
    <w:p w14:paraId="1F87E68A" w14:textId="3BA3FC59" w:rsidR="00E451D0" w:rsidRDefault="00E451D0" w:rsidP="000F0469">
      <w:pPr>
        <w:pStyle w:val="InviasNormal"/>
        <w:rPr>
          <w:rFonts w:cs="Arial"/>
        </w:rPr>
      </w:pPr>
    </w:p>
    <w:p w14:paraId="1D14AF5C" w14:textId="3D982BC5" w:rsidR="00E451D0" w:rsidRDefault="00E451D0" w:rsidP="000F0469">
      <w:pPr>
        <w:pStyle w:val="InviasNormal"/>
        <w:rPr>
          <w:rFonts w:cs="Arial"/>
        </w:rPr>
      </w:pPr>
    </w:p>
    <w:p w14:paraId="18664644" w14:textId="0D7908F9" w:rsidR="00E451D0" w:rsidRPr="00163CB4" w:rsidRDefault="00E451D0" w:rsidP="00163CB4">
      <w:pPr>
        <w:pStyle w:val="InviasNormal"/>
        <w:jc w:val="center"/>
        <w:rPr>
          <w:rFonts w:cs="Arial"/>
        </w:rPr>
      </w:pPr>
      <w:r w:rsidRPr="00E451D0">
        <w:rPr>
          <w:noProof/>
          <w:lang w:val="es-CO" w:eastAsia="es-CO"/>
        </w:rPr>
        <w:lastRenderedPageBreak/>
        <w:drawing>
          <wp:inline distT="0" distB="0" distL="0" distR="0" wp14:anchorId="4B92C8A9" wp14:editId="7F9C9138">
            <wp:extent cx="5612130" cy="5325745"/>
            <wp:effectExtent l="0" t="0" r="7620"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5325745"/>
                    </a:xfrm>
                    <a:prstGeom prst="rect">
                      <a:avLst/>
                    </a:prstGeom>
                    <a:noFill/>
                    <a:ln>
                      <a:noFill/>
                    </a:ln>
                  </pic:spPr>
                </pic:pic>
              </a:graphicData>
            </a:graphic>
          </wp:inline>
        </w:drawing>
      </w:r>
      <w:r w:rsidRPr="00163CB4">
        <w:rPr>
          <w:b/>
        </w:rPr>
        <w:t xml:space="preserve">Tabla No. 1: </w:t>
      </w:r>
      <w:r w:rsidR="00102A99" w:rsidRPr="00163CB4">
        <w:rPr>
          <w:b/>
        </w:rPr>
        <w:t>Estaciones</w:t>
      </w:r>
      <w:r w:rsidR="00CE7B93" w:rsidRPr="00163CB4">
        <w:rPr>
          <w:b/>
        </w:rPr>
        <w:t xml:space="preserve"> de Peaje</w:t>
      </w:r>
      <w:r w:rsidR="00102A99" w:rsidRPr="00163CB4">
        <w:rPr>
          <w:b/>
        </w:rPr>
        <w:t xml:space="preserve"> a cargo del Invias</w:t>
      </w:r>
    </w:p>
    <w:p w14:paraId="26FAE9BF" w14:textId="77777777" w:rsidR="00CE7B93" w:rsidRPr="00183B77" w:rsidRDefault="00CE7B93" w:rsidP="00DA3E76">
      <w:pPr>
        <w:pStyle w:val="InviasT3"/>
      </w:pPr>
    </w:p>
    <w:p w14:paraId="2FA15495" w14:textId="1DB7C0D2" w:rsidR="002261AA" w:rsidRPr="00183B77" w:rsidRDefault="00E451D0" w:rsidP="00DA3E76">
      <w:pPr>
        <w:pStyle w:val="InviasT2"/>
      </w:pPr>
      <w:r>
        <w:t xml:space="preserve">Estaciones de pesaje </w:t>
      </w:r>
    </w:p>
    <w:p w14:paraId="5B369831" w14:textId="06CD189A" w:rsidR="00BF3717" w:rsidRDefault="00CE7B93" w:rsidP="00BF3717">
      <w:pPr>
        <w:pStyle w:val="InviasNormal"/>
      </w:pPr>
      <w:r>
        <w:t>Las estaciones de pesaje a cargo de la entidad se relacionan en la siguiente tabla</w:t>
      </w:r>
    </w:p>
    <w:p w14:paraId="4E6B05A4" w14:textId="142E19C8" w:rsidR="007B3AC5" w:rsidRPr="00183B77" w:rsidRDefault="007B3AC5" w:rsidP="00DA3E76">
      <w:pPr>
        <w:pStyle w:val="InviasT3"/>
      </w:pPr>
    </w:p>
    <w:p w14:paraId="2C8F45EF" w14:textId="757E686D" w:rsidR="00CE7B93" w:rsidRPr="00183B77" w:rsidRDefault="00CE7B93" w:rsidP="00163CB4">
      <w:pPr>
        <w:pStyle w:val="InviasNormal"/>
        <w:tabs>
          <w:tab w:val="clear" w:pos="-142"/>
        </w:tabs>
        <w:autoSpaceDE/>
        <w:autoSpaceDN/>
        <w:adjustRightInd/>
        <w:jc w:val="center"/>
      </w:pPr>
      <w:r w:rsidRPr="00CE7B93">
        <w:rPr>
          <w:noProof/>
          <w:lang w:val="es-CO" w:eastAsia="es-CO"/>
        </w:rPr>
        <w:lastRenderedPageBreak/>
        <w:drawing>
          <wp:inline distT="0" distB="0" distL="0" distR="0" wp14:anchorId="4DA115B7" wp14:editId="1D534EC6">
            <wp:extent cx="5612130" cy="3274060"/>
            <wp:effectExtent l="0" t="0" r="7620"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3274060"/>
                    </a:xfrm>
                    <a:prstGeom prst="rect">
                      <a:avLst/>
                    </a:prstGeom>
                    <a:noFill/>
                    <a:ln>
                      <a:noFill/>
                    </a:ln>
                  </pic:spPr>
                </pic:pic>
              </a:graphicData>
            </a:graphic>
          </wp:inline>
        </w:drawing>
      </w:r>
      <w:r w:rsidRPr="00163CB4">
        <w:rPr>
          <w:b/>
        </w:rPr>
        <w:t>Tabla No. 2: Estaciones de Pesaje a cargo del Invias</w:t>
      </w:r>
    </w:p>
    <w:p w14:paraId="40AC75F5" w14:textId="3A3E4B3D" w:rsidR="00593923" w:rsidRPr="00183B77" w:rsidRDefault="00593923" w:rsidP="00DA3E76">
      <w:pPr>
        <w:pStyle w:val="InviasT1"/>
      </w:pPr>
      <w:r w:rsidRPr="00183B77">
        <w:t>DESCRIPCIÓN DE LA NECESIDAD</w:t>
      </w:r>
    </w:p>
    <w:p w14:paraId="10654C04" w14:textId="77777777" w:rsidR="00CE7B93" w:rsidRPr="00A86BD2" w:rsidRDefault="00CE7B93" w:rsidP="00CE7B93">
      <w:pPr>
        <w:spacing w:before="100" w:beforeAutospacing="1" w:after="100" w:afterAutospacing="1"/>
        <w:jc w:val="both"/>
        <w:rPr>
          <w:lang w:val="es-ES"/>
        </w:rPr>
      </w:pPr>
      <w:bookmarkStart w:id="2" w:name="_Hlk16520874"/>
      <w:r w:rsidRPr="00A86BD2">
        <w:rPr>
          <w:lang w:val="es-ES"/>
        </w:rPr>
        <w:t xml:space="preserve">El objetivo principal que persigue el Instituto Nacional de Vías con la ejecución del programa de administración, recaudo y control de peajes es el de dotar a </w:t>
      </w:r>
      <w:smartTag w:uri="urn:schemas-microsoft-com:office:smarttags" w:element="PersonName">
        <w:smartTagPr>
          <w:attr w:name="ProductID" w:val="la Naci￳n"/>
        </w:smartTagPr>
        <w:r w:rsidRPr="00A86BD2">
          <w:rPr>
            <w:lang w:val="es-ES"/>
          </w:rPr>
          <w:t>la Nación</w:t>
        </w:r>
      </w:smartTag>
      <w:r w:rsidRPr="00A86BD2">
        <w:rPr>
          <w:lang w:val="es-ES"/>
        </w:rPr>
        <w:t xml:space="preserve"> de los recursos necesarios para ejecutar los proyectos viales que permitan brindar óptimos niveles de servicio a los usuarios de la infraestructura vial nacional no concesionada.</w:t>
      </w:r>
    </w:p>
    <w:p w14:paraId="1921EB8E" w14:textId="3F4A5600" w:rsidR="00CE7B93" w:rsidRDefault="00CE7B93" w:rsidP="00CE7B93">
      <w:pPr>
        <w:pStyle w:val="Textoindependiente"/>
        <w:spacing w:before="100" w:beforeAutospacing="1" w:after="100" w:afterAutospacing="1"/>
        <w:rPr>
          <w:rFonts w:ascii="Arial Narrow" w:eastAsia="Cambria" w:hAnsi="Arial Narrow"/>
          <w:lang w:val="es-ES"/>
        </w:rPr>
      </w:pPr>
      <w:r w:rsidRPr="007D5126">
        <w:rPr>
          <w:rFonts w:ascii="Arial Narrow" w:eastAsia="Cambria" w:hAnsi="Arial Narrow"/>
          <w:lang w:val="es-ES"/>
        </w:rPr>
        <w:t xml:space="preserve">Teniendo en cuenta que la tasa de peaje es un recurso público, el Instituto nacional de Vías </w:t>
      </w:r>
      <w:r w:rsidR="007D5126">
        <w:rPr>
          <w:rFonts w:ascii="Arial Narrow" w:eastAsia="Cambria" w:hAnsi="Arial Narrow"/>
          <w:lang w:val="es-ES"/>
        </w:rPr>
        <w:t xml:space="preserve">requiere </w:t>
      </w:r>
      <w:bookmarkStart w:id="3" w:name="_Hlk16523425"/>
      <w:r w:rsidR="007D5126">
        <w:rPr>
          <w:rFonts w:ascii="Arial Narrow" w:eastAsia="Cambria" w:hAnsi="Arial Narrow"/>
          <w:lang w:val="es-ES"/>
        </w:rPr>
        <w:t xml:space="preserve">ejercer controles </w:t>
      </w:r>
      <w:r w:rsidR="00625932">
        <w:rPr>
          <w:rFonts w:ascii="Arial Narrow" w:eastAsia="Cambria" w:hAnsi="Arial Narrow"/>
          <w:lang w:val="es-ES"/>
        </w:rPr>
        <w:t xml:space="preserve">adicionales a los existentes </w:t>
      </w:r>
      <w:r w:rsidRPr="007D5126">
        <w:rPr>
          <w:rFonts w:ascii="Arial Narrow" w:eastAsia="Cambria" w:hAnsi="Arial Narrow"/>
          <w:lang w:val="es-ES"/>
        </w:rPr>
        <w:t>en la operación del recaudo, desde el momento en que el usuario cancela la tasa de peaje, hasta su efectivo traslado y consignación en las cuentas bancarias de INVIAS</w:t>
      </w:r>
      <w:r w:rsidR="007D5126">
        <w:rPr>
          <w:rFonts w:ascii="Arial Narrow" w:eastAsia="Cambria" w:hAnsi="Arial Narrow"/>
          <w:lang w:val="es-ES"/>
        </w:rPr>
        <w:t xml:space="preserve">; así como </w:t>
      </w:r>
      <w:r w:rsidR="00625932">
        <w:rPr>
          <w:rFonts w:ascii="Arial Narrow" w:eastAsia="Cambria" w:hAnsi="Arial Narrow"/>
          <w:lang w:val="es-ES"/>
        </w:rPr>
        <w:t>también profesar controles en la actividad de peso que se realiza en las estaciones de pesaje</w:t>
      </w:r>
      <w:r w:rsidRPr="007D5126">
        <w:rPr>
          <w:rFonts w:ascii="Arial Narrow" w:eastAsia="Cambria" w:hAnsi="Arial Narrow"/>
          <w:lang w:val="es-ES"/>
        </w:rPr>
        <w:t>.</w:t>
      </w:r>
    </w:p>
    <w:p w14:paraId="2B118BAC" w14:textId="6AF49CE4" w:rsidR="00083BD0" w:rsidRDefault="00157243" w:rsidP="00625932">
      <w:pPr>
        <w:autoSpaceDE w:val="0"/>
        <w:autoSpaceDN w:val="0"/>
        <w:adjustRightInd w:val="0"/>
        <w:jc w:val="both"/>
        <w:rPr>
          <w:lang w:val="es-ES"/>
        </w:rPr>
      </w:pPr>
      <w:r>
        <w:rPr>
          <w:lang w:val="es-ES"/>
        </w:rPr>
        <w:t xml:space="preserve">Actualmente El Instituto Nacional de Vías cuenta con cuarenta y dos (42) estaciones de peaje, de las cuales cuatro (4) su operación es manual, así mismo tiene a su cargo catorce (14) estaciones de pesaje </w:t>
      </w:r>
      <w:r w:rsidR="00707C9F">
        <w:rPr>
          <w:lang w:val="es-ES"/>
        </w:rPr>
        <w:t xml:space="preserve">de las cuales </w:t>
      </w:r>
      <w:r>
        <w:rPr>
          <w:lang w:val="es-ES"/>
        </w:rPr>
        <w:t>en</w:t>
      </w:r>
      <w:r w:rsidR="00707C9F">
        <w:rPr>
          <w:lang w:val="es-ES"/>
        </w:rPr>
        <w:t xml:space="preserve"> cuatro (4) </w:t>
      </w:r>
      <w:r>
        <w:rPr>
          <w:lang w:val="es-ES"/>
        </w:rPr>
        <w:t>se requiere contar con el registro fílmico de los vehículos que hacen tránsito por estas.</w:t>
      </w:r>
    </w:p>
    <w:p w14:paraId="2C35711D" w14:textId="77777777" w:rsidR="00083BD0" w:rsidRDefault="00083BD0" w:rsidP="00625932">
      <w:pPr>
        <w:autoSpaceDE w:val="0"/>
        <w:autoSpaceDN w:val="0"/>
        <w:adjustRightInd w:val="0"/>
        <w:jc w:val="both"/>
        <w:rPr>
          <w:lang w:val="es-ES"/>
        </w:rPr>
      </w:pPr>
    </w:p>
    <w:p w14:paraId="3E5997B5" w14:textId="25139858" w:rsidR="006D4ED9" w:rsidRDefault="00625932" w:rsidP="00625932">
      <w:pPr>
        <w:autoSpaceDE w:val="0"/>
        <w:autoSpaceDN w:val="0"/>
        <w:adjustRightInd w:val="0"/>
        <w:jc w:val="both"/>
        <w:rPr>
          <w:rFonts w:eastAsia="Times New Roman" w:cs="Arial"/>
          <w:color w:val="000000"/>
          <w:lang w:eastAsia="es-ES"/>
        </w:rPr>
      </w:pPr>
      <w:r>
        <w:rPr>
          <w:lang w:val="es-ES"/>
        </w:rPr>
        <w:t xml:space="preserve">Por lo anterior, </w:t>
      </w:r>
      <w:bookmarkStart w:id="4" w:name="_Hlk16522588"/>
      <w:r w:rsidR="008174EE">
        <w:rPr>
          <w:lang w:val="es-ES"/>
        </w:rPr>
        <w:t xml:space="preserve">la Entidad ha determinado la necesidad de llevar un sistema que permita mantener un registro de las placas de los vehículos que hacen tránsito por las estaciones de peaje y pesaje objeto del presente proceso, así las cosas, </w:t>
      </w:r>
      <w:r>
        <w:rPr>
          <w:lang w:val="es-ES"/>
        </w:rPr>
        <w:t>d</w:t>
      </w:r>
      <w:r w:rsidRPr="00183B77">
        <w:rPr>
          <w:rFonts w:eastAsia="Times New Roman" w:cs="Arial"/>
          <w:color w:val="000000"/>
          <w:lang w:eastAsia="es-ES"/>
        </w:rPr>
        <w:t xml:space="preserve">entro </w:t>
      </w:r>
      <w:r w:rsidR="00E42B8B">
        <w:rPr>
          <w:rFonts w:eastAsia="Times New Roman" w:cs="Arial"/>
          <w:color w:val="000000"/>
          <w:lang w:eastAsia="es-ES"/>
        </w:rPr>
        <w:t xml:space="preserve">del </w:t>
      </w:r>
      <w:r w:rsidRPr="00183B77">
        <w:rPr>
          <w:rFonts w:eastAsia="Times New Roman" w:cs="Arial"/>
          <w:color w:val="000000"/>
          <w:lang w:eastAsia="es-ES"/>
        </w:rPr>
        <w:t xml:space="preserve">estudio de mercado </w:t>
      </w:r>
      <w:r w:rsidR="00E42B8B">
        <w:rPr>
          <w:rFonts w:eastAsia="Times New Roman" w:cs="Arial"/>
          <w:color w:val="000000"/>
          <w:lang w:eastAsia="es-ES"/>
        </w:rPr>
        <w:t xml:space="preserve">realizado por </w:t>
      </w:r>
      <w:r w:rsidRPr="00183B77">
        <w:rPr>
          <w:rFonts w:eastAsia="Times New Roman" w:cs="Arial"/>
          <w:color w:val="000000"/>
          <w:lang w:eastAsia="es-ES"/>
        </w:rPr>
        <w:t xml:space="preserve">el grupo de </w:t>
      </w:r>
      <w:r>
        <w:rPr>
          <w:rFonts w:eastAsia="Times New Roman" w:cs="Arial"/>
          <w:color w:val="000000"/>
          <w:lang w:eastAsia="es-ES"/>
        </w:rPr>
        <w:t xml:space="preserve">Peajes </w:t>
      </w:r>
      <w:r>
        <w:rPr>
          <w:rFonts w:eastAsia="Times New Roman" w:cs="Arial"/>
          <w:color w:val="000000"/>
          <w:lang w:eastAsia="es-ES"/>
        </w:rPr>
        <w:lastRenderedPageBreak/>
        <w:t xml:space="preserve">y Valorización </w:t>
      </w:r>
      <w:r w:rsidRPr="00183B77">
        <w:rPr>
          <w:rFonts w:eastAsia="Times New Roman" w:cs="Arial"/>
          <w:color w:val="000000"/>
          <w:lang w:eastAsia="es-ES"/>
        </w:rPr>
        <w:t xml:space="preserve">de la Entidad pudo evidenciar </w:t>
      </w:r>
      <w:r>
        <w:rPr>
          <w:rFonts w:eastAsia="Times New Roman" w:cs="Arial"/>
          <w:color w:val="000000"/>
          <w:lang w:eastAsia="es-ES"/>
        </w:rPr>
        <w:t xml:space="preserve">que existen </w:t>
      </w:r>
      <w:r w:rsidR="00E42B8B">
        <w:rPr>
          <w:rFonts w:eastAsia="Times New Roman" w:cs="Arial"/>
          <w:color w:val="000000"/>
          <w:lang w:eastAsia="es-ES"/>
        </w:rPr>
        <w:t xml:space="preserve">diversas </w:t>
      </w:r>
      <w:r>
        <w:rPr>
          <w:rFonts w:eastAsia="Times New Roman" w:cs="Arial"/>
          <w:color w:val="000000"/>
          <w:lang w:eastAsia="es-ES"/>
        </w:rPr>
        <w:t>cámaras que permiten la captura de placas</w:t>
      </w:r>
      <w:r w:rsidR="00E42B8B">
        <w:rPr>
          <w:rFonts w:eastAsia="Times New Roman" w:cs="Arial"/>
          <w:color w:val="000000"/>
          <w:lang w:eastAsia="es-ES"/>
        </w:rPr>
        <w:t xml:space="preserve">, permitiendo verificar la cantidad de vehículos que pagan la tasa de peaje y la cantidad de vehículos a los que se les realiza el control de peso, entre otras actividades, que conllevan a determinar el recaudo total en las estaciones en donde su operación es manual ya que no cuentan con equipos de control de </w:t>
      </w:r>
      <w:bookmarkEnd w:id="3"/>
      <w:r w:rsidR="008174EE">
        <w:rPr>
          <w:rFonts w:eastAsia="Times New Roman" w:cs="Arial"/>
          <w:color w:val="000000"/>
          <w:lang w:eastAsia="es-ES"/>
        </w:rPr>
        <w:t>tránsito</w:t>
      </w:r>
      <w:r w:rsidR="005B05C0">
        <w:rPr>
          <w:rFonts w:eastAsia="Times New Roman" w:cs="Arial"/>
          <w:color w:val="000000"/>
          <w:lang w:eastAsia="es-ES"/>
        </w:rPr>
        <w:t>.</w:t>
      </w:r>
      <w:r w:rsidR="00E42B8B">
        <w:rPr>
          <w:rFonts w:eastAsia="Times New Roman" w:cs="Arial"/>
          <w:color w:val="000000"/>
          <w:lang w:eastAsia="es-ES"/>
        </w:rPr>
        <w:t xml:space="preserve"> </w:t>
      </w:r>
      <w:r>
        <w:rPr>
          <w:rFonts w:eastAsia="Times New Roman" w:cs="Arial"/>
          <w:color w:val="000000"/>
          <w:lang w:eastAsia="es-ES"/>
        </w:rPr>
        <w:t xml:space="preserve"> </w:t>
      </w:r>
      <w:bookmarkEnd w:id="4"/>
    </w:p>
    <w:p w14:paraId="57E42AB9" w14:textId="6747DAE3" w:rsidR="00C3494C" w:rsidRDefault="00C3494C" w:rsidP="00074B6E">
      <w:pPr>
        <w:autoSpaceDE w:val="0"/>
        <w:autoSpaceDN w:val="0"/>
        <w:adjustRightInd w:val="0"/>
        <w:jc w:val="both"/>
        <w:rPr>
          <w:rFonts w:eastAsia="Times New Roman" w:cs="Arial"/>
          <w:color w:val="000000"/>
          <w:lang w:eastAsia="es-ES"/>
        </w:rPr>
      </w:pPr>
    </w:p>
    <w:p w14:paraId="44AA7E53" w14:textId="4AFE975D" w:rsidR="00A3586A" w:rsidRDefault="008174EE" w:rsidP="00A3586A">
      <w:pPr>
        <w:autoSpaceDE w:val="0"/>
        <w:autoSpaceDN w:val="0"/>
        <w:adjustRightInd w:val="0"/>
        <w:jc w:val="both"/>
        <w:rPr>
          <w:rFonts w:eastAsia="Times New Roman" w:cs="Arial"/>
          <w:color w:val="000000"/>
          <w:lang w:eastAsia="es-ES"/>
        </w:rPr>
      </w:pPr>
      <w:r>
        <w:rPr>
          <w:rFonts w:eastAsia="Times New Roman" w:cs="Arial"/>
          <w:color w:val="000000"/>
          <w:lang w:eastAsia="es-ES"/>
        </w:rPr>
        <w:t>Por lo tanto</w:t>
      </w:r>
      <w:r w:rsidR="00074B6E" w:rsidRPr="00183B77">
        <w:rPr>
          <w:rFonts w:eastAsia="Times New Roman" w:cs="Arial"/>
          <w:color w:val="000000"/>
          <w:lang w:eastAsia="es-ES"/>
        </w:rPr>
        <w:t xml:space="preserve">, </w:t>
      </w:r>
      <w:r w:rsidR="00E42B8B">
        <w:rPr>
          <w:rFonts w:eastAsia="Times New Roman" w:cs="Arial"/>
          <w:color w:val="000000"/>
          <w:lang w:eastAsia="es-ES"/>
        </w:rPr>
        <w:t xml:space="preserve">se </w:t>
      </w:r>
      <w:r>
        <w:rPr>
          <w:rFonts w:eastAsia="Times New Roman" w:cs="Arial"/>
          <w:color w:val="000000"/>
          <w:lang w:eastAsia="es-ES"/>
        </w:rPr>
        <w:t>establece</w:t>
      </w:r>
      <w:r w:rsidR="00E42B8B">
        <w:rPr>
          <w:rFonts w:eastAsia="Times New Roman" w:cs="Arial"/>
          <w:color w:val="000000"/>
          <w:lang w:eastAsia="es-ES"/>
        </w:rPr>
        <w:t xml:space="preserve"> adquirir </w:t>
      </w:r>
      <w:r w:rsidR="008F2E23">
        <w:rPr>
          <w:rFonts w:eastAsia="Times New Roman" w:cs="Arial"/>
          <w:color w:val="000000"/>
          <w:lang w:eastAsia="es-ES"/>
        </w:rPr>
        <w:t>el suministr</w:t>
      </w:r>
      <w:r w:rsidR="00A3586A">
        <w:rPr>
          <w:rFonts w:eastAsia="Times New Roman" w:cs="Arial"/>
          <w:color w:val="000000"/>
          <w:lang w:eastAsia="es-ES"/>
        </w:rPr>
        <w:t>o, l</w:t>
      </w:r>
      <w:r w:rsidR="008F2E23">
        <w:rPr>
          <w:rFonts w:eastAsia="Times New Roman" w:cs="Arial"/>
          <w:color w:val="000000"/>
          <w:lang w:eastAsia="es-ES"/>
        </w:rPr>
        <w:t xml:space="preserve">a </w:t>
      </w:r>
      <w:r w:rsidR="00A3586A">
        <w:rPr>
          <w:rFonts w:eastAsia="Times New Roman" w:cs="Arial"/>
          <w:color w:val="000000"/>
          <w:lang w:eastAsia="es-ES"/>
        </w:rPr>
        <w:t>instalación</w:t>
      </w:r>
      <w:r w:rsidR="008F2E23">
        <w:rPr>
          <w:rFonts w:eastAsia="Times New Roman" w:cs="Arial"/>
          <w:color w:val="000000"/>
          <w:lang w:eastAsia="es-ES"/>
        </w:rPr>
        <w:t xml:space="preserve"> y puesta a </w:t>
      </w:r>
      <w:r>
        <w:rPr>
          <w:rFonts w:eastAsia="Times New Roman" w:cs="Arial"/>
          <w:color w:val="000000"/>
          <w:lang w:eastAsia="es-ES"/>
        </w:rPr>
        <w:t>en marcha</w:t>
      </w:r>
      <w:r w:rsidR="008F2E23">
        <w:rPr>
          <w:rFonts w:eastAsia="Times New Roman" w:cs="Arial"/>
          <w:color w:val="000000"/>
          <w:lang w:eastAsia="es-ES"/>
        </w:rPr>
        <w:t xml:space="preserve"> </w:t>
      </w:r>
      <w:r w:rsidR="00A3586A">
        <w:rPr>
          <w:rFonts w:eastAsia="Times New Roman" w:cs="Arial"/>
          <w:color w:val="000000"/>
          <w:lang w:eastAsia="es-ES"/>
        </w:rPr>
        <w:t>cámaras de reconocimiento de placas en las siguientes estaciones de peaje y pesaje:</w:t>
      </w:r>
    </w:p>
    <w:p w14:paraId="2473C2DD" w14:textId="2E0C7696" w:rsidR="00A3586A" w:rsidRDefault="00A3586A" w:rsidP="00A3586A">
      <w:pPr>
        <w:autoSpaceDE w:val="0"/>
        <w:autoSpaceDN w:val="0"/>
        <w:adjustRightInd w:val="0"/>
        <w:jc w:val="both"/>
        <w:rPr>
          <w:rFonts w:eastAsia="Times New Roman" w:cs="Arial"/>
          <w:color w:val="000000"/>
          <w:lang w:eastAsia="es-ES"/>
        </w:rPr>
      </w:pPr>
    </w:p>
    <w:p w14:paraId="2F2E33C2" w14:textId="259AAAE3" w:rsidR="00A3586A" w:rsidRDefault="00707C9F" w:rsidP="00A3586A">
      <w:pPr>
        <w:autoSpaceDE w:val="0"/>
        <w:autoSpaceDN w:val="0"/>
        <w:adjustRightInd w:val="0"/>
        <w:jc w:val="both"/>
        <w:rPr>
          <w:rFonts w:eastAsia="Times New Roman" w:cs="Arial"/>
          <w:color w:val="000000"/>
          <w:lang w:eastAsia="es-ES"/>
        </w:rPr>
      </w:pPr>
      <w:r w:rsidRPr="00707C9F">
        <w:rPr>
          <w:noProof/>
          <w:lang w:val="es-CO" w:eastAsia="es-CO"/>
        </w:rPr>
        <w:drawing>
          <wp:inline distT="0" distB="0" distL="0" distR="0" wp14:anchorId="7CB671F5" wp14:editId="4584DD43">
            <wp:extent cx="5612130" cy="944245"/>
            <wp:effectExtent l="0" t="0" r="762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944245"/>
                    </a:xfrm>
                    <a:prstGeom prst="rect">
                      <a:avLst/>
                    </a:prstGeom>
                    <a:noFill/>
                    <a:ln>
                      <a:noFill/>
                    </a:ln>
                  </pic:spPr>
                </pic:pic>
              </a:graphicData>
            </a:graphic>
          </wp:inline>
        </w:drawing>
      </w:r>
    </w:p>
    <w:p w14:paraId="1EC95D49" w14:textId="066FA62D" w:rsidR="00A3586A" w:rsidRPr="00A3586A" w:rsidRDefault="00A3586A" w:rsidP="00A3586A">
      <w:pPr>
        <w:autoSpaceDE w:val="0"/>
        <w:autoSpaceDN w:val="0"/>
        <w:adjustRightInd w:val="0"/>
        <w:jc w:val="center"/>
        <w:rPr>
          <w:rFonts w:eastAsia="Times New Roman" w:cs="Arial"/>
          <w:b/>
          <w:color w:val="000000"/>
          <w:lang w:eastAsia="es-ES"/>
        </w:rPr>
      </w:pPr>
      <w:r w:rsidRPr="00A3586A">
        <w:rPr>
          <w:b/>
        </w:rPr>
        <w:t>Tabla No. 3: Estaciones de Pesaje a cargo del Invias objeto del proceso</w:t>
      </w:r>
    </w:p>
    <w:p w14:paraId="7777F91B" w14:textId="502A2C16" w:rsidR="00A3586A" w:rsidRDefault="00A3586A" w:rsidP="00A3586A">
      <w:pPr>
        <w:autoSpaceDE w:val="0"/>
        <w:autoSpaceDN w:val="0"/>
        <w:adjustRightInd w:val="0"/>
        <w:jc w:val="both"/>
        <w:rPr>
          <w:rFonts w:eastAsia="Times New Roman" w:cs="Arial"/>
          <w:color w:val="000000"/>
          <w:lang w:eastAsia="es-ES"/>
        </w:rPr>
      </w:pPr>
    </w:p>
    <w:p w14:paraId="7CEA30BD" w14:textId="3F5CC051" w:rsidR="00A3586A" w:rsidRDefault="00A3586A" w:rsidP="00A3586A">
      <w:pPr>
        <w:autoSpaceDE w:val="0"/>
        <w:autoSpaceDN w:val="0"/>
        <w:adjustRightInd w:val="0"/>
        <w:jc w:val="both"/>
        <w:rPr>
          <w:rFonts w:eastAsia="Times New Roman" w:cs="Arial"/>
          <w:color w:val="000000"/>
          <w:lang w:eastAsia="es-ES"/>
        </w:rPr>
      </w:pPr>
    </w:p>
    <w:p w14:paraId="644AAE6D" w14:textId="0F3378A2" w:rsidR="00A3586A" w:rsidRDefault="00A3586A" w:rsidP="00A3586A">
      <w:pPr>
        <w:autoSpaceDE w:val="0"/>
        <w:autoSpaceDN w:val="0"/>
        <w:adjustRightInd w:val="0"/>
        <w:jc w:val="both"/>
        <w:rPr>
          <w:rFonts w:eastAsia="Times New Roman" w:cs="Arial"/>
          <w:color w:val="000000"/>
          <w:lang w:eastAsia="es-ES"/>
        </w:rPr>
      </w:pPr>
      <w:r w:rsidRPr="00A3586A">
        <w:rPr>
          <w:noProof/>
          <w:lang w:val="es-CO" w:eastAsia="es-CO"/>
        </w:rPr>
        <w:drawing>
          <wp:inline distT="0" distB="0" distL="0" distR="0" wp14:anchorId="4400E963" wp14:editId="7D988ADA">
            <wp:extent cx="5612130" cy="933450"/>
            <wp:effectExtent l="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933450"/>
                    </a:xfrm>
                    <a:prstGeom prst="rect">
                      <a:avLst/>
                    </a:prstGeom>
                    <a:noFill/>
                    <a:ln>
                      <a:noFill/>
                    </a:ln>
                  </pic:spPr>
                </pic:pic>
              </a:graphicData>
            </a:graphic>
          </wp:inline>
        </w:drawing>
      </w:r>
    </w:p>
    <w:p w14:paraId="723D197D" w14:textId="0446B650" w:rsidR="00A3586A" w:rsidRPr="00A3586A" w:rsidRDefault="00A3586A" w:rsidP="00A3586A">
      <w:pPr>
        <w:autoSpaceDE w:val="0"/>
        <w:autoSpaceDN w:val="0"/>
        <w:adjustRightInd w:val="0"/>
        <w:jc w:val="center"/>
        <w:rPr>
          <w:rFonts w:eastAsia="Times New Roman" w:cs="Arial"/>
          <w:b/>
          <w:color w:val="000000"/>
          <w:lang w:eastAsia="es-ES"/>
        </w:rPr>
      </w:pPr>
      <w:r w:rsidRPr="00A3586A">
        <w:rPr>
          <w:b/>
        </w:rPr>
        <w:t xml:space="preserve">Tabla No. </w:t>
      </w:r>
      <w:r>
        <w:rPr>
          <w:b/>
        </w:rPr>
        <w:t>4</w:t>
      </w:r>
      <w:r w:rsidRPr="00A3586A">
        <w:rPr>
          <w:b/>
        </w:rPr>
        <w:t>: Estaciones de Pesaje a cargo del Invias objeto del proceso</w:t>
      </w:r>
    </w:p>
    <w:bookmarkEnd w:id="2"/>
    <w:p w14:paraId="4588C688" w14:textId="7FB3FBD5" w:rsidR="00A3586A" w:rsidRDefault="00A3586A" w:rsidP="00A3586A">
      <w:pPr>
        <w:autoSpaceDE w:val="0"/>
        <w:autoSpaceDN w:val="0"/>
        <w:adjustRightInd w:val="0"/>
        <w:jc w:val="both"/>
        <w:rPr>
          <w:rFonts w:eastAsia="Times New Roman" w:cs="Arial"/>
          <w:color w:val="000000"/>
          <w:lang w:eastAsia="es-ES"/>
        </w:rPr>
      </w:pPr>
    </w:p>
    <w:bookmarkEnd w:id="0"/>
    <w:p w14:paraId="5198D49F" w14:textId="5BC717BB" w:rsidR="00BD5D2B" w:rsidRDefault="00444B8A" w:rsidP="00DA3E76">
      <w:pPr>
        <w:pStyle w:val="InviasT1"/>
      </w:pPr>
      <w:r>
        <w:t>ACTIVIDADES A REALZIAR</w:t>
      </w:r>
    </w:p>
    <w:p w14:paraId="0A66A338" w14:textId="2BF19F0A" w:rsidR="00BD5D2B" w:rsidRPr="005811BB" w:rsidRDefault="005811BB" w:rsidP="005811BB">
      <w:pPr>
        <w:pStyle w:val="Encabezado"/>
        <w:tabs>
          <w:tab w:val="clear" w:pos="4252"/>
          <w:tab w:val="clear" w:pos="8504"/>
        </w:tabs>
        <w:jc w:val="both"/>
        <w:rPr>
          <w:rFonts w:ascii="Arial Narrow" w:eastAsia="Cambria" w:hAnsi="Arial Narrow" w:cs="Arial"/>
          <w:sz w:val="24"/>
          <w:szCs w:val="24"/>
        </w:rPr>
      </w:pPr>
      <w:r w:rsidRPr="005811BB">
        <w:rPr>
          <w:rFonts w:ascii="Arial Narrow" w:eastAsia="Cambria" w:hAnsi="Arial Narrow" w:cs="Arial"/>
          <w:sz w:val="24"/>
          <w:szCs w:val="24"/>
        </w:rPr>
        <w:t>Sin perjuicio de la obligación del contratista de proveer todos los elementos necesarios para el cumplimiento del SUMINISTRO, IN</w:t>
      </w:r>
      <w:r w:rsidR="00F10912">
        <w:rPr>
          <w:rFonts w:ascii="Arial Narrow" w:eastAsia="Cambria" w:hAnsi="Arial Narrow" w:cs="Arial"/>
          <w:sz w:val="24"/>
          <w:szCs w:val="24"/>
        </w:rPr>
        <w:t>S</w:t>
      </w:r>
      <w:r w:rsidRPr="005811BB">
        <w:rPr>
          <w:rFonts w:ascii="Arial Narrow" w:eastAsia="Cambria" w:hAnsi="Arial Narrow" w:cs="Arial"/>
          <w:sz w:val="24"/>
          <w:szCs w:val="24"/>
        </w:rPr>
        <w:t>TALACION Y PUESTA EN MARCHA DE CÁMARAS DE RECONOCIMIENTO DE PLACAS EN ESTACIONES DE PEAJE Y PESAJE A CARGO DEL INVIAS, de acuerdo con lo establecido en el presente anexo técnico, dando cumplimiento a las características técnicas mínimas dispuestas en el presente documento</w:t>
      </w:r>
      <w:r>
        <w:rPr>
          <w:rFonts w:ascii="Arial Narrow" w:eastAsia="Cambria" w:hAnsi="Arial Narrow" w:cs="Arial"/>
          <w:sz w:val="24"/>
          <w:szCs w:val="24"/>
        </w:rPr>
        <w:t xml:space="preserve">, el </w:t>
      </w:r>
      <w:r w:rsidR="00DC1C14">
        <w:rPr>
          <w:rFonts w:ascii="Arial Narrow" w:eastAsia="Cambria" w:hAnsi="Arial Narrow" w:cs="Arial"/>
          <w:sz w:val="24"/>
          <w:szCs w:val="24"/>
        </w:rPr>
        <w:t>contratista</w:t>
      </w:r>
      <w:r>
        <w:rPr>
          <w:rFonts w:ascii="Arial Narrow" w:eastAsia="Cambria" w:hAnsi="Arial Narrow" w:cs="Arial"/>
          <w:sz w:val="24"/>
          <w:szCs w:val="24"/>
        </w:rPr>
        <w:t xml:space="preserve"> deberá:</w:t>
      </w:r>
      <w:r w:rsidRPr="005811BB">
        <w:rPr>
          <w:rFonts w:ascii="Arial Narrow" w:eastAsia="Cambria" w:hAnsi="Arial Narrow" w:cs="Arial"/>
          <w:sz w:val="24"/>
          <w:szCs w:val="24"/>
        </w:rPr>
        <w:t xml:space="preserve"> </w:t>
      </w:r>
    </w:p>
    <w:p w14:paraId="6BC5443E" w14:textId="61E8B452" w:rsidR="005811BB" w:rsidRDefault="005811BB" w:rsidP="005811BB">
      <w:pPr>
        <w:pStyle w:val="Normal1"/>
        <w:numPr>
          <w:ilvl w:val="0"/>
          <w:numId w:val="37"/>
        </w:numPr>
        <w:rPr>
          <w:rFonts w:ascii="Arial Narrow" w:eastAsia="Cambria" w:hAnsi="Arial Narrow" w:cs="Arial"/>
          <w:lang w:eastAsia="en-US"/>
        </w:rPr>
      </w:pPr>
      <w:r>
        <w:rPr>
          <w:rFonts w:ascii="Arial Narrow" w:eastAsia="Cambria" w:hAnsi="Arial Narrow" w:cs="Arial"/>
          <w:lang w:eastAsia="en-US"/>
        </w:rPr>
        <w:t>Realizar las visitas a las estaciones de peaje y pesaj</w:t>
      </w:r>
      <w:r w:rsidR="00DC1C14">
        <w:rPr>
          <w:rFonts w:ascii="Arial Narrow" w:eastAsia="Cambria" w:hAnsi="Arial Narrow" w:cs="Arial"/>
          <w:lang w:eastAsia="en-US"/>
        </w:rPr>
        <w:t>e</w:t>
      </w:r>
      <w:r>
        <w:rPr>
          <w:rFonts w:ascii="Arial Narrow" w:eastAsia="Cambria" w:hAnsi="Arial Narrow" w:cs="Arial"/>
          <w:lang w:eastAsia="en-US"/>
        </w:rPr>
        <w:t xml:space="preserve"> objeto del presente proceso</w:t>
      </w:r>
      <w:r w:rsidR="00DC1C14">
        <w:rPr>
          <w:rFonts w:ascii="Arial Narrow" w:eastAsia="Cambria" w:hAnsi="Arial Narrow" w:cs="Arial"/>
          <w:lang w:eastAsia="en-US"/>
        </w:rPr>
        <w:t>, con el fin de validar los requisitos necesarios para llevar acabo el objeto contractual</w:t>
      </w:r>
      <w:r w:rsidR="00707C9F">
        <w:rPr>
          <w:rFonts w:ascii="Arial Narrow" w:eastAsia="Cambria" w:hAnsi="Arial Narrow" w:cs="Arial"/>
          <w:lang w:eastAsia="en-US"/>
        </w:rPr>
        <w:t>.</w:t>
      </w:r>
    </w:p>
    <w:p w14:paraId="375A95DE" w14:textId="794F3EB3" w:rsidR="00707C9F" w:rsidRDefault="00707C9F" w:rsidP="005811BB">
      <w:pPr>
        <w:pStyle w:val="Normal1"/>
        <w:numPr>
          <w:ilvl w:val="0"/>
          <w:numId w:val="37"/>
        </w:numPr>
        <w:rPr>
          <w:rFonts w:ascii="Arial Narrow" w:eastAsia="Cambria" w:hAnsi="Arial Narrow" w:cs="Arial"/>
          <w:lang w:eastAsia="en-US"/>
        </w:rPr>
      </w:pPr>
      <w:r>
        <w:rPr>
          <w:rFonts w:ascii="Arial Narrow" w:eastAsia="Cambria" w:hAnsi="Arial Narrow" w:cs="Arial"/>
          <w:lang w:eastAsia="en-US"/>
        </w:rPr>
        <w:t xml:space="preserve">Definir en cada estación de peaje y pesaje el sitio más adecuado para la instalación de las cámaras LPR, con fin de poder obtener la lectura y captura </w:t>
      </w:r>
      <w:r w:rsidR="000D32CD">
        <w:rPr>
          <w:rFonts w:ascii="Arial Narrow" w:eastAsia="Cambria" w:hAnsi="Arial Narrow" w:cs="Arial"/>
          <w:lang w:eastAsia="en-US"/>
        </w:rPr>
        <w:t>más</w:t>
      </w:r>
      <w:r>
        <w:rPr>
          <w:rFonts w:ascii="Arial Narrow" w:eastAsia="Cambria" w:hAnsi="Arial Narrow" w:cs="Arial"/>
          <w:lang w:eastAsia="en-US"/>
        </w:rPr>
        <w:t xml:space="preserve"> adecuada.</w:t>
      </w:r>
    </w:p>
    <w:p w14:paraId="3F444D19" w14:textId="1E42086B" w:rsidR="00DC1C14" w:rsidRDefault="00DC1C14" w:rsidP="005811BB">
      <w:pPr>
        <w:pStyle w:val="Normal1"/>
        <w:numPr>
          <w:ilvl w:val="0"/>
          <w:numId w:val="37"/>
        </w:numPr>
        <w:rPr>
          <w:rFonts w:ascii="Arial Narrow" w:eastAsia="Cambria" w:hAnsi="Arial Narrow" w:cs="Arial"/>
          <w:lang w:eastAsia="en-US"/>
        </w:rPr>
      </w:pPr>
      <w:r>
        <w:rPr>
          <w:rFonts w:ascii="Arial Narrow" w:eastAsia="Cambria" w:hAnsi="Arial Narrow" w:cs="Arial"/>
          <w:lang w:eastAsia="en-US"/>
        </w:rPr>
        <w:t xml:space="preserve">Determinar todos los costos </w:t>
      </w:r>
      <w:r w:rsidR="00F46FD1">
        <w:rPr>
          <w:rFonts w:ascii="Arial Narrow" w:eastAsia="Cambria" w:hAnsi="Arial Narrow" w:cs="Arial"/>
          <w:lang w:eastAsia="en-US"/>
        </w:rPr>
        <w:t xml:space="preserve">e insumos </w:t>
      </w:r>
      <w:r>
        <w:rPr>
          <w:rFonts w:ascii="Arial Narrow" w:eastAsia="Cambria" w:hAnsi="Arial Narrow" w:cs="Arial"/>
          <w:lang w:eastAsia="en-US"/>
        </w:rPr>
        <w:t xml:space="preserve">inherentes para el </w:t>
      </w:r>
      <w:r w:rsidRPr="005811BB">
        <w:rPr>
          <w:rFonts w:ascii="Arial Narrow" w:eastAsia="Cambria" w:hAnsi="Arial Narrow" w:cs="Arial"/>
        </w:rPr>
        <w:t>SUMINISTRO, IN</w:t>
      </w:r>
      <w:r w:rsidR="00F10912">
        <w:rPr>
          <w:rFonts w:ascii="Arial Narrow" w:eastAsia="Cambria" w:hAnsi="Arial Narrow" w:cs="Arial"/>
        </w:rPr>
        <w:t>S</w:t>
      </w:r>
      <w:r w:rsidRPr="005811BB">
        <w:rPr>
          <w:rFonts w:ascii="Arial Narrow" w:eastAsia="Cambria" w:hAnsi="Arial Narrow" w:cs="Arial"/>
        </w:rPr>
        <w:t>TALACION Y PUESTA EN MARCHA DE CÁMARAS DE RECONOCIMIENTO DE PLACAS EN ESTACIONES DE PEAJE Y PESAJE A CARGO DEL INVIAS</w:t>
      </w:r>
      <w:r>
        <w:rPr>
          <w:rFonts w:ascii="Arial Narrow" w:eastAsia="Cambria" w:hAnsi="Arial Narrow" w:cs="Arial"/>
        </w:rPr>
        <w:t>.</w:t>
      </w:r>
    </w:p>
    <w:p w14:paraId="3CC00E10" w14:textId="70254213" w:rsidR="0041791D" w:rsidRDefault="0041791D" w:rsidP="005811BB">
      <w:pPr>
        <w:pStyle w:val="Normal1"/>
        <w:numPr>
          <w:ilvl w:val="0"/>
          <w:numId w:val="37"/>
        </w:numPr>
        <w:rPr>
          <w:rFonts w:ascii="Arial Narrow" w:eastAsia="Cambria" w:hAnsi="Arial Narrow" w:cs="Arial"/>
          <w:lang w:eastAsia="en-US"/>
        </w:rPr>
      </w:pPr>
      <w:r>
        <w:rPr>
          <w:rFonts w:ascii="Arial Narrow" w:eastAsia="Cambria" w:hAnsi="Arial Narrow" w:cs="Arial"/>
          <w:lang w:eastAsia="en-US"/>
        </w:rPr>
        <w:lastRenderedPageBreak/>
        <w:t>Determinar la cantidad de elementos necesarios para la instalación y puesta en marcha las cámaras objeto del presente proceso.</w:t>
      </w:r>
    </w:p>
    <w:p w14:paraId="6064C637" w14:textId="5BBFF007" w:rsidR="000D32CD" w:rsidRDefault="00DC0E6E" w:rsidP="005811BB">
      <w:pPr>
        <w:pStyle w:val="Normal1"/>
        <w:numPr>
          <w:ilvl w:val="0"/>
          <w:numId w:val="37"/>
        </w:numPr>
        <w:rPr>
          <w:rFonts w:ascii="Arial Narrow" w:eastAsia="Cambria" w:hAnsi="Arial Narrow" w:cs="Arial"/>
          <w:lang w:eastAsia="en-US"/>
        </w:rPr>
      </w:pPr>
      <w:r w:rsidRPr="00DC0E6E">
        <w:rPr>
          <w:rFonts w:eastAsia="Cambria"/>
          <w:noProof/>
        </w:rPr>
        <w:drawing>
          <wp:anchor distT="0" distB="0" distL="114300" distR="114300" simplePos="0" relativeHeight="251658240" behindDoc="1" locked="0" layoutInCell="1" allowOverlap="1" wp14:anchorId="4C99F96A" wp14:editId="49264AE8">
            <wp:simplePos x="0" y="0"/>
            <wp:positionH relativeFrom="margin">
              <wp:align>left</wp:align>
            </wp:positionH>
            <wp:positionV relativeFrom="paragraph">
              <wp:posOffset>622935</wp:posOffset>
            </wp:positionV>
            <wp:extent cx="6386830" cy="1952625"/>
            <wp:effectExtent l="0" t="0" r="0" b="9525"/>
            <wp:wrapTight wrapText="bothSides">
              <wp:wrapPolygon edited="0">
                <wp:start x="0" y="0"/>
                <wp:lineTo x="0" y="21495"/>
                <wp:lineTo x="19199" y="21495"/>
                <wp:lineTo x="20359" y="21284"/>
                <wp:lineTo x="20359" y="20230"/>
                <wp:lineTo x="21518" y="20020"/>
                <wp:lineTo x="21518" y="14751"/>
                <wp:lineTo x="21196" y="13487"/>
                <wp:lineTo x="21518" y="11380"/>
                <wp:lineTo x="21454" y="11169"/>
                <wp:lineTo x="19199" y="10115"/>
                <wp:lineTo x="21518" y="10115"/>
                <wp:lineTo x="21518"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86830"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2CD">
        <w:rPr>
          <w:rFonts w:ascii="Arial Narrow" w:eastAsia="Cambria" w:hAnsi="Arial Narrow" w:cs="Arial"/>
          <w:lang w:eastAsia="en-US"/>
        </w:rPr>
        <w:t>Suministrar, instalar y poner en marcha en las estaciones de peaje y pesaje</w:t>
      </w:r>
      <w:r w:rsidR="006778D9">
        <w:rPr>
          <w:rFonts w:ascii="Arial Narrow" w:eastAsia="Cambria" w:hAnsi="Arial Narrow" w:cs="Arial"/>
          <w:lang w:eastAsia="en-US"/>
        </w:rPr>
        <w:t xml:space="preserve"> las</w:t>
      </w:r>
      <w:r w:rsidR="000D32CD">
        <w:rPr>
          <w:rFonts w:ascii="Arial Narrow" w:eastAsia="Cambria" w:hAnsi="Arial Narrow" w:cs="Arial"/>
          <w:lang w:eastAsia="en-US"/>
        </w:rPr>
        <w:t xml:space="preserve"> cámara</w:t>
      </w:r>
      <w:r w:rsidR="006778D9">
        <w:rPr>
          <w:rFonts w:ascii="Arial Narrow" w:eastAsia="Cambria" w:hAnsi="Arial Narrow" w:cs="Arial"/>
          <w:lang w:eastAsia="en-US"/>
        </w:rPr>
        <w:t>s de reconocimiento de placas y todos los elementos necesarios para su instalación y puesta en marcha</w:t>
      </w:r>
      <w:r w:rsidR="000D32CD">
        <w:rPr>
          <w:rFonts w:ascii="Arial Narrow" w:eastAsia="Cambria" w:hAnsi="Arial Narrow" w:cs="Arial"/>
          <w:lang w:eastAsia="en-US"/>
        </w:rPr>
        <w:t xml:space="preserve"> en las cantidades que se relaciona a continuación:</w:t>
      </w:r>
    </w:p>
    <w:p w14:paraId="3B091237" w14:textId="0AD87225" w:rsidR="000D32CD" w:rsidRPr="00A3586A" w:rsidRDefault="000D32CD" w:rsidP="000D32CD">
      <w:pPr>
        <w:autoSpaceDE w:val="0"/>
        <w:autoSpaceDN w:val="0"/>
        <w:adjustRightInd w:val="0"/>
        <w:ind w:left="708"/>
        <w:jc w:val="center"/>
        <w:rPr>
          <w:rFonts w:eastAsia="Times New Roman" w:cs="Arial"/>
          <w:b/>
          <w:color w:val="000000"/>
          <w:lang w:eastAsia="es-ES"/>
        </w:rPr>
      </w:pPr>
      <w:r w:rsidRPr="00A3586A">
        <w:rPr>
          <w:b/>
        </w:rPr>
        <w:t xml:space="preserve">Tabla No. </w:t>
      </w:r>
      <w:r>
        <w:rPr>
          <w:b/>
        </w:rPr>
        <w:t>5</w:t>
      </w:r>
      <w:r w:rsidRPr="00A3586A">
        <w:rPr>
          <w:b/>
        </w:rPr>
        <w:t xml:space="preserve">: </w:t>
      </w:r>
      <w:r>
        <w:rPr>
          <w:b/>
        </w:rPr>
        <w:t xml:space="preserve">Cantidad de Cámaras LPR a instalar en </w:t>
      </w:r>
      <w:r w:rsidRPr="00A3586A">
        <w:rPr>
          <w:b/>
        </w:rPr>
        <w:t xml:space="preserve">Estaciones de </w:t>
      </w:r>
      <w:r w:rsidR="00DC0E6E">
        <w:rPr>
          <w:b/>
        </w:rPr>
        <w:t xml:space="preserve">Peaje y </w:t>
      </w:r>
      <w:r w:rsidRPr="00A3586A">
        <w:rPr>
          <w:b/>
        </w:rPr>
        <w:t>Pesaje a cargo del Invias</w:t>
      </w:r>
    </w:p>
    <w:p w14:paraId="1ACD9F02" w14:textId="7FE643E9" w:rsidR="00BD5D2B" w:rsidRDefault="00DC1C14" w:rsidP="00EF5A4A">
      <w:pPr>
        <w:pStyle w:val="Normal1"/>
        <w:numPr>
          <w:ilvl w:val="0"/>
          <w:numId w:val="36"/>
        </w:numPr>
        <w:rPr>
          <w:rFonts w:ascii="Arial Narrow" w:eastAsia="Cambria" w:hAnsi="Arial Narrow" w:cs="Arial"/>
          <w:lang w:eastAsia="en-US"/>
        </w:rPr>
      </w:pPr>
      <w:r w:rsidRPr="00DC1C14">
        <w:rPr>
          <w:rFonts w:ascii="Arial Narrow" w:eastAsia="Cambria" w:hAnsi="Arial Narrow" w:cs="Arial"/>
          <w:lang w:eastAsia="en-US"/>
        </w:rPr>
        <w:t xml:space="preserve">Realizar los mantenimientos </w:t>
      </w:r>
      <w:r w:rsidR="00BD5D2B" w:rsidRPr="00DC1C14">
        <w:rPr>
          <w:rFonts w:ascii="Arial Narrow" w:eastAsia="Cambria" w:hAnsi="Arial Narrow" w:cs="Arial"/>
          <w:lang w:eastAsia="en-US"/>
        </w:rPr>
        <w:t>preventivo</w:t>
      </w:r>
      <w:r>
        <w:rPr>
          <w:rFonts w:ascii="Arial Narrow" w:eastAsia="Cambria" w:hAnsi="Arial Narrow" w:cs="Arial"/>
          <w:lang w:eastAsia="en-US"/>
        </w:rPr>
        <w:t>s a los que haya lugar</w:t>
      </w:r>
      <w:r w:rsidR="00BD5D2B" w:rsidRPr="00DC1C14">
        <w:rPr>
          <w:rFonts w:ascii="Arial Narrow" w:eastAsia="Cambria" w:hAnsi="Arial Narrow" w:cs="Arial"/>
          <w:lang w:eastAsia="en-US"/>
        </w:rPr>
        <w:t xml:space="preserve"> y </w:t>
      </w:r>
      <w:r>
        <w:rPr>
          <w:rFonts w:ascii="Arial Narrow" w:eastAsia="Cambria" w:hAnsi="Arial Narrow" w:cs="Arial"/>
          <w:lang w:eastAsia="en-US"/>
        </w:rPr>
        <w:t xml:space="preserve">la </w:t>
      </w:r>
      <w:r w:rsidR="00BD5D2B" w:rsidRPr="00DC1C14">
        <w:rPr>
          <w:rFonts w:ascii="Arial Narrow" w:eastAsia="Cambria" w:hAnsi="Arial Narrow" w:cs="Arial"/>
          <w:lang w:eastAsia="en-US"/>
        </w:rPr>
        <w:t xml:space="preserve">reposición en caso de mantenimiento correctivo de los </w:t>
      </w:r>
      <w:r>
        <w:rPr>
          <w:rFonts w:ascii="Arial Narrow" w:eastAsia="Cambria" w:hAnsi="Arial Narrow" w:cs="Arial"/>
          <w:lang w:eastAsia="en-US"/>
        </w:rPr>
        <w:t xml:space="preserve">elementos que se vieran afectados por fallas de </w:t>
      </w:r>
      <w:r w:rsidR="008174EE">
        <w:rPr>
          <w:rFonts w:ascii="Arial Narrow" w:eastAsia="Cambria" w:hAnsi="Arial Narrow" w:cs="Arial"/>
          <w:lang w:eastAsia="en-US"/>
        </w:rPr>
        <w:t>estos</w:t>
      </w:r>
      <w:r w:rsidR="00BD5D2B" w:rsidRPr="00DC1C14">
        <w:rPr>
          <w:rFonts w:ascii="Arial Narrow" w:eastAsia="Cambria" w:hAnsi="Arial Narrow" w:cs="Arial"/>
          <w:lang w:eastAsia="en-US"/>
        </w:rPr>
        <w:t xml:space="preserve">. </w:t>
      </w:r>
    </w:p>
    <w:p w14:paraId="0384658E" w14:textId="07872461" w:rsidR="00DC1C14" w:rsidRPr="00444B8A" w:rsidRDefault="00DC1C14" w:rsidP="00001049">
      <w:pPr>
        <w:pStyle w:val="Normal1"/>
        <w:numPr>
          <w:ilvl w:val="0"/>
          <w:numId w:val="36"/>
        </w:numPr>
        <w:rPr>
          <w:rFonts w:ascii="Arial Narrow" w:eastAsia="Cambria" w:hAnsi="Arial Narrow" w:cs="Arial"/>
          <w:lang w:eastAsia="en-US"/>
        </w:rPr>
      </w:pPr>
      <w:r w:rsidRPr="00444B8A">
        <w:rPr>
          <w:rFonts w:ascii="Arial Narrow" w:eastAsia="Cambria" w:hAnsi="Arial Narrow" w:cs="Arial"/>
          <w:lang w:eastAsia="en-US"/>
        </w:rPr>
        <w:t xml:space="preserve">Constituir las </w:t>
      </w:r>
      <w:r w:rsidR="00157243" w:rsidRPr="00444B8A">
        <w:rPr>
          <w:rFonts w:ascii="Arial Narrow" w:eastAsia="Cambria" w:hAnsi="Arial Narrow" w:cs="Arial"/>
          <w:lang w:eastAsia="en-US"/>
        </w:rPr>
        <w:t>pólizas</w:t>
      </w:r>
      <w:r w:rsidRPr="00444B8A">
        <w:rPr>
          <w:rFonts w:ascii="Arial Narrow" w:eastAsia="Cambria" w:hAnsi="Arial Narrow" w:cs="Arial"/>
          <w:lang w:eastAsia="en-US"/>
        </w:rPr>
        <w:t xml:space="preserve"> </w:t>
      </w:r>
      <w:r w:rsidR="00157243" w:rsidRPr="00444B8A">
        <w:rPr>
          <w:rFonts w:ascii="Arial Narrow" w:eastAsia="Cambria" w:hAnsi="Arial Narrow" w:cs="Arial"/>
          <w:lang w:eastAsia="en-US"/>
        </w:rPr>
        <w:t>que contempla el presente proceso.</w:t>
      </w:r>
    </w:p>
    <w:p w14:paraId="2373A1C2" w14:textId="5BEF7CA6" w:rsidR="00157243" w:rsidRDefault="00157243" w:rsidP="00EF5A4A">
      <w:pPr>
        <w:pStyle w:val="Normal1"/>
        <w:numPr>
          <w:ilvl w:val="0"/>
          <w:numId w:val="36"/>
        </w:numPr>
        <w:rPr>
          <w:rFonts w:ascii="Arial Narrow" w:eastAsia="Cambria" w:hAnsi="Arial Narrow" w:cs="Arial"/>
          <w:lang w:eastAsia="en-US"/>
        </w:rPr>
      </w:pPr>
      <w:r>
        <w:rPr>
          <w:rFonts w:ascii="Arial Narrow" w:eastAsia="Cambria" w:hAnsi="Arial Narrow" w:cs="Arial"/>
          <w:lang w:eastAsia="en-US"/>
        </w:rPr>
        <w:t>Las demás que se requieran para el objeto contractual</w:t>
      </w:r>
    </w:p>
    <w:p w14:paraId="0D8DC3C0" w14:textId="77777777" w:rsidR="008174EE" w:rsidRDefault="008174EE" w:rsidP="008174EE">
      <w:pPr>
        <w:pStyle w:val="Normal1"/>
        <w:ind w:left="720" w:firstLine="0"/>
        <w:rPr>
          <w:rFonts w:ascii="Arial Narrow" w:eastAsia="Cambria" w:hAnsi="Arial Narrow" w:cs="Arial"/>
          <w:lang w:eastAsia="en-US"/>
        </w:rPr>
      </w:pPr>
    </w:p>
    <w:p w14:paraId="1AC5028B" w14:textId="06372B7B" w:rsidR="008174EE" w:rsidRDefault="008174EE" w:rsidP="008174EE">
      <w:pPr>
        <w:pStyle w:val="InviasNormal"/>
        <w:tabs>
          <w:tab w:val="clear" w:pos="-142"/>
          <w:tab w:val="left" w:pos="0"/>
        </w:tabs>
        <w:rPr>
          <w:rFonts w:cs="Arial"/>
          <w:color w:val="000000"/>
        </w:rPr>
      </w:pPr>
      <w:r w:rsidRPr="00183B77">
        <w:rPr>
          <w:rFonts w:cs="Arial"/>
          <w:color w:val="000000"/>
          <w:lang w:eastAsia="es-ES"/>
        </w:rPr>
        <w:t xml:space="preserve">Teniendo en cuenta la </w:t>
      </w:r>
      <w:r>
        <w:rPr>
          <w:rFonts w:cs="Arial"/>
          <w:color w:val="000000"/>
          <w:lang w:eastAsia="es-ES"/>
        </w:rPr>
        <w:t>necesidad de la Entidad</w:t>
      </w:r>
      <w:r w:rsidRPr="00183B77">
        <w:rPr>
          <w:rFonts w:cs="Arial"/>
          <w:color w:val="000000"/>
          <w:lang w:eastAsia="es-ES"/>
        </w:rPr>
        <w:t xml:space="preserve">, se </w:t>
      </w:r>
      <w:r>
        <w:rPr>
          <w:rFonts w:cs="Arial"/>
          <w:color w:val="000000"/>
          <w:lang w:eastAsia="es-ES"/>
        </w:rPr>
        <w:t>requiere que</w:t>
      </w:r>
      <w:r w:rsidRPr="00183B77">
        <w:rPr>
          <w:rFonts w:cs="Arial"/>
          <w:color w:val="000000"/>
          <w:lang w:eastAsia="es-ES"/>
        </w:rPr>
        <w:t xml:space="preserve"> las empresas idóneas </w:t>
      </w:r>
      <w:r>
        <w:rPr>
          <w:rFonts w:cs="Arial"/>
          <w:color w:val="000000"/>
          <w:lang w:eastAsia="es-ES"/>
        </w:rPr>
        <w:t xml:space="preserve">para el suministro, instalación y puesta a punto de las </w:t>
      </w:r>
      <w:r w:rsidR="00A0693C">
        <w:rPr>
          <w:rFonts w:cs="Arial"/>
          <w:color w:val="000000"/>
          <w:lang w:eastAsia="es-ES"/>
        </w:rPr>
        <w:t xml:space="preserve">cámaras de sistema de reconocimiento de placas todo en uno (cámara de placas, analizador, OCR, iluminación LED. IR) </w:t>
      </w:r>
      <w:r>
        <w:rPr>
          <w:rFonts w:cs="Arial"/>
          <w:color w:val="000000"/>
          <w:lang w:eastAsia="es-ES"/>
        </w:rPr>
        <w:t xml:space="preserve">requeridas </w:t>
      </w:r>
      <w:r w:rsidRPr="00183B77">
        <w:rPr>
          <w:rFonts w:cs="Arial"/>
          <w:color w:val="000000"/>
          <w:lang w:eastAsia="es-ES"/>
        </w:rPr>
        <w:t>cumplan con las siguientes características técnicas mínimas</w:t>
      </w:r>
      <w:r w:rsidRPr="00183B77">
        <w:rPr>
          <w:rFonts w:cs="Arial"/>
          <w:color w:val="000000"/>
        </w:rPr>
        <w:t>:</w:t>
      </w:r>
    </w:p>
    <w:tbl>
      <w:tblPr>
        <w:tblStyle w:val="Tablaconcuadrcula1"/>
        <w:tblpPr w:leftFromText="141" w:rightFromText="141" w:vertAnchor="text" w:tblpXSpec="right" w:tblpY="1"/>
        <w:tblOverlap w:val="never"/>
        <w:tblW w:w="9493" w:type="dxa"/>
        <w:tblLook w:val="04A0" w:firstRow="1" w:lastRow="0" w:firstColumn="1" w:lastColumn="0" w:noHBand="0" w:noVBand="1"/>
      </w:tblPr>
      <w:tblGrid>
        <w:gridCol w:w="1868"/>
        <w:gridCol w:w="7625"/>
      </w:tblGrid>
      <w:tr w:rsidR="008174EE" w:rsidRPr="00183B77" w14:paraId="586E50A6" w14:textId="77777777" w:rsidTr="0012381B">
        <w:tc>
          <w:tcPr>
            <w:tcW w:w="1868" w:type="dxa"/>
          </w:tcPr>
          <w:p w14:paraId="12FF4186" w14:textId="77777777" w:rsidR="008174EE" w:rsidRPr="00074B6E" w:rsidRDefault="008174EE" w:rsidP="0012381B">
            <w:pPr>
              <w:autoSpaceDE w:val="0"/>
              <w:autoSpaceDN w:val="0"/>
              <w:adjustRightInd w:val="0"/>
              <w:jc w:val="both"/>
              <w:rPr>
                <w:rFonts w:cs="Arial"/>
                <w:b/>
                <w:color w:val="000000"/>
              </w:rPr>
            </w:pPr>
            <w:r w:rsidRPr="00074B6E">
              <w:rPr>
                <w:rFonts w:cs="Arial"/>
                <w:b/>
                <w:color w:val="000000"/>
              </w:rPr>
              <w:t>Características Generales</w:t>
            </w:r>
          </w:p>
        </w:tc>
        <w:tc>
          <w:tcPr>
            <w:tcW w:w="7625" w:type="dxa"/>
          </w:tcPr>
          <w:p w14:paraId="38D569D6" w14:textId="77777777" w:rsidR="00707C9F" w:rsidRPr="001A6F36" w:rsidRDefault="00707C9F" w:rsidP="00707C9F">
            <w:pPr>
              <w:pStyle w:val="Prrafodelista"/>
              <w:numPr>
                <w:ilvl w:val="0"/>
                <w:numId w:val="32"/>
              </w:numPr>
              <w:rPr>
                <w:lang w:val="es-ES"/>
              </w:rPr>
            </w:pPr>
            <w:r w:rsidRPr="001A6F36">
              <w:rPr>
                <w:lang w:val="es-ES"/>
              </w:rPr>
              <w:t>Captura de la placa hasta 100 KM/h</w:t>
            </w:r>
          </w:p>
          <w:p w14:paraId="6E4A1347" w14:textId="77777777" w:rsidR="00707C9F" w:rsidRPr="001A6F36" w:rsidRDefault="00707C9F" w:rsidP="00707C9F">
            <w:pPr>
              <w:pStyle w:val="Prrafodelista"/>
              <w:numPr>
                <w:ilvl w:val="0"/>
                <w:numId w:val="32"/>
              </w:numPr>
              <w:rPr>
                <w:lang w:val="es-ES"/>
              </w:rPr>
            </w:pPr>
            <w:r w:rsidRPr="001A6F36">
              <w:rPr>
                <w:lang w:val="es-ES"/>
              </w:rPr>
              <w:t>OCR integrado</w:t>
            </w:r>
          </w:p>
          <w:p w14:paraId="2AD27126" w14:textId="77777777" w:rsidR="00707C9F" w:rsidRPr="001A6F36" w:rsidRDefault="00707C9F" w:rsidP="00707C9F">
            <w:pPr>
              <w:pStyle w:val="Prrafodelista"/>
              <w:numPr>
                <w:ilvl w:val="0"/>
                <w:numId w:val="32"/>
              </w:numPr>
              <w:rPr>
                <w:lang w:val="es-ES"/>
              </w:rPr>
            </w:pPr>
            <w:r w:rsidRPr="001A6F36">
              <w:rPr>
                <w:lang w:val="es-ES"/>
              </w:rPr>
              <w:t>Captura en tiempo real hasta mínimo 50 imágenes por segundo</w:t>
            </w:r>
          </w:p>
          <w:p w14:paraId="664B7713" w14:textId="77777777" w:rsidR="00707C9F" w:rsidRPr="001A6F36" w:rsidRDefault="00707C9F" w:rsidP="00707C9F">
            <w:pPr>
              <w:pStyle w:val="Prrafodelista"/>
              <w:numPr>
                <w:ilvl w:val="0"/>
                <w:numId w:val="32"/>
              </w:numPr>
              <w:rPr>
                <w:lang w:val="es-ES"/>
              </w:rPr>
            </w:pPr>
            <w:r w:rsidRPr="001A6F36">
              <w:rPr>
                <w:lang w:val="es-ES"/>
              </w:rPr>
              <w:t xml:space="preserve">Captura de placas hasta 30 metros </w:t>
            </w:r>
          </w:p>
          <w:p w14:paraId="7823FD8C" w14:textId="77777777" w:rsidR="00707C9F" w:rsidRPr="001A6F36" w:rsidRDefault="00707C9F" w:rsidP="00707C9F">
            <w:pPr>
              <w:pStyle w:val="Prrafodelista"/>
              <w:numPr>
                <w:ilvl w:val="0"/>
                <w:numId w:val="32"/>
              </w:numPr>
              <w:rPr>
                <w:lang w:val="es-ES"/>
              </w:rPr>
            </w:pPr>
            <w:r w:rsidRPr="001A6F36">
              <w:rPr>
                <w:lang w:val="es-ES"/>
              </w:rPr>
              <w:t>Confiabilidad mínima de 95%</w:t>
            </w:r>
          </w:p>
          <w:p w14:paraId="17C2E869" w14:textId="77777777" w:rsidR="00707C9F" w:rsidRPr="001A6F36" w:rsidRDefault="00707C9F" w:rsidP="00707C9F">
            <w:pPr>
              <w:pStyle w:val="Prrafodelista"/>
              <w:numPr>
                <w:ilvl w:val="0"/>
                <w:numId w:val="32"/>
              </w:numPr>
              <w:rPr>
                <w:lang w:val="es-ES"/>
              </w:rPr>
            </w:pPr>
            <w:r w:rsidRPr="001A6F36">
              <w:rPr>
                <w:lang w:val="es-ES"/>
              </w:rPr>
              <w:t xml:space="preserve">Resolución mínima de 2MP </w:t>
            </w:r>
          </w:p>
          <w:p w14:paraId="2B5AC40F" w14:textId="77777777" w:rsidR="00707C9F" w:rsidRPr="00EF01F5" w:rsidRDefault="00707C9F" w:rsidP="00707C9F">
            <w:pPr>
              <w:pStyle w:val="Prrafodelista"/>
              <w:numPr>
                <w:ilvl w:val="0"/>
                <w:numId w:val="32"/>
              </w:numPr>
              <w:rPr>
                <w:lang w:val="es-ES"/>
              </w:rPr>
            </w:pPr>
            <w:r>
              <w:rPr>
                <w:lang w:val="es-ES"/>
              </w:rPr>
              <w:t xml:space="preserve">Grado de Protección: </w:t>
            </w:r>
            <w:r w:rsidRPr="00EF01F5">
              <w:rPr>
                <w:lang w:val="es-ES"/>
              </w:rPr>
              <w:t xml:space="preserve">IP66 </w:t>
            </w:r>
            <w:r w:rsidRPr="00C1636E">
              <w:rPr>
                <w:lang w:val="es-ES"/>
              </w:rPr>
              <w:t>homologado por el fabricante de la cámara</w:t>
            </w:r>
          </w:p>
          <w:p w14:paraId="54204AF7" w14:textId="77777777" w:rsidR="00707C9F" w:rsidRPr="001A6F36" w:rsidRDefault="00707C9F" w:rsidP="00707C9F">
            <w:pPr>
              <w:pStyle w:val="Prrafodelista"/>
              <w:numPr>
                <w:ilvl w:val="0"/>
                <w:numId w:val="32"/>
              </w:numPr>
              <w:rPr>
                <w:lang w:val="es-ES"/>
              </w:rPr>
            </w:pPr>
            <w:r w:rsidRPr="001A6F36">
              <w:rPr>
                <w:lang w:val="es-ES"/>
              </w:rPr>
              <w:t>Temperatura: -10 a 60°C</w:t>
            </w:r>
          </w:p>
          <w:p w14:paraId="75E8C590" w14:textId="4610ACF9" w:rsidR="00707C9F" w:rsidRPr="001A6F36" w:rsidRDefault="00707C9F" w:rsidP="00707C9F">
            <w:pPr>
              <w:pStyle w:val="Prrafodelista"/>
              <w:numPr>
                <w:ilvl w:val="0"/>
                <w:numId w:val="32"/>
              </w:numPr>
              <w:rPr>
                <w:lang w:val="es-ES"/>
              </w:rPr>
            </w:pPr>
            <w:r w:rsidRPr="001A6F36">
              <w:rPr>
                <w:lang w:val="es-ES"/>
              </w:rPr>
              <w:t xml:space="preserve">Almacenamiento Local mínimo de </w:t>
            </w:r>
            <w:r w:rsidR="00A0693C">
              <w:rPr>
                <w:lang w:val="es-ES"/>
              </w:rPr>
              <w:t xml:space="preserve"> 16 GB ampliable hasta 64 GB</w:t>
            </w:r>
          </w:p>
          <w:p w14:paraId="7DF00B5D" w14:textId="77777777" w:rsidR="00707C9F" w:rsidRPr="00EF01F5" w:rsidRDefault="00707C9F" w:rsidP="00707C9F">
            <w:pPr>
              <w:pStyle w:val="Prrafodelista"/>
              <w:numPr>
                <w:ilvl w:val="0"/>
                <w:numId w:val="32"/>
              </w:numPr>
              <w:rPr>
                <w:lang w:val="es-ES"/>
              </w:rPr>
            </w:pPr>
            <w:r w:rsidRPr="00EF01F5">
              <w:rPr>
                <w:lang w:val="es-ES"/>
              </w:rPr>
              <w:t xml:space="preserve">Contar con una unidad sincronizadora de iluminación/captura. </w:t>
            </w:r>
          </w:p>
          <w:p w14:paraId="7CF0D7E8" w14:textId="77777777" w:rsidR="00707C9F" w:rsidRPr="00EF01F5" w:rsidRDefault="00707C9F" w:rsidP="00707C9F">
            <w:pPr>
              <w:pStyle w:val="Prrafodelista"/>
              <w:numPr>
                <w:ilvl w:val="0"/>
                <w:numId w:val="32"/>
              </w:numPr>
              <w:rPr>
                <w:lang w:val="es-ES"/>
              </w:rPr>
            </w:pPr>
            <w:r w:rsidRPr="00EF01F5">
              <w:rPr>
                <w:lang w:val="es-ES"/>
              </w:rPr>
              <w:t xml:space="preserve">Deberá tener Filtro IR. </w:t>
            </w:r>
          </w:p>
          <w:p w14:paraId="3E97D97D" w14:textId="77777777" w:rsidR="00707C9F" w:rsidRDefault="00707C9F" w:rsidP="00707C9F">
            <w:pPr>
              <w:pStyle w:val="Prrafodelista"/>
              <w:numPr>
                <w:ilvl w:val="0"/>
                <w:numId w:val="32"/>
              </w:numPr>
              <w:rPr>
                <w:lang w:val="es-ES"/>
              </w:rPr>
            </w:pPr>
            <w:r w:rsidRPr="00EF01F5">
              <w:rPr>
                <w:lang w:val="es-ES"/>
              </w:rPr>
              <w:lastRenderedPageBreak/>
              <w:t>Contar como mínimo con los siguientes puertos de comunicaciones: Giga Ethernet, TCP-IP, UDP, FTP, HTTP</w:t>
            </w:r>
          </w:p>
          <w:p w14:paraId="627F7423" w14:textId="77777777" w:rsidR="00707C9F" w:rsidRPr="006778D9" w:rsidRDefault="00707C9F" w:rsidP="00707C9F">
            <w:pPr>
              <w:pStyle w:val="Prrafodelista"/>
              <w:numPr>
                <w:ilvl w:val="0"/>
                <w:numId w:val="32"/>
              </w:numPr>
              <w:rPr>
                <w:lang w:val="en-US"/>
              </w:rPr>
            </w:pPr>
            <w:r w:rsidRPr="006778D9">
              <w:rPr>
                <w:lang w:val="en-US"/>
              </w:rPr>
              <w:t xml:space="preserve">Alimentación 12 - 24 VDC, Max 30W; IEEE 802.3at PoE + Type 2 </w:t>
            </w:r>
          </w:p>
          <w:p w14:paraId="4E9759DA" w14:textId="77777777" w:rsidR="00707C9F" w:rsidRPr="00EF01F5" w:rsidRDefault="00707C9F" w:rsidP="00707C9F">
            <w:pPr>
              <w:pStyle w:val="Prrafodelista"/>
              <w:numPr>
                <w:ilvl w:val="0"/>
                <w:numId w:val="32"/>
              </w:numPr>
              <w:rPr>
                <w:lang w:val="es-ES"/>
              </w:rPr>
            </w:pPr>
            <w:r w:rsidRPr="00EF01F5">
              <w:rPr>
                <w:lang w:val="es-ES"/>
              </w:rPr>
              <w:t xml:space="preserve">Seguridad: Protección de acceso mediante contraseña para restringir los niveles de acceso a la cámara, HTTPS y 802.1x. </w:t>
            </w:r>
          </w:p>
          <w:p w14:paraId="1F5ED2B2" w14:textId="1BB91EDF" w:rsidR="00707C9F" w:rsidRPr="000E0EAF" w:rsidRDefault="00707C9F" w:rsidP="00707C9F">
            <w:pPr>
              <w:pStyle w:val="Prrafodelista"/>
              <w:numPr>
                <w:ilvl w:val="0"/>
                <w:numId w:val="32"/>
              </w:numPr>
              <w:rPr>
                <w:lang w:val="es-ES"/>
              </w:rPr>
            </w:pPr>
            <w:r w:rsidRPr="000E0EAF">
              <w:rPr>
                <w:lang w:val="es-ES"/>
              </w:rPr>
              <w:t>Debe poseer Certificación de Calidad del Fabricante ISO-9001</w:t>
            </w:r>
            <w:r w:rsidR="001450B7" w:rsidRPr="000E0EAF">
              <w:rPr>
                <w:lang w:val="es-ES"/>
              </w:rPr>
              <w:t xml:space="preserve"> u otras certificaciones que garantizan calidad de los productos y de las compañías </w:t>
            </w:r>
            <w:r w:rsidRPr="000E0EAF">
              <w:rPr>
                <w:lang w:val="es-ES"/>
              </w:rPr>
              <w:t xml:space="preserve"> </w:t>
            </w:r>
          </w:p>
          <w:p w14:paraId="0830D9FC" w14:textId="485DCE7D" w:rsidR="008174EE" w:rsidRPr="00EF01F5" w:rsidRDefault="008174EE" w:rsidP="0012381B">
            <w:pPr>
              <w:pStyle w:val="Prrafodelista"/>
              <w:numPr>
                <w:ilvl w:val="0"/>
                <w:numId w:val="32"/>
              </w:numPr>
              <w:rPr>
                <w:lang w:val="es-ES"/>
              </w:rPr>
            </w:pPr>
            <w:r w:rsidRPr="00EF01F5">
              <w:rPr>
                <w:lang w:val="es-ES"/>
              </w:rPr>
              <w:t xml:space="preserve"> </w:t>
            </w:r>
            <w:r w:rsidR="00541E75">
              <w:rPr>
                <w:lang w:val="es-ES"/>
              </w:rPr>
              <w:t>Otros necesarios para la instalación de las cámaras</w:t>
            </w:r>
          </w:p>
          <w:p w14:paraId="55274D4C" w14:textId="77777777" w:rsidR="008174EE" w:rsidRDefault="008174EE" w:rsidP="0012381B">
            <w:pPr>
              <w:rPr>
                <w:lang w:val="es-ES"/>
              </w:rPr>
            </w:pPr>
          </w:p>
          <w:p w14:paraId="5FCD31A7" w14:textId="77777777" w:rsidR="008174EE" w:rsidRDefault="008174EE" w:rsidP="0012381B">
            <w:pPr>
              <w:rPr>
                <w:lang w:val="es-ES"/>
              </w:rPr>
            </w:pPr>
            <w:r>
              <w:rPr>
                <w:lang w:val="es-ES"/>
              </w:rPr>
              <w:t>La aplicación deberá permitir:</w:t>
            </w:r>
          </w:p>
          <w:p w14:paraId="5DF6B3B9" w14:textId="77777777" w:rsidR="008174EE" w:rsidRPr="001A6F36" w:rsidRDefault="008174EE" w:rsidP="0012381B">
            <w:pPr>
              <w:pStyle w:val="Prrafodelista"/>
              <w:numPr>
                <w:ilvl w:val="0"/>
                <w:numId w:val="30"/>
              </w:numPr>
              <w:rPr>
                <w:lang w:val="es-ES"/>
              </w:rPr>
            </w:pPr>
            <w:r w:rsidRPr="001A6F36">
              <w:rPr>
                <w:lang w:val="es-ES"/>
              </w:rPr>
              <w:t>Insertar mensaje en la imagen capturada como: plata, fecha, hora (Con sincronización NTP), etc.</w:t>
            </w:r>
          </w:p>
          <w:p w14:paraId="5C59BB2A" w14:textId="77777777" w:rsidR="008174EE" w:rsidRPr="0098058A" w:rsidRDefault="008174EE" w:rsidP="0012381B">
            <w:pPr>
              <w:pStyle w:val="Prrafodelista"/>
              <w:numPr>
                <w:ilvl w:val="0"/>
                <w:numId w:val="30"/>
              </w:numPr>
              <w:autoSpaceDE w:val="0"/>
              <w:autoSpaceDN w:val="0"/>
              <w:adjustRightInd w:val="0"/>
              <w:spacing w:after="18"/>
              <w:rPr>
                <w:lang w:val="es-ES"/>
              </w:rPr>
            </w:pPr>
            <w:r w:rsidRPr="0098058A">
              <w:rPr>
                <w:lang w:val="es-ES"/>
              </w:rPr>
              <w:t xml:space="preserve">Capacidad de configuración remota de los parámetros operativos de las cámaras. </w:t>
            </w:r>
          </w:p>
          <w:p w14:paraId="796E16DE" w14:textId="77777777" w:rsidR="008174EE" w:rsidRPr="0098058A" w:rsidRDefault="008174EE" w:rsidP="0012381B">
            <w:pPr>
              <w:pStyle w:val="Prrafodelista"/>
              <w:numPr>
                <w:ilvl w:val="0"/>
                <w:numId w:val="30"/>
              </w:numPr>
              <w:autoSpaceDE w:val="0"/>
              <w:autoSpaceDN w:val="0"/>
              <w:adjustRightInd w:val="0"/>
              <w:spacing w:after="18"/>
              <w:rPr>
                <w:lang w:val="es-ES"/>
              </w:rPr>
            </w:pPr>
            <w:r w:rsidRPr="0098058A">
              <w:rPr>
                <w:lang w:val="es-ES"/>
              </w:rPr>
              <w:t>Generar como mínimo los siguientes reportes</w:t>
            </w:r>
          </w:p>
          <w:p w14:paraId="0F702FF9" w14:textId="08C8937E" w:rsidR="008174EE" w:rsidRPr="0098058A" w:rsidRDefault="008174EE" w:rsidP="0012381B">
            <w:pPr>
              <w:pStyle w:val="Prrafodelista"/>
              <w:numPr>
                <w:ilvl w:val="0"/>
                <w:numId w:val="31"/>
              </w:numPr>
              <w:autoSpaceDE w:val="0"/>
              <w:autoSpaceDN w:val="0"/>
              <w:adjustRightInd w:val="0"/>
              <w:spacing w:after="18"/>
              <w:rPr>
                <w:lang w:val="es-ES"/>
              </w:rPr>
            </w:pPr>
            <w:r w:rsidRPr="0098058A">
              <w:rPr>
                <w:lang w:val="es-ES"/>
              </w:rPr>
              <w:t xml:space="preserve">Conteo de vehículos por sentido, por tipo vehículos (automóvil, camión, moto, </w:t>
            </w:r>
            <w:r w:rsidR="00E62DD3">
              <w:rPr>
                <w:lang w:val="es-ES"/>
              </w:rPr>
              <w:t>bus, van</w:t>
            </w:r>
            <w:r w:rsidRPr="0098058A">
              <w:rPr>
                <w:lang w:val="es-ES"/>
              </w:rPr>
              <w:t>.) por rango de horas, por rango de fecha</w:t>
            </w:r>
          </w:p>
          <w:p w14:paraId="5DED1788" w14:textId="77777777" w:rsidR="008174EE" w:rsidRPr="0098058A" w:rsidRDefault="008174EE" w:rsidP="0012381B">
            <w:pPr>
              <w:pStyle w:val="Prrafodelista"/>
              <w:numPr>
                <w:ilvl w:val="0"/>
                <w:numId w:val="31"/>
              </w:numPr>
              <w:autoSpaceDE w:val="0"/>
              <w:autoSpaceDN w:val="0"/>
              <w:adjustRightInd w:val="0"/>
              <w:spacing w:after="18"/>
              <w:rPr>
                <w:lang w:val="es-ES"/>
              </w:rPr>
            </w:pPr>
            <w:r w:rsidRPr="0098058A">
              <w:rPr>
                <w:lang w:val="es-ES"/>
              </w:rPr>
              <w:t>Conteo total de vehículos por sentido, por rango de horas, por fecha</w:t>
            </w:r>
          </w:p>
          <w:p w14:paraId="6BAC9F76" w14:textId="77777777" w:rsidR="008174EE" w:rsidRPr="00DC1C14" w:rsidRDefault="008174EE" w:rsidP="0012381B">
            <w:pPr>
              <w:pStyle w:val="Prrafodelista"/>
              <w:numPr>
                <w:ilvl w:val="0"/>
                <w:numId w:val="31"/>
              </w:numPr>
              <w:autoSpaceDE w:val="0"/>
              <w:autoSpaceDN w:val="0"/>
              <w:adjustRightInd w:val="0"/>
              <w:spacing w:after="18"/>
              <w:rPr>
                <w:lang w:val="es-ES"/>
              </w:rPr>
            </w:pPr>
            <w:r w:rsidRPr="0098058A">
              <w:rPr>
                <w:lang w:val="es-ES"/>
              </w:rPr>
              <w:t>Los demás que el oferente ofrezca dentro de su solución</w:t>
            </w:r>
          </w:p>
        </w:tc>
      </w:tr>
      <w:tr w:rsidR="008174EE" w:rsidRPr="00183B77" w14:paraId="659C3568" w14:textId="77777777" w:rsidTr="0012381B">
        <w:tc>
          <w:tcPr>
            <w:tcW w:w="1868" w:type="dxa"/>
          </w:tcPr>
          <w:p w14:paraId="1B18E7F8" w14:textId="77777777" w:rsidR="008174EE" w:rsidRPr="00157243" w:rsidRDefault="008174EE" w:rsidP="0012381B">
            <w:pPr>
              <w:autoSpaceDE w:val="0"/>
              <w:autoSpaceDN w:val="0"/>
              <w:adjustRightInd w:val="0"/>
              <w:jc w:val="both"/>
              <w:rPr>
                <w:lang w:eastAsia="es-ES"/>
              </w:rPr>
            </w:pPr>
            <w:r w:rsidRPr="00157243">
              <w:rPr>
                <w:lang w:eastAsia="es-ES"/>
              </w:rPr>
              <w:lastRenderedPageBreak/>
              <w:t>Licenciamiento</w:t>
            </w:r>
          </w:p>
        </w:tc>
        <w:tc>
          <w:tcPr>
            <w:tcW w:w="7625" w:type="dxa"/>
          </w:tcPr>
          <w:p w14:paraId="37C9EE50" w14:textId="28D53831" w:rsidR="008174EE" w:rsidRDefault="008174EE" w:rsidP="007D1094">
            <w:pPr>
              <w:pStyle w:val="Prrafodelista"/>
              <w:numPr>
                <w:ilvl w:val="0"/>
                <w:numId w:val="22"/>
              </w:numPr>
              <w:ind w:left="289" w:hanging="283"/>
              <w:rPr>
                <w:lang w:eastAsia="es-ES"/>
              </w:rPr>
            </w:pPr>
            <w:r w:rsidRPr="00157243">
              <w:rPr>
                <w:lang w:eastAsia="es-ES"/>
              </w:rPr>
              <w:t xml:space="preserve">En caso de </w:t>
            </w:r>
            <w:r w:rsidR="001B1659" w:rsidRPr="00157243">
              <w:rPr>
                <w:lang w:eastAsia="es-ES"/>
              </w:rPr>
              <w:t>requerirse</w:t>
            </w:r>
            <w:r w:rsidR="001B1659">
              <w:rPr>
                <w:lang w:eastAsia="es-ES"/>
              </w:rPr>
              <w:t xml:space="preserve">, </w:t>
            </w:r>
            <w:r w:rsidR="001B1659" w:rsidRPr="005775B9">
              <w:rPr>
                <w:sz w:val="22"/>
                <w:szCs w:val="22"/>
              </w:rPr>
              <w:t>el</w:t>
            </w:r>
            <w:r w:rsidR="001B1659">
              <w:rPr>
                <w:sz w:val="22"/>
                <w:szCs w:val="22"/>
              </w:rPr>
              <w:t xml:space="preserve"> l</w:t>
            </w:r>
            <w:r w:rsidR="001B1659" w:rsidRPr="005775B9">
              <w:rPr>
                <w:sz w:val="22"/>
                <w:szCs w:val="22"/>
              </w:rPr>
              <w:t>icenciamiento entregado deberá ser a perpetuidad a nombre del Invias y mínimo dos (2) usuarios Un administrador y otro de consulta</w:t>
            </w:r>
            <w:r w:rsidR="001B1659" w:rsidDel="001B1659">
              <w:rPr>
                <w:lang w:eastAsia="es-ES"/>
              </w:rPr>
              <w:t xml:space="preserve"> </w:t>
            </w:r>
            <w:r w:rsidR="001B1659">
              <w:rPr>
                <w:lang w:eastAsia="es-ES"/>
              </w:rPr>
              <w:t>.</w:t>
            </w:r>
          </w:p>
          <w:p w14:paraId="2587CBA5" w14:textId="329FCEB6" w:rsidR="001B1659" w:rsidRPr="00157243" w:rsidRDefault="001B1659" w:rsidP="001B1659">
            <w:pPr>
              <w:pStyle w:val="Prrafodelista"/>
              <w:ind w:left="289"/>
              <w:rPr>
                <w:lang w:eastAsia="es-ES"/>
              </w:rPr>
            </w:pPr>
          </w:p>
        </w:tc>
      </w:tr>
      <w:tr w:rsidR="008174EE" w:rsidRPr="00183B77" w14:paraId="00E44A07" w14:textId="77777777" w:rsidTr="0012381B">
        <w:tc>
          <w:tcPr>
            <w:tcW w:w="1868" w:type="dxa"/>
          </w:tcPr>
          <w:p w14:paraId="34B9C706" w14:textId="77777777" w:rsidR="008174EE" w:rsidRPr="00157243" w:rsidRDefault="008174EE" w:rsidP="0012381B">
            <w:pPr>
              <w:autoSpaceDE w:val="0"/>
              <w:autoSpaceDN w:val="0"/>
              <w:adjustRightInd w:val="0"/>
              <w:jc w:val="both"/>
              <w:rPr>
                <w:lang w:eastAsia="es-ES"/>
              </w:rPr>
            </w:pPr>
            <w:r w:rsidRPr="00157243">
              <w:rPr>
                <w:lang w:eastAsia="es-ES"/>
              </w:rPr>
              <w:t xml:space="preserve">Garantía </w:t>
            </w:r>
          </w:p>
        </w:tc>
        <w:tc>
          <w:tcPr>
            <w:tcW w:w="7625" w:type="dxa"/>
          </w:tcPr>
          <w:p w14:paraId="56150EC4" w14:textId="77777777" w:rsidR="008174EE" w:rsidRPr="00157243" w:rsidRDefault="008174EE" w:rsidP="0012381B">
            <w:pPr>
              <w:pStyle w:val="Prrafodelista"/>
              <w:numPr>
                <w:ilvl w:val="0"/>
                <w:numId w:val="22"/>
              </w:numPr>
              <w:ind w:left="289" w:hanging="283"/>
              <w:rPr>
                <w:lang w:eastAsia="es-ES"/>
              </w:rPr>
            </w:pPr>
            <w:r>
              <w:rPr>
                <w:lang w:eastAsia="es-ES"/>
              </w:rPr>
              <w:t>Brindar una g</w:t>
            </w:r>
            <w:r w:rsidRPr="00D221C4">
              <w:rPr>
                <w:lang w:eastAsia="es-ES"/>
              </w:rPr>
              <w:t xml:space="preserve">arantía a </w:t>
            </w:r>
            <w:r>
              <w:rPr>
                <w:lang w:eastAsia="es-ES"/>
              </w:rPr>
              <w:t xml:space="preserve">18 meses sobre los </w:t>
            </w:r>
            <w:r w:rsidRPr="00E67683">
              <w:rPr>
                <w:lang w:eastAsia="es-ES"/>
              </w:rPr>
              <w:t xml:space="preserve">elementos adquiridos en este proceso, cubriendo </w:t>
            </w:r>
            <w:r w:rsidRPr="00157243">
              <w:rPr>
                <w:lang w:eastAsia="es-ES"/>
              </w:rPr>
              <w:t>todos</w:t>
            </w:r>
            <w:r w:rsidRPr="00E67683">
              <w:rPr>
                <w:lang w:eastAsia="es-ES"/>
              </w:rPr>
              <w:t xml:space="preserve"> los repuestos que se requieran para la reparación de estos, repuestos deben de ser genuinos y deben ser proporcionados por el oferente en su totalidad.</w:t>
            </w:r>
          </w:p>
        </w:tc>
      </w:tr>
      <w:tr w:rsidR="008174EE" w:rsidRPr="00183B77" w14:paraId="0133E411" w14:textId="77777777" w:rsidTr="0012381B">
        <w:tc>
          <w:tcPr>
            <w:tcW w:w="1868" w:type="dxa"/>
          </w:tcPr>
          <w:p w14:paraId="50F89355" w14:textId="77777777" w:rsidR="008174EE" w:rsidRPr="00074B6E" w:rsidRDefault="008174EE" w:rsidP="0012381B">
            <w:pPr>
              <w:autoSpaceDE w:val="0"/>
              <w:autoSpaceDN w:val="0"/>
              <w:adjustRightInd w:val="0"/>
              <w:jc w:val="both"/>
              <w:rPr>
                <w:rFonts w:cs="Arial"/>
                <w:b/>
                <w:color w:val="000000"/>
              </w:rPr>
            </w:pPr>
            <w:r w:rsidRPr="00074B6E">
              <w:rPr>
                <w:rFonts w:cs="Arial"/>
                <w:b/>
                <w:color w:val="000000"/>
              </w:rPr>
              <w:t>Soporte</w:t>
            </w:r>
          </w:p>
        </w:tc>
        <w:tc>
          <w:tcPr>
            <w:tcW w:w="7625" w:type="dxa"/>
          </w:tcPr>
          <w:p w14:paraId="6B3904D6" w14:textId="21BADD0E" w:rsidR="008174EE" w:rsidRDefault="008174EE" w:rsidP="0012381B">
            <w:pPr>
              <w:pStyle w:val="Prrafodelista"/>
              <w:numPr>
                <w:ilvl w:val="0"/>
                <w:numId w:val="21"/>
              </w:numPr>
              <w:ind w:left="289" w:hanging="289"/>
              <w:jc w:val="both"/>
              <w:rPr>
                <w:rFonts w:cs="Arial"/>
              </w:rPr>
            </w:pPr>
            <w:r>
              <w:rPr>
                <w:lang w:eastAsia="es-ES"/>
              </w:rPr>
              <w:t xml:space="preserve">Se debe garantizar el </w:t>
            </w:r>
            <w:r w:rsidRPr="00161365">
              <w:rPr>
                <w:rFonts w:cs="Arial"/>
              </w:rPr>
              <w:t xml:space="preserve">mantenimiento preventivo y correctivo </w:t>
            </w:r>
            <w:r>
              <w:rPr>
                <w:rFonts w:cs="Arial"/>
              </w:rPr>
              <w:t xml:space="preserve">desde la suscripción del acta de recibo definitivo de cada una de las cámaras y </w:t>
            </w:r>
            <w:r w:rsidRPr="00161365">
              <w:rPr>
                <w:rFonts w:cs="Arial"/>
              </w:rPr>
              <w:t>hasta</w:t>
            </w:r>
            <w:r>
              <w:rPr>
                <w:rFonts w:cs="Arial"/>
              </w:rPr>
              <w:t xml:space="preserve"> por un periodo de dieciocho (18) meses</w:t>
            </w:r>
            <w:r w:rsidRPr="00161365">
              <w:rPr>
                <w:rFonts w:cs="Arial"/>
              </w:rPr>
              <w:t>, incluyendo suministro de repuestos, actualización de Firmware</w:t>
            </w:r>
            <w:r>
              <w:rPr>
                <w:rFonts w:cs="Arial"/>
              </w:rPr>
              <w:t xml:space="preserve"> y </w:t>
            </w:r>
            <w:r w:rsidRPr="00161365">
              <w:rPr>
                <w:rFonts w:cs="Arial"/>
              </w:rPr>
              <w:t>parches</w:t>
            </w:r>
            <w:r>
              <w:rPr>
                <w:rFonts w:cs="Arial"/>
              </w:rPr>
              <w:t xml:space="preserve"> en caso de requerirse</w:t>
            </w:r>
            <w:r w:rsidRPr="00161365">
              <w:rPr>
                <w:rFonts w:cs="Arial"/>
              </w:rPr>
              <w:t>.</w:t>
            </w:r>
            <w:r w:rsidR="00025D5B">
              <w:rPr>
                <w:rFonts w:cs="Arial"/>
              </w:rPr>
              <w:t xml:space="preserve"> </w:t>
            </w:r>
          </w:p>
          <w:p w14:paraId="057B6CB3" w14:textId="6BE2D5FA" w:rsidR="008174EE" w:rsidRDefault="008174EE" w:rsidP="0012381B">
            <w:pPr>
              <w:pStyle w:val="Prrafodelista"/>
              <w:numPr>
                <w:ilvl w:val="0"/>
                <w:numId w:val="21"/>
              </w:numPr>
              <w:ind w:left="289" w:hanging="289"/>
              <w:jc w:val="both"/>
              <w:rPr>
                <w:rFonts w:cs="Arial"/>
              </w:rPr>
            </w:pPr>
            <w:r w:rsidRPr="00A16F44">
              <w:rPr>
                <w:rFonts w:cs="Arial"/>
              </w:rPr>
              <w:t xml:space="preserve">Los problemas técnicos se deben resolver de manera presencial, </w:t>
            </w:r>
            <w:r w:rsidRPr="00A16F44">
              <w:rPr>
                <w:rFonts w:cs="Arial"/>
                <w:b/>
                <w:bCs/>
              </w:rPr>
              <w:t xml:space="preserve">SOPORTE TÉCNICO EN </w:t>
            </w:r>
            <w:r>
              <w:rPr>
                <w:rFonts w:cs="Arial"/>
                <w:b/>
                <w:bCs/>
              </w:rPr>
              <w:t xml:space="preserve">EL </w:t>
            </w:r>
            <w:r w:rsidRPr="00A16F44">
              <w:rPr>
                <w:rFonts w:cs="Arial"/>
                <w:b/>
                <w:bCs/>
              </w:rPr>
              <w:t>SITIO</w:t>
            </w:r>
            <w:r w:rsidRPr="00A16F44">
              <w:rPr>
                <w:rFonts w:cs="Arial"/>
              </w:rPr>
              <w:t xml:space="preserve"> de la falla para los productos de hardware y software cubiertos por el contrato, con el fin de restablecer su condición operativa y respetando los tiempos de respuesta.</w:t>
            </w:r>
            <w:r w:rsidR="00A8730D">
              <w:rPr>
                <w:rFonts w:cs="Arial"/>
              </w:rPr>
              <w:t xml:space="preserve"> El cual no podrá superar las cuarenta y ocho horas (48) después de presentada la falla</w:t>
            </w:r>
            <w:r w:rsidR="001B1659">
              <w:rPr>
                <w:rFonts w:cs="Arial"/>
              </w:rPr>
              <w:t>.</w:t>
            </w:r>
          </w:p>
          <w:p w14:paraId="6B05B251" w14:textId="77777777" w:rsidR="008174EE" w:rsidRDefault="008174EE" w:rsidP="0012381B">
            <w:pPr>
              <w:pStyle w:val="Prrafodelista"/>
              <w:numPr>
                <w:ilvl w:val="0"/>
                <w:numId w:val="21"/>
              </w:numPr>
              <w:ind w:left="289" w:right="31" w:hanging="289"/>
              <w:jc w:val="both"/>
              <w:rPr>
                <w:rFonts w:cs="Arial"/>
              </w:rPr>
            </w:pPr>
            <w:r w:rsidRPr="00161365">
              <w:rPr>
                <w:rFonts w:cs="Arial"/>
              </w:rPr>
              <w:t>Se deberán instalar las mejoras de ingeniería que considere necesarias para garantizar la correcta operación de los productos de hardware y software</w:t>
            </w:r>
            <w:r>
              <w:rPr>
                <w:rFonts w:cs="Arial"/>
              </w:rPr>
              <w:t>.</w:t>
            </w:r>
          </w:p>
          <w:p w14:paraId="5496BC78" w14:textId="77777777" w:rsidR="008174EE" w:rsidRPr="00161365" w:rsidRDefault="008174EE" w:rsidP="0012381B">
            <w:pPr>
              <w:pStyle w:val="Prrafodelista"/>
              <w:numPr>
                <w:ilvl w:val="0"/>
                <w:numId w:val="21"/>
              </w:numPr>
              <w:ind w:left="289" w:right="31" w:hanging="289"/>
              <w:jc w:val="both"/>
              <w:rPr>
                <w:rFonts w:cs="Arial"/>
              </w:rPr>
            </w:pPr>
            <w:r w:rsidRPr="00161365">
              <w:rPr>
                <w:rFonts w:cs="Arial"/>
              </w:rPr>
              <w:t>También deberán instalar las actualizaciones de firmware que sean necesarias con el fin de garantizar que el producto vuelva a estar en condición operativa o que mantenga la capacidad de soporte de los equipos sin costo alguno.</w:t>
            </w:r>
          </w:p>
          <w:p w14:paraId="35C928ED" w14:textId="227B13C6" w:rsidR="00A8730D" w:rsidRPr="00A8730D" w:rsidRDefault="008174EE" w:rsidP="00A8730D">
            <w:pPr>
              <w:pStyle w:val="Prrafodelista"/>
              <w:numPr>
                <w:ilvl w:val="0"/>
                <w:numId w:val="21"/>
              </w:numPr>
              <w:ind w:left="289" w:hanging="289"/>
              <w:rPr>
                <w:rFonts w:cs="Arial"/>
              </w:rPr>
            </w:pPr>
            <w:r w:rsidRPr="00161365">
              <w:rPr>
                <w:rFonts w:cs="Arial"/>
              </w:rPr>
              <w:lastRenderedPageBreak/>
              <w:t>El contratista será responsable de instalar de manera oportuna las actualizaciones de firmware críticas, así como las partes y productos de reemplazo.</w:t>
            </w:r>
          </w:p>
        </w:tc>
      </w:tr>
      <w:tr w:rsidR="008174EE" w:rsidRPr="00183B77" w14:paraId="0F395BA0" w14:textId="77777777" w:rsidTr="0012381B">
        <w:tc>
          <w:tcPr>
            <w:tcW w:w="1868" w:type="dxa"/>
          </w:tcPr>
          <w:p w14:paraId="3EC11D18" w14:textId="77777777" w:rsidR="008174EE" w:rsidRPr="00074B6E" w:rsidRDefault="008174EE" w:rsidP="0012381B">
            <w:pPr>
              <w:autoSpaceDE w:val="0"/>
              <w:autoSpaceDN w:val="0"/>
              <w:adjustRightInd w:val="0"/>
              <w:jc w:val="both"/>
              <w:rPr>
                <w:rFonts w:cs="Arial"/>
                <w:b/>
                <w:color w:val="000000"/>
              </w:rPr>
            </w:pPr>
            <w:r>
              <w:rPr>
                <w:rFonts w:cs="Arial"/>
                <w:b/>
                <w:color w:val="000000"/>
              </w:rPr>
              <w:lastRenderedPageBreak/>
              <w:t>Mantenimientos</w:t>
            </w:r>
          </w:p>
        </w:tc>
        <w:tc>
          <w:tcPr>
            <w:tcW w:w="7625" w:type="dxa"/>
          </w:tcPr>
          <w:p w14:paraId="41B12E12" w14:textId="4C327FC9" w:rsidR="001B1659" w:rsidRPr="00161365" w:rsidRDefault="008174EE" w:rsidP="001B1659">
            <w:pPr>
              <w:pStyle w:val="Prrafodelista"/>
              <w:numPr>
                <w:ilvl w:val="0"/>
                <w:numId w:val="21"/>
              </w:numPr>
              <w:ind w:left="289" w:hanging="289"/>
              <w:jc w:val="both"/>
              <w:rPr>
                <w:rFonts w:cs="Arial"/>
              </w:rPr>
            </w:pPr>
            <w:r>
              <w:rPr>
                <w:rFonts w:cs="Arial"/>
              </w:rPr>
              <w:t>Será responsabilidad del contratista programar los mantenimientos preventivos a los que haya lugar para prever fallas que se puedan present</w:t>
            </w:r>
            <w:r w:rsidR="006778D9">
              <w:rPr>
                <w:rFonts w:cs="Arial"/>
              </w:rPr>
              <w:t xml:space="preserve">ar en la ejecución del contrato y tiempo de </w:t>
            </w:r>
            <w:r w:rsidR="00D55DF9">
              <w:rPr>
                <w:rFonts w:cs="Arial"/>
              </w:rPr>
              <w:t xml:space="preserve">Garantía, </w:t>
            </w:r>
            <w:r w:rsidR="00D55DF9">
              <w:rPr>
                <w:lang w:eastAsia="es-ES"/>
              </w:rPr>
              <w:t>presentado</w:t>
            </w:r>
            <w:r w:rsidR="001B1659">
              <w:rPr>
                <w:lang w:eastAsia="es-ES"/>
              </w:rPr>
              <w:t xml:space="preserve"> el respectivo cronograma  acuerdo con la solución ofertada</w:t>
            </w:r>
          </w:p>
          <w:p w14:paraId="1185EF0D" w14:textId="16D97D21" w:rsidR="008174EE" w:rsidRDefault="008174EE" w:rsidP="0012381B">
            <w:pPr>
              <w:pStyle w:val="Prrafodelista"/>
              <w:numPr>
                <w:ilvl w:val="0"/>
                <w:numId w:val="25"/>
              </w:numPr>
              <w:spacing w:after="1"/>
              <w:ind w:left="289" w:right="29" w:hanging="283"/>
              <w:jc w:val="both"/>
              <w:rPr>
                <w:rFonts w:cs="Arial"/>
              </w:rPr>
            </w:pPr>
          </w:p>
          <w:p w14:paraId="5A306FAE" w14:textId="77777777" w:rsidR="008174EE" w:rsidRPr="0096332D" w:rsidRDefault="008174EE" w:rsidP="0012381B">
            <w:pPr>
              <w:pStyle w:val="Prrafodelista"/>
              <w:numPr>
                <w:ilvl w:val="0"/>
                <w:numId w:val="25"/>
              </w:numPr>
              <w:spacing w:after="1"/>
              <w:ind w:left="289" w:right="29" w:hanging="283"/>
              <w:jc w:val="both"/>
              <w:rPr>
                <w:rFonts w:cs="Arial"/>
              </w:rPr>
            </w:pPr>
            <w:r>
              <w:rPr>
                <w:rFonts w:cs="Arial"/>
              </w:rPr>
              <w:t>El contratista deberá realizar los mantenimientos correctivos a los que haya lugar cuando se presente fallas que afecten la disponibilidad del servicio.</w:t>
            </w:r>
          </w:p>
        </w:tc>
      </w:tr>
      <w:tr w:rsidR="008174EE" w:rsidRPr="00183B77" w14:paraId="00BFEE7A" w14:textId="77777777" w:rsidTr="0012381B">
        <w:tc>
          <w:tcPr>
            <w:tcW w:w="1868" w:type="dxa"/>
          </w:tcPr>
          <w:p w14:paraId="267CD4CE" w14:textId="77777777" w:rsidR="008174EE" w:rsidRPr="00074B6E" w:rsidRDefault="008174EE" w:rsidP="0012381B">
            <w:pPr>
              <w:autoSpaceDE w:val="0"/>
              <w:autoSpaceDN w:val="0"/>
              <w:adjustRightInd w:val="0"/>
              <w:jc w:val="both"/>
              <w:rPr>
                <w:rFonts w:cs="Arial"/>
                <w:b/>
                <w:color w:val="000000"/>
              </w:rPr>
            </w:pPr>
            <w:r w:rsidRPr="00074B6E">
              <w:rPr>
                <w:rFonts w:cs="Arial"/>
                <w:b/>
                <w:color w:val="000000"/>
              </w:rPr>
              <w:t>Capacitación</w:t>
            </w:r>
          </w:p>
        </w:tc>
        <w:tc>
          <w:tcPr>
            <w:tcW w:w="7625" w:type="dxa"/>
          </w:tcPr>
          <w:p w14:paraId="391EDFE3" w14:textId="56AC9EE6" w:rsidR="008174EE" w:rsidRDefault="008174EE" w:rsidP="006778D9">
            <w:pPr>
              <w:pStyle w:val="Prrafodelista"/>
              <w:numPr>
                <w:ilvl w:val="0"/>
                <w:numId w:val="8"/>
              </w:numPr>
              <w:autoSpaceDE w:val="0"/>
              <w:autoSpaceDN w:val="0"/>
              <w:adjustRightInd w:val="0"/>
              <w:ind w:left="289" w:hanging="283"/>
              <w:jc w:val="both"/>
              <w:rPr>
                <w:rFonts w:cs="Arial"/>
                <w:color w:val="000000"/>
              </w:rPr>
            </w:pPr>
            <w:r>
              <w:rPr>
                <w:rFonts w:cs="Arial"/>
                <w:color w:val="000000"/>
              </w:rPr>
              <w:t xml:space="preserve">El contratista deberá brindar capacitación </w:t>
            </w:r>
            <w:r w:rsidR="006778D9">
              <w:rPr>
                <w:rFonts w:cs="Arial"/>
                <w:color w:val="000000"/>
              </w:rPr>
              <w:t xml:space="preserve">mínimo </w:t>
            </w:r>
            <w:r w:rsidR="001B1659">
              <w:rPr>
                <w:rFonts w:cs="Arial"/>
                <w:color w:val="000000"/>
              </w:rPr>
              <w:t>a dos (</w:t>
            </w:r>
            <w:r w:rsidR="006778D9">
              <w:rPr>
                <w:rFonts w:cs="Arial"/>
                <w:color w:val="000000"/>
              </w:rPr>
              <w:t>2</w:t>
            </w:r>
            <w:r w:rsidR="001B1659">
              <w:rPr>
                <w:rFonts w:cs="Arial"/>
                <w:color w:val="000000"/>
              </w:rPr>
              <w:t>)</w:t>
            </w:r>
            <w:r w:rsidR="006778D9">
              <w:rPr>
                <w:rFonts w:cs="Arial"/>
                <w:color w:val="000000"/>
              </w:rPr>
              <w:t xml:space="preserve"> profesionales de INVIAS</w:t>
            </w:r>
            <w:r>
              <w:rPr>
                <w:rFonts w:cs="Arial"/>
                <w:color w:val="000000"/>
              </w:rPr>
              <w:t xml:space="preserve"> planta central en Bogotá. </w:t>
            </w:r>
          </w:p>
          <w:p w14:paraId="458156F9" w14:textId="4DF33D9B" w:rsidR="007B484B" w:rsidRDefault="007B484B" w:rsidP="006778D9">
            <w:pPr>
              <w:pStyle w:val="Prrafodelista"/>
              <w:numPr>
                <w:ilvl w:val="0"/>
                <w:numId w:val="8"/>
              </w:numPr>
              <w:autoSpaceDE w:val="0"/>
              <w:autoSpaceDN w:val="0"/>
              <w:adjustRightInd w:val="0"/>
              <w:ind w:left="289" w:hanging="283"/>
              <w:jc w:val="both"/>
              <w:rPr>
                <w:rFonts w:cs="Arial"/>
                <w:color w:val="000000"/>
              </w:rPr>
            </w:pPr>
            <w:r>
              <w:rPr>
                <w:rFonts w:cs="Arial"/>
                <w:color w:val="000000"/>
              </w:rPr>
              <w:t>La capacitación deberá contemplar como mínimo</w:t>
            </w:r>
            <w:r w:rsidR="001B1659">
              <w:rPr>
                <w:rFonts w:cs="Arial"/>
                <w:color w:val="000000"/>
              </w:rPr>
              <w:t xml:space="preserve"> con</w:t>
            </w:r>
            <w:r>
              <w:rPr>
                <w:rFonts w:cs="Arial"/>
                <w:color w:val="000000"/>
              </w:rPr>
              <w:t xml:space="preserve"> los siguientes temas</w:t>
            </w:r>
          </w:p>
          <w:p w14:paraId="2FD9D807" w14:textId="77777777" w:rsidR="007B484B" w:rsidRDefault="007B484B" w:rsidP="007B484B">
            <w:pPr>
              <w:pStyle w:val="Default"/>
              <w:ind w:left="720"/>
              <w:rPr>
                <w:rFonts w:ascii="Arial Narrow" w:hAnsi="Arial Narrow"/>
                <w:sz w:val="22"/>
                <w:szCs w:val="22"/>
                <w:highlight w:val="cyan"/>
              </w:rPr>
            </w:pPr>
            <w:r>
              <w:rPr>
                <w:rFonts w:ascii="Arial Narrow" w:hAnsi="Arial Narrow"/>
                <w:sz w:val="22"/>
                <w:szCs w:val="22"/>
                <w:highlight w:val="cyan"/>
              </w:rPr>
              <w:t>Funcionalidad de la cámara</w:t>
            </w:r>
          </w:p>
          <w:p w14:paraId="5341438F" w14:textId="77777777" w:rsidR="007B484B" w:rsidRDefault="007B484B" w:rsidP="007B484B">
            <w:pPr>
              <w:pStyle w:val="Default"/>
              <w:ind w:left="720"/>
              <w:rPr>
                <w:rFonts w:ascii="Arial Narrow" w:hAnsi="Arial Narrow"/>
                <w:sz w:val="22"/>
                <w:szCs w:val="22"/>
                <w:highlight w:val="cyan"/>
              </w:rPr>
            </w:pPr>
            <w:r>
              <w:rPr>
                <w:rFonts w:ascii="Arial Narrow" w:hAnsi="Arial Narrow"/>
                <w:sz w:val="22"/>
                <w:szCs w:val="22"/>
                <w:highlight w:val="cyan"/>
              </w:rPr>
              <w:t xml:space="preserve">Generación de reportes </w:t>
            </w:r>
          </w:p>
          <w:p w14:paraId="09C99593" w14:textId="77777777" w:rsidR="007B484B" w:rsidRDefault="007B484B" w:rsidP="007B484B">
            <w:pPr>
              <w:pStyle w:val="Default"/>
              <w:widowControl/>
              <w:numPr>
                <w:ilvl w:val="0"/>
                <w:numId w:val="41"/>
              </w:numPr>
              <w:adjustRightInd/>
              <w:rPr>
                <w:rFonts w:ascii="Arial Narrow" w:hAnsi="Arial Narrow"/>
                <w:sz w:val="22"/>
                <w:szCs w:val="22"/>
                <w:highlight w:val="cyan"/>
              </w:rPr>
            </w:pPr>
            <w:r>
              <w:rPr>
                <w:rFonts w:ascii="Arial Narrow" w:hAnsi="Arial Narrow"/>
                <w:sz w:val="22"/>
                <w:szCs w:val="22"/>
                <w:highlight w:val="cyan"/>
              </w:rPr>
              <w:t>Tipo de reportes que genera la aplicación</w:t>
            </w:r>
          </w:p>
          <w:p w14:paraId="157BECF7" w14:textId="77777777" w:rsidR="007B484B" w:rsidRDefault="007B484B" w:rsidP="007B484B">
            <w:pPr>
              <w:pStyle w:val="Default"/>
              <w:widowControl/>
              <w:numPr>
                <w:ilvl w:val="0"/>
                <w:numId w:val="41"/>
              </w:numPr>
              <w:adjustRightInd/>
              <w:rPr>
                <w:rFonts w:ascii="Arial Narrow" w:hAnsi="Arial Narrow"/>
                <w:sz w:val="22"/>
                <w:szCs w:val="22"/>
                <w:highlight w:val="cyan"/>
              </w:rPr>
            </w:pPr>
            <w:r>
              <w:rPr>
                <w:rFonts w:ascii="Arial Narrow" w:hAnsi="Arial Narrow"/>
                <w:sz w:val="22"/>
                <w:szCs w:val="22"/>
                <w:highlight w:val="cyan"/>
              </w:rPr>
              <w:t>Parámetros para generar reportes</w:t>
            </w:r>
          </w:p>
          <w:p w14:paraId="1DFCA7D9" w14:textId="59EED5B3" w:rsidR="007B484B" w:rsidRPr="00273189" w:rsidRDefault="007B484B" w:rsidP="00273189">
            <w:pPr>
              <w:pStyle w:val="Default"/>
              <w:rPr>
                <w:sz w:val="22"/>
                <w:szCs w:val="22"/>
                <w:highlight w:val="cyan"/>
              </w:rPr>
            </w:pPr>
            <w:r>
              <w:rPr>
                <w:rFonts w:ascii="Arial Narrow" w:hAnsi="Arial Narrow"/>
                <w:sz w:val="22"/>
                <w:szCs w:val="22"/>
                <w:highlight w:val="cyan"/>
              </w:rPr>
              <w:t>Los demás que la Entidad deba conocer sobre el funcionamiento de la solución</w:t>
            </w:r>
          </w:p>
        </w:tc>
      </w:tr>
      <w:tr w:rsidR="008174EE" w:rsidRPr="00183B77" w14:paraId="4826D163" w14:textId="77777777" w:rsidTr="0012381B">
        <w:trPr>
          <w:trHeight w:val="1017"/>
        </w:trPr>
        <w:tc>
          <w:tcPr>
            <w:tcW w:w="1868" w:type="dxa"/>
          </w:tcPr>
          <w:p w14:paraId="5E2C6C1A" w14:textId="77777777" w:rsidR="008174EE" w:rsidRPr="00074B6E" w:rsidRDefault="008174EE" w:rsidP="0012381B">
            <w:pPr>
              <w:autoSpaceDE w:val="0"/>
              <w:autoSpaceDN w:val="0"/>
              <w:adjustRightInd w:val="0"/>
              <w:jc w:val="both"/>
              <w:rPr>
                <w:rFonts w:cs="Arial"/>
                <w:b/>
                <w:color w:val="000000"/>
              </w:rPr>
            </w:pPr>
            <w:r w:rsidRPr="00074B6E">
              <w:rPr>
                <w:rFonts w:cs="Arial"/>
                <w:b/>
                <w:color w:val="000000"/>
              </w:rPr>
              <w:t>Instalación</w:t>
            </w:r>
          </w:p>
        </w:tc>
        <w:tc>
          <w:tcPr>
            <w:tcW w:w="7625" w:type="dxa"/>
          </w:tcPr>
          <w:p w14:paraId="3D0A1DD2" w14:textId="77777777" w:rsidR="008174EE" w:rsidRPr="00161365" w:rsidRDefault="008174EE" w:rsidP="0012381B">
            <w:pPr>
              <w:pStyle w:val="Prrafodelista"/>
              <w:numPr>
                <w:ilvl w:val="0"/>
                <w:numId w:val="26"/>
              </w:numPr>
              <w:ind w:left="289" w:hanging="283"/>
              <w:jc w:val="both"/>
              <w:rPr>
                <w:rFonts w:ascii="Arial" w:eastAsia="Times New Roman" w:hAnsi="Arial" w:cs="Arial"/>
                <w:sz w:val="20"/>
                <w:szCs w:val="20"/>
              </w:rPr>
            </w:pPr>
            <w:r w:rsidRPr="005F5E9E">
              <w:rPr>
                <w:rFonts w:cs="Arial"/>
              </w:rPr>
              <w:t xml:space="preserve">Se requiere que el oferente garantice la prestación de los servicios de </w:t>
            </w:r>
            <w:r>
              <w:rPr>
                <w:rFonts w:cs="Arial"/>
              </w:rPr>
              <w:t>suministro e instalación y puesta a punto</w:t>
            </w:r>
            <w:r w:rsidRPr="005F5E9E">
              <w:rPr>
                <w:rFonts w:cs="Arial"/>
              </w:rPr>
              <w:t>, incluyendo todos los elementos físicos</w:t>
            </w:r>
            <w:r>
              <w:rPr>
                <w:rFonts w:cs="Arial"/>
              </w:rPr>
              <w:t xml:space="preserve"> (cableado, entre otros) requeridos para el cumplimiento del objeto contractual</w:t>
            </w:r>
          </w:p>
        </w:tc>
      </w:tr>
      <w:tr w:rsidR="008174EE" w:rsidRPr="00183B77" w14:paraId="159390E3" w14:textId="77777777" w:rsidTr="0012381B">
        <w:tc>
          <w:tcPr>
            <w:tcW w:w="1868" w:type="dxa"/>
          </w:tcPr>
          <w:p w14:paraId="143BA37A" w14:textId="77777777" w:rsidR="008174EE" w:rsidRPr="00074B6E" w:rsidRDefault="008174EE" w:rsidP="0012381B">
            <w:pPr>
              <w:autoSpaceDE w:val="0"/>
              <w:autoSpaceDN w:val="0"/>
              <w:adjustRightInd w:val="0"/>
              <w:jc w:val="both"/>
              <w:rPr>
                <w:rFonts w:cs="Arial"/>
                <w:b/>
                <w:color w:val="000000"/>
              </w:rPr>
            </w:pPr>
            <w:r w:rsidRPr="00074B6E">
              <w:rPr>
                <w:rFonts w:cs="Arial"/>
                <w:b/>
                <w:color w:val="000000"/>
              </w:rPr>
              <w:t>Documentación</w:t>
            </w:r>
          </w:p>
        </w:tc>
        <w:tc>
          <w:tcPr>
            <w:tcW w:w="7625" w:type="dxa"/>
          </w:tcPr>
          <w:p w14:paraId="4EFB30FF" w14:textId="3DFB3C5D" w:rsidR="008174EE" w:rsidRPr="005F605E" w:rsidRDefault="008174EE" w:rsidP="0012381B">
            <w:pPr>
              <w:numPr>
                <w:ilvl w:val="0"/>
                <w:numId w:val="5"/>
              </w:numPr>
              <w:ind w:left="253" w:hanging="253"/>
              <w:contextualSpacing/>
              <w:jc w:val="both"/>
            </w:pPr>
            <w:r w:rsidRPr="005F605E">
              <w:t>Documentación de la configuración</w:t>
            </w:r>
            <w:r w:rsidR="006778D9">
              <w:t xml:space="preserve"> de la </w:t>
            </w:r>
            <w:r w:rsidR="00A0693C">
              <w:t xml:space="preserve">solución </w:t>
            </w:r>
            <w:r w:rsidR="00A0693C" w:rsidRPr="005F605E">
              <w:t>implementada</w:t>
            </w:r>
            <w:r w:rsidRPr="005F605E">
              <w:t xml:space="preserve"> para I</w:t>
            </w:r>
            <w:r>
              <w:t>NVIAS.</w:t>
            </w:r>
          </w:p>
        </w:tc>
      </w:tr>
      <w:tr w:rsidR="008174EE" w:rsidRPr="00183B77" w14:paraId="7E49861B" w14:textId="77777777" w:rsidTr="0012381B">
        <w:tc>
          <w:tcPr>
            <w:tcW w:w="1868" w:type="dxa"/>
          </w:tcPr>
          <w:p w14:paraId="592A1DAB" w14:textId="77777777" w:rsidR="008174EE" w:rsidRPr="00074B6E" w:rsidRDefault="008174EE" w:rsidP="0012381B">
            <w:pPr>
              <w:autoSpaceDE w:val="0"/>
              <w:autoSpaceDN w:val="0"/>
              <w:adjustRightInd w:val="0"/>
              <w:jc w:val="both"/>
              <w:rPr>
                <w:rFonts w:cs="Arial"/>
                <w:b/>
                <w:color w:val="000000"/>
              </w:rPr>
            </w:pPr>
            <w:r w:rsidRPr="00074B6E">
              <w:rPr>
                <w:rFonts w:cs="Arial"/>
                <w:b/>
                <w:color w:val="000000"/>
              </w:rPr>
              <w:t>Confidencialidad</w:t>
            </w:r>
          </w:p>
        </w:tc>
        <w:tc>
          <w:tcPr>
            <w:tcW w:w="7625" w:type="dxa"/>
          </w:tcPr>
          <w:p w14:paraId="3FC114B8" w14:textId="77777777" w:rsidR="008174EE" w:rsidRPr="005F605E" w:rsidRDefault="008174EE" w:rsidP="0012381B">
            <w:pPr>
              <w:pStyle w:val="Prrafodelista"/>
              <w:numPr>
                <w:ilvl w:val="0"/>
                <w:numId w:val="26"/>
              </w:numPr>
              <w:ind w:left="289" w:hanging="283"/>
              <w:jc w:val="both"/>
            </w:pPr>
            <w:r w:rsidRPr="005F605E">
              <w:t>Mantener la confidencialidad de la información suministrada por la entidad, excepto en aquellos casos en que la información sea de dominio público.</w:t>
            </w:r>
          </w:p>
          <w:p w14:paraId="6D44AA63" w14:textId="77777777" w:rsidR="008174EE" w:rsidRPr="005F5E9E" w:rsidRDefault="008174EE" w:rsidP="0012381B">
            <w:pPr>
              <w:pStyle w:val="Prrafodelista"/>
              <w:numPr>
                <w:ilvl w:val="0"/>
                <w:numId w:val="26"/>
              </w:numPr>
              <w:ind w:left="289" w:hanging="283"/>
              <w:jc w:val="both"/>
              <w:rPr>
                <w:rFonts w:cs="Arial"/>
              </w:rPr>
            </w:pPr>
            <w:r w:rsidRPr="005F5E9E">
              <w:rPr>
                <w:rFonts w:cs="Arial"/>
              </w:rPr>
              <w:t xml:space="preserve">El </w:t>
            </w:r>
            <w:r w:rsidRPr="005F5E9E">
              <w:rPr>
                <w:rFonts w:cs="Arial"/>
                <w:b/>
                <w:bCs/>
              </w:rPr>
              <w:t>Contratista</w:t>
            </w:r>
            <w:r w:rsidRPr="005F5E9E">
              <w:rPr>
                <w:rFonts w:cs="Arial"/>
              </w:rPr>
              <w:t xml:space="preserve"> debe asegurar la </w:t>
            </w:r>
            <w:r w:rsidRPr="005F5E9E">
              <w:rPr>
                <w:rFonts w:cs="Arial"/>
                <w:b/>
                <w:bCs/>
              </w:rPr>
              <w:t>CONFIDENCIALIDAD, SEGURIDAD E INTEGRIDAD DE LA INFORMACIÓN INSTITUCIONAL. Da</w:t>
            </w:r>
            <w:r w:rsidRPr="005F5E9E">
              <w:rPr>
                <w:rFonts w:cs="Arial"/>
              </w:rPr>
              <w:t xml:space="preserve">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el documento de </w:t>
            </w:r>
            <w:r w:rsidRPr="005F5E9E">
              <w:rPr>
                <w:rFonts w:cs="Arial"/>
                <w:b/>
                <w:bCs/>
              </w:rPr>
              <w:t>“DECLARACIÓN DE CONFIDENCIALIDAD Y COMPROMISO CON LA SEGURIDAD DE LA INFORMACIÓN CONTRATISTAS O TERCEROS”</w:t>
            </w:r>
            <w:r w:rsidRPr="005F5E9E">
              <w:rPr>
                <w:rFonts w:cs="Arial"/>
              </w:rPr>
              <w:t>.</w:t>
            </w:r>
          </w:p>
        </w:tc>
      </w:tr>
      <w:tr w:rsidR="008174EE" w:rsidRPr="00183B77" w14:paraId="7DA7FF39" w14:textId="77777777" w:rsidTr="0012381B">
        <w:tc>
          <w:tcPr>
            <w:tcW w:w="1868" w:type="dxa"/>
          </w:tcPr>
          <w:p w14:paraId="65AABA9C" w14:textId="77777777" w:rsidR="008174EE" w:rsidRPr="00074B6E" w:rsidRDefault="008174EE" w:rsidP="0012381B">
            <w:pPr>
              <w:autoSpaceDE w:val="0"/>
              <w:autoSpaceDN w:val="0"/>
              <w:adjustRightInd w:val="0"/>
              <w:jc w:val="both"/>
              <w:rPr>
                <w:rFonts w:cs="Arial"/>
                <w:b/>
                <w:color w:val="000000"/>
              </w:rPr>
            </w:pPr>
            <w:r w:rsidRPr="00074B6E">
              <w:rPr>
                <w:rFonts w:cs="Arial"/>
                <w:b/>
                <w:color w:val="000000"/>
              </w:rPr>
              <w:t>Cumplimiento de personal</w:t>
            </w:r>
          </w:p>
        </w:tc>
        <w:tc>
          <w:tcPr>
            <w:tcW w:w="7625" w:type="dxa"/>
          </w:tcPr>
          <w:p w14:paraId="61C5D5CD" w14:textId="59F9D4C6" w:rsidR="008174EE" w:rsidRPr="00074B6E" w:rsidRDefault="008174EE" w:rsidP="0012381B">
            <w:pPr>
              <w:numPr>
                <w:ilvl w:val="0"/>
                <w:numId w:val="5"/>
              </w:numPr>
              <w:ind w:left="253" w:hanging="253"/>
              <w:contextualSpacing/>
              <w:jc w:val="both"/>
              <w:rPr>
                <w:color w:val="FF0000"/>
              </w:rPr>
            </w:pPr>
            <w:r w:rsidRPr="005F605E">
              <w:t xml:space="preserve">Garantizar que las actividades de instalación, configuración, soporte, mantenimiento serán atendidas por personal </w:t>
            </w:r>
            <w:r w:rsidR="002B027C">
              <w:t>idóneo</w:t>
            </w:r>
            <w:r w:rsidRPr="005F605E">
              <w:t>.</w:t>
            </w:r>
          </w:p>
        </w:tc>
      </w:tr>
    </w:tbl>
    <w:p w14:paraId="0129FEFA" w14:textId="22C1EA84" w:rsidR="002B027C" w:rsidRDefault="008174EE" w:rsidP="002B027C">
      <w:pPr>
        <w:autoSpaceDE w:val="0"/>
        <w:autoSpaceDN w:val="0"/>
        <w:adjustRightInd w:val="0"/>
        <w:jc w:val="center"/>
        <w:rPr>
          <w:b/>
        </w:rPr>
      </w:pPr>
      <w:r w:rsidRPr="00157243">
        <w:rPr>
          <w:b/>
        </w:rPr>
        <w:t xml:space="preserve">Tabla No. </w:t>
      </w:r>
      <w:r w:rsidR="000D32CD">
        <w:rPr>
          <w:b/>
        </w:rPr>
        <w:t>6</w:t>
      </w:r>
      <w:r w:rsidRPr="00157243">
        <w:rPr>
          <w:b/>
        </w:rPr>
        <w:t xml:space="preserve">: Características </w:t>
      </w:r>
      <w:r w:rsidR="000D32CD">
        <w:rPr>
          <w:b/>
        </w:rPr>
        <w:t>T</w:t>
      </w:r>
      <w:r w:rsidRPr="00157243">
        <w:rPr>
          <w:b/>
        </w:rPr>
        <w:t xml:space="preserve">écnicas </w:t>
      </w:r>
      <w:r w:rsidR="000D32CD">
        <w:rPr>
          <w:b/>
        </w:rPr>
        <w:t>M</w:t>
      </w:r>
      <w:r w:rsidRPr="00157243">
        <w:rPr>
          <w:b/>
        </w:rPr>
        <w:t>ínimas</w:t>
      </w:r>
      <w:r w:rsidR="000D32CD">
        <w:rPr>
          <w:b/>
        </w:rPr>
        <w:t xml:space="preserve"> de las Cámaras LPR</w:t>
      </w:r>
    </w:p>
    <w:p w14:paraId="5D422BCE" w14:textId="77777777" w:rsidR="002B027C" w:rsidRDefault="002B027C" w:rsidP="002B027C">
      <w:pPr>
        <w:autoSpaceDE w:val="0"/>
        <w:autoSpaceDN w:val="0"/>
        <w:adjustRightInd w:val="0"/>
        <w:jc w:val="center"/>
        <w:rPr>
          <w:b/>
        </w:rPr>
      </w:pPr>
    </w:p>
    <w:p w14:paraId="771CA4E4" w14:textId="44CFA45B" w:rsidR="002B027C" w:rsidRDefault="002B027C" w:rsidP="002B027C">
      <w:pPr>
        <w:autoSpaceDE w:val="0"/>
        <w:autoSpaceDN w:val="0"/>
        <w:adjustRightInd w:val="0"/>
        <w:jc w:val="both"/>
        <w:rPr>
          <w:lang w:val="es-ES"/>
        </w:rPr>
      </w:pPr>
      <w:r>
        <w:rPr>
          <w:lang w:val="es-ES"/>
        </w:rPr>
        <w:t xml:space="preserve">Adicional se deberá suministrar un equipo que permita la gestión de la información que se </w:t>
      </w:r>
      <w:r w:rsidR="006778D9">
        <w:rPr>
          <w:lang w:val="es-ES"/>
        </w:rPr>
        <w:t>genere</w:t>
      </w:r>
      <w:r>
        <w:rPr>
          <w:lang w:val="es-ES"/>
        </w:rPr>
        <w:t xml:space="preserve"> por la captura de las placas en cada una de las estaciones de peaje y pesaje objeto del presente proceso</w:t>
      </w:r>
      <w:r w:rsidR="007D1094">
        <w:rPr>
          <w:lang w:val="es-ES"/>
        </w:rPr>
        <w:t>, el cual deberá contar con una garantía mínima de 1 año</w:t>
      </w:r>
      <w:r>
        <w:rPr>
          <w:lang w:val="es-ES"/>
        </w:rPr>
        <w:t>.</w:t>
      </w:r>
    </w:p>
    <w:p w14:paraId="6957AB12" w14:textId="634AC7A0" w:rsidR="002B027C" w:rsidRDefault="002B027C" w:rsidP="002B027C">
      <w:pPr>
        <w:autoSpaceDE w:val="0"/>
        <w:autoSpaceDN w:val="0"/>
        <w:adjustRightInd w:val="0"/>
        <w:jc w:val="both"/>
        <w:rPr>
          <w:lang w:val="es-ES"/>
        </w:rPr>
      </w:pPr>
    </w:p>
    <w:p w14:paraId="46D92927" w14:textId="15E315EF" w:rsidR="002B027C" w:rsidRDefault="002B027C" w:rsidP="002B027C">
      <w:pPr>
        <w:autoSpaceDE w:val="0"/>
        <w:autoSpaceDN w:val="0"/>
        <w:adjustRightInd w:val="0"/>
        <w:jc w:val="both"/>
        <w:rPr>
          <w:lang w:val="es-ES"/>
        </w:rPr>
      </w:pPr>
      <w:r>
        <w:rPr>
          <w:lang w:val="es-ES"/>
        </w:rPr>
        <w:t>El equipo a suministrar deberá como mínimo contar con las siguientes características:</w:t>
      </w:r>
    </w:p>
    <w:p w14:paraId="43CD2334" w14:textId="2FCC5044" w:rsidR="002B027C" w:rsidRDefault="002B027C" w:rsidP="002B027C">
      <w:pPr>
        <w:autoSpaceDE w:val="0"/>
        <w:autoSpaceDN w:val="0"/>
        <w:adjustRightInd w:val="0"/>
        <w:jc w:val="both"/>
        <w:rPr>
          <w:lang w:val="es-ES"/>
        </w:rPr>
      </w:pPr>
    </w:p>
    <w:p w14:paraId="4C301A64" w14:textId="3AD260B1" w:rsidR="002B027C" w:rsidRDefault="002B027C" w:rsidP="002B027C">
      <w:pPr>
        <w:autoSpaceDE w:val="0"/>
        <w:autoSpaceDN w:val="0"/>
        <w:adjustRightInd w:val="0"/>
        <w:jc w:val="both"/>
        <w:rPr>
          <w:lang w:val="es-ES"/>
        </w:rPr>
      </w:pPr>
      <w:r>
        <w:rPr>
          <w:lang w:val="es-ES"/>
        </w:rPr>
        <w:t xml:space="preserve">Disco duro: </w:t>
      </w:r>
      <w:r>
        <w:rPr>
          <w:lang w:val="es-ES"/>
        </w:rPr>
        <w:tab/>
        <w:t>1 TB</w:t>
      </w:r>
      <w:r w:rsidR="001B1659">
        <w:rPr>
          <w:lang w:val="es-ES"/>
        </w:rPr>
        <w:t>, independiente al almacenamiento solicitado en la Cámara</w:t>
      </w:r>
    </w:p>
    <w:p w14:paraId="6137F932" w14:textId="4BEA47D4" w:rsidR="002B027C" w:rsidRDefault="002B027C" w:rsidP="002B027C">
      <w:pPr>
        <w:autoSpaceDE w:val="0"/>
        <w:autoSpaceDN w:val="0"/>
        <w:adjustRightInd w:val="0"/>
        <w:jc w:val="both"/>
        <w:rPr>
          <w:lang w:val="es-ES"/>
        </w:rPr>
      </w:pPr>
      <w:r>
        <w:rPr>
          <w:lang w:val="es-ES"/>
        </w:rPr>
        <w:t xml:space="preserve">Procesador: </w:t>
      </w:r>
      <w:r>
        <w:rPr>
          <w:lang w:val="es-ES"/>
        </w:rPr>
        <w:tab/>
        <w:t>I</w:t>
      </w:r>
      <w:r>
        <w:rPr>
          <w:rFonts w:ascii="Arial" w:hAnsi="Arial" w:cs="Arial"/>
          <w:color w:val="000000"/>
          <w:sz w:val="20"/>
          <w:szCs w:val="20"/>
          <w:shd w:val="clear" w:color="auto" w:fill="FFFFFF"/>
        </w:rPr>
        <w:t>ntel Core i8-8500T</w:t>
      </w:r>
    </w:p>
    <w:p w14:paraId="2F40187A" w14:textId="77777777" w:rsidR="002B027C" w:rsidRDefault="002B027C" w:rsidP="002B027C">
      <w:pPr>
        <w:autoSpaceDE w:val="0"/>
        <w:autoSpaceDN w:val="0"/>
        <w:adjustRightInd w:val="0"/>
        <w:jc w:val="both"/>
        <w:rPr>
          <w:lang w:val="es-ES"/>
        </w:rPr>
      </w:pPr>
      <w:r>
        <w:rPr>
          <w:lang w:val="es-ES"/>
        </w:rPr>
        <w:t xml:space="preserve">Memoria RAM: </w:t>
      </w:r>
      <w:r>
        <w:rPr>
          <w:lang w:val="es-ES"/>
        </w:rPr>
        <w:tab/>
      </w:r>
      <w:r>
        <w:rPr>
          <w:rFonts w:ascii="Arial" w:hAnsi="Arial" w:cs="Arial"/>
          <w:color w:val="000000"/>
          <w:sz w:val="20"/>
          <w:szCs w:val="20"/>
          <w:shd w:val="clear" w:color="auto" w:fill="FFFFFF"/>
        </w:rPr>
        <w:t xml:space="preserve">8 GB </w:t>
      </w:r>
    </w:p>
    <w:p w14:paraId="5A97BE07" w14:textId="089CCCFF" w:rsidR="002B027C" w:rsidRDefault="002B027C" w:rsidP="002B027C">
      <w:pPr>
        <w:autoSpaceDE w:val="0"/>
        <w:autoSpaceDN w:val="0"/>
        <w:adjustRightInd w:val="0"/>
        <w:jc w:val="both"/>
        <w:rPr>
          <w:lang w:val="es-ES"/>
        </w:rPr>
      </w:pPr>
      <w:r>
        <w:rPr>
          <w:lang w:val="es-ES"/>
        </w:rPr>
        <w:t>Monitor</w:t>
      </w:r>
      <w:r w:rsidR="00CE5E35">
        <w:rPr>
          <w:lang w:val="es-ES"/>
        </w:rPr>
        <w:t>:</w:t>
      </w:r>
      <w:r w:rsidR="00CE5E35">
        <w:rPr>
          <w:lang w:val="es-ES"/>
        </w:rPr>
        <w:tab/>
      </w:r>
      <w:r w:rsidR="00CE5E35">
        <w:rPr>
          <w:rFonts w:ascii="Arial" w:hAnsi="Arial" w:cs="Arial"/>
          <w:color w:val="333333"/>
          <w:sz w:val="20"/>
          <w:szCs w:val="20"/>
          <w:shd w:val="clear" w:color="auto" w:fill="FFFFFF"/>
        </w:rPr>
        <w:t>23,8"</w:t>
      </w:r>
    </w:p>
    <w:p w14:paraId="635CA661" w14:textId="0B4BC3EB" w:rsidR="002B027C" w:rsidRDefault="002B027C" w:rsidP="002B027C">
      <w:pPr>
        <w:autoSpaceDE w:val="0"/>
        <w:autoSpaceDN w:val="0"/>
        <w:adjustRightInd w:val="0"/>
        <w:jc w:val="both"/>
        <w:rPr>
          <w:lang w:val="es-ES"/>
        </w:rPr>
      </w:pPr>
      <w:r>
        <w:rPr>
          <w:lang w:val="es-ES"/>
        </w:rPr>
        <w:t xml:space="preserve">Teclado </w:t>
      </w:r>
      <w:r w:rsidR="00CE5E35">
        <w:rPr>
          <w:lang w:val="es-ES"/>
        </w:rPr>
        <w:t>y Mouse</w:t>
      </w:r>
    </w:p>
    <w:p w14:paraId="0C175B77" w14:textId="4A7D4872" w:rsidR="002B027C" w:rsidRDefault="002B027C" w:rsidP="008174EE">
      <w:pPr>
        <w:autoSpaceDE w:val="0"/>
        <w:autoSpaceDN w:val="0"/>
        <w:adjustRightInd w:val="0"/>
        <w:jc w:val="center"/>
        <w:rPr>
          <w:rFonts w:cs="Arial"/>
          <w:b/>
          <w:color w:val="000000"/>
        </w:rPr>
      </w:pPr>
    </w:p>
    <w:p w14:paraId="2A946A76" w14:textId="1DCA9985" w:rsidR="008174EE" w:rsidRPr="00F46FD1" w:rsidRDefault="00DA3E76" w:rsidP="00DA3E76">
      <w:pPr>
        <w:pStyle w:val="InviasT1"/>
      </w:pPr>
      <w:r w:rsidRPr="00F46FD1">
        <w:t>ENTREGABLES</w:t>
      </w:r>
    </w:p>
    <w:p w14:paraId="2C00D00E" w14:textId="2B982998" w:rsidR="00F46FD1" w:rsidRDefault="00F46FD1" w:rsidP="00F46FD1">
      <w:pPr>
        <w:pStyle w:val="Normal1"/>
        <w:ind w:left="1224"/>
        <w:rPr>
          <w:rFonts w:ascii="Arial Narrow" w:eastAsia="Cambria" w:hAnsi="Arial Narrow" w:cs="Arial"/>
          <w:lang w:eastAsia="en-US"/>
        </w:rPr>
      </w:pPr>
      <w:r>
        <w:rPr>
          <w:rFonts w:ascii="Arial Narrow" w:eastAsia="Cambria" w:hAnsi="Arial Narrow" w:cs="Arial"/>
          <w:lang w:eastAsia="en-US"/>
        </w:rPr>
        <w:t>El C</w:t>
      </w:r>
      <w:r w:rsidRPr="005811BB">
        <w:rPr>
          <w:rFonts w:ascii="Arial Narrow" w:eastAsia="Cambria" w:hAnsi="Arial Narrow" w:cs="Arial"/>
          <w:lang w:eastAsia="en-US"/>
        </w:rPr>
        <w:t>ontratista</w:t>
      </w:r>
      <w:r>
        <w:rPr>
          <w:rFonts w:ascii="Arial Narrow" w:eastAsia="Cambria" w:hAnsi="Arial Narrow" w:cs="Arial"/>
          <w:lang w:eastAsia="en-US"/>
        </w:rPr>
        <w:t>, se obliga a la entrega de la siguiente información</w:t>
      </w:r>
    </w:p>
    <w:p w14:paraId="3A4E8A61" w14:textId="77777777" w:rsidR="00F46FD1" w:rsidRDefault="00F46FD1" w:rsidP="008174EE">
      <w:pPr>
        <w:pStyle w:val="Normal1"/>
        <w:rPr>
          <w:b/>
          <w:bCs/>
          <w:sz w:val="23"/>
          <w:szCs w:val="23"/>
        </w:rPr>
      </w:pPr>
    </w:p>
    <w:p w14:paraId="3B7E91AA" w14:textId="6F7739E1" w:rsidR="00F46FD1" w:rsidRDefault="00F46FD1" w:rsidP="00F46FD1">
      <w:pPr>
        <w:pStyle w:val="Normal1"/>
        <w:numPr>
          <w:ilvl w:val="0"/>
          <w:numId w:val="36"/>
        </w:numPr>
        <w:rPr>
          <w:rFonts w:ascii="Arial Narrow" w:eastAsia="Cambria" w:hAnsi="Arial Narrow" w:cs="Arial"/>
          <w:lang w:eastAsia="en-US"/>
        </w:rPr>
      </w:pPr>
      <w:r w:rsidRPr="00F46FD1">
        <w:rPr>
          <w:rFonts w:ascii="Arial Narrow" w:eastAsia="Cambria" w:hAnsi="Arial Narrow" w:cs="Arial"/>
          <w:lang w:eastAsia="en-US"/>
        </w:rPr>
        <w:t xml:space="preserve">Cronograma para la implementación del sistema de reconocimiento de placas (LPR) en cada una de las estaciones de peaje y pesaje objeto del presente proceso, </w:t>
      </w:r>
      <w:r>
        <w:rPr>
          <w:rFonts w:ascii="Arial Narrow" w:eastAsia="Cambria" w:hAnsi="Arial Narrow" w:cs="Arial"/>
          <w:lang w:eastAsia="en-US"/>
        </w:rPr>
        <w:t>dentro de los tres (3) días hábiles contados a partir de la orden de inicio.</w:t>
      </w:r>
    </w:p>
    <w:p w14:paraId="03D2662E" w14:textId="534B0C01" w:rsidR="00F46FD1" w:rsidRDefault="00F46FD1" w:rsidP="00F46FD1">
      <w:pPr>
        <w:pStyle w:val="Normal1"/>
        <w:numPr>
          <w:ilvl w:val="0"/>
          <w:numId w:val="36"/>
        </w:numPr>
        <w:rPr>
          <w:rFonts w:ascii="Arial Narrow" w:eastAsia="Cambria" w:hAnsi="Arial Narrow" w:cs="Arial"/>
          <w:lang w:eastAsia="en-US"/>
        </w:rPr>
      </w:pPr>
      <w:r>
        <w:rPr>
          <w:rFonts w:ascii="Arial Narrow" w:eastAsia="Cambria" w:hAnsi="Arial Narrow" w:cs="Arial"/>
          <w:lang w:eastAsia="en-US"/>
        </w:rPr>
        <w:t>Manuales de operación y Mantenimiento de las cámaras y los diferentes elementos que se instalen</w:t>
      </w:r>
    </w:p>
    <w:p w14:paraId="2D7CF7DB" w14:textId="0A0AC51D" w:rsidR="00F46FD1" w:rsidRDefault="00F46FD1" w:rsidP="00F46FD1">
      <w:pPr>
        <w:pStyle w:val="Normal1"/>
        <w:numPr>
          <w:ilvl w:val="0"/>
          <w:numId w:val="36"/>
        </w:numPr>
        <w:rPr>
          <w:rFonts w:ascii="Arial Narrow" w:eastAsia="Cambria" w:hAnsi="Arial Narrow" w:cs="Arial"/>
          <w:lang w:eastAsia="en-US"/>
        </w:rPr>
      </w:pPr>
      <w:r>
        <w:rPr>
          <w:rFonts w:ascii="Arial Narrow" w:eastAsia="Cambria" w:hAnsi="Arial Narrow" w:cs="Arial"/>
          <w:lang w:eastAsia="en-US"/>
        </w:rPr>
        <w:t>F</w:t>
      </w:r>
      <w:r w:rsidRPr="00444B8A">
        <w:rPr>
          <w:rFonts w:ascii="Arial Narrow" w:eastAsia="Cambria" w:hAnsi="Arial Narrow" w:cs="Arial"/>
          <w:lang w:eastAsia="en-US"/>
        </w:rPr>
        <w:t xml:space="preserve">icha técnica de las cámaras y elementos a instalar dentro de los </w:t>
      </w:r>
      <w:r>
        <w:rPr>
          <w:rFonts w:ascii="Arial Narrow" w:eastAsia="Cambria" w:hAnsi="Arial Narrow" w:cs="Arial"/>
          <w:lang w:eastAsia="en-US"/>
        </w:rPr>
        <w:t>ocho (8) días hábiles contados a partir de la orden de inicio.</w:t>
      </w:r>
    </w:p>
    <w:p w14:paraId="7FD35734" w14:textId="1F6E8739" w:rsidR="00C3788E" w:rsidRDefault="00C3788E" w:rsidP="00F46FD1">
      <w:pPr>
        <w:pStyle w:val="Normal1"/>
        <w:numPr>
          <w:ilvl w:val="0"/>
          <w:numId w:val="36"/>
        </w:numPr>
        <w:rPr>
          <w:rFonts w:ascii="Arial Narrow" w:eastAsia="Cambria" w:hAnsi="Arial Narrow" w:cs="Arial"/>
          <w:lang w:eastAsia="en-US"/>
        </w:rPr>
      </w:pPr>
      <w:r>
        <w:rPr>
          <w:rFonts w:ascii="Arial Narrow" w:eastAsia="Cambria" w:hAnsi="Arial Narrow" w:cs="Arial"/>
          <w:lang w:eastAsia="en-US"/>
        </w:rPr>
        <w:t>I</w:t>
      </w:r>
      <w:r w:rsidRPr="00C3788E">
        <w:rPr>
          <w:rFonts w:ascii="Arial Narrow" w:eastAsia="Cambria" w:hAnsi="Arial Narrow" w:cs="Arial"/>
          <w:lang w:eastAsia="en-US"/>
        </w:rPr>
        <w:t xml:space="preserve">nforme de entrega </w:t>
      </w:r>
      <w:r>
        <w:rPr>
          <w:rFonts w:ascii="Arial Narrow" w:eastAsia="Cambria" w:hAnsi="Arial Narrow" w:cs="Arial"/>
          <w:lang w:eastAsia="en-US"/>
        </w:rPr>
        <w:t xml:space="preserve">en el cual se evidencie el proceso de instalación y puesta a punto de las cámaras objeto del presente proceso, dicho informe debe ir acompañado de registro fotográfico del proceso llevada a cabo en cada estación de peaje y pesaje. </w:t>
      </w:r>
    </w:p>
    <w:p w14:paraId="5A38A327" w14:textId="6B5E5363" w:rsidR="00B9500B" w:rsidRDefault="00C3788E" w:rsidP="00C3788E">
      <w:pPr>
        <w:pStyle w:val="Normal1"/>
        <w:ind w:left="720" w:firstLine="0"/>
        <w:rPr>
          <w:rFonts w:ascii="Arial Narrow" w:eastAsia="Cambria" w:hAnsi="Arial Narrow" w:cs="Arial"/>
          <w:lang w:eastAsia="en-US"/>
        </w:rPr>
      </w:pPr>
      <w:r>
        <w:rPr>
          <w:rFonts w:ascii="Arial Narrow" w:eastAsia="Cambria" w:hAnsi="Arial Narrow" w:cs="Arial"/>
          <w:lang w:eastAsia="en-US"/>
        </w:rPr>
        <w:t>Este informe deberá ser presentado una vez se lleva a cabo el cumplimiento del objeto contractual y antes de presentar la factura, con el fin de ser validado por el supervisor del contrato.</w:t>
      </w:r>
    </w:p>
    <w:p w14:paraId="1CB1EBB6" w14:textId="77777777" w:rsidR="00DC0B95" w:rsidRDefault="00DC0B95" w:rsidP="00C3788E">
      <w:pPr>
        <w:pStyle w:val="Normal1"/>
        <w:ind w:left="720" w:firstLine="0"/>
        <w:rPr>
          <w:rFonts w:ascii="Arial Narrow" w:eastAsia="Cambria" w:hAnsi="Arial Narrow" w:cs="Arial"/>
          <w:lang w:eastAsia="en-US"/>
        </w:rPr>
      </w:pPr>
    </w:p>
    <w:p w14:paraId="7B6CE17F" w14:textId="3D024E01" w:rsidR="00F46FD1" w:rsidRPr="00F46FD1" w:rsidRDefault="00DA3E76" w:rsidP="00DA3E76">
      <w:pPr>
        <w:pStyle w:val="InviasT1"/>
      </w:pPr>
      <w:r>
        <w:t xml:space="preserve">INSTALACIÓN Y PUESTA A PUNTO DE LAS CÁMARAS </w:t>
      </w:r>
      <w:r w:rsidRPr="00DA3E76">
        <w:t>DE RECONOCIMIENTO DE PLACAS (LPR)</w:t>
      </w:r>
    </w:p>
    <w:p w14:paraId="043F26E5" w14:textId="3CA3137A" w:rsidR="00F46FD1" w:rsidRDefault="00F46FD1" w:rsidP="00F46FD1">
      <w:pPr>
        <w:pStyle w:val="Normal1"/>
        <w:ind w:left="360" w:firstLine="0"/>
        <w:rPr>
          <w:rFonts w:ascii="Arial Narrow" w:eastAsia="Cambria" w:hAnsi="Arial Narrow" w:cs="Arial"/>
          <w:lang w:eastAsia="en-US"/>
        </w:rPr>
      </w:pPr>
      <w:r>
        <w:rPr>
          <w:rFonts w:ascii="Arial Narrow" w:eastAsia="Cambria" w:hAnsi="Arial Narrow" w:cs="Arial"/>
          <w:lang w:eastAsia="en-US"/>
        </w:rPr>
        <w:t xml:space="preserve">Para llevar a cabo el proceso de instalación y puesta a punto de las cámaras </w:t>
      </w:r>
      <w:r w:rsidRPr="00F46FD1">
        <w:rPr>
          <w:rFonts w:ascii="Arial Narrow" w:eastAsia="Cambria" w:hAnsi="Arial Narrow" w:cs="Arial"/>
          <w:lang w:eastAsia="en-US"/>
        </w:rPr>
        <w:t>de reconocimiento de placas (LPR) en cada una de las estaciones de peaje y pesaje objeto del presente proceso, el contratista deberá</w:t>
      </w:r>
    </w:p>
    <w:p w14:paraId="4558D194" w14:textId="77777777" w:rsidR="00F46FD1" w:rsidRDefault="00F46FD1" w:rsidP="00F46FD1">
      <w:pPr>
        <w:pStyle w:val="Normal1"/>
        <w:ind w:left="720" w:firstLine="0"/>
        <w:rPr>
          <w:rFonts w:ascii="Arial Narrow" w:eastAsia="Cambria" w:hAnsi="Arial Narrow" w:cs="Arial"/>
          <w:lang w:eastAsia="en-US"/>
        </w:rPr>
      </w:pPr>
    </w:p>
    <w:p w14:paraId="2E3D680C" w14:textId="44D3FE9F" w:rsidR="00F46FD1" w:rsidRDefault="00F46FD1" w:rsidP="00F46FD1">
      <w:pPr>
        <w:pStyle w:val="Normal1"/>
        <w:numPr>
          <w:ilvl w:val="0"/>
          <w:numId w:val="36"/>
        </w:numPr>
        <w:rPr>
          <w:rFonts w:ascii="Arial Narrow" w:eastAsia="Cambria" w:hAnsi="Arial Narrow" w:cs="Arial"/>
          <w:lang w:eastAsia="en-US"/>
        </w:rPr>
      </w:pPr>
      <w:r>
        <w:rPr>
          <w:rFonts w:ascii="Arial Narrow" w:eastAsia="Cambria" w:hAnsi="Arial Narrow" w:cs="Arial"/>
          <w:lang w:eastAsia="en-US"/>
        </w:rPr>
        <w:t>Presentar al grupo de trabajo encargado de ejecutar las labores de instalación y puesta en marcha de las cámaras en cada una de las estaciones de peaje</w:t>
      </w:r>
      <w:r w:rsidR="00992CCD">
        <w:rPr>
          <w:rFonts w:ascii="Arial Narrow" w:eastAsia="Cambria" w:hAnsi="Arial Narrow" w:cs="Arial"/>
          <w:lang w:eastAsia="en-US"/>
        </w:rPr>
        <w:t>, tres (3) días hábiles antes del inicio del cronograma para la implementación con el fin de informar al concesionario</w:t>
      </w:r>
      <w:r>
        <w:rPr>
          <w:rFonts w:ascii="Arial Narrow" w:eastAsia="Cambria" w:hAnsi="Arial Narrow" w:cs="Arial"/>
          <w:lang w:eastAsia="en-US"/>
        </w:rPr>
        <w:t>.</w:t>
      </w:r>
      <w:r w:rsidR="00992CCD">
        <w:rPr>
          <w:rFonts w:ascii="Arial Narrow" w:eastAsia="Cambria" w:hAnsi="Arial Narrow" w:cs="Arial"/>
          <w:lang w:eastAsia="en-US"/>
        </w:rPr>
        <w:t xml:space="preserve"> Se deberá </w:t>
      </w:r>
      <w:r w:rsidR="00A8730D">
        <w:rPr>
          <w:rFonts w:ascii="Arial Narrow" w:eastAsia="Cambria" w:hAnsi="Arial Narrow" w:cs="Arial"/>
          <w:lang w:eastAsia="en-US"/>
        </w:rPr>
        <w:t>remitir el lisado respectivo el cual deberá incluir nombres, apellidos, identificación, copia del pago de parafiscales y certificado de trabajo en alturas en caso de requerirse.</w:t>
      </w:r>
    </w:p>
    <w:p w14:paraId="0FC3907C" w14:textId="5DB56CA0" w:rsidR="00F46FD1" w:rsidRDefault="00F46FD1" w:rsidP="00F46FD1">
      <w:pPr>
        <w:pStyle w:val="Normal1"/>
        <w:numPr>
          <w:ilvl w:val="0"/>
          <w:numId w:val="36"/>
        </w:numPr>
        <w:rPr>
          <w:rFonts w:ascii="Arial Narrow" w:eastAsia="Cambria" w:hAnsi="Arial Narrow" w:cs="Arial"/>
          <w:lang w:eastAsia="en-US"/>
        </w:rPr>
      </w:pPr>
      <w:r>
        <w:rPr>
          <w:rFonts w:ascii="Arial Narrow" w:eastAsia="Cambria" w:hAnsi="Arial Narrow" w:cs="Arial"/>
          <w:lang w:eastAsia="en-US"/>
        </w:rPr>
        <w:lastRenderedPageBreak/>
        <w:t>El personal que haga parte del grupo de trabajo deberá hacer presencia en las estaciones de peaje y pesaje, planamente identificados y deberá contar con toda la reglamentación en cuento a seguridad industrial para llevar a cabo los trabajos necesarios para el cumplimiento del objeto contractual.</w:t>
      </w:r>
    </w:p>
    <w:p w14:paraId="3BB9B083" w14:textId="35445B6B" w:rsidR="00F46FD1" w:rsidRDefault="00F46FD1" w:rsidP="00F46FD1">
      <w:pPr>
        <w:pStyle w:val="Normal1"/>
        <w:numPr>
          <w:ilvl w:val="0"/>
          <w:numId w:val="36"/>
        </w:numPr>
        <w:rPr>
          <w:rFonts w:ascii="Arial Narrow" w:eastAsia="Cambria" w:hAnsi="Arial Narrow" w:cs="Arial"/>
          <w:lang w:eastAsia="en-US"/>
        </w:rPr>
      </w:pPr>
      <w:r>
        <w:rPr>
          <w:rFonts w:ascii="Arial Narrow" w:eastAsia="Cambria" w:hAnsi="Arial Narrow" w:cs="Arial"/>
          <w:lang w:eastAsia="en-US"/>
        </w:rPr>
        <w:t>Informar al Invias los cambios a los que haya lugar durante la ejecución del objeto contr</w:t>
      </w:r>
      <w:r w:rsidR="00854342">
        <w:rPr>
          <w:rFonts w:ascii="Arial Narrow" w:eastAsia="Cambria" w:hAnsi="Arial Narrow" w:cs="Arial"/>
          <w:lang w:eastAsia="en-US"/>
        </w:rPr>
        <w:t>a</w:t>
      </w:r>
      <w:r>
        <w:rPr>
          <w:rFonts w:ascii="Arial Narrow" w:eastAsia="Cambria" w:hAnsi="Arial Narrow" w:cs="Arial"/>
          <w:lang w:eastAsia="en-US"/>
        </w:rPr>
        <w:t>ctual.</w:t>
      </w:r>
    </w:p>
    <w:p w14:paraId="1B30781F" w14:textId="7CF472C9" w:rsidR="00F46FD1" w:rsidRDefault="00F46FD1" w:rsidP="008174EE">
      <w:pPr>
        <w:pStyle w:val="Normal1"/>
        <w:rPr>
          <w:rFonts w:ascii="Arial Narrow" w:eastAsia="Cambria" w:hAnsi="Arial Narrow" w:cs="Arial"/>
          <w:lang w:eastAsia="en-US"/>
        </w:rPr>
      </w:pPr>
    </w:p>
    <w:p w14:paraId="35F3890F" w14:textId="77777777" w:rsidR="00604269" w:rsidRDefault="00604269" w:rsidP="008174EE">
      <w:pPr>
        <w:pStyle w:val="Normal1"/>
        <w:rPr>
          <w:rFonts w:ascii="Arial Narrow" w:eastAsia="Cambria" w:hAnsi="Arial Narrow" w:cs="Arial"/>
          <w:lang w:eastAsia="en-US"/>
        </w:rPr>
      </w:pPr>
    </w:p>
    <w:p w14:paraId="32E4C505" w14:textId="77777777" w:rsidR="00604269" w:rsidRPr="00951508" w:rsidRDefault="00604269" w:rsidP="00604269">
      <w:pPr>
        <w:jc w:val="both"/>
        <w:outlineLvl w:val="0"/>
        <w:rPr>
          <w:rFonts w:cs="Arial"/>
          <w:b/>
          <w:i/>
          <w:sz w:val="21"/>
          <w:szCs w:val="21"/>
        </w:rPr>
      </w:pPr>
      <w:r w:rsidRPr="00951508">
        <w:rPr>
          <w:rFonts w:cs="Arial"/>
          <w:b/>
          <w:i/>
          <w:sz w:val="21"/>
          <w:szCs w:val="21"/>
        </w:rPr>
        <w:t xml:space="preserve">Proyectó: Claudia Diaz Ramirez      </w:t>
      </w:r>
    </w:p>
    <w:p w14:paraId="0D670C8A" w14:textId="77777777" w:rsidR="00604269" w:rsidRPr="00951508" w:rsidRDefault="00604269" w:rsidP="00604269">
      <w:pPr>
        <w:ind w:left="709"/>
        <w:jc w:val="both"/>
        <w:outlineLvl w:val="0"/>
        <w:rPr>
          <w:rFonts w:cs="Arial"/>
          <w:b/>
          <w:sz w:val="21"/>
          <w:szCs w:val="21"/>
        </w:rPr>
      </w:pPr>
    </w:p>
    <w:p w14:paraId="4558B4B1" w14:textId="77777777" w:rsidR="00604269" w:rsidRDefault="00604269" w:rsidP="00604269">
      <w:pPr>
        <w:jc w:val="both"/>
        <w:outlineLvl w:val="0"/>
        <w:rPr>
          <w:rFonts w:cs="Arial"/>
          <w:b/>
          <w:i/>
          <w:sz w:val="21"/>
          <w:szCs w:val="21"/>
        </w:rPr>
      </w:pPr>
    </w:p>
    <w:p w14:paraId="7718CABB" w14:textId="77777777" w:rsidR="00604269" w:rsidRPr="00951508" w:rsidRDefault="00604269" w:rsidP="00604269">
      <w:pPr>
        <w:jc w:val="both"/>
        <w:outlineLvl w:val="0"/>
        <w:rPr>
          <w:rFonts w:cs="Arial"/>
          <w:b/>
          <w:i/>
          <w:sz w:val="21"/>
          <w:szCs w:val="21"/>
        </w:rPr>
      </w:pPr>
      <w:r w:rsidRPr="00951508">
        <w:rPr>
          <w:rFonts w:cs="Arial"/>
          <w:b/>
          <w:i/>
          <w:sz w:val="21"/>
          <w:szCs w:val="21"/>
        </w:rPr>
        <w:t>Revisó: Nadia Maryori Maya Lopera</w:t>
      </w:r>
    </w:p>
    <w:p w14:paraId="0D265F5F" w14:textId="77777777" w:rsidR="00604269" w:rsidRPr="00951508" w:rsidRDefault="00604269" w:rsidP="00604269">
      <w:pPr>
        <w:jc w:val="both"/>
        <w:outlineLvl w:val="0"/>
        <w:rPr>
          <w:rFonts w:cs="Arial"/>
          <w:b/>
          <w:i/>
          <w:sz w:val="21"/>
          <w:szCs w:val="21"/>
        </w:rPr>
      </w:pPr>
      <w:r w:rsidRPr="00951508">
        <w:rPr>
          <w:rFonts w:cs="Arial"/>
          <w:b/>
          <w:i/>
          <w:sz w:val="21"/>
          <w:szCs w:val="21"/>
        </w:rPr>
        <w:t>Coordinadora Grupo de Peajes</w:t>
      </w:r>
    </w:p>
    <w:p w14:paraId="142587AC" w14:textId="77777777" w:rsidR="00604269" w:rsidRDefault="00604269" w:rsidP="00604269">
      <w:pPr>
        <w:jc w:val="both"/>
        <w:rPr>
          <w:rFonts w:cs="Arial"/>
          <w:b/>
          <w:i/>
          <w:sz w:val="21"/>
          <w:szCs w:val="21"/>
        </w:rPr>
      </w:pPr>
    </w:p>
    <w:p w14:paraId="7ED281E2" w14:textId="77777777" w:rsidR="00604269" w:rsidRPr="00951508" w:rsidRDefault="00604269" w:rsidP="00604269">
      <w:pPr>
        <w:jc w:val="both"/>
        <w:rPr>
          <w:rFonts w:cs="Arial"/>
          <w:b/>
          <w:i/>
          <w:sz w:val="21"/>
          <w:szCs w:val="21"/>
        </w:rPr>
      </w:pPr>
    </w:p>
    <w:p w14:paraId="6CCDC857" w14:textId="77777777" w:rsidR="00604269" w:rsidRPr="00951508" w:rsidRDefault="00604269" w:rsidP="00604269">
      <w:pPr>
        <w:jc w:val="both"/>
        <w:outlineLvl w:val="0"/>
        <w:rPr>
          <w:rFonts w:cs="Arial"/>
          <w:b/>
          <w:i/>
          <w:sz w:val="21"/>
          <w:szCs w:val="21"/>
        </w:rPr>
      </w:pPr>
      <w:r w:rsidRPr="00951508">
        <w:rPr>
          <w:rFonts w:cs="Arial"/>
          <w:b/>
          <w:i/>
          <w:sz w:val="21"/>
          <w:szCs w:val="21"/>
        </w:rPr>
        <w:t xml:space="preserve">Aprobó: Mario Alberto Rodriguez </w:t>
      </w:r>
    </w:p>
    <w:p w14:paraId="419E2BB1" w14:textId="79143CDC" w:rsidR="00157243" w:rsidRPr="00604269" w:rsidRDefault="00604269" w:rsidP="00604269">
      <w:pPr>
        <w:jc w:val="both"/>
        <w:outlineLvl w:val="0"/>
        <w:rPr>
          <w:rFonts w:cs="Arial"/>
          <w:b/>
          <w:i/>
          <w:sz w:val="21"/>
          <w:szCs w:val="21"/>
        </w:rPr>
      </w:pPr>
      <w:r w:rsidRPr="00951508">
        <w:rPr>
          <w:rFonts w:cs="Arial"/>
          <w:b/>
          <w:i/>
          <w:sz w:val="21"/>
          <w:szCs w:val="21"/>
        </w:rPr>
        <w:t>Subdirector de Estudios e Innovación</w:t>
      </w:r>
    </w:p>
    <w:p w14:paraId="2D9ADBC4" w14:textId="77777777" w:rsidR="00157243" w:rsidRPr="005811BB" w:rsidRDefault="00157243" w:rsidP="00BD5D2B">
      <w:pPr>
        <w:rPr>
          <w:rFonts w:cs="Arial"/>
        </w:rPr>
      </w:pPr>
    </w:p>
    <w:p w14:paraId="52D85DF1" w14:textId="77777777" w:rsidR="00BD5D2B" w:rsidRPr="005811BB" w:rsidRDefault="00BD5D2B" w:rsidP="00B015AB">
      <w:pPr>
        <w:autoSpaceDE w:val="0"/>
        <w:autoSpaceDN w:val="0"/>
        <w:adjustRightInd w:val="0"/>
        <w:jc w:val="center"/>
        <w:rPr>
          <w:rFonts w:cs="Arial"/>
        </w:rPr>
      </w:pPr>
    </w:p>
    <w:sectPr w:rsidR="00BD5D2B" w:rsidRPr="005811BB" w:rsidSect="00F46E94">
      <w:headerReference w:type="default" r:id="rId16"/>
      <w:footerReference w:type="default" r:id="rId17"/>
      <w:headerReference w:type="first" r:id="rId18"/>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401D4" w14:textId="77777777" w:rsidR="00060E9B" w:rsidRDefault="00060E9B" w:rsidP="00F75792">
      <w:r>
        <w:separator/>
      </w:r>
    </w:p>
  </w:endnote>
  <w:endnote w:type="continuationSeparator" w:id="0">
    <w:p w14:paraId="4FF46CAB" w14:textId="77777777" w:rsidR="00060E9B" w:rsidRDefault="00060E9B" w:rsidP="00F75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adeGothic Light">
    <w:altName w:val="Calibri"/>
    <w:panose1 w:val="00000000000000000000"/>
    <w:charset w:val="00"/>
    <w:family w:val="swiss"/>
    <w:notTrueType/>
    <w:pitch w:val="default"/>
    <w:sig w:usb0="00000003" w:usb1="00000000" w:usb2="00000000" w:usb3="00000000" w:csb0="00000001" w:csb1="00000000"/>
  </w:font>
  <w:font w:name="TradeGoth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4C1DC" w14:textId="77777777" w:rsidR="009317D2" w:rsidRPr="001E211C" w:rsidRDefault="009317D2" w:rsidP="002817E9">
    <w:pPr>
      <w:tabs>
        <w:tab w:val="center" w:pos="4252"/>
        <w:tab w:val="right" w:pos="8504"/>
      </w:tabs>
      <w:jc w:val="center"/>
      <w:rPr>
        <w:rFonts w:ascii="Times New Roman" w:eastAsia="Times New Roman" w:hAnsi="Times New Roman"/>
        <w:lang w:val="es-ES" w:eastAsia="es-ES"/>
      </w:rPr>
    </w:pPr>
  </w:p>
  <w:p w14:paraId="00BDE553" w14:textId="77777777" w:rsidR="009317D2" w:rsidRPr="001E211C" w:rsidRDefault="009317D2" w:rsidP="002817E9">
    <w:pPr>
      <w:tabs>
        <w:tab w:val="center" w:pos="4252"/>
        <w:tab w:val="right" w:pos="8504"/>
      </w:tabs>
      <w:jc w:val="center"/>
      <w:rPr>
        <w:sz w:val="16"/>
        <w:szCs w:val="16"/>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53479" w14:textId="77777777" w:rsidR="00060E9B" w:rsidRDefault="00060E9B" w:rsidP="00F75792">
      <w:r>
        <w:separator/>
      </w:r>
    </w:p>
  </w:footnote>
  <w:footnote w:type="continuationSeparator" w:id="0">
    <w:p w14:paraId="1CC6A0C7" w14:textId="77777777" w:rsidR="00060E9B" w:rsidRDefault="00060E9B" w:rsidP="00F75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8E383" w14:textId="77777777" w:rsidR="009317D2" w:rsidRPr="00B27B7A" w:rsidRDefault="009317D2" w:rsidP="00B40B17">
    <w:pPr>
      <w:pStyle w:val="Encabezado"/>
      <w:tabs>
        <w:tab w:val="clear" w:pos="8504"/>
        <w:tab w:val="right" w:pos="9072"/>
      </w:tabs>
      <w:ind w:right="360"/>
      <w:jc w:val="center"/>
      <w:rPr>
        <w:rFonts w:ascii="Arial Narrow" w:hAnsi="Arial Narrow"/>
        <w:szCs w:val="16"/>
      </w:rPr>
    </w:pPr>
    <w:r>
      <w:rPr>
        <w:rFonts w:ascii="Arial Narrow" w:hAnsi="Arial Narrow"/>
        <w:color w:val="808080"/>
        <w:sz w:val="16"/>
        <w:szCs w:val="16"/>
        <w:lang w:val="es-MX"/>
      </w:rPr>
      <w:tab/>
    </w:r>
    <w:r>
      <w:rPr>
        <w:rFonts w:ascii="Arial Narrow" w:hAnsi="Arial Narrow"/>
        <w:color w:val="808080"/>
        <w:sz w:val="16"/>
        <w:szCs w:val="16"/>
        <w:lang w:val="es-MX"/>
      </w:rPr>
      <w:tab/>
    </w:r>
    <w:r w:rsidRPr="00B27B7A">
      <w:rPr>
        <w:rFonts w:ascii="Arial Narrow" w:hAnsi="Arial Narrow"/>
        <w:color w:val="808080"/>
        <w:sz w:val="16"/>
        <w:szCs w:val="16"/>
        <w:lang w:val="es-MX"/>
      </w:rPr>
      <w:t xml:space="preserve">Página </w:t>
    </w:r>
    <w:r w:rsidRPr="00B27B7A">
      <w:rPr>
        <w:rFonts w:ascii="Arial Narrow" w:hAnsi="Arial Narrow"/>
        <w:color w:val="808080"/>
        <w:sz w:val="16"/>
        <w:szCs w:val="16"/>
        <w:lang w:val="es-MX"/>
      </w:rPr>
      <w:fldChar w:fldCharType="begin"/>
    </w:r>
    <w:r w:rsidRPr="00B27B7A">
      <w:rPr>
        <w:rFonts w:ascii="Arial Narrow" w:hAnsi="Arial Narrow"/>
        <w:color w:val="808080"/>
        <w:sz w:val="16"/>
        <w:szCs w:val="16"/>
        <w:lang w:val="es-MX"/>
      </w:rPr>
      <w:instrText xml:space="preserve"> PAGE </w:instrText>
    </w:r>
    <w:r w:rsidRPr="00B27B7A">
      <w:rPr>
        <w:rFonts w:ascii="Arial Narrow" w:hAnsi="Arial Narrow"/>
        <w:color w:val="808080"/>
        <w:sz w:val="16"/>
        <w:szCs w:val="16"/>
        <w:lang w:val="es-MX"/>
      </w:rPr>
      <w:fldChar w:fldCharType="separate"/>
    </w:r>
    <w:r w:rsidR="006778D9">
      <w:rPr>
        <w:rFonts w:ascii="Arial Narrow" w:hAnsi="Arial Narrow"/>
        <w:noProof/>
        <w:color w:val="808080"/>
        <w:sz w:val="16"/>
        <w:szCs w:val="16"/>
        <w:lang w:val="es-MX"/>
      </w:rPr>
      <w:t>9</w:t>
    </w:r>
    <w:r w:rsidRPr="00B27B7A">
      <w:rPr>
        <w:rFonts w:ascii="Arial Narrow" w:hAnsi="Arial Narrow"/>
        <w:color w:val="808080"/>
        <w:sz w:val="16"/>
        <w:szCs w:val="16"/>
        <w:lang w:val="es-MX"/>
      </w:rPr>
      <w:fldChar w:fldCharType="end"/>
    </w:r>
    <w:r w:rsidRPr="00B27B7A">
      <w:rPr>
        <w:rFonts w:ascii="Arial Narrow" w:hAnsi="Arial Narrow"/>
        <w:color w:val="808080"/>
        <w:sz w:val="16"/>
        <w:szCs w:val="16"/>
        <w:lang w:val="es-MX"/>
      </w:rPr>
      <w:t xml:space="preserve"> de </w:t>
    </w:r>
    <w:r w:rsidRPr="00B27B7A">
      <w:rPr>
        <w:rFonts w:ascii="Arial Narrow" w:hAnsi="Arial Narrow"/>
        <w:color w:val="808080"/>
        <w:sz w:val="16"/>
        <w:szCs w:val="16"/>
        <w:lang w:val="es-MX"/>
      </w:rPr>
      <w:fldChar w:fldCharType="begin"/>
    </w:r>
    <w:r w:rsidRPr="00B27B7A">
      <w:rPr>
        <w:rFonts w:ascii="Arial Narrow" w:hAnsi="Arial Narrow"/>
        <w:color w:val="808080"/>
        <w:sz w:val="16"/>
        <w:szCs w:val="16"/>
        <w:lang w:val="es-MX"/>
      </w:rPr>
      <w:instrText xml:space="preserve"> NUMPAGES </w:instrText>
    </w:r>
    <w:r w:rsidRPr="00B27B7A">
      <w:rPr>
        <w:rFonts w:ascii="Arial Narrow" w:hAnsi="Arial Narrow"/>
        <w:color w:val="808080"/>
        <w:sz w:val="16"/>
        <w:szCs w:val="16"/>
        <w:lang w:val="es-MX"/>
      </w:rPr>
      <w:fldChar w:fldCharType="separate"/>
    </w:r>
    <w:r w:rsidR="006778D9">
      <w:rPr>
        <w:rFonts w:ascii="Arial Narrow" w:hAnsi="Arial Narrow"/>
        <w:noProof/>
        <w:color w:val="808080"/>
        <w:sz w:val="16"/>
        <w:szCs w:val="16"/>
        <w:lang w:val="es-MX"/>
      </w:rPr>
      <w:t>9</w:t>
    </w:r>
    <w:r w:rsidRPr="00B27B7A">
      <w:rPr>
        <w:rFonts w:ascii="Arial Narrow" w:hAnsi="Arial Narrow"/>
        <w:color w:val="808080"/>
        <w:sz w:val="16"/>
        <w:szCs w:val="16"/>
        <w:lang w:val="es-MX"/>
      </w:rPr>
      <w:fldChar w:fldCharType="end"/>
    </w:r>
  </w:p>
  <w:p w14:paraId="7EDCF6D9" w14:textId="77777777" w:rsidR="009317D2" w:rsidRPr="003210E5" w:rsidRDefault="009317D2" w:rsidP="003210E5">
    <w:pPr>
      <w:autoSpaceDE w:val="0"/>
      <w:autoSpaceDN w:val="0"/>
      <w:adjustRightInd w:val="0"/>
      <w:rPr>
        <w:rFonts w:ascii="Arial" w:eastAsia="Calibri" w:hAnsi="Arial" w:cs="Arial"/>
        <w:color w:val="000000"/>
        <w:lang w:val="es-CO" w:eastAsia="es-ES"/>
      </w:rPr>
    </w:pPr>
  </w:p>
  <w:p w14:paraId="6AC1E675" w14:textId="292CF68E" w:rsidR="001E3AE9" w:rsidRPr="001E3AE9" w:rsidRDefault="009317D2" w:rsidP="001E3AE9">
    <w:pPr>
      <w:jc w:val="center"/>
      <w:rPr>
        <w:rFonts w:cs="Tahoma"/>
        <w:b/>
        <w:lang w:val="es-CO"/>
      </w:rPr>
    </w:pPr>
    <w:r w:rsidRPr="00A621E7">
      <w:rPr>
        <w:rFonts w:cs="Tahoma"/>
        <w:b/>
        <w:lang w:val="es-CO"/>
      </w:rPr>
      <w:t>ANEXO TÉCNICO</w:t>
    </w:r>
    <w:r>
      <w:rPr>
        <w:rFonts w:cs="Tahoma"/>
        <w:b/>
        <w:lang w:val="es-CO"/>
      </w:rPr>
      <w:t xml:space="preserve"> </w:t>
    </w:r>
    <w:r w:rsidRPr="00A621E7">
      <w:rPr>
        <w:rFonts w:cs="Tahoma"/>
        <w:b/>
        <w:lang w:val="es-CO"/>
      </w:rPr>
      <w:t>PARA</w:t>
    </w:r>
    <w:r>
      <w:rPr>
        <w:rFonts w:cs="Tahoma"/>
        <w:b/>
        <w:lang w:val="es-CO"/>
      </w:rPr>
      <w:t xml:space="preserve"> CONTRATAR</w:t>
    </w:r>
    <w:r w:rsidRPr="00A621E7">
      <w:rPr>
        <w:rFonts w:cs="Tahoma"/>
        <w:b/>
        <w:lang w:val="es-CO"/>
      </w:rPr>
      <w:t xml:space="preserve"> </w:t>
    </w:r>
    <w:r w:rsidR="001E3AE9" w:rsidRPr="001E3AE9">
      <w:rPr>
        <w:rFonts w:cs="Tahoma"/>
        <w:b/>
        <w:lang w:val="es-CO"/>
      </w:rPr>
      <w:t xml:space="preserve">EL </w:t>
    </w:r>
    <w:bookmarkStart w:id="5" w:name="_Hlk21069622"/>
    <w:r w:rsidR="001E3AE9" w:rsidRPr="001E3AE9">
      <w:rPr>
        <w:rFonts w:cs="Tahoma"/>
        <w:b/>
        <w:lang w:val="es-CO"/>
      </w:rPr>
      <w:t>SUMINISTRO, IN</w:t>
    </w:r>
    <w:r w:rsidR="00F10912">
      <w:rPr>
        <w:rFonts w:cs="Tahoma"/>
        <w:b/>
        <w:lang w:val="es-CO"/>
      </w:rPr>
      <w:t>S</w:t>
    </w:r>
    <w:r w:rsidR="001E3AE9" w:rsidRPr="001E3AE9">
      <w:rPr>
        <w:rFonts w:cs="Tahoma"/>
        <w:b/>
        <w:lang w:val="es-CO"/>
      </w:rPr>
      <w:t>TALACIÓN Y PUESTA EN MARCHA CÁMARAS DE RECONOCIMIENTO DE PLACAS EN ESTACIONES DE PEAJE Y PESAJE A CARGO DEL INVIAS</w:t>
    </w:r>
    <w:bookmarkEnd w:id="5"/>
    <w:r w:rsidR="001E3AE9" w:rsidRPr="001E3AE9">
      <w:rPr>
        <w:rFonts w:cs="Tahoma"/>
        <w:b/>
        <w:lang w:val="es-CO"/>
      </w:rPr>
      <w:t xml:space="preserve"> </w:t>
    </w:r>
  </w:p>
  <w:p w14:paraId="009682DF" w14:textId="0D6EB27C" w:rsidR="009317D2" w:rsidRPr="005811BB" w:rsidRDefault="009317D2" w:rsidP="005811BB">
    <w:pPr>
      <w:pStyle w:val="Encabezado"/>
      <w:tabs>
        <w:tab w:val="clear" w:pos="4252"/>
        <w:tab w:val="clear" w:pos="8504"/>
      </w:tabs>
      <w:jc w:val="center"/>
      <w:rPr>
        <w:rFonts w:cs="Tahoma"/>
        <w:b/>
        <w:lang w:val="es-CO"/>
      </w:rPr>
    </w:pPr>
  </w:p>
  <w:p w14:paraId="625B6909" w14:textId="72071732" w:rsidR="009317D2" w:rsidRDefault="009317D2" w:rsidP="006E3DF4">
    <w:pPr>
      <w:jc w:val="both"/>
      <w:rPr>
        <w:rFonts w:cs="Tahoma"/>
        <w:b/>
        <w:color w:val="999999"/>
        <w:sz w:val="18"/>
        <w:szCs w:val="18"/>
      </w:rPr>
    </w:pPr>
    <w:r>
      <w:rPr>
        <w:noProof/>
        <w:lang w:val="es-CO" w:eastAsia="es-CO"/>
      </w:rPr>
      <mc:AlternateContent>
        <mc:Choice Requires="wps">
          <w:drawing>
            <wp:anchor distT="0" distB="0" distL="114300" distR="114300" simplePos="0" relativeHeight="251658240" behindDoc="0" locked="0" layoutInCell="1" allowOverlap="1" wp14:anchorId="224185E5" wp14:editId="46BA57C4">
              <wp:simplePos x="0" y="0"/>
              <wp:positionH relativeFrom="column">
                <wp:posOffset>61595</wp:posOffset>
              </wp:positionH>
              <wp:positionV relativeFrom="paragraph">
                <wp:posOffset>-42545</wp:posOffset>
              </wp:positionV>
              <wp:extent cx="5486400" cy="0"/>
              <wp:effectExtent l="23495" t="24130" r="24130" b="23495"/>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38100" cmpd="thinThick">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3A4715"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5pt,-3.35pt" to="436.8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" strokecolor="#969696" strokeweight="3pt">
              <v:stroke linestyle="thinThick"/>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55FEB" w14:textId="77777777" w:rsidR="009317D2" w:rsidRDefault="009317D2" w:rsidP="00811DF6">
    <w:pPr>
      <w:pStyle w:val="Encabezado"/>
      <w:ind w:right="-5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912B303"/>
    <w:multiLevelType w:val="hybridMultilevel"/>
    <w:tmpl w:val="F60DF4D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825B39"/>
    <w:multiLevelType w:val="hybridMultilevel"/>
    <w:tmpl w:val="FD68319A"/>
    <w:lvl w:ilvl="0" w:tplc="69460684">
      <w:start w:val="1"/>
      <w:numFmt w:val="bullet"/>
      <w:pStyle w:val="Invias-Titulo3"/>
      <w:lvlText w:val=""/>
      <w:lvlJc w:val="left"/>
      <w:pPr>
        <w:ind w:left="1582" w:hanging="360"/>
      </w:pPr>
      <w:rPr>
        <w:rFonts w:ascii="Symbol" w:hAnsi="Symbol" w:hint="default"/>
      </w:rPr>
    </w:lvl>
    <w:lvl w:ilvl="1" w:tplc="0C0A0003" w:tentative="1">
      <w:start w:val="1"/>
      <w:numFmt w:val="bullet"/>
      <w:lvlText w:val="o"/>
      <w:lvlJc w:val="left"/>
      <w:pPr>
        <w:ind w:left="2302" w:hanging="360"/>
      </w:pPr>
      <w:rPr>
        <w:rFonts w:ascii="Courier New" w:hAnsi="Courier New" w:cs="Courier New" w:hint="default"/>
      </w:rPr>
    </w:lvl>
    <w:lvl w:ilvl="2" w:tplc="0C0A0005" w:tentative="1">
      <w:start w:val="1"/>
      <w:numFmt w:val="bullet"/>
      <w:lvlText w:val=""/>
      <w:lvlJc w:val="left"/>
      <w:pPr>
        <w:ind w:left="3022" w:hanging="360"/>
      </w:pPr>
      <w:rPr>
        <w:rFonts w:ascii="Wingdings" w:hAnsi="Wingdings" w:hint="default"/>
      </w:rPr>
    </w:lvl>
    <w:lvl w:ilvl="3" w:tplc="0C0A0001" w:tentative="1">
      <w:start w:val="1"/>
      <w:numFmt w:val="bullet"/>
      <w:lvlText w:val=""/>
      <w:lvlJc w:val="left"/>
      <w:pPr>
        <w:ind w:left="3742" w:hanging="360"/>
      </w:pPr>
      <w:rPr>
        <w:rFonts w:ascii="Symbol" w:hAnsi="Symbol" w:hint="default"/>
      </w:rPr>
    </w:lvl>
    <w:lvl w:ilvl="4" w:tplc="0C0A0003" w:tentative="1">
      <w:start w:val="1"/>
      <w:numFmt w:val="bullet"/>
      <w:lvlText w:val="o"/>
      <w:lvlJc w:val="left"/>
      <w:pPr>
        <w:ind w:left="4462" w:hanging="360"/>
      </w:pPr>
      <w:rPr>
        <w:rFonts w:ascii="Courier New" w:hAnsi="Courier New" w:cs="Courier New" w:hint="default"/>
      </w:rPr>
    </w:lvl>
    <w:lvl w:ilvl="5" w:tplc="0C0A0005" w:tentative="1">
      <w:start w:val="1"/>
      <w:numFmt w:val="bullet"/>
      <w:lvlText w:val=""/>
      <w:lvlJc w:val="left"/>
      <w:pPr>
        <w:ind w:left="5182" w:hanging="360"/>
      </w:pPr>
      <w:rPr>
        <w:rFonts w:ascii="Wingdings" w:hAnsi="Wingdings" w:hint="default"/>
      </w:rPr>
    </w:lvl>
    <w:lvl w:ilvl="6" w:tplc="0C0A0001" w:tentative="1">
      <w:start w:val="1"/>
      <w:numFmt w:val="bullet"/>
      <w:lvlText w:val=""/>
      <w:lvlJc w:val="left"/>
      <w:pPr>
        <w:ind w:left="5902" w:hanging="360"/>
      </w:pPr>
      <w:rPr>
        <w:rFonts w:ascii="Symbol" w:hAnsi="Symbol" w:hint="default"/>
      </w:rPr>
    </w:lvl>
    <w:lvl w:ilvl="7" w:tplc="0C0A0003" w:tentative="1">
      <w:start w:val="1"/>
      <w:numFmt w:val="bullet"/>
      <w:lvlText w:val="o"/>
      <w:lvlJc w:val="left"/>
      <w:pPr>
        <w:ind w:left="6622" w:hanging="360"/>
      </w:pPr>
      <w:rPr>
        <w:rFonts w:ascii="Courier New" w:hAnsi="Courier New" w:cs="Courier New" w:hint="default"/>
      </w:rPr>
    </w:lvl>
    <w:lvl w:ilvl="8" w:tplc="0C0A0005" w:tentative="1">
      <w:start w:val="1"/>
      <w:numFmt w:val="bullet"/>
      <w:lvlText w:val=""/>
      <w:lvlJc w:val="left"/>
      <w:pPr>
        <w:ind w:left="7342" w:hanging="360"/>
      </w:pPr>
      <w:rPr>
        <w:rFonts w:ascii="Wingdings" w:hAnsi="Wingdings" w:hint="default"/>
      </w:rPr>
    </w:lvl>
  </w:abstractNum>
  <w:abstractNum w:abstractNumId="2" w15:restartNumberingAfterBreak="0">
    <w:nsid w:val="063F4238"/>
    <w:multiLevelType w:val="hybridMultilevel"/>
    <w:tmpl w:val="C3A63702"/>
    <w:lvl w:ilvl="0" w:tplc="E8E084B0">
      <w:start w:val="2"/>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D7A0F"/>
    <w:multiLevelType w:val="hybridMultilevel"/>
    <w:tmpl w:val="B45EEB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D73DCF"/>
    <w:multiLevelType w:val="hybridMultilevel"/>
    <w:tmpl w:val="CB3690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A511EB"/>
    <w:multiLevelType w:val="hybridMultilevel"/>
    <w:tmpl w:val="1A5C9E42"/>
    <w:lvl w:ilvl="0" w:tplc="240A0001">
      <w:start w:val="1"/>
      <w:numFmt w:val="bullet"/>
      <w:lvlText w:val=""/>
      <w:lvlJc w:val="left"/>
      <w:pPr>
        <w:ind w:left="751" w:hanging="360"/>
      </w:pPr>
      <w:rPr>
        <w:rFonts w:ascii="Symbol" w:hAnsi="Symbol" w:hint="default"/>
      </w:rPr>
    </w:lvl>
    <w:lvl w:ilvl="1" w:tplc="240A0003">
      <w:start w:val="1"/>
      <w:numFmt w:val="bullet"/>
      <w:lvlText w:val="o"/>
      <w:lvlJc w:val="left"/>
      <w:pPr>
        <w:ind w:left="1471" w:hanging="360"/>
      </w:pPr>
      <w:rPr>
        <w:rFonts w:ascii="Courier New" w:hAnsi="Courier New" w:cs="Courier New" w:hint="default"/>
      </w:rPr>
    </w:lvl>
    <w:lvl w:ilvl="2" w:tplc="240A0005">
      <w:start w:val="1"/>
      <w:numFmt w:val="bullet"/>
      <w:lvlText w:val=""/>
      <w:lvlJc w:val="left"/>
      <w:pPr>
        <w:ind w:left="2191" w:hanging="360"/>
      </w:pPr>
      <w:rPr>
        <w:rFonts w:ascii="Wingdings" w:hAnsi="Wingdings" w:hint="default"/>
      </w:rPr>
    </w:lvl>
    <w:lvl w:ilvl="3" w:tplc="240A0001">
      <w:start w:val="1"/>
      <w:numFmt w:val="bullet"/>
      <w:lvlText w:val=""/>
      <w:lvlJc w:val="left"/>
      <w:pPr>
        <w:ind w:left="2911" w:hanging="360"/>
      </w:pPr>
      <w:rPr>
        <w:rFonts w:ascii="Symbol" w:hAnsi="Symbol" w:hint="default"/>
      </w:rPr>
    </w:lvl>
    <w:lvl w:ilvl="4" w:tplc="240A0003">
      <w:start w:val="1"/>
      <w:numFmt w:val="bullet"/>
      <w:lvlText w:val="o"/>
      <w:lvlJc w:val="left"/>
      <w:pPr>
        <w:ind w:left="3631" w:hanging="360"/>
      </w:pPr>
      <w:rPr>
        <w:rFonts w:ascii="Courier New" w:hAnsi="Courier New" w:cs="Courier New" w:hint="default"/>
      </w:rPr>
    </w:lvl>
    <w:lvl w:ilvl="5" w:tplc="240A0005">
      <w:start w:val="1"/>
      <w:numFmt w:val="bullet"/>
      <w:lvlText w:val=""/>
      <w:lvlJc w:val="left"/>
      <w:pPr>
        <w:ind w:left="4351" w:hanging="360"/>
      </w:pPr>
      <w:rPr>
        <w:rFonts w:ascii="Wingdings" w:hAnsi="Wingdings" w:hint="default"/>
      </w:rPr>
    </w:lvl>
    <w:lvl w:ilvl="6" w:tplc="240A0001">
      <w:start w:val="1"/>
      <w:numFmt w:val="bullet"/>
      <w:lvlText w:val=""/>
      <w:lvlJc w:val="left"/>
      <w:pPr>
        <w:ind w:left="5071" w:hanging="360"/>
      </w:pPr>
      <w:rPr>
        <w:rFonts w:ascii="Symbol" w:hAnsi="Symbol" w:hint="default"/>
      </w:rPr>
    </w:lvl>
    <w:lvl w:ilvl="7" w:tplc="240A0003">
      <w:start w:val="1"/>
      <w:numFmt w:val="bullet"/>
      <w:lvlText w:val="o"/>
      <w:lvlJc w:val="left"/>
      <w:pPr>
        <w:ind w:left="5791" w:hanging="360"/>
      </w:pPr>
      <w:rPr>
        <w:rFonts w:ascii="Courier New" w:hAnsi="Courier New" w:cs="Courier New" w:hint="default"/>
      </w:rPr>
    </w:lvl>
    <w:lvl w:ilvl="8" w:tplc="240A0005">
      <w:start w:val="1"/>
      <w:numFmt w:val="bullet"/>
      <w:lvlText w:val=""/>
      <w:lvlJc w:val="left"/>
      <w:pPr>
        <w:ind w:left="6511" w:hanging="360"/>
      </w:pPr>
      <w:rPr>
        <w:rFonts w:ascii="Wingdings" w:hAnsi="Wingdings" w:hint="default"/>
      </w:rPr>
    </w:lvl>
  </w:abstractNum>
  <w:abstractNum w:abstractNumId="6" w15:restartNumberingAfterBreak="0">
    <w:nsid w:val="0FE14AF2"/>
    <w:multiLevelType w:val="hybridMultilevel"/>
    <w:tmpl w:val="DB0E4B0C"/>
    <w:lvl w:ilvl="0" w:tplc="48369734">
      <w:start w:val="21"/>
      <w:numFmt w:val="bullet"/>
      <w:lvlText w:val="-"/>
      <w:lvlJc w:val="left"/>
      <w:pPr>
        <w:ind w:left="720" w:hanging="360"/>
      </w:pPr>
      <w:rPr>
        <w:rFonts w:ascii="Arial Narrow" w:eastAsia="Times New Roman" w:hAnsi="Arial Narrow" w:cs="Arial" w:hint="default"/>
        <w:sz w:val="22"/>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21310FA"/>
    <w:multiLevelType w:val="hybridMultilevel"/>
    <w:tmpl w:val="CF02F9E2"/>
    <w:lvl w:ilvl="0" w:tplc="0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60215C"/>
    <w:multiLevelType w:val="hybridMultilevel"/>
    <w:tmpl w:val="DCF2B936"/>
    <w:lvl w:ilvl="0" w:tplc="AB08FDF2">
      <w:start w:val="16"/>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A2951A2"/>
    <w:multiLevelType w:val="hybridMultilevel"/>
    <w:tmpl w:val="E5FC9B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821EBD"/>
    <w:multiLevelType w:val="hybridMultilevel"/>
    <w:tmpl w:val="D37CF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38720DF"/>
    <w:multiLevelType w:val="hybridMultilevel"/>
    <w:tmpl w:val="6568C6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4E05F9"/>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8157"/>
        </w:tabs>
        <w:ind w:left="8157"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33AE596F"/>
    <w:multiLevelType w:val="hybridMultilevel"/>
    <w:tmpl w:val="66FA13A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34C3546D"/>
    <w:multiLevelType w:val="hybridMultilevel"/>
    <w:tmpl w:val="1B46B2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9B1229"/>
    <w:multiLevelType w:val="hybridMultilevel"/>
    <w:tmpl w:val="BA48EA90"/>
    <w:lvl w:ilvl="0" w:tplc="48369734">
      <w:start w:val="21"/>
      <w:numFmt w:val="bullet"/>
      <w:lvlText w:val="-"/>
      <w:lvlJc w:val="left"/>
      <w:pPr>
        <w:ind w:left="720" w:hanging="360"/>
      </w:pPr>
      <w:rPr>
        <w:rFonts w:ascii="Arial Narrow" w:eastAsia="Times New Roman" w:hAnsi="Arial Narrow"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ADA773A"/>
    <w:multiLevelType w:val="hybridMultilevel"/>
    <w:tmpl w:val="2EFAAEB6"/>
    <w:lvl w:ilvl="0" w:tplc="237A86B2">
      <w:numFmt w:val="bullet"/>
      <w:lvlText w:val="-"/>
      <w:lvlJc w:val="left"/>
      <w:pPr>
        <w:ind w:left="720" w:hanging="360"/>
      </w:pPr>
      <w:rPr>
        <w:rFonts w:ascii="Arial Narrow" w:eastAsia="Cambria" w:hAnsi="Arial Narrow" w:cs="Aria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C6666DB"/>
    <w:multiLevelType w:val="hybridMultilevel"/>
    <w:tmpl w:val="388EEC18"/>
    <w:lvl w:ilvl="0" w:tplc="48369734">
      <w:start w:val="21"/>
      <w:numFmt w:val="bullet"/>
      <w:lvlText w:val="-"/>
      <w:lvlJc w:val="left"/>
      <w:pPr>
        <w:ind w:left="720" w:hanging="360"/>
      </w:pPr>
      <w:rPr>
        <w:rFonts w:ascii="Arial Narrow" w:eastAsia="Times New Roman" w:hAnsi="Arial Narrow"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985AAE"/>
    <w:multiLevelType w:val="hybridMultilevel"/>
    <w:tmpl w:val="1F62634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5D47C8"/>
    <w:multiLevelType w:val="hybridMultilevel"/>
    <w:tmpl w:val="135619A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EB855C2"/>
    <w:multiLevelType w:val="hybridMultilevel"/>
    <w:tmpl w:val="09D0D402"/>
    <w:lvl w:ilvl="0" w:tplc="48369734">
      <w:start w:val="21"/>
      <w:numFmt w:val="bullet"/>
      <w:lvlText w:val="-"/>
      <w:lvlJc w:val="left"/>
      <w:pPr>
        <w:ind w:left="720" w:hanging="360"/>
      </w:pPr>
      <w:rPr>
        <w:rFonts w:ascii="Arial Narrow" w:eastAsia="Times New Roman" w:hAnsi="Arial Narrow"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4A45D8"/>
    <w:multiLevelType w:val="hybridMultilevel"/>
    <w:tmpl w:val="619AE3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A136A4"/>
    <w:multiLevelType w:val="hybridMultilevel"/>
    <w:tmpl w:val="CC1A9D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47178B6"/>
    <w:multiLevelType w:val="hybridMultilevel"/>
    <w:tmpl w:val="47F61DC2"/>
    <w:lvl w:ilvl="0" w:tplc="1AD6D0F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15:restartNumberingAfterBreak="0">
    <w:nsid w:val="45F05916"/>
    <w:multiLevelType w:val="hybridMultilevel"/>
    <w:tmpl w:val="CF464AB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4D5E5CC3"/>
    <w:multiLevelType w:val="hybridMultilevel"/>
    <w:tmpl w:val="7C52CF2E"/>
    <w:lvl w:ilvl="0" w:tplc="48369734">
      <w:start w:val="21"/>
      <w:numFmt w:val="bullet"/>
      <w:lvlText w:val="-"/>
      <w:lvlJc w:val="left"/>
      <w:pPr>
        <w:ind w:left="720" w:hanging="360"/>
      </w:pPr>
      <w:rPr>
        <w:rFonts w:ascii="Arial Narrow" w:eastAsia="Times New Roman" w:hAnsi="Arial Narrow"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303AA3"/>
    <w:multiLevelType w:val="hybridMultilevel"/>
    <w:tmpl w:val="778495DE"/>
    <w:lvl w:ilvl="0" w:tplc="48369734">
      <w:start w:val="21"/>
      <w:numFmt w:val="bullet"/>
      <w:lvlText w:val="-"/>
      <w:lvlJc w:val="left"/>
      <w:pPr>
        <w:ind w:left="720" w:hanging="360"/>
      </w:pPr>
      <w:rPr>
        <w:rFonts w:ascii="Arial Narrow" w:eastAsia="Times New Roman" w:hAnsi="Arial Narrow"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57351"/>
    <w:multiLevelType w:val="multilevel"/>
    <w:tmpl w:val="7C2059A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9F2529A"/>
    <w:multiLevelType w:val="multilevel"/>
    <w:tmpl w:val="D982E048"/>
    <w:lvl w:ilvl="0">
      <w:start w:val="1"/>
      <w:numFmt w:val="upperRoman"/>
      <w:lvlText w:val="CAPÍTULO %1"/>
      <w:lvlJc w:val="left"/>
      <w:pPr>
        <w:ind w:left="9080" w:hanging="432"/>
      </w:pPr>
      <w:rPr>
        <w:rFonts w:cs="Times New Roman" w:hint="default"/>
        <w:b/>
        <w:bCs/>
        <w:caps/>
        <w:u w:val="single"/>
      </w:rPr>
    </w:lvl>
    <w:lvl w:ilvl="1">
      <w:start w:val="1"/>
      <w:numFmt w:val="decimal"/>
      <w:isLgl/>
      <w:lvlText w:val="%1.%2"/>
      <w:lvlJc w:val="left"/>
      <w:pPr>
        <w:ind w:left="5822" w:hanging="576"/>
      </w:pPr>
      <w:rPr>
        <w:rFonts w:cs="Times New Roman" w:hint="default"/>
        <w:b/>
        <w:i w:val="0"/>
      </w:rPr>
    </w:lvl>
    <w:lvl w:ilvl="2">
      <w:start w:val="1"/>
      <w:numFmt w:val="lowerLetter"/>
      <w:isLgl/>
      <w:lvlText w:val="%1.%2.%3."/>
      <w:lvlJc w:val="left"/>
      <w:pPr>
        <w:ind w:left="720" w:hanging="720"/>
      </w:pPr>
      <w:rPr>
        <w:rFonts w:cs="Times New Roman" w:hint="default"/>
        <w:b/>
      </w:rPr>
    </w:lvl>
    <w:lvl w:ilvl="3">
      <w:start w:val="1"/>
      <w:numFmt w:val="lowerLetter"/>
      <w:lvlText w:val="(%4)"/>
      <w:lvlJc w:val="left"/>
      <w:pPr>
        <w:ind w:left="864" w:hanging="864"/>
      </w:pPr>
      <w:rPr>
        <w:rFonts w:cs="Times New Roman" w:hint="default"/>
        <w:b w:val="0"/>
        <w:i w:val="0"/>
      </w:rPr>
    </w:lvl>
    <w:lvl w:ilvl="4">
      <w:start w:val="1"/>
      <w:numFmt w:val="lowerRoman"/>
      <w:lvlText w:val="(%5)"/>
      <w:lvlJc w:val="left"/>
      <w:pPr>
        <w:tabs>
          <w:tab w:val="num" w:pos="1361"/>
        </w:tabs>
        <w:ind w:left="1361" w:hanging="510"/>
      </w:pPr>
      <w:rPr>
        <w:rFonts w:cs="Times New Roman" w:hint="default"/>
        <w:b w:val="0"/>
      </w:rPr>
    </w:lvl>
    <w:lvl w:ilvl="5">
      <w:start w:val="1"/>
      <w:numFmt w:val="decimal"/>
      <w:lvlText w:val="(%6)"/>
      <w:lvlJc w:val="left"/>
      <w:pPr>
        <w:tabs>
          <w:tab w:val="num" w:pos="2608"/>
        </w:tabs>
        <w:ind w:left="2608" w:hanging="1134"/>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9" w15:restartNumberingAfterBreak="0">
    <w:nsid w:val="60CB1F1C"/>
    <w:multiLevelType w:val="hybridMultilevel"/>
    <w:tmpl w:val="72D6E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D5631C"/>
    <w:multiLevelType w:val="hybridMultilevel"/>
    <w:tmpl w:val="D034FE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2E001F7"/>
    <w:multiLevelType w:val="hybridMultilevel"/>
    <w:tmpl w:val="FE40671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65B224B1"/>
    <w:multiLevelType w:val="multilevel"/>
    <w:tmpl w:val="54A80BF0"/>
    <w:lvl w:ilvl="0">
      <w:start w:val="1"/>
      <w:numFmt w:val="decimal"/>
      <w:pStyle w:val="InviasT1"/>
      <w:lvlText w:val="%1."/>
      <w:lvlJc w:val="left"/>
      <w:pPr>
        <w:ind w:left="720" w:hanging="360"/>
      </w:pPr>
      <w:rPr>
        <w:rFonts w:ascii="Arial Narrow" w:hAnsi="Arial Narrow" w:hint="default"/>
        <w:b/>
        <w:i w:val="0"/>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pStyle w:val="InviasT4"/>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15:restartNumberingAfterBreak="0">
    <w:nsid w:val="6B87774F"/>
    <w:multiLevelType w:val="hybridMultilevel"/>
    <w:tmpl w:val="025CE08E"/>
    <w:lvl w:ilvl="0" w:tplc="240A000D">
      <w:start w:val="1"/>
      <w:numFmt w:val="bullet"/>
      <w:lvlText w:val=""/>
      <w:lvlJc w:val="left"/>
      <w:pPr>
        <w:ind w:left="720" w:hanging="360"/>
      </w:pPr>
      <w:rPr>
        <w:rFonts w:ascii="Wingdings" w:hAnsi="Wingdings" w:hint="default"/>
      </w:rPr>
    </w:lvl>
    <w:lvl w:ilvl="1" w:tplc="5F8E5684">
      <w:numFmt w:val="bullet"/>
      <w:lvlText w:val="•"/>
      <w:lvlJc w:val="left"/>
      <w:pPr>
        <w:ind w:left="1440" w:hanging="360"/>
      </w:pPr>
      <w:rPr>
        <w:rFonts w:ascii="Times New Roman" w:eastAsia="Times New Roman" w:hAnsi="Times New Roman"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D22E0D"/>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5" w15:restartNumberingAfterBreak="0">
    <w:nsid w:val="7A6D7996"/>
    <w:multiLevelType w:val="hybridMultilevel"/>
    <w:tmpl w:val="647416D0"/>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C1639DC"/>
    <w:multiLevelType w:val="hybridMultilevel"/>
    <w:tmpl w:val="FA8A0E2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7" w15:restartNumberingAfterBreak="0">
    <w:nsid w:val="7E48724D"/>
    <w:multiLevelType w:val="multilevel"/>
    <w:tmpl w:val="005C27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2"/>
  </w:num>
  <w:num w:numId="2">
    <w:abstractNumId w:val="34"/>
  </w:num>
  <w:num w:numId="3">
    <w:abstractNumId w:val="1"/>
  </w:num>
  <w:num w:numId="4">
    <w:abstractNumId w:val="8"/>
  </w:num>
  <w:num w:numId="5">
    <w:abstractNumId w:val="16"/>
  </w:num>
  <w:num w:numId="6">
    <w:abstractNumId w:val="32"/>
  </w:num>
  <w:num w:numId="7">
    <w:abstractNumId w:val="9"/>
  </w:num>
  <w:num w:numId="8">
    <w:abstractNumId w:val="20"/>
  </w:num>
  <w:num w:numId="9">
    <w:abstractNumId w:val="29"/>
  </w:num>
  <w:num w:numId="10">
    <w:abstractNumId w:val="2"/>
  </w:num>
  <w:num w:numId="11">
    <w:abstractNumId w:val="13"/>
  </w:num>
  <w:num w:numId="12">
    <w:abstractNumId w:val="37"/>
  </w:num>
  <w:num w:numId="13">
    <w:abstractNumId w:val="27"/>
  </w:num>
  <w:num w:numId="14">
    <w:abstractNumId w:val="37"/>
    <w:lvlOverride w:ilvl="0">
      <w:startOverride w:val="2"/>
    </w:lvlOverride>
    <w:lvlOverride w:ilvl="1">
      <w:startOverride w:val="4"/>
    </w:lvlOverride>
  </w:num>
  <w:num w:numId="15">
    <w:abstractNumId w:val="10"/>
  </w:num>
  <w:num w:numId="16">
    <w:abstractNumId w:val="14"/>
  </w:num>
  <w:num w:numId="17">
    <w:abstractNumId w:val="0"/>
  </w:num>
  <w:num w:numId="18">
    <w:abstractNumId w:val="5"/>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5"/>
  </w:num>
  <w:num w:numId="22">
    <w:abstractNumId w:val="25"/>
  </w:num>
  <w:num w:numId="23">
    <w:abstractNumId w:val="35"/>
  </w:num>
  <w:num w:numId="24">
    <w:abstractNumId w:val="26"/>
  </w:num>
  <w:num w:numId="25">
    <w:abstractNumId w:val="6"/>
  </w:num>
  <w:num w:numId="26">
    <w:abstractNumId w:val="17"/>
  </w:num>
  <w:num w:numId="27">
    <w:abstractNumId w:val="7"/>
  </w:num>
  <w:num w:numId="28">
    <w:abstractNumId w:val="36"/>
  </w:num>
  <w:num w:numId="29">
    <w:abstractNumId w:val="31"/>
  </w:num>
  <w:num w:numId="30">
    <w:abstractNumId w:val="30"/>
  </w:num>
  <w:num w:numId="31">
    <w:abstractNumId w:val="21"/>
  </w:num>
  <w:num w:numId="32">
    <w:abstractNumId w:val="22"/>
  </w:num>
  <w:num w:numId="33">
    <w:abstractNumId w:val="28"/>
  </w:num>
  <w:num w:numId="34">
    <w:abstractNumId w:val="33"/>
  </w:num>
  <w:num w:numId="35">
    <w:abstractNumId w:val="18"/>
  </w:num>
  <w:num w:numId="36">
    <w:abstractNumId w:val="4"/>
  </w:num>
  <w:num w:numId="37">
    <w:abstractNumId w:val="3"/>
  </w:num>
  <w:num w:numId="38">
    <w:abstractNumId w:val="11"/>
  </w:num>
  <w:num w:numId="39">
    <w:abstractNumId w:val="32"/>
  </w:num>
  <w:num w:numId="40">
    <w:abstractNumId w:val="32"/>
  </w:num>
  <w:num w:numId="41">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792"/>
    <w:rsid w:val="00003AE4"/>
    <w:rsid w:val="00006467"/>
    <w:rsid w:val="00012855"/>
    <w:rsid w:val="00015656"/>
    <w:rsid w:val="000164F9"/>
    <w:rsid w:val="00025D5B"/>
    <w:rsid w:val="00033147"/>
    <w:rsid w:val="00036E55"/>
    <w:rsid w:val="00040449"/>
    <w:rsid w:val="00043F46"/>
    <w:rsid w:val="000512F4"/>
    <w:rsid w:val="00057633"/>
    <w:rsid w:val="00060E9B"/>
    <w:rsid w:val="000614AD"/>
    <w:rsid w:val="000706AA"/>
    <w:rsid w:val="00070AEF"/>
    <w:rsid w:val="00072117"/>
    <w:rsid w:val="00074B6E"/>
    <w:rsid w:val="00081294"/>
    <w:rsid w:val="00081EDE"/>
    <w:rsid w:val="00083BD0"/>
    <w:rsid w:val="00086D12"/>
    <w:rsid w:val="00086EE8"/>
    <w:rsid w:val="000A09F3"/>
    <w:rsid w:val="000A60E3"/>
    <w:rsid w:val="000A6E51"/>
    <w:rsid w:val="000B3C3F"/>
    <w:rsid w:val="000C03AE"/>
    <w:rsid w:val="000C16BD"/>
    <w:rsid w:val="000C52FD"/>
    <w:rsid w:val="000C536B"/>
    <w:rsid w:val="000C6160"/>
    <w:rsid w:val="000C79EB"/>
    <w:rsid w:val="000D32CD"/>
    <w:rsid w:val="000E082C"/>
    <w:rsid w:val="000E0CCE"/>
    <w:rsid w:val="000E0EAF"/>
    <w:rsid w:val="000E18C5"/>
    <w:rsid w:val="000E2436"/>
    <w:rsid w:val="000E43E0"/>
    <w:rsid w:val="000E4949"/>
    <w:rsid w:val="000E59FC"/>
    <w:rsid w:val="000F0469"/>
    <w:rsid w:val="000F2FF7"/>
    <w:rsid w:val="000F4253"/>
    <w:rsid w:val="000F5B78"/>
    <w:rsid w:val="000F79B7"/>
    <w:rsid w:val="00102A99"/>
    <w:rsid w:val="00102BF4"/>
    <w:rsid w:val="00105AB0"/>
    <w:rsid w:val="00106B55"/>
    <w:rsid w:val="001102C6"/>
    <w:rsid w:val="001106F3"/>
    <w:rsid w:val="00112B52"/>
    <w:rsid w:val="00115A25"/>
    <w:rsid w:val="0012054B"/>
    <w:rsid w:val="001267D0"/>
    <w:rsid w:val="001267DD"/>
    <w:rsid w:val="00131B75"/>
    <w:rsid w:val="00132D3B"/>
    <w:rsid w:val="00134098"/>
    <w:rsid w:val="0013691D"/>
    <w:rsid w:val="00140071"/>
    <w:rsid w:val="00140CFB"/>
    <w:rsid w:val="00144E67"/>
    <w:rsid w:val="001450B7"/>
    <w:rsid w:val="00145CE3"/>
    <w:rsid w:val="00153511"/>
    <w:rsid w:val="00157243"/>
    <w:rsid w:val="001573C4"/>
    <w:rsid w:val="001606AA"/>
    <w:rsid w:val="00161365"/>
    <w:rsid w:val="00161A14"/>
    <w:rsid w:val="00163CB4"/>
    <w:rsid w:val="00163CE5"/>
    <w:rsid w:val="00172A51"/>
    <w:rsid w:val="00180484"/>
    <w:rsid w:val="00183B77"/>
    <w:rsid w:val="001927C9"/>
    <w:rsid w:val="00193206"/>
    <w:rsid w:val="00196353"/>
    <w:rsid w:val="00197709"/>
    <w:rsid w:val="00197A49"/>
    <w:rsid w:val="001A2DB3"/>
    <w:rsid w:val="001A5F24"/>
    <w:rsid w:val="001B1659"/>
    <w:rsid w:val="001B26D0"/>
    <w:rsid w:val="001B56C9"/>
    <w:rsid w:val="001B78AA"/>
    <w:rsid w:val="001C2A38"/>
    <w:rsid w:val="001C66CD"/>
    <w:rsid w:val="001C6D16"/>
    <w:rsid w:val="001C710D"/>
    <w:rsid w:val="001D28E9"/>
    <w:rsid w:val="001D4F40"/>
    <w:rsid w:val="001D59CC"/>
    <w:rsid w:val="001D724C"/>
    <w:rsid w:val="001D72AF"/>
    <w:rsid w:val="001E3AE9"/>
    <w:rsid w:val="001F2533"/>
    <w:rsid w:val="001F3C79"/>
    <w:rsid w:val="001F4F25"/>
    <w:rsid w:val="001F6DAF"/>
    <w:rsid w:val="00200AE7"/>
    <w:rsid w:val="00201E6E"/>
    <w:rsid w:val="00207777"/>
    <w:rsid w:val="002113E6"/>
    <w:rsid w:val="00211660"/>
    <w:rsid w:val="00215511"/>
    <w:rsid w:val="00222269"/>
    <w:rsid w:val="00224B68"/>
    <w:rsid w:val="002256C8"/>
    <w:rsid w:val="002261AA"/>
    <w:rsid w:val="0022705B"/>
    <w:rsid w:val="002302D2"/>
    <w:rsid w:val="00230D29"/>
    <w:rsid w:val="00230E6B"/>
    <w:rsid w:val="00230F07"/>
    <w:rsid w:val="00232691"/>
    <w:rsid w:val="00233BA5"/>
    <w:rsid w:val="0023549B"/>
    <w:rsid w:val="0023749B"/>
    <w:rsid w:val="00250A50"/>
    <w:rsid w:val="00253256"/>
    <w:rsid w:val="00253B2C"/>
    <w:rsid w:val="00254405"/>
    <w:rsid w:val="00254F38"/>
    <w:rsid w:val="0025702B"/>
    <w:rsid w:val="002647E4"/>
    <w:rsid w:val="002728E0"/>
    <w:rsid w:val="00273189"/>
    <w:rsid w:val="002734C6"/>
    <w:rsid w:val="0028110F"/>
    <w:rsid w:val="00281794"/>
    <w:rsid w:val="002817E9"/>
    <w:rsid w:val="002847C1"/>
    <w:rsid w:val="00286153"/>
    <w:rsid w:val="0029074D"/>
    <w:rsid w:val="002919ED"/>
    <w:rsid w:val="00296EC7"/>
    <w:rsid w:val="002A3433"/>
    <w:rsid w:val="002B027C"/>
    <w:rsid w:val="002B2582"/>
    <w:rsid w:val="002B26FC"/>
    <w:rsid w:val="002B4AAC"/>
    <w:rsid w:val="002B5346"/>
    <w:rsid w:val="002B5FAC"/>
    <w:rsid w:val="002B6C4D"/>
    <w:rsid w:val="002C1207"/>
    <w:rsid w:val="002C2387"/>
    <w:rsid w:val="002C3D39"/>
    <w:rsid w:val="002C5683"/>
    <w:rsid w:val="002D39AE"/>
    <w:rsid w:val="002E62AD"/>
    <w:rsid w:val="002E6F88"/>
    <w:rsid w:val="002E74F0"/>
    <w:rsid w:val="002F0823"/>
    <w:rsid w:val="002F6D17"/>
    <w:rsid w:val="00300095"/>
    <w:rsid w:val="00302850"/>
    <w:rsid w:val="00307EBD"/>
    <w:rsid w:val="00313CE9"/>
    <w:rsid w:val="003210E5"/>
    <w:rsid w:val="003213B7"/>
    <w:rsid w:val="003400E0"/>
    <w:rsid w:val="00352C40"/>
    <w:rsid w:val="00352C69"/>
    <w:rsid w:val="00353D09"/>
    <w:rsid w:val="003542B1"/>
    <w:rsid w:val="00355F17"/>
    <w:rsid w:val="00357C60"/>
    <w:rsid w:val="00361891"/>
    <w:rsid w:val="00363A52"/>
    <w:rsid w:val="00365117"/>
    <w:rsid w:val="00380498"/>
    <w:rsid w:val="003815BB"/>
    <w:rsid w:val="0039119F"/>
    <w:rsid w:val="00391BFE"/>
    <w:rsid w:val="00392C06"/>
    <w:rsid w:val="00392EBB"/>
    <w:rsid w:val="0039336A"/>
    <w:rsid w:val="00393D81"/>
    <w:rsid w:val="0039578E"/>
    <w:rsid w:val="00396CC3"/>
    <w:rsid w:val="003A0970"/>
    <w:rsid w:val="003A0F90"/>
    <w:rsid w:val="003A73E9"/>
    <w:rsid w:val="003B0760"/>
    <w:rsid w:val="003B1B36"/>
    <w:rsid w:val="003B3E6C"/>
    <w:rsid w:val="003C318C"/>
    <w:rsid w:val="003C5620"/>
    <w:rsid w:val="003C7DF9"/>
    <w:rsid w:val="003D2BC5"/>
    <w:rsid w:val="003E274B"/>
    <w:rsid w:val="003E2EA5"/>
    <w:rsid w:val="003E6DC2"/>
    <w:rsid w:val="003F1D56"/>
    <w:rsid w:val="003F3C6D"/>
    <w:rsid w:val="003F40F8"/>
    <w:rsid w:val="0040161B"/>
    <w:rsid w:val="00403575"/>
    <w:rsid w:val="004041BD"/>
    <w:rsid w:val="004047E3"/>
    <w:rsid w:val="00410CED"/>
    <w:rsid w:val="004114E2"/>
    <w:rsid w:val="0041275D"/>
    <w:rsid w:val="00415868"/>
    <w:rsid w:val="0041791D"/>
    <w:rsid w:val="00434A7D"/>
    <w:rsid w:val="00435666"/>
    <w:rsid w:val="00444399"/>
    <w:rsid w:val="00444B8A"/>
    <w:rsid w:val="00447243"/>
    <w:rsid w:val="00447F30"/>
    <w:rsid w:val="00452576"/>
    <w:rsid w:val="00455015"/>
    <w:rsid w:val="004648BD"/>
    <w:rsid w:val="00465440"/>
    <w:rsid w:val="0046584D"/>
    <w:rsid w:val="00470DBB"/>
    <w:rsid w:val="004719CE"/>
    <w:rsid w:val="00472228"/>
    <w:rsid w:val="00473FBB"/>
    <w:rsid w:val="00480603"/>
    <w:rsid w:val="00480679"/>
    <w:rsid w:val="00481BA9"/>
    <w:rsid w:val="00483A11"/>
    <w:rsid w:val="004855F1"/>
    <w:rsid w:val="004941FD"/>
    <w:rsid w:val="004943DD"/>
    <w:rsid w:val="00496DDA"/>
    <w:rsid w:val="00497618"/>
    <w:rsid w:val="00497EBB"/>
    <w:rsid w:val="004A203F"/>
    <w:rsid w:val="004A21D5"/>
    <w:rsid w:val="004B2630"/>
    <w:rsid w:val="004C3328"/>
    <w:rsid w:val="004C39CE"/>
    <w:rsid w:val="004C3CDA"/>
    <w:rsid w:val="004C41F7"/>
    <w:rsid w:val="004D34A9"/>
    <w:rsid w:val="004D3A78"/>
    <w:rsid w:val="004D6505"/>
    <w:rsid w:val="004E43EA"/>
    <w:rsid w:val="004E56D9"/>
    <w:rsid w:val="004E78E8"/>
    <w:rsid w:val="004F7D3C"/>
    <w:rsid w:val="00500C33"/>
    <w:rsid w:val="005034D8"/>
    <w:rsid w:val="005144F1"/>
    <w:rsid w:val="00515EBA"/>
    <w:rsid w:val="00515F58"/>
    <w:rsid w:val="005161B1"/>
    <w:rsid w:val="005164D5"/>
    <w:rsid w:val="00516C25"/>
    <w:rsid w:val="00521CEC"/>
    <w:rsid w:val="00523314"/>
    <w:rsid w:val="005243F7"/>
    <w:rsid w:val="005255F1"/>
    <w:rsid w:val="00526011"/>
    <w:rsid w:val="005363AA"/>
    <w:rsid w:val="0053726E"/>
    <w:rsid w:val="00541E75"/>
    <w:rsid w:val="00551CD1"/>
    <w:rsid w:val="00552823"/>
    <w:rsid w:val="0055614B"/>
    <w:rsid w:val="00561CFC"/>
    <w:rsid w:val="00563247"/>
    <w:rsid w:val="00566AB1"/>
    <w:rsid w:val="005767A3"/>
    <w:rsid w:val="00580DC7"/>
    <w:rsid w:val="00580DC9"/>
    <w:rsid w:val="005811BB"/>
    <w:rsid w:val="00592841"/>
    <w:rsid w:val="00593923"/>
    <w:rsid w:val="005976B5"/>
    <w:rsid w:val="005A0ED3"/>
    <w:rsid w:val="005A11A5"/>
    <w:rsid w:val="005A27F2"/>
    <w:rsid w:val="005A38CE"/>
    <w:rsid w:val="005A668E"/>
    <w:rsid w:val="005A7F9C"/>
    <w:rsid w:val="005B05C0"/>
    <w:rsid w:val="005B1CDC"/>
    <w:rsid w:val="005B3F29"/>
    <w:rsid w:val="005B5D23"/>
    <w:rsid w:val="005C107C"/>
    <w:rsid w:val="005C155D"/>
    <w:rsid w:val="005C33D7"/>
    <w:rsid w:val="005C5B31"/>
    <w:rsid w:val="005C70D0"/>
    <w:rsid w:val="005D4281"/>
    <w:rsid w:val="005E0BC5"/>
    <w:rsid w:val="005E289C"/>
    <w:rsid w:val="005E512A"/>
    <w:rsid w:val="005E5818"/>
    <w:rsid w:val="005E63B4"/>
    <w:rsid w:val="005F36FB"/>
    <w:rsid w:val="005F5E9E"/>
    <w:rsid w:val="005F605E"/>
    <w:rsid w:val="005F6F1B"/>
    <w:rsid w:val="005F7C8E"/>
    <w:rsid w:val="006008C8"/>
    <w:rsid w:val="00604269"/>
    <w:rsid w:val="00606430"/>
    <w:rsid w:val="006114C2"/>
    <w:rsid w:val="0061395B"/>
    <w:rsid w:val="0061644E"/>
    <w:rsid w:val="00620948"/>
    <w:rsid w:val="00621559"/>
    <w:rsid w:val="006238CE"/>
    <w:rsid w:val="00625932"/>
    <w:rsid w:val="00626CCC"/>
    <w:rsid w:val="00636A91"/>
    <w:rsid w:val="006411E3"/>
    <w:rsid w:val="00644429"/>
    <w:rsid w:val="00646772"/>
    <w:rsid w:val="00652B25"/>
    <w:rsid w:val="00652BDB"/>
    <w:rsid w:val="00656F43"/>
    <w:rsid w:val="00657EA4"/>
    <w:rsid w:val="00664A36"/>
    <w:rsid w:val="00665F8D"/>
    <w:rsid w:val="00666F21"/>
    <w:rsid w:val="00670099"/>
    <w:rsid w:val="00671448"/>
    <w:rsid w:val="00676BFB"/>
    <w:rsid w:val="006778D9"/>
    <w:rsid w:val="00681913"/>
    <w:rsid w:val="006826BE"/>
    <w:rsid w:val="006839FA"/>
    <w:rsid w:val="00684D37"/>
    <w:rsid w:val="00690864"/>
    <w:rsid w:val="0069188A"/>
    <w:rsid w:val="0069619C"/>
    <w:rsid w:val="006A0AD3"/>
    <w:rsid w:val="006A1504"/>
    <w:rsid w:val="006A5598"/>
    <w:rsid w:val="006B0712"/>
    <w:rsid w:val="006B77D8"/>
    <w:rsid w:val="006C0B6A"/>
    <w:rsid w:val="006C249F"/>
    <w:rsid w:val="006D11D5"/>
    <w:rsid w:val="006D11F4"/>
    <w:rsid w:val="006D46B2"/>
    <w:rsid w:val="006D4ED9"/>
    <w:rsid w:val="006E17A8"/>
    <w:rsid w:val="006E34AC"/>
    <w:rsid w:val="006E3826"/>
    <w:rsid w:val="006E3DF4"/>
    <w:rsid w:val="006E4124"/>
    <w:rsid w:val="006E6338"/>
    <w:rsid w:val="006F2F4C"/>
    <w:rsid w:val="007024FC"/>
    <w:rsid w:val="00705294"/>
    <w:rsid w:val="00705F94"/>
    <w:rsid w:val="00706A1F"/>
    <w:rsid w:val="00707C9F"/>
    <w:rsid w:val="007103FC"/>
    <w:rsid w:val="00710809"/>
    <w:rsid w:val="00711A73"/>
    <w:rsid w:val="00720BAC"/>
    <w:rsid w:val="00725C27"/>
    <w:rsid w:val="00726094"/>
    <w:rsid w:val="00730E0C"/>
    <w:rsid w:val="00734CD0"/>
    <w:rsid w:val="00735F0E"/>
    <w:rsid w:val="00735F89"/>
    <w:rsid w:val="00741157"/>
    <w:rsid w:val="00750BF8"/>
    <w:rsid w:val="00751AB1"/>
    <w:rsid w:val="00756166"/>
    <w:rsid w:val="00756D0F"/>
    <w:rsid w:val="0076149C"/>
    <w:rsid w:val="007638AB"/>
    <w:rsid w:val="00766611"/>
    <w:rsid w:val="00766768"/>
    <w:rsid w:val="007714B0"/>
    <w:rsid w:val="007738BE"/>
    <w:rsid w:val="00780ECF"/>
    <w:rsid w:val="00783734"/>
    <w:rsid w:val="00785DAF"/>
    <w:rsid w:val="0078610A"/>
    <w:rsid w:val="00786F57"/>
    <w:rsid w:val="00787B19"/>
    <w:rsid w:val="00792E50"/>
    <w:rsid w:val="00794D95"/>
    <w:rsid w:val="00794E1D"/>
    <w:rsid w:val="0079668D"/>
    <w:rsid w:val="007A2AB9"/>
    <w:rsid w:val="007A374F"/>
    <w:rsid w:val="007A616D"/>
    <w:rsid w:val="007B3AC5"/>
    <w:rsid w:val="007B484B"/>
    <w:rsid w:val="007C1CDF"/>
    <w:rsid w:val="007C2C8D"/>
    <w:rsid w:val="007C56C6"/>
    <w:rsid w:val="007C59BF"/>
    <w:rsid w:val="007C6BCF"/>
    <w:rsid w:val="007D1094"/>
    <w:rsid w:val="007D2A39"/>
    <w:rsid w:val="007D5126"/>
    <w:rsid w:val="007D5A2D"/>
    <w:rsid w:val="007E28BF"/>
    <w:rsid w:val="007E3C90"/>
    <w:rsid w:val="007E461F"/>
    <w:rsid w:val="007E76E7"/>
    <w:rsid w:val="007F16CA"/>
    <w:rsid w:val="007F1BE0"/>
    <w:rsid w:val="007F25B2"/>
    <w:rsid w:val="007F3E59"/>
    <w:rsid w:val="007F7628"/>
    <w:rsid w:val="00804EDA"/>
    <w:rsid w:val="00811DF6"/>
    <w:rsid w:val="00814DB0"/>
    <w:rsid w:val="0081704A"/>
    <w:rsid w:val="008174EE"/>
    <w:rsid w:val="00832E32"/>
    <w:rsid w:val="00835C6E"/>
    <w:rsid w:val="00835FA6"/>
    <w:rsid w:val="0083624B"/>
    <w:rsid w:val="00840ED4"/>
    <w:rsid w:val="00844DE6"/>
    <w:rsid w:val="00852F5D"/>
    <w:rsid w:val="00854342"/>
    <w:rsid w:val="0085458D"/>
    <w:rsid w:val="00855C10"/>
    <w:rsid w:val="00862785"/>
    <w:rsid w:val="00862874"/>
    <w:rsid w:val="008651CA"/>
    <w:rsid w:val="008652C0"/>
    <w:rsid w:val="008660B3"/>
    <w:rsid w:val="0088057D"/>
    <w:rsid w:val="00885C72"/>
    <w:rsid w:val="00886D6A"/>
    <w:rsid w:val="008952F8"/>
    <w:rsid w:val="0089539B"/>
    <w:rsid w:val="008957D5"/>
    <w:rsid w:val="00895BAC"/>
    <w:rsid w:val="008A2817"/>
    <w:rsid w:val="008A2FCE"/>
    <w:rsid w:val="008A381D"/>
    <w:rsid w:val="008A439E"/>
    <w:rsid w:val="008A4A0C"/>
    <w:rsid w:val="008B09FC"/>
    <w:rsid w:val="008C0D49"/>
    <w:rsid w:val="008C3F95"/>
    <w:rsid w:val="008C5D16"/>
    <w:rsid w:val="008D1292"/>
    <w:rsid w:val="008D16DD"/>
    <w:rsid w:val="008D67C0"/>
    <w:rsid w:val="008E04AD"/>
    <w:rsid w:val="008E3D52"/>
    <w:rsid w:val="008E4EB6"/>
    <w:rsid w:val="008E65DB"/>
    <w:rsid w:val="008E67DA"/>
    <w:rsid w:val="008F2E23"/>
    <w:rsid w:val="008F5B4B"/>
    <w:rsid w:val="008F6470"/>
    <w:rsid w:val="0090097E"/>
    <w:rsid w:val="00901E36"/>
    <w:rsid w:val="00906A0A"/>
    <w:rsid w:val="009139BD"/>
    <w:rsid w:val="00916A4B"/>
    <w:rsid w:val="00920686"/>
    <w:rsid w:val="00920706"/>
    <w:rsid w:val="009224B4"/>
    <w:rsid w:val="0092298A"/>
    <w:rsid w:val="009250C0"/>
    <w:rsid w:val="009269BB"/>
    <w:rsid w:val="00926B5C"/>
    <w:rsid w:val="00927E0D"/>
    <w:rsid w:val="00930323"/>
    <w:rsid w:val="009317D2"/>
    <w:rsid w:val="0093187C"/>
    <w:rsid w:val="00934827"/>
    <w:rsid w:val="00934E3C"/>
    <w:rsid w:val="00944A93"/>
    <w:rsid w:val="00945389"/>
    <w:rsid w:val="009506AC"/>
    <w:rsid w:val="009525C1"/>
    <w:rsid w:val="00954E41"/>
    <w:rsid w:val="00962D9F"/>
    <w:rsid w:val="0096332D"/>
    <w:rsid w:val="0096754F"/>
    <w:rsid w:val="00973934"/>
    <w:rsid w:val="0098058A"/>
    <w:rsid w:val="0098616E"/>
    <w:rsid w:val="00992CCD"/>
    <w:rsid w:val="0099326E"/>
    <w:rsid w:val="009941A0"/>
    <w:rsid w:val="009A1DB8"/>
    <w:rsid w:val="009A2414"/>
    <w:rsid w:val="009A5C10"/>
    <w:rsid w:val="009A617D"/>
    <w:rsid w:val="009A65CB"/>
    <w:rsid w:val="009B005B"/>
    <w:rsid w:val="009B0665"/>
    <w:rsid w:val="009B14BE"/>
    <w:rsid w:val="009B2E5D"/>
    <w:rsid w:val="009C14CD"/>
    <w:rsid w:val="009C67EF"/>
    <w:rsid w:val="009D4748"/>
    <w:rsid w:val="009D6225"/>
    <w:rsid w:val="009D689E"/>
    <w:rsid w:val="009E258D"/>
    <w:rsid w:val="009E7565"/>
    <w:rsid w:val="009E7B30"/>
    <w:rsid w:val="009F7627"/>
    <w:rsid w:val="00A000CD"/>
    <w:rsid w:val="00A0693C"/>
    <w:rsid w:val="00A11D90"/>
    <w:rsid w:val="00A142CA"/>
    <w:rsid w:val="00A144DF"/>
    <w:rsid w:val="00A16F44"/>
    <w:rsid w:val="00A24CD2"/>
    <w:rsid w:val="00A276A7"/>
    <w:rsid w:val="00A32EDB"/>
    <w:rsid w:val="00A35118"/>
    <w:rsid w:val="00A3586A"/>
    <w:rsid w:val="00A422F2"/>
    <w:rsid w:val="00A5683A"/>
    <w:rsid w:val="00A621E7"/>
    <w:rsid w:val="00A62D02"/>
    <w:rsid w:val="00A63BB6"/>
    <w:rsid w:val="00A675B5"/>
    <w:rsid w:val="00A72F12"/>
    <w:rsid w:val="00A730A7"/>
    <w:rsid w:val="00A7539E"/>
    <w:rsid w:val="00A80567"/>
    <w:rsid w:val="00A811C1"/>
    <w:rsid w:val="00A8730D"/>
    <w:rsid w:val="00A90F24"/>
    <w:rsid w:val="00A915A8"/>
    <w:rsid w:val="00A92534"/>
    <w:rsid w:val="00A92C56"/>
    <w:rsid w:val="00AA1294"/>
    <w:rsid w:val="00AA2124"/>
    <w:rsid w:val="00AA24A9"/>
    <w:rsid w:val="00AA5686"/>
    <w:rsid w:val="00AA5832"/>
    <w:rsid w:val="00AA75BB"/>
    <w:rsid w:val="00AA76FE"/>
    <w:rsid w:val="00AB11AA"/>
    <w:rsid w:val="00AB235E"/>
    <w:rsid w:val="00AB3C55"/>
    <w:rsid w:val="00AB64E0"/>
    <w:rsid w:val="00AB7170"/>
    <w:rsid w:val="00AC43DB"/>
    <w:rsid w:val="00AC4B03"/>
    <w:rsid w:val="00AC7AA6"/>
    <w:rsid w:val="00AD593C"/>
    <w:rsid w:val="00AE0ADA"/>
    <w:rsid w:val="00AF03CA"/>
    <w:rsid w:val="00AF41A5"/>
    <w:rsid w:val="00AF45CD"/>
    <w:rsid w:val="00B015AB"/>
    <w:rsid w:val="00B03FAC"/>
    <w:rsid w:val="00B0456A"/>
    <w:rsid w:val="00B050D8"/>
    <w:rsid w:val="00B10858"/>
    <w:rsid w:val="00B11BA0"/>
    <w:rsid w:val="00B14FFD"/>
    <w:rsid w:val="00B204B2"/>
    <w:rsid w:val="00B2105E"/>
    <w:rsid w:val="00B2518E"/>
    <w:rsid w:val="00B40B17"/>
    <w:rsid w:val="00B526FA"/>
    <w:rsid w:val="00B53607"/>
    <w:rsid w:val="00B536D4"/>
    <w:rsid w:val="00B55CD6"/>
    <w:rsid w:val="00B5646C"/>
    <w:rsid w:val="00B6142E"/>
    <w:rsid w:val="00B624F7"/>
    <w:rsid w:val="00B633CF"/>
    <w:rsid w:val="00B70B61"/>
    <w:rsid w:val="00B71894"/>
    <w:rsid w:val="00B72E88"/>
    <w:rsid w:val="00B85CD4"/>
    <w:rsid w:val="00B87B02"/>
    <w:rsid w:val="00B90040"/>
    <w:rsid w:val="00B9011B"/>
    <w:rsid w:val="00B923F5"/>
    <w:rsid w:val="00B9500B"/>
    <w:rsid w:val="00BA122D"/>
    <w:rsid w:val="00BA39EC"/>
    <w:rsid w:val="00BB189B"/>
    <w:rsid w:val="00BB2369"/>
    <w:rsid w:val="00BB5742"/>
    <w:rsid w:val="00BD0648"/>
    <w:rsid w:val="00BD57AB"/>
    <w:rsid w:val="00BD5D2B"/>
    <w:rsid w:val="00BD7239"/>
    <w:rsid w:val="00BD7720"/>
    <w:rsid w:val="00BE037F"/>
    <w:rsid w:val="00BE0CB4"/>
    <w:rsid w:val="00BE6D5D"/>
    <w:rsid w:val="00BF3530"/>
    <w:rsid w:val="00BF3717"/>
    <w:rsid w:val="00BF3DE4"/>
    <w:rsid w:val="00BF429C"/>
    <w:rsid w:val="00BF568C"/>
    <w:rsid w:val="00BF58E2"/>
    <w:rsid w:val="00C00338"/>
    <w:rsid w:val="00C026B0"/>
    <w:rsid w:val="00C10921"/>
    <w:rsid w:val="00C11458"/>
    <w:rsid w:val="00C1524E"/>
    <w:rsid w:val="00C16564"/>
    <w:rsid w:val="00C232EE"/>
    <w:rsid w:val="00C24929"/>
    <w:rsid w:val="00C2629B"/>
    <w:rsid w:val="00C3302C"/>
    <w:rsid w:val="00C3494C"/>
    <w:rsid w:val="00C3695C"/>
    <w:rsid w:val="00C3788E"/>
    <w:rsid w:val="00C40664"/>
    <w:rsid w:val="00C428EE"/>
    <w:rsid w:val="00C433B5"/>
    <w:rsid w:val="00C45821"/>
    <w:rsid w:val="00C46E11"/>
    <w:rsid w:val="00C51D11"/>
    <w:rsid w:val="00C527A2"/>
    <w:rsid w:val="00C52D79"/>
    <w:rsid w:val="00C53FC0"/>
    <w:rsid w:val="00C55880"/>
    <w:rsid w:val="00C55DBF"/>
    <w:rsid w:val="00C5660F"/>
    <w:rsid w:val="00C60B89"/>
    <w:rsid w:val="00C61DA0"/>
    <w:rsid w:val="00C646FD"/>
    <w:rsid w:val="00C654D3"/>
    <w:rsid w:val="00C66248"/>
    <w:rsid w:val="00C70170"/>
    <w:rsid w:val="00C72165"/>
    <w:rsid w:val="00C77D3A"/>
    <w:rsid w:val="00C9093E"/>
    <w:rsid w:val="00C92061"/>
    <w:rsid w:val="00CA2F78"/>
    <w:rsid w:val="00CA6413"/>
    <w:rsid w:val="00CA6E8A"/>
    <w:rsid w:val="00CA73FD"/>
    <w:rsid w:val="00CB5F6E"/>
    <w:rsid w:val="00CC112F"/>
    <w:rsid w:val="00CC155F"/>
    <w:rsid w:val="00CC248D"/>
    <w:rsid w:val="00CC36B9"/>
    <w:rsid w:val="00CD0534"/>
    <w:rsid w:val="00CD3A7B"/>
    <w:rsid w:val="00CD4644"/>
    <w:rsid w:val="00CE2931"/>
    <w:rsid w:val="00CE5567"/>
    <w:rsid w:val="00CE5E35"/>
    <w:rsid w:val="00CE7B93"/>
    <w:rsid w:val="00CF0F39"/>
    <w:rsid w:val="00CF1518"/>
    <w:rsid w:val="00CF2D47"/>
    <w:rsid w:val="00CF35E8"/>
    <w:rsid w:val="00CF4A55"/>
    <w:rsid w:val="00CF5E0F"/>
    <w:rsid w:val="00CF6E06"/>
    <w:rsid w:val="00D15A2D"/>
    <w:rsid w:val="00D15A80"/>
    <w:rsid w:val="00D16FAE"/>
    <w:rsid w:val="00D221C4"/>
    <w:rsid w:val="00D22565"/>
    <w:rsid w:val="00D24D69"/>
    <w:rsid w:val="00D25E3E"/>
    <w:rsid w:val="00D26E0E"/>
    <w:rsid w:val="00D312B1"/>
    <w:rsid w:val="00D3772E"/>
    <w:rsid w:val="00D4079B"/>
    <w:rsid w:val="00D4118E"/>
    <w:rsid w:val="00D421F3"/>
    <w:rsid w:val="00D43BB9"/>
    <w:rsid w:val="00D45883"/>
    <w:rsid w:val="00D45EDB"/>
    <w:rsid w:val="00D4799C"/>
    <w:rsid w:val="00D479F2"/>
    <w:rsid w:val="00D55DF9"/>
    <w:rsid w:val="00D6265C"/>
    <w:rsid w:val="00D637C8"/>
    <w:rsid w:val="00D71172"/>
    <w:rsid w:val="00D75002"/>
    <w:rsid w:val="00D750BA"/>
    <w:rsid w:val="00D75523"/>
    <w:rsid w:val="00D7641D"/>
    <w:rsid w:val="00D80090"/>
    <w:rsid w:val="00D907B5"/>
    <w:rsid w:val="00D91C02"/>
    <w:rsid w:val="00D92213"/>
    <w:rsid w:val="00D925CF"/>
    <w:rsid w:val="00D930E0"/>
    <w:rsid w:val="00D96BFE"/>
    <w:rsid w:val="00D97C12"/>
    <w:rsid w:val="00DA0007"/>
    <w:rsid w:val="00DA00C9"/>
    <w:rsid w:val="00DA3E76"/>
    <w:rsid w:val="00DB4F60"/>
    <w:rsid w:val="00DB73FE"/>
    <w:rsid w:val="00DC0B95"/>
    <w:rsid w:val="00DC0E6E"/>
    <w:rsid w:val="00DC0F8E"/>
    <w:rsid w:val="00DC1C14"/>
    <w:rsid w:val="00DC2CF5"/>
    <w:rsid w:val="00DC75BD"/>
    <w:rsid w:val="00DC7A64"/>
    <w:rsid w:val="00DD0F79"/>
    <w:rsid w:val="00DD25C8"/>
    <w:rsid w:val="00DD2CCE"/>
    <w:rsid w:val="00DD3892"/>
    <w:rsid w:val="00DD3C08"/>
    <w:rsid w:val="00DE27D7"/>
    <w:rsid w:val="00DF42B7"/>
    <w:rsid w:val="00E01877"/>
    <w:rsid w:val="00E038C0"/>
    <w:rsid w:val="00E06C0B"/>
    <w:rsid w:val="00E11750"/>
    <w:rsid w:val="00E130C2"/>
    <w:rsid w:val="00E136FD"/>
    <w:rsid w:val="00E1621A"/>
    <w:rsid w:val="00E20954"/>
    <w:rsid w:val="00E223AA"/>
    <w:rsid w:val="00E25A69"/>
    <w:rsid w:val="00E2641D"/>
    <w:rsid w:val="00E36923"/>
    <w:rsid w:val="00E36CF1"/>
    <w:rsid w:val="00E42B8B"/>
    <w:rsid w:val="00E451D0"/>
    <w:rsid w:val="00E533F1"/>
    <w:rsid w:val="00E5343E"/>
    <w:rsid w:val="00E613D0"/>
    <w:rsid w:val="00E62DD3"/>
    <w:rsid w:val="00E66056"/>
    <w:rsid w:val="00E67683"/>
    <w:rsid w:val="00E70611"/>
    <w:rsid w:val="00E72D90"/>
    <w:rsid w:val="00E74CB1"/>
    <w:rsid w:val="00E83A51"/>
    <w:rsid w:val="00E87551"/>
    <w:rsid w:val="00E90701"/>
    <w:rsid w:val="00E924FB"/>
    <w:rsid w:val="00E93A73"/>
    <w:rsid w:val="00E93BC0"/>
    <w:rsid w:val="00E93C26"/>
    <w:rsid w:val="00E955FE"/>
    <w:rsid w:val="00EA2E5F"/>
    <w:rsid w:val="00EA5CE0"/>
    <w:rsid w:val="00EA78B3"/>
    <w:rsid w:val="00EB2FE4"/>
    <w:rsid w:val="00EB363A"/>
    <w:rsid w:val="00EB6A15"/>
    <w:rsid w:val="00EC0E98"/>
    <w:rsid w:val="00EC2D64"/>
    <w:rsid w:val="00EC3D9F"/>
    <w:rsid w:val="00EC4F2C"/>
    <w:rsid w:val="00EC5192"/>
    <w:rsid w:val="00EC5F8D"/>
    <w:rsid w:val="00EC65CF"/>
    <w:rsid w:val="00ED0BAF"/>
    <w:rsid w:val="00EE0D1C"/>
    <w:rsid w:val="00EE194B"/>
    <w:rsid w:val="00EE5123"/>
    <w:rsid w:val="00EE5338"/>
    <w:rsid w:val="00EF1582"/>
    <w:rsid w:val="00EF7172"/>
    <w:rsid w:val="00F00D68"/>
    <w:rsid w:val="00F03282"/>
    <w:rsid w:val="00F06962"/>
    <w:rsid w:val="00F0734E"/>
    <w:rsid w:val="00F10912"/>
    <w:rsid w:val="00F12DD3"/>
    <w:rsid w:val="00F151BB"/>
    <w:rsid w:val="00F158C5"/>
    <w:rsid w:val="00F16C5B"/>
    <w:rsid w:val="00F22FC2"/>
    <w:rsid w:val="00F23715"/>
    <w:rsid w:val="00F30896"/>
    <w:rsid w:val="00F325B4"/>
    <w:rsid w:val="00F36307"/>
    <w:rsid w:val="00F403B5"/>
    <w:rsid w:val="00F45DB6"/>
    <w:rsid w:val="00F467A3"/>
    <w:rsid w:val="00F46E94"/>
    <w:rsid w:val="00F46FD1"/>
    <w:rsid w:val="00F60744"/>
    <w:rsid w:val="00F60E93"/>
    <w:rsid w:val="00F631B6"/>
    <w:rsid w:val="00F659FD"/>
    <w:rsid w:val="00F75792"/>
    <w:rsid w:val="00F758AA"/>
    <w:rsid w:val="00F77885"/>
    <w:rsid w:val="00F80D70"/>
    <w:rsid w:val="00F81275"/>
    <w:rsid w:val="00F86012"/>
    <w:rsid w:val="00F87132"/>
    <w:rsid w:val="00F87807"/>
    <w:rsid w:val="00FA3B83"/>
    <w:rsid w:val="00FA4E04"/>
    <w:rsid w:val="00FA74F5"/>
    <w:rsid w:val="00FB4092"/>
    <w:rsid w:val="00FB7B9B"/>
    <w:rsid w:val="00FC01B4"/>
    <w:rsid w:val="00FC0323"/>
    <w:rsid w:val="00FC1C0B"/>
    <w:rsid w:val="00FC2571"/>
    <w:rsid w:val="00FC750C"/>
    <w:rsid w:val="00FD3726"/>
    <w:rsid w:val="00FE1BE9"/>
    <w:rsid w:val="00FE7B75"/>
    <w:rsid w:val="00FF2F60"/>
    <w:rsid w:val="00FF3E88"/>
    <w:rsid w:val="00FF43E8"/>
    <w:rsid w:val="00FF48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505B14EE"/>
  <w15:docId w15:val="{BEE8ADBB-289E-4C8B-84AC-2D9CCD21F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621E7"/>
    <w:rPr>
      <w:rFonts w:ascii="Arial Narrow" w:eastAsia="Cambria" w:hAnsi="Arial Narrow"/>
      <w:sz w:val="24"/>
      <w:szCs w:val="24"/>
      <w:lang w:val="es-ES_tradnl" w:eastAsia="en-US"/>
    </w:rPr>
  </w:style>
  <w:style w:type="paragraph" w:styleId="Ttulo1">
    <w:name w:val="heading 1"/>
    <w:aliases w:val="INFITULUA-T2,BONUS-T1,MT1,título 1"/>
    <w:basedOn w:val="Normal"/>
    <w:next w:val="Normal"/>
    <w:link w:val="Ttulo1Car"/>
    <w:uiPriority w:val="9"/>
    <w:qFormat/>
    <w:rsid w:val="00F00D68"/>
    <w:pPr>
      <w:keepNext/>
      <w:numPr>
        <w:numId w:val="2"/>
      </w:numPr>
      <w:spacing w:before="240" w:after="60"/>
      <w:outlineLvl w:val="0"/>
    </w:pPr>
    <w:rPr>
      <w:rFonts w:eastAsia="Times New Roman"/>
      <w:b/>
      <w:bCs/>
      <w:kern w:val="32"/>
      <w:szCs w:val="32"/>
    </w:rPr>
  </w:style>
  <w:style w:type="paragraph" w:styleId="Ttulo2">
    <w:name w:val="heading 2"/>
    <w:aliases w:val="BONUS-T2"/>
    <w:basedOn w:val="Normal"/>
    <w:next w:val="Normal"/>
    <w:link w:val="Ttulo2Car"/>
    <w:uiPriority w:val="9"/>
    <w:unhideWhenUsed/>
    <w:qFormat/>
    <w:rsid w:val="005767A3"/>
    <w:pPr>
      <w:keepNext/>
      <w:keepLines/>
      <w:numPr>
        <w:ilvl w:val="1"/>
        <w:numId w:val="2"/>
      </w:numPr>
      <w:spacing w:before="200" w:line="276" w:lineRule="auto"/>
      <w:outlineLvl w:val="1"/>
    </w:pPr>
    <w:rPr>
      <w:rFonts w:eastAsia="Times New Roman"/>
      <w:b/>
      <w:bCs/>
      <w:color w:val="4F81BD"/>
      <w:sz w:val="26"/>
      <w:szCs w:val="26"/>
    </w:rPr>
  </w:style>
  <w:style w:type="paragraph" w:styleId="Ttulo3">
    <w:name w:val="heading 3"/>
    <w:aliases w:val="BONUS-T3 Final,Edgar 3,1.1.1Título 3,Título 3-BCN,3 bullet,2,H3,1,1Título 3"/>
    <w:basedOn w:val="Normal"/>
    <w:next w:val="Normal"/>
    <w:link w:val="Ttulo3Car"/>
    <w:uiPriority w:val="9"/>
    <w:unhideWhenUsed/>
    <w:qFormat/>
    <w:rsid w:val="00DF42B7"/>
    <w:pPr>
      <w:keepNext/>
      <w:keepLines/>
      <w:numPr>
        <w:ilvl w:val="2"/>
        <w:numId w:val="2"/>
      </w:numPr>
      <w:spacing w:before="200" w:line="276" w:lineRule="auto"/>
      <w:outlineLvl w:val="2"/>
    </w:pPr>
    <w:rPr>
      <w:rFonts w:eastAsia="Times New Roman"/>
      <w:b/>
      <w:bCs/>
      <w:color w:val="4F81BD"/>
      <w:sz w:val="22"/>
      <w:szCs w:val="22"/>
    </w:rPr>
  </w:style>
  <w:style w:type="paragraph" w:styleId="Ttulo4">
    <w:name w:val="heading 4"/>
    <w:basedOn w:val="Normal"/>
    <w:next w:val="Normal"/>
    <w:link w:val="Ttulo4Car"/>
    <w:uiPriority w:val="9"/>
    <w:unhideWhenUsed/>
    <w:qFormat/>
    <w:rsid w:val="00DF42B7"/>
    <w:pPr>
      <w:keepNext/>
      <w:keepLines/>
      <w:numPr>
        <w:ilvl w:val="3"/>
        <w:numId w:val="2"/>
      </w:numPr>
      <w:spacing w:before="200" w:line="276" w:lineRule="auto"/>
      <w:outlineLvl w:val="3"/>
    </w:pPr>
    <w:rPr>
      <w:rFonts w:eastAsia="Times New Roman"/>
      <w:b/>
      <w:bCs/>
      <w:i/>
      <w:iCs/>
      <w:color w:val="4F81BD"/>
      <w:sz w:val="22"/>
      <w:szCs w:val="22"/>
    </w:rPr>
  </w:style>
  <w:style w:type="paragraph" w:styleId="Ttulo5">
    <w:name w:val="heading 5"/>
    <w:basedOn w:val="Normal"/>
    <w:next w:val="Normal"/>
    <w:link w:val="Ttulo5Car"/>
    <w:uiPriority w:val="9"/>
    <w:unhideWhenUsed/>
    <w:qFormat/>
    <w:rsid w:val="00DF42B7"/>
    <w:pPr>
      <w:keepNext/>
      <w:keepLines/>
      <w:numPr>
        <w:ilvl w:val="4"/>
        <w:numId w:val="2"/>
      </w:numPr>
      <w:spacing w:before="200" w:line="276" w:lineRule="auto"/>
      <w:outlineLvl w:val="4"/>
    </w:pPr>
    <w:rPr>
      <w:rFonts w:eastAsia="Times New Roman"/>
      <w:color w:val="243F60"/>
      <w:sz w:val="22"/>
      <w:szCs w:val="22"/>
    </w:rPr>
  </w:style>
  <w:style w:type="paragraph" w:styleId="Ttulo6">
    <w:name w:val="heading 6"/>
    <w:basedOn w:val="Normal"/>
    <w:next w:val="Normal"/>
    <w:link w:val="Ttulo6Car"/>
    <w:uiPriority w:val="9"/>
    <w:semiHidden/>
    <w:unhideWhenUsed/>
    <w:qFormat/>
    <w:rsid w:val="00DF42B7"/>
    <w:pPr>
      <w:keepNext/>
      <w:keepLines/>
      <w:numPr>
        <w:ilvl w:val="5"/>
        <w:numId w:val="2"/>
      </w:numPr>
      <w:spacing w:before="200" w:line="276" w:lineRule="auto"/>
      <w:outlineLvl w:val="5"/>
    </w:pPr>
    <w:rPr>
      <w:rFonts w:eastAsia="Times New Roman"/>
      <w:i/>
      <w:iCs/>
      <w:color w:val="243F60"/>
      <w:sz w:val="22"/>
      <w:szCs w:val="22"/>
    </w:rPr>
  </w:style>
  <w:style w:type="paragraph" w:styleId="Ttulo7">
    <w:name w:val="heading 7"/>
    <w:basedOn w:val="Normal"/>
    <w:next w:val="Normal"/>
    <w:link w:val="Ttulo7Car"/>
    <w:uiPriority w:val="9"/>
    <w:unhideWhenUsed/>
    <w:qFormat/>
    <w:rsid w:val="00DF42B7"/>
    <w:pPr>
      <w:keepNext/>
      <w:keepLines/>
      <w:numPr>
        <w:ilvl w:val="6"/>
        <w:numId w:val="2"/>
      </w:numPr>
      <w:spacing w:before="200" w:line="276" w:lineRule="auto"/>
      <w:outlineLvl w:val="6"/>
    </w:pPr>
    <w:rPr>
      <w:rFonts w:eastAsia="Times New Roman"/>
      <w:i/>
      <w:iCs/>
      <w:color w:val="404040"/>
      <w:sz w:val="22"/>
      <w:szCs w:val="22"/>
    </w:rPr>
  </w:style>
  <w:style w:type="paragraph" w:styleId="Ttulo8">
    <w:name w:val="heading 8"/>
    <w:basedOn w:val="Normal"/>
    <w:next w:val="Normal"/>
    <w:link w:val="Ttulo8Car"/>
    <w:uiPriority w:val="9"/>
    <w:unhideWhenUsed/>
    <w:qFormat/>
    <w:rsid w:val="00DF42B7"/>
    <w:pPr>
      <w:keepNext/>
      <w:keepLines/>
      <w:numPr>
        <w:ilvl w:val="7"/>
        <w:numId w:val="2"/>
      </w:numPr>
      <w:spacing w:before="200" w:line="276" w:lineRule="auto"/>
      <w:outlineLvl w:val="7"/>
    </w:pPr>
    <w:rPr>
      <w:rFonts w:eastAsia="Times New Roman"/>
      <w:color w:val="404040"/>
      <w:sz w:val="20"/>
      <w:szCs w:val="20"/>
    </w:rPr>
  </w:style>
  <w:style w:type="paragraph" w:styleId="Ttulo9">
    <w:name w:val="heading 9"/>
    <w:basedOn w:val="Normal"/>
    <w:next w:val="Normal"/>
    <w:link w:val="Ttulo9Car"/>
    <w:uiPriority w:val="9"/>
    <w:unhideWhenUsed/>
    <w:qFormat/>
    <w:rsid w:val="00DF42B7"/>
    <w:pPr>
      <w:keepNext/>
      <w:keepLines/>
      <w:numPr>
        <w:ilvl w:val="8"/>
        <w:numId w:val="2"/>
      </w:numPr>
      <w:spacing w:before="200" w:line="276" w:lineRule="auto"/>
      <w:outlineLvl w:val="8"/>
    </w:pPr>
    <w:rPr>
      <w:rFonts w:eastAsia="Times New Roman"/>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
    <w:basedOn w:val="Normal"/>
    <w:link w:val="PrrafodelistaCar"/>
    <w:uiPriority w:val="34"/>
    <w:qFormat/>
    <w:rsid w:val="00F75792"/>
    <w:pPr>
      <w:ind w:left="720"/>
      <w:contextualSpacing/>
    </w:p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
    <w:link w:val="Prrafodelista"/>
    <w:uiPriority w:val="34"/>
    <w:locked/>
    <w:rsid w:val="0023549B"/>
    <w:rPr>
      <w:rFonts w:ascii="Cambria" w:eastAsia="Cambria" w:hAnsi="Cambria"/>
      <w:sz w:val="24"/>
      <w:szCs w:val="24"/>
      <w:lang w:val="es-ES_tradnl"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
    <w:basedOn w:val="Normal"/>
    <w:link w:val="TextonotapieCar"/>
    <w:rsid w:val="00F75792"/>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F75792"/>
    <w:rPr>
      <w:rFonts w:ascii="Cambria" w:eastAsia="Cambria" w:hAnsi="Cambria" w:cs="Times New Roman"/>
      <w:sz w:val="24"/>
      <w:szCs w:val="24"/>
      <w:lang w:val="es-ES_tradnl"/>
    </w:rPr>
  </w:style>
  <w:style w:type="character" w:styleId="Refdenotaalpie">
    <w:name w:val="footnote reference"/>
    <w:rsid w:val="00F75792"/>
    <w:rPr>
      <w:vertAlign w:val="superscript"/>
    </w:rPr>
  </w:style>
  <w:style w:type="paragraph" w:styleId="Encabezado">
    <w:name w:val="header"/>
    <w:aliases w:val="h,h8,h9,h10,h18,encabezado"/>
    <w:basedOn w:val="Normal"/>
    <w:link w:val="EncabezadoCar"/>
    <w:unhideWhenUsed/>
    <w:rsid w:val="002847C1"/>
    <w:pPr>
      <w:tabs>
        <w:tab w:val="center" w:pos="4252"/>
        <w:tab w:val="right" w:pos="8504"/>
      </w:tabs>
      <w:spacing w:after="200" w:line="276" w:lineRule="auto"/>
    </w:pPr>
    <w:rPr>
      <w:rFonts w:ascii="Calibri" w:eastAsia="Calibri" w:hAnsi="Calibri"/>
      <w:sz w:val="22"/>
      <w:szCs w:val="22"/>
    </w:rPr>
  </w:style>
  <w:style w:type="character" w:customStyle="1" w:styleId="EncabezadoCar">
    <w:name w:val="Encabezado Car"/>
    <w:aliases w:val="h Car,h8 Car,h9 Car,h10 Car,h18 Car,encabezado Car"/>
    <w:link w:val="Encabezado"/>
    <w:uiPriority w:val="99"/>
    <w:rsid w:val="002847C1"/>
    <w:rPr>
      <w:sz w:val="22"/>
      <w:szCs w:val="22"/>
      <w:lang w:eastAsia="en-US"/>
    </w:rPr>
  </w:style>
  <w:style w:type="paragraph" w:styleId="Sinespaciado">
    <w:name w:val="No Spacing"/>
    <w:basedOn w:val="Normal"/>
    <w:link w:val="SinespaciadoCar"/>
    <w:uiPriority w:val="1"/>
    <w:qFormat/>
    <w:rsid w:val="0023549B"/>
    <w:rPr>
      <w:rFonts w:ascii="Calibri" w:eastAsia="Calibri" w:hAnsi="Calibri"/>
      <w:sz w:val="20"/>
      <w:szCs w:val="20"/>
    </w:rPr>
  </w:style>
  <w:style w:type="character" w:customStyle="1" w:styleId="SinespaciadoCar">
    <w:name w:val="Sin espaciado Car"/>
    <w:link w:val="Sinespaciado"/>
    <w:uiPriority w:val="1"/>
    <w:rsid w:val="0023549B"/>
  </w:style>
  <w:style w:type="paragraph" w:customStyle="1" w:styleId="Default">
    <w:name w:val="Default"/>
    <w:rsid w:val="0023549B"/>
    <w:pPr>
      <w:widowControl w:val="0"/>
      <w:autoSpaceDE w:val="0"/>
      <w:autoSpaceDN w:val="0"/>
      <w:adjustRightInd w:val="0"/>
    </w:pPr>
    <w:rPr>
      <w:rFonts w:ascii="Arial" w:eastAsia="Times New Roman" w:hAnsi="Arial" w:cs="Arial"/>
      <w:color w:val="000000"/>
      <w:sz w:val="24"/>
      <w:szCs w:val="24"/>
      <w:lang w:val="es-CO" w:eastAsia="es-CO"/>
    </w:rPr>
  </w:style>
  <w:style w:type="paragraph" w:styleId="Textoindependiente">
    <w:name w:val="Body Text"/>
    <w:aliases w:val="Subsection Body Text,TextindepT2,bt,body text"/>
    <w:basedOn w:val="Normal"/>
    <w:link w:val="TextoindependienteCar"/>
    <w:uiPriority w:val="99"/>
    <w:rsid w:val="0023549B"/>
    <w:pPr>
      <w:jc w:val="both"/>
    </w:pPr>
    <w:rPr>
      <w:rFonts w:ascii="Calibri" w:eastAsia="Calibri" w:hAnsi="Calibri"/>
    </w:rPr>
  </w:style>
  <w:style w:type="character" w:customStyle="1" w:styleId="TextoindependienteCar">
    <w:name w:val="Texto independiente Car"/>
    <w:aliases w:val="Subsection Body Text Car,TextindepT2 Car,bt Car,body text Car"/>
    <w:link w:val="Textoindependiente"/>
    <w:uiPriority w:val="99"/>
    <w:rsid w:val="0023549B"/>
    <w:rPr>
      <w:sz w:val="24"/>
      <w:szCs w:val="24"/>
    </w:rPr>
  </w:style>
  <w:style w:type="paragraph" w:styleId="Textoindependiente3">
    <w:name w:val="Body Text 3"/>
    <w:basedOn w:val="Normal"/>
    <w:link w:val="Textoindependiente3Car"/>
    <w:uiPriority w:val="99"/>
    <w:unhideWhenUsed/>
    <w:rsid w:val="00B633CF"/>
    <w:pPr>
      <w:spacing w:after="120" w:line="276" w:lineRule="auto"/>
    </w:pPr>
    <w:rPr>
      <w:rFonts w:ascii="Calibri" w:eastAsia="Calibri" w:hAnsi="Calibri"/>
      <w:sz w:val="16"/>
      <w:szCs w:val="16"/>
    </w:rPr>
  </w:style>
  <w:style w:type="character" w:customStyle="1" w:styleId="Textoindependiente3Car">
    <w:name w:val="Texto independiente 3 Car"/>
    <w:link w:val="Textoindependiente3"/>
    <w:uiPriority w:val="99"/>
    <w:rsid w:val="00B633CF"/>
    <w:rPr>
      <w:sz w:val="16"/>
      <w:szCs w:val="16"/>
      <w:lang w:eastAsia="en-US"/>
    </w:rPr>
  </w:style>
  <w:style w:type="paragraph" w:customStyle="1" w:styleId="InviasNormal">
    <w:name w:val="Invias Normal"/>
    <w:basedOn w:val="Normal"/>
    <w:link w:val="InviasNormalCar"/>
    <w:qFormat/>
    <w:rsid w:val="00C45821"/>
    <w:pPr>
      <w:tabs>
        <w:tab w:val="left" w:pos="-142"/>
      </w:tabs>
      <w:autoSpaceDE w:val="0"/>
      <w:autoSpaceDN w:val="0"/>
      <w:adjustRightInd w:val="0"/>
      <w:spacing w:before="120" w:after="240"/>
      <w:jc w:val="both"/>
    </w:pPr>
    <w:rPr>
      <w:rFonts w:eastAsia="Times New Roman"/>
    </w:rPr>
  </w:style>
  <w:style w:type="character" w:customStyle="1" w:styleId="InviasNormalCar">
    <w:name w:val="Invias Normal Car"/>
    <w:link w:val="InviasNormal"/>
    <w:locked/>
    <w:rsid w:val="00C45821"/>
    <w:rPr>
      <w:rFonts w:ascii="Arial Narrow" w:eastAsia="Times New Roman" w:hAnsi="Arial Narrow"/>
      <w:sz w:val="24"/>
      <w:szCs w:val="24"/>
      <w:lang w:eastAsia="en-US"/>
    </w:rPr>
  </w:style>
  <w:style w:type="paragraph" w:customStyle="1" w:styleId="Invias-Capitulo">
    <w:name w:val="Invias-Capitulo"/>
    <w:next w:val="Normal"/>
    <w:autoRedefine/>
    <w:uiPriority w:val="99"/>
    <w:qFormat/>
    <w:rsid w:val="00C45821"/>
    <w:pPr>
      <w:keepNext/>
      <w:pageBreakBefore/>
      <w:numPr>
        <w:numId w:val="1"/>
      </w:numPr>
      <w:spacing w:before="600" w:after="360"/>
      <w:jc w:val="center"/>
      <w:outlineLvl w:val="0"/>
    </w:pPr>
    <w:rPr>
      <w:rFonts w:ascii="Arial" w:eastAsia="Times New Roman" w:hAnsi="Arial" w:cs="Arial"/>
      <w:b/>
      <w:smallCaps/>
      <w:sz w:val="24"/>
      <w:szCs w:val="22"/>
      <w:lang w:val="es-CO"/>
    </w:rPr>
  </w:style>
  <w:style w:type="paragraph" w:customStyle="1" w:styleId="Invias-Titulo1">
    <w:name w:val="Invias-Titulo 1"/>
    <w:next w:val="Normal"/>
    <w:autoRedefine/>
    <w:qFormat/>
    <w:rsid w:val="00C45821"/>
    <w:pPr>
      <w:keepNext/>
      <w:numPr>
        <w:ilvl w:val="1"/>
        <w:numId w:val="1"/>
      </w:numPr>
      <w:spacing w:before="480" w:after="360"/>
      <w:jc w:val="both"/>
      <w:outlineLvl w:val="1"/>
    </w:pPr>
    <w:rPr>
      <w:rFonts w:ascii="Arial" w:eastAsia="Times New Roman" w:hAnsi="Arial" w:cs="Arial"/>
      <w:b/>
      <w:sz w:val="22"/>
      <w:szCs w:val="22"/>
      <w:lang w:val="es-CO"/>
    </w:rPr>
  </w:style>
  <w:style w:type="paragraph" w:customStyle="1" w:styleId="Invias-Titulo2">
    <w:name w:val="Invias-Titulo 2"/>
    <w:next w:val="Normal"/>
    <w:autoRedefine/>
    <w:uiPriority w:val="99"/>
    <w:qFormat/>
    <w:rsid w:val="00C45821"/>
    <w:pPr>
      <w:keepNext/>
      <w:numPr>
        <w:ilvl w:val="2"/>
        <w:numId w:val="1"/>
      </w:numPr>
      <w:spacing w:before="360" w:after="320"/>
      <w:jc w:val="both"/>
      <w:outlineLvl w:val="1"/>
    </w:pPr>
    <w:rPr>
      <w:rFonts w:ascii="Arial Narrow" w:eastAsia="Times New Roman" w:hAnsi="Arial Narrow" w:cs="Arial"/>
      <w:b/>
      <w:sz w:val="24"/>
      <w:szCs w:val="24"/>
      <w:lang w:val="es-CO"/>
    </w:rPr>
  </w:style>
  <w:style w:type="paragraph" w:customStyle="1" w:styleId="Invias-Titulo3">
    <w:name w:val="Invias-Titulo 3"/>
    <w:next w:val="Normal"/>
    <w:link w:val="Invias-Titulo3Car"/>
    <w:autoRedefine/>
    <w:uiPriority w:val="99"/>
    <w:qFormat/>
    <w:rsid w:val="007E76E7"/>
    <w:pPr>
      <w:keepNext/>
      <w:numPr>
        <w:numId w:val="3"/>
      </w:numPr>
      <w:jc w:val="both"/>
      <w:outlineLvl w:val="3"/>
    </w:pPr>
    <w:rPr>
      <w:rFonts w:ascii="Arial Narrow" w:eastAsia="Times New Roman" w:hAnsi="Arial Narrow"/>
      <w:b/>
      <w:sz w:val="22"/>
      <w:szCs w:val="24"/>
      <w:lang w:val="es-CO"/>
    </w:rPr>
  </w:style>
  <w:style w:type="paragraph" w:customStyle="1" w:styleId="Invias-Titulo4">
    <w:name w:val="Invias-Titulo 4"/>
    <w:next w:val="Normal"/>
    <w:autoRedefine/>
    <w:uiPriority w:val="99"/>
    <w:qFormat/>
    <w:rsid w:val="00C45821"/>
    <w:pPr>
      <w:keepNext/>
      <w:numPr>
        <w:ilvl w:val="4"/>
        <w:numId w:val="1"/>
      </w:numPr>
      <w:spacing w:before="240" w:after="120"/>
      <w:outlineLvl w:val="4"/>
    </w:pPr>
    <w:rPr>
      <w:rFonts w:ascii="Arial Narrow" w:eastAsia="Times New Roman" w:hAnsi="Arial Narrow"/>
      <w:b/>
      <w:sz w:val="22"/>
      <w:szCs w:val="24"/>
      <w:lang w:val="es-CO"/>
    </w:rPr>
  </w:style>
  <w:style w:type="paragraph" w:customStyle="1" w:styleId="Invias-Titulo5">
    <w:name w:val="Invias-Titulo 5"/>
    <w:next w:val="Normal"/>
    <w:autoRedefine/>
    <w:uiPriority w:val="99"/>
    <w:qFormat/>
    <w:rsid w:val="00C45821"/>
    <w:pPr>
      <w:keepNext/>
      <w:numPr>
        <w:ilvl w:val="5"/>
        <w:numId w:val="1"/>
      </w:numPr>
      <w:spacing w:before="240" w:after="120"/>
      <w:outlineLvl w:val="5"/>
    </w:pPr>
    <w:rPr>
      <w:rFonts w:ascii="Arial Narrow" w:eastAsia="Times New Roman" w:hAnsi="Arial Narrow"/>
      <w:sz w:val="22"/>
      <w:szCs w:val="24"/>
      <w:lang w:val="es-CO"/>
    </w:rPr>
  </w:style>
  <w:style w:type="paragraph" w:customStyle="1" w:styleId="Invias-Titulo6">
    <w:name w:val="Invias-Titulo 6"/>
    <w:next w:val="Normal"/>
    <w:uiPriority w:val="99"/>
    <w:qFormat/>
    <w:rsid w:val="00C45821"/>
    <w:pPr>
      <w:keepNext/>
      <w:numPr>
        <w:ilvl w:val="6"/>
        <w:numId w:val="1"/>
      </w:numPr>
      <w:spacing w:before="240" w:after="120"/>
    </w:pPr>
    <w:rPr>
      <w:rFonts w:ascii="Arial" w:eastAsia="Times New Roman" w:hAnsi="Arial"/>
      <w:i/>
      <w:sz w:val="22"/>
      <w:szCs w:val="24"/>
      <w:u w:val="single"/>
      <w:lang w:val="es-CO"/>
    </w:rPr>
  </w:style>
  <w:style w:type="paragraph" w:customStyle="1" w:styleId="CM14">
    <w:name w:val="CM14"/>
    <w:basedOn w:val="Default"/>
    <w:next w:val="Default"/>
    <w:uiPriority w:val="99"/>
    <w:rsid w:val="00C45821"/>
    <w:rPr>
      <w:color w:val="auto"/>
    </w:rPr>
  </w:style>
  <w:style w:type="paragraph" w:customStyle="1" w:styleId="CM17">
    <w:name w:val="CM17"/>
    <w:basedOn w:val="Default"/>
    <w:next w:val="Default"/>
    <w:uiPriority w:val="99"/>
    <w:rsid w:val="00C45821"/>
    <w:rPr>
      <w:color w:val="auto"/>
    </w:rPr>
  </w:style>
  <w:style w:type="paragraph" w:customStyle="1" w:styleId="CM18">
    <w:name w:val="CM18"/>
    <w:basedOn w:val="Default"/>
    <w:next w:val="Default"/>
    <w:uiPriority w:val="99"/>
    <w:rsid w:val="00C45821"/>
    <w:rPr>
      <w:color w:val="auto"/>
    </w:rPr>
  </w:style>
  <w:style w:type="paragraph" w:customStyle="1" w:styleId="CM11">
    <w:name w:val="CM11"/>
    <w:basedOn w:val="Default"/>
    <w:next w:val="Default"/>
    <w:uiPriority w:val="99"/>
    <w:rsid w:val="00C45821"/>
    <w:pPr>
      <w:spacing w:line="276" w:lineRule="atLeast"/>
    </w:pPr>
    <w:rPr>
      <w:color w:val="auto"/>
    </w:rPr>
  </w:style>
  <w:style w:type="character" w:styleId="Hipervnculo">
    <w:name w:val="Hyperlink"/>
    <w:uiPriority w:val="99"/>
    <w:unhideWhenUsed/>
    <w:rsid w:val="009A5C10"/>
    <w:rPr>
      <w:color w:val="0000FF"/>
      <w:u w:val="single"/>
    </w:rPr>
  </w:style>
  <w:style w:type="character" w:styleId="Textoennegrita">
    <w:name w:val="Strong"/>
    <w:qFormat/>
    <w:rsid w:val="009A5C10"/>
    <w:rPr>
      <w:b/>
      <w:bCs/>
    </w:rPr>
  </w:style>
  <w:style w:type="character" w:styleId="Hipervnculovisitado">
    <w:name w:val="FollowedHyperlink"/>
    <w:uiPriority w:val="99"/>
    <w:semiHidden/>
    <w:unhideWhenUsed/>
    <w:rsid w:val="00862785"/>
    <w:rPr>
      <w:color w:val="800080"/>
      <w:u w:val="single"/>
    </w:rPr>
  </w:style>
  <w:style w:type="paragraph" w:styleId="Piedepgina">
    <w:name w:val="footer"/>
    <w:basedOn w:val="Normal"/>
    <w:link w:val="PiedepginaCar"/>
    <w:uiPriority w:val="99"/>
    <w:unhideWhenUsed/>
    <w:rsid w:val="006E3DF4"/>
    <w:pPr>
      <w:tabs>
        <w:tab w:val="center" w:pos="4419"/>
        <w:tab w:val="right" w:pos="8838"/>
      </w:tabs>
    </w:pPr>
  </w:style>
  <w:style w:type="character" w:customStyle="1" w:styleId="PiedepginaCar">
    <w:name w:val="Pie de página Car"/>
    <w:link w:val="Piedepgina"/>
    <w:uiPriority w:val="99"/>
    <w:rsid w:val="006E3DF4"/>
    <w:rPr>
      <w:rFonts w:ascii="Cambria" w:eastAsia="Cambria" w:hAnsi="Cambria"/>
      <w:sz w:val="24"/>
      <w:szCs w:val="24"/>
      <w:lang w:val="es-ES_tradnl" w:eastAsia="en-US"/>
    </w:rPr>
  </w:style>
  <w:style w:type="paragraph" w:styleId="Bibliografa">
    <w:name w:val="Bibliography"/>
    <w:basedOn w:val="Normal"/>
    <w:next w:val="Normal"/>
    <w:uiPriority w:val="37"/>
    <w:semiHidden/>
    <w:unhideWhenUsed/>
    <w:rsid w:val="00657EA4"/>
  </w:style>
  <w:style w:type="paragraph" w:customStyle="1" w:styleId="Invias-TextoCuadros">
    <w:name w:val="Invias-Texto Cuadros"/>
    <w:autoRedefine/>
    <w:qFormat/>
    <w:rsid w:val="00657EA4"/>
    <w:pPr>
      <w:jc w:val="center"/>
    </w:pPr>
    <w:rPr>
      <w:rFonts w:ascii="Arial Narrow" w:eastAsia="Times New Roman" w:hAnsi="Arial Narrow" w:cs="Arial"/>
      <w:bCs/>
      <w:caps/>
      <w:color w:val="000000"/>
      <w:lang w:eastAsia="es-CO"/>
    </w:rPr>
  </w:style>
  <w:style w:type="paragraph" w:styleId="Descripcin">
    <w:name w:val="caption"/>
    <w:basedOn w:val="Normal"/>
    <w:next w:val="Normal"/>
    <w:uiPriority w:val="35"/>
    <w:unhideWhenUsed/>
    <w:qFormat/>
    <w:rsid w:val="00657EA4"/>
    <w:pPr>
      <w:keepNext/>
      <w:spacing w:after="200"/>
      <w:jc w:val="center"/>
    </w:pPr>
    <w:rPr>
      <w:rFonts w:eastAsia="Calibri"/>
      <w:b/>
      <w:bCs/>
      <w:sz w:val="20"/>
      <w:szCs w:val="18"/>
      <w:lang w:val="es-CO"/>
    </w:rPr>
  </w:style>
  <w:style w:type="character" w:styleId="Refdecomentario">
    <w:name w:val="annotation reference"/>
    <w:uiPriority w:val="99"/>
    <w:unhideWhenUsed/>
    <w:rsid w:val="00F36307"/>
    <w:rPr>
      <w:sz w:val="16"/>
      <w:szCs w:val="16"/>
    </w:rPr>
  </w:style>
  <w:style w:type="paragraph" w:styleId="Textocomentario">
    <w:name w:val="annotation text"/>
    <w:basedOn w:val="Normal"/>
    <w:link w:val="TextocomentarioCar"/>
    <w:uiPriority w:val="99"/>
    <w:unhideWhenUsed/>
    <w:rsid w:val="00F36307"/>
    <w:rPr>
      <w:sz w:val="20"/>
      <w:szCs w:val="20"/>
    </w:rPr>
  </w:style>
  <w:style w:type="character" w:customStyle="1" w:styleId="TextocomentarioCar">
    <w:name w:val="Texto comentario Car"/>
    <w:link w:val="Textocomentario"/>
    <w:uiPriority w:val="99"/>
    <w:rsid w:val="00F36307"/>
    <w:rPr>
      <w:rFonts w:ascii="Cambria" w:eastAsia="Cambria" w:hAnsi="Cambria"/>
      <w:lang w:val="es-ES_tradnl" w:eastAsia="en-US"/>
    </w:rPr>
  </w:style>
  <w:style w:type="paragraph" w:styleId="Asuntodelcomentario">
    <w:name w:val="annotation subject"/>
    <w:basedOn w:val="Textocomentario"/>
    <w:next w:val="Textocomentario"/>
    <w:link w:val="AsuntodelcomentarioCar"/>
    <w:uiPriority w:val="99"/>
    <w:semiHidden/>
    <w:unhideWhenUsed/>
    <w:rsid w:val="00F36307"/>
    <w:rPr>
      <w:b/>
      <w:bCs/>
    </w:rPr>
  </w:style>
  <w:style w:type="character" w:customStyle="1" w:styleId="AsuntodelcomentarioCar">
    <w:name w:val="Asunto del comentario Car"/>
    <w:link w:val="Asuntodelcomentario"/>
    <w:uiPriority w:val="99"/>
    <w:semiHidden/>
    <w:rsid w:val="00F36307"/>
    <w:rPr>
      <w:rFonts w:ascii="Cambria" w:eastAsia="Cambria" w:hAnsi="Cambria"/>
      <w:b/>
      <w:bCs/>
      <w:lang w:val="es-ES_tradnl" w:eastAsia="en-US"/>
    </w:rPr>
  </w:style>
  <w:style w:type="paragraph" w:styleId="Textodeglobo">
    <w:name w:val="Balloon Text"/>
    <w:basedOn w:val="Normal"/>
    <w:link w:val="TextodegloboCar"/>
    <w:uiPriority w:val="99"/>
    <w:semiHidden/>
    <w:unhideWhenUsed/>
    <w:rsid w:val="00F36307"/>
    <w:rPr>
      <w:rFonts w:ascii="Tahoma" w:hAnsi="Tahoma"/>
      <w:sz w:val="16"/>
      <w:szCs w:val="16"/>
    </w:rPr>
  </w:style>
  <w:style w:type="character" w:customStyle="1" w:styleId="TextodegloboCar">
    <w:name w:val="Texto de globo Car"/>
    <w:link w:val="Textodeglobo"/>
    <w:uiPriority w:val="99"/>
    <w:semiHidden/>
    <w:rsid w:val="00F36307"/>
    <w:rPr>
      <w:rFonts w:ascii="Tahoma" w:eastAsia="Cambria" w:hAnsi="Tahoma" w:cs="Tahoma"/>
      <w:sz w:val="16"/>
      <w:szCs w:val="16"/>
      <w:lang w:val="es-ES_tradnl" w:eastAsia="en-US"/>
    </w:rPr>
  </w:style>
  <w:style w:type="character" w:customStyle="1" w:styleId="Ttulo1Car">
    <w:name w:val="Título 1 Car"/>
    <w:aliases w:val="INFITULUA-T2 Car,BONUS-T1 Car,MT1 Car,título 1 Car"/>
    <w:link w:val="Ttulo1"/>
    <w:uiPriority w:val="9"/>
    <w:rsid w:val="00F00D68"/>
    <w:rPr>
      <w:rFonts w:ascii="Arial Narrow" w:eastAsia="Times New Roman" w:hAnsi="Arial Narrow"/>
      <w:b/>
      <w:bCs/>
      <w:kern w:val="32"/>
      <w:sz w:val="24"/>
      <w:szCs w:val="32"/>
      <w:lang w:val="es-ES_tradnl" w:eastAsia="en-US"/>
    </w:rPr>
  </w:style>
  <w:style w:type="table" w:styleId="Tablaconcuadrcula">
    <w:name w:val="Table Grid"/>
    <w:basedOn w:val="Tablanormal"/>
    <w:uiPriority w:val="59"/>
    <w:rsid w:val="006B7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2705B"/>
    <w:pPr>
      <w:spacing w:before="100" w:beforeAutospacing="1" w:after="100" w:afterAutospacing="1"/>
    </w:pPr>
    <w:rPr>
      <w:rFonts w:ascii="Times New Roman" w:eastAsia="Times New Roman" w:hAnsi="Times New Roman"/>
      <w:lang w:val="es-CO" w:eastAsia="es-CO"/>
    </w:rPr>
  </w:style>
  <w:style w:type="paragraph" w:styleId="Textonotaalfinal">
    <w:name w:val="endnote text"/>
    <w:basedOn w:val="Normal"/>
    <w:link w:val="TextonotaalfinalCar"/>
    <w:uiPriority w:val="99"/>
    <w:semiHidden/>
    <w:unhideWhenUsed/>
    <w:rsid w:val="00EC3D9F"/>
    <w:rPr>
      <w:sz w:val="20"/>
      <w:szCs w:val="20"/>
    </w:rPr>
  </w:style>
  <w:style w:type="character" w:customStyle="1" w:styleId="TextonotaalfinalCar">
    <w:name w:val="Texto nota al final Car"/>
    <w:link w:val="Textonotaalfinal"/>
    <w:uiPriority w:val="99"/>
    <w:semiHidden/>
    <w:rsid w:val="00EC3D9F"/>
    <w:rPr>
      <w:rFonts w:ascii="Cambria" w:eastAsia="Cambria" w:hAnsi="Cambria"/>
      <w:lang w:val="es-ES_tradnl" w:eastAsia="en-US"/>
    </w:rPr>
  </w:style>
  <w:style w:type="character" w:styleId="Refdenotaalfinal">
    <w:name w:val="endnote reference"/>
    <w:uiPriority w:val="99"/>
    <w:semiHidden/>
    <w:unhideWhenUsed/>
    <w:rsid w:val="00EC3D9F"/>
    <w:rPr>
      <w:vertAlign w:val="superscript"/>
    </w:rPr>
  </w:style>
  <w:style w:type="character" w:customStyle="1" w:styleId="Ttulo2Car">
    <w:name w:val="Título 2 Car"/>
    <w:aliases w:val="BONUS-T2 Car"/>
    <w:link w:val="Ttulo2"/>
    <w:uiPriority w:val="9"/>
    <w:rsid w:val="005767A3"/>
    <w:rPr>
      <w:rFonts w:ascii="Cambria" w:eastAsia="Times New Roman" w:hAnsi="Cambria"/>
      <w:b/>
      <w:bCs/>
      <w:color w:val="4F81BD"/>
      <w:sz w:val="26"/>
      <w:szCs w:val="26"/>
      <w:lang w:val="es-ES_tradnl" w:eastAsia="en-US"/>
    </w:rPr>
  </w:style>
  <w:style w:type="paragraph" w:customStyle="1" w:styleId="Pa8">
    <w:name w:val="Pa8"/>
    <w:basedOn w:val="Default"/>
    <w:next w:val="Default"/>
    <w:uiPriority w:val="99"/>
    <w:rsid w:val="005767A3"/>
    <w:pPr>
      <w:widowControl/>
      <w:spacing w:line="201" w:lineRule="atLeast"/>
    </w:pPr>
    <w:rPr>
      <w:rFonts w:ascii="TradeGothic Light" w:eastAsia="Calibri" w:hAnsi="TradeGothic Light" w:cs="Times New Roman"/>
      <w:color w:val="auto"/>
      <w:lang w:eastAsia="en-US"/>
    </w:rPr>
  </w:style>
  <w:style w:type="character" w:customStyle="1" w:styleId="Ttulo3Car">
    <w:name w:val="Título 3 Car"/>
    <w:aliases w:val="BONUS-T3 Final Car,Edgar 3 Car,1.1.1Título 3 Car,Título 3-BCN Car,3 bullet Car,2 Car,H3 Car,1 Car,1Título 3 Car"/>
    <w:link w:val="Ttulo3"/>
    <w:uiPriority w:val="9"/>
    <w:rsid w:val="00DF42B7"/>
    <w:rPr>
      <w:rFonts w:ascii="Cambria" w:eastAsia="Times New Roman" w:hAnsi="Cambria"/>
      <w:b/>
      <w:bCs/>
      <w:color w:val="4F81BD"/>
      <w:sz w:val="22"/>
      <w:szCs w:val="22"/>
      <w:lang w:val="es-ES_tradnl" w:eastAsia="en-US"/>
    </w:rPr>
  </w:style>
  <w:style w:type="character" w:customStyle="1" w:styleId="Ttulo4Car">
    <w:name w:val="Título 4 Car"/>
    <w:link w:val="Ttulo4"/>
    <w:uiPriority w:val="9"/>
    <w:rsid w:val="00DF42B7"/>
    <w:rPr>
      <w:rFonts w:ascii="Cambria" w:eastAsia="Times New Roman" w:hAnsi="Cambria"/>
      <w:b/>
      <w:bCs/>
      <w:i/>
      <w:iCs/>
      <w:color w:val="4F81BD"/>
      <w:sz w:val="22"/>
      <w:szCs w:val="22"/>
      <w:lang w:val="es-ES_tradnl" w:eastAsia="en-US"/>
    </w:rPr>
  </w:style>
  <w:style w:type="character" w:customStyle="1" w:styleId="Ttulo5Car">
    <w:name w:val="Título 5 Car"/>
    <w:link w:val="Ttulo5"/>
    <w:uiPriority w:val="9"/>
    <w:rsid w:val="00DF42B7"/>
    <w:rPr>
      <w:rFonts w:ascii="Cambria" w:eastAsia="Times New Roman" w:hAnsi="Cambria"/>
      <w:color w:val="243F60"/>
      <w:sz w:val="22"/>
      <w:szCs w:val="22"/>
      <w:lang w:val="es-ES_tradnl" w:eastAsia="en-US"/>
    </w:rPr>
  </w:style>
  <w:style w:type="character" w:customStyle="1" w:styleId="Ttulo6Car">
    <w:name w:val="Título 6 Car"/>
    <w:link w:val="Ttulo6"/>
    <w:uiPriority w:val="9"/>
    <w:semiHidden/>
    <w:rsid w:val="00DF42B7"/>
    <w:rPr>
      <w:rFonts w:ascii="Cambria" w:eastAsia="Times New Roman" w:hAnsi="Cambria"/>
      <w:i/>
      <w:iCs/>
      <w:color w:val="243F60"/>
      <w:sz w:val="22"/>
      <w:szCs w:val="22"/>
      <w:lang w:val="es-ES_tradnl" w:eastAsia="en-US"/>
    </w:rPr>
  </w:style>
  <w:style w:type="character" w:customStyle="1" w:styleId="Ttulo7Car">
    <w:name w:val="Título 7 Car"/>
    <w:link w:val="Ttulo7"/>
    <w:uiPriority w:val="9"/>
    <w:semiHidden/>
    <w:rsid w:val="00DF42B7"/>
    <w:rPr>
      <w:rFonts w:ascii="Cambria" w:eastAsia="Times New Roman" w:hAnsi="Cambria"/>
      <w:i/>
      <w:iCs/>
      <w:color w:val="404040"/>
      <w:sz w:val="22"/>
      <w:szCs w:val="22"/>
      <w:lang w:val="es-ES_tradnl" w:eastAsia="en-US"/>
    </w:rPr>
  </w:style>
  <w:style w:type="character" w:customStyle="1" w:styleId="Ttulo8Car">
    <w:name w:val="Título 8 Car"/>
    <w:link w:val="Ttulo8"/>
    <w:uiPriority w:val="9"/>
    <w:semiHidden/>
    <w:rsid w:val="00DF42B7"/>
    <w:rPr>
      <w:rFonts w:ascii="Cambria" w:eastAsia="Times New Roman" w:hAnsi="Cambria"/>
      <w:color w:val="404040"/>
      <w:lang w:val="es-ES_tradnl" w:eastAsia="en-US"/>
    </w:rPr>
  </w:style>
  <w:style w:type="character" w:customStyle="1" w:styleId="Ttulo9Car">
    <w:name w:val="Título 9 Car"/>
    <w:link w:val="Ttulo9"/>
    <w:uiPriority w:val="9"/>
    <w:semiHidden/>
    <w:rsid w:val="00DF42B7"/>
    <w:rPr>
      <w:rFonts w:ascii="Cambria" w:eastAsia="Times New Roman" w:hAnsi="Cambria"/>
      <w:i/>
      <w:iCs/>
      <w:color w:val="404040"/>
      <w:lang w:val="es-ES_tradnl" w:eastAsia="en-US"/>
    </w:rPr>
  </w:style>
  <w:style w:type="character" w:customStyle="1" w:styleId="apple-style-span">
    <w:name w:val="apple-style-span"/>
    <w:rsid w:val="00DF42B7"/>
  </w:style>
  <w:style w:type="character" w:customStyle="1" w:styleId="texto">
    <w:name w:val="texto"/>
    <w:rsid w:val="00DF42B7"/>
  </w:style>
  <w:style w:type="paragraph" w:customStyle="1" w:styleId="western">
    <w:name w:val="western"/>
    <w:basedOn w:val="Normal"/>
    <w:rsid w:val="00DF42B7"/>
    <w:pPr>
      <w:spacing w:before="100" w:beforeAutospacing="1" w:after="100" w:afterAutospacing="1"/>
    </w:pPr>
    <w:rPr>
      <w:rFonts w:ascii="Times New Roman" w:eastAsia="Times New Roman" w:hAnsi="Times New Roman"/>
      <w:lang w:val="es-CO" w:eastAsia="es-CO"/>
    </w:rPr>
  </w:style>
  <w:style w:type="character" w:styleId="nfasis">
    <w:name w:val="Emphasis"/>
    <w:uiPriority w:val="20"/>
    <w:qFormat/>
    <w:rsid w:val="00DF42B7"/>
    <w:rPr>
      <w:i/>
      <w:iCs/>
    </w:rPr>
  </w:style>
  <w:style w:type="paragraph" w:styleId="TtuloTDC">
    <w:name w:val="TOC Heading"/>
    <w:basedOn w:val="Ttulo1"/>
    <w:next w:val="Normal"/>
    <w:uiPriority w:val="39"/>
    <w:semiHidden/>
    <w:unhideWhenUsed/>
    <w:qFormat/>
    <w:rsid w:val="00DF42B7"/>
    <w:pPr>
      <w:keepLines/>
      <w:numPr>
        <w:numId w:val="0"/>
      </w:numPr>
      <w:spacing w:before="480" w:after="0" w:line="276" w:lineRule="auto"/>
      <w:outlineLvl w:val="9"/>
    </w:pPr>
    <w:rPr>
      <w:rFonts w:ascii="Cambria" w:hAnsi="Cambria"/>
      <w:color w:val="365F91"/>
      <w:kern w:val="0"/>
      <w:sz w:val="28"/>
      <w:szCs w:val="28"/>
      <w:lang w:val="es-CO" w:eastAsia="es-CO"/>
    </w:rPr>
  </w:style>
  <w:style w:type="paragraph" w:styleId="TDC1">
    <w:name w:val="toc 1"/>
    <w:basedOn w:val="Normal"/>
    <w:next w:val="Normal"/>
    <w:autoRedefine/>
    <w:uiPriority w:val="39"/>
    <w:unhideWhenUsed/>
    <w:rsid w:val="00DF42B7"/>
    <w:pPr>
      <w:tabs>
        <w:tab w:val="left" w:pos="660"/>
        <w:tab w:val="right" w:leader="dot" w:pos="8828"/>
      </w:tabs>
      <w:spacing w:after="100" w:line="276" w:lineRule="auto"/>
      <w:ind w:left="709" w:hanging="709"/>
    </w:pPr>
    <w:rPr>
      <w:rFonts w:ascii="Calibri" w:eastAsia="Calibri" w:hAnsi="Calibri"/>
      <w:sz w:val="22"/>
      <w:szCs w:val="22"/>
      <w:lang w:val="es-CO"/>
    </w:rPr>
  </w:style>
  <w:style w:type="paragraph" w:styleId="TDC2">
    <w:name w:val="toc 2"/>
    <w:basedOn w:val="Normal"/>
    <w:next w:val="Normal"/>
    <w:autoRedefine/>
    <w:uiPriority w:val="39"/>
    <w:unhideWhenUsed/>
    <w:rsid w:val="00DF42B7"/>
    <w:pPr>
      <w:spacing w:after="100" w:line="276" w:lineRule="auto"/>
      <w:ind w:left="220"/>
    </w:pPr>
    <w:rPr>
      <w:rFonts w:ascii="Calibri" w:eastAsia="Calibri" w:hAnsi="Calibri"/>
      <w:sz w:val="22"/>
      <w:szCs w:val="22"/>
      <w:lang w:val="es-CO"/>
    </w:rPr>
  </w:style>
  <w:style w:type="paragraph" w:styleId="TDC3">
    <w:name w:val="toc 3"/>
    <w:basedOn w:val="Normal"/>
    <w:next w:val="Normal"/>
    <w:autoRedefine/>
    <w:uiPriority w:val="39"/>
    <w:unhideWhenUsed/>
    <w:rsid w:val="00DF42B7"/>
    <w:pPr>
      <w:spacing w:after="100" w:line="276" w:lineRule="auto"/>
      <w:ind w:left="440"/>
    </w:pPr>
    <w:rPr>
      <w:rFonts w:ascii="Calibri" w:eastAsia="Calibri" w:hAnsi="Calibri"/>
      <w:sz w:val="22"/>
      <w:szCs w:val="22"/>
      <w:lang w:val="es-CO"/>
    </w:rPr>
  </w:style>
  <w:style w:type="paragraph" w:styleId="Ttulo">
    <w:name w:val="Title"/>
    <w:basedOn w:val="Normal"/>
    <w:next w:val="Normal"/>
    <w:link w:val="TtuloCar"/>
    <w:qFormat/>
    <w:rsid w:val="00DF42B7"/>
    <w:pPr>
      <w:pBdr>
        <w:bottom w:val="single" w:sz="8" w:space="4" w:color="4F81BD"/>
      </w:pBdr>
      <w:spacing w:after="300"/>
      <w:contextualSpacing/>
    </w:pPr>
    <w:rPr>
      <w:rFonts w:eastAsia="Times New Roman"/>
      <w:color w:val="17365D"/>
      <w:spacing w:val="5"/>
      <w:kern w:val="28"/>
      <w:sz w:val="52"/>
      <w:szCs w:val="52"/>
    </w:rPr>
  </w:style>
  <w:style w:type="character" w:customStyle="1" w:styleId="TtuloCar">
    <w:name w:val="Título Car"/>
    <w:link w:val="Ttulo"/>
    <w:rsid w:val="00DF42B7"/>
    <w:rPr>
      <w:rFonts w:ascii="Cambria" w:eastAsia="Times New Roman" w:hAnsi="Cambria"/>
      <w:color w:val="17365D"/>
      <w:spacing w:val="5"/>
      <w:kern w:val="28"/>
      <w:sz w:val="52"/>
      <w:szCs w:val="52"/>
      <w:lang w:eastAsia="en-US"/>
    </w:rPr>
  </w:style>
  <w:style w:type="character" w:customStyle="1" w:styleId="A1">
    <w:name w:val="A1"/>
    <w:uiPriority w:val="99"/>
    <w:rsid w:val="00DF42B7"/>
    <w:rPr>
      <w:rFonts w:cs="TradeGothic"/>
      <w:color w:val="000000"/>
      <w:sz w:val="44"/>
      <w:szCs w:val="44"/>
    </w:rPr>
  </w:style>
  <w:style w:type="character" w:customStyle="1" w:styleId="A2">
    <w:name w:val="A2"/>
    <w:uiPriority w:val="99"/>
    <w:rsid w:val="00DF42B7"/>
    <w:rPr>
      <w:rFonts w:cs="TradeGothic"/>
      <w:color w:val="000000"/>
      <w:sz w:val="30"/>
      <w:szCs w:val="30"/>
    </w:rPr>
  </w:style>
  <w:style w:type="character" w:customStyle="1" w:styleId="normaltextrun">
    <w:name w:val="normaltextrun"/>
    <w:rsid w:val="005C70D0"/>
  </w:style>
  <w:style w:type="paragraph" w:styleId="Sangra2detindependiente">
    <w:name w:val="Body Text Indent 2"/>
    <w:basedOn w:val="Normal"/>
    <w:link w:val="Sangra2detindependienteCar"/>
    <w:rsid w:val="00C66248"/>
    <w:pPr>
      <w:spacing w:after="120" w:line="480" w:lineRule="auto"/>
      <w:ind w:left="283"/>
    </w:pPr>
    <w:rPr>
      <w:rFonts w:eastAsia="Times New Roman"/>
      <w:szCs w:val="20"/>
      <w:lang w:eastAsia="es-ES"/>
    </w:rPr>
  </w:style>
  <w:style w:type="character" w:customStyle="1" w:styleId="Sangra2detindependienteCar">
    <w:name w:val="Sangría 2 de t. independiente Car"/>
    <w:link w:val="Sangra2detindependiente"/>
    <w:rsid w:val="00C66248"/>
    <w:rPr>
      <w:rFonts w:ascii="Arial Narrow" w:eastAsia="Times New Roman" w:hAnsi="Arial Narrow"/>
      <w:sz w:val="24"/>
      <w:lang w:eastAsia="es-ES"/>
    </w:rPr>
  </w:style>
  <w:style w:type="paragraph" w:customStyle="1" w:styleId="Invias-VietaNumerada">
    <w:name w:val="Invias-Viñeta Numerada"/>
    <w:next w:val="Normal"/>
    <w:link w:val="Invias-VietaNumeradaCar"/>
    <w:uiPriority w:val="99"/>
    <w:qFormat/>
    <w:rsid w:val="002E6F88"/>
    <w:pPr>
      <w:spacing w:before="240" w:after="120"/>
      <w:jc w:val="both"/>
    </w:pPr>
    <w:rPr>
      <w:rFonts w:ascii="Arial Narrow" w:eastAsia="Times New Roman" w:hAnsi="Arial Narrow"/>
      <w:sz w:val="24"/>
      <w:szCs w:val="24"/>
      <w:lang w:val="en-US"/>
    </w:rPr>
  </w:style>
  <w:style w:type="character" w:customStyle="1" w:styleId="Invias-VietaNumeradaCar">
    <w:name w:val="Invias-Viñeta Numerada Car"/>
    <w:link w:val="Invias-VietaNumerada"/>
    <w:uiPriority w:val="99"/>
    <w:locked/>
    <w:rsid w:val="002E6F88"/>
    <w:rPr>
      <w:rFonts w:ascii="Arial Narrow" w:eastAsia="Times New Roman" w:hAnsi="Arial Narrow"/>
      <w:sz w:val="24"/>
      <w:szCs w:val="24"/>
      <w:lang w:val="en-US" w:eastAsia="es-ES"/>
    </w:rPr>
  </w:style>
  <w:style w:type="character" w:customStyle="1" w:styleId="Invias-Titulo3Car">
    <w:name w:val="Invias-Titulo 3 Car"/>
    <w:link w:val="Invias-Titulo3"/>
    <w:uiPriority w:val="99"/>
    <w:locked/>
    <w:rsid w:val="007E76E7"/>
    <w:rPr>
      <w:rFonts w:ascii="Arial Narrow" w:eastAsia="Times New Roman" w:hAnsi="Arial Narrow"/>
      <w:b/>
      <w:sz w:val="22"/>
      <w:szCs w:val="24"/>
      <w:lang w:val="es-CO"/>
    </w:rPr>
  </w:style>
  <w:style w:type="paragraph" w:styleId="Revisin">
    <w:name w:val="Revision"/>
    <w:hidden/>
    <w:uiPriority w:val="99"/>
    <w:semiHidden/>
    <w:rsid w:val="008A4A0C"/>
    <w:rPr>
      <w:rFonts w:ascii="Cambria" w:eastAsia="Cambria" w:hAnsi="Cambria"/>
      <w:sz w:val="24"/>
      <w:szCs w:val="24"/>
      <w:lang w:val="es-ES_tradnl" w:eastAsia="en-US"/>
    </w:rPr>
  </w:style>
  <w:style w:type="paragraph" w:customStyle="1" w:styleId="InviasT1">
    <w:name w:val="Invias T1"/>
    <w:basedOn w:val="Normal"/>
    <w:next w:val="Normal"/>
    <w:link w:val="InviasT1Car"/>
    <w:autoRedefine/>
    <w:qFormat/>
    <w:rsid w:val="00DA3E76"/>
    <w:pPr>
      <w:widowControl w:val="0"/>
      <w:numPr>
        <w:numId w:val="6"/>
      </w:numPr>
      <w:autoSpaceDE w:val="0"/>
      <w:autoSpaceDN w:val="0"/>
      <w:adjustRightInd w:val="0"/>
      <w:spacing w:before="240" w:after="240"/>
      <w:jc w:val="both"/>
    </w:pPr>
    <w:rPr>
      <w:rFonts w:eastAsia="Times New Roman" w:cs="Arial Narrow"/>
      <w:b/>
      <w:bCs/>
      <w:color w:val="000000"/>
      <w:sz w:val="22"/>
      <w:szCs w:val="22"/>
      <w:lang w:val="es-ES" w:eastAsia="es-ES"/>
    </w:rPr>
  </w:style>
  <w:style w:type="character" w:customStyle="1" w:styleId="InviasT1Car">
    <w:name w:val="Invias T1 Car"/>
    <w:link w:val="InviasT1"/>
    <w:rsid w:val="00DA3E76"/>
    <w:rPr>
      <w:rFonts w:ascii="Arial Narrow" w:eastAsia="Times New Roman" w:hAnsi="Arial Narrow" w:cs="Arial Narrow"/>
      <w:b/>
      <w:bCs/>
      <w:color w:val="000000"/>
      <w:sz w:val="22"/>
      <w:szCs w:val="22"/>
    </w:rPr>
  </w:style>
  <w:style w:type="paragraph" w:customStyle="1" w:styleId="InviasT2">
    <w:name w:val="Invias T2"/>
    <w:basedOn w:val="InviasT1"/>
    <w:next w:val="InviasNormal"/>
    <w:link w:val="InviasT2Car"/>
    <w:autoRedefine/>
    <w:qFormat/>
    <w:rsid w:val="00725C27"/>
    <w:pPr>
      <w:numPr>
        <w:numId w:val="0"/>
      </w:numPr>
      <w:autoSpaceDE/>
      <w:autoSpaceDN/>
      <w:adjustRightInd/>
      <w:spacing w:before="0" w:after="0"/>
      <w:ind w:left="357" w:hanging="357"/>
    </w:pPr>
  </w:style>
  <w:style w:type="paragraph" w:customStyle="1" w:styleId="InviasT3">
    <w:name w:val="Invias T3"/>
    <w:basedOn w:val="InviasT2"/>
    <w:link w:val="InviasT3Car"/>
    <w:autoRedefine/>
    <w:qFormat/>
    <w:rsid w:val="002261AA"/>
    <w:pPr>
      <w:ind w:left="0" w:firstLine="0"/>
      <w:jc w:val="center"/>
    </w:pPr>
  </w:style>
  <w:style w:type="paragraph" w:customStyle="1" w:styleId="InviasT4">
    <w:name w:val="Invias T4"/>
    <w:basedOn w:val="InviasT3"/>
    <w:next w:val="InviasNormal"/>
    <w:qFormat/>
    <w:rsid w:val="00F758AA"/>
    <w:pPr>
      <w:numPr>
        <w:ilvl w:val="3"/>
        <w:numId w:val="6"/>
      </w:numPr>
      <w:ind w:left="567" w:hanging="567"/>
    </w:pPr>
    <w:rPr>
      <w:rFonts w:cs="Arial"/>
      <w:color w:val="auto"/>
      <w:szCs w:val="25"/>
    </w:rPr>
  </w:style>
  <w:style w:type="character" w:customStyle="1" w:styleId="InviasT2Car">
    <w:name w:val="Invias T2 Car"/>
    <w:basedOn w:val="InviasT1Car"/>
    <w:link w:val="InviasT2"/>
    <w:rsid w:val="00725C27"/>
    <w:rPr>
      <w:rFonts w:ascii="Arial Narrow" w:eastAsia="Times New Roman" w:hAnsi="Arial Narrow" w:cs="Arial Narrow"/>
      <w:b/>
      <w:bCs/>
      <w:color w:val="000000"/>
      <w:sz w:val="22"/>
      <w:szCs w:val="22"/>
    </w:rPr>
  </w:style>
  <w:style w:type="character" w:customStyle="1" w:styleId="InviasT3Car">
    <w:name w:val="Invias T3 Car"/>
    <w:basedOn w:val="InviasT2Car"/>
    <w:link w:val="InviasT3"/>
    <w:rsid w:val="002261AA"/>
    <w:rPr>
      <w:rFonts w:ascii="Arial Narrow" w:eastAsia="Times New Roman" w:hAnsi="Arial Narrow" w:cs="Arial Narrow"/>
      <w:b/>
      <w:bCs/>
      <w:color w:val="000000"/>
      <w:sz w:val="22"/>
      <w:szCs w:val="22"/>
    </w:rPr>
  </w:style>
  <w:style w:type="table" w:customStyle="1" w:styleId="Tablaconcuadrcula1">
    <w:name w:val="Tabla con cuadrícula1"/>
    <w:basedOn w:val="Tablanormal"/>
    <w:next w:val="Tablaconcuadrcula"/>
    <w:uiPriority w:val="59"/>
    <w:rsid w:val="00074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 1"/>
    <w:basedOn w:val="Sangranormal"/>
    <w:uiPriority w:val="99"/>
    <w:qFormat/>
    <w:rsid w:val="00BD5D2B"/>
    <w:pPr>
      <w:ind w:left="864" w:hanging="864"/>
      <w:jc w:val="both"/>
    </w:pPr>
    <w:rPr>
      <w:rFonts w:ascii="Times New Roman" w:eastAsia="Times New Roman" w:hAnsi="Times New Roman"/>
      <w:lang w:eastAsia="es-ES"/>
    </w:rPr>
  </w:style>
  <w:style w:type="paragraph" w:styleId="Sangranormal">
    <w:name w:val="Normal Indent"/>
    <w:basedOn w:val="Normal"/>
    <w:uiPriority w:val="99"/>
    <w:semiHidden/>
    <w:unhideWhenUsed/>
    <w:rsid w:val="00BD5D2B"/>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88186">
      <w:bodyDiv w:val="1"/>
      <w:marLeft w:val="0"/>
      <w:marRight w:val="0"/>
      <w:marTop w:val="0"/>
      <w:marBottom w:val="0"/>
      <w:divBdr>
        <w:top w:val="none" w:sz="0" w:space="0" w:color="auto"/>
        <w:left w:val="none" w:sz="0" w:space="0" w:color="auto"/>
        <w:bottom w:val="none" w:sz="0" w:space="0" w:color="auto"/>
        <w:right w:val="none" w:sz="0" w:space="0" w:color="auto"/>
      </w:divBdr>
    </w:div>
    <w:div w:id="134611367">
      <w:bodyDiv w:val="1"/>
      <w:marLeft w:val="0"/>
      <w:marRight w:val="0"/>
      <w:marTop w:val="0"/>
      <w:marBottom w:val="0"/>
      <w:divBdr>
        <w:top w:val="none" w:sz="0" w:space="0" w:color="auto"/>
        <w:left w:val="none" w:sz="0" w:space="0" w:color="auto"/>
        <w:bottom w:val="none" w:sz="0" w:space="0" w:color="auto"/>
        <w:right w:val="none" w:sz="0" w:space="0" w:color="auto"/>
      </w:divBdr>
    </w:div>
    <w:div w:id="291598315">
      <w:bodyDiv w:val="1"/>
      <w:marLeft w:val="0"/>
      <w:marRight w:val="0"/>
      <w:marTop w:val="0"/>
      <w:marBottom w:val="0"/>
      <w:divBdr>
        <w:top w:val="none" w:sz="0" w:space="0" w:color="auto"/>
        <w:left w:val="none" w:sz="0" w:space="0" w:color="auto"/>
        <w:bottom w:val="none" w:sz="0" w:space="0" w:color="auto"/>
        <w:right w:val="none" w:sz="0" w:space="0" w:color="auto"/>
      </w:divBdr>
    </w:div>
    <w:div w:id="426002327">
      <w:bodyDiv w:val="1"/>
      <w:marLeft w:val="0"/>
      <w:marRight w:val="0"/>
      <w:marTop w:val="0"/>
      <w:marBottom w:val="0"/>
      <w:divBdr>
        <w:top w:val="none" w:sz="0" w:space="0" w:color="auto"/>
        <w:left w:val="none" w:sz="0" w:space="0" w:color="auto"/>
        <w:bottom w:val="none" w:sz="0" w:space="0" w:color="auto"/>
        <w:right w:val="none" w:sz="0" w:space="0" w:color="auto"/>
      </w:divBdr>
    </w:div>
    <w:div w:id="467095615">
      <w:bodyDiv w:val="1"/>
      <w:marLeft w:val="0"/>
      <w:marRight w:val="0"/>
      <w:marTop w:val="0"/>
      <w:marBottom w:val="0"/>
      <w:divBdr>
        <w:top w:val="none" w:sz="0" w:space="0" w:color="auto"/>
        <w:left w:val="none" w:sz="0" w:space="0" w:color="auto"/>
        <w:bottom w:val="none" w:sz="0" w:space="0" w:color="auto"/>
        <w:right w:val="none" w:sz="0" w:space="0" w:color="auto"/>
      </w:divBdr>
    </w:div>
    <w:div w:id="519861226">
      <w:bodyDiv w:val="1"/>
      <w:marLeft w:val="0"/>
      <w:marRight w:val="0"/>
      <w:marTop w:val="0"/>
      <w:marBottom w:val="0"/>
      <w:divBdr>
        <w:top w:val="none" w:sz="0" w:space="0" w:color="auto"/>
        <w:left w:val="none" w:sz="0" w:space="0" w:color="auto"/>
        <w:bottom w:val="none" w:sz="0" w:space="0" w:color="auto"/>
        <w:right w:val="none" w:sz="0" w:space="0" w:color="auto"/>
      </w:divBdr>
      <w:divsChild>
        <w:div w:id="1727948901">
          <w:marLeft w:val="0"/>
          <w:marRight w:val="0"/>
          <w:marTop w:val="0"/>
          <w:marBottom w:val="0"/>
          <w:divBdr>
            <w:top w:val="none" w:sz="0" w:space="0" w:color="auto"/>
            <w:left w:val="none" w:sz="0" w:space="0" w:color="auto"/>
            <w:bottom w:val="none" w:sz="0" w:space="0" w:color="auto"/>
            <w:right w:val="none" w:sz="0" w:space="0" w:color="auto"/>
          </w:divBdr>
          <w:divsChild>
            <w:div w:id="65156950">
              <w:marLeft w:val="0"/>
              <w:marRight w:val="0"/>
              <w:marTop w:val="0"/>
              <w:marBottom w:val="0"/>
              <w:divBdr>
                <w:top w:val="none" w:sz="0" w:space="0" w:color="auto"/>
                <w:left w:val="none" w:sz="0" w:space="0" w:color="auto"/>
                <w:bottom w:val="none" w:sz="0" w:space="0" w:color="auto"/>
                <w:right w:val="none" w:sz="0" w:space="0" w:color="auto"/>
              </w:divBdr>
              <w:divsChild>
                <w:div w:id="1452244153">
                  <w:marLeft w:val="0"/>
                  <w:marRight w:val="0"/>
                  <w:marTop w:val="0"/>
                  <w:marBottom w:val="0"/>
                  <w:divBdr>
                    <w:top w:val="none" w:sz="0" w:space="0" w:color="auto"/>
                    <w:left w:val="none" w:sz="0" w:space="0" w:color="auto"/>
                    <w:bottom w:val="none" w:sz="0" w:space="0" w:color="auto"/>
                    <w:right w:val="none" w:sz="0" w:space="0" w:color="auto"/>
                  </w:divBdr>
                  <w:divsChild>
                    <w:div w:id="703943101">
                      <w:marLeft w:val="0"/>
                      <w:marRight w:val="0"/>
                      <w:marTop w:val="0"/>
                      <w:marBottom w:val="0"/>
                      <w:divBdr>
                        <w:top w:val="none" w:sz="0" w:space="0" w:color="auto"/>
                        <w:left w:val="none" w:sz="0" w:space="0" w:color="auto"/>
                        <w:bottom w:val="none" w:sz="0" w:space="0" w:color="auto"/>
                        <w:right w:val="none" w:sz="0" w:space="0" w:color="auto"/>
                      </w:divBdr>
                      <w:divsChild>
                        <w:div w:id="1769735379">
                          <w:marLeft w:val="0"/>
                          <w:marRight w:val="0"/>
                          <w:marTop w:val="0"/>
                          <w:marBottom w:val="0"/>
                          <w:divBdr>
                            <w:top w:val="none" w:sz="0" w:space="0" w:color="auto"/>
                            <w:left w:val="none" w:sz="0" w:space="0" w:color="auto"/>
                            <w:bottom w:val="none" w:sz="0" w:space="0" w:color="auto"/>
                            <w:right w:val="none" w:sz="0" w:space="0" w:color="auto"/>
                          </w:divBdr>
                          <w:divsChild>
                            <w:div w:id="1084496901">
                              <w:marLeft w:val="0"/>
                              <w:marRight w:val="0"/>
                              <w:marTop w:val="0"/>
                              <w:marBottom w:val="0"/>
                              <w:divBdr>
                                <w:top w:val="none" w:sz="0" w:space="0" w:color="auto"/>
                                <w:left w:val="none" w:sz="0" w:space="0" w:color="auto"/>
                                <w:bottom w:val="none" w:sz="0" w:space="0" w:color="auto"/>
                                <w:right w:val="none" w:sz="0" w:space="0" w:color="auto"/>
                              </w:divBdr>
                              <w:divsChild>
                                <w:div w:id="219096692">
                                  <w:marLeft w:val="0"/>
                                  <w:marRight w:val="0"/>
                                  <w:marTop w:val="0"/>
                                  <w:marBottom w:val="0"/>
                                  <w:divBdr>
                                    <w:top w:val="none" w:sz="0" w:space="0" w:color="auto"/>
                                    <w:left w:val="none" w:sz="0" w:space="0" w:color="auto"/>
                                    <w:bottom w:val="none" w:sz="0" w:space="0" w:color="auto"/>
                                    <w:right w:val="none" w:sz="0" w:space="0" w:color="auto"/>
                                  </w:divBdr>
                                  <w:divsChild>
                                    <w:div w:id="1275206922">
                                      <w:marLeft w:val="0"/>
                                      <w:marRight w:val="0"/>
                                      <w:marTop w:val="0"/>
                                      <w:marBottom w:val="0"/>
                                      <w:divBdr>
                                        <w:top w:val="none" w:sz="0" w:space="0" w:color="auto"/>
                                        <w:left w:val="none" w:sz="0" w:space="0" w:color="auto"/>
                                        <w:bottom w:val="none" w:sz="0" w:space="0" w:color="auto"/>
                                        <w:right w:val="none" w:sz="0" w:space="0" w:color="auto"/>
                                      </w:divBdr>
                                      <w:divsChild>
                                        <w:div w:id="191674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8684012">
      <w:bodyDiv w:val="1"/>
      <w:marLeft w:val="0"/>
      <w:marRight w:val="0"/>
      <w:marTop w:val="0"/>
      <w:marBottom w:val="0"/>
      <w:divBdr>
        <w:top w:val="none" w:sz="0" w:space="0" w:color="auto"/>
        <w:left w:val="none" w:sz="0" w:space="0" w:color="auto"/>
        <w:bottom w:val="none" w:sz="0" w:space="0" w:color="auto"/>
        <w:right w:val="none" w:sz="0" w:space="0" w:color="auto"/>
      </w:divBdr>
    </w:div>
    <w:div w:id="625739505">
      <w:bodyDiv w:val="1"/>
      <w:marLeft w:val="0"/>
      <w:marRight w:val="0"/>
      <w:marTop w:val="0"/>
      <w:marBottom w:val="0"/>
      <w:divBdr>
        <w:top w:val="none" w:sz="0" w:space="0" w:color="auto"/>
        <w:left w:val="none" w:sz="0" w:space="0" w:color="auto"/>
        <w:bottom w:val="none" w:sz="0" w:space="0" w:color="auto"/>
        <w:right w:val="none" w:sz="0" w:space="0" w:color="auto"/>
      </w:divBdr>
    </w:div>
    <w:div w:id="656960932">
      <w:bodyDiv w:val="1"/>
      <w:marLeft w:val="0"/>
      <w:marRight w:val="0"/>
      <w:marTop w:val="0"/>
      <w:marBottom w:val="0"/>
      <w:divBdr>
        <w:top w:val="none" w:sz="0" w:space="0" w:color="auto"/>
        <w:left w:val="none" w:sz="0" w:space="0" w:color="auto"/>
        <w:bottom w:val="none" w:sz="0" w:space="0" w:color="auto"/>
        <w:right w:val="none" w:sz="0" w:space="0" w:color="auto"/>
      </w:divBdr>
    </w:div>
    <w:div w:id="702021952">
      <w:bodyDiv w:val="1"/>
      <w:marLeft w:val="0"/>
      <w:marRight w:val="0"/>
      <w:marTop w:val="0"/>
      <w:marBottom w:val="0"/>
      <w:divBdr>
        <w:top w:val="none" w:sz="0" w:space="0" w:color="auto"/>
        <w:left w:val="none" w:sz="0" w:space="0" w:color="auto"/>
        <w:bottom w:val="none" w:sz="0" w:space="0" w:color="auto"/>
        <w:right w:val="none" w:sz="0" w:space="0" w:color="auto"/>
      </w:divBdr>
    </w:div>
    <w:div w:id="742066570">
      <w:bodyDiv w:val="1"/>
      <w:marLeft w:val="0"/>
      <w:marRight w:val="0"/>
      <w:marTop w:val="0"/>
      <w:marBottom w:val="0"/>
      <w:divBdr>
        <w:top w:val="none" w:sz="0" w:space="0" w:color="auto"/>
        <w:left w:val="none" w:sz="0" w:space="0" w:color="auto"/>
        <w:bottom w:val="none" w:sz="0" w:space="0" w:color="auto"/>
        <w:right w:val="none" w:sz="0" w:space="0" w:color="auto"/>
      </w:divBdr>
    </w:div>
    <w:div w:id="804393521">
      <w:bodyDiv w:val="1"/>
      <w:marLeft w:val="0"/>
      <w:marRight w:val="0"/>
      <w:marTop w:val="0"/>
      <w:marBottom w:val="0"/>
      <w:divBdr>
        <w:top w:val="none" w:sz="0" w:space="0" w:color="auto"/>
        <w:left w:val="none" w:sz="0" w:space="0" w:color="auto"/>
        <w:bottom w:val="none" w:sz="0" w:space="0" w:color="auto"/>
        <w:right w:val="none" w:sz="0" w:space="0" w:color="auto"/>
      </w:divBdr>
    </w:div>
    <w:div w:id="993072708">
      <w:bodyDiv w:val="1"/>
      <w:marLeft w:val="0"/>
      <w:marRight w:val="0"/>
      <w:marTop w:val="0"/>
      <w:marBottom w:val="0"/>
      <w:divBdr>
        <w:top w:val="none" w:sz="0" w:space="0" w:color="auto"/>
        <w:left w:val="none" w:sz="0" w:space="0" w:color="auto"/>
        <w:bottom w:val="none" w:sz="0" w:space="0" w:color="auto"/>
        <w:right w:val="none" w:sz="0" w:space="0" w:color="auto"/>
      </w:divBdr>
      <w:divsChild>
        <w:div w:id="1787889239">
          <w:marLeft w:val="0"/>
          <w:marRight w:val="0"/>
          <w:marTop w:val="0"/>
          <w:marBottom w:val="0"/>
          <w:divBdr>
            <w:top w:val="none" w:sz="0" w:space="0" w:color="auto"/>
            <w:left w:val="none" w:sz="0" w:space="0" w:color="auto"/>
            <w:bottom w:val="none" w:sz="0" w:space="0" w:color="auto"/>
            <w:right w:val="none" w:sz="0" w:space="0" w:color="auto"/>
          </w:divBdr>
          <w:divsChild>
            <w:div w:id="1725177994">
              <w:marLeft w:val="0"/>
              <w:marRight w:val="0"/>
              <w:marTop w:val="0"/>
              <w:marBottom w:val="0"/>
              <w:divBdr>
                <w:top w:val="none" w:sz="0" w:space="0" w:color="auto"/>
                <w:left w:val="none" w:sz="0" w:space="0" w:color="auto"/>
                <w:bottom w:val="none" w:sz="0" w:space="0" w:color="auto"/>
                <w:right w:val="none" w:sz="0" w:space="0" w:color="auto"/>
              </w:divBdr>
              <w:divsChild>
                <w:div w:id="161749433">
                  <w:marLeft w:val="0"/>
                  <w:marRight w:val="0"/>
                  <w:marTop w:val="0"/>
                  <w:marBottom w:val="0"/>
                  <w:divBdr>
                    <w:top w:val="none" w:sz="0" w:space="0" w:color="auto"/>
                    <w:left w:val="none" w:sz="0" w:space="0" w:color="auto"/>
                    <w:bottom w:val="none" w:sz="0" w:space="0" w:color="auto"/>
                    <w:right w:val="none" w:sz="0" w:space="0" w:color="auto"/>
                  </w:divBdr>
                  <w:divsChild>
                    <w:div w:id="859708348">
                      <w:marLeft w:val="150"/>
                      <w:marRight w:val="150"/>
                      <w:marTop w:val="0"/>
                      <w:marBottom w:val="0"/>
                      <w:divBdr>
                        <w:top w:val="none" w:sz="0" w:space="0" w:color="auto"/>
                        <w:left w:val="none" w:sz="0" w:space="0" w:color="auto"/>
                        <w:bottom w:val="none" w:sz="0" w:space="0" w:color="auto"/>
                        <w:right w:val="none" w:sz="0" w:space="0" w:color="auto"/>
                      </w:divBdr>
                      <w:divsChild>
                        <w:div w:id="1645769717">
                          <w:marLeft w:val="0"/>
                          <w:marRight w:val="0"/>
                          <w:marTop w:val="0"/>
                          <w:marBottom w:val="0"/>
                          <w:divBdr>
                            <w:top w:val="none" w:sz="0" w:space="0" w:color="auto"/>
                            <w:left w:val="none" w:sz="0" w:space="0" w:color="auto"/>
                            <w:bottom w:val="none" w:sz="0" w:space="0" w:color="auto"/>
                            <w:right w:val="none" w:sz="0" w:space="0" w:color="auto"/>
                          </w:divBdr>
                          <w:divsChild>
                            <w:div w:id="679160654">
                              <w:marLeft w:val="0"/>
                              <w:marRight w:val="0"/>
                              <w:marTop w:val="0"/>
                              <w:marBottom w:val="0"/>
                              <w:divBdr>
                                <w:top w:val="none" w:sz="0" w:space="0" w:color="auto"/>
                                <w:left w:val="none" w:sz="0" w:space="0" w:color="auto"/>
                                <w:bottom w:val="none" w:sz="0" w:space="0" w:color="auto"/>
                                <w:right w:val="none" w:sz="0" w:space="0" w:color="auto"/>
                              </w:divBdr>
                              <w:divsChild>
                                <w:div w:id="695543738">
                                  <w:marLeft w:val="0"/>
                                  <w:marRight w:val="0"/>
                                  <w:marTop w:val="0"/>
                                  <w:marBottom w:val="0"/>
                                  <w:divBdr>
                                    <w:top w:val="none" w:sz="0" w:space="0" w:color="auto"/>
                                    <w:left w:val="none" w:sz="0" w:space="0" w:color="auto"/>
                                    <w:bottom w:val="none" w:sz="0" w:space="0" w:color="auto"/>
                                    <w:right w:val="none" w:sz="0" w:space="0" w:color="auto"/>
                                  </w:divBdr>
                                  <w:divsChild>
                                    <w:div w:id="1561939954">
                                      <w:marLeft w:val="0"/>
                                      <w:marRight w:val="0"/>
                                      <w:marTop w:val="0"/>
                                      <w:marBottom w:val="0"/>
                                      <w:divBdr>
                                        <w:top w:val="none" w:sz="0" w:space="0" w:color="auto"/>
                                        <w:left w:val="none" w:sz="0" w:space="0" w:color="auto"/>
                                        <w:bottom w:val="none" w:sz="0" w:space="0" w:color="auto"/>
                                        <w:right w:val="none" w:sz="0" w:space="0" w:color="auto"/>
                                      </w:divBdr>
                                      <w:divsChild>
                                        <w:div w:id="84889551">
                                          <w:marLeft w:val="0"/>
                                          <w:marRight w:val="0"/>
                                          <w:marTop w:val="0"/>
                                          <w:marBottom w:val="0"/>
                                          <w:divBdr>
                                            <w:top w:val="none" w:sz="0" w:space="0" w:color="auto"/>
                                            <w:left w:val="none" w:sz="0" w:space="0" w:color="auto"/>
                                            <w:bottom w:val="none" w:sz="0" w:space="0" w:color="auto"/>
                                            <w:right w:val="none" w:sz="0" w:space="0" w:color="auto"/>
                                          </w:divBdr>
                                          <w:divsChild>
                                            <w:div w:id="173030981">
                                              <w:marLeft w:val="0"/>
                                              <w:marRight w:val="0"/>
                                              <w:marTop w:val="0"/>
                                              <w:marBottom w:val="0"/>
                                              <w:divBdr>
                                                <w:top w:val="none" w:sz="0" w:space="0" w:color="auto"/>
                                                <w:left w:val="none" w:sz="0" w:space="0" w:color="auto"/>
                                                <w:bottom w:val="none" w:sz="0" w:space="0" w:color="auto"/>
                                                <w:right w:val="none" w:sz="0" w:space="0" w:color="auto"/>
                                              </w:divBdr>
                                              <w:divsChild>
                                                <w:div w:id="1468473086">
                                                  <w:marLeft w:val="0"/>
                                                  <w:marRight w:val="0"/>
                                                  <w:marTop w:val="0"/>
                                                  <w:marBottom w:val="0"/>
                                                  <w:divBdr>
                                                    <w:top w:val="none" w:sz="0" w:space="0" w:color="auto"/>
                                                    <w:left w:val="none" w:sz="0" w:space="0" w:color="auto"/>
                                                    <w:bottom w:val="none" w:sz="0" w:space="0" w:color="auto"/>
                                                    <w:right w:val="none" w:sz="0" w:space="0" w:color="auto"/>
                                                  </w:divBdr>
                                                  <w:divsChild>
                                                    <w:div w:id="1811094686">
                                                      <w:marLeft w:val="0"/>
                                                      <w:marRight w:val="0"/>
                                                      <w:marTop w:val="0"/>
                                                      <w:marBottom w:val="0"/>
                                                      <w:divBdr>
                                                        <w:top w:val="none" w:sz="0" w:space="0" w:color="auto"/>
                                                        <w:left w:val="none" w:sz="0" w:space="0" w:color="auto"/>
                                                        <w:bottom w:val="none" w:sz="0" w:space="0" w:color="auto"/>
                                                        <w:right w:val="none" w:sz="0" w:space="0" w:color="auto"/>
                                                      </w:divBdr>
                                                      <w:divsChild>
                                                        <w:div w:id="1492603802">
                                                          <w:marLeft w:val="0"/>
                                                          <w:marRight w:val="0"/>
                                                          <w:marTop w:val="0"/>
                                                          <w:marBottom w:val="0"/>
                                                          <w:divBdr>
                                                            <w:top w:val="none" w:sz="0" w:space="0" w:color="auto"/>
                                                            <w:left w:val="none" w:sz="0" w:space="0" w:color="auto"/>
                                                            <w:bottom w:val="none" w:sz="0" w:space="0" w:color="auto"/>
                                                            <w:right w:val="none" w:sz="0" w:space="0" w:color="auto"/>
                                                          </w:divBdr>
                                                        </w:div>
                                                        <w:div w:id="1579288259">
                                                          <w:marLeft w:val="0"/>
                                                          <w:marRight w:val="0"/>
                                                          <w:marTop w:val="0"/>
                                                          <w:marBottom w:val="0"/>
                                                          <w:divBdr>
                                                            <w:top w:val="none" w:sz="0" w:space="0" w:color="auto"/>
                                                            <w:left w:val="none" w:sz="0" w:space="0" w:color="auto"/>
                                                            <w:bottom w:val="none" w:sz="0" w:space="0" w:color="auto"/>
                                                            <w:right w:val="none" w:sz="0" w:space="0" w:color="auto"/>
                                                          </w:divBdr>
                                                          <w:divsChild>
                                                            <w:div w:id="522938552">
                                                              <w:marLeft w:val="0"/>
                                                              <w:marRight w:val="0"/>
                                                              <w:marTop w:val="0"/>
                                                              <w:marBottom w:val="0"/>
                                                              <w:divBdr>
                                                                <w:top w:val="none" w:sz="0" w:space="0" w:color="auto"/>
                                                                <w:left w:val="none" w:sz="0" w:space="0" w:color="auto"/>
                                                                <w:bottom w:val="none" w:sz="0" w:space="0" w:color="auto"/>
                                                                <w:right w:val="none" w:sz="0" w:space="0" w:color="auto"/>
                                                              </w:divBdr>
                                                            </w:div>
                                                            <w:div w:id="1609504553">
                                                              <w:marLeft w:val="0"/>
                                                              <w:marRight w:val="0"/>
                                                              <w:marTop w:val="0"/>
                                                              <w:marBottom w:val="0"/>
                                                              <w:divBdr>
                                                                <w:top w:val="none" w:sz="0" w:space="0" w:color="auto"/>
                                                                <w:left w:val="none" w:sz="0" w:space="0" w:color="auto"/>
                                                                <w:bottom w:val="none" w:sz="0" w:space="0" w:color="auto"/>
                                                                <w:right w:val="none" w:sz="0" w:space="0" w:color="auto"/>
                                                              </w:divBdr>
                                                            </w:div>
                                                            <w:div w:id="196391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65028342">
      <w:bodyDiv w:val="1"/>
      <w:marLeft w:val="0"/>
      <w:marRight w:val="0"/>
      <w:marTop w:val="0"/>
      <w:marBottom w:val="0"/>
      <w:divBdr>
        <w:top w:val="none" w:sz="0" w:space="0" w:color="auto"/>
        <w:left w:val="none" w:sz="0" w:space="0" w:color="auto"/>
        <w:bottom w:val="none" w:sz="0" w:space="0" w:color="auto"/>
        <w:right w:val="none" w:sz="0" w:space="0" w:color="auto"/>
      </w:divBdr>
    </w:div>
    <w:div w:id="1103839913">
      <w:bodyDiv w:val="1"/>
      <w:marLeft w:val="0"/>
      <w:marRight w:val="0"/>
      <w:marTop w:val="0"/>
      <w:marBottom w:val="0"/>
      <w:divBdr>
        <w:top w:val="none" w:sz="0" w:space="0" w:color="auto"/>
        <w:left w:val="none" w:sz="0" w:space="0" w:color="auto"/>
        <w:bottom w:val="none" w:sz="0" w:space="0" w:color="auto"/>
        <w:right w:val="none" w:sz="0" w:space="0" w:color="auto"/>
      </w:divBdr>
    </w:div>
    <w:div w:id="1289973084">
      <w:bodyDiv w:val="1"/>
      <w:marLeft w:val="0"/>
      <w:marRight w:val="0"/>
      <w:marTop w:val="0"/>
      <w:marBottom w:val="0"/>
      <w:divBdr>
        <w:top w:val="none" w:sz="0" w:space="0" w:color="auto"/>
        <w:left w:val="none" w:sz="0" w:space="0" w:color="auto"/>
        <w:bottom w:val="none" w:sz="0" w:space="0" w:color="auto"/>
        <w:right w:val="none" w:sz="0" w:space="0" w:color="auto"/>
      </w:divBdr>
    </w:div>
    <w:div w:id="1348361494">
      <w:bodyDiv w:val="1"/>
      <w:marLeft w:val="0"/>
      <w:marRight w:val="0"/>
      <w:marTop w:val="0"/>
      <w:marBottom w:val="0"/>
      <w:divBdr>
        <w:top w:val="none" w:sz="0" w:space="0" w:color="auto"/>
        <w:left w:val="none" w:sz="0" w:space="0" w:color="auto"/>
        <w:bottom w:val="none" w:sz="0" w:space="0" w:color="auto"/>
        <w:right w:val="none" w:sz="0" w:space="0" w:color="auto"/>
      </w:divBdr>
    </w:div>
    <w:div w:id="1531261833">
      <w:bodyDiv w:val="1"/>
      <w:marLeft w:val="0"/>
      <w:marRight w:val="0"/>
      <w:marTop w:val="0"/>
      <w:marBottom w:val="0"/>
      <w:divBdr>
        <w:top w:val="none" w:sz="0" w:space="0" w:color="auto"/>
        <w:left w:val="none" w:sz="0" w:space="0" w:color="auto"/>
        <w:bottom w:val="none" w:sz="0" w:space="0" w:color="auto"/>
        <w:right w:val="none" w:sz="0" w:space="0" w:color="auto"/>
      </w:divBdr>
    </w:div>
    <w:div w:id="1554150106">
      <w:bodyDiv w:val="1"/>
      <w:marLeft w:val="0"/>
      <w:marRight w:val="0"/>
      <w:marTop w:val="0"/>
      <w:marBottom w:val="0"/>
      <w:divBdr>
        <w:top w:val="none" w:sz="0" w:space="0" w:color="auto"/>
        <w:left w:val="none" w:sz="0" w:space="0" w:color="auto"/>
        <w:bottom w:val="none" w:sz="0" w:space="0" w:color="auto"/>
        <w:right w:val="none" w:sz="0" w:space="0" w:color="auto"/>
      </w:divBdr>
    </w:div>
    <w:div w:id="1565753110">
      <w:bodyDiv w:val="1"/>
      <w:marLeft w:val="0"/>
      <w:marRight w:val="0"/>
      <w:marTop w:val="0"/>
      <w:marBottom w:val="0"/>
      <w:divBdr>
        <w:top w:val="none" w:sz="0" w:space="0" w:color="auto"/>
        <w:left w:val="none" w:sz="0" w:space="0" w:color="auto"/>
        <w:bottom w:val="none" w:sz="0" w:space="0" w:color="auto"/>
        <w:right w:val="none" w:sz="0" w:space="0" w:color="auto"/>
      </w:divBdr>
    </w:div>
    <w:div w:id="1649826062">
      <w:bodyDiv w:val="1"/>
      <w:marLeft w:val="0"/>
      <w:marRight w:val="0"/>
      <w:marTop w:val="0"/>
      <w:marBottom w:val="0"/>
      <w:divBdr>
        <w:top w:val="none" w:sz="0" w:space="0" w:color="auto"/>
        <w:left w:val="none" w:sz="0" w:space="0" w:color="auto"/>
        <w:bottom w:val="none" w:sz="0" w:space="0" w:color="auto"/>
        <w:right w:val="none" w:sz="0" w:space="0" w:color="auto"/>
      </w:divBdr>
      <w:divsChild>
        <w:div w:id="1107390144">
          <w:marLeft w:val="0"/>
          <w:marRight w:val="0"/>
          <w:marTop w:val="0"/>
          <w:marBottom w:val="0"/>
          <w:divBdr>
            <w:top w:val="none" w:sz="0" w:space="0" w:color="auto"/>
            <w:left w:val="none" w:sz="0" w:space="0" w:color="auto"/>
            <w:bottom w:val="none" w:sz="0" w:space="0" w:color="auto"/>
            <w:right w:val="none" w:sz="0" w:space="0" w:color="auto"/>
          </w:divBdr>
          <w:divsChild>
            <w:div w:id="192329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685702">
      <w:bodyDiv w:val="1"/>
      <w:marLeft w:val="0"/>
      <w:marRight w:val="0"/>
      <w:marTop w:val="0"/>
      <w:marBottom w:val="0"/>
      <w:divBdr>
        <w:top w:val="none" w:sz="0" w:space="0" w:color="auto"/>
        <w:left w:val="none" w:sz="0" w:space="0" w:color="auto"/>
        <w:bottom w:val="none" w:sz="0" w:space="0" w:color="auto"/>
        <w:right w:val="none" w:sz="0" w:space="0" w:color="auto"/>
      </w:divBdr>
    </w:div>
    <w:div w:id="1810441814">
      <w:bodyDiv w:val="1"/>
      <w:marLeft w:val="0"/>
      <w:marRight w:val="0"/>
      <w:marTop w:val="0"/>
      <w:marBottom w:val="0"/>
      <w:divBdr>
        <w:top w:val="none" w:sz="0" w:space="0" w:color="auto"/>
        <w:left w:val="none" w:sz="0" w:space="0" w:color="auto"/>
        <w:bottom w:val="none" w:sz="0" w:space="0" w:color="auto"/>
        <w:right w:val="none" w:sz="0" w:space="0" w:color="auto"/>
      </w:divBdr>
    </w:div>
    <w:div w:id="1915122632">
      <w:bodyDiv w:val="1"/>
      <w:marLeft w:val="0"/>
      <w:marRight w:val="0"/>
      <w:marTop w:val="0"/>
      <w:marBottom w:val="0"/>
      <w:divBdr>
        <w:top w:val="none" w:sz="0" w:space="0" w:color="auto"/>
        <w:left w:val="none" w:sz="0" w:space="0" w:color="auto"/>
        <w:bottom w:val="none" w:sz="0" w:space="0" w:color="auto"/>
        <w:right w:val="none" w:sz="0" w:space="0" w:color="auto"/>
      </w:divBdr>
    </w:div>
    <w:div w:id="214585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A2733AE848FFC448D563F484B0FC365" ma:contentTypeVersion="0" ma:contentTypeDescription="Crear nuevo documento." ma:contentTypeScope="" ma:versionID="cedfab0a51f0a41bfe686a1e469c9ed7">
  <xsd:schema xmlns:xsd="http://www.w3.org/2001/XMLSchema" xmlns:xs="http://www.w3.org/2001/XMLSchema" xmlns:p="http://schemas.microsoft.com/office/2006/metadata/properties" targetNamespace="http://schemas.microsoft.com/office/2006/metadata/properties" ma:root="true" ma:fieldsID="e3f44bf168a82c8050d2c5c51b04592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98924-F978-46DA-B32A-FCBEEBE2F3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8187A16-B192-4382-A222-FB239C86DBDC}">
  <ds:schemaRefs>
    <ds:schemaRef ds:uri="http://schemas.microsoft.com/sharepoint/v3/contenttype/forms"/>
  </ds:schemaRefs>
</ds:datastoreItem>
</file>

<file path=customXml/itemProps3.xml><?xml version="1.0" encoding="utf-8"?>
<ds:datastoreItem xmlns:ds="http://schemas.openxmlformats.org/officeDocument/2006/customXml" ds:itemID="{4FEB2BD0-7630-45FC-A88D-1555557F363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A01E341-A7B6-41F1-B9C5-E74D0DE34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2251</Words>
  <Characters>12384</Characters>
  <Application>Microsoft Office Word</Application>
  <DocSecurity>0</DocSecurity>
  <Lines>103</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14606</CharactersWithSpaces>
  <SharedDoc>false</SharedDoc>
  <HLinks>
    <vt:vector size="714" baseType="variant">
      <vt:variant>
        <vt:i4>6291563</vt:i4>
      </vt:variant>
      <vt:variant>
        <vt:i4>591</vt:i4>
      </vt:variant>
      <vt:variant>
        <vt:i4>0</vt:i4>
      </vt:variant>
      <vt:variant>
        <vt:i4>5</vt:i4>
      </vt:variant>
      <vt:variant>
        <vt:lpwstr>http://www.banrep.gov.co/series-estadisticas/see_ts_cam.htm</vt:lpwstr>
      </vt:variant>
      <vt:variant>
        <vt:lpwstr>trm</vt:lpwstr>
      </vt:variant>
      <vt:variant>
        <vt:i4>3473458</vt:i4>
      </vt:variant>
      <vt:variant>
        <vt:i4>588</vt:i4>
      </vt:variant>
      <vt:variant>
        <vt:i4>0</vt:i4>
      </vt:variant>
      <vt:variant>
        <vt:i4>5</vt:i4>
      </vt:variant>
      <vt:variant>
        <vt:lpwstr>http://www.marketingdirecto.com/actualidad/digital/arsys-analiza-las-tendencias-tecnologicas-para-2014/</vt:lpwstr>
      </vt:variant>
      <vt:variant>
        <vt:lpwstr/>
      </vt:variant>
      <vt:variant>
        <vt:i4>6881395</vt:i4>
      </vt:variant>
      <vt:variant>
        <vt:i4>585</vt:i4>
      </vt:variant>
      <vt:variant>
        <vt:i4>0</vt:i4>
      </vt:variant>
      <vt:variant>
        <vt:i4>5</vt:i4>
      </vt:variant>
      <vt:variant>
        <vt:lpwstr>https://www.contratos.gov.co/consultas/detalleProceso.do?numConstancia=14-9-386501</vt:lpwstr>
      </vt:variant>
      <vt:variant>
        <vt:lpwstr/>
      </vt:variant>
      <vt:variant>
        <vt:i4>4653126</vt:i4>
      </vt:variant>
      <vt:variant>
        <vt:i4>582</vt:i4>
      </vt:variant>
      <vt:variant>
        <vt:i4>0</vt:i4>
      </vt:variant>
      <vt:variant>
        <vt:i4>5</vt:i4>
      </vt:variant>
      <vt:variant>
        <vt:lpwstr>http://cintel.org.co/wp-content/uploads/2013/05/16.clud_computing_Cloud-Computing-Mesa-sectorial.pdf</vt:lpwstr>
      </vt:variant>
      <vt:variant>
        <vt:lpwstr/>
      </vt:variant>
      <vt:variant>
        <vt:i4>7405648</vt:i4>
      </vt:variant>
      <vt:variant>
        <vt:i4>579</vt:i4>
      </vt:variant>
      <vt:variant>
        <vt:i4>0</vt:i4>
      </vt:variant>
      <vt:variant>
        <vt:i4>5</vt:i4>
      </vt:variant>
      <vt:variant>
        <vt:lpwstr>http://www.keepeek.com/Digital-Asset-Management/oecd/science-and-technology/estudio-de-la-ocde-sobre-politicas-y-regulacion-de-telecomunicaciones-en-colombia_9789264209558-es</vt:lpwstr>
      </vt:variant>
      <vt:variant>
        <vt:lpwstr>page18</vt:lpwstr>
      </vt:variant>
      <vt:variant>
        <vt:i4>7929861</vt:i4>
      </vt:variant>
      <vt:variant>
        <vt:i4>576</vt:i4>
      </vt:variant>
      <vt:variant>
        <vt:i4>0</vt:i4>
      </vt:variant>
      <vt:variant>
        <vt:i4>5</vt:i4>
      </vt:variant>
      <vt:variant>
        <vt:lpwstr>https://www.sectorial.co/index.php?option=com_content&amp;view=article&amp;id=3217:el-sector-de-hardware-y-software-en-colombia-se-fortalece-apoyado-por-las-medidas-de-cero-arancel&amp;catid=40:informes-especiales&amp;Itemid=208</vt:lpwstr>
      </vt:variant>
      <vt:variant>
        <vt:lpwstr/>
      </vt:variant>
      <vt:variant>
        <vt:i4>1048663</vt:i4>
      </vt:variant>
      <vt:variant>
        <vt:i4>573</vt:i4>
      </vt:variant>
      <vt:variant>
        <vt:i4>0</vt:i4>
      </vt:variant>
      <vt:variant>
        <vt:i4>5</vt:i4>
      </vt:variant>
      <vt:variant>
        <vt:lpwstr>http://antiguo.proexport.com.co/vbecontent/library/documents/DocNewsNo1458DocumentNo4146.PDF</vt:lpwstr>
      </vt:variant>
      <vt:variant>
        <vt:lpwstr/>
      </vt:variant>
      <vt:variant>
        <vt:i4>5701718</vt:i4>
      </vt:variant>
      <vt:variant>
        <vt:i4>570</vt:i4>
      </vt:variant>
      <vt:variant>
        <vt:i4>0</vt:i4>
      </vt:variant>
      <vt:variant>
        <vt:i4>5</vt:i4>
      </vt:variant>
      <vt:variant>
        <vt:lpwstr>http://www.mintic.gov.co/gestionti/615/w3-propertyvalue-6202.html</vt:lpwstr>
      </vt:variant>
      <vt:variant>
        <vt:lpwstr/>
      </vt:variant>
      <vt:variant>
        <vt:i4>3866720</vt:i4>
      </vt:variant>
      <vt:variant>
        <vt:i4>567</vt:i4>
      </vt:variant>
      <vt:variant>
        <vt:i4>0</vt:i4>
      </vt:variant>
      <vt:variant>
        <vt:i4>5</vt:i4>
      </vt:variant>
      <vt:variant>
        <vt:lpwstr>http://www.fiti.gov.co/Images/Recursos/resumenejecutivoves-v130827.pdf</vt:lpwstr>
      </vt:variant>
      <vt:variant>
        <vt:lpwstr/>
      </vt:variant>
      <vt:variant>
        <vt:i4>655377</vt:i4>
      </vt:variant>
      <vt:variant>
        <vt:i4>564</vt:i4>
      </vt:variant>
      <vt:variant>
        <vt:i4>0</vt:i4>
      </vt:variant>
      <vt:variant>
        <vt:i4>5</vt:i4>
      </vt:variant>
      <vt:variant>
        <vt:lpwstr>http://colombiadigital.net/actualidad/noticias/item/5073-ccit-y-fedesarrollo-presentan-su-primer-informe-trimestral-tic.html</vt:lpwstr>
      </vt:variant>
      <vt:variant>
        <vt:lpwstr/>
      </vt:variant>
      <vt:variant>
        <vt:i4>7602226</vt:i4>
      </vt:variant>
      <vt:variant>
        <vt:i4>561</vt:i4>
      </vt:variant>
      <vt:variant>
        <vt:i4>0</vt:i4>
      </vt:variant>
      <vt:variant>
        <vt:i4>5</vt:i4>
      </vt:variant>
      <vt:variant>
        <vt:lpwstr>http://www.evaluamos.com/2006/PDF/201306InformeTIC.pdf</vt:lpwstr>
      </vt:variant>
      <vt:variant>
        <vt:lpwstr/>
      </vt:variant>
      <vt:variant>
        <vt:i4>3342384</vt:i4>
      </vt:variant>
      <vt:variant>
        <vt:i4>558</vt:i4>
      </vt:variant>
      <vt:variant>
        <vt:i4>0</vt:i4>
      </vt:variant>
      <vt:variant>
        <vt:i4>5</vt:i4>
      </vt:variant>
      <vt:variant>
        <vt:lpwstr>http://colombiadigital.net/actualidad/noticias/item/5083-todas-las-cifras-del-sector-tic-en-colombia-a-junio-2013.html</vt:lpwstr>
      </vt:variant>
      <vt:variant>
        <vt:lpwstr/>
      </vt:variant>
      <vt:variant>
        <vt:i4>5701718</vt:i4>
      </vt:variant>
      <vt:variant>
        <vt:i4>555</vt:i4>
      </vt:variant>
      <vt:variant>
        <vt:i4>0</vt:i4>
      </vt:variant>
      <vt:variant>
        <vt:i4>5</vt:i4>
      </vt:variant>
      <vt:variant>
        <vt:lpwstr>http://www.mintic.gov.co/gestionti/615/w3-propertyvalue-6202.html</vt:lpwstr>
      </vt:variant>
      <vt:variant>
        <vt:lpwstr/>
      </vt:variant>
      <vt:variant>
        <vt:i4>5963784</vt:i4>
      </vt:variant>
      <vt:variant>
        <vt:i4>552</vt:i4>
      </vt:variant>
      <vt:variant>
        <vt:i4>0</vt:i4>
      </vt:variant>
      <vt:variant>
        <vt:i4>5</vt:i4>
      </vt:variant>
      <vt:variant>
        <vt:lpwstr>http://www.colombiacompra.gov.co/manuales</vt:lpwstr>
      </vt:variant>
      <vt:variant>
        <vt:lpwstr/>
      </vt:variant>
      <vt:variant>
        <vt:i4>6029407</vt:i4>
      </vt:variant>
      <vt:variant>
        <vt:i4>549</vt:i4>
      </vt:variant>
      <vt:variant>
        <vt:i4>0</vt:i4>
      </vt:variant>
      <vt:variant>
        <vt:i4>5</vt:i4>
      </vt:variant>
      <vt:variant>
        <vt:lpwstr>http://www.colombiacompra.gov.co/</vt:lpwstr>
      </vt:variant>
      <vt:variant>
        <vt:lpwstr/>
      </vt:variant>
      <vt:variant>
        <vt:i4>3932166</vt:i4>
      </vt:variant>
      <vt:variant>
        <vt:i4>546</vt:i4>
      </vt:variant>
      <vt:variant>
        <vt:i4>0</vt:i4>
      </vt:variant>
      <vt:variant>
        <vt:i4>5</vt:i4>
      </vt:variant>
      <vt:variant>
        <vt:lpwstr>mailto:jgallego@digiware.net</vt:lpwstr>
      </vt:variant>
      <vt:variant>
        <vt:lpwstr/>
      </vt:variant>
      <vt:variant>
        <vt:i4>1507370</vt:i4>
      </vt:variant>
      <vt:variant>
        <vt:i4>543</vt:i4>
      </vt:variant>
      <vt:variant>
        <vt:i4>0</vt:i4>
      </vt:variant>
      <vt:variant>
        <vt:i4>5</vt:i4>
      </vt:variant>
      <vt:variant>
        <vt:lpwstr>mailto:cgomez@sonicwall.com</vt:lpwstr>
      </vt:variant>
      <vt:variant>
        <vt:lpwstr/>
      </vt:variant>
      <vt:variant>
        <vt:i4>1507360</vt:i4>
      </vt:variant>
      <vt:variant>
        <vt:i4>540</vt:i4>
      </vt:variant>
      <vt:variant>
        <vt:i4>0</vt:i4>
      </vt:variant>
      <vt:variant>
        <vt:i4>5</vt:i4>
      </vt:variant>
      <vt:variant>
        <vt:lpwstr>mailto:cmurillo@bltcolombia.com</vt:lpwstr>
      </vt:variant>
      <vt:variant>
        <vt:lpwstr/>
      </vt:variant>
      <vt:variant>
        <vt:i4>540475514</vt:i4>
      </vt:variant>
      <vt:variant>
        <vt:i4>537</vt:i4>
      </vt:variant>
      <vt:variant>
        <vt:i4>0</vt:i4>
      </vt:variant>
      <vt:variant>
        <vt:i4>5</vt:i4>
      </vt:variant>
      <vt:variant>
        <vt:lpwstr>mailto:–hfranco@procibernetica.com</vt:lpwstr>
      </vt:variant>
      <vt:variant>
        <vt:lpwstr/>
      </vt:variant>
      <vt:variant>
        <vt:i4>4784237</vt:i4>
      </vt:variant>
      <vt:variant>
        <vt:i4>534</vt:i4>
      </vt:variant>
      <vt:variant>
        <vt:i4>0</vt:i4>
      </vt:variant>
      <vt:variant>
        <vt:i4>5</vt:i4>
      </vt:variant>
      <vt:variant>
        <vt:lpwstr>mailto:avivas@solucionesecomil.com</vt:lpwstr>
      </vt:variant>
      <vt:variant>
        <vt:lpwstr/>
      </vt:variant>
      <vt:variant>
        <vt:i4>2949190</vt:i4>
      </vt:variant>
      <vt:variant>
        <vt:i4>531</vt:i4>
      </vt:variant>
      <vt:variant>
        <vt:i4>0</vt:i4>
      </vt:variant>
      <vt:variant>
        <vt:i4>5</vt:i4>
      </vt:variant>
      <vt:variant>
        <vt:lpwstr>mailto:marcela.montoya@grupodigitex.com</vt:lpwstr>
      </vt:variant>
      <vt:variant>
        <vt:lpwstr/>
      </vt:variant>
      <vt:variant>
        <vt:i4>655369</vt:i4>
      </vt:variant>
      <vt:variant>
        <vt:i4>528</vt:i4>
      </vt:variant>
      <vt:variant>
        <vt:i4>0</vt:i4>
      </vt:variant>
      <vt:variant>
        <vt:i4>5</vt:i4>
      </vt:variant>
      <vt:variant>
        <vt:lpwstr>http://www.gerencie.com/capital-contable.html</vt:lpwstr>
      </vt:variant>
      <vt:variant>
        <vt:lpwstr/>
      </vt:variant>
      <vt:variant>
        <vt:i4>6488160</vt:i4>
      </vt:variant>
      <vt:variant>
        <vt:i4>525</vt:i4>
      </vt:variant>
      <vt:variant>
        <vt:i4>0</vt:i4>
      </vt:variant>
      <vt:variant>
        <vt:i4>5</vt:i4>
      </vt:variant>
      <vt:variant>
        <vt:lpwstr>http://www.gerencie.com/utilidad-neta.html</vt:lpwstr>
      </vt:variant>
      <vt:variant>
        <vt:lpwstr/>
      </vt:variant>
      <vt:variant>
        <vt:i4>7864357</vt:i4>
      </vt:variant>
      <vt:variant>
        <vt:i4>522</vt:i4>
      </vt:variant>
      <vt:variant>
        <vt:i4>0</vt:i4>
      </vt:variant>
      <vt:variant>
        <vt:i4>5</vt:i4>
      </vt:variant>
      <vt:variant>
        <vt:lpwstr>http://www.gerencie.com/costo-de-venta.html</vt:lpwstr>
      </vt:variant>
      <vt:variant>
        <vt:lpwstr/>
      </vt:variant>
      <vt:variant>
        <vt:i4>3211386</vt:i4>
      </vt:variant>
      <vt:variant>
        <vt:i4>519</vt:i4>
      </vt:variant>
      <vt:variant>
        <vt:i4>0</vt:i4>
      </vt:variant>
      <vt:variant>
        <vt:i4>5</vt:i4>
      </vt:variant>
      <vt:variant>
        <vt:lpwstr>http://www.gerencie.com/dinero.html</vt:lpwstr>
      </vt:variant>
      <vt:variant>
        <vt:lpwstr/>
      </vt:variant>
      <vt:variant>
        <vt:i4>4587530</vt:i4>
      </vt:variant>
      <vt:variant>
        <vt:i4>516</vt:i4>
      </vt:variant>
      <vt:variant>
        <vt:i4>0</vt:i4>
      </vt:variant>
      <vt:variant>
        <vt:i4>5</vt:i4>
      </vt:variant>
      <vt:variant>
        <vt:lpwstr>http://www.gerencie.com/rotacion-de-cartera.html</vt:lpwstr>
      </vt:variant>
      <vt:variant>
        <vt:lpwstr/>
      </vt:variant>
      <vt:variant>
        <vt:i4>4390933</vt:i4>
      </vt:variant>
      <vt:variant>
        <vt:i4>513</vt:i4>
      </vt:variant>
      <vt:variant>
        <vt:i4>0</vt:i4>
      </vt:variant>
      <vt:variant>
        <vt:i4>5</vt:i4>
      </vt:variant>
      <vt:variant>
        <vt:lpwstr>http://www.gerencie.com/rotacion-de-inventarios.html</vt:lpwstr>
      </vt:variant>
      <vt:variant>
        <vt:lpwstr/>
      </vt:variant>
      <vt:variant>
        <vt:i4>5046351</vt:i4>
      </vt:variant>
      <vt:variant>
        <vt:i4>510</vt:i4>
      </vt:variant>
      <vt:variant>
        <vt:i4>0</vt:i4>
      </vt:variant>
      <vt:variant>
        <vt:i4>5</vt:i4>
      </vt:variant>
      <vt:variant>
        <vt:lpwstr>http://www.gerencie.com/prueba-acida.html</vt:lpwstr>
      </vt:variant>
      <vt:variant>
        <vt:lpwstr/>
      </vt:variant>
      <vt:variant>
        <vt:i4>6619233</vt:i4>
      </vt:variant>
      <vt:variant>
        <vt:i4>507</vt:i4>
      </vt:variant>
      <vt:variant>
        <vt:i4>0</vt:i4>
      </vt:variant>
      <vt:variant>
        <vt:i4>5</vt:i4>
      </vt:variant>
      <vt:variant>
        <vt:lpwstr>http://www.gerencie.com/activos-corrientes.html</vt:lpwstr>
      </vt:variant>
      <vt:variant>
        <vt:lpwstr/>
      </vt:variant>
      <vt:variant>
        <vt:i4>5177439</vt:i4>
      </vt:variant>
      <vt:variant>
        <vt:i4>504</vt:i4>
      </vt:variant>
      <vt:variant>
        <vt:i4>0</vt:i4>
      </vt:variant>
      <vt:variant>
        <vt:i4>5</vt:i4>
      </vt:variant>
      <vt:variant>
        <vt:lpwstr>http://sirem.supersociedades.gov.co/Sirem2/index.jsp</vt:lpwstr>
      </vt:variant>
      <vt:variant>
        <vt:lpwstr/>
      </vt:variant>
      <vt:variant>
        <vt:i4>6815769</vt:i4>
      </vt:variant>
      <vt:variant>
        <vt:i4>501</vt:i4>
      </vt:variant>
      <vt:variant>
        <vt:i4>0</vt:i4>
      </vt:variant>
      <vt:variant>
        <vt:i4>5</vt:i4>
      </vt:variant>
      <vt:variant>
        <vt:lpwstr>C:\Users\user\Dropbox\ACIS\2012\revista\Edicion 128\ED 128 INVESTIGACION.docx</vt:lpwstr>
      </vt:variant>
      <vt:variant>
        <vt:lpwstr>_ftn8</vt:lpwstr>
      </vt:variant>
      <vt:variant>
        <vt:i4>6815769</vt:i4>
      </vt:variant>
      <vt:variant>
        <vt:i4>498</vt:i4>
      </vt:variant>
      <vt:variant>
        <vt:i4>0</vt:i4>
      </vt:variant>
      <vt:variant>
        <vt:i4>5</vt:i4>
      </vt:variant>
      <vt:variant>
        <vt:lpwstr>C:\Users\user\Dropbox\ACIS\2012\revista\Edicion 128\ED 128 INVESTIGACION.docx</vt:lpwstr>
      </vt:variant>
      <vt:variant>
        <vt:lpwstr>_ftn7</vt:lpwstr>
      </vt:variant>
      <vt:variant>
        <vt:i4>6815769</vt:i4>
      </vt:variant>
      <vt:variant>
        <vt:i4>495</vt:i4>
      </vt:variant>
      <vt:variant>
        <vt:i4>0</vt:i4>
      </vt:variant>
      <vt:variant>
        <vt:i4>5</vt:i4>
      </vt:variant>
      <vt:variant>
        <vt:lpwstr>C:\Users\user\Dropbox\ACIS\2012\revista\Edicion 128\ED 128 INVESTIGACION.docx</vt:lpwstr>
      </vt:variant>
      <vt:variant>
        <vt:lpwstr>_ftn6</vt:lpwstr>
      </vt:variant>
      <vt:variant>
        <vt:i4>6815769</vt:i4>
      </vt:variant>
      <vt:variant>
        <vt:i4>492</vt:i4>
      </vt:variant>
      <vt:variant>
        <vt:i4>0</vt:i4>
      </vt:variant>
      <vt:variant>
        <vt:i4>5</vt:i4>
      </vt:variant>
      <vt:variant>
        <vt:lpwstr>C:\Users\user\Dropbox\ACIS\2012\revista\Edicion 128\ED 128 INVESTIGACION.docx</vt:lpwstr>
      </vt:variant>
      <vt:variant>
        <vt:lpwstr>_ftn5</vt:lpwstr>
      </vt:variant>
      <vt:variant>
        <vt:i4>6815769</vt:i4>
      </vt:variant>
      <vt:variant>
        <vt:i4>489</vt:i4>
      </vt:variant>
      <vt:variant>
        <vt:i4>0</vt:i4>
      </vt:variant>
      <vt:variant>
        <vt:i4>5</vt:i4>
      </vt:variant>
      <vt:variant>
        <vt:lpwstr>C:\Users\user\Dropbox\ACIS\2012\revista\Edicion 128\ED 128 INVESTIGACION.docx</vt:lpwstr>
      </vt:variant>
      <vt:variant>
        <vt:lpwstr>_ftn4</vt:lpwstr>
      </vt:variant>
      <vt:variant>
        <vt:i4>6815769</vt:i4>
      </vt:variant>
      <vt:variant>
        <vt:i4>486</vt:i4>
      </vt:variant>
      <vt:variant>
        <vt:i4>0</vt:i4>
      </vt:variant>
      <vt:variant>
        <vt:i4>5</vt:i4>
      </vt:variant>
      <vt:variant>
        <vt:lpwstr>C:\Users\user\Dropbox\ACIS\2012\revista\Edicion 128\ED 128 INVESTIGACION.docx</vt:lpwstr>
      </vt:variant>
      <vt:variant>
        <vt:lpwstr>_ftn3</vt:lpwstr>
      </vt:variant>
      <vt:variant>
        <vt:i4>6815769</vt:i4>
      </vt:variant>
      <vt:variant>
        <vt:i4>483</vt:i4>
      </vt:variant>
      <vt:variant>
        <vt:i4>0</vt:i4>
      </vt:variant>
      <vt:variant>
        <vt:i4>5</vt:i4>
      </vt:variant>
      <vt:variant>
        <vt:lpwstr>C:\Users\user\Dropbox\ACIS\2012\revista\Edicion 128\ED 128 INVESTIGACION.docx</vt:lpwstr>
      </vt:variant>
      <vt:variant>
        <vt:lpwstr>_ftn2</vt:lpwstr>
      </vt:variant>
      <vt:variant>
        <vt:i4>6815769</vt:i4>
      </vt:variant>
      <vt:variant>
        <vt:i4>480</vt:i4>
      </vt:variant>
      <vt:variant>
        <vt:i4>0</vt:i4>
      </vt:variant>
      <vt:variant>
        <vt:i4>5</vt:i4>
      </vt:variant>
      <vt:variant>
        <vt:lpwstr>C:\Users\user\Dropbox\ACIS\2012\revista\Edicion 128\ED 128 INVESTIGACION.docx</vt:lpwstr>
      </vt:variant>
      <vt:variant>
        <vt:lpwstr>_ftn1</vt:lpwstr>
      </vt:variant>
      <vt:variant>
        <vt:i4>2228335</vt:i4>
      </vt:variant>
      <vt:variant>
        <vt:i4>477</vt:i4>
      </vt:variant>
      <vt:variant>
        <vt:i4>0</vt:i4>
      </vt:variant>
      <vt:variant>
        <vt:i4>5</vt:i4>
      </vt:variant>
      <vt:variant>
        <vt:lpwstr>http://www.acis.org.co/revistasistemas/index.php/ediciones-revista-sistemas/edicion-no-127/item/140-industria-ti-colombiana-un-sector-emergente-y-atractivo</vt:lpwstr>
      </vt:variant>
      <vt:variant>
        <vt:lpwstr/>
      </vt:variant>
      <vt:variant>
        <vt:i4>3473458</vt:i4>
      </vt:variant>
      <vt:variant>
        <vt:i4>474</vt:i4>
      </vt:variant>
      <vt:variant>
        <vt:i4>0</vt:i4>
      </vt:variant>
      <vt:variant>
        <vt:i4>5</vt:i4>
      </vt:variant>
      <vt:variant>
        <vt:lpwstr>http://www.marketingdirecto.com/actualidad/digital/arsys-analiza-las-tendencias-tecnologicas-para-2014/</vt:lpwstr>
      </vt:variant>
      <vt:variant>
        <vt:lpwstr/>
      </vt:variant>
      <vt:variant>
        <vt:i4>5242947</vt:i4>
      </vt:variant>
      <vt:variant>
        <vt:i4>471</vt:i4>
      </vt:variant>
      <vt:variant>
        <vt:i4>0</vt:i4>
      </vt:variant>
      <vt:variant>
        <vt:i4>5</vt:i4>
      </vt:variant>
      <vt:variant>
        <vt:lpwstr>http://colombiadigital.net/entorno-tic/noticias/tic-en-colombia/item/5073-ccit-y-fedesarrollo-presentan-su-primer-informe-trimestral-tic.html</vt:lpwstr>
      </vt:variant>
      <vt:variant>
        <vt:lpwstr/>
      </vt:variant>
      <vt:variant>
        <vt:i4>1638403</vt:i4>
      </vt:variant>
      <vt:variant>
        <vt:i4>465</vt:i4>
      </vt:variant>
      <vt:variant>
        <vt:i4>0</vt:i4>
      </vt:variant>
      <vt:variant>
        <vt:i4>5</vt:i4>
      </vt:variant>
      <vt:variant>
        <vt:lpwstr>http://www.colombiacompra.gov.co/es/adquisicion-de-vehiculos-en-colombia</vt:lpwstr>
      </vt:variant>
      <vt:variant>
        <vt:lpwstr/>
      </vt:variant>
      <vt:variant>
        <vt:i4>4718620</vt:i4>
      </vt:variant>
      <vt:variant>
        <vt:i4>462</vt:i4>
      </vt:variant>
      <vt:variant>
        <vt:i4>0</vt:i4>
      </vt:variant>
      <vt:variant>
        <vt:i4>5</vt:i4>
      </vt:variant>
      <vt:variant>
        <vt:lpwstr>http://www.colombiacompra.gov.co/soat-nivel-nacional</vt:lpwstr>
      </vt:variant>
      <vt:variant>
        <vt:lpwstr/>
      </vt:variant>
      <vt:variant>
        <vt:i4>4456478</vt:i4>
      </vt:variant>
      <vt:variant>
        <vt:i4>459</vt:i4>
      </vt:variant>
      <vt:variant>
        <vt:i4>0</vt:i4>
      </vt:variant>
      <vt:variant>
        <vt:i4>5</vt:i4>
      </vt:variant>
      <vt:variant>
        <vt:lpwstr>http://www.colombiacompra.gov.co/suministro-de-combustible-en-bogota</vt:lpwstr>
      </vt:variant>
      <vt:variant>
        <vt:lpwstr/>
      </vt:variant>
      <vt:variant>
        <vt:i4>6619194</vt:i4>
      </vt:variant>
      <vt:variant>
        <vt:i4>447</vt:i4>
      </vt:variant>
      <vt:variant>
        <vt:i4>0</vt:i4>
      </vt:variant>
      <vt:variant>
        <vt:i4>5</vt:i4>
      </vt:variant>
      <vt:variant>
        <vt:lpwstr>http://www.colombiacompra.gov.co/es/lista-de-acuerdos-marco</vt:lpwstr>
      </vt:variant>
      <vt:variant>
        <vt:lpwstr/>
      </vt:variant>
      <vt:variant>
        <vt:i4>1507377</vt:i4>
      </vt:variant>
      <vt:variant>
        <vt:i4>440</vt:i4>
      </vt:variant>
      <vt:variant>
        <vt:i4>0</vt:i4>
      </vt:variant>
      <vt:variant>
        <vt:i4>5</vt:i4>
      </vt:variant>
      <vt:variant>
        <vt:lpwstr/>
      </vt:variant>
      <vt:variant>
        <vt:lpwstr>_Toc400450045</vt:lpwstr>
      </vt:variant>
      <vt:variant>
        <vt:i4>1507377</vt:i4>
      </vt:variant>
      <vt:variant>
        <vt:i4>434</vt:i4>
      </vt:variant>
      <vt:variant>
        <vt:i4>0</vt:i4>
      </vt:variant>
      <vt:variant>
        <vt:i4>5</vt:i4>
      </vt:variant>
      <vt:variant>
        <vt:lpwstr/>
      </vt:variant>
      <vt:variant>
        <vt:lpwstr>_Toc400450044</vt:lpwstr>
      </vt:variant>
      <vt:variant>
        <vt:i4>1507377</vt:i4>
      </vt:variant>
      <vt:variant>
        <vt:i4>428</vt:i4>
      </vt:variant>
      <vt:variant>
        <vt:i4>0</vt:i4>
      </vt:variant>
      <vt:variant>
        <vt:i4>5</vt:i4>
      </vt:variant>
      <vt:variant>
        <vt:lpwstr/>
      </vt:variant>
      <vt:variant>
        <vt:lpwstr>_Toc400450043</vt:lpwstr>
      </vt:variant>
      <vt:variant>
        <vt:i4>1507377</vt:i4>
      </vt:variant>
      <vt:variant>
        <vt:i4>422</vt:i4>
      </vt:variant>
      <vt:variant>
        <vt:i4>0</vt:i4>
      </vt:variant>
      <vt:variant>
        <vt:i4>5</vt:i4>
      </vt:variant>
      <vt:variant>
        <vt:lpwstr/>
      </vt:variant>
      <vt:variant>
        <vt:lpwstr>_Toc400450042</vt:lpwstr>
      </vt:variant>
      <vt:variant>
        <vt:i4>1507377</vt:i4>
      </vt:variant>
      <vt:variant>
        <vt:i4>416</vt:i4>
      </vt:variant>
      <vt:variant>
        <vt:i4>0</vt:i4>
      </vt:variant>
      <vt:variant>
        <vt:i4>5</vt:i4>
      </vt:variant>
      <vt:variant>
        <vt:lpwstr/>
      </vt:variant>
      <vt:variant>
        <vt:lpwstr>_Toc400450041</vt:lpwstr>
      </vt:variant>
      <vt:variant>
        <vt:i4>1507377</vt:i4>
      </vt:variant>
      <vt:variant>
        <vt:i4>410</vt:i4>
      </vt:variant>
      <vt:variant>
        <vt:i4>0</vt:i4>
      </vt:variant>
      <vt:variant>
        <vt:i4>5</vt:i4>
      </vt:variant>
      <vt:variant>
        <vt:lpwstr/>
      </vt:variant>
      <vt:variant>
        <vt:lpwstr>_Toc400450040</vt:lpwstr>
      </vt:variant>
      <vt:variant>
        <vt:i4>1048625</vt:i4>
      </vt:variant>
      <vt:variant>
        <vt:i4>404</vt:i4>
      </vt:variant>
      <vt:variant>
        <vt:i4>0</vt:i4>
      </vt:variant>
      <vt:variant>
        <vt:i4>5</vt:i4>
      </vt:variant>
      <vt:variant>
        <vt:lpwstr/>
      </vt:variant>
      <vt:variant>
        <vt:lpwstr>_Toc400450039</vt:lpwstr>
      </vt:variant>
      <vt:variant>
        <vt:i4>1048625</vt:i4>
      </vt:variant>
      <vt:variant>
        <vt:i4>398</vt:i4>
      </vt:variant>
      <vt:variant>
        <vt:i4>0</vt:i4>
      </vt:variant>
      <vt:variant>
        <vt:i4>5</vt:i4>
      </vt:variant>
      <vt:variant>
        <vt:lpwstr/>
      </vt:variant>
      <vt:variant>
        <vt:lpwstr>_Toc400450038</vt:lpwstr>
      </vt:variant>
      <vt:variant>
        <vt:i4>1048625</vt:i4>
      </vt:variant>
      <vt:variant>
        <vt:i4>392</vt:i4>
      </vt:variant>
      <vt:variant>
        <vt:i4>0</vt:i4>
      </vt:variant>
      <vt:variant>
        <vt:i4>5</vt:i4>
      </vt:variant>
      <vt:variant>
        <vt:lpwstr/>
      </vt:variant>
      <vt:variant>
        <vt:lpwstr>_Toc400450037</vt:lpwstr>
      </vt:variant>
      <vt:variant>
        <vt:i4>1048625</vt:i4>
      </vt:variant>
      <vt:variant>
        <vt:i4>386</vt:i4>
      </vt:variant>
      <vt:variant>
        <vt:i4>0</vt:i4>
      </vt:variant>
      <vt:variant>
        <vt:i4>5</vt:i4>
      </vt:variant>
      <vt:variant>
        <vt:lpwstr/>
      </vt:variant>
      <vt:variant>
        <vt:lpwstr>_Toc400450036</vt:lpwstr>
      </vt:variant>
      <vt:variant>
        <vt:i4>1048625</vt:i4>
      </vt:variant>
      <vt:variant>
        <vt:i4>380</vt:i4>
      </vt:variant>
      <vt:variant>
        <vt:i4>0</vt:i4>
      </vt:variant>
      <vt:variant>
        <vt:i4>5</vt:i4>
      </vt:variant>
      <vt:variant>
        <vt:lpwstr/>
      </vt:variant>
      <vt:variant>
        <vt:lpwstr>_Toc400450035</vt:lpwstr>
      </vt:variant>
      <vt:variant>
        <vt:i4>1048625</vt:i4>
      </vt:variant>
      <vt:variant>
        <vt:i4>374</vt:i4>
      </vt:variant>
      <vt:variant>
        <vt:i4>0</vt:i4>
      </vt:variant>
      <vt:variant>
        <vt:i4>5</vt:i4>
      </vt:variant>
      <vt:variant>
        <vt:lpwstr/>
      </vt:variant>
      <vt:variant>
        <vt:lpwstr>_Toc400450034</vt:lpwstr>
      </vt:variant>
      <vt:variant>
        <vt:i4>1048625</vt:i4>
      </vt:variant>
      <vt:variant>
        <vt:i4>368</vt:i4>
      </vt:variant>
      <vt:variant>
        <vt:i4>0</vt:i4>
      </vt:variant>
      <vt:variant>
        <vt:i4>5</vt:i4>
      </vt:variant>
      <vt:variant>
        <vt:lpwstr/>
      </vt:variant>
      <vt:variant>
        <vt:lpwstr>_Toc400450033</vt:lpwstr>
      </vt:variant>
      <vt:variant>
        <vt:i4>1048625</vt:i4>
      </vt:variant>
      <vt:variant>
        <vt:i4>362</vt:i4>
      </vt:variant>
      <vt:variant>
        <vt:i4>0</vt:i4>
      </vt:variant>
      <vt:variant>
        <vt:i4>5</vt:i4>
      </vt:variant>
      <vt:variant>
        <vt:lpwstr/>
      </vt:variant>
      <vt:variant>
        <vt:lpwstr>_Toc400450032</vt:lpwstr>
      </vt:variant>
      <vt:variant>
        <vt:i4>1048625</vt:i4>
      </vt:variant>
      <vt:variant>
        <vt:i4>356</vt:i4>
      </vt:variant>
      <vt:variant>
        <vt:i4>0</vt:i4>
      </vt:variant>
      <vt:variant>
        <vt:i4>5</vt:i4>
      </vt:variant>
      <vt:variant>
        <vt:lpwstr/>
      </vt:variant>
      <vt:variant>
        <vt:lpwstr>_Toc400450031</vt:lpwstr>
      </vt:variant>
      <vt:variant>
        <vt:i4>1048625</vt:i4>
      </vt:variant>
      <vt:variant>
        <vt:i4>350</vt:i4>
      </vt:variant>
      <vt:variant>
        <vt:i4>0</vt:i4>
      </vt:variant>
      <vt:variant>
        <vt:i4>5</vt:i4>
      </vt:variant>
      <vt:variant>
        <vt:lpwstr/>
      </vt:variant>
      <vt:variant>
        <vt:lpwstr>_Toc400450030</vt:lpwstr>
      </vt:variant>
      <vt:variant>
        <vt:i4>1114161</vt:i4>
      </vt:variant>
      <vt:variant>
        <vt:i4>344</vt:i4>
      </vt:variant>
      <vt:variant>
        <vt:i4>0</vt:i4>
      </vt:variant>
      <vt:variant>
        <vt:i4>5</vt:i4>
      </vt:variant>
      <vt:variant>
        <vt:lpwstr/>
      </vt:variant>
      <vt:variant>
        <vt:lpwstr>_Toc400450029</vt:lpwstr>
      </vt:variant>
      <vt:variant>
        <vt:i4>1114161</vt:i4>
      </vt:variant>
      <vt:variant>
        <vt:i4>338</vt:i4>
      </vt:variant>
      <vt:variant>
        <vt:i4>0</vt:i4>
      </vt:variant>
      <vt:variant>
        <vt:i4>5</vt:i4>
      </vt:variant>
      <vt:variant>
        <vt:lpwstr/>
      </vt:variant>
      <vt:variant>
        <vt:lpwstr>_Toc400450028</vt:lpwstr>
      </vt:variant>
      <vt:variant>
        <vt:i4>1114161</vt:i4>
      </vt:variant>
      <vt:variant>
        <vt:i4>332</vt:i4>
      </vt:variant>
      <vt:variant>
        <vt:i4>0</vt:i4>
      </vt:variant>
      <vt:variant>
        <vt:i4>5</vt:i4>
      </vt:variant>
      <vt:variant>
        <vt:lpwstr/>
      </vt:variant>
      <vt:variant>
        <vt:lpwstr>_Toc400450027</vt:lpwstr>
      </vt:variant>
      <vt:variant>
        <vt:i4>1114161</vt:i4>
      </vt:variant>
      <vt:variant>
        <vt:i4>326</vt:i4>
      </vt:variant>
      <vt:variant>
        <vt:i4>0</vt:i4>
      </vt:variant>
      <vt:variant>
        <vt:i4>5</vt:i4>
      </vt:variant>
      <vt:variant>
        <vt:lpwstr/>
      </vt:variant>
      <vt:variant>
        <vt:lpwstr>_Toc400450026</vt:lpwstr>
      </vt:variant>
      <vt:variant>
        <vt:i4>1114161</vt:i4>
      </vt:variant>
      <vt:variant>
        <vt:i4>320</vt:i4>
      </vt:variant>
      <vt:variant>
        <vt:i4>0</vt:i4>
      </vt:variant>
      <vt:variant>
        <vt:i4>5</vt:i4>
      </vt:variant>
      <vt:variant>
        <vt:lpwstr/>
      </vt:variant>
      <vt:variant>
        <vt:lpwstr>_Toc400450025</vt:lpwstr>
      </vt:variant>
      <vt:variant>
        <vt:i4>1114161</vt:i4>
      </vt:variant>
      <vt:variant>
        <vt:i4>314</vt:i4>
      </vt:variant>
      <vt:variant>
        <vt:i4>0</vt:i4>
      </vt:variant>
      <vt:variant>
        <vt:i4>5</vt:i4>
      </vt:variant>
      <vt:variant>
        <vt:lpwstr/>
      </vt:variant>
      <vt:variant>
        <vt:lpwstr>_Toc400450024</vt:lpwstr>
      </vt:variant>
      <vt:variant>
        <vt:i4>1114161</vt:i4>
      </vt:variant>
      <vt:variant>
        <vt:i4>308</vt:i4>
      </vt:variant>
      <vt:variant>
        <vt:i4>0</vt:i4>
      </vt:variant>
      <vt:variant>
        <vt:i4>5</vt:i4>
      </vt:variant>
      <vt:variant>
        <vt:lpwstr/>
      </vt:variant>
      <vt:variant>
        <vt:lpwstr>_Toc400450023</vt:lpwstr>
      </vt:variant>
      <vt:variant>
        <vt:i4>1114161</vt:i4>
      </vt:variant>
      <vt:variant>
        <vt:i4>302</vt:i4>
      </vt:variant>
      <vt:variant>
        <vt:i4>0</vt:i4>
      </vt:variant>
      <vt:variant>
        <vt:i4>5</vt:i4>
      </vt:variant>
      <vt:variant>
        <vt:lpwstr/>
      </vt:variant>
      <vt:variant>
        <vt:lpwstr>_Toc400450022</vt:lpwstr>
      </vt:variant>
      <vt:variant>
        <vt:i4>1114161</vt:i4>
      </vt:variant>
      <vt:variant>
        <vt:i4>296</vt:i4>
      </vt:variant>
      <vt:variant>
        <vt:i4>0</vt:i4>
      </vt:variant>
      <vt:variant>
        <vt:i4>5</vt:i4>
      </vt:variant>
      <vt:variant>
        <vt:lpwstr/>
      </vt:variant>
      <vt:variant>
        <vt:lpwstr>_Toc400450021</vt:lpwstr>
      </vt:variant>
      <vt:variant>
        <vt:i4>1114161</vt:i4>
      </vt:variant>
      <vt:variant>
        <vt:i4>290</vt:i4>
      </vt:variant>
      <vt:variant>
        <vt:i4>0</vt:i4>
      </vt:variant>
      <vt:variant>
        <vt:i4>5</vt:i4>
      </vt:variant>
      <vt:variant>
        <vt:lpwstr/>
      </vt:variant>
      <vt:variant>
        <vt:lpwstr>_Toc400450020</vt:lpwstr>
      </vt:variant>
      <vt:variant>
        <vt:i4>1179697</vt:i4>
      </vt:variant>
      <vt:variant>
        <vt:i4>284</vt:i4>
      </vt:variant>
      <vt:variant>
        <vt:i4>0</vt:i4>
      </vt:variant>
      <vt:variant>
        <vt:i4>5</vt:i4>
      </vt:variant>
      <vt:variant>
        <vt:lpwstr/>
      </vt:variant>
      <vt:variant>
        <vt:lpwstr>_Toc400450019</vt:lpwstr>
      </vt:variant>
      <vt:variant>
        <vt:i4>1179697</vt:i4>
      </vt:variant>
      <vt:variant>
        <vt:i4>278</vt:i4>
      </vt:variant>
      <vt:variant>
        <vt:i4>0</vt:i4>
      </vt:variant>
      <vt:variant>
        <vt:i4>5</vt:i4>
      </vt:variant>
      <vt:variant>
        <vt:lpwstr/>
      </vt:variant>
      <vt:variant>
        <vt:lpwstr>_Toc400450018</vt:lpwstr>
      </vt:variant>
      <vt:variant>
        <vt:i4>1179697</vt:i4>
      </vt:variant>
      <vt:variant>
        <vt:i4>272</vt:i4>
      </vt:variant>
      <vt:variant>
        <vt:i4>0</vt:i4>
      </vt:variant>
      <vt:variant>
        <vt:i4>5</vt:i4>
      </vt:variant>
      <vt:variant>
        <vt:lpwstr/>
      </vt:variant>
      <vt:variant>
        <vt:lpwstr>_Toc400450017</vt:lpwstr>
      </vt:variant>
      <vt:variant>
        <vt:i4>1179697</vt:i4>
      </vt:variant>
      <vt:variant>
        <vt:i4>266</vt:i4>
      </vt:variant>
      <vt:variant>
        <vt:i4>0</vt:i4>
      </vt:variant>
      <vt:variant>
        <vt:i4>5</vt:i4>
      </vt:variant>
      <vt:variant>
        <vt:lpwstr/>
      </vt:variant>
      <vt:variant>
        <vt:lpwstr>_Toc400450016</vt:lpwstr>
      </vt:variant>
      <vt:variant>
        <vt:i4>1179697</vt:i4>
      </vt:variant>
      <vt:variant>
        <vt:i4>260</vt:i4>
      </vt:variant>
      <vt:variant>
        <vt:i4>0</vt:i4>
      </vt:variant>
      <vt:variant>
        <vt:i4>5</vt:i4>
      </vt:variant>
      <vt:variant>
        <vt:lpwstr/>
      </vt:variant>
      <vt:variant>
        <vt:lpwstr>_Toc400450015</vt:lpwstr>
      </vt:variant>
      <vt:variant>
        <vt:i4>1179697</vt:i4>
      </vt:variant>
      <vt:variant>
        <vt:i4>254</vt:i4>
      </vt:variant>
      <vt:variant>
        <vt:i4>0</vt:i4>
      </vt:variant>
      <vt:variant>
        <vt:i4>5</vt:i4>
      </vt:variant>
      <vt:variant>
        <vt:lpwstr/>
      </vt:variant>
      <vt:variant>
        <vt:lpwstr>_Toc400450014</vt:lpwstr>
      </vt:variant>
      <vt:variant>
        <vt:i4>1179697</vt:i4>
      </vt:variant>
      <vt:variant>
        <vt:i4>248</vt:i4>
      </vt:variant>
      <vt:variant>
        <vt:i4>0</vt:i4>
      </vt:variant>
      <vt:variant>
        <vt:i4>5</vt:i4>
      </vt:variant>
      <vt:variant>
        <vt:lpwstr/>
      </vt:variant>
      <vt:variant>
        <vt:lpwstr>_Toc400450013</vt:lpwstr>
      </vt:variant>
      <vt:variant>
        <vt:i4>1179697</vt:i4>
      </vt:variant>
      <vt:variant>
        <vt:i4>242</vt:i4>
      </vt:variant>
      <vt:variant>
        <vt:i4>0</vt:i4>
      </vt:variant>
      <vt:variant>
        <vt:i4>5</vt:i4>
      </vt:variant>
      <vt:variant>
        <vt:lpwstr/>
      </vt:variant>
      <vt:variant>
        <vt:lpwstr>_Toc400450012</vt:lpwstr>
      </vt:variant>
      <vt:variant>
        <vt:i4>1179697</vt:i4>
      </vt:variant>
      <vt:variant>
        <vt:i4>236</vt:i4>
      </vt:variant>
      <vt:variant>
        <vt:i4>0</vt:i4>
      </vt:variant>
      <vt:variant>
        <vt:i4>5</vt:i4>
      </vt:variant>
      <vt:variant>
        <vt:lpwstr/>
      </vt:variant>
      <vt:variant>
        <vt:lpwstr>_Toc400450011</vt:lpwstr>
      </vt:variant>
      <vt:variant>
        <vt:i4>1179697</vt:i4>
      </vt:variant>
      <vt:variant>
        <vt:i4>230</vt:i4>
      </vt:variant>
      <vt:variant>
        <vt:i4>0</vt:i4>
      </vt:variant>
      <vt:variant>
        <vt:i4>5</vt:i4>
      </vt:variant>
      <vt:variant>
        <vt:lpwstr/>
      </vt:variant>
      <vt:variant>
        <vt:lpwstr>_Toc400450010</vt:lpwstr>
      </vt:variant>
      <vt:variant>
        <vt:i4>1245233</vt:i4>
      </vt:variant>
      <vt:variant>
        <vt:i4>224</vt:i4>
      </vt:variant>
      <vt:variant>
        <vt:i4>0</vt:i4>
      </vt:variant>
      <vt:variant>
        <vt:i4>5</vt:i4>
      </vt:variant>
      <vt:variant>
        <vt:lpwstr/>
      </vt:variant>
      <vt:variant>
        <vt:lpwstr>_Toc400450009</vt:lpwstr>
      </vt:variant>
      <vt:variant>
        <vt:i4>1245233</vt:i4>
      </vt:variant>
      <vt:variant>
        <vt:i4>218</vt:i4>
      </vt:variant>
      <vt:variant>
        <vt:i4>0</vt:i4>
      </vt:variant>
      <vt:variant>
        <vt:i4>5</vt:i4>
      </vt:variant>
      <vt:variant>
        <vt:lpwstr/>
      </vt:variant>
      <vt:variant>
        <vt:lpwstr>_Toc400450008</vt:lpwstr>
      </vt:variant>
      <vt:variant>
        <vt:i4>1245233</vt:i4>
      </vt:variant>
      <vt:variant>
        <vt:i4>212</vt:i4>
      </vt:variant>
      <vt:variant>
        <vt:i4>0</vt:i4>
      </vt:variant>
      <vt:variant>
        <vt:i4>5</vt:i4>
      </vt:variant>
      <vt:variant>
        <vt:lpwstr/>
      </vt:variant>
      <vt:variant>
        <vt:lpwstr>_Toc400450007</vt:lpwstr>
      </vt:variant>
      <vt:variant>
        <vt:i4>1245233</vt:i4>
      </vt:variant>
      <vt:variant>
        <vt:i4>206</vt:i4>
      </vt:variant>
      <vt:variant>
        <vt:i4>0</vt:i4>
      </vt:variant>
      <vt:variant>
        <vt:i4>5</vt:i4>
      </vt:variant>
      <vt:variant>
        <vt:lpwstr/>
      </vt:variant>
      <vt:variant>
        <vt:lpwstr>_Toc400450006</vt:lpwstr>
      </vt:variant>
      <vt:variant>
        <vt:i4>1245233</vt:i4>
      </vt:variant>
      <vt:variant>
        <vt:i4>200</vt:i4>
      </vt:variant>
      <vt:variant>
        <vt:i4>0</vt:i4>
      </vt:variant>
      <vt:variant>
        <vt:i4>5</vt:i4>
      </vt:variant>
      <vt:variant>
        <vt:lpwstr/>
      </vt:variant>
      <vt:variant>
        <vt:lpwstr>_Toc400450005</vt:lpwstr>
      </vt:variant>
      <vt:variant>
        <vt:i4>1245233</vt:i4>
      </vt:variant>
      <vt:variant>
        <vt:i4>194</vt:i4>
      </vt:variant>
      <vt:variant>
        <vt:i4>0</vt:i4>
      </vt:variant>
      <vt:variant>
        <vt:i4>5</vt:i4>
      </vt:variant>
      <vt:variant>
        <vt:lpwstr/>
      </vt:variant>
      <vt:variant>
        <vt:lpwstr>_Toc400450004</vt:lpwstr>
      </vt:variant>
      <vt:variant>
        <vt:i4>1245233</vt:i4>
      </vt:variant>
      <vt:variant>
        <vt:i4>188</vt:i4>
      </vt:variant>
      <vt:variant>
        <vt:i4>0</vt:i4>
      </vt:variant>
      <vt:variant>
        <vt:i4>5</vt:i4>
      </vt:variant>
      <vt:variant>
        <vt:lpwstr/>
      </vt:variant>
      <vt:variant>
        <vt:lpwstr>_Toc400450003</vt:lpwstr>
      </vt:variant>
      <vt:variant>
        <vt:i4>1245233</vt:i4>
      </vt:variant>
      <vt:variant>
        <vt:i4>182</vt:i4>
      </vt:variant>
      <vt:variant>
        <vt:i4>0</vt:i4>
      </vt:variant>
      <vt:variant>
        <vt:i4>5</vt:i4>
      </vt:variant>
      <vt:variant>
        <vt:lpwstr/>
      </vt:variant>
      <vt:variant>
        <vt:lpwstr>_Toc400450002</vt:lpwstr>
      </vt:variant>
      <vt:variant>
        <vt:i4>1245233</vt:i4>
      </vt:variant>
      <vt:variant>
        <vt:i4>176</vt:i4>
      </vt:variant>
      <vt:variant>
        <vt:i4>0</vt:i4>
      </vt:variant>
      <vt:variant>
        <vt:i4>5</vt:i4>
      </vt:variant>
      <vt:variant>
        <vt:lpwstr/>
      </vt:variant>
      <vt:variant>
        <vt:lpwstr>_Toc400450001</vt:lpwstr>
      </vt:variant>
      <vt:variant>
        <vt:i4>1245233</vt:i4>
      </vt:variant>
      <vt:variant>
        <vt:i4>170</vt:i4>
      </vt:variant>
      <vt:variant>
        <vt:i4>0</vt:i4>
      </vt:variant>
      <vt:variant>
        <vt:i4>5</vt:i4>
      </vt:variant>
      <vt:variant>
        <vt:lpwstr/>
      </vt:variant>
      <vt:variant>
        <vt:lpwstr>_Toc400450000</vt:lpwstr>
      </vt:variant>
      <vt:variant>
        <vt:i4>1245241</vt:i4>
      </vt:variant>
      <vt:variant>
        <vt:i4>164</vt:i4>
      </vt:variant>
      <vt:variant>
        <vt:i4>0</vt:i4>
      </vt:variant>
      <vt:variant>
        <vt:i4>5</vt:i4>
      </vt:variant>
      <vt:variant>
        <vt:lpwstr/>
      </vt:variant>
      <vt:variant>
        <vt:lpwstr>_Toc400449999</vt:lpwstr>
      </vt:variant>
      <vt:variant>
        <vt:i4>1245241</vt:i4>
      </vt:variant>
      <vt:variant>
        <vt:i4>158</vt:i4>
      </vt:variant>
      <vt:variant>
        <vt:i4>0</vt:i4>
      </vt:variant>
      <vt:variant>
        <vt:i4>5</vt:i4>
      </vt:variant>
      <vt:variant>
        <vt:lpwstr/>
      </vt:variant>
      <vt:variant>
        <vt:lpwstr>_Toc400449998</vt:lpwstr>
      </vt:variant>
      <vt:variant>
        <vt:i4>1245241</vt:i4>
      </vt:variant>
      <vt:variant>
        <vt:i4>152</vt:i4>
      </vt:variant>
      <vt:variant>
        <vt:i4>0</vt:i4>
      </vt:variant>
      <vt:variant>
        <vt:i4>5</vt:i4>
      </vt:variant>
      <vt:variant>
        <vt:lpwstr/>
      </vt:variant>
      <vt:variant>
        <vt:lpwstr>_Toc400449997</vt:lpwstr>
      </vt:variant>
      <vt:variant>
        <vt:i4>1245241</vt:i4>
      </vt:variant>
      <vt:variant>
        <vt:i4>146</vt:i4>
      </vt:variant>
      <vt:variant>
        <vt:i4>0</vt:i4>
      </vt:variant>
      <vt:variant>
        <vt:i4>5</vt:i4>
      </vt:variant>
      <vt:variant>
        <vt:lpwstr/>
      </vt:variant>
      <vt:variant>
        <vt:lpwstr>_Toc400449996</vt:lpwstr>
      </vt:variant>
      <vt:variant>
        <vt:i4>1245241</vt:i4>
      </vt:variant>
      <vt:variant>
        <vt:i4>140</vt:i4>
      </vt:variant>
      <vt:variant>
        <vt:i4>0</vt:i4>
      </vt:variant>
      <vt:variant>
        <vt:i4>5</vt:i4>
      </vt:variant>
      <vt:variant>
        <vt:lpwstr/>
      </vt:variant>
      <vt:variant>
        <vt:lpwstr>_Toc400449995</vt:lpwstr>
      </vt:variant>
      <vt:variant>
        <vt:i4>1245241</vt:i4>
      </vt:variant>
      <vt:variant>
        <vt:i4>134</vt:i4>
      </vt:variant>
      <vt:variant>
        <vt:i4>0</vt:i4>
      </vt:variant>
      <vt:variant>
        <vt:i4>5</vt:i4>
      </vt:variant>
      <vt:variant>
        <vt:lpwstr/>
      </vt:variant>
      <vt:variant>
        <vt:lpwstr>_Toc400449994</vt:lpwstr>
      </vt:variant>
      <vt:variant>
        <vt:i4>1245241</vt:i4>
      </vt:variant>
      <vt:variant>
        <vt:i4>128</vt:i4>
      </vt:variant>
      <vt:variant>
        <vt:i4>0</vt:i4>
      </vt:variant>
      <vt:variant>
        <vt:i4>5</vt:i4>
      </vt:variant>
      <vt:variant>
        <vt:lpwstr/>
      </vt:variant>
      <vt:variant>
        <vt:lpwstr>_Toc400449993</vt:lpwstr>
      </vt:variant>
      <vt:variant>
        <vt:i4>1245241</vt:i4>
      </vt:variant>
      <vt:variant>
        <vt:i4>122</vt:i4>
      </vt:variant>
      <vt:variant>
        <vt:i4>0</vt:i4>
      </vt:variant>
      <vt:variant>
        <vt:i4>5</vt:i4>
      </vt:variant>
      <vt:variant>
        <vt:lpwstr/>
      </vt:variant>
      <vt:variant>
        <vt:lpwstr>_Toc400449992</vt:lpwstr>
      </vt:variant>
      <vt:variant>
        <vt:i4>1245241</vt:i4>
      </vt:variant>
      <vt:variant>
        <vt:i4>116</vt:i4>
      </vt:variant>
      <vt:variant>
        <vt:i4>0</vt:i4>
      </vt:variant>
      <vt:variant>
        <vt:i4>5</vt:i4>
      </vt:variant>
      <vt:variant>
        <vt:lpwstr/>
      </vt:variant>
      <vt:variant>
        <vt:lpwstr>_Toc400449991</vt:lpwstr>
      </vt:variant>
      <vt:variant>
        <vt:i4>1245241</vt:i4>
      </vt:variant>
      <vt:variant>
        <vt:i4>110</vt:i4>
      </vt:variant>
      <vt:variant>
        <vt:i4>0</vt:i4>
      </vt:variant>
      <vt:variant>
        <vt:i4>5</vt:i4>
      </vt:variant>
      <vt:variant>
        <vt:lpwstr/>
      </vt:variant>
      <vt:variant>
        <vt:lpwstr>_Toc400449990</vt:lpwstr>
      </vt:variant>
      <vt:variant>
        <vt:i4>1179705</vt:i4>
      </vt:variant>
      <vt:variant>
        <vt:i4>104</vt:i4>
      </vt:variant>
      <vt:variant>
        <vt:i4>0</vt:i4>
      </vt:variant>
      <vt:variant>
        <vt:i4>5</vt:i4>
      </vt:variant>
      <vt:variant>
        <vt:lpwstr/>
      </vt:variant>
      <vt:variant>
        <vt:lpwstr>_Toc400449989</vt:lpwstr>
      </vt:variant>
      <vt:variant>
        <vt:i4>1179705</vt:i4>
      </vt:variant>
      <vt:variant>
        <vt:i4>98</vt:i4>
      </vt:variant>
      <vt:variant>
        <vt:i4>0</vt:i4>
      </vt:variant>
      <vt:variant>
        <vt:i4>5</vt:i4>
      </vt:variant>
      <vt:variant>
        <vt:lpwstr/>
      </vt:variant>
      <vt:variant>
        <vt:lpwstr>_Toc400449988</vt:lpwstr>
      </vt:variant>
      <vt:variant>
        <vt:i4>1179705</vt:i4>
      </vt:variant>
      <vt:variant>
        <vt:i4>92</vt:i4>
      </vt:variant>
      <vt:variant>
        <vt:i4>0</vt:i4>
      </vt:variant>
      <vt:variant>
        <vt:i4>5</vt:i4>
      </vt:variant>
      <vt:variant>
        <vt:lpwstr/>
      </vt:variant>
      <vt:variant>
        <vt:lpwstr>_Toc400449987</vt:lpwstr>
      </vt:variant>
      <vt:variant>
        <vt:i4>1179705</vt:i4>
      </vt:variant>
      <vt:variant>
        <vt:i4>86</vt:i4>
      </vt:variant>
      <vt:variant>
        <vt:i4>0</vt:i4>
      </vt:variant>
      <vt:variant>
        <vt:i4>5</vt:i4>
      </vt:variant>
      <vt:variant>
        <vt:lpwstr/>
      </vt:variant>
      <vt:variant>
        <vt:lpwstr>_Toc400449986</vt:lpwstr>
      </vt:variant>
      <vt:variant>
        <vt:i4>1179705</vt:i4>
      </vt:variant>
      <vt:variant>
        <vt:i4>80</vt:i4>
      </vt:variant>
      <vt:variant>
        <vt:i4>0</vt:i4>
      </vt:variant>
      <vt:variant>
        <vt:i4>5</vt:i4>
      </vt:variant>
      <vt:variant>
        <vt:lpwstr/>
      </vt:variant>
      <vt:variant>
        <vt:lpwstr>_Toc400449985</vt:lpwstr>
      </vt:variant>
      <vt:variant>
        <vt:i4>1179705</vt:i4>
      </vt:variant>
      <vt:variant>
        <vt:i4>74</vt:i4>
      </vt:variant>
      <vt:variant>
        <vt:i4>0</vt:i4>
      </vt:variant>
      <vt:variant>
        <vt:i4>5</vt:i4>
      </vt:variant>
      <vt:variant>
        <vt:lpwstr/>
      </vt:variant>
      <vt:variant>
        <vt:lpwstr>_Toc400449984</vt:lpwstr>
      </vt:variant>
      <vt:variant>
        <vt:i4>1179705</vt:i4>
      </vt:variant>
      <vt:variant>
        <vt:i4>68</vt:i4>
      </vt:variant>
      <vt:variant>
        <vt:i4>0</vt:i4>
      </vt:variant>
      <vt:variant>
        <vt:i4>5</vt:i4>
      </vt:variant>
      <vt:variant>
        <vt:lpwstr/>
      </vt:variant>
      <vt:variant>
        <vt:lpwstr>_Toc400449983</vt:lpwstr>
      </vt:variant>
      <vt:variant>
        <vt:i4>1179705</vt:i4>
      </vt:variant>
      <vt:variant>
        <vt:i4>62</vt:i4>
      </vt:variant>
      <vt:variant>
        <vt:i4>0</vt:i4>
      </vt:variant>
      <vt:variant>
        <vt:i4>5</vt:i4>
      </vt:variant>
      <vt:variant>
        <vt:lpwstr/>
      </vt:variant>
      <vt:variant>
        <vt:lpwstr>_Toc400449982</vt:lpwstr>
      </vt:variant>
      <vt:variant>
        <vt:i4>1179705</vt:i4>
      </vt:variant>
      <vt:variant>
        <vt:i4>56</vt:i4>
      </vt:variant>
      <vt:variant>
        <vt:i4>0</vt:i4>
      </vt:variant>
      <vt:variant>
        <vt:i4>5</vt:i4>
      </vt:variant>
      <vt:variant>
        <vt:lpwstr/>
      </vt:variant>
      <vt:variant>
        <vt:lpwstr>_Toc400449981</vt:lpwstr>
      </vt:variant>
      <vt:variant>
        <vt:i4>1179705</vt:i4>
      </vt:variant>
      <vt:variant>
        <vt:i4>50</vt:i4>
      </vt:variant>
      <vt:variant>
        <vt:i4>0</vt:i4>
      </vt:variant>
      <vt:variant>
        <vt:i4>5</vt:i4>
      </vt:variant>
      <vt:variant>
        <vt:lpwstr/>
      </vt:variant>
      <vt:variant>
        <vt:lpwstr>_Toc400449980</vt:lpwstr>
      </vt:variant>
      <vt:variant>
        <vt:i4>1900601</vt:i4>
      </vt:variant>
      <vt:variant>
        <vt:i4>44</vt:i4>
      </vt:variant>
      <vt:variant>
        <vt:i4>0</vt:i4>
      </vt:variant>
      <vt:variant>
        <vt:i4>5</vt:i4>
      </vt:variant>
      <vt:variant>
        <vt:lpwstr/>
      </vt:variant>
      <vt:variant>
        <vt:lpwstr>_Toc400449979</vt:lpwstr>
      </vt:variant>
      <vt:variant>
        <vt:i4>1900601</vt:i4>
      </vt:variant>
      <vt:variant>
        <vt:i4>38</vt:i4>
      </vt:variant>
      <vt:variant>
        <vt:i4>0</vt:i4>
      </vt:variant>
      <vt:variant>
        <vt:i4>5</vt:i4>
      </vt:variant>
      <vt:variant>
        <vt:lpwstr/>
      </vt:variant>
      <vt:variant>
        <vt:lpwstr>_Toc400449978</vt:lpwstr>
      </vt:variant>
      <vt:variant>
        <vt:i4>1900601</vt:i4>
      </vt:variant>
      <vt:variant>
        <vt:i4>32</vt:i4>
      </vt:variant>
      <vt:variant>
        <vt:i4>0</vt:i4>
      </vt:variant>
      <vt:variant>
        <vt:i4>5</vt:i4>
      </vt:variant>
      <vt:variant>
        <vt:lpwstr/>
      </vt:variant>
      <vt:variant>
        <vt:lpwstr>_Toc400449977</vt:lpwstr>
      </vt:variant>
      <vt:variant>
        <vt:i4>1900601</vt:i4>
      </vt:variant>
      <vt:variant>
        <vt:i4>26</vt:i4>
      </vt:variant>
      <vt:variant>
        <vt:i4>0</vt:i4>
      </vt:variant>
      <vt:variant>
        <vt:i4>5</vt:i4>
      </vt:variant>
      <vt:variant>
        <vt:lpwstr/>
      </vt:variant>
      <vt:variant>
        <vt:lpwstr>_Toc400449976</vt:lpwstr>
      </vt:variant>
      <vt:variant>
        <vt:i4>1900601</vt:i4>
      </vt:variant>
      <vt:variant>
        <vt:i4>20</vt:i4>
      </vt:variant>
      <vt:variant>
        <vt:i4>0</vt:i4>
      </vt:variant>
      <vt:variant>
        <vt:i4>5</vt:i4>
      </vt:variant>
      <vt:variant>
        <vt:lpwstr/>
      </vt:variant>
      <vt:variant>
        <vt:lpwstr>_Toc400449975</vt:lpwstr>
      </vt:variant>
      <vt:variant>
        <vt:i4>1900601</vt:i4>
      </vt:variant>
      <vt:variant>
        <vt:i4>14</vt:i4>
      </vt:variant>
      <vt:variant>
        <vt:i4>0</vt:i4>
      </vt:variant>
      <vt:variant>
        <vt:i4>5</vt:i4>
      </vt:variant>
      <vt:variant>
        <vt:lpwstr/>
      </vt:variant>
      <vt:variant>
        <vt:lpwstr>_Toc400449974</vt:lpwstr>
      </vt:variant>
      <vt:variant>
        <vt:i4>1900601</vt:i4>
      </vt:variant>
      <vt:variant>
        <vt:i4>8</vt:i4>
      </vt:variant>
      <vt:variant>
        <vt:i4>0</vt:i4>
      </vt:variant>
      <vt:variant>
        <vt:i4>5</vt:i4>
      </vt:variant>
      <vt:variant>
        <vt:lpwstr/>
      </vt:variant>
      <vt:variant>
        <vt:lpwstr>_Toc400449973</vt:lpwstr>
      </vt:variant>
      <vt:variant>
        <vt:i4>1900601</vt:i4>
      </vt:variant>
      <vt:variant>
        <vt:i4>2</vt:i4>
      </vt:variant>
      <vt:variant>
        <vt:i4>0</vt:i4>
      </vt:variant>
      <vt:variant>
        <vt:i4>5</vt:i4>
      </vt:variant>
      <vt:variant>
        <vt:lpwstr/>
      </vt:variant>
      <vt:variant>
        <vt:lpwstr>_Toc400449972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Omar Hernado Alfonso Rincon</dc:creator>
  <cp:lastModifiedBy>Jose Mauricio Barragan Moreno</cp:lastModifiedBy>
  <cp:revision>14</cp:revision>
  <cp:lastPrinted>2019-03-07T01:50:00Z</cp:lastPrinted>
  <dcterms:created xsi:type="dcterms:W3CDTF">2019-10-25T20:00:00Z</dcterms:created>
  <dcterms:modified xsi:type="dcterms:W3CDTF">2019-11-05T21:44:00Z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0x0101008A2733AE848FFC448D563F484B0FC365</vt:lpwstr>
  </property>
</Properties>
</file>