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A98A6" w14:textId="77777777" w:rsidR="00F07A43" w:rsidRPr="008871A6" w:rsidRDefault="00F07A43" w:rsidP="00F07A43">
      <w:pPr>
        <w:jc w:val="both"/>
        <w:rPr>
          <w:rFonts w:ascii="Arial" w:hAnsi="Arial" w:cs="Arial"/>
          <w:b/>
          <w:sz w:val="10"/>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059"/>
      </w:tblGrid>
      <w:tr w:rsidR="00F07A43" w:rsidRPr="008871A6" w14:paraId="5299DCB0" w14:textId="77777777" w:rsidTr="00830390">
        <w:trPr>
          <w:trHeight w:val="435"/>
        </w:trPr>
        <w:tc>
          <w:tcPr>
            <w:tcW w:w="9402" w:type="dxa"/>
            <w:shd w:val="clear" w:color="auto" w:fill="000000"/>
          </w:tcPr>
          <w:p w14:paraId="67AF131C" w14:textId="77777777" w:rsidR="00F07A43" w:rsidRPr="00E70639" w:rsidRDefault="00F07A43" w:rsidP="00830390">
            <w:pPr>
              <w:jc w:val="center"/>
              <w:rPr>
                <w:rFonts w:ascii="Arial" w:hAnsi="Arial" w:cs="Arial"/>
                <w:b/>
                <w:sz w:val="20"/>
                <w:szCs w:val="20"/>
              </w:rPr>
            </w:pPr>
            <w:bookmarkStart w:id="0" w:name="_Hlk47536034"/>
            <w:r w:rsidRPr="00E70639">
              <w:rPr>
                <w:rFonts w:ascii="Arial" w:hAnsi="Arial" w:cs="Arial"/>
                <w:b/>
                <w:sz w:val="20"/>
                <w:szCs w:val="20"/>
              </w:rPr>
              <w:t xml:space="preserve">ANEXO </w:t>
            </w:r>
            <w:r>
              <w:rPr>
                <w:rFonts w:ascii="Arial" w:hAnsi="Arial" w:cs="Arial"/>
                <w:b/>
                <w:sz w:val="20"/>
                <w:szCs w:val="20"/>
              </w:rPr>
              <w:t>4</w:t>
            </w:r>
          </w:p>
          <w:p w14:paraId="427D0E49" w14:textId="77777777" w:rsidR="00F07A43" w:rsidRPr="008871A6" w:rsidRDefault="00F07A43" w:rsidP="00830390">
            <w:pPr>
              <w:jc w:val="center"/>
              <w:rPr>
                <w:rFonts w:ascii="Arial" w:hAnsi="Arial" w:cs="Arial"/>
                <w:b/>
                <w:sz w:val="18"/>
                <w:szCs w:val="18"/>
              </w:rPr>
            </w:pPr>
            <w:r w:rsidRPr="00E70639">
              <w:rPr>
                <w:rFonts w:ascii="Arial" w:hAnsi="Arial" w:cs="Arial"/>
                <w:b/>
                <w:sz w:val="20"/>
                <w:szCs w:val="20"/>
              </w:rPr>
              <w:t>REGLAMENTO SUBASTA INVERSA ELECTRONICA</w:t>
            </w:r>
          </w:p>
        </w:tc>
      </w:tr>
    </w:tbl>
    <w:p w14:paraId="73B4216E" w14:textId="77777777" w:rsidR="00F07A43" w:rsidRDefault="00F07A43" w:rsidP="00F07A43">
      <w:pPr>
        <w:rPr>
          <w:rFonts w:ascii="Arial" w:hAnsi="Arial" w:cs="Arial"/>
          <w:b/>
          <w:sz w:val="18"/>
          <w:szCs w:val="18"/>
        </w:rPr>
      </w:pPr>
    </w:p>
    <w:bookmarkEnd w:id="0"/>
    <w:p w14:paraId="60735C77" w14:textId="77777777" w:rsidR="00F07A43" w:rsidRDefault="00F07A43" w:rsidP="00F07A43">
      <w:pPr>
        <w:pStyle w:val="Textoindependiente"/>
        <w:spacing w:after="0"/>
        <w:ind w:right="149"/>
        <w:jc w:val="both"/>
        <w:rPr>
          <w:rFonts w:ascii="Arial" w:hAnsi="Arial" w:cs="Arial"/>
          <w:sz w:val="20"/>
          <w:szCs w:val="20"/>
        </w:rPr>
      </w:pPr>
      <w:r>
        <w:rPr>
          <w:rFonts w:ascii="Arial" w:hAnsi="Arial" w:cs="Arial"/>
          <w:sz w:val="20"/>
          <w:szCs w:val="20"/>
        </w:rPr>
        <w:t>En atención a lo señalado en el numeral 8 del artículo 2.2.1.2.1.2.2 del Decreto 1082 de 2015 y conforme al</w:t>
      </w:r>
      <w:r>
        <w:rPr>
          <w:rFonts w:ascii="Arial" w:hAnsi="Arial" w:cs="Arial"/>
          <w:spacing w:val="1"/>
          <w:sz w:val="20"/>
          <w:szCs w:val="20"/>
        </w:rPr>
        <w:t xml:space="preserve"> </w:t>
      </w:r>
      <w:r>
        <w:rPr>
          <w:rFonts w:ascii="Arial" w:hAnsi="Arial" w:cs="Arial"/>
          <w:sz w:val="20"/>
          <w:szCs w:val="20"/>
        </w:rPr>
        <w:t>procedimiento establecido en la Guía para participar en una subasta en el SECOP II de Colombia Compra</w:t>
      </w:r>
      <w:r>
        <w:rPr>
          <w:rFonts w:ascii="Arial" w:hAnsi="Arial" w:cs="Arial"/>
          <w:spacing w:val="1"/>
          <w:sz w:val="20"/>
          <w:szCs w:val="20"/>
        </w:rPr>
        <w:t xml:space="preserve"> </w:t>
      </w:r>
      <w:r>
        <w:rPr>
          <w:rFonts w:ascii="Arial" w:hAnsi="Arial" w:cs="Arial"/>
          <w:sz w:val="20"/>
          <w:szCs w:val="20"/>
        </w:rPr>
        <w:t>Eficiente y el comunicado “Módulo de Subasta del SECOP II”, emitidas por Colombia Compra Eficiente, LA</w:t>
      </w:r>
      <w:r>
        <w:rPr>
          <w:rFonts w:ascii="Arial" w:hAnsi="Arial" w:cs="Arial"/>
          <w:spacing w:val="1"/>
          <w:sz w:val="20"/>
          <w:szCs w:val="20"/>
        </w:rPr>
        <w:t xml:space="preserve"> </w:t>
      </w:r>
      <w:r>
        <w:rPr>
          <w:rFonts w:ascii="Arial" w:hAnsi="Arial" w:cs="Arial"/>
          <w:sz w:val="20"/>
          <w:szCs w:val="20"/>
        </w:rPr>
        <w:t>ENTIDAD</w:t>
      </w:r>
      <w:r>
        <w:rPr>
          <w:rFonts w:ascii="Arial" w:hAnsi="Arial" w:cs="Arial"/>
          <w:spacing w:val="-2"/>
          <w:sz w:val="20"/>
          <w:szCs w:val="20"/>
        </w:rPr>
        <w:t xml:space="preserve"> </w:t>
      </w:r>
      <w:r>
        <w:rPr>
          <w:rFonts w:ascii="Arial" w:hAnsi="Arial" w:cs="Arial"/>
          <w:sz w:val="20"/>
          <w:szCs w:val="20"/>
        </w:rPr>
        <w:t>utilizará la plataforma</w:t>
      </w:r>
      <w:r>
        <w:rPr>
          <w:rFonts w:ascii="Arial" w:hAnsi="Arial" w:cs="Arial"/>
          <w:spacing w:val="-3"/>
          <w:sz w:val="20"/>
          <w:szCs w:val="20"/>
        </w:rPr>
        <w:t xml:space="preserve"> </w:t>
      </w:r>
      <w:r>
        <w:rPr>
          <w:rFonts w:ascii="Arial" w:hAnsi="Arial" w:cs="Arial"/>
          <w:sz w:val="20"/>
          <w:szCs w:val="20"/>
        </w:rPr>
        <w:t>electrónica de</w:t>
      </w:r>
      <w:r>
        <w:rPr>
          <w:rFonts w:ascii="Arial" w:hAnsi="Arial" w:cs="Arial"/>
          <w:spacing w:val="1"/>
          <w:sz w:val="20"/>
          <w:szCs w:val="20"/>
        </w:rPr>
        <w:t xml:space="preserve"> </w:t>
      </w:r>
      <w:r>
        <w:rPr>
          <w:rFonts w:ascii="Arial" w:hAnsi="Arial" w:cs="Arial"/>
          <w:sz w:val="20"/>
          <w:szCs w:val="20"/>
        </w:rPr>
        <w:t>SECOP</w:t>
      </w:r>
      <w:r>
        <w:rPr>
          <w:rFonts w:ascii="Arial" w:hAnsi="Arial" w:cs="Arial"/>
          <w:spacing w:val="-3"/>
          <w:sz w:val="20"/>
          <w:szCs w:val="20"/>
        </w:rPr>
        <w:t xml:space="preserve"> </w:t>
      </w:r>
      <w:r>
        <w:rPr>
          <w:rFonts w:ascii="Arial" w:hAnsi="Arial" w:cs="Arial"/>
          <w:sz w:val="20"/>
          <w:szCs w:val="20"/>
        </w:rPr>
        <w:t>II</w:t>
      </w:r>
      <w:r>
        <w:rPr>
          <w:rFonts w:ascii="Arial" w:hAnsi="Arial" w:cs="Arial"/>
          <w:spacing w:val="-2"/>
          <w:sz w:val="20"/>
          <w:szCs w:val="20"/>
        </w:rPr>
        <w:t xml:space="preserve"> </w:t>
      </w:r>
      <w:r>
        <w:rPr>
          <w:rFonts w:ascii="Arial" w:hAnsi="Arial" w:cs="Arial"/>
          <w:sz w:val="20"/>
          <w:szCs w:val="20"/>
        </w:rPr>
        <w:t>con</w:t>
      </w:r>
      <w:r>
        <w:rPr>
          <w:rFonts w:ascii="Arial" w:hAnsi="Arial" w:cs="Arial"/>
          <w:spacing w:val="-2"/>
          <w:sz w:val="20"/>
          <w:szCs w:val="20"/>
        </w:rPr>
        <w:t xml:space="preserve"> </w:t>
      </w:r>
      <w:r>
        <w:rPr>
          <w:rFonts w:ascii="Arial" w:hAnsi="Arial" w:cs="Arial"/>
          <w:sz w:val="20"/>
          <w:szCs w:val="20"/>
        </w:rPr>
        <w:t>el</w:t>
      </w:r>
      <w:r>
        <w:rPr>
          <w:rFonts w:ascii="Arial" w:hAnsi="Arial" w:cs="Arial"/>
          <w:spacing w:val="-3"/>
          <w:sz w:val="20"/>
          <w:szCs w:val="20"/>
        </w:rPr>
        <w:t xml:space="preserve"> </w:t>
      </w:r>
      <w:r>
        <w:rPr>
          <w:rFonts w:ascii="Arial" w:hAnsi="Arial" w:cs="Arial"/>
          <w:sz w:val="20"/>
          <w:szCs w:val="20"/>
        </w:rPr>
        <w:t>fin</w:t>
      </w:r>
      <w:r>
        <w:rPr>
          <w:rFonts w:ascii="Arial" w:hAnsi="Arial" w:cs="Arial"/>
          <w:spacing w:val="-3"/>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adelantar la</w:t>
      </w:r>
      <w:r>
        <w:rPr>
          <w:rFonts w:ascii="Arial" w:hAnsi="Arial" w:cs="Arial"/>
          <w:spacing w:val="-2"/>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Electrónica.</w:t>
      </w:r>
    </w:p>
    <w:p w14:paraId="44AF2376" w14:textId="77777777" w:rsidR="00F07A43" w:rsidRDefault="00F07A43" w:rsidP="00F07A43">
      <w:pPr>
        <w:pStyle w:val="Textoindependiente"/>
        <w:spacing w:after="0"/>
        <w:ind w:right="148"/>
        <w:jc w:val="both"/>
        <w:rPr>
          <w:rFonts w:ascii="Arial" w:hAnsi="Arial" w:cs="Arial"/>
          <w:sz w:val="20"/>
          <w:szCs w:val="20"/>
        </w:rPr>
      </w:pPr>
    </w:p>
    <w:p w14:paraId="0DF044BB" w14:textId="77777777" w:rsidR="00F07A43" w:rsidRDefault="00F07A43" w:rsidP="00F07A43">
      <w:pPr>
        <w:pStyle w:val="Textoindependiente"/>
        <w:spacing w:after="0"/>
        <w:ind w:right="148"/>
        <w:jc w:val="both"/>
        <w:rPr>
          <w:rFonts w:ascii="Arial" w:hAnsi="Arial" w:cs="Arial"/>
          <w:sz w:val="20"/>
          <w:szCs w:val="20"/>
        </w:rPr>
      </w:pPr>
      <w:r>
        <w:rPr>
          <w:rFonts w:ascii="Arial" w:hAnsi="Arial" w:cs="Arial"/>
          <w:sz w:val="20"/>
          <w:szCs w:val="20"/>
        </w:rPr>
        <w:t>De conformidad con</w:t>
      </w:r>
      <w:r>
        <w:rPr>
          <w:rFonts w:ascii="Arial" w:hAnsi="Arial" w:cs="Arial"/>
          <w:spacing w:val="1"/>
          <w:sz w:val="20"/>
          <w:szCs w:val="20"/>
        </w:rPr>
        <w:t xml:space="preserve"> </w:t>
      </w:r>
      <w:r>
        <w:rPr>
          <w:rFonts w:ascii="Arial" w:hAnsi="Arial" w:cs="Arial"/>
          <w:sz w:val="20"/>
          <w:szCs w:val="20"/>
        </w:rPr>
        <w:t>lo</w:t>
      </w:r>
      <w:r>
        <w:rPr>
          <w:rFonts w:ascii="Arial" w:hAnsi="Arial" w:cs="Arial"/>
          <w:spacing w:val="1"/>
          <w:sz w:val="20"/>
          <w:szCs w:val="20"/>
        </w:rPr>
        <w:t xml:space="preserve"> </w:t>
      </w:r>
      <w:r>
        <w:rPr>
          <w:rFonts w:ascii="Arial" w:hAnsi="Arial" w:cs="Arial"/>
          <w:sz w:val="20"/>
          <w:szCs w:val="20"/>
        </w:rPr>
        <w:t>establecido en</w:t>
      </w:r>
      <w:r>
        <w:rPr>
          <w:rFonts w:ascii="Arial" w:hAnsi="Arial" w:cs="Arial"/>
          <w:spacing w:val="1"/>
          <w:sz w:val="20"/>
          <w:szCs w:val="20"/>
        </w:rPr>
        <w:t xml:space="preserve"> </w:t>
      </w:r>
      <w:r>
        <w:rPr>
          <w:rFonts w:ascii="Arial" w:hAnsi="Arial" w:cs="Arial"/>
          <w:sz w:val="20"/>
          <w:szCs w:val="20"/>
        </w:rPr>
        <w:t>el numeral</w:t>
      </w:r>
      <w:r>
        <w:rPr>
          <w:rFonts w:ascii="Arial" w:hAnsi="Arial" w:cs="Arial"/>
          <w:spacing w:val="1"/>
          <w:sz w:val="20"/>
          <w:szCs w:val="20"/>
        </w:rPr>
        <w:t xml:space="preserve"> </w:t>
      </w:r>
      <w:r>
        <w:rPr>
          <w:rFonts w:ascii="Arial" w:hAnsi="Arial" w:cs="Arial"/>
          <w:sz w:val="20"/>
          <w:szCs w:val="20"/>
        </w:rPr>
        <w:t>4 del</w:t>
      </w:r>
      <w:r>
        <w:rPr>
          <w:rFonts w:ascii="Arial" w:hAnsi="Arial" w:cs="Arial"/>
          <w:spacing w:val="1"/>
          <w:sz w:val="20"/>
          <w:szCs w:val="20"/>
        </w:rPr>
        <w:t xml:space="preserve"> </w:t>
      </w:r>
      <w:r>
        <w:rPr>
          <w:rFonts w:ascii="Arial" w:hAnsi="Arial" w:cs="Arial"/>
          <w:sz w:val="20"/>
          <w:szCs w:val="20"/>
        </w:rPr>
        <w:t>artículo</w:t>
      </w:r>
      <w:r>
        <w:rPr>
          <w:rFonts w:ascii="Arial" w:hAnsi="Arial" w:cs="Arial"/>
          <w:spacing w:val="1"/>
          <w:sz w:val="20"/>
          <w:szCs w:val="20"/>
        </w:rPr>
        <w:t xml:space="preserve"> </w:t>
      </w:r>
      <w:r>
        <w:rPr>
          <w:rFonts w:ascii="Arial" w:hAnsi="Arial" w:cs="Arial"/>
          <w:sz w:val="20"/>
          <w:szCs w:val="20"/>
        </w:rPr>
        <w:t>2.2.1.2.1.2.2 del Decreto</w:t>
      </w:r>
      <w:r>
        <w:rPr>
          <w:rFonts w:ascii="Arial" w:hAnsi="Arial" w:cs="Arial"/>
          <w:spacing w:val="1"/>
          <w:sz w:val="20"/>
          <w:szCs w:val="20"/>
        </w:rPr>
        <w:t xml:space="preserve"> </w:t>
      </w:r>
      <w:r>
        <w:rPr>
          <w:rFonts w:ascii="Arial" w:hAnsi="Arial" w:cs="Arial"/>
          <w:sz w:val="20"/>
          <w:szCs w:val="20"/>
        </w:rPr>
        <w:t>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r>
        <w:rPr>
          <w:rFonts w:ascii="Arial" w:hAnsi="Arial" w:cs="Arial"/>
          <w:spacing w:val="1"/>
          <w:sz w:val="20"/>
          <w:szCs w:val="20"/>
        </w:rPr>
        <w:t xml:space="preserve"> </w:t>
      </w:r>
      <w:r>
        <w:rPr>
          <w:rFonts w:ascii="Arial" w:hAnsi="Arial" w:cs="Arial"/>
          <w:sz w:val="20"/>
          <w:szCs w:val="20"/>
        </w:rPr>
        <w:t>solamente</w:t>
      </w:r>
      <w:r>
        <w:rPr>
          <w:rFonts w:ascii="Arial" w:hAnsi="Arial" w:cs="Arial"/>
          <w:spacing w:val="21"/>
          <w:sz w:val="20"/>
          <w:szCs w:val="20"/>
        </w:rPr>
        <w:t xml:space="preserve"> </w:t>
      </w:r>
      <w:r>
        <w:rPr>
          <w:rFonts w:ascii="Arial" w:hAnsi="Arial" w:cs="Arial"/>
          <w:sz w:val="20"/>
          <w:szCs w:val="20"/>
        </w:rPr>
        <w:t>podrá</w:t>
      </w:r>
      <w:r>
        <w:rPr>
          <w:rFonts w:ascii="Arial" w:hAnsi="Arial" w:cs="Arial"/>
          <w:spacing w:val="22"/>
          <w:sz w:val="20"/>
          <w:szCs w:val="20"/>
        </w:rPr>
        <w:t xml:space="preserve"> </w:t>
      </w:r>
      <w:r>
        <w:rPr>
          <w:rFonts w:ascii="Arial" w:hAnsi="Arial" w:cs="Arial"/>
          <w:sz w:val="20"/>
          <w:szCs w:val="20"/>
        </w:rPr>
        <w:t>efectuarse</w:t>
      </w:r>
      <w:r>
        <w:rPr>
          <w:rFonts w:ascii="Arial" w:hAnsi="Arial" w:cs="Arial"/>
          <w:spacing w:val="19"/>
          <w:sz w:val="20"/>
          <w:szCs w:val="20"/>
        </w:rPr>
        <w:t xml:space="preserve"> </w:t>
      </w:r>
      <w:r>
        <w:rPr>
          <w:rFonts w:ascii="Arial" w:hAnsi="Arial" w:cs="Arial"/>
          <w:sz w:val="20"/>
          <w:szCs w:val="20"/>
        </w:rPr>
        <w:t>la</w:t>
      </w:r>
      <w:r>
        <w:rPr>
          <w:rFonts w:ascii="Arial" w:hAnsi="Arial" w:cs="Arial"/>
          <w:spacing w:val="22"/>
          <w:sz w:val="20"/>
          <w:szCs w:val="20"/>
        </w:rPr>
        <w:t xml:space="preserve"> </w:t>
      </w:r>
      <w:r>
        <w:rPr>
          <w:rFonts w:ascii="Arial" w:hAnsi="Arial" w:cs="Arial"/>
          <w:sz w:val="20"/>
          <w:szCs w:val="20"/>
        </w:rPr>
        <w:t>subasta</w:t>
      </w:r>
      <w:r>
        <w:rPr>
          <w:rFonts w:ascii="Arial" w:hAnsi="Arial" w:cs="Arial"/>
          <w:spacing w:val="19"/>
          <w:sz w:val="20"/>
          <w:szCs w:val="20"/>
        </w:rPr>
        <w:t xml:space="preserve"> </w:t>
      </w:r>
      <w:r>
        <w:rPr>
          <w:rFonts w:ascii="Arial" w:hAnsi="Arial" w:cs="Arial"/>
          <w:sz w:val="20"/>
          <w:szCs w:val="20"/>
        </w:rPr>
        <w:t>inversa</w:t>
      </w:r>
      <w:r>
        <w:rPr>
          <w:rFonts w:ascii="Arial" w:hAnsi="Arial" w:cs="Arial"/>
          <w:spacing w:val="22"/>
          <w:sz w:val="20"/>
          <w:szCs w:val="20"/>
        </w:rPr>
        <w:t xml:space="preserve"> </w:t>
      </w:r>
      <w:r>
        <w:rPr>
          <w:rFonts w:ascii="Arial" w:hAnsi="Arial" w:cs="Arial"/>
          <w:sz w:val="20"/>
          <w:szCs w:val="20"/>
        </w:rPr>
        <w:t>para</w:t>
      </w:r>
      <w:r>
        <w:rPr>
          <w:rFonts w:ascii="Arial" w:hAnsi="Arial" w:cs="Arial"/>
          <w:spacing w:val="23"/>
          <w:sz w:val="20"/>
          <w:szCs w:val="20"/>
        </w:rPr>
        <w:t xml:space="preserve"> </w:t>
      </w:r>
      <w:r>
        <w:rPr>
          <w:rFonts w:ascii="Arial" w:hAnsi="Arial" w:cs="Arial"/>
          <w:sz w:val="20"/>
          <w:szCs w:val="20"/>
        </w:rPr>
        <w:t>mejorar</w:t>
      </w:r>
      <w:r>
        <w:rPr>
          <w:rFonts w:ascii="Arial" w:hAnsi="Arial" w:cs="Arial"/>
          <w:spacing w:val="23"/>
          <w:sz w:val="20"/>
          <w:szCs w:val="20"/>
        </w:rPr>
        <w:t xml:space="preserve"> </w:t>
      </w:r>
      <w:r>
        <w:rPr>
          <w:rFonts w:ascii="Arial" w:hAnsi="Arial" w:cs="Arial"/>
          <w:sz w:val="20"/>
          <w:szCs w:val="20"/>
        </w:rPr>
        <w:t>OFERTAS</w:t>
      </w:r>
      <w:r>
        <w:rPr>
          <w:rFonts w:ascii="Arial" w:hAnsi="Arial" w:cs="Arial"/>
          <w:spacing w:val="23"/>
          <w:sz w:val="20"/>
          <w:szCs w:val="20"/>
        </w:rPr>
        <w:t xml:space="preserve"> </w:t>
      </w:r>
      <w:r>
        <w:rPr>
          <w:rFonts w:ascii="Arial" w:hAnsi="Arial" w:cs="Arial"/>
          <w:sz w:val="20"/>
          <w:szCs w:val="20"/>
        </w:rPr>
        <w:t>económicas</w:t>
      </w:r>
      <w:r>
        <w:rPr>
          <w:rFonts w:ascii="Arial" w:hAnsi="Arial" w:cs="Arial"/>
          <w:spacing w:val="24"/>
          <w:sz w:val="20"/>
          <w:szCs w:val="20"/>
        </w:rPr>
        <w:t xml:space="preserve"> </w:t>
      </w:r>
      <w:r>
        <w:rPr>
          <w:rFonts w:ascii="Arial" w:hAnsi="Arial" w:cs="Arial"/>
          <w:sz w:val="20"/>
          <w:szCs w:val="20"/>
        </w:rPr>
        <w:t>iniciales,</w:t>
      </w:r>
      <w:r>
        <w:rPr>
          <w:rFonts w:ascii="Arial" w:hAnsi="Arial" w:cs="Arial"/>
          <w:spacing w:val="19"/>
          <w:sz w:val="20"/>
          <w:szCs w:val="20"/>
        </w:rPr>
        <w:t xml:space="preserve"> </w:t>
      </w:r>
      <w:r>
        <w:rPr>
          <w:rFonts w:ascii="Arial" w:hAnsi="Arial" w:cs="Arial"/>
          <w:sz w:val="20"/>
          <w:szCs w:val="20"/>
        </w:rPr>
        <w:t>cuando</w:t>
      </w:r>
      <w:r>
        <w:rPr>
          <w:rFonts w:ascii="Arial" w:hAnsi="Arial" w:cs="Arial"/>
          <w:spacing w:val="24"/>
          <w:sz w:val="20"/>
          <w:szCs w:val="20"/>
        </w:rPr>
        <w:t xml:space="preserve"> </w:t>
      </w:r>
      <w:r>
        <w:rPr>
          <w:rFonts w:ascii="Arial" w:hAnsi="Arial" w:cs="Arial"/>
          <w:sz w:val="20"/>
          <w:szCs w:val="20"/>
        </w:rPr>
        <w:t>existan</w:t>
      </w:r>
      <w:r>
        <w:rPr>
          <w:rFonts w:ascii="Arial" w:hAnsi="Arial" w:cs="Arial"/>
          <w:spacing w:val="-54"/>
          <w:sz w:val="20"/>
          <w:szCs w:val="20"/>
        </w:rPr>
        <w:t xml:space="preserve"> </w:t>
      </w:r>
      <w:r>
        <w:rPr>
          <w:rFonts w:ascii="Arial" w:hAnsi="Arial" w:cs="Arial"/>
          <w:sz w:val="20"/>
          <w:szCs w:val="20"/>
        </w:rPr>
        <w:t>por lo menos dos (2) proponentes habilitados; así pues, los proponentes que se califiquen como HABILITADOS</w:t>
      </w:r>
      <w:r>
        <w:rPr>
          <w:rFonts w:ascii="Arial" w:hAnsi="Arial" w:cs="Arial"/>
          <w:spacing w:val="1"/>
          <w:sz w:val="20"/>
          <w:szCs w:val="20"/>
        </w:rPr>
        <w:t xml:space="preserve"> </w:t>
      </w:r>
      <w:r>
        <w:rPr>
          <w:rFonts w:ascii="Arial" w:hAnsi="Arial" w:cs="Arial"/>
          <w:sz w:val="20"/>
          <w:szCs w:val="20"/>
        </w:rPr>
        <w:t>en los criterios de verificación podrán participar en la Subasta Inversa Electrónica, para hacer mejoras de precio</w:t>
      </w:r>
      <w:r>
        <w:rPr>
          <w:rFonts w:ascii="Arial" w:hAnsi="Arial" w:cs="Arial"/>
          <w:spacing w:val="-53"/>
          <w:sz w:val="20"/>
          <w:szCs w:val="20"/>
        </w:rPr>
        <w:t xml:space="preserve"> </w:t>
      </w:r>
      <w:r>
        <w:rPr>
          <w:rFonts w:ascii="Arial" w:hAnsi="Arial" w:cs="Arial"/>
          <w:sz w:val="20"/>
          <w:szCs w:val="20"/>
        </w:rPr>
        <w:t>y buscar ofrecer el menor precio a la entidad. En caso de existir un solo proponente habilitado, la Entidad dará</w:t>
      </w:r>
      <w:r>
        <w:rPr>
          <w:rFonts w:ascii="Arial" w:hAnsi="Arial" w:cs="Arial"/>
          <w:spacing w:val="1"/>
          <w:sz w:val="20"/>
          <w:szCs w:val="20"/>
        </w:rPr>
        <w:t xml:space="preserve"> </w:t>
      </w:r>
      <w:r>
        <w:rPr>
          <w:rFonts w:ascii="Arial" w:hAnsi="Arial" w:cs="Arial"/>
          <w:sz w:val="20"/>
          <w:szCs w:val="20"/>
        </w:rPr>
        <w:t>aplicación</w:t>
      </w:r>
      <w:r>
        <w:rPr>
          <w:rFonts w:ascii="Arial" w:hAnsi="Arial" w:cs="Arial"/>
          <w:spacing w:val="-3"/>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lo establecido en</w:t>
      </w:r>
      <w:r>
        <w:rPr>
          <w:rFonts w:ascii="Arial" w:hAnsi="Arial" w:cs="Arial"/>
          <w:spacing w:val="-2"/>
          <w:sz w:val="20"/>
          <w:szCs w:val="20"/>
        </w:rPr>
        <w:t xml:space="preserve"> </w:t>
      </w:r>
      <w:r>
        <w:rPr>
          <w:rFonts w:ascii="Arial" w:hAnsi="Arial" w:cs="Arial"/>
          <w:sz w:val="20"/>
          <w:szCs w:val="20"/>
        </w:rPr>
        <w:t>el</w:t>
      </w:r>
      <w:r>
        <w:rPr>
          <w:rFonts w:ascii="Arial" w:hAnsi="Arial" w:cs="Arial"/>
          <w:spacing w:val="-2"/>
          <w:sz w:val="20"/>
          <w:szCs w:val="20"/>
        </w:rPr>
        <w:t xml:space="preserve"> </w:t>
      </w:r>
      <w:r>
        <w:rPr>
          <w:rFonts w:ascii="Arial" w:hAnsi="Arial" w:cs="Arial"/>
          <w:sz w:val="20"/>
          <w:szCs w:val="20"/>
        </w:rPr>
        <w:t>numeral</w:t>
      </w:r>
      <w:r>
        <w:rPr>
          <w:rFonts w:ascii="Arial" w:hAnsi="Arial" w:cs="Arial"/>
          <w:spacing w:val="-4"/>
          <w:sz w:val="20"/>
          <w:szCs w:val="20"/>
        </w:rPr>
        <w:t xml:space="preserve"> </w:t>
      </w:r>
      <w:r>
        <w:rPr>
          <w:rFonts w:ascii="Arial" w:hAnsi="Arial" w:cs="Arial"/>
          <w:sz w:val="20"/>
          <w:szCs w:val="20"/>
        </w:rPr>
        <w:t>5º</w:t>
      </w:r>
      <w:r>
        <w:rPr>
          <w:rFonts w:ascii="Arial" w:hAnsi="Arial" w:cs="Arial"/>
          <w:spacing w:val="-2"/>
          <w:sz w:val="20"/>
          <w:szCs w:val="20"/>
        </w:rPr>
        <w:t xml:space="preserve"> </w:t>
      </w:r>
      <w:r>
        <w:rPr>
          <w:rFonts w:ascii="Arial" w:hAnsi="Arial" w:cs="Arial"/>
          <w:sz w:val="20"/>
          <w:szCs w:val="20"/>
        </w:rPr>
        <w:t>del</w:t>
      </w:r>
      <w:r>
        <w:rPr>
          <w:rFonts w:ascii="Arial" w:hAnsi="Arial" w:cs="Arial"/>
          <w:spacing w:val="-2"/>
          <w:sz w:val="20"/>
          <w:szCs w:val="20"/>
        </w:rPr>
        <w:t xml:space="preserve"> </w:t>
      </w:r>
      <w:r>
        <w:rPr>
          <w:rFonts w:ascii="Arial" w:hAnsi="Arial" w:cs="Arial"/>
          <w:sz w:val="20"/>
          <w:szCs w:val="20"/>
        </w:rPr>
        <w:t>artículo</w:t>
      </w:r>
      <w:r>
        <w:rPr>
          <w:rFonts w:ascii="Arial" w:hAnsi="Arial" w:cs="Arial"/>
          <w:spacing w:val="-2"/>
          <w:sz w:val="20"/>
          <w:szCs w:val="20"/>
        </w:rPr>
        <w:t xml:space="preserve"> </w:t>
      </w:r>
      <w:r>
        <w:rPr>
          <w:rFonts w:ascii="Arial" w:hAnsi="Arial" w:cs="Arial"/>
          <w:sz w:val="20"/>
          <w:szCs w:val="20"/>
        </w:rPr>
        <w:t>2.2.1.2.1.2.2</w:t>
      </w:r>
      <w:r>
        <w:rPr>
          <w:rFonts w:ascii="Arial" w:hAnsi="Arial" w:cs="Arial"/>
          <w:spacing w:val="-2"/>
          <w:sz w:val="20"/>
          <w:szCs w:val="20"/>
        </w:rPr>
        <w:t xml:space="preserve"> </w:t>
      </w:r>
      <w:r>
        <w:rPr>
          <w:rFonts w:ascii="Arial" w:hAnsi="Arial" w:cs="Arial"/>
          <w:sz w:val="20"/>
          <w:szCs w:val="20"/>
        </w:rPr>
        <w:t>del</w:t>
      </w:r>
      <w:r>
        <w:rPr>
          <w:rFonts w:ascii="Arial" w:hAnsi="Arial" w:cs="Arial"/>
          <w:spacing w:val="-1"/>
          <w:sz w:val="20"/>
          <w:szCs w:val="20"/>
        </w:rPr>
        <w:t xml:space="preserve"> </w:t>
      </w:r>
      <w:r>
        <w:rPr>
          <w:rFonts w:ascii="Arial" w:hAnsi="Arial" w:cs="Arial"/>
          <w:sz w:val="20"/>
          <w:szCs w:val="20"/>
        </w:rPr>
        <w:t>Decreto 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p>
    <w:p w14:paraId="55896BC3" w14:textId="77777777" w:rsidR="00F07A43" w:rsidRDefault="00F07A43" w:rsidP="00F07A43">
      <w:pPr>
        <w:pStyle w:val="Textoindependiente"/>
        <w:spacing w:after="0"/>
        <w:ind w:right="148"/>
        <w:jc w:val="both"/>
        <w:rPr>
          <w:rFonts w:ascii="Arial" w:hAnsi="Arial" w:cs="Arial"/>
          <w:sz w:val="20"/>
          <w:szCs w:val="20"/>
        </w:rPr>
      </w:pPr>
    </w:p>
    <w:p w14:paraId="30528231" w14:textId="77777777" w:rsidR="00F07A43" w:rsidRDefault="00F07A43" w:rsidP="00F07A43">
      <w:pPr>
        <w:pStyle w:val="Textoindependiente"/>
        <w:spacing w:after="0"/>
        <w:ind w:right="150"/>
        <w:jc w:val="both"/>
        <w:rPr>
          <w:rFonts w:ascii="Arial" w:hAnsi="Arial" w:cs="Arial"/>
          <w:sz w:val="20"/>
          <w:szCs w:val="20"/>
        </w:rPr>
      </w:pPr>
      <w:r>
        <w:rPr>
          <w:rFonts w:ascii="Arial" w:hAnsi="Arial" w:cs="Arial"/>
          <w:sz w:val="20"/>
          <w:szCs w:val="20"/>
        </w:rPr>
        <w:t xml:space="preserve">En el caso que un proponente habilitado no participe en la Subasta Inversa Electrónica, la Entidad tomará como  </w:t>
      </w:r>
      <w:r>
        <w:rPr>
          <w:rFonts w:ascii="Arial" w:hAnsi="Arial" w:cs="Arial"/>
          <w:spacing w:val="-53"/>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oferta</w:t>
      </w:r>
      <w:r>
        <w:rPr>
          <w:rFonts w:ascii="Arial" w:hAnsi="Arial" w:cs="Arial"/>
          <w:spacing w:val="2"/>
          <w:sz w:val="20"/>
          <w:szCs w:val="20"/>
        </w:rPr>
        <w:t xml:space="preserve"> </w:t>
      </w:r>
      <w:r>
        <w:rPr>
          <w:rFonts w:ascii="Arial" w:hAnsi="Arial" w:cs="Arial"/>
          <w:sz w:val="20"/>
          <w:szCs w:val="20"/>
        </w:rPr>
        <w:t>económica</w:t>
      </w:r>
      <w:r>
        <w:rPr>
          <w:rFonts w:ascii="Arial" w:hAnsi="Arial" w:cs="Arial"/>
          <w:spacing w:val="-2"/>
          <w:sz w:val="20"/>
          <w:szCs w:val="20"/>
        </w:rPr>
        <w:t xml:space="preserve"> </w:t>
      </w:r>
      <w:r>
        <w:rPr>
          <w:rFonts w:ascii="Arial" w:hAnsi="Arial" w:cs="Arial"/>
          <w:sz w:val="20"/>
          <w:szCs w:val="20"/>
        </w:rPr>
        <w:t>definitiva</w:t>
      </w:r>
      <w:r>
        <w:rPr>
          <w:rFonts w:ascii="Arial" w:hAnsi="Arial" w:cs="Arial"/>
          <w:spacing w:val="-1"/>
          <w:sz w:val="20"/>
          <w:szCs w:val="20"/>
        </w:rPr>
        <w:t xml:space="preserve"> </w:t>
      </w:r>
      <w:r>
        <w:rPr>
          <w:rFonts w:ascii="Arial" w:hAnsi="Arial" w:cs="Arial"/>
          <w:sz w:val="20"/>
          <w:szCs w:val="20"/>
        </w:rPr>
        <w:t>la oferta</w:t>
      </w:r>
      <w:r>
        <w:rPr>
          <w:rFonts w:ascii="Arial" w:hAnsi="Arial" w:cs="Arial"/>
          <w:spacing w:val="1"/>
          <w:sz w:val="20"/>
          <w:szCs w:val="20"/>
        </w:rPr>
        <w:t xml:space="preserve"> </w:t>
      </w:r>
      <w:r>
        <w:rPr>
          <w:rFonts w:ascii="Arial" w:hAnsi="Arial" w:cs="Arial"/>
          <w:sz w:val="20"/>
          <w:szCs w:val="20"/>
        </w:rPr>
        <w:t>económica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menor</w:t>
      </w:r>
      <w:r>
        <w:rPr>
          <w:rFonts w:ascii="Arial" w:hAnsi="Arial" w:cs="Arial"/>
          <w:spacing w:val="3"/>
          <w:sz w:val="20"/>
          <w:szCs w:val="20"/>
        </w:rPr>
        <w:t xml:space="preserve"> </w:t>
      </w:r>
      <w:r>
        <w:rPr>
          <w:rFonts w:ascii="Arial" w:hAnsi="Arial" w:cs="Arial"/>
          <w:sz w:val="20"/>
          <w:szCs w:val="20"/>
        </w:rPr>
        <w:t>precio ofertado.</w:t>
      </w:r>
    </w:p>
    <w:p w14:paraId="4973A212" w14:textId="77777777" w:rsidR="002C1BCB" w:rsidRDefault="002C1BCB" w:rsidP="00F07A43">
      <w:pPr>
        <w:pStyle w:val="Textoindependiente"/>
        <w:spacing w:after="0"/>
        <w:ind w:right="150"/>
        <w:jc w:val="both"/>
        <w:rPr>
          <w:rFonts w:ascii="Arial" w:hAnsi="Arial" w:cs="Arial"/>
          <w:sz w:val="20"/>
          <w:szCs w:val="20"/>
        </w:rPr>
      </w:pPr>
    </w:p>
    <w:p w14:paraId="68595E4D" w14:textId="77777777" w:rsidR="00F07A43" w:rsidRDefault="00F07A43" w:rsidP="00F07A43">
      <w:pPr>
        <w:pStyle w:val="Textoindependiente"/>
        <w:spacing w:after="0"/>
        <w:ind w:right="194"/>
        <w:jc w:val="both"/>
        <w:rPr>
          <w:rFonts w:ascii="Arial" w:hAnsi="Arial" w:cs="Arial"/>
          <w:sz w:val="20"/>
          <w:szCs w:val="20"/>
        </w:rPr>
      </w:pPr>
      <w:r>
        <w:rPr>
          <w:rFonts w:ascii="Arial" w:hAnsi="Arial" w:cs="Arial"/>
          <w:sz w:val="20"/>
          <w:szCs w:val="20"/>
        </w:rPr>
        <w:t>Los errores e imprecisiones cometidos por el proponente en el aspecto económico durante los lances que</w:t>
      </w:r>
      <w:r>
        <w:rPr>
          <w:rFonts w:ascii="Arial" w:hAnsi="Arial" w:cs="Arial"/>
          <w:spacing w:val="1"/>
          <w:sz w:val="20"/>
          <w:szCs w:val="20"/>
        </w:rPr>
        <w:t xml:space="preserve"> </w:t>
      </w:r>
      <w:r>
        <w:rPr>
          <w:rFonts w:ascii="Arial" w:hAnsi="Arial" w:cs="Arial"/>
          <w:sz w:val="20"/>
          <w:szCs w:val="20"/>
        </w:rPr>
        <w:t xml:space="preserve">realice en la audiencia de Subasta Inversa Electrónica </w:t>
      </w:r>
      <w:r>
        <w:rPr>
          <w:rFonts w:ascii="Arial" w:hAnsi="Arial" w:cs="Arial"/>
          <w:b/>
          <w:sz w:val="20"/>
          <w:szCs w:val="20"/>
        </w:rPr>
        <w:t xml:space="preserve">no </w:t>
      </w:r>
      <w:r>
        <w:rPr>
          <w:rFonts w:ascii="Arial" w:hAnsi="Arial" w:cs="Arial"/>
          <w:sz w:val="20"/>
          <w:szCs w:val="20"/>
        </w:rPr>
        <w:t>serán corregidos por la entidad, por lo tanto, vinculan</w:t>
      </w:r>
      <w:r>
        <w:rPr>
          <w:rFonts w:ascii="Arial" w:hAnsi="Arial" w:cs="Arial"/>
          <w:spacing w:val="-53"/>
          <w:sz w:val="20"/>
          <w:szCs w:val="20"/>
        </w:rPr>
        <w:t xml:space="preserve"> </w:t>
      </w:r>
      <w:r>
        <w:rPr>
          <w:rFonts w:ascii="Arial" w:hAnsi="Arial" w:cs="Arial"/>
          <w:sz w:val="20"/>
          <w:szCs w:val="20"/>
        </w:rPr>
        <w:t>legítimamente al</w:t>
      </w:r>
      <w:r>
        <w:rPr>
          <w:rFonts w:ascii="Arial" w:hAnsi="Arial" w:cs="Arial"/>
          <w:spacing w:val="1"/>
          <w:sz w:val="20"/>
          <w:szCs w:val="20"/>
        </w:rPr>
        <w:t xml:space="preserve"> </w:t>
      </w:r>
      <w:r>
        <w:rPr>
          <w:rFonts w:ascii="Arial" w:hAnsi="Arial" w:cs="Arial"/>
          <w:sz w:val="20"/>
          <w:szCs w:val="20"/>
        </w:rPr>
        <w:t>proponente</w:t>
      </w:r>
      <w:r>
        <w:rPr>
          <w:rFonts w:ascii="Arial" w:hAnsi="Arial" w:cs="Arial"/>
          <w:spacing w:val="-2"/>
          <w:sz w:val="20"/>
          <w:szCs w:val="20"/>
        </w:rPr>
        <w:t xml:space="preserve"> </w:t>
      </w:r>
      <w:r>
        <w:rPr>
          <w:rFonts w:ascii="Arial" w:hAnsi="Arial" w:cs="Arial"/>
          <w:sz w:val="20"/>
          <w:szCs w:val="20"/>
        </w:rPr>
        <w:t>y lo</w:t>
      </w:r>
      <w:r>
        <w:rPr>
          <w:rFonts w:ascii="Arial" w:hAnsi="Arial" w:cs="Arial"/>
          <w:spacing w:val="1"/>
          <w:sz w:val="20"/>
          <w:szCs w:val="20"/>
        </w:rPr>
        <w:t xml:space="preserve"> </w:t>
      </w:r>
      <w:r>
        <w:rPr>
          <w:rFonts w:ascii="Arial" w:hAnsi="Arial" w:cs="Arial"/>
          <w:sz w:val="20"/>
          <w:szCs w:val="20"/>
        </w:rPr>
        <w:t>obligan</w:t>
      </w:r>
      <w:r>
        <w:rPr>
          <w:rFonts w:ascii="Arial" w:hAnsi="Arial" w:cs="Arial"/>
          <w:spacing w:val="2"/>
          <w:sz w:val="20"/>
          <w:szCs w:val="20"/>
        </w:rPr>
        <w:t xml:space="preserve"> </w:t>
      </w:r>
      <w:r>
        <w:rPr>
          <w:rFonts w:ascii="Arial" w:hAnsi="Arial" w:cs="Arial"/>
          <w:sz w:val="20"/>
          <w:szCs w:val="20"/>
        </w:rPr>
        <w:t>al</w:t>
      </w:r>
      <w:r>
        <w:rPr>
          <w:rFonts w:ascii="Arial" w:hAnsi="Arial" w:cs="Arial"/>
          <w:spacing w:val="-3"/>
          <w:sz w:val="20"/>
          <w:szCs w:val="20"/>
        </w:rPr>
        <w:t xml:space="preserve"> </w:t>
      </w:r>
      <w:r>
        <w:rPr>
          <w:rFonts w:ascii="Arial" w:hAnsi="Arial" w:cs="Arial"/>
          <w:sz w:val="20"/>
          <w:szCs w:val="20"/>
        </w:rPr>
        <w:t>cumplimiento</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OFERTADO.</w:t>
      </w:r>
    </w:p>
    <w:p w14:paraId="47839B45" w14:textId="77777777" w:rsidR="00F07A43" w:rsidRDefault="00F07A43" w:rsidP="00F07A43">
      <w:pPr>
        <w:ind w:right="147"/>
        <w:jc w:val="both"/>
        <w:rPr>
          <w:rFonts w:ascii="Arial" w:hAnsi="Arial" w:cs="Arial"/>
          <w:sz w:val="20"/>
          <w:szCs w:val="20"/>
        </w:rPr>
      </w:pPr>
    </w:p>
    <w:p w14:paraId="1EE8841B" w14:textId="77777777" w:rsidR="00F07A43" w:rsidRDefault="00F07A43" w:rsidP="00F07A43">
      <w:pPr>
        <w:ind w:right="147"/>
        <w:jc w:val="both"/>
        <w:rPr>
          <w:rFonts w:ascii="Arial" w:hAnsi="Arial" w:cs="Arial"/>
          <w:b/>
          <w:sz w:val="20"/>
          <w:szCs w:val="20"/>
        </w:rPr>
      </w:pPr>
      <w:r>
        <w:rPr>
          <w:rFonts w:ascii="Arial" w:hAnsi="Arial" w:cs="Arial"/>
          <w:sz w:val="20"/>
          <w:szCs w:val="20"/>
        </w:rPr>
        <w:t xml:space="preserve">Es importante señalar que la plataforma SECOP II, </w:t>
      </w:r>
      <w:r>
        <w:rPr>
          <w:rFonts w:ascii="Arial" w:hAnsi="Arial" w:cs="Arial"/>
          <w:b/>
          <w:sz w:val="20"/>
          <w:szCs w:val="20"/>
        </w:rPr>
        <w:t>informa a cada proponente el orden del valor de su</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la</w:t>
      </w:r>
      <w:r>
        <w:rPr>
          <w:rFonts w:ascii="Arial" w:hAnsi="Arial" w:cs="Arial"/>
          <w:b/>
          <w:spacing w:val="1"/>
          <w:sz w:val="20"/>
          <w:szCs w:val="20"/>
        </w:rPr>
        <w:t xml:space="preserve"> </w:t>
      </w:r>
      <w:r>
        <w:rPr>
          <w:rFonts w:ascii="Arial" w:hAnsi="Arial" w:cs="Arial"/>
          <w:b/>
          <w:sz w:val="20"/>
          <w:szCs w:val="20"/>
        </w:rPr>
        <w:t>herramienta</w:t>
      </w:r>
      <w:r>
        <w:rPr>
          <w:rFonts w:ascii="Arial" w:hAnsi="Arial" w:cs="Arial"/>
          <w:b/>
          <w:spacing w:val="1"/>
          <w:sz w:val="20"/>
          <w:szCs w:val="20"/>
        </w:rPr>
        <w:t xml:space="preserve"> </w:t>
      </w:r>
      <w:r>
        <w:rPr>
          <w:rFonts w:ascii="Arial" w:hAnsi="Arial" w:cs="Arial"/>
          <w:b/>
          <w:sz w:val="20"/>
          <w:szCs w:val="20"/>
        </w:rPr>
        <w:t>no</w:t>
      </w:r>
      <w:r>
        <w:rPr>
          <w:rFonts w:ascii="Arial" w:hAnsi="Arial" w:cs="Arial"/>
          <w:b/>
          <w:spacing w:val="1"/>
          <w:sz w:val="20"/>
          <w:szCs w:val="20"/>
        </w:rPr>
        <w:t xml:space="preserve"> </w:t>
      </w:r>
      <w:r>
        <w:rPr>
          <w:rFonts w:ascii="Arial" w:hAnsi="Arial" w:cs="Arial"/>
          <w:b/>
          <w:sz w:val="20"/>
          <w:szCs w:val="20"/>
        </w:rPr>
        <w:t>indica</w:t>
      </w:r>
      <w:r>
        <w:rPr>
          <w:rFonts w:ascii="Arial" w:hAnsi="Arial" w:cs="Arial"/>
          <w:b/>
          <w:spacing w:val="1"/>
          <w:sz w:val="20"/>
          <w:szCs w:val="20"/>
        </w:rPr>
        <w:t xml:space="preserve"> </w:t>
      </w:r>
      <w:r>
        <w:rPr>
          <w:rFonts w:ascii="Arial" w:hAnsi="Arial" w:cs="Arial"/>
          <w:b/>
          <w:sz w:val="20"/>
          <w:szCs w:val="20"/>
        </w:rPr>
        <w:t>a</w:t>
      </w:r>
      <w:r>
        <w:rPr>
          <w:rFonts w:ascii="Arial" w:hAnsi="Arial" w:cs="Arial"/>
          <w:b/>
          <w:spacing w:val="1"/>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participantes</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valor</w:t>
      </w:r>
      <w:r>
        <w:rPr>
          <w:rFonts w:ascii="Arial" w:hAnsi="Arial" w:cs="Arial"/>
          <w:b/>
          <w:spacing w:val="1"/>
          <w:sz w:val="20"/>
          <w:szCs w:val="20"/>
        </w:rPr>
        <w:t xml:space="preserve"> </w:t>
      </w:r>
      <w:r>
        <w:rPr>
          <w:rFonts w:ascii="Arial" w:hAnsi="Arial" w:cs="Arial"/>
          <w:b/>
          <w:sz w:val="20"/>
          <w:szCs w:val="20"/>
        </w:rPr>
        <w:t>del</w:t>
      </w:r>
      <w:r>
        <w:rPr>
          <w:rFonts w:ascii="Arial" w:hAnsi="Arial" w:cs="Arial"/>
          <w:b/>
          <w:spacing w:val="1"/>
          <w:sz w:val="20"/>
          <w:szCs w:val="20"/>
        </w:rPr>
        <w:t xml:space="preserve"> </w:t>
      </w:r>
      <w:r>
        <w:rPr>
          <w:rFonts w:ascii="Arial" w:hAnsi="Arial" w:cs="Arial"/>
          <w:b/>
          <w:sz w:val="20"/>
          <w:szCs w:val="20"/>
        </w:rPr>
        <w:t>menor</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realizado</w:t>
      </w:r>
      <w:r>
        <w:rPr>
          <w:rFonts w:ascii="Arial" w:hAnsi="Arial" w:cs="Arial"/>
          <w:b/>
          <w:spacing w:val="1"/>
          <w:sz w:val="20"/>
          <w:szCs w:val="20"/>
        </w:rPr>
        <w:t xml:space="preserve"> </w:t>
      </w:r>
      <w:r>
        <w:rPr>
          <w:rFonts w:ascii="Arial" w:hAnsi="Arial" w:cs="Arial"/>
          <w:b/>
          <w:sz w:val="20"/>
          <w:szCs w:val="20"/>
        </w:rPr>
        <w:t>por</w:t>
      </w:r>
      <w:r>
        <w:rPr>
          <w:rFonts w:ascii="Arial" w:hAnsi="Arial" w:cs="Arial"/>
          <w:b/>
          <w:spacing w:val="55"/>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proponentes en el evento y desarrollo de la subasta</w:t>
      </w:r>
      <w:r>
        <w:rPr>
          <w:rFonts w:ascii="Arial" w:hAnsi="Arial" w:cs="Arial"/>
          <w:sz w:val="20"/>
          <w:szCs w:val="20"/>
        </w:rPr>
        <w:t xml:space="preserve">, </w:t>
      </w:r>
      <w:r>
        <w:rPr>
          <w:rFonts w:ascii="Arial" w:hAnsi="Arial" w:cs="Arial"/>
          <w:b/>
          <w:sz w:val="20"/>
          <w:szCs w:val="20"/>
        </w:rPr>
        <w:t>solamente muestra la posición en la que se</w:t>
      </w:r>
      <w:r>
        <w:rPr>
          <w:rFonts w:ascii="Arial" w:hAnsi="Arial" w:cs="Arial"/>
          <w:b/>
          <w:spacing w:val="1"/>
          <w:sz w:val="20"/>
          <w:szCs w:val="20"/>
        </w:rPr>
        <w:t xml:space="preserve"> </w:t>
      </w:r>
      <w:r>
        <w:rPr>
          <w:rFonts w:ascii="Arial" w:hAnsi="Arial" w:cs="Arial"/>
          <w:b/>
          <w:sz w:val="20"/>
          <w:szCs w:val="20"/>
        </w:rPr>
        <w:t>encuentra</w:t>
      </w:r>
      <w:r>
        <w:rPr>
          <w:rFonts w:ascii="Arial" w:hAnsi="Arial" w:cs="Arial"/>
          <w:b/>
          <w:spacing w:val="10"/>
          <w:sz w:val="20"/>
          <w:szCs w:val="20"/>
        </w:rPr>
        <w:t xml:space="preserve"> </w:t>
      </w:r>
      <w:r>
        <w:rPr>
          <w:rFonts w:ascii="Arial" w:hAnsi="Arial" w:cs="Arial"/>
          <w:b/>
          <w:sz w:val="20"/>
          <w:szCs w:val="20"/>
        </w:rPr>
        <w:t>cada</w:t>
      </w:r>
      <w:r>
        <w:rPr>
          <w:rFonts w:ascii="Arial" w:hAnsi="Arial" w:cs="Arial"/>
          <w:b/>
          <w:spacing w:val="9"/>
          <w:sz w:val="20"/>
          <w:szCs w:val="20"/>
        </w:rPr>
        <w:t xml:space="preserve"> </w:t>
      </w:r>
      <w:r>
        <w:rPr>
          <w:rFonts w:ascii="Arial" w:hAnsi="Arial" w:cs="Arial"/>
          <w:b/>
          <w:sz w:val="20"/>
          <w:szCs w:val="20"/>
        </w:rPr>
        <w:t>uno</w:t>
      </w:r>
      <w:r>
        <w:rPr>
          <w:rFonts w:ascii="Arial" w:hAnsi="Arial" w:cs="Arial"/>
          <w:b/>
          <w:spacing w:val="12"/>
          <w:sz w:val="20"/>
          <w:szCs w:val="20"/>
        </w:rPr>
        <w:t xml:space="preserve"> </w:t>
      </w:r>
      <w:r>
        <w:rPr>
          <w:rFonts w:ascii="Arial" w:hAnsi="Arial" w:cs="Arial"/>
          <w:b/>
          <w:sz w:val="20"/>
          <w:szCs w:val="20"/>
        </w:rPr>
        <w:t>de</w:t>
      </w:r>
      <w:r>
        <w:rPr>
          <w:rFonts w:ascii="Arial" w:hAnsi="Arial" w:cs="Arial"/>
          <w:b/>
          <w:spacing w:val="13"/>
          <w:sz w:val="20"/>
          <w:szCs w:val="20"/>
        </w:rPr>
        <w:t xml:space="preserve"> </w:t>
      </w:r>
      <w:r>
        <w:rPr>
          <w:rFonts w:ascii="Arial" w:hAnsi="Arial" w:cs="Arial"/>
          <w:b/>
          <w:sz w:val="20"/>
          <w:szCs w:val="20"/>
        </w:rPr>
        <w:t>los</w:t>
      </w:r>
      <w:r>
        <w:rPr>
          <w:rFonts w:ascii="Arial" w:hAnsi="Arial" w:cs="Arial"/>
          <w:b/>
          <w:spacing w:val="8"/>
          <w:sz w:val="20"/>
          <w:szCs w:val="20"/>
        </w:rPr>
        <w:t xml:space="preserve"> </w:t>
      </w:r>
      <w:r>
        <w:rPr>
          <w:rFonts w:ascii="Arial" w:hAnsi="Arial" w:cs="Arial"/>
          <w:b/>
          <w:sz w:val="20"/>
          <w:szCs w:val="20"/>
        </w:rPr>
        <w:t>participantes.</w:t>
      </w:r>
      <w:r>
        <w:rPr>
          <w:rFonts w:ascii="Arial" w:hAnsi="Arial" w:cs="Arial"/>
          <w:b/>
          <w:spacing w:val="13"/>
          <w:sz w:val="20"/>
          <w:szCs w:val="20"/>
        </w:rPr>
        <w:t xml:space="preserve"> </w:t>
      </w:r>
      <w:r>
        <w:rPr>
          <w:rFonts w:ascii="Arial" w:hAnsi="Arial" w:cs="Arial"/>
          <w:b/>
          <w:sz w:val="20"/>
          <w:szCs w:val="20"/>
        </w:rPr>
        <w:t>Asimismo,</w:t>
      </w:r>
      <w:r>
        <w:rPr>
          <w:rFonts w:ascii="Arial" w:hAnsi="Arial" w:cs="Arial"/>
          <w:b/>
          <w:spacing w:val="8"/>
          <w:sz w:val="20"/>
          <w:szCs w:val="20"/>
        </w:rPr>
        <w:t xml:space="preserve"> la ENTIDAD </w:t>
      </w:r>
      <w:r>
        <w:rPr>
          <w:rFonts w:ascii="Arial" w:hAnsi="Arial" w:cs="Arial"/>
          <w:b/>
          <w:sz w:val="20"/>
          <w:szCs w:val="20"/>
        </w:rPr>
        <w:t>deja</w:t>
      </w:r>
      <w:r>
        <w:rPr>
          <w:rFonts w:ascii="Arial" w:hAnsi="Arial" w:cs="Arial"/>
          <w:b/>
          <w:spacing w:val="10"/>
          <w:sz w:val="20"/>
          <w:szCs w:val="20"/>
        </w:rPr>
        <w:t xml:space="preserve"> </w:t>
      </w:r>
      <w:r>
        <w:rPr>
          <w:rFonts w:ascii="Arial" w:hAnsi="Arial" w:cs="Arial"/>
          <w:b/>
          <w:sz w:val="20"/>
          <w:szCs w:val="20"/>
        </w:rPr>
        <w:t>de</w:t>
      </w:r>
      <w:r>
        <w:rPr>
          <w:rFonts w:ascii="Arial" w:hAnsi="Arial" w:cs="Arial"/>
          <w:b/>
          <w:spacing w:val="11"/>
          <w:sz w:val="20"/>
          <w:szCs w:val="20"/>
        </w:rPr>
        <w:t xml:space="preserve"> </w:t>
      </w:r>
      <w:r>
        <w:rPr>
          <w:rFonts w:ascii="Arial" w:hAnsi="Arial" w:cs="Arial"/>
          <w:b/>
          <w:sz w:val="20"/>
          <w:szCs w:val="20"/>
        </w:rPr>
        <w:t>presente</w:t>
      </w:r>
      <w:r>
        <w:rPr>
          <w:rFonts w:ascii="Arial" w:hAnsi="Arial" w:cs="Arial"/>
          <w:b/>
          <w:spacing w:val="11"/>
          <w:sz w:val="20"/>
          <w:szCs w:val="20"/>
        </w:rPr>
        <w:t xml:space="preserve"> </w:t>
      </w:r>
      <w:r>
        <w:rPr>
          <w:rFonts w:ascii="Arial" w:hAnsi="Arial" w:cs="Arial"/>
          <w:sz w:val="20"/>
          <w:szCs w:val="20"/>
        </w:rPr>
        <w:t>que</w:t>
      </w:r>
      <w:r>
        <w:rPr>
          <w:rFonts w:ascii="Arial" w:hAnsi="Arial" w:cs="Arial"/>
          <w:spacing w:val="11"/>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CORRESPONDE AL MENOR PRECIO DE LOS OFERTADOS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p>
    <w:p w14:paraId="5920B1B6" w14:textId="77777777" w:rsidR="00F07A43" w:rsidRDefault="00F07A43" w:rsidP="00F07A43">
      <w:pPr>
        <w:pStyle w:val="Textoindependiente"/>
        <w:spacing w:after="0"/>
        <w:rPr>
          <w:rFonts w:ascii="Arial"/>
          <w:b/>
        </w:rPr>
      </w:pPr>
    </w:p>
    <w:p w14:paraId="564E6BE8" w14:textId="77777777" w:rsidR="00F07A43" w:rsidRDefault="00F07A43" w:rsidP="00F07A43">
      <w:pPr>
        <w:pStyle w:val="Textoindependiente"/>
        <w:spacing w:after="0"/>
        <w:rPr>
          <w:rFonts w:ascii="Arial"/>
          <w:b/>
        </w:rPr>
      </w:pPr>
    </w:p>
    <w:p w14:paraId="198E867D" w14:textId="77777777" w:rsidR="00F07A43" w:rsidRDefault="00F07A43" w:rsidP="00F07A43">
      <w:pPr>
        <w:jc w:val="both"/>
        <w:rPr>
          <w:rFonts w:ascii="Arial" w:hAnsi="Arial" w:cs="Arial"/>
          <w:b/>
          <w:sz w:val="20"/>
          <w:szCs w:val="20"/>
          <w:u w:val="single"/>
        </w:rPr>
      </w:pPr>
      <w:r>
        <w:rPr>
          <w:rFonts w:ascii="Arial" w:hAnsi="Arial" w:cs="Arial"/>
          <w:b/>
          <w:sz w:val="20"/>
          <w:szCs w:val="20"/>
          <w:u w:val="single"/>
        </w:rPr>
        <w:t>APERTURA</w:t>
      </w:r>
      <w:r>
        <w:rPr>
          <w:rFonts w:ascii="Arial" w:hAnsi="Arial" w:cs="Arial"/>
          <w:b/>
          <w:spacing w:val="-4"/>
          <w:sz w:val="20"/>
          <w:szCs w:val="20"/>
          <w:u w:val="single"/>
        </w:rPr>
        <w:t xml:space="preserve"> </w:t>
      </w:r>
      <w:r>
        <w:rPr>
          <w:rFonts w:ascii="Arial" w:hAnsi="Arial" w:cs="Arial"/>
          <w:b/>
          <w:sz w:val="20"/>
          <w:szCs w:val="20"/>
          <w:u w:val="single"/>
        </w:rPr>
        <w:t>DEL SOBRE ECONÓMICO</w:t>
      </w:r>
    </w:p>
    <w:p w14:paraId="0BCA2FC5" w14:textId="77777777" w:rsidR="00F07A43" w:rsidRDefault="00F07A43" w:rsidP="00F07A43">
      <w:pPr>
        <w:pStyle w:val="Textoindependiente"/>
        <w:spacing w:after="0"/>
        <w:rPr>
          <w:rFonts w:ascii="Arial" w:hAnsi="Arial" w:cs="Arial"/>
          <w:b/>
          <w:sz w:val="20"/>
          <w:szCs w:val="20"/>
        </w:rPr>
      </w:pPr>
    </w:p>
    <w:p w14:paraId="6697618B" w14:textId="77777777" w:rsidR="00F07A43" w:rsidRDefault="00F07A43" w:rsidP="00F07A43">
      <w:pPr>
        <w:ind w:right="51"/>
        <w:jc w:val="both"/>
        <w:rPr>
          <w:rFonts w:ascii="Arial" w:hAnsi="Arial" w:cs="Arial"/>
          <w:spacing w:val="1"/>
          <w:sz w:val="20"/>
          <w:szCs w:val="20"/>
        </w:rPr>
      </w:pPr>
      <w:r>
        <w:rPr>
          <w:rFonts w:ascii="Arial" w:hAnsi="Arial" w:cs="Arial"/>
          <w:sz w:val="20"/>
          <w:szCs w:val="20"/>
        </w:rPr>
        <w:t>Se</w:t>
      </w:r>
      <w:r>
        <w:rPr>
          <w:rFonts w:ascii="Arial" w:hAnsi="Arial" w:cs="Arial"/>
          <w:spacing w:val="11"/>
          <w:sz w:val="20"/>
          <w:szCs w:val="20"/>
        </w:rPr>
        <w:t xml:space="preserve"> </w:t>
      </w:r>
      <w:r>
        <w:rPr>
          <w:rFonts w:ascii="Arial" w:hAnsi="Arial" w:cs="Arial"/>
          <w:sz w:val="20"/>
          <w:szCs w:val="20"/>
        </w:rPr>
        <w:t>precisa</w:t>
      </w:r>
      <w:r>
        <w:rPr>
          <w:rFonts w:ascii="Arial" w:hAnsi="Arial" w:cs="Arial"/>
          <w:spacing w:val="12"/>
          <w:sz w:val="20"/>
          <w:szCs w:val="20"/>
        </w:rPr>
        <w:t xml:space="preserve"> </w:t>
      </w:r>
      <w:r>
        <w:rPr>
          <w:rFonts w:ascii="Arial" w:hAnsi="Arial" w:cs="Arial"/>
          <w:sz w:val="20"/>
          <w:szCs w:val="20"/>
        </w:rPr>
        <w:t>que,</w:t>
      </w:r>
      <w:r>
        <w:rPr>
          <w:rFonts w:ascii="Arial" w:hAnsi="Arial" w:cs="Arial"/>
          <w:spacing w:val="12"/>
          <w:sz w:val="20"/>
          <w:szCs w:val="20"/>
        </w:rPr>
        <w:t xml:space="preserve"> </w:t>
      </w:r>
      <w:r>
        <w:rPr>
          <w:rFonts w:ascii="Arial" w:hAnsi="Arial" w:cs="Arial"/>
          <w:sz w:val="20"/>
          <w:szCs w:val="20"/>
        </w:rPr>
        <w:t>la</w:t>
      </w:r>
      <w:r>
        <w:rPr>
          <w:rFonts w:ascii="Arial" w:hAnsi="Arial" w:cs="Arial"/>
          <w:spacing w:val="14"/>
          <w:sz w:val="20"/>
          <w:szCs w:val="20"/>
        </w:rPr>
        <w:t xml:space="preserve"> </w:t>
      </w:r>
      <w:r>
        <w:rPr>
          <w:rFonts w:ascii="Arial" w:hAnsi="Arial" w:cs="Arial"/>
          <w:sz w:val="20"/>
          <w:szCs w:val="20"/>
        </w:rPr>
        <w:t>Audiencia</w:t>
      </w:r>
      <w:r>
        <w:rPr>
          <w:rFonts w:ascii="Arial" w:hAnsi="Arial" w:cs="Arial"/>
          <w:spacing w:val="12"/>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Subasta</w:t>
      </w:r>
      <w:r>
        <w:rPr>
          <w:rFonts w:ascii="Arial" w:hAnsi="Arial" w:cs="Arial"/>
          <w:spacing w:val="8"/>
          <w:sz w:val="20"/>
          <w:szCs w:val="20"/>
        </w:rPr>
        <w:t xml:space="preserve"> </w:t>
      </w:r>
      <w:r>
        <w:rPr>
          <w:rFonts w:ascii="Arial" w:hAnsi="Arial" w:cs="Arial"/>
          <w:sz w:val="20"/>
          <w:szCs w:val="20"/>
        </w:rPr>
        <w:t>Inversa</w:t>
      </w:r>
      <w:r>
        <w:rPr>
          <w:rFonts w:ascii="Arial" w:hAnsi="Arial" w:cs="Arial"/>
          <w:spacing w:val="12"/>
          <w:sz w:val="20"/>
          <w:szCs w:val="20"/>
        </w:rPr>
        <w:t xml:space="preserve"> </w:t>
      </w:r>
      <w:r>
        <w:rPr>
          <w:rFonts w:ascii="Arial" w:hAnsi="Arial" w:cs="Arial"/>
          <w:sz w:val="20"/>
          <w:szCs w:val="20"/>
        </w:rPr>
        <w:t>Electrónica</w:t>
      </w:r>
      <w:r>
        <w:rPr>
          <w:rFonts w:ascii="Arial" w:hAnsi="Arial" w:cs="Arial"/>
          <w:spacing w:val="11"/>
          <w:sz w:val="20"/>
          <w:szCs w:val="20"/>
        </w:rPr>
        <w:t xml:space="preserve"> </w:t>
      </w:r>
      <w:r>
        <w:rPr>
          <w:rFonts w:ascii="Arial" w:hAnsi="Arial" w:cs="Arial"/>
          <w:sz w:val="20"/>
          <w:szCs w:val="20"/>
        </w:rPr>
        <w:t>inicia</w:t>
      </w:r>
      <w:r>
        <w:rPr>
          <w:rFonts w:ascii="Arial" w:hAnsi="Arial" w:cs="Arial"/>
          <w:spacing w:val="12"/>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hora</w:t>
      </w:r>
      <w:r>
        <w:rPr>
          <w:rFonts w:ascii="Arial" w:hAnsi="Arial" w:cs="Arial"/>
          <w:spacing w:val="11"/>
          <w:sz w:val="20"/>
          <w:szCs w:val="20"/>
        </w:rPr>
        <w:t xml:space="preserve"> </w:t>
      </w:r>
      <w:r>
        <w:rPr>
          <w:rFonts w:ascii="Arial" w:hAnsi="Arial" w:cs="Arial"/>
          <w:sz w:val="20"/>
          <w:szCs w:val="20"/>
        </w:rPr>
        <w:t>y</w:t>
      </w:r>
      <w:r>
        <w:rPr>
          <w:rFonts w:ascii="Arial" w:hAnsi="Arial" w:cs="Arial"/>
          <w:spacing w:val="12"/>
          <w:sz w:val="20"/>
          <w:szCs w:val="20"/>
        </w:rPr>
        <w:t xml:space="preserve"> </w:t>
      </w:r>
      <w:r>
        <w:rPr>
          <w:rFonts w:ascii="Arial" w:hAnsi="Arial" w:cs="Arial"/>
          <w:sz w:val="20"/>
          <w:szCs w:val="20"/>
        </w:rPr>
        <w:t>fecha</w:t>
      </w:r>
      <w:r>
        <w:rPr>
          <w:rFonts w:ascii="Arial" w:hAnsi="Arial" w:cs="Arial"/>
          <w:spacing w:val="8"/>
          <w:sz w:val="20"/>
          <w:szCs w:val="20"/>
        </w:rPr>
        <w:t xml:space="preserve"> </w:t>
      </w:r>
      <w:r>
        <w:rPr>
          <w:rFonts w:ascii="Arial" w:hAnsi="Arial" w:cs="Arial"/>
          <w:sz w:val="20"/>
          <w:szCs w:val="20"/>
        </w:rPr>
        <w:t>señalada</w:t>
      </w:r>
      <w:r>
        <w:rPr>
          <w:rFonts w:ascii="Arial" w:hAnsi="Arial" w:cs="Arial"/>
          <w:spacing w:val="10"/>
          <w:sz w:val="20"/>
          <w:szCs w:val="20"/>
        </w:rPr>
        <w:t xml:space="preserve"> </w:t>
      </w:r>
      <w:r>
        <w:rPr>
          <w:rFonts w:ascii="Arial" w:hAnsi="Arial" w:cs="Arial"/>
          <w:sz w:val="20"/>
          <w:szCs w:val="20"/>
        </w:rPr>
        <w:t>para</w:t>
      </w:r>
      <w:r>
        <w:rPr>
          <w:rFonts w:ascii="Arial" w:hAnsi="Arial" w:cs="Arial"/>
          <w:spacing w:val="12"/>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 xml:space="preserve">apertura  </w:t>
      </w:r>
      <w:r>
        <w:rPr>
          <w:rFonts w:ascii="Arial" w:hAnsi="Arial" w:cs="Arial"/>
          <w:spacing w:val="-54"/>
          <w:sz w:val="20"/>
          <w:szCs w:val="20"/>
        </w:rPr>
        <w:t xml:space="preserve"> </w:t>
      </w:r>
      <w:r>
        <w:rPr>
          <w:rFonts w:ascii="Arial" w:hAnsi="Arial" w:cs="Arial"/>
          <w:sz w:val="20"/>
          <w:szCs w:val="20"/>
        </w:rPr>
        <w:t>de los sobres económicos establecida a través del Sistema Electrónico de Contratación Pública – SECOP II 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Sección</w:t>
      </w:r>
      <w:r>
        <w:rPr>
          <w:rFonts w:ascii="Arial" w:hAnsi="Arial" w:cs="Arial"/>
          <w:spacing w:val="1"/>
          <w:sz w:val="20"/>
          <w:szCs w:val="20"/>
        </w:rPr>
        <w:t xml:space="preserve"> </w:t>
      </w:r>
      <w:r>
        <w:rPr>
          <w:rFonts w:ascii="Arial" w:hAnsi="Arial" w:cs="Arial"/>
          <w:sz w:val="20"/>
          <w:szCs w:val="20"/>
        </w:rPr>
        <w:t>2</w:t>
      </w:r>
      <w:r>
        <w:rPr>
          <w:rFonts w:ascii="Arial" w:hAnsi="Arial" w:cs="Arial"/>
          <w:spacing w:val="1"/>
          <w:sz w:val="20"/>
          <w:szCs w:val="20"/>
        </w:rPr>
        <w:t xml:space="preserve"> </w:t>
      </w:r>
      <w:r>
        <w:rPr>
          <w:rFonts w:ascii="Arial" w:hAnsi="Arial" w:cs="Arial"/>
          <w:i/>
          <w:sz w:val="20"/>
          <w:szCs w:val="20"/>
        </w:rPr>
        <w:t>“CONFIGURACION”</w:t>
      </w:r>
      <w:r>
        <w:rPr>
          <w:rFonts w:ascii="Arial" w:hAnsi="Arial" w:cs="Arial"/>
          <w:i/>
          <w:spacing w:val="1"/>
          <w:sz w:val="20"/>
          <w:szCs w:val="20"/>
        </w:rPr>
        <w:t xml:space="preserve"> </w:t>
      </w:r>
      <w:r>
        <w:rPr>
          <w:rFonts w:ascii="Arial" w:hAnsi="Arial" w:cs="Arial"/>
          <w:i/>
          <w:sz w:val="20"/>
          <w:szCs w:val="20"/>
        </w:rPr>
        <w:t>-</w:t>
      </w:r>
      <w:r>
        <w:rPr>
          <w:rFonts w:ascii="Arial" w:hAnsi="Arial" w:cs="Arial"/>
          <w:i/>
          <w:spacing w:val="1"/>
          <w:sz w:val="20"/>
          <w:szCs w:val="20"/>
        </w:rPr>
        <w:t xml:space="preserve"> </w:t>
      </w:r>
      <w:r>
        <w:rPr>
          <w:rFonts w:ascii="Arial" w:hAnsi="Arial" w:cs="Arial"/>
          <w:sz w:val="20"/>
          <w:szCs w:val="20"/>
        </w:rPr>
        <w:t>CRONOGRAMA.</w:t>
      </w:r>
      <w:r>
        <w:rPr>
          <w:rFonts w:ascii="Arial" w:hAnsi="Arial" w:cs="Arial"/>
          <w:spacing w:val="1"/>
          <w:sz w:val="20"/>
          <w:szCs w:val="20"/>
        </w:rPr>
        <w:t xml:space="preserve"> </w:t>
      </w:r>
    </w:p>
    <w:p w14:paraId="58860E8D" w14:textId="77777777" w:rsidR="00F07A43" w:rsidRDefault="00F07A43" w:rsidP="00F07A43">
      <w:pPr>
        <w:ind w:right="51"/>
        <w:jc w:val="both"/>
        <w:rPr>
          <w:rFonts w:ascii="Arial" w:hAnsi="Arial" w:cs="Arial"/>
          <w:color w:val="000000"/>
          <w:sz w:val="20"/>
          <w:szCs w:val="20"/>
          <w:lang w:val="es-CO" w:eastAsia="es-CO"/>
        </w:rPr>
      </w:pPr>
    </w:p>
    <w:p w14:paraId="29E91722" w14:textId="77777777" w:rsidR="00F07A43" w:rsidRDefault="00F07A43" w:rsidP="00F07A43">
      <w:pPr>
        <w:ind w:right="51"/>
        <w:jc w:val="both"/>
        <w:rPr>
          <w:rFonts w:ascii="Arial" w:hAnsi="Arial" w:cs="Arial"/>
          <w:color w:val="000000"/>
          <w:sz w:val="20"/>
          <w:szCs w:val="20"/>
          <w:lang w:val="es-CO" w:eastAsia="es-CO"/>
        </w:rPr>
      </w:pPr>
      <w:r>
        <w:rPr>
          <w:rFonts w:ascii="Arial" w:hAnsi="Arial" w:cs="Arial"/>
          <w:color w:val="000000"/>
          <w:sz w:val="20"/>
          <w:szCs w:val="20"/>
          <w:lang w:val="es-CO" w:eastAsia="es-CO"/>
        </w:rPr>
        <w:t xml:space="preserve">Asimismo, la Entidad indica que, solo se recibirán documentos subsanables hasta </w:t>
      </w:r>
      <w:r>
        <w:rPr>
          <w:rFonts w:ascii="Arial" w:hAnsi="Arial" w:cs="Arial"/>
          <w:b/>
          <w:bCs/>
          <w:color w:val="000000"/>
          <w:sz w:val="20"/>
          <w:szCs w:val="20"/>
          <w:lang w:val="es-CO" w:eastAsia="es-CO"/>
        </w:rPr>
        <w:t>antes de la fecha y hora señalada</w:t>
      </w:r>
      <w:r>
        <w:rPr>
          <w:rFonts w:ascii="Arial" w:hAnsi="Arial" w:cs="Arial"/>
          <w:color w:val="000000"/>
          <w:sz w:val="20"/>
          <w:szCs w:val="20"/>
          <w:lang w:val="es-CO" w:eastAsia="es-CO"/>
        </w:rPr>
        <w:t xml:space="preserve"> </w:t>
      </w:r>
      <w:r>
        <w:rPr>
          <w:rFonts w:ascii="Arial" w:hAnsi="Arial" w:cs="Arial"/>
          <w:b/>
          <w:bCs/>
          <w:color w:val="000000"/>
          <w:sz w:val="20"/>
          <w:szCs w:val="20"/>
          <w:lang w:val="es-CO" w:eastAsia="es-CO"/>
        </w:rPr>
        <w:t>para la apertura de los sobres económicos</w:t>
      </w:r>
      <w:r>
        <w:rPr>
          <w:rFonts w:ascii="Arial" w:hAnsi="Arial" w:cs="Arial"/>
          <w:color w:val="000000"/>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Default="00F07A43" w:rsidP="00F07A43">
      <w:pPr>
        <w:pStyle w:val="Textoindependiente"/>
        <w:spacing w:after="0"/>
        <w:ind w:right="147"/>
        <w:jc w:val="both"/>
        <w:rPr>
          <w:rFonts w:ascii="Arial" w:hAnsi="Arial" w:cs="Arial"/>
          <w:sz w:val="20"/>
          <w:szCs w:val="20"/>
        </w:rPr>
      </w:pPr>
    </w:p>
    <w:p w14:paraId="3EA34395" w14:textId="77777777" w:rsidR="00F07A43" w:rsidRDefault="00F07A43" w:rsidP="00F07A43">
      <w:pPr>
        <w:pStyle w:val="Textoindependiente"/>
        <w:spacing w:after="0"/>
        <w:ind w:right="150"/>
        <w:jc w:val="both"/>
        <w:rPr>
          <w:rFonts w:ascii="Arial" w:hAnsi="Arial" w:cs="Arial"/>
          <w:sz w:val="20"/>
          <w:szCs w:val="20"/>
        </w:rPr>
      </w:pPr>
      <w:r>
        <w:rPr>
          <w:rFonts w:ascii="Arial" w:hAnsi="Arial" w:cs="Arial"/>
          <w:sz w:val="20"/>
          <w:szCs w:val="20"/>
        </w:rPr>
        <w:lastRenderedPageBreak/>
        <w:t>El</w:t>
      </w:r>
      <w:r>
        <w:rPr>
          <w:rFonts w:ascii="Arial" w:hAnsi="Arial" w:cs="Arial"/>
          <w:spacing w:val="1"/>
          <w:sz w:val="20"/>
          <w:szCs w:val="20"/>
        </w:rPr>
        <w:t xml:space="preserve"> </w:t>
      </w:r>
      <w:r>
        <w:rPr>
          <w:rFonts w:ascii="Arial" w:hAnsi="Arial" w:cs="Arial"/>
          <w:sz w:val="20"/>
          <w:szCs w:val="20"/>
        </w:rPr>
        <w:t>Instituto</w:t>
      </w:r>
      <w:r>
        <w:rPr>
          <w:rFonts w:ascii="Arial" w:hAnsi="Arial" w:cs="Arial"/>
          <w:spacing w:val="1"/>
          <w:sz w:val="20"/>
          <w:szCs w:val="20"/>
        </w:rPr>
        <w:t xml:space="preserve"> </w:t>
      </w:r>
      <w:r>
        <w:rPr>
          <w:rFonts w:ascii="Arial" w:hAnsi="Arial" w:cs="Arial"/>
          <w:sz w:val="20"/>
          <w:szCs w:val="20"/>
        </w:rPr>
        <w:t>procederá</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abrir</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sz w:val="20"/>
          <w:szCs w:val="20"/>
        </w:rPr>
        <w:t>sobres</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contienen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propuesta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precio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b/>
          <w:sz w:val="20"/>
          <w:szCs w:val="20"/>
        </w:rPr>
        <w:t>oferentes</w:t>
      </w:r>
      <w:r>
        <w:rPr>
          <w:rFonts w:ascii="Arial" w:hAnsi="Arial" w:cs="Arial"/>
          <w:b/>
          <w:spacing w:val="1"/>
          <w:sz w:val="20"/>
          <w:szCs w:val="20"/>
        </w:rPr>
        <w:t xml:space="preserve"> </w:t>
      </w:r>
      <w:r>
        <w:rPr>
          <w:rFonts w:ascii="Arial" w:hAnsi="Arial" w:cs="Arial"/>
          <w:b/>
          <w:sz w:val="20"/>
          <w:szCs w:val="20"/>
        </w:rPr>
        <w:t xml:space="preserve">habilitados, </w:t>
      </w:r>
      <w:r>
        <w:rPr>
          <w:rFonts w:ascii="Arial" w:hAnsi="Arial" w:cs="Arial"/>
          <w:sz w:val="20"/>
          <w:szCs w:val="20"/>
        </w:rPr>
        <w:t>antes de la diligencia de Subasta Inversa Electrónica, para que los evaluadores del subcomité</w:t>
      </w:r>
      <w:r>
        <w:rPr>
          <w:rFonts w:ascii="Arial" w:hAnsi="Arial" w:cs="Arial"/>
          <w:spacing w:val="1"/>
          <w:sz w:val="20"/>
          <w:szCs w:val="20"/>
        </w:rPr>
        <w:t xml:space="preserve"> </w:t>
      </w:r>
      <w:r>
        <w:rPr>
          <w:rFonts w:ascii="Arial" w:hAnsi="Arial" w:cs="Arial"/>
          <w:sz w:val="20"/>
          <w:szCs w:val="20"/>
        </w:rPr>
        <w:t>económico</w:t>
      </w:r>
      <w:r>
        <w:rPr>
          <w:rFonts w:ascii="Arial" w:hAnsi="Arial" w:cs="Arial"/>
          <w:spacing w:val="21"/>
          <w:sz w:val="20"/>
          <w:szCs w:val="20"/>
        </w:rPr>
        <w:t xml:space="preserve"> </w:t>
      </w:r>
      <w:r>
        <w:rPr>
          <w:rFonts w:ascii="Arial" w:hAnsi="Arial" w:cs="Arial"/>
          <w:sz w:val="20"/>
          <w:szCs w:val="20"/>
        </w:rPr>
        <w:t>verifiquen</w:t>
      </w:r>
      <w:r>
        <w:rPr>
          <w:rFonts w:ascii="Arial" w:hAnsi="Arial" w:cs="Arial"/>
          <w:spacing w:val="24"/>
          <w:sz w:val="20"/>
          <w:szCs w:val="20"/>
        </w:rPr>
        <w:t xml:space="preserve"> </w:t>
      </w:r>
      <w:r>
        <w:rPr>
          <w:rFonts w:ascii="Arial" w:hAnsi="Arial" w:cs="Arial"/>
          <w:sz w:val="20"/>
          <w:szCs w:val="20"/>
        </w:rPr>
        <w:t>dichas</w:t>
      </w:r>
      <w:r>
        <w:rPr>
          <w:rFonts w:ascii="Arial" w:hAnsi="Arial" w:cs="Arial"/>
          <w:spacing w:val="24"/>
          <w:sz w:val="20"/>
          <w:szCs w:val="20"/>
        </w:rPr>
        <w:t xml:space="preserve"> </w:t>
      </w:r>
      <w:r>
        <w:rPr>
          <w:rFonts w:ascii="Arial" w:hAnsi="Arial" w:cs="Arial"/>
          <w:sz w:val="20"/>
          <w:szCs w:val="20"/>
        </w:rPr>
        <w:t>propuestas</w:t>
      </w:r>
      <w:r>
        <w:rPr>
          <w:rFonts w:ascii="Arial" w:hAnsi="Arial" w:cs="Arial"/>
          <w:spacing w:val="21"/>
          <w:sz w:val="20"/>
          <w:szCs w:val="20"/>
        </w:rPr>
        <w:t xml:space="preserve"> </w:t>
      </w:r>
      <w:r>
        <w:rPr>
          <w:rFonts w:ascii="Arial" w:hAnsi="Arial" w:cs="Arial"/>
          <w:sz w:val="20"/>
          <w:szCs w:val="20"/>
        </w:rPr>
        <w:t>y</w:t>
      </w:r>
      <w:r>
        <w:rPr>
          <w:rFonts w:ascii="Arial" w:hAnsi="Arial" w:cs="Arial"/>
          <w:spacing w:val="24"/>
          <w:sz w:val="20"/>
          <w:szCs w:val="20"/>
        </w:rPr>
        <w:t xml:space="preserve"> </w:t>
      </w:r>
      <w:r>
        <w:rPr>
          <w:rFonts w:ascii="Arial" w:hAnsi="Arial" w:cs="Arial"/>
          <w:sz w:val="20"/>
          <w:szCs w:val="20"/>
        </w:rPr>
        <w:t>determinen</w:t>
      </w:r>
      <w:r>
        <w:rPr>
          <w:rFonts w:ascii="Arial" w:hAnsi="Arial" w:cs="Arial"/>
          <w:spacing w:val="20"/>
          <w:sz w:val="20"/>
          <w:szCs w:val="20"/>
        </w:rPr>
        <w:t xml:space="preserve"> </w:t>
      </w:r>
      <w:r>
        <w:rPr>
          <w:rFonts w:ascii="Arial" w:hAnsi="Arial" w:cs="Arial"/>
          <w:sz w:val="20"/>
          <w:szCs w:val="20"/>
        </w:rPr>
        <w:t>el</w:t>
      </w:r>
      <w:r>
        <w:rPr>
          <w:rFonts w:ascii="Arial" w:hAnsi="Arial" w:cs="Arial"/>
          <w:spacing w:val="24"/>
          <w:sz w:val="20"/>
          <w:szCs w:val="20"/>
        </w:rPr>
        <w:t xml:space="preserve"> </w:t>
      </w:r>
      <w:r>
        <w:rPr>
          <w:rFonts w:ascii="Arial" w:hAnsi="Arial" w:cs="Arial"/>
          <w:sz w:val="20"/>
          <w:szCs w:val="20"/>
        </w:rPr>
        <w:t>precio</w:t>
      </w:r>
      <w:r>
        <w:rPr>
          <w:rFonts w:ascii="Arial" w:hAnsi="Arial" w:cs="Arial"/>
          <w:spacing w:val="21"/>
          <w:sz w:val="20"/>
          <w:szCs w:val="20"/>
        </w:rPr>
        <w:t xml:space="preserve"> </w:t>
      </w:r>
      <w:r>
        <w:rPr>
          <w:rFonts w:ascii="Arial" w:hAnsi="Arial" w:cs="Arial"/>
          <w:sz w:val="20"/>
          <w:szCs w:val="20"/>
        </w:rPr>
        <w:t>de</w:t>
      </w:r>
      <w:r>
        <w:rPr>
          <w:rFonts w:ascii="Arial" w:hAnsi="Arial" w:cs="Arial"/>
          <w:spacing w:val="20"/>
          <w:sz w:val="20"/>
          <w:szCs w:val="20"/>
        </w:rPr>
        <w:t xml:space="preserve"> </w:t>
      </w:r>
      <w:r>
        <w:rPr>
          <w:rFonts w:ascii="Arial" w:hAnsi="Arial" w:cs="Arial"/>
          <w:sz w:val="20"/>
          <w:szCs w:val="20"/>
        </w:rPr>
        <w:t>arranque</w:t>
      </w:r>
      <w:r>
        <w:rPr>
          <w:rFonts w:ascii="Arial" w:hAnsi="Arial" w:cs="Arial"/>
          <w:spacing w:val="20"/>
          <w:sz w:val="20"/>
          <w:szCs w:val="20"/>
        </w:rPr>
        <w:t xml:space="preserve"> </w:t>
      </w:r>
      <w:r>
        <w:rPr>
          <w:rFonts w:ascii="Arial" w:hAnsi="Arial" w:cs="Arial"/>
          <w:sz w:val="20"/>
          <w:szCs w:val="20"/>
        </w:rPr>
        <w:t>de</w:t>
      </w:r>
      <w:r>
        <w:rPr>
          <w:rFonts w:ascii="Arial" w:hAnsi="Arial" w:cs="Arial"/>
          <w:spacing w:val="22"/>
          <w:sz w:val="20"/>
          <w:szCs w:val="20"/>
        </w:rPr>
        <w:t xml:space="preserve"> </w:t>
      </w:r>
      <w:r>
        <w:rPr>
          <w:rFonts w:ascii="Arial" w:hAnsi="Arial" w:cs="Arial"/>
          <w:sz w:val="20"/>
          <w:szCs w:val="20"/>
        </w:rPr>
        <w:t>la</w:t>
      </w:r>
      <w:r>
        <w:rPr>
          <w:rFonts w:ascii="Arial" w:hAnsi="Arial" w:cs="Arial"/>
          <w:spacing w:val="19"/>
          <w:sz w:val="20"/>
          <w:szCs w:val="20"/>
        </w:rPr>
        <w:t xml:space="preserve"> </w:t>
      </w:r>
      <w:r>
        <w:rPr>
          <w:rFonts w:ascii="Arial" w:hAnsi="Arial" w:cs="Arial"/>
          <w:sz w:val="20"/>
          <w:szCs w:val="20"/>
        </w:rPr>
        <w:t>subasta</w:t>
      </w:r>
      <w:r>
        <w:rPr>
          <w:rFonts w:ascii="Arial" w:hAnsi="Arial" w:cs="Arial"/>
          <w:spacing w:val="22"/>
          <w:sz w:val="20"/>
          <w:szCs w:val="20"/>
        </w:rPr>
        <w:t xml:space="preserve"> </w:t>
      </w:r>
      <w:r>
        <w:rPr>
          <w:rFonts w:ascii="Arial" w:hAnsi="Arial" w:cs="Arial"/>
          <w:sz w:val="20"/>
          <w:szCs w:val="20"/>
        </w:rPr>
        <w:t>e</w:t>
      </w:r>
      <w:r>
        <w:rPr>
          <w:rFonts w:ascii="Arial" w:hAnsi="Arial" w:cs="Arial"/>
          <w:spacing w:val="22"/>
          <w:sz w:val="20"/>
          <w:szCs w:val="20"/>
        </w:rPr>
        <w:t xml:space="preserve"> </w:t>
      </w:r>
      <w:r>
        <w:rPr>
          <w:rFonts w:ascii="Arial" w:hAnsi="Arial" w:cs="Arial"/>
          <w:sz w:val="20"/>
          <w:szCs w:val="20"/>
        </w:rPr>
        <w:t>informen</w:t>
      </w:r>
      <w:r>
        <w:rPr>
          <w:rFonts w:ascii="Arial" w:hAnsi="Arial" w:cs="Arial"/>
          <w:spacing w:val="22"/>
          <w:sz w:val="20"/>
          <w:szCs w:val="20"/>
        </w:rPr>
        <w:t xml:space="preserve"> </w:t>
      </w:r>
      <w:r>
        <w:rPr>
          <w:rFonts w:ascii="Arial" w:hAnsi="Arial" w:cs="Arial"/>
          <w:sz w:val="20"/>
          <w:szCs w:val="20"/>
        </w:rPr>
        <w:t>la</w:t>
      </w:r>
      <w:r>
        <w:rPr>
          <w:rFonts w:ascii="Arial" w:hAnsi="Arial" w:cs="Arial"/>
          <w:spacing w:val="21"/>
          <w:sz w:val="20"/>
          <w:szCs w:val="20"/>
        </w:rPr>
        <w:t xml:space="preserve"> </w:t>
      </w:r>
      <w:r>
        <w:rPr>
          <w:rFonts w:ascii="Arial" w:hAnsi="Arial" w:cs="Arial"/>
          <w:sz w:val="20"/>
          <w:szCs w:val="20"/>
        </w:rPr>
        <w:t>lista</w:t>
      </w:r>
      <w:r>
        <w:rPr>
          <w:rFonts w:ascii="Arial" w:hAnsi="Arial" w:cs="Arial"/>
          <w:spacing w:val="-53"/>
          <w:sz w:val="20"/>
          <w:szCs w:val="20"/>
        </w:rPr>
        <w:t xml:space="preserve">                              </w:t>
      </w:r>
      <w:r>
        <w:rPr>
          <w:rFonts w:ascii="Arial" w:hAnsi="Arial" w:cs="Arial"/>
          <w:sz w:val="20"/>
          <w:szCs w:val="20"/>
        </w:rPr>
        <w:t>final</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participantes</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subasta.</w:t>
      </w:r>
    </w:p>
    <w:p w14:paraId="1864717D" w14:textId="77777777" w:rsidR="00F07A43" w:rsidRDefault="00F07A43" w:rsidP="00F07A43">
      <w:pPr>
        <w:pStyle w:val="Textoindependiente"/>
        <w:spacing w:after="0"/>
        <w:rPr>
          <w:rFonts w:ascii="Arial" w:hAnsi="Arial" w:cs="Arial"/>
          <w:sz w:val="20"/>
          <w:szCs w:val="20"/>
        </w:rPr>
      </w:pPr>
    </w:p>
    <w:p w14:paraId="60629163" w14:textId="77777777" w:rsidR="00F07A43" w:rsidRDefault="00F07A43" w:rsidP="00F07A43">
      <w:pPr>
        <w:pStyle w:val="Textoindependiente"/>
        <w:spacing w:after="0"/>
        <w:ind w:right="147"/>
        <w:jc w:val="both"/>
        <w:rPr>
          <w:rFonts w:ascii="Arial" w:hAnsi="Arial" w:cs="Arial"/>
          <w:sz w:val="20"/>
          <w:szCs w:val="20"/>
        </w:rPr>
      </w:pPr>
      <w:r>
        <w:rPr>
          <w:rFonts w:ascii="Arial" w:hAnsi="Arial" w:cs="Arial"/>
          <w:sz w:val="20"/>
          <w:szCs w:val="20"/>
        </w:rPr>
        <w:t xml:space="preserve">El proponente que haya sido habilitado para participar en la Subasta Inversa Electrónica deberá tener en cuenta  </w:t>
      </w:r>
      <w:r>
        <w:rPr>
          <w:rFonts w:ascii="Arial" w:hAnsi="Arial" w:cs="Arial"/>
          <w:spacing w:val="-53"/>
          <w:sz w:val="20"/>
          <w:szCs w:val="20"/>
        </w:rPr>
        <w:t xml:space="preserve"> </w:t>
      </w:r>
      <w:r>
        <w:rPr>
          <w:rFonts w:ascii="Arial" w:hAnsi="Arial" w:cs="Arial"/>
          <w:sz w:val="20"/>
          <w:szCs w:val="20"/>
        </w:rPr>
        <w:t>las</w:t>
      </w:r>
      <w:r>
        <w:rPr>
          <w:rFonts w:ascii="Arial" w:hAnsi="Arial" w:cs="Arial"/>
          <w:spacing w:val="-2"/>
          <w:sz w:val="20"/>
          <w:szCs w:val="20"/>
        </w:rPr>
        <w:t xml:space="preserve"> </w:t>
      </w:r>
      <w:r>
        <w:rPr>
          <w:rFonts w:ascii="Arial" w:hAnsi="Arial" w:cs="Arial"/>
          <w:sz w:val="20"/>
          <w:szCs w:val="20"/>
        </w:rPr>
        <w:t>siguientes</w:t>
      </w:r>
      <w:r>
        <w:rPr>
          <w:rFonts w:ascii="Arial" w:hAnsi="Arial" w:cs="Arial"/>
          <w:spacing w:val="1"/>
          <w:sz w:val="20"/>
          <w:szCs w:val="20"/>
        </w:rPr>
        <w:t xml:space="preserve"> </w:t>
      </w:r>
      <w:r>
        <w:rPr>
          <w:rFonts w:ascii="Arial" w:hAnsi="Arial" w:cs="Arial"/>
          <w:sz w:val="20"/>
          <w:szCs w:val="20"/>
        </w:rPr>
        <w:t>recomendaciones</w:t>
      </w:r>
      <w:r>
        <w:rPr>
          <w:rFonts w:ascii="Arial" w:hAnsi="Arial" w:cs="Arial"/>
          <w:spacing w:val="1"/>
          <w:sz w:val="20"/>
          <w:szCs w:val="20"/>
        </w:rPr>
        <w:t xml:space="preserve"> </w:t>
      </w:r>
      <w:r>
        <w:rPr>
          <w:rFonts w:ascii="Arial" w:hAnsi="Arial" w:cs="Arial"/>
          <w:sz w:val="20"/>
          <w:szCs w:val="20"/>
        </w:rPr>
        <w:t>técnicas,</w:t>
      </w:r>
      <w:r>
        <w:rPr>
          <w:rFonts w:ascii="Arial" w:hAnsi="Arial" w:cs="Arial"/>
          <w:spacing w:val="-2"/>
          <w:sz w:val="20"/>
          <w:szCs w:val="20"/>
        </w:rPr>
        <w:t xml:space="preserve"> </w:t>
      </w:r>
      <w:r>
        <w:rPr>
          <w:rFonts w:ascii="Arial" w:hAnsi="Arial" w:cs="Arial"/>
          <w:sz w:val="20"/>
          <w:szCs w:val="20"/>
        </w:rPr>
        <w:t>para</w:t>
      </w:r>
      <w:r>
        <w:rPr>
          <w:rFonts w:ascii="Arial" w:hAnsi="Arial" w:cs="Arial"/>
          <w:spacing w:val="-2"/>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participación:</w:t>
      </w:r>
    </w:p>
    <w:p w14:paraId="40708005" w14:textId="77777777" w:rsidR="00F07A43" w:rsidRDefault="00F07A43" w:rsidP="00F07A43">
      <w:pPr>
        <w:pStyle w:val="Textoindependiente"/>
        <w:spacing w:after="0"/>
        <w:ind w:right="147"/>
        <w:jc w:val="both"/>
        <w:rPr>
          <w:rFonts w:ascii="Arial" w:hAnsi="Arial" w:cs="Arial"/>
          <w:sz w:val="20"/>
          <w:szCs w:val="20"/>
        </w:rPr>
      </w:pPr>
    </w:p>
    <w:p w14:paraId="36EC1FBA" w14:textId="77777777" w:rsidR="00F07A43"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Pr>
          <w:rFonts w:ascii="Arial" w:hAnsi="Arial" w:cs="Arial"/>
          <w:sz w:val="20"/>
          <w:szCs w:val="20"/>
        </w:rPr>
        <w:t>Tener</w:t>
      </w:r>
      <w:r>
        <w:rPr>
          <w:rFonts w:ascii="Arial" w:hAnsi="Arial" w:cs="Arial"/>
          <w:spacing w:val="-3"/>
          <w:sz w:val="20"/>
          <w:szCs w:val="20"/>
        </w:rPr>
        <w:t xml:space="preserve"> </w:t>
      </w:r>
      <w:r>
        <w:rPr>
          <w:rFonts w:ascii="Arial" w:hAnsi="Arial" w:cs="Arial"/>
          <w:sz w:val="20"/>
          <w:szCs w:val="20"/>
        </w:rPr>
        <w:t>conexión</w:t>
      </w:r>
      <w:r>
        <w:rPr>
          <w:rFonts w:ascii="Arial" w:hAnsi="Arial" w:cs="Arial"/>
          <w:spacing w:val="-3"/>
          <w:sz w:val="20"/>
          <w:szCs w:val="20"/>
        </w:rPr>
        <w:t xml:space="preserve"> </w:t>
      </w:r>
      <w:r>
        <w:rPr>
          <w:rFonts w:ascii="Arial" w:hAnsi="Arial" w:cs="Arial"/>
          <w:sz w:val="20"/>
          <w:szCs w:val="20"/>
        </w:rPr>
        <w:t>a internet estable</w:t>
      </w:r>
    </w:p>
    <w:p w14:paraId="1B89E93B" w14:textId="77777777" w:rsidR="00F07A43" w:rsidRDefault="00F07A43" w:rsidP="00F07A43">
      <w:pPr>
        <w:pStyle w:val="Prrafodelista"/>
        <w:widowControl w:val="0"/>
        <w:tabs>
          <w:tab w:val="left" w:pos="822"/>
          <w:tab w:val="num" w:pos="1134"/>
        </w:tabs>
        <w:autoSpaceDE w:val="0"/>
        <w:autoSpaceDN w:val="0"/>
        <w:ind w:left="709"/>
        <w:jc w:val="both"/>
        <w:rPr>
          <w:rFonts w:ascii="Arial" w:hAnsi="Arial" w:cs="Arial"/>
          <w:sz w:val="20"/>
          <w:szCs w:val="20"/>
        </w:rPr>
      </w:pPr>
    </w:p>
    <w:p w14:paraId="14C53AED" w14:textId="77777777" w:rsidR="00F07A43"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Pr>
          <w:rFonts w:ascii="Arial" w:hAnsi="Arial" w:cs="Arial"/>
          <w:sz w:val="20"/>
          <w:szCs w:val="20"/>
        </w:rPr>
        <w:t>Estar registrado, tener usuario y clave de acceso a SECOP II. El usuario del proveedor habilitado que</w:t>
      </w:r>
      <w:r>
        <w:rPr>
          <w:rFonts w:ascii="Arial" w:hAnsi="Arial" w:cs="Arial"/>
          <w:spacing w:val="1"/>
          <w:sz w:val="20"/>
          <w:szCs w:val="20"/>
        </w:rPr>
        <w:t xml:space="preserve"> </w:t>
      </w:r>
      <w:r>
        <w:rPr>
          <w:rFonts w:ascii="Arial" w:hAnsi="Arial" w:cs="Arial"/>
          <w:sz w:val="20"/>
          <w:szCs w:val="20"/>
        </w:rPr>
        <w:t>participe</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evento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Inversa</w:t>
      </w:r>
      <w:r>
        <w:rPr>
          <w:rFonts w:ascii="Arial" w:hAnsi="Arial" w:cs="Arial"/>
          <w:spacing w:val="1"/>
          <w:sz w:val="20"/>
          <w:szCs w:val="20"/>
        </w:rPr>
        <w:t xml:space="preserve"> </w:t>
      </w:r>
      <w:r>
        <w:rPr>
          <w:rFonts w:ascii="Arial" w:hAnsi="Arial" w:cs="Arial"/>
          <w:sz w:val="20"/>
          <w:szCs w:val="20"/>
        </w:rPr>
        <w:t>Electrónica,</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caso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ser</w:t>
      </w:r>
      <w:r>
        <w:rPr>
          <w:rFonts w:ascii="Arial" w:hAnsi="Arial" w:cs="Arial"/>
          <w:spacing w:val="1"/>
          <w:sz w:val="20"/>
          <w:szCs w:val="20"/>
        </w:rPr>
        <w:t xml:space="preserve"> </w:t>
      </w:r>
      <w:r>
        <w:rPr>
          <w:rFonts w:ascii="Arial" w:hAnsi="Arial" w:cs="Arial"/>
          <w:sz w:val="20"/>
          <w:szCs w:val="20"/>
        </w:rPr>
        <w:t>persona</w:t>
      </w:r>
      <w:r>
        <w:rPr>
          <w:rFonts w:ascii="Arial" w:hAnsi="Arial" w:cs="Arial"/>
          <w:spacing w:val="1"/>
          <w:sz w:val="20"/>
          <w:szCs w:val="20"/>
        </w:rPr>
        <w:t xml:space="preserve"> </w:t>
      </w:r>
      <w:r>
        <w:rPr>
          <w:rFonts w:ascii="Arial" w:hAnsi="Arial" w:cs="Arial"/>
          <w:sz w:val="20"/>
          <w:szCs w:val="20"/>
        </w:rPr>
        <w:t>jurídica</w:t>
      </w:r>
      <w:r>
        <w:rPr>
          <w:rFonts w:ascii="Arial" w:hAnsi="Arial" w:cs="Arial"/>
          <w:spacing w:val="1"/>
          <w:sz w:val="20"/>
          <w:szCs w:val="20"/>
        </w:rPr>
        <w:t xml:space="preserve"> </w:t>
      </w:r>
      <w:r>
        <w:rPr>
          <w:rFonts w:ascii="Arial" w:hAnsi="Arial" w:cs="Arial"/>
          <w:sz w:val="20"/>
          <w:szCs w:val="20"/>
        </w:rPr>
        <w:t>debe</w:t>
      </w:r>
      <w:r>
        <w:rPr>
          <w:rFonts w:ascii="Arial" w:hAnsi="Arial" w:cs="Arial"/>
          <w:spacing w:val="1"/>
          <w:sz w:val="20"/>
          <w:szCs w:val="20"/>
        </w:rPr>
        <w:t xml:space="preserve"> </w:t>
      </w:r>
      <w:r>
        <w:rPr>
          <w:rFonts w:ascii="Arial" w:hAnsi="Arial" w:cs="Arial"/>
          <w:sz w:val="20"/>
          <w:szCs w:val="20"/>
        </w:rPr>
        <w:t>corresponder</w:t>
      </w:r>
      <w:r>
        <w:rPr>
          <w:rFonts w:ascii="Arial" w:hAnsi="Arial" w:cs="Arial"/>
          <w:spacing w:val="6"/>
          <w:sz w:val="20"/>
          <w:szCs w:val="20"/>
        </w:rPr>
        <w:t xml:space="preserve"> </w:t>
      </w:r>
      <w:r>
        <w:rPr>
          <w:rFonts w:ascii="Arial" w:hAnsi="Arial" w:cs="Arial"/>
          <w:sz w:val="20"/>
          <w:szCs w:val="20"/>
        </w:rPr>
        <w:t>al</w:t>
      </w:r>
      <w:r>
        <w:rPr>
          <w:rFonts w:ascii="Arial" w:hAnsi="Arial" w:cs="Arial"/>
          <w:spacing w:val="5"/>
          <w:sz w:val="20"/>
          <w:szCs w:val="20"/>
        </w:rPr>
        <w:t xml:space="preserve"> </w:t>
      </w:r>
      <w:r>
        <w:rPr>
          <w:rFonts w:ascii="Arial" w:hAnsi="Arial" w:cs="Arial"/>
          <w:sz w:val="20"/>
          <w:szCs w:val="20"/>
        </w:rPr>
        <w:t>usuario</w:t>
      </w:r>
      <w:r>
        <w:rPr>
          <w:rFonts w:ascii="Arial" w:hAnsi="Arial" w:cs="Arial"/>
          <w:spacing w:val="5"/>
          <w:sz w:val="20"/>
          <w:szCs w:val="20"/>
        </w:rPr>
        <w:t xml:space="preserve"> </w:t>
      </w:r>
      <w:r>
        <w:rPr>
          <w:rFonts w:ascii="Arial" w:hAnsi="Arial" w:cs="Arial"/>
          <w:sz w:val="20"/>
          <w:szCs w:val="20"/>
        </w:rPr>
        <w:t>del</w:t>
      </w:r>
      <w:r>
        <w:rPr>
          <w:rFonts w:ascii="Arial" w:hAnsi="Arial" w:cs="Arial"/>
          <w:spacing w:val="5"/>
          <w:sz w:val="20"/>
          <w:szCs w:val="20"/>
        </w:rPr>
        <w:t xml:space="preserve"> </w:t>
      </w:r>
      <w:r>
        <w:rPr>
          <w:rFonts w:ascii="Arial" w:hAnsi="Arial" w:cs="Arial"/>
          <w:sz w:val="20"/>
          <w:szCs w:val="20"/>
        </w:rPr>
        <w:t>representante</w:t>
      </w:r>
      <w:r>
        <w:rPr>
          <w:rFonts w:ascii="Arial" w:hAnsi="Arial" w:cs="Arial"/>
          <w:spacing w:val="6"/>
          <w:sz w:val="20"/>
          <w:szCs w:val="20"/>
        </w:rPr>
        <w:t xml:space="preserve"> </w:t>
      </w:r>
      <w:r>
        <w:rPr>
          <w:rFonts w:ascii="Arial" w:hAnsi="Arial" w:cs="Arial"/>
          <w:sz w:val="20"/>
          <w:szCs w:val="20"/>
        </w:rPr>
        <w:t>legal</w:t>
      </w:r>
      <w:r>
        <w:rPr>
          <w:rFonts w:ascii="Arial" w:hAnsi="Arial" w:cs="Arial"/>
          <w:spacing w:val="6"/>
          <w:sz w:val="20"/>
          <w:szCs w:val="20"/>
        </w:rPr>
        <w:t xml:space="preserve"> </w:t>
      </w:r>
      <w:r>
        <w:rPr>
          <w:rFonts w:ascii="Arial" w:hAnsi="Arial" w:cs="Arial"/>
          <w:sz w:val="20"/>
          <w:szCs w:val="20"/>
        </w:rPr>
        <w:t>y/o</w:t>
      </w:r>
      <w:r>
        <w:rPr>
          <w:rFonts w:ascii="Arial" w:hAnsi="Arial" w:cs="Arial"/>
          <w:spacing w:val="8"/>
          <w:sz w:val="20"/>
          <w:szCs w:val="20"/>
        </w:rPr>
        <w:t xml:space="preserve"> </w:t>
      </w:r>
      <w:r>
        <w:rPr>
          <w:rFonts w:ascii="Arial" w:hAnsi="Arial" w:cs="Arial"/>
          <w:sz w:val="20"/>
          <w:szCs w:val="20"/>
        </w:rPr>
        <w:t>apoderado</w:t>
      </w:r>
      <w:r>
        <w:rPr>
          <w:rFonts w:ascii="Arial" w:hAnsi="Arial" w:cs="Arial"/>
          <w:spacing w:val="5"/>
          <w:sz w:val="20"/>
          <w:szCs w:val="20"/>
        </w:rPr>
        <w:t xml:space="preserve"> </w:t>
      </w:r>
      <w:r>
        <w:rPr>
          <w:rFonts w:ascii="Arial" w:hAnsi="Arial" w:cs="Arial"/>
          <w:sz w:val="20"/>
          <w:szCs w:val="20"/>
        </w:rPr>
        <w:t>registrado</w:t>
      </w:r>
      <w:r>
        <w:rPr>
          <w:rFonts w:ascii="Arial" w:hAnsi="Arial" w:cs="Arial"/>
          <w:spacing w:val="8"/>
          <w:sz w:val="20"/>
          <w:szCs w:val="20"/>
        </w:rPr>
        <w:t xml:space="preserve"> </w:t>
      </w:r>
      <w:r>
        <w:rPr>
          <w:rFonts w:ascii="Arial" w:hAnsi="Arial" w:cs="Arial"/>
          <w:sz w:val="20"/>
          <w:szCs w:val="20"/>
        </w:rPr>
        <w:t>en</w:t>
      </w:r>
      <w:r>
        <w:rPr>
          <w:rFonts w:ascii="Arial" w:hAnsi="Arial" w:cs="Arial"/>
          <w:spacing w:val="5"/>
          <w:sz w:val="20"/>
          <w:szCs w:val="20"/>
        </w:rPr>
        <w:t xml:space="preserve"> </w:t>
      </w:r>
      <w:r>
        <w:rPr>
          <w:rFonts w:ascii="Arial" w:hAnsi="Arial" w:cs="Arial"/>
          <w:sz w:val="20"/>
          <w:szCs w:val="20"/>
        </w:rPr>
        <w:t>el</w:t>
      </w:r>
      <w:r>
        <w:rPr>
          <w:rFonts w:ascii="Arial" w:hAnsi="Arial" w:cs="Arial"/>
          <w:spacing w:val="5"/>
          <w:sz w:val="20"/>
          <w:szCs w:val="20"/>
        </w:rPr>
        <w:t xml:space="preserve"> </w:t>
      </w:r>
      <w:r>
        <w:rPr>
          <w:rFonts w:ascii="Arial" w:hAnsi="Arial" w:cs="Arial"/>
          <w:sz w:val="20"/>
          <w:szCs w:val="20"/>
        </w:rPr>
        <w:t>certificado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existencia</w:t>
      </w:r>
      <w:r>
        <w:rPr>
          <w:rFonts w:ascii="Arial" w:hAnsi="Arial" w:cs="Arial"/>
          <w:spacing w:val="-5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representación</w:t>
      </w:r>
      <w:r>
        <w:rPr>
          <w:rFonts w:ascii="Arial" w:hAnsi="Arial" w:cs="Arial"/>
          <w:spacing w:val="1"/>
          <w:sz w:val="20"/>
          <w:szCs w:val="20"/>
        </w:rPr>
        <w:t xml:space="preserve"> </w:t>
      </w:r>
      <w:r>
        <w:rPr>
          <w:rFonts w:ascii="Arial" w:hAnsi="Arial" w:cs="Arial"/>
          <w:sz w:val="20"/>
          <w:szCs w:val="20"/>
        </w:rPr>
        <w:t>legal o</w:t>
      </w:r>
      <w:r>
        <w:rPr>
          <w:rFonts w:ascii="Arial" w:hAnsi="Arial" w:cs="Arial"/>
          <w:spacing w:val="-2"/>
          <w:sz w:val="20"/>
          <w:szCs w:val="20"/>
        </w:rPr>
        <w:t xml:space="preserve"> </w:t>
      </w:r>
      <w:r>
        <w:rPr>
          <w:rFonts w:ascii="Arial" w:hAnsi="Arial" w:cs="Arial"/>
          <w:sz w:val="20"/>
          <w:szCs w:val="20"/>
        </w:rPr>
        <w:t>del usuario</w:t>
      </w:r>
      <w:r>
        <w:rPr>
          <w:rFonts w:ascii="Arial" w:hAnsi="Arial" w:cs="Arial"/>
          <w:spacing w:val="1"/>
          <w:sz w:val="20"/>
          <w:szCs w:val="20"/>
        </w:rPr>
        <w:t xml:space="preserve"> </w:t>
      </w:r>
      <w:r>
        <w:rPr>
          <w:rFonts w:ascii="Arial" w:hAnsi="Arial" w:cs="Arial"/>
          <w:sz w:val="20"/>
          <w:szCs w:val="20"/>
        </w:rPr>
        <w:t>que</w:t>
      </w:r>
      <w:r>
        <w:rPr>
          <w:rFonts w:ascii="Arial" w:hAnsi="Arial" w:cs="Arial"/>
          <w:spacing w:val="-2"/>
          <w:sz w:val="20"/>
          <w:szCs w:val="20"/>
        </w:rPr>
        <w:t xml:space="preserve"> </w:t>
      </w:r>
      <w:r>
        <w:rPr>
          <w:rFonts w:ascii="Arial" w:hAnsi="Arial" w:cs="Arial"/>
          <w:sz w:val="20"/>
          <w:szCs w:val="20"/>
        </w:rPr>
        <w:t>cuente</w:t>
      </w:r>
      <w:r>
        <w:rPr>
          <w:rFonts w:ascii="Arial" w:hAnsi="Arial" w:cs="Arial"/>
          <w:spacing w:val="-3"/>
          <w:sz w:val="20"/>
          <w:szCs w:val="20"/>
        </w:rPr>
        <w:t xml:space="preserve"> </w:t>
      </w:r>
      <w:r>
        <w:rPr>
          <w:rFonts w:ascii="Arial" w:hAnsi="Arial" w:cs="Arial"/>
          <w:sz w:val="20"/>
          <w:szCs w:val="20"/>
        </w:rPr>
        <w:t>con</w:t>
      </w:r>
      <w:r>
        <w:rPr>
          <w:rFonts w:ascii="Arial" w:hAnsi="Arial" w:cs="Arial"/>
          <w:spacing w:val="-3"/>
          <w:sz w:val="20"/>
          <w:szCs w:val="20"/>
        </w:rPr>
        <w:t xml:space="preserve"> </w:t>
      </w:r>
      <w:r>
        <w:rPr>
          <w:rFonts w:ascii="Arial" w:hAnsi="Arial" w:cs="Arial"/>
          <w:sz w:val="20"/>
          <w:szCs w:val="20"/>
        </w:rPr>
        <w:t>poder</w:t>
      </w:r>
      <w:r>
        <w:rPr>
          <w:rFonts w:ascii="Arial" w:hAnsi="Arial" w:cs="Arial"/>
          <w:spacing w:val="-1"/>
          <w:sz w:val="20"/>
          <w:szCs w:val="20"/>
        </w:rPr>
        <w:t xml:space="preserve"> </w:t>
      </w:r>
      <w:r>
        <w:rPr>
          <w:rFonts w:ascii="Arial" w:hAnsi="Arial" w:cs="Arial"/>
          <w:sz w:val="20"/>
          <w:szCs w:val="20"/>
        </w:rPr>
        <w:t>debidamente</w:t>
      </w:r>
      <w:r>
        <w:rPr>
          <w:rFonts w:ascii="Arial" w:hAnsi="Arial" w:cs="Arial"/>
          <w:spacing w:val="1"/>
          <w:sz w:val="20"/>
          <w:szCs w:val="20"/>
        </w:rPr>
        <w:t xml:space="preserve"> </w:t>
      </w:r>
      <w:r>
        <w:rPr>
          <w:rFonts w:ascii="Arial" w:hAnsi="Arial" w:cs="Arial"/>
          <w:sz w:val="20"/>
          <w:szCs w:val="20"/>
        </w:rPr>
        <w:t>otorgado.</w:t>
      </w:r>
    </w:p>
    <w:p w14:paraId="6D725C4E" w14:textId="77777777" w:rsidR="00F07A43" w:rsidRDefault="00F07A43" w:rsidP="00F07A43">
      <w:pPr>
        <w:pStyle w:val="Textoindependiente"/>
        <w:spacing w:after="0"/>
        <w:rPr>
          <w:rFonts w:ascii="Arial" w:hAnsi="Arial" w:cs="Arial"/>
          <w:sz w:val="20"/>
          <w:szCs w:val="20"/>
        </w:rPr>
      </w:pPr>
    </w:p>
    <w:p w14:paraId="574BFDBE" w14:textId="77777777" w:rsidR="00F07A43" w:rsidRDefault="00F07A43" w:rsidP="00F07A43">
      <w:pPr>
        <w:pStyle w:val="Textoindependiente"/>
        <w:spacing w:after="0"/>
        <w:ind w:right="151"/>
        <w:jc w:val="both"/>
        <w:rPr>
          <w:rFonts w:ascii="Arial" w:hAnsi="Arial" w:cs="Arial"/>
          <w:sz w:val="20"/>
          <w:szCs w:val="20"/>
        </w:rPr>
      </w:pPr>
      <w:r>
        <w:rPr>
          <w:rFonts w:ascii="Arial" w:hAnsi="Arial" w:cs="Arial"/>
          <w:sz w:val="20"/>
          <w:szCs w:val="20"/>
        </w:rPr>
        <w:t>Con la presentación de la propuesta el proponente acepta las condiciones establecidas en el proceso y por lo</w:t>
      </w:r>
      <w:r>
        <w:rPr>
          <w:rFonts w:ascii="Arial" w:hAnsi="Arial" w:cs="Arial"/>
          <w:spacing w:val="1"/>
          <w:sz w:val="20"/>
          <w:szCs w:val="20"/>
        </w:rPr>
        <w:t xml:space="preserve"> </w:t>
      </w:r>
      <w:r>
        <w:rPr>
          <w:rFonts w:ascii="Arial" w:hAnsi="Arial" w:cs="Arial"/>
          <w:sz w:val="20"/>
          <w:szCs w:val="20"/>
        </w:rPr>
        <w:t>tanto es su</w:t>
      </w:r>
      <w:r>
        <w:rPr>
          <w:rFonts w:ascii="Arial" w:hAnsi="Arial" w:cs="Arial"/>
          <w:spacing w:val="-3"/>
          <w:sz w:val="20"/>
          <w:szCs w:val="20"/>
        </w:rPr>
        <w:t xml:space="preserve"> </w:t>
      </w:r>
      <w:r>
        <w:rPr>
          <w:rFonts w:ascii="Arial" w:hAnsi="Arial" w:cs="Arial"/>
          <w:sz w:val="20"/>
          <w:szCs w:val="20"/>
        </w:rPr>
        <w:t>responsabilidad</w:t>
      </w:r>
      <w:r>
        <w:rPr>
          <w:rFonts w:ascii="Arial" w:hAnsi="Arial" w:cs="Arial"/>
          <w:spacing w:val="2"/>
          <w:sz w:val="20"/>
          <w:szCs w:val="20"/>
        </w:rPr>
        <w:t xml:space="preserve"> </w:t>
      </w:r>
      <w:r>
        <w:rPr>
          <w:rFonts w:ascii="Arial" w:hAnsi="Arial" w:cs="Arial"/>
          <w:sz w:val="20"/>
          <w:szCs w:val="20"/>
        </w:rPr>
        <w:t>estar</w:t>
      </w:r>
      <w:r>
        <w:rPr>
          <w:rFonts w:ascii="Arial" w:hAnsi="Arial" w:cs="Arial"/>
          <w:spacing w:val="1"/>
          <w:sz w:val="20"/>
          <w:szCs w:val="20"/>
        </w:rPr>
        <w:t xml:space="preserve"> </w:t>
      </w:r>
      <w:r>
        <w:rPr>
          <w:rFonts w:ascii="Arial" w:hAnsi="Arial" w:cs="Arial"/>
          <w:sz w:val="20"/>
          <w:szCs w:val="20"/>
        </w:rPr>
        <w:t>enterado</w:t>
      </w:r>
      <w:r>
        <w:rPr>
          <w:rFonts w:ascii="Arial" w:hAnsi="Arial" w:cs="Arial"/>
          <w:spacing w:val="-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capacitarse</w:t>
      </w:r>
      <w:r>
        <w:rPr>
          <w:rFonts w:ascii="Arial" w:hAnsi="Arial" w:cs="Arial"/>
          <w:spacing w:val="-3"/>
          <w:sz w:val="20"/>
          <w:szCs w:val="20"/>
        </w:rPr>
        <w:t xml:space="preserve"> </w:t>
      </w:r>
      <w:r>
        <w:rPr>
          <w:rFonts w:ascii="Arial" w:hAnsi="Arial" w:cs="Arial"/>
          <w:sz w:val="20"/>
          <w:szCs w:val="20"/>
        </w:rPr>
        <w:t>adecuadamente</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p>
    <w:p w14:paraId="195240F6" w14:textId="77777777" w:rsidR="00F07A43" w:rsidRDefault="00F07A43" w:rsidP="00F07A43">
      <w:pPr>
        <w:pStyle w:val="Textoindependiente"/>
        <w:spacing w:after="0"/>
        <w:rPr>
          <w:rFonts w:ascii="Arial" w:hAnsi="Arial" w:cs="Arial"/>
          <w:sz w:val="20"/>
          <w:szCs w:val="20"/>
        </w:rPr>
      </w:pPr>
    </w:p>
    <w:p w14:paraId="0392D62B" w14:textId="77777777" w:rsidR="00F07A43" w:rsidRDefault="00F07A43" w:rsidP="00F07A43">
      <w:pPr>
        <w:pStyle w:val="Textoindependiente"/>
        <w:spacing w:after="0"/>
        <w:rPr>
          <w:rFonts w:ascii="Arial" w:hAnsi="Arial" w:cs="Arial"/>
          <w:sz w:val="20"/>
          <w:szCs w:val="20"/>
        </w:rPr>
      </w:pPr>
    </w:p>
    <w:p w14:paraId="332ED6F6" w14:textId="77777777" w:rsidR="00F07A43" w:rsidRDefault="00F07A43" w:rsidP="00F07A43">
      <w:pPr>
        <w:jc w:val="both"/>
        <w:rPr>
          <w:rFonts w:ascii="Arial" w:hAnsi="Arial" w:cs="Arial"/>
          <w:b/>
          <w:sz w:val="20"/>
          <w:szCs w:val="20"/>
          <w:u w:val="single"/>
        </w:rPr>
      </w:pPr>
      <w:r>
        <w:rPr>
          <w:rFonts w:ascii="Arial" w:hAnsi="Arial" w:cs="Arial"/>
          <w:b/>
          <w:sz w:val="20"/>
          <w:szCs w:val="20"/>
          <w:u w:val="single"/>
        </w:rPr>
        <w:t>MARGEN MÍNIMO</w:t>
      </w:r>
      <w:r>
        <w:rPr>
          <w:rFonts w:ascii="Arial" w:hAnsi="Arial" w:cs="Arial"/>
          <w:b/>
          <w:spacing w:val="-2"/>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MEJORA</w:t>
      </w:r>
      <w:r>
        <w:rPr>
          <w:rFonts w:ascii="Arial" w:hAnsi="Arial" w:cs="Arial"/>
          <w:b/>
          <w:spacing w:val="-3"/>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OFERTA</w:t>
      </w:r>
    </w:p>
    <w:p w14:paraId="26F95CB5" w14:textId="77777777" w:rsidR="00F07A43" w:rsidRDefault="00F07A43" w:rsidP="00F07A43">
      <w:pPr>
        <w:pStyle w:val="Textoindependiente"/>
        <w:spacing w:after="0"/>
        <w:rPr>
          <w:rFonts w:ascii="Arial" w:hAnsi="Arial" w:cs="Arial"/>
          <w:b/>
          <w:sz w:val="20"/>
          <w:szCs w:val="20"/>
        </w:rPr>
      </w:pPr>
    </w:p>
    <w:p w14:paraId="47664E37" w14:textId="4C87B811" w:rsidR="00F07A43" w:rsidRDefault="00F07A43" w:rsidP="00F07A43">
      <w:pPr>
        <w:ind w:right="146"/>
        <w:jc w:val="both"/>
        <w:rPr>
          <w:rFonts w:ascii="Arial" w:hAnsi="Arial" w:cs="Arial"/>
          <w:sz w:val="20"/>
          <w:szCs w:val="20"/>
        </w:rPr>
      </w:pPr>
      <w:r>
        <w:rPr>
          <w:rFonts w:ascii="Arial" w:hAnsi="Arial" w:cs="Arial"/>
          <w:sz w:val="20"/>
          <w:szCs w:val="20"/>
        </w:rPr>
        <w:t xml:space="preserve">En atención a lo establecido en el </w:t>
      </w:r>
      <w:r w:rsidR="00E541B5">
        <w:rPr>
          <w:rFonts w:ascii="Arial" w:hAnsi="Arial" w:cs="Arial"/>
          <w:sz w:val="20"/>
          <w:szCs w:val="20"/>
        </w:rPr>
        <w:t>artículo</w:t>
      </w:r>
      <w:r>
        <w:rPr>
          <w:rFonts w:ascii="Arial" w:hAnsi="Arial" w:cs="Arial"/>
          <w:sz w:val="20"/>
          <w:szCs w:val="20"/>
        </w:rPr>
        <w:t xml:space="preserve"> 2.2.1.2.1.2.2 del Decreto 1082 de 2015, para la presente Subasta</w:t>
      </w:r>
      <w:r>
        <w:rPr>
          <w:rFonts w:ascii="Arial" w:hAnsi="Arial" w:cs="Arial"/>
          <w:spacing w:val="1"/>
          <w:sz w:val="20"/>
          <w:szCs w:val="20"/>
        </w:rPr>
        <w:t xml:space="preserve"> </w:t>
      </w:r>
      <w:r>
        <w:rPr>
          <w:rFonts w:ascii="Arial" w:hAnsi="Arial" w:cs="Arial"/>
          <w:sz w:val="20"/>
          <w:szCs w:val="20"/>
        </w:rPr>
        <w:t>Inversa Electrónica, el Instituto establece que el margen mínimo de mejora de ofertas para el presente proceso</w:t>
      </w:r>
      <w:r>
        <w:rPr>
          <w:rFonts w:ascii="Arial" w:hAnsi="Arial" w:cs="Arial"/>
          <w:spacing w:val="1"/>
          <w:sz w:val="20"/>
          <w:szCs w:val="20"/>
        </w:rPr>
        <w:t xml:space="preserve"> </w:t>
      </w:r>
      <w:r>
        <w:rPr>
          <w:rFonts w:ascii="Arial" w:hAnsi="Arial" w:cs="Arial"/>
          <w:b/>
          <w:sz w:val="20"/>
          <w:szCs w:val="20"/>
        </w:rPr>
        <w:t>no</w:t>
      </w:r>
      <w:r>
        <w:rPr>
          <w:rFonts w:ascii="Arial" w:hAnsi="Arial" w:cs="Arial"/>
          <w:b/>
          <w:spacing w:val="29"/>
          <w:sz w:val="20"/>
          <w:szCs w:val="20"/>
        </w:rPr>
        <w:t xml:space="preserve"> </w:t>
      </w:r>
      <w:r>
        <w:rPr>
          <w:rFonts w:ascii="Arial" w:hAnsi="Arial" w:cs="Arial"/>
          <w:b/>
          <w:sz w:val="20"/>
          <w:szCs w:val="20"/>
        </w:rPr>
        <w:t>podrá</w:t>
      </w:r>
      <w:r>
        <w:rPr>
          <w:rFonts w:ascii="Arial" w:hAnsi="Arial" w:cs="Arial"/>
          <w:b/>
          <w:spacing w:val="28"/>
          <w:sz w:val="20"/>
          <w:szCs w:val="20"/>
        </w:rPr>
        <w:t xml:space="preserve"> </w:t>
      </w:r>
      <w:r>
        <w:rPr>
          <w:rFonts w:ascii="Arial" w:hAnsi="Arial" w:cs="Arial"/>
          <w:b/>
          <w:sz w:val="20"/>
          <w:szCs w:val="20"/>
        </w:rPr>
        <w:t>ser</w:t>
      </w:r>
      <w:r>
        <w:rPr>
          <w:rFonts w:ascii="Arial" w:hAnsi="Arial" w:cs="Arial"/>
          <w:b/>
          <w:spacing w:val="27"/>
          <w:sz w:val="20"/>
          <w:szCs w:val="20"/>
        </w:rPr>
        <w:t xml:space="preserve"> </w:t>
      </w:r>
      <w:r>
        <w:rPr>
          <w:rFonts w:ascii="Arial" w:hAnsi="Arial" w:cs="Arial"/>
          <w:b/>
          <w:sz w:val="20"/>
          <w:szCs w:val="20"/>
        </w:rPr>
        <w:t>menor</w:t>
      </w:r>
      <w:r>
        <w:rPr>
          <w:rFonts w:ascii="Arial" w:hAnsi="Arial" w:cs="Arial"/>
          <w:b/>
          <w:spacing w:val="28"/>
          <w:sz w:val="20"/>
          <w:szCs w:val="20"/>
        </w:rPr>
        <w:t xml:space="preserve"> </w:t>
      </w:r>
      <w:r>
        <w:rPr>
          <w:rFonts w:ascii="Arial" w:hAnsi="Arial" w:cs="Arial"/>
          <w:b/>
          <w:sz w:val="20"/>
          <w:szCs w:val="20"/>
        </w:rPr>
        <w:t>del</w:t>
      </w:r>
      <w:r>
        <w:rPr>
          <w:rFonts w:ascii="Arial" w:hAnsi="Arial" w:cs="Arial"/>
          <w:b/>
          <w:spacing w:val="29"/>
          <w:sz w:val="20"/>
          <w:szCs w:val="20"/>
        </w:rPr>
        <w:t xml:space="preserve"> </w:t>
      </w:r>
      <w:r>
        <w:rPr>
          <w:rFonts w:ascii="Arial" w:hAnsi="Arial" w:cs="Arial"/>
          <w:b/>
          <w:sz w:val="20"/>
          <w:szCs w:val="20"/>
          <w:u w:val="single"/>
        </w:rPr>
        <w:t>CINCO</w:t>
      </w:r>
      <w:r>
        <w:rPr>
          <w:rFonts w:ascii="Arial" w:hAnsi="Arial" w:cs="Arial"/>
          <w:b/>
          <w:spacing w:val="29"/>
          <w:sz w:val="20"/>
          <w:szCs w:val="20"/>
          <w:u w:val="single"/>
        </w:rPr>
        <w:t xml:space="preserve"> </w:t>
      </w:r>
      <w:r>
        <w:rPr>
          <w:rFonts w:ascii="Arial" w:hAnsi="Arial" w:cs="Arial"/>
          <w:b/>
          <w:sz w:val="20"/>
          <w:szCs w:val="20"/>
          <w:u w:val="single"/>
        </w:rPr>
        <w:t>(5)</w:t>
      </w:r>
      <w:r>
        <w:rPr>
          <w:rFonts w:ascii="Arial" w:hAnsi="Arial" w:cs="Arial"/>
          <w:b/>
          <w:spacing w:val="29"/>
          <w:sz w:val="20"/>
          <w:szCs w:val="20"/>
          <w:u w:val="single"/>
        </w:rPr>
        <w:t xml:space="preserve"> </w:t>
      </w:r>
      <w:r>
        <w:rPr>
          <w:rFonts w:ascii="Arial" w:hAnsi="Arial" w:cs="Arial"/>
          <w:b/>
          <w:sz w:val="20"/>
          <w:szCs w:val="20"/>
          <w:u w:val="single"/>
        </w:rPr>
        <w:t>POR</w:t>
      </w:r>
      <w:r>
        <w:rPr>
          <w:rFonts w:ascii="Arial" w:hAnsi="Arial" w:cs="Arial"/>
          <w:b/>
          <w:spacing w:val="29"/>
          <w:sz w:val="20"/>
          <w:szCs w:val="20"/>
          <w:u w:val="single"/>
        </w:rPr>
        <w:t xml:space="preserve"> </w:t>
      </w:r>
      <w:r>
        <w:rPr>
          <w:rFonts w:ascii="Arial" w:hAnsi="Arial" w:cs="Arial"/>
          <w:b/>
          <w:sz w:val="20"/>
          <w:szCs w:val="20"/>
          <w:u w:val="single"/>
        </w:rPr>
        <w:t>CIENTO</w:t>
      </w:r>
      <w:r>
        <w:rPr>
          <w:rFonts w:ascii="Arial" w:hAnsi="Arial" w:cs="Arial"/>
          <w:b/>
          <w:spacing w:val="31"/>
          <w:sz w:val="20"/>
          <w:szCs w:val="20"/>
          <w:u w:val="single"/>
        </w:rPr>
        <w:t xml:space="preserve"> </w:t>
      </w:r>
      <w:r>
        <w:rPr>
          <w:rFonts w:ascii="Arial" w:hAnsi="Arial" w:cs="Arial"/>
          <w:b/>
          <w:sz w:val="20"/>
          <w:szCs w:val="20"/>
          <w:u w:val="single"/>
        </w:rPr>
        <w:t>(%)</w:t>
      </w:r>
      <w:r>
        <w:rPr>
          <w:rFonts w:ascii="Arial" w:hAnsi="Arial" w:cs="Arial"/>
          <w:b/>
          <w:spacing w:val="27"/>
          <w:sz w:val="20"/>
          <w:szCs w:val="20"/>
          <w:u w:val="single"/>
        </w:rPr>
        <w:t xml:space="preserve"> </w:t>
      </w:r>
      <w:r>
        <w:rPr>
          <w:rFonts w:ascii="Arial" w:hAnsi="Arial" w:cs="Arial"/>
          <w:b/>
          <w:sz w:val="20"/>
          <w:szCs w:val="20"/>
          <w:u w:val="single"/>
        </w:rPr>
        <w:t>DEL</w:t>
      </w:r>
      <w:r>
        <w:rPr>
          <w:rFonts w:ascii="Arial" w:hAnsi="Arial" w:cs="Arial"/>
          <w:b/>
          <w:spacing w:val="30"/>
          <w:sz w:val="20"/>
          <w:szCs w:val="20"/>
          <w:u w:val="single"/>
        </w:rPr>
        <w:t xml:space="preserve"> </w:t>
      </w:r>
      <w:r>
        <w:rPr>
          <w:rFonts w:ascii="Arial" w:hAnsi="Arial" w:cs="Arial"/>
          <w:b/>
          <w:sz w:val="20"/>
          <w:szCs w:val="20"/>
          <w:u w:val="single"/>
        </w:rPr>
        <w:t>PRECIO</w:t>
      </w:r>
      <w:r>
        <w:rPr>
          <w:rFonts w:ascii="Arial" w:hAnsi="Arial" w:cs="Arial"/>
          <w:b/>
          <w:spacing w:val="30"/>
          <w:sz w:val="20"/>
          <w:szCs w:val="20"/>
          <w:u w:val="single"/>
        </w:rPr>
        <w:t xml:space="preserve"> </w:t>
      </w:r>
      <w:r>
        <w:rPr>
          <w:rFonts w:ascii="Arial" w:hAnsi="Arial" w:cs="Arial"/>
          <w:b/>
          <w:sz w:val="20"/>
          <w:szCs w:val="20"/>
          <w:u w:val="single"/>
        </w:rPr>
        <w:t>DE</w:t>
      </w:r>
      <w:r>
        <w:rPr>
          <w:rFonts w:ascii="Arial" w:hAnsi="Arial" w:cs="Arial"/>
          <w:b/>
          <w:spacing w:val="27"/>
          <w:sz w:val="20"/>
          <w:szCs w:val="20"/>
          <w:u w:val="single"/>
        </w:rPr>
        <w:t xml:space="preserve"> </w:t>
      </w:r>
      <w:r>
        <w:rPr>
          <w:rFonts w:ascii="Arial" w:hAnsi="Arial" w:cs="Arial"/>
          <w:b/>
          <w:sz w:val="20"/>
          <w:szCs w:val="20"/>
          <w:u w:val="single"/>
        </w:rPr>
        <w:t>ARRANQUE</w:t>
      </w:r>
      <w:r>
        <w:rPr>
          <w:rFonts w:ascii="Arial" w:hAnsi="Arial" w:cs="Arial"/>
          <w:b/>
          <w:spacing w:val="27"/>
          <w:sz w:val="20"/>
          <w:szCs w:val="20"/>
          <w:u w:val="single"/>
        </w:rPr>
        <w:t xml:space="preserve"> </w:t>
      </w:r>
      <w:r>
        <w:rPr>
          <w:rFonts w:ascii="Arial" w:hAnsi="Arial" w:cs="Arial"/>
          <w:b/>
          <w:sz w:val="20"/>
          <w:szCs w:val="20"/>
          <w:u w:val="single"/>
        </w:rPr>
        <w:t>ESTABLECIDO</w:t>
      </w:r>
      <w:r>
        <w:rPr>
          <w:rFonts w:ascii="Arial" w:hAnsi="Arial" w:cs="Arial"/>
          <w:b/>
          <w:spacing w:val="32"/>
          <w:sz w:val="20"/>
          <w:szCs w:val="20"/>
          <w:u w:val="single"/>
        </w:rPr>
        <w:t xml:space="preserve"> </w:t>
      </w:r>
      <w:r>
        <w:rPr>
          <w:rFonts w:ascii="Arial" w:hAnsi="Arial" w:cs="Arial"/>
          <w:b/>
          <w:sz w:val="20"/>
          <w:szCs w:val="20"/>
          <w:u w:val="single"/>
        </w:rPr>
        <w:t>AL INICIO</w:t>
      </w:r>
      <w:r>
        <w:rPr>
          <w:rFonts w:ascii="Arial" w:hAnsi="Arial" w:cs="Arial"/>
          <w:b/>
          <w:spacing w:val="-1"/>
          <w:sz w:val="20"/>
          <w:szCs w:val="20"/>
          <w:u w:val="single"/>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r>
        <w:rPr>
          <w:rFonts w:ascii="Arial" w:hAnsi="Arial" w:cs="Arial"/>
          <w:spacing w:val="-3"/>
          <w:sz w:val="20"/>
          <w:szCs w:val="20"/>
        </w:rPr>
        <w:t xml:space="preserve"> </w:t>
      </w:r>
      <w:r>
        <w:rPr>
          <w:rFonts w:ascii="Arial" w:hAnsi="Arial" w:cs="Arial"/>
          <w:sz w:val="20"/>
          <w:szCs w:val="20"/>
        </w:rPr>
        <w:t>Inversa</w:t>
      </w:r>
      <w:r>
        <w:rPr>
          <w:rFonts w:ascii="Arial" w:hAnsi="Arial" w:cs="Arial"/>
          <w:spacing w:val="-3"/>
          <w:sz w:val="20"/>
          <w:szCs w:val="20"/>
        </w:rPr>
        <w:t xml:space="preserve"> </w:t>
      </w:r>
      <w:r>
        <w:rPr>
          <w:rFonts w:ascii="Arial" w:hAnsi="Arial" w:cs="Arial"/>
          <w:sz w:val="20"/>
          <w:szCs w:val="20"/>
        </w:rPr>
        <w:t>Electrónica.</w:t>
      </w:r>
    </w:p>
    <w:p w14:paraId="3AD3723E" w14:textId="77777777" w:rsidR="00F07A43" w:rsidRDefault="00F07A43" w:rsidP="00F07A43">
      <w:pPr>
        <w:pStyle w:val="Textoindependiente"/>
        <w:spacing w:after="0"/>
        <w:rPr>
          <w:rFonts w:ascii="Arial" w:hAnsi="Arial" w:cs="Arial"/>
          <w:sz w:val="20"/>
          <w:szCs w:val="20"/>
        </w:rPr>
      </w:pPr>
    </w:p>
    <w:p w14:paraId="5CD27B54" w14:textId="77777777" w:rsidR="00F07A43" w:rsidRDefault="00F07A43" w:rsidP="00F07A43">
      <w:pPr>
        <w:ind w:right="148"/>
        <w:jc w:val="both"/>
        <w:rPr>
          <w:rFonts w:ascii="Arial" w:hAnsi="Arial" w:cs="Arial"/>
          <w:b/>
          <w:sz w:val="20"/>
          <w:szCs w:val="20"/>
        </w:rPr>
      </w:pPr>
      <w:r>
        <w:rPr>
          <w:rFonts w:ascii="Arial" w:hAnsi="Arial" w:cs="Arial"/>
          <w:sz w:val="20"/>
          <w:szCs w:val="20"/>
        </w:rPr>
        <w:t>Asimismo,</w:t>
      </w:r>
      <w:r>
        <w:rPr>
          <w:rFonts w:ascii="Arial" w:hAnsi="Arial" w:cs="Arial"/>
          <w:spacing w:val="15"/>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w:t>
      </w:r>
      <w:r>
        <w:rPr>
          <w:rFonts w:ascii="Arial" w:hAnsi="Arial" w:cs="Arial"/>
          <w:spacing w:val="13"/>
          <w:sz w:val="20"/>
          <w:szCs w:val="20"/>
        </w:rPr>
        <w:t xml:space="preserve"> </w:t>
      </w:r>
      <w:r>
        <w:rPr>
          <w:rFonts w:ascii="Arial" w:hAnsi="Arial" w:cs="Arial"/>
          <w:sz w:val="20"/>
          <w:szCs w:val="20"/>
        </w:rPr>
        <w:t>indica</w:t>
      </w:r>
      <w:r>
        <w:rPr>
          <w:rFonts w:ascii="Arial" w:hAnsi="Arial" w:cs="Arial"/>
          <w:spacing w:val="12"/>
          <w:sz w:val="20"/>
          <w:szCs w:val="20"/>
        </w:rPr>
        <w:t xml:space="preserve"> </w:t>
      </w:r>
      <w:r>
        <w:rPr>
          <w:rFonts w:ascii="Arial" w:hAnsi="Arial" w:cs="Arial"/>
          <w:sz w:val="20"/>
          <w:szCs w:val="20"/>
        </w:rPr>
        <w:t>que</w:t>
      </w:r>
      <w:r>
        <w:rPr>
          <w:rFonts w:ascii="Arial" w:hAnsi="Arial" w:cs="Arial"/>
          <w:spacing w:val="14"/>
          <w:sz w:val="20"/>
          <w:szCs w:val="20"/>
        </w:rPr>
        <w:t xml:space="preserve"> </w:t>
      </w:r>
      <w:r>
        <w:rPr>
          <w:rFonts w:ascii="Arial" w:hAnsi="Arial" w:cs="Arial"/>
          <w:sz w:val="20"/>
          <w:szCs w:val="20"/>
        </w:rPr>
        <w:t>respecto</w:t>
      </w:r>
      <w:r>
        <w:rPr>
          <w:rFonts w:ascii="Arial" w:hAnsi="Arial" w:cs="Arial"/>
          <w:spacing w:val="14"/>
          <w:sz w:val="20"/>
          <w:szCs w:val="20"/>
        </w:rPr>
        <w:t xml:space="preserve"> </w:t>
      </w:r>
      <w:r>
        <w:rPr>
          <w:rFonts w:ascii="Arial" w:hAnsi="Arial" w:cs="Arial"/>
          <w:sz w:val="20"/>
          <w:szCs w:val="20"/>
        </w:rPr>
        <w:t>a</w:t>
      </w:r>
      <w:r>
        <w:rPr>
          <w:rFonts w:ascii="Arial" w:hAnsi="Arial" w:cs="Arial"/>
          <w:spacing w:val="13"/>
          <w:sz w:val="20"/>
          <w:szCs w:val="20"/>
        </w:rPr>
        <w:t xml:space="preserve"> </w:t>
      </w:r>
      <w:r>
        <w:rPr>
          <w:rFonts w:ascii="Arial" w:hAnsi="Arial" w:cs="Arial"/>
          <w:b/>
          <w:sz w:val="20"/>
          <w:szCs w:val="20"/>
        </w:rPr>
        <w:t>los</w:t>
      </w:r>
      <w:r>
        <w:rPr>
          <w:rFonts w:ascii="Arial" w:hAnsi="Arial" w:cs="Arial"/>
          <w:b/>
          <w:spacing w:val="16"/>
          <w:sz w:val="20"/>
          <w:szCs w:val="20"/>
        </w:rPr>
        <w:t xml:space="preserve"> </w:t>
      </w:r>
      <w:r>
        <w:rPr>
          <w:rFonts w:ascii="Arial" w:hAnsi="Arial" w:cs="Arial"/>
          <w:b/>
          <w:sz w:val="20"/>
          <w:szCs w:val="20"/>
        </w:rPr>
        <w:t>lances</w:t>
      </w:r>
      <w:r>
        <w:rPr>
          <w:rFonts w:ascii="Arial" w:hAnsi="Arial" w:cs="Arial"/>
          <w:b/>
          <w:spacing w:val="14"/>
          <w:sz w:val="20"/>
          <w:szCs w:val="20"/>
        </w:rPr>
        <w:t xml:space="preserve"> </w:t>
      </w:r>
      <w:r>
        <w:rPr>
          <w:rFonts w:ascii="Arial" w:hAnsi="Arial" w:cs="Arial"/>
          <w:b/>
          <w:sz w:val="20"/>
          <w:szCs w:val="20"/>
        </w:rPr>
        <w:t>que</w:t>
      </w:r>
      <w:r>
        <w:rPr>
          <w:rFonts w:ascii="Arial" w:hAnsi="Arial" w:cs="Arial"/>
          <w:b/>
          <w:spacing w:val="14"/>
          <w:sz w:val="20"/>
          <w:szCs w:val="20"/>
        </w:rPr>
        <w:t xml:space="preserve"> </w:t>
      </w:r>
      <w:r>
        <w:rPr>
          <w:rFonts w:ascii="Arial" w:hAnsi="Arial" w:cs="Arial"/>
          <w:b/>
          <w:sz w:val="20"/>
          <w:szCs w:val="20"/>
        </w:rPr>
        <w:t>se</w:t>
      </w:r>
      <w:r>
        <w:rPr>
          <w:rFonts w:ascii="Arial" w:hAnsi="Arial" w:cs="Arial"/>
          <w:b/>
          <w:spacing w:val="16"/>
          <w:sz w:val="20"/>
          <w:szCs w:val="20"/>
        </w:rPr>
        <w:t xml:space="preserve"> </w:t>
      </w:r>
      <w:r>
        <w:rPr>
          <w:rFonts w:ascii="Arial" w:hAnsi="Arial" w:cs="Arial"/>
          <w:b/>
          <w:sz w:val="20"/>
          <w:szCs w:val="20"/>
        </w:rPr>
        <w:t>efectúen</w:t>
      </w:r>
      <w:r>
        <w:rPr>
          <w:rFonts w:ascii="Arial" w:hAnsi="Arial" w:cs="Arial"/>
          <w:b/>
          <w:spacing w:val="16"/>
          <w:sz w:val="20"/>
          <w:szCs w:val="20"/>
        </w:rPr>
        <w:t xml:space="preserve"> </w:t>
      </w:r>
      <w:r>
        <w:rPr>
          <w:rFonts w:ascii="Arial" w:hAnsi="Arial" w:cs="Arial"/>
          <w:b/>
          <w:sz w:val="20"/>
          <w:szCs w:val="20"/>
        </w:rPr>
        <w:t>por</w:t>
      </w:r>
      <w:r>
        <w:rPr>
          <w:rFonts w:ascii="Arial" w:hAnsi="Arial" w:cs="Arial"/>
          <w:b/>
          <w:spacing w:val="12"/>
          <w:sz w:val="20"/>
          <w:szCs w:val="20"/>
        </w:rPr>
        <w:t xml:space="preserve"> </w:t>
      </w:r>
      <w:r>
        <w:rPr>
          <w:rFonts w:ascii="Arial" w:hAnsi="Arial" w:cs="Arial"/>
          <w:b/>
          <w:sz w:val="20"/>
          <w:szCs w:val="20"/>
        </w:rPr>
        <w:t>los</w:t>
      </w:r>
      <w:r>
        <w:rPr>
          <w:rFonts w:ascii="Arial" w:hAnsi="Arial" w:cs="Arial"/>
          <w:b/>
          <w:spacing w:val="12"/>
          <w:sz w:val="20"/>
          <w:szCs w:val="20"/>
        </w:rPr>
        <w:t xml:space="preserve"> </w:t>
      </w:r>
      <w:r>
        <w:rPr>
          <w:rFonts w:ascii="Arial" w:hAnsi="Arial" w:cs="Arial"/>
          <w:b/>
          <w:sz w:val="20"/>
          <w:szCs w:val="20"/>
        </w:rPr>
        <w:t>proponentes</w:t>
      </w:r>
      <w:r>
        <w:rPr>
          <w:rFonts w:ascii="Arial" w:hAnsi="Arial" w:cs="Arial"/>
          <w:b/>
          <w:spacing w:val="14"/>
          <w:sz w:val="20"/>
          <w:szCs w:val="20"/>
        </w:rPr>
        <w:t xml:space="preserve"> </w:t>
      </w:r>
      <w:r>
        <w:rPr>
          <w:rFonts w:ascii="Arial" w:hAnsi="Arial" w:cs="Arial"/>
          <w:b/>
          <w:sz w:val="20"/>
          <w:szCs w:val="20"/>
        </w:rPr>
        <w:t>en</w:t>
      </w:r>
      <w:r>
        <w:rPr>
          <w:rFonts w:ascii="Arial" w:hAnsi="Arial" w:cs="Arial"/>
          <w:b/>
          <w:spacing w:val="16"/>
          <w:sz w:val="20"/>
          <w:szCs w:val="20"/>
        </w:rPr>
        <w:t xml:space="preserve"> </w:t>
      </w:r>
      <w:r>
        <w:rPr>
          <w:rFonts w:ascii="Arial" w:hAnsi="Arial" w:cs="Arial"/>
          <w:b/>
          <w:sz w:val="20"/>
          <w:szCs w:val="20"/>
        </w:rPr>
        <w:t xml:space="preserve">desarrollo  </w:t>
      </w:r>
      <w:r>
        <w:rPr>
          <w:rFonts w:ascii="Arial" w:hAnsi="Arial" w:cs="Arial"/>
          <w:b/>
          <w:spacing w:val="-53"/>
          <w:sz w:val="20"/>
          <w:szCs w:val="20"/>
        </w:rPr>
        <w:t xml:space="preserve"> </w:t>
      </w:r>
      <w:r>
        <w:rPr>
          <w:rFonts w:ascii="Arial" w:hAnsi="Arial" w:cs="Arial"/>
          <w:b/>
          <w:sz w:val="20"/>
          <w:szCs w:val="20"/>
        </w:rPr>
        <w:t>de la Subasta Inversa Electrónica</w:t>
      </w:r>
      <w:r>
        <w:rPr>
          <w:rFonts w:ascii="Arial" w:hAnsi="Arial" w:cs="Arial"/>
          <w:sz w:val="20"/>
          <w:szCs w:val="20"/>
        </w:rPr>
        <w:t xml:space="preserve">, </w:t>
      </w:r>
      <w:r>
        <w:rPr>
          <w:rFonts w:ascii="Arial" w:hAnsi="Arial" w:cs="Arial"/>
          <w:b/>
          <w:sz w:val="20"/>
          <w:szCs w:val="20"/>
        </w:rPr>
        <w:t>SÓLO SE TENDRÁN COMO VÁLIDOS, LOS LANCES QUE MEJOREN</w:t>
      </w:r>
      <w:r>
        <w:rPr>
          <w:rFonts w:ascii="Arial" w:hAnsi="Arial" w:cs="Arial"/>
          <w:b/>
          <w:spacing w:val="1"/>
          <w:sz w:val="20"/>
          <w:szCs w:val="20"/>
        </w:rPr>
        <w:t xml:space="preserve"> </w:t>
      </w:r>
      <w:r>
        <w:rPr>
          <w:rFonts w:ascii="Arial" w:hAnsi="Arial" w:cs="Arial"/>
          <w:b/>
          <w:sz w:val="20"/>
          <w:szCs w:val="20"/>
        </w:rPr>
        <w:t>SU ÚLTIMO LANCE VÁLIDO, EN POR LO MENOS EL MARGEN MÍNIMO ESTABLECIDO DEL CINCO (5)</w:t>
      </w:r>
      <w:r>
        <w:rPr>
          <w:rFonts w:ascii="Arial" w:hAnsi="Arial" w:cs="Arial"/>
          <w:b/>
          <w:spacing w:val="1"/>
          <w:sz w:val="20"/>
          <w:szCs w:val="20"/>
        </w:rPr>
        <w:t xml:space="preserve"> </w:t>
      </w:r>
      <w:r>
        <w:rPr>
          <w:rFonts w:ascii="Arial" w:hAnsi="Arial" w:cs="Arial"/>
          <w:b/>
          <w:sz w:val="20"/>
          <w:szCs w:val="20"/>
        </w:rPr>
        <w:t>PORCIENTO</w:t>
      </w:r>
      <w:r>
        <w:rPr>
          <w:rFonts w:ascii="Arial" w:hAnsi="Arial" w:cs="Arial"/>
          <w:b/>
          <w:spacing w:val="-2"/>
          <w:sz w:val="20"/>
          <w:szCs w:val="20"/>
        </w:rPr>
        <w:t xml:space="preserve"> </w:t>
      </w:r>
      <w:r>
        <w:rPr>
          <w:rFonts w:ascii="Arial" w:hAnsi="Arial" w:cs="Arial"/>
          <w:b/>
          <w:sz w:val="20"/>
          <w:szCs w:val="20"/>
        </w:rPr>
        <w:t>(%).</w:t>
      </w:r>
    </w:p>
    <w:p w14:paraId="11D2384F" w14:textId="77777777" w:rsidR="00F07A43" w:rsidRDefault="00F07A43" w:rsidP="00F07A43">
      <w:pPr>
        <w:ind w:right="148"/>
        <w:jc w:val="both"/>
        <w:rPr>
          <w:rFonts w:ascii="Arial" w:hAnsi="Arial" w:cs="Arial"/>
          <w:b/>
          <w:sz w:val="20"/>
          <w:szCs w:val="20"/>
        </w:rPr>
      </w:pPr>
    </w:p>
    <w:p w14:paraId="48C6ECAA" w14:textId="77777777" w:rsidR="00F07A43" w:rsidRPr="001365F3" w:rsidRDefault="00F07A43" w:rsidP="00F07A43">
      <w:pPr>
        <w:tabs>
          <w:tab w:val="left" w:pos="426"/>
          <w:tab w:val="left" w:pos="567"/>
        </w:tabs>
        <w:jc w:val="both"/>
        <w:rPr>
          <w:rFonts w:ascii="Arial" w:hAnsi="Arial" w:cs="Arial"/>
          <w:sz w:val="20"/>
          <w:szCs w:val="20"/>
        </w:rPr>
      </w:pPr>
      <w:r>
        <w:rPr>
          <w:rFonts w:ascii="Arial" w:hAnsi="Arial"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Default="00F07A43" w:rsidP="00F07A43">
      <w:pPr>
        <w:jc w:val="both"/>
        <w:rPr>
          <w:rFonts w:ascii="Arial" w:hAnsi="Arial" w:cs="Arial"/>
          <w:sz w:val="20"/>
          <w:szCs w:val="20"/>
        </w:rPr>
      </w:pPr>
    </w:p>
    <w:p w14:paraId="3E0C43E6" w14:textId="77777777" w:rsidR="00F07A43" w:rsidRDefault="00F07A43" w:rsidP="00F07A43">
      <w:pPr>
        <w:jc w:val="both"/>
        <w:rPr>
          <w:rFonts w:ascii="Arial" w:hAnsi="Arial" w:cs="Arial"/>
          <w:sz w:val="20"/>
          <w:szCs w:val="20"/>
        </w:rPr>
      </w:pPr>
    </w:p>
    <w:p w14:paraId="7795AADD" w14:textId="77777777" w:rsidR="00F07A43" w:rsidRDefault="00F07A43" w:rsidP="00F07A43">
      <w:pPr>
        <w:jc w:val="both"/>
        <w:rPr>
          <w:rFonts w:ascii="Arial" w:hAnsi="Arial" w:cs="Arial"/>
          <w:b/>
          <w:bCs/>
          <w:sz w:val="20"/>
          <w:szCs w:val="20"/>
          <w:u w:val="single"/>
        </w:rPr>
      </w:pPr>
      <w:r>
        <w:rPr>
          <w:rFonts w:ascii="Arial" w:hAnsi="Arial" w:cs="Arial"/>
          <w:b/>
          <w:bCs/>
          <w:sz w:val="20"/>
          <w:szCs w:val="20"/>
          <w:u w:val="single"/>
        </w:rPr>
        <w:t>PERIODICIDAD DE LOS LANCES</w:t>
      </w:r>
    </w:p>
    <w:p w14:paraId="43C8D818" w14:textId="77777777" w:rsidR="00F07A43" w:rsidRDefault="00F07A43" w:rsidP="00F07A43">
      <w:pPr>
        <w:pStyle w:val="Textoindependiente"/>
        <w:spacing w:after="0"/>
        <w:rPr>
          <w:rFonts w:ascii="Arial" w:hAnsi="Arial" w:cs="Arial"/>
          <w:b/>
          <w:sz w:val="20"/>
          <w:szCs w:val="20"/>
        </w:rPr>
      </w:pPr>
    </w:p>
    <w:p w14:paraId="49B8368E" w14:textId="6E6B1259" w:rsidR="00E541B5" w:rsidRDefault="00F07A43" w:rsidP="00F07A43">
      <w:pPr>
        <w:ind w:right="51"/>
        <w:jc w:val="both"/>
        <w:rPr>
          <w:rFonts w:ascii="Arial" w:hAnsi="Arial" w:cs="Arial"/>
          <w:sz w:val="20"/>
          <w:szCs w:val="20"/>
        </w:rPr>
      </w:pPr>
      <w:r>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el cual </w:t>
      </w:r>
      <w:r w:rsidR="00E541B5">
        <w:rPr>
          <w:rFonts w:ascii="Arial" w:hAnsi="Arial" w:cs="Arial"/>
          <w:sz w:val="20"/>
          <w:szCs w:val="20"/>
        </w:rPr>
        <w:t xml:space="preserve">será: </w:t>
      </w:r>
    </w:p>
    <w:p w14:paraId="1CABD273" w14:textId="630804AA" w:rsidR="00E541B5" w:rsidRDefault="00E541B5" w:rsidP="00F07A43">
      <w:pPr>
        <w:ind w:right="51"/>
        <w:jc w:val="both"/>
        <w:rPr>
          <w:rFonts w:ascii="Arial" w:hAnsi="Arial" w:cs="Arial"/>
          <w:sz w:val="20"/>
          <w:szCs w:val="20"/>
        </w:rPr>
      </w:pPr>
    </w:p>
    <w:p w14:paraId="627FDC66" w14:textId="77777777" w:rsidR="004D0C80" w:rsidRDefault="004D0C80" w:rsidP="004D0C80">
      <w:pPr>
        <w:ind w:right="51"/>
        <w:jc w:val="both"/>
        <w:rPr>
          <w:rFonts w:ascii="Arial" w:hAnsi="Arial" w:cs="Arial"/>
          <w:sz w:val="20"/>
          <w:szCs w:val="20"/>
        </w:rPr>
      </w:pPr>
      <w:r>
        <w:rPr>
          <w:rFonts w:ascii="Arial" w:hAnsi="Arial" w:cs="Arial"/>
          <w:sz w:val="20"/>
          <w:szCs w:val="20"/>
        </w:rPr>
        <w:t xml:space="preserve">Para los LOTES 1 y 2: </w:t>
      </w:r>
      <w:r>
        <w:rPr>
          <w:rFonts w:ascii="Arial" w:hAnsi="Arial" w:cs="Arial"/>
          <w:b/>
          <w:sz w:val="20"/>
          <w:szCs w:val="20"/>
        </w:rPr>
        <w:t>TREINTA (30) MINUTOS</w:t>
      </w:r>
    </w:p>
    <w:p w14:paraId="5E371CD4" w14:textId="77777777" w:rsidR="004D0C80" w:rsidRDefault="004D0C80" w:rsidP="004D0C80">
      <w:pPr>
        <w:ind w:right="51"/>
        <w:jc w:val="both"/>
        <w:rPr>
          <w:rFonts w:ascii="Arial" w:hAnsi="Arial" w:cs="Arial"/>
          <w:sz w:val="20"/>
          <w:szCs w:val="20"/>
        </w:rPr>
      </w:pPr>
      <w:r>
        <w:rPr>
          <w:rFonts w:ascii="Arial" w:hAnsi="Arial" w:cs="Arial"/>
          <w:sz w:val="20"/>
          <w:szCs w:val="20"/>
        </w:rPr>
        <w:t xml:space="preserve">Para el LOTE 3, 4, 5, 7, 8, 9, 10, 11 y 12: </w:t>
      </w:r>
      <w:r>
        <w:rPr>
          <w:rFonts w:ascii="Arial" w:hAnsi="Arial" w:cs="Arial"/>
          <w:b/>
          <w:bCs/>
          <w:sz w:val="20"/>
          <w:szCs w:val="20"/>
        </w:rPr>
        <w:t>DIEZ</w:t>
      </w:r>
      <w:r w:rsidRPr="007F6CA2">
        <w:rPr>
          <w:rFonts w:ascii="Arial" w:hAnsi="Arial" w:cs="Arial"/>
          <w:b/>
          <w:bCs/>
          <w:sz w:val="20"/>
          <w:szCs w:val="20"/>
        </w:rPr>
        <w:t xml:space="preserve"> (</w:t>
      </w:r>
      <w:r>
        <w:rPr>
          <w:rFonts w:ascii="Arial" w:hAnsi="Arial" w:cs="Arial"/>
          <w:b/>
          <w:bCs/>
          <w:sz w:val="20"/>
          <w:szCs w:val="20"/>
        </w:rPr>
        <w:t>10</w:t>
      </w:r>
      <w:r w:rsidRPr="007F6CA2">
        <w:rPr>
          <w:rFonts w:ascii="Arial" w:hAnsi="Arial" w:cs="Arial"/>
          <w:b/>
          <w:bCs/>
          <w:sz w:val="20"/>
          <w:szCs w:val="20"/>
        </w:rPr>
        <w:t>) MINUTOS</w:t>
      </w:r>
      <w:r>
        <w:rPr>
          <w:rFonts w:ascii="Arial" w:hAnsi="Arial" w:cs="Arial"/>
          <w:sz w:val="20"/>
          <w:szCs w:val="20"/>
        </w:rPr>
        <w:t>.</w:t>
      </w:r>
    </w:p>
    <w:p w14:paraId="0359E0D0" w14:textId="77777777" w:rsidR="004D0C80" w:rsidRDefault="004D0C80" w:rsidP="004D0C80">
      <w:pPr>
        <w:ind w:right="51"/>
        <w:jc w:val="both"/>
        <w:rPr>
          <w:rFonts w:ascii="Arial" w:hAnsi="Arial" w:cs="Arial"/>
          <w:sz w:val="20"/>
          <w:szCs w:val="20"/>
        </w:rPr>
      </w:pPr>
      <w:r>
        <w:rPr>
          <w:rFonts w:ascii="Arial" w:hAnsi="Arial" w:cs="Arial"/>
          <w:sz w:val="20"/>
          <w:szCs w:val="20"/>
        </w:rPr>
        <w:t xml:space="preserve">Para el LOTE 6: </w:t>
      </w:r>
      <w:r>
        <w:rPr>
          <w:rFonts w:ascii="Arial" w:hAnsi="Arial" w:cs="Arial"/>
          <w:b/>
          <w:bCs/>
          <w:sz w:val="20"/>
          <w:szCs w:val="20"/>
        </w:rPr>
        <w:t>QUINCE</w:t>
      </w:r>
      <w:r w:rsidRPr="007F6CA2">
        <w:rPr>
          <w:rFonts w:ascii="Arial" w:hAnsi="Arial" w:cs="Arial"/>
          <w:b/>
          <w:bCs/>
          <w:sz w:val="20"/>
          <w:szCs w:val="20"/>
        </w:rPr>
        <w:t xml:space="preserve"> (</w:t>
      </w:r>
      <w:r>
        <w:rPr>
          <w:rFonts w:ascii="Arial" w:hAnsi="Arial" w:cs="Arial"/>
          <w:b/>
          <w:bCs/>
          <w:sz w:val="20"/>
          <w:szCs w:val="20"/>
        </w:rPr>
        <w:t>15</w:t>
      </w:r>
      <w:r w:rsidRPr="007F6CA2">
        <w:rPr>
          <w:rFonts w:ascii="Arial" w:hAnsi="Arial" w:cs="Arial"/>
          <w:b/>
          <w:bCs/>
          <w:sz w:val="20"/>
          <w:szCs w:val="20"/>
        </w:rPr>
        <w:t>) MINUTOS</w:t>
      </w:r>
      <w:r>
        <w:rPr>
          <w:rFonts w:ascii="Arial" w:hAnsi="Arial" w:cs="Arial"/>
          <w:sz w:val="20"/>
          <w:szCs w:val="20"/>
        </w:rPr>
        <w:t>.</w:t>
      </w:r>
    </w:p>
    <w:p w14:paraId="2A123F57" w14:textId="77777777" w:rsidR="004D0C80" w:rsidRDefault="004D0C80" w:rsidP="004D0C80">
      <w:pPr>
        <w:ind w:right="51"/>
        <w:jc w:val="both"/>
        <w:rPr>
          <w:rFonts w:ascii="Arial" w:hAnsi="Arial" w:cs="Arial"/>
          <w:sz w:val="20"/>
          <w:szCs w:val="20"/>
        </w:rPr>
      </w:pPr>
    </w:p>
    <w:p w14:paraId="78659938" w14:textId="46DCEEAA" w:rsidR="00F07A43" w:rsidRPr="005D3D4C" w:rsidRDefault="00F07A43" w:rsidP="00F07A43">
      <w:pPr>
        <w:ind w:right="147"/>
        <w:jc w:val="both"/>
        <w:rPr>
          <w:rFonts w:ascii="Arial" w:hAnsi="Arial" w:cs="Arial"/>
          <w:b/>
          <w:sz w:val="20"/>
          <w:szCs w:val="20"/>
        </w:rPr>
      </w:pPr>
      <w:r>
        <w:rPr>
          <w:rFonts w:ascii="Arial" w:hAnsi="Arial" w:cs="Arial"/>
          <w:bCs/>
          <w:sz w:val="20"/>
          <w:szCs w:val="20"/>
        </w:rPr>
        <w:t>Igualmente,</w:t>
      </w:r>
      <w:r>
        <w:rPr>
          <w:rFonts w:ascii="Arial" w:hAnsi="Arial" w:cs="Arial"/>
          <w:b/>
          <w:bCs/>
          <w:sz w:val="20"/>
          <w:szCs w:val="20"/>
        </w:rPr>
        <w:t xml:space="preserve"> </w:t>
      </w:r>
      <w:r>
        <w:rPr>
          <w:rFonts w:ascii="Arial" w:hAnsi="Arial" w:cs="Arial"/>
          <w:sz w:val="20"/>
          <w:szCs w:val="20"/>
        </w:rPr>
        <w:t>la</w:t>
      </w:r>
      <w:r>
        <w:rPr>
          <w:rFonts w:ascii="Arial" w:hAnsi="Arial" w:cs="Arial"/>
          <w:spacing w:val="16"/>
          <w:sz w:val="20"/>
          <w:szCs w:val="20"/>
        </w:rPr>
        <w:t xml:space="preserve"> </w:t>
      </w:r>
      <w:r>
        <w:rPr>
          <w:rFonts w:ascii="Arial" w:hAnsi="Arial" w:cs="Arial"/>
          <w:sz w:val="20"/>
          <w:szCs w:val="20"/>
        </w:rPr>
        <w:t>Entidad informa que</w:t>
      </w:r>
      <w:r>
        <w:rPr>
          <w:rFonts w:ascii="Arial" w:hAnsi="Arial" w:cs="Arial"/>
          <w:spacing w:val="13"/>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00F47365">
        <w:rPr>
          <w:rFonts w:ascii="Arial" w:hAnsi="Arial" w:cs="Arial"/>
          <w:b/>
          <w:sz w:val="20"/>
          <w:szCs w:val="20"/>
        </w:rPr>
        <w:t xml:space="preserve"> </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 xml:space="preserve">CORRESPONDE AL MENOR PRECIO </w:t>
      </w:r>
      <w:r w:rsidR="003D0F76">
        <w:rPr>
          <w:rFonts w:ascii="Arial" w:hAnsi="Arial" w:cs="Arial"/>
          <w:b/>
          <w:sz w:val="20"/>
          <w:szCs w:val="20"/>
        </w:rPr>
        <w:lastRenderedPageBreak/>
        <w:t>OFERTADO</w:t>
      </w:r>
      <w:r>
        <w:rPr>
          <w:rFonts w:ascii="Arial" w:hAnsi="Arial" w:cs="Arial"/>
          <w:b/>
          <w:sz w:val="20"/>
          <w:szCs w:val="20"/>
        </w:rPr>
        <w:t xml:space="preserve">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r>
        <w:rPr>
          <w:rFonts w:ascii="Arial" w:hAnsi="Arial" w:cs="Arial"/>
          <w:sz w:val="20"/>
          <w:szCs w:val="20"/>
        </w:rPr>
        <w:t xml:space="preserve"> </w:t>
      </w:r>
      <w:r>
        <w:rPr>
          <w:rFonts w:ascii="Arial" w:hAnsi="Arial" w:cs="Arial"/>
          <w:b/>
          <w:bCs/>
          <w:sz w:val="20"/>
          <w:szCs w:val="20"/>
        </w:rPr>
        <w:t>y con ello los proponentes iniciarán a realizar los lances sobre dicho precio, mejorándolo en por lo menos el margen establecido</w:t>
      </w:r>
      <w:r>
        <w:rPr>
          <w:rFonts w:ascii="Arial" w:hAnsi="Arial" w:cs="Arial"/>
          <w:sz w:val="20"/>
          <w:szCs w:val="20"/>
        </w:rPr>
        <w:t xml:space="preserve">:  </w:t>
      </w:r>
      <w:r>
        <w:rPr>
          <w:rFonts w:ascii="Arial" w:hAnsi="Arial" w:cs="Arial"/>
          <w:b/>
          <w:bCs/>
          <w:sz w:val="20"/>
          <w:szCs w:val="20"/>
        </w:rPr>
        <w:t xml:space="preserve">CINCO (5) POR CIENTO (%). </w:t>
      </w:r>
    </w:p>
    <w:p w14:paraId="6CB3F69F" w14:textId="77777777" w:rsidR="00F07A43" w:rsidRDefault="00F07A43" w:rsidP="00F07A43">
      <w:pPr>
        <w:spacing w:before="102"/>
        <w:ind w:right="51"/>
        <w:jc w:val="both"/>
        <w:rPr>
          <w:rFonts w:ascii="Arial" w:hAnsi="Arial" w:cs="Arial"/>
          <w:b/>
          <w:bCs/>
          <w:sz w:val="20"/>
          <w:szCs w:val="20"/>
        </w:rPr>
      </w:pPr>
    </w:p>
    <w:p w14:paraId="4F092693" w14:textId="77777777" w:rsidR="00F07A43" w:rsidRDefault="00F07A43" w:rsidP="00F07A43">
      <w:pPr>
        <w:jc w:val="both"/>
        <w:rPr>
          <w:rFonts w:ascii="Arial" w:hAnsi="Arial" w:cs="Arial"/>
          <w:b/>
          <w:bCs/>
          <w:sz w:val="20"/>
          <w:szCs w:val="20"/>
          <w:u w:val="single"/>
        </w:rPr>
      </w:pPr>
      <w:r>
        <w:rPr>
          <w:rFonts w:ascii="Arial" w:hAnsi="Arial" w:cs="Arial"/>
          <w:b/>
          <w:bCs/>
          <w:sz w:val="20"/>
          <w:szCs w:val="20"/>
          <w:u w:val="single"/>
        </w:rPr>
        <w:t>DESARROLLO DE LA SUBASTA INVERSA ELECTRÓNICA</w:t>
      </w:r>
    </w:p>
    <w:p w14:paraId="2D19B623" w14:textId="77777777" w:rsidR="00F07A43" w:rsidRDefault="00F07A43" w:rsidP="00F07A43">
      <w:pPr>
        <w:pStyle w:val="Textoindependiente"/>
        <w:spacing w:before="7"/>
        <w:rPr>
          <w:rFonts w:ascii="Arial" w:hAnsi="Arial" w:cs="Arial"/>
          <w:b/>
          <w:sz w:val="20"/>
          <w:szCs w:val="20"/>
        </w:rPr>
      </w:pPr>
    </w:p>
    <w:p w14:paraId="4E6D234C"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Default="00F07A43" w:rsidP="00F07A43">
      <w:pPr>
        <w:pStyle w:val="Textoindependiente"/>
        <w:spacing w:after="0"/>
        <w:ind w:left="720" w:right="51"/>
        <w:jc w:val="both"/>
        <w:rPr>
          <w:rFonts w:ascii="Arial" w:hAnsi="Arial" w:cs="Arial"/>
          <w:sz w:val="20"/>
          <w:szCs w:val="20"/>
        </w:rPr>
      </w:pPr>
    </w:p>
    <w:p w14:paraId="005BB844" w14:textId="56E9B537" w:rsidR="00F07A43" w:rsidRPr="00EF2AB8"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EF2AB8">
        <w:rPr>
          <w:rFonts w:ascii="Arial" w:hAnsi="Arial" w:cs="Arial"/>
          <w:sz w:val="20"/>
          <w:szCs w:val="20"/>
        </w:rPr>
        <w:t xml:space="preserve">La Subasta Inversa Electrónica se efectuará y dará inicio en la fecha y hora señalada en el cronograma establecido en el pliego electrónico, y </w:t>
      </w:r>
      <w:r w:rsidR="00EF2AB8">
        <w:rPr>
          <w:rFonts w:ascii="Arial" w:hAnsi="Arial" w:cs="Arial"/>
          <w:sz w:val="20"/>
          <w:szCs w:val="20"/>
        </w:rPr>
        <w:t xml:space="preserve">se desarrollará en el transcurso de </w:t>
      </w:r>
      <w:r w:rsidR="00F47365">
        <w:rPr>
          <w:rFonts w:ascii="Arial" w:hAnsi="Arial" w:cs="Arial"/>
          <w:sz w:val="20"/>
          <w:szCs w:val="20"/>
        </w:rPr>
        <w:t>un</w:t>
      </w:r>
      <w:r w:rsidR="00EF2AB8">
        <w:rPr>
          <w:rFonts w:ascii="Arial" w:hAnsi="Arial" w:cs="Arial"/>
          <w:sz w:val="20"/>
          <w:szCs w:val="20"/>
        </w:rPr>
        <w:t xml:space="preserve"> (</w:t>
      </w:r>
      <w:r w:rsidR="00F47365">
        <w:rPr>
          <w:rFonts w:ascii="Arial" w:hAnsi="Arial" w:cs="Arial"/>
          <w:sz w:val="20"/>
          <w:szCs w:val="20"/>
        </w:rPr>
        <w:t>1</w:t>
      </w:r>
      <w:r w:rsidR="00EF2AB8">
        <w:rPr>
          <w:rFonts w:ascii="Arial" w:hAnsi="Arial" w:cs="Arial"/>
          <w:sz w:val="20"/>
          <w:szCs w:val="20"/>
        </w:rPr>
        <w:t>) día hábil</w:t>
      </w:r>
      <w:r w:rsidR="009D5C62">
        <w:rPr>
          <w:rFonts w:ascii="Arial" w:hAnsi="Arial" w:cs="Arial"/>
          <w:sz w:val="20"/>
          <w:szCs w:val="20"/>
        </w:rPr>
        <w:t xml:space="preserve"> </w:t>
      </w:r>
      <w:r w:rsidR="00EF2AB8">
        <w:rPr>
          <w:rFonts w:ascii="Arial" w:hAnsi="Arial" w:cs="Arial"/>
          <w:sz w:val="20"/>
          <w:szCs w:val="20"/>
        </w:rPr>
        <w:t>que será</w:t>
      </w:r>
      <w:r w:rsidR="009D5C62">
        <w:rPr>
          <w:rFonts w:ascii="Arial" w:hAnsi="Arial" w:cs="Arial"/>
          <w:sz w:val="20"/>
          <w:szCs w:val="20"/>
        </w:rPr>
        <w:t xml:space="preserve"> señalado</w:t>
      </w:r>
      <w:r w:rsidR="00EF2AB8">
        <w:rPr>
          <w:rFonts w:ascii="Arial" w:hAnsi="Arial" w:cs="Arial"/>
          <w:sz w:val="20"/>
          <w:szCs w:val="20"/>
        </w:rPr>
        <w:t xml:space="preserve"> en el cronograma del proceso.</w:t>
      </w:r>
    </w:p>
    <w:p w14:paraId="7F56F775" w14:textId="77777777" w:rsidR="00EF2AB8" w:rsidRPr="00EF2AB8"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Llegado el día y hora señalada para llevar a cabo el evento de la Subasta Inversa Electrónica solo podrán participar en el evento de subasta las propuestas que resulten </w:t>
      </w:r>
      <w:r>
        <w:rPr>
          <w:rFonts w:ascii="Arial" w:hAnsi="Arial" w:cs="Arial"/>
          <w:b/>
          <w:sz w:val="20"/>
          <w:szCs w:val="20"/>
        </w:rPr>
        <w:t>HABILITADAS</w:t>
      </w:r>
      <w:r>
        <w:rPr>
          <w:rFonts w:ascii="Arial" w:hAnsi="Arial" w:cs="Arial"/>
          <w:sz w:val="20"/>
          <w:szCs w:val="20"/>
        </w:rPr>
        <w:t xml:space="preserve"> en las condiciones jurídicas, financieras técnicas y económicas.</w:t>
      </w:r>
    </w:p>
    <w:p w14:paraId="20629384" w14:textId="77777777" w:rsidR="00F07A43" w:rsidRDefault="00F07A43" w:rsidP="00F07A43">
      <w:pPr>
        <w:pStyle w:val="Prrafodelista"/>
        <w:rPr>
          <w:rFonts w:ascii="Arial" w:hAnsi="Arial" w:cs="Arial"/>
          <w:sz w:val="20"/>
          <w:szCs w:val="20"/>
        </w:rPr>
      </w:pPr>
    </w:p>
    <w:p w14:paraId="00C1E2C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proponentes habilitados que participarán en el evento de Subasta Inversa Electrónica</w:t>
      </w:r>
      <w:r>
        <w:rPr>
          <w:rFonts w:ascii="Arial" w:hAnsi="Arial" w:cs="Arial"/>
          <w:spacing w:val="-1"/>
          <w:sz w:val="20"/>
          <w:szCs w:val="20"/>
        </w:rPr>
        <w:t xml:space="preserve"> </w:t>
      </w:r>
      <w:r>
        <w:rPr>
          <w:rFonts w:ascii="Arial" w:hAnsi="Arial" w:cs="Arial"/>
          <w:sz w:val="20"/>
          <w:szCs w:val="20"/>
        </w:rPr>
        <w:t xml:space="preserve">deberán acceder a la misma a través de sus propios recursos. La Entidad </w:t>
      </w:r>
      <w:r>
        <w:rPr>
          <w:rFonts w:ascii="Arial" w:hAnsi="Arial" w:cs="Arial"/>
          <w:b/>
          <w:bCs/>
          <w:sz w:val="20"/>
          <w:szCs w:val="20"/>
        </w:rPr>
        <w:t>no provee</w:t>
      </w:r>
      <w:r>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Default="00F07A43" w:rsidP="00F07A43">
      <w:pPr>
        <w:pStyle w:val="Prrafodelista"/>
        <w:rPr>
          <w:rFonts w:ascii="Arial" w:hAnsi="Arial" w:cs="Arial"/>
          <w:sz w:val="20"/>
          <w:szCs w:val="20"/>
        </w:rPr>
      </w:pPr>
    </w:p>
    <w:p w14:paraId="2C043444" w14:textId="36018997" w:rsidR="00F07A43" w:rsidRDefault="00F07A43" w:rsidP="003F1031">
      <w:pPr>
        <w:pStyle w:val="Textoindependiente"/>
        <w:numPr>
          <w:ilvl w:val="0"/>
          <w:numId w:val="6"/>
        </w:numPr>
        <w:spacing w:after="0"/>
        <w:ind w:right="51"/>
        <w:jc w:val="both"/>
        <w:rPr>
          <w:rFonts w:ascii="Arial" w:hAnsi="Arial" w:cs="Arial"/>
          <w:sz w:val="20"/>
          <w:szCs w:val="20"/>
        </w:rPr>
      </w:pPr>
      <w:r w:rsidRPr="0028775E">
        <w:rPr>
          <w:rFonts w:ascii="Arial" w:hAnsi="Arial" w:cs="Arial"/>
          <w:sz w:val="20"/>
          <w:szCs w:val="20"/>
        </w:rPr>
        <w:t xml:space="preserve">Los oferentes habilitados podrán acceder a la subasta desde su cuenta de proveedor de SECOP II. </w:t>
      </w:r>
    </w:p>
    <w:p w14:paraId="740840AB" w14:textId="37055638" w:rsidR="0028775E" w:rsidRPr="0028775E" w:rsidRDefault="0028775E" w:rsidP="0028775E">
      <w:pPr>
        <w:pStyle w:val="Textoindependiente"/>
        <w:spacing w:after="0"/>
        <w:ind w:right="51"/>
        <w:jc w:val="both"/>
        <w:rPr>
          <w:rFonts w:ascii="Arial" w:hAnsi="Arial" w:cs="Arial"/>
          <w:sz w:val="20"/>
          <w:szCs w:val="20"/>
        </w:rPr>
      </w:pPr>
    </w:p>
    <w:p w14:paraId="3855DD89"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el proponente tiene problemas de conexión al momento del evento de Subasta Inversa Electrónica, se aplicará lo definido en el artículo 2.2.1.2.1.2.6. del Decreto 1082 de 2015, que señaló: …“</w:t>
      </w:r>
      <w:r>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Pr>
          <w:rFonts w:ascii="Arial" w:hAnsi="Arial" w:cs="Arial"/>
          <w:color w:val="000000"/>
          <w:sz w:val="20"/>
          <w:szCs w:val="20"/>
          <w:lang w:val="es-CO" w:eastAsia="es-CO"/>
        </w:rPr>
        <w:t>2.2.1.2.1.2.2.</w:t>
      </w:r>
      <w:r>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Default="00F07A43" w:rsidP="00F07A43">
      <w:pPr>
        <w:widowControl w:val="0"/>
        <w:tabs>
          <w:tab w:val="left" w:pos="142"/>
        </w:tabs>
        <w:autoSpaceDE w:val="0"/>
        <w:autoSpaceDN w:val="0"/>
        <w:ind w:right="321"/>
        <w:jc w:val="both"/>
        <w:rPr>
          <w:rFonts w:ascii="Arial" w:hAnsi="Arial" w:cs="Arial"/>
          <w:sz w:val="20"/>
          <w:szCs w:val="20"/>
        </w:rPr>
      </w:pPr>
    </w:p>
    <w:p w14:paraId="6AAE91D4"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Default="00F07A43" w:rsidP="00F07A43">
      <w:pPr>
        <w:pStyle w:val="Textoindependiente"/>
        <w:spacing w:after="0"/>
        <w:ind w:left="720" w:right="51"/>
        <w:jc w:val="both"/>
        <w:rPr>
          <w:rFonts w:ascii="Arial" w:hAnsi="Arial" w:cs="Arial"/>
          <w:sz w:val="20"/>
          <w:szCs w:val="20"/>
        </w:rPr>
      </w:pPr>
    </w:p>
    <w:p w14:paraId="6FB7026A" w14:textId="77777777" w:rsidR="00F07A43" w:rsidRDefault="00F07A43" w:rsidP="00F07A43">
      <w:pPr>
        <w:pStyle w:val="Textoindependiente"/>
        <w:numPr>
          <w:ilvl w:val="0"/>
          <w:numId w:val="6"/>
        </w:numPr>
        <w:ind w:right="51"/>
        <w:jc w:val="both"/>
        <w:rPr>
          <w:rFonts w:ascii="Arial" w:hAnsi="Arial" w:cs="Arial"/>
          <w:sz w:val="20"/>
          <w:szCs w:val="20"/>
        </w:rPr>
      </w:pPr>
      <w:r>
        <w:rPr>
          <w:rFonts w:ascii="Arial" w:hAnsi="Arial" w:cs="Arial"/>
          <w:sz w:val="20"/>
        </w:rPr>
        <w:t>La Subasta Inversa Electrónica comenzará automáticamente con la mejor oferta económica presentada</w:t>
      </w:r>
      <w:r>
        <w:rPr>
          <w:rFonts w:ascii="Arial" w:hAnsi="Arial" w:cs="Arial"/>
          <w:spacing w:val="1"/>
          <w:sz w:val="20"/>
        </w:rPr>
        <w:t xml:space="preserve"> </w:t>
      </w:r>
      <w:r>
        <w:rPr>
          <w:rFonts w:ascii="Arial" w:hAnsi="Arial" w:cs="Arial"/>
          <w:sz w:val="20"/>
        </w:rPr>
        <w:t xml:space="preserve">en la plataforma transaccional SECOP II de la subasta total o de la subasta para el lote/ítem o lote/grupo respectivo (según </w:t>
      </w:r>
      <w:proofErr w:type="spellStart"/>
      <w:r>
        <w:rPr>
          <w:rFonts w:ascii="Arial" w:hAnsi="Arial" w:cs="Arial"/>
          <w:sz w:val="20"/>
        </w:rPr>
        <w:t>alique</w:t>
      </w:r>
      <w:proofErr w:type="spellEnd"/>
      <w:r>
        <w:rPr>
          <w:rFonts w:ascii="Arial" w:hAnsi="Arial" w:cs="Arial"/>
          <w:sz w:val="20"/>
        </w:rPr>
        <w:t xml:space="preserve">), en la fecha y hora </w:t>
      </w:r>
      <w:r>
        <w:rPr>
          <w:rFonts w:ascii="Arial" w:hAnsi="Arial" w:cs="Arial"/>
          <w:sz w:val="20"/>
        </w:rPr>
        <w:lastRenderedPageBreak/>
        <w:t>señalada en la</w:t>
      </w:r>
      <w:r>
        <w:rPr>
          <w:rFonts w:ascii="Arial" w:hAnsi="Arial" w:cs="Arial"/>
          <w:spacing w:val="1"/>
          <w:sz w:val="20"/>
        </w:rPr>
        <w:t xml:space="preserve"> </w:t>
      </w:r>
      <w:r>
        <w:rPr>
          <w:rFonts w:ascii="Arial" w:hAnsi="Arial" w:cs="Arial"/>
          <w:i/>
          <w:sz w:val="20"/>
        </w:rPr>
        <w:t xml:space="preserve">“CONFIGURACION DE SUBASTA” </w:t>
      </w:r>
      <w:r>
        <w:rPr>
          <w:rFonts w:ascii="Arial" w:hAnsi="Arial" w:cs="Arial"/>
          <w:sz w:val="20"/>
        </w:rPr>
        <w:t>de la Plataforma del Sistema Electrónico de Contratación Pública -</w:t>
      </w:r>
      <w:r>
        <w:rPr>
          <w:rFonts w:ascii="Arial" w:hAnsi="Arial" w:cs="Arial"/>
          <w:spacing w:val="1"/>
          <w:sz w:val="20"/>
        </w:rPr>
        <w:t xml:space="preserve"> </w:t>
      </w:r>
      <w:r>
        <w:rPr>
          <w:rFonts w:ascii="Arial" w:hAnsi="Arial" w:cs="Arial"/>
          <w:sz w:val="20"/>
        </w:rPr>
        <w:t>SECOP</w:t>
      </w:r>
      <w:r>
        <w:rPr>
          <w:rFonts w:ascii="Arial" w:hAnsi="Arial" w:cs="Arial"/>
          <w:spacing w:val="-3"/>
          <w:sz w:val="20"/>
        </w:rPr>
        <w:t xml:space="preserve"> </w:t>
      </w:r>
      <w:r>
        <w:rPr>
          <w:rFonts w:ascii="Arial" w:hAnsi="Arial" w:cs="Arial"/>
          <w:sz w:val="20"/>
        </w:rPr>
        <w:t>II.</w:t>
      </w:r>
      <w:r>
        <w:rPr>
          <w:rFonts w:ascii="Arial" w:hAnsi="Arial" w:cs="Arial"/>
          <w:spacing w:val="2"/>
          <w:sz w:val="20"/>
        </w:rPr>
        <w:t xml:space="preserve"> </w:t>
      </w:r>
      <w:r>
        <w:rPr>
          <w:rFonts w:ascii="Arial" w:hAnsi="Arial" w:cs="Arial"/>
          <w:sz w:val="20"/>
        </w:rPr>
        <w:t>La</w:t>
      </w:r>
      <w:r>
        <w:rPr>
          <w:rFonts w:ascii="Arial" w:hAnsi="Arial" w:cs="Arial"/>
          <w:spacing w:val="2"/>
          <w:sz w:val="20"/>
        </w:rPr>
        <w:t xml:space="preserve"> </w:t>
      </w:r>
      <w:r>
        <w:rPr>
          <w:rFonts w:ascii="Arial" w:hAnsi="Arial" w:cs="Arial"/>
          <w:sz w:val="20"/>
        </w:rPr>
        <w:t>mejor</w:t>
      </w:r>
      <w:r>
        <w:rPr>
          <w:rFonts w:ascii="Arial" w:hAnsi="Arial" w:cs="Arial"/>
          <w:spacing w:val="-2"/>
          <w:sz w:val="20"/>
        </w:rPr>
        <w:t xml:space="preserve"> </w:t>
      </w:r>
      <w:r>
        <w:rPr>
          <w:rFonts w:ascii="Arial" w:hAnsi="Arial" w:cs="Arial"/>
          <w:sz w:val="20"/>
        </w:rPr>
        <w:t>oferta</w:t>
      </w:r>
      <w:r>
        <w:rPr>
          <w:rFonts w:ascii="Arial" w:hAnsi="Arial" w:cs="Arial"/>
          <w:spacing w:val="1"/>
          <w:sz w:val="20"/>
        </w:rPr>
        <w:t xml:space="preserve"> </w:t>
      </w:r>
      <w:r>
        <w:rPr>
          <w:rFonts w:ascii="Arial" w:hAnsi="Arial" w:cs="Arial"/>
          <w:sz w:val="20"/>
        </w:rPr>
        <w:t>se</w:t>
      </w:r>
      <w:r>
        <w:rPr>
          <w:rFonts w:ascii="Arial" w:hAnsi="Arial" w:cs="Arial"/>
          <w:spacing w:val="-2"/>
          <w:sz w:val="20"/>
        </w:rPr>
        <w:t xml:space="preserve"> </w:t>
      </w:r>
      <w:r>
        <w:rPr>
          <w:rFonts w:ascii="Arial" w:hAnsi="Arial" w:cs="Arial"/>
          <w:sz w:val="20"/>
        </w:rPr>
        <w:t>define</w:t>
      </w:r>
      <w:r>
        <w:rPr>
          <w:rFonts w:ascii="Arial" w:hAnsi="Arial" w:cs="Arial"/>
          <w:spacing w:val="1"/>
          <w:sz w:val="20"/>
        </w:rPr>
        <w:t xml:space="preserve"> </w:t>
      </w:r>
      <w:r>
        <w:rPr>
          <w:rFonts w:ascii="Arial" w:hAnsi="Arial" w:cs="Arial"/>
          <w:sz w:val="20"/>
        </w:rPr>
        <w:t>por</w:t>
      </w:r>
      <w:r>
        <w:rPr>
          <w:rFonts w:ascii="Arial" w:hAnsi="Arial" w:cs="Arial"/>
          <w:spacing w:val="1"/>
          <w:sz w:val="20"/>
        </w:rPr>
        <w:t xml:space="preserve"> </w:t>
      </w:r>
      <w:r>
        <w:rPr>
          <w:rFonts w:ascii="Arial" w:hAnsi="Arial" w:cs="Arial"/>
          <w:sz w:val="20"/>
        </w:rPr>
        <w:t>el</w:t>
      </w:r>
      <w:r>
        <w:rPr>
          <w:rFonts w:ascii="Arial" w:hAnsi="Arial" w:cs="Arial"/>
          <w:spacing w:val="-1"/>
          <w:sz w:val="20"/>
        </w:rPr>
        <w:t xml:space="preserve"> </w:t>
      </w:r>
      <w:r>
        <w:rPr>
          <w:rFonts w:ascii="Arial" w:hAnsi="Arial" w:cs="Arial"/>
          <w:sz w:val="20"/>
        </w:rPr>
        <w:t>valor</w:t>
      </w:r>
      <w:r>
        <w:rPr>
          <w:rFonts w:ascii="Arial" w:hAnsi="Arial" w:cs="Arial"/>
          <w:spacing w:val="-1"/>
          <w:sz w:val="20"/>
        </w:rPr>
        <w:t xml:space="preserve"> </w:t>
      </w:r>
      <w:r>
        <w:rPr>
          <w:rFonts w:ascii="Arial" w:hAnsi="Arial" w:cs="Arial"/>
          <w:sz w:val="20"/>
        </w:rPr>
        <w:t>total</w:t>
      </w:r>
      <w:r>
        <w:rPr>
          <w:rFonts w:ascii="Arial" w:hAnsi="Arial" w:cs="Arial"/>
          <w:spacing w:val="1"/>
          <w:sz w:val="20"/>
        </w:rPr>
        <w:t xml:space="preserve"> </w:t>
      </w:r>
      <w:r>
        <w:rPr>
          <w:rFonts w:ascii="Arial" w:hAnsi="Arial" w:cs="Arial"/>
          <w:sz w:val="20"/>
        </w:rPr>
        <w:t>del</w:t>
      </w:r>
      <w:r>
        <w:rPr>
          <w:rFonts w:ascii="Arial" w:hAnsi="Arial" w:cs="Arial"/>
          <w:spacing w:val="-1"/>
          <w:sz w:val="20"/>
        </w:rPr>
        <w:t xml:space="preserve"> </w:t>
      </w:r>
      <w:r>
        <w:rPr>
          <w:rFonts w:ascii="Arial" w:hAnsi="Arial" w:cs="Arial"/>
          <w:sz w:val="20"/>
        </w:rPr>
        <w:t>lote/ítem</w:t>
      </w:r>
      <w:r>
        <w:rPr>
          <w:rFonts w:ascii="Arial" w:hAnsi="Arial" w:cs="Arial"/>
          <w:sz w:val="20"/>
          <w:szCs w:val="20"/>
        </w:rPr>
        <w:t xml:space="preserve"> o lote/grupo.</w:t>
      </w:r>
    </w:p>
    <w:p w14:paraId="5AE48BED" w14:textId="77777777" w:rsidR="00F07A43" w:rsidRDefault="00F07A43" w:rsidP="00F07A43">
      <w:pPr>
        <w:pStyle w:val="Prrafodelista"/>
        <w:rPr>
          <w:rFonts w:ascii="Arial" w:hAnsi="Arial" w:cs="Arial"/>
          <w:sz w:val="20"/>
          <w:szCs w:val="20"/>
        </w:rPr>
      </w:pPr>
    </w:p>
    <w:p w14:paraId="0CD8E0D6" w14:textId="77777777" w:rsidR="00F07A43" w:rsidRPr="005D3D4C" w:rsidRDefault="00F07A43" w:rsidP="00F07A43">
      <w:pPr>
        <w:pStyle w:val="Textoindependiente"/>
        <w:numPr>
          <w:ilvl w:val="0"/>
          <w:numId w:val="6"/>
        </w:numPr>
        <w:spacing w:after="0"/>
        <w:ind w:right="147"/>
        <w:jc w:val="both"/>
        <w:rPr>
          <w:rFonts w:ascii="Arial" w:hAnsi="Arial" w:cs="Arial"/>
          <w:b/>
          <w:sz w:val="20"/>
          <w:szCs w:val="20"/>
        </w:rPr>
      </w:pPr>
      <w:r w:rsidRPr="005D3D4C">
        <w:rPr>
          <w:rFonts w:ascii="Arial" w:hAnsi="Arial" w:cs="Arial"/>
          <w:sz w:val="20"/>
        </w:rPr>
        <w:t>El precio de arranque o de inicio de la Subasta Inversa Electrónica será el menor de los precios ofrecidos en el valor de la subasta total o de la subasta para el</w:t>
      </w:r>
      <w:r w:rsidRPr="005D3D4C">
        <w:rPr>
          <w:rFonts w:ascii="Arial" w:hAnsi="Arial" w:cs="Arial"/>
          <w:spacing w:val="1"/>
          <w:sz w:val="20"/>
        </w:rPr>
        <w:t xml:space="preserve"> </w:t>
      </w:r>
      <w:r w:rsidRPr="005D3D4C">
        <w:rPr>
          <w:rFonts w:ascii="Arial" w:hAnsi="Arial" w:cs="Arial"/>
          <w:sz w:val="20"/>
        </w:rPr>
        <w:t>lote/ítem o lote/grupo (según aplique),</w:t>
      </w:r>
      <w:r w:rsidRPr="005D3D4C">
        <w:rPr>
          <w:rFonts w:ascii="Arial" w:hAnsi="Arial" w:cs="Arial"/>
          <w:spacing w:val="1"/>
          <w:sz w:val="20"/>
        </w:rPr>
        <w:t xml:space="preserve"> </w:t>
      </w:r>
      <w:r w:rsidRPr="005D3D4C">
        <w:rPr>
          <w:rFonts w:ascii="Arial" w:hAnsi="Arial" w:cs="Arial"/>
          <w:sz w:val="20"/>
        </w:rPr>
        <w:t>por</w:t>
      </w:r>
      <w:r w:rsidRPr="005D3D4C">
        <w:rPr>
          <w:rFonts w:ascii="Arial" w:hAnsi="Arial" w:cs="Arial"/>
          <w:spacing w:val="1"/>
          <w:sz w:val="20"/>
        </w:rPr>
        <w:t xml:space="preserve"> </w:t>
      </w:r>
      <w:r w:rsidRPr="005D3D4C">
        <w:rPr>
          <w:rFonts w:ascii="Arial" w:hAnsi="Arial" w:cs="Arial"/>
          <w:sz w:val="20"/>
        </w:rPr>
        <w:t>los</w:t>
      </w:r>
      <w:r w:rsidRPr="005D3D4C">
        <w:rPr>
          <w:rFonts w:ascii="Arial" w:hAnsi="Arial" w:cs="Arial"/>
          <w:spacing w:val="1"/>
          <w:sz w:val="20"/>
        </w:rPr>
        <w:t xml:space="preserve"> </w:t>
      </w:r>
      <w:r w:rsidRPr="005D3D4C">
        <w:rPr>
          <w:rFonts w:ascii="Arial" w:hAnsi="Arial" w:cs="Arial"/>
          <w:sz w:val="20"/>
        </w:rPr>
        <w:t>oferentes</w:t>
      </w:r>
      <w:r w:rsidRPr="005D3D4C">
        <w:rPr>
          <w:rFonts w:ascii="Arial" w:hAnsi="Arial" w:cs="Arial"/>
          <w:spacing w:val="1"/>
          <w:sz w:val="20"/>
        </w:rPr>
        <w:t xml:space="preserve"> </w:t>
      </w:r>
      <w:r w:rsidRPr="005D3D4C">
        <w:rPr>
          <w:rFonts w:ascii="Arial" w:hAnsi="Arial" w:cs="Arial"/>
          <w:sz w:val="20"/>
        </w:rPr>
        <w:t>que</w:t>
      </w:r>
      <w:r w:rsidRPr="005D3D4C">
        <w:rPr>
          <w:rFonts w:ascii="Arial" w:hAnsi="Arial" w:cs="Arial"/>
          <w:spacing w:val="1"/>
          <w:sz w:val="20"/>
        </w:rPr>
        <w:t xml:space="preserve"> </w:t>
      </w:r>
      <w:r w:rsidRPr="005D3D4C">
        <w:rPr>
          <w:rFonts w:ascii="Arial" w:hAnsi="Arial" w:cs="Arial"/>
          <w:sz w:val="20"/>
        </w:rPr>
        <w:t>resulten</w:t>
      </w:r>
      <w:r w:rsidRPr="005D3D4C">
        <w:rPr>
          <w:rFonts w:ascii="Arial" w:hAnsi="Arial" w:cs="Arial"/>
          <w:spacing w:val="1"/>
          <w:sz w:val="20"/>
        </w:rPr>
        <w:t xml:space="preserve"> </w:t>
      </w:r>
      <w:r w:rsidRPr="005D3D4C">
        <w:rPr>
          <w:rFonts w:ascii="Arial" w:hAnsi="Arial" w:cs="Arial"/>
          <w:sz w:val="20"/>
        </w:rPr>
        <w:t>habilitados</w:t>
      </w:r>
      <w:r w:rsidRPr="005D3D4C">
        <w:rPr>
          <w:rFonts w:ascii="Arial" w:hAnsi="Arial" w:cs="Arial"/>
          <w:spacing w:val="1"/>
          <w:sz w:val="20"/>
        </w:rPr>
        <w:t xml:space="preserve"> </w:t>
      </w:r>
      <w:r w:rsidRPr="005D3D4C">
        <w:rPr>
          <w:rFonts w:ascii="Arial" w:hAnsi="Arial" w:cs="Arial"/>
          <w:sz w:val="20"/>
        </w:rPr>
        <w:t>jurídica,</w:t>
      </w:r>
      <w:r w:rsidRPr="005D3D4C">
        <w:rPr>
          <w:rFonts w:ascii="Arial" w:hAnsi="Arial" w:cs="Arial"/>
          <w:spacing w:val="1"/>
          <w:sz w:val="20"/>
        </w:rPr>
        <w:t xml:space="preserve"> </w:t>
      </w:r>
      <w:r w:rsidRPr="005D3D4C">
        <w:rPr>
          <w:rFonts w:ascii="Arial" w:hAnsi="Arial" w:cs="Arial"/>
          <w:sz w:val="20"/>
        </w:rPr>
        <w:t>financiera,</w:t>
      </w:r>
      <w:r w:rsidRPr="005D3D4C">
        <w:rPr>
          <w:rFonts w:ascii="Arial" w:hAnsi="Arial" w:cs="Arial"/>
          <w:spacing w:val="1"/>
          <w:sz w:val="20"/>
        </w:rPr>
        <w:t xml:space="preserve"> </w:t>
      </w:r>
      <w:r w:rsidRPr="005D3D4C">
        <w:rPr>
          <w:rFonts w:ascii="Arial" w:hAnsi="Arial" w:cs="Arial"/>
          <w:sz w:val="20"/>
        </w:rPr>
        <w:t>técnica</w:t>
      </w:r>
      <w:r w:rsidRPr="005D3D4C">
        <w:rPr>
          <w:rFonts w:ascii="Arial" w:hAnsi="Arial" w:cs="Arial"/>
          <w:spacing w:val="56"/>
          <w:sz w:val="20"/>
        </w:rPr>
        <w:t xml:space="preserve"> </w:t>
      </w:r>
      <w:r w:rsidRPr="005D3D4C">
        <w:rPr>
          <w:rFonts w:ascii="Arial" w:hAnsi="Arial" w:cs="Arial"/>
          <w:sz w:val="20"/>
        </w:rPr>
        <w:t>y</w:t>
      </w:r>
      <w:r w:rsidRPr="005D3D4C">
        <w:rPr>
          <w:rFonts w:ascii="Arial" w:hAnsi="Arial" w:cs="Arial"/>
          <w:spacing w:val="1"/>
          <w:sz w:val="20"/>
        </w:rPr>
        <w:t xml:space="preserve"> </w:t>
      </w:r>
      <w:r w:rsidRPr="005D3D4C">
        <w:rPr>
          <w:rFonts w:ascii="Arial" w:hAnsi="Arial" w:cs="Arial"/>
          <w:sz w:val="20"/>
        </w:rPr>
        <w:t>económicamente</w:t>
      </w:r>
      <w:r w:rsidRPr="005D3D4C">
        <w:rPr>
          <w:rFonts w:ascii="Arial" w:hAnsi="Arial" w:cs="Arial"/>
          <w:spacing w:val="-3"/>
          <w:sz w:val="20"/>
        </w:rPr>
        <w:t xml:space="preserve"> </w:t>
      </w:r>
      <w:r w:rsidRPr="005D3D4C">
        <w:rPr>
          <w:rFonts w:ascii="Arial" w:hAnsi="Arial" w:cs="Arial"/>
          <w:sz w:val="20"/>
        </w:rPr>
        <w:t>para</w:t>
      </w:r>
      <w:r w:rsidRPr="005D3D4C">
        <w:rPr>
          <w:rFonts w:ascii="Arial" w:hAnsi="Arial" w:cs="Arial"/>
          <w:spacing w:val="-2"/>
          <w:sz w:val="20"/>
        </w:rPr>
        <w:t xml:space="preserve"> </w:t>
      </w:r>
      <w:r w:rsidRPr="005D3D4C">
        <w:rPr>
          <w:rFonts w:ascii="Arial" w:hAnsi="Arial" w:cs="Arial"/>
          <w:sz w:val="20"/>
        </w:rPr>
        <w:t>participar</w:t>
      </w:r>
      <w:r w:rsidRPr="005D3D4C">
        <w:rPr>
          <w:rFonts w:ascii="Arial" w:hAnsi="Arial" w:cs="Arial"/>
          <w:spacing w:val="1"/>
          <w:sz w:val="20"/>
        </w:rPr>
        <w:t xml:space="preserve"> </w:t>
      </w:r>
      <w:r w:rsidRPr="005D3D4C">
        <w:rPr>
          <w:rFonts w:ascii="Arial" w:hAnsi="Arial" w:cs="Arial"/>
          <w:sz w:val="20"/>
        </w:rPr>
        <w:t>en</w:t>
      </w:r>
      <w:r w:rsidRPr="005D3D4C">
        <w:rPr>
          <w:rFonts w:ascii="Arial" w:hAnsi="Arial" w:cs="Arial"/>
          <w:spacing w:val="1"/>
          <w:sz w:val="20"/>
        </w:rPr>
        <w:t xml:space="preserve"> </w:t>
      </w:r>
      <w:r w:rsidRPr="005D3D4C">
        <w:rPr>
          <w:rFonts w:ascii="Arial" w:hAnsi="Arial" w:cs="Arial"/>
          <w:sz w:val="20"/>
        </w:rPr>
        <w:t>el</w:t>
      </w:r>
      <w:r w:rsidRPr="005D3D4C">
        <w:rPr>
          <w:rFonts w:ascii="Arial" w:hAnsi="Arial" w:cs="Arial"/>
          <w:spacing w:val="-2"/>
          <w:sz w:val="20"/>
        </w:rPr>
        <w:t xml:space="preserve"> </w:t>
      </w:r>
      <w:r w:rsidRPr="005D3D4C">
        <w:rPr>
          <w:rFonts w:ascii="Arial" w:hAnsi="Arial" w:cs="Arial"/>
          <w:sz w:val="20"/>
        </w:rPr>
        <w:t>evento</w:t>
      </w:r>
      <w:r w:rsidRPr="005D3D4C">
        <w:rPr>
          <w:rFonts w:ascii="Arial" w:hAnsi="Arial" w:cs="Arial"/>
          <w:sz w:val="20"/>
          <w:szCs w:val="20"/>
        </w:rPr>
        <w:t xml:space="preserve">. Asimismo, la ENTIDAD informa que </w:t>
      </w:r>
      <w:r w:rsidRPr="005D3D4C">
        <w:rPr>
          <w:rFonts w:ascii="Arial" w:hAnsi="Arial" w:cs="Arial"/>
          <w:b/>
          <w:sz w:val="20"/>
          <w:szCs w:val="20"/>
        </w:rPr>
        <w:t>EL SISTEMA ELECTRÓNICO DE CONTRATACIÓN PÚBLICA – SECOP II</w:t>
      </w:r>
      <w:r w:rsidRPr="005D3D4C">
        <w:rPr>
          <w:rFonts w:ascii="Arial" w:hAnsi="Arial" w:cs="Arial"/>
          <w:b/>
          <w:spacing w:val="8"/>
          <w:sz w:val="20"/>
          <w:szCs w:val="20"/>
        </w:rPr>
        <w:t xml:space="preserve"> </w:t>
      </w:r>
      <w:r w:rsidRPr="005D3D4C">
        <w:rPr>
          <w:rFonts w:ascii="Arial" w:hAnsi="Arial" w:cs="Arial"/>
          <w:b/>
          <w:sz w:val="20"/>
          <w:szCs w:val="20"/>
        </w:rPr>
        <w:t>INFORMARÁ</w:t>
      </w:r>
      <w:r w:rsidRPr="005D3D4C">
        <w:rPr>
          <w:rFonts w:ascii="Arial" w:hAnsi="Arial" w:cs="Arial"/>
          <w:b/>
          <w:spacing w:val="-53"/>
          <w:sz w:val="20"/>
          <w:szCs w:val="20"/>
        </w:rPr>
        <w:t xml:space="preserve">     </w:t>
      </w:r>
      <w:r>
        <w:rPr>
          <w:rFonts w:ascii="Arial" w:hAnsi="Arial" w:cs="Arial"/>
          <w:b/>
          <w:spacing w:val="-53"/>
          <w:sz w:val="20"/>
          <w:szCs w:val="20"/>
        </w:rPr>
        <w:t xml:space="preserve">                         </w:t>
      </w:r>
      <w:r w:rsidRPr="005D3D4C">
        <w:rPr>
          <w:rFonts w:ascii="Arial" w:hAnsi="Arial" w:cs="Arial"/>
          <w:b/>
          <w:sz w:val="20"/>
          <w:szCs w:val="20"/>
        </w:rPr>
        <w:t>ATOMATICAMENTE EL</w:t>
      </w:r>
      <w:r w:rsidRPr="005D3D4C">
        <w:rPr>
          <w:rFonts w:ascii="Arial" w:hAnsi="Arial" w:cs="Arial"/>
          <w:b/>
          <w:spacing w:val="1"/>
          <w:sz w:val="20"/>
          <w:szCs w:val="20"/>
        </w:rPr>
        <w:t xml:space="preserve"> </w:t>
      </w:r>
      <w:r w:rsidRPr="005D3D4C">
        <w:rPr>
          <w:rFonts w:ascii="Arial" w:hAnsi="Arial" w:cs="Arial"/>
          <w:b/>
          <w:sz w:val="20"/>
          <w:szCs w:val="20"/>
        </w:rPr>
        <w:t>PRECIO</w:t>
      </w:r>
      <w:r w:rsidRPr="005D3D4C">
        <w:rPr>
          <w:rFonts w:ascii="Arial" w:hAnsi="Arial" w:cs="Arial"/>
          <w:b/>
          <w:spacing w:val="1"/>
          <w:sz w:val="20"/>
          <w:szCs w:val="20"/>
        </w:rPr>
        <w:t xml:space="preserve"> </w:t>
      </w:r>
      <w:r w:rsidRPr="005D3D4C">
        <w:rPr>
          <w:rFonts w:ascii="Arial" w:hAnsi="Arial" w:cs="Arial"/>
          <w:b/>
          <w:sz w:val="20"/>
          <w:szCs w:val="20"/>
        </w:rPr>
        <w:t>DE</w:t>
      </w:r>
      <w:r w:rsidRPr="005D3D4C">
        <w:rPr>
          <w:rFonts w:ascii="Arial" w:hAnsi="Arial" w:cs="Arial"/>
          <w:b/>
          <w:spacing w:val="1"/>
          <w:sz w:val="20"/>
          <w:szCs w:val="20"/>
        </w:rPr>
        <w:t xml:space="preserve"> </w:t>
      </w:r>
      <w:r w:rsidRPr="005D3D4C">
        <w:rPr>
          <w:rFonts w:ascii="Arial" w:hAnsi="Arial" w:cs="Arial"/>
          <w:b/>
          <w:sz w:val="20"/>
          <w:szCs w:val="20"/>
        </w:rPr>
        <w:t>ARRANQUE O DE INICIO DE LA SUBASTA O PUJA,</w:t>
      </w:r>
      <w:r w:rsidRPr="005D3D4C">
        <w:rPr>
          <w:rFonts w:ascii="Arial" w:hAnsi="Arial" w:cs="Arial"/>
          <w:b/>
          <w:spacing w:val="1"/>
          <w:sz w:val="20"/>
          <w:szCs w:val="20"/>
        </w:rPr>
        <w:t xml:space="preserve"> </w:t>
      </w:r>
      <w:r w:rsidRPr="005D3D4C">
        <w:rPr>
          <w:rFonts w:ascii="Arial" w:hAnsi="Arial" w:cs="Arial"/>
          <w:b/>
          <w:sz w:val="20"/>
          <w:szCs w:val="20"/>
        </w:rPr>
        <w:t>EL</w:t>
      </w:r>
      <w:r w:rsidRPr="005D3D4C">
        <w:rPr>
          <w:rFonts w:ascii="Arial" w:hAnsi="Arial" w:cs="Arial"/>
          <w:b/>
          <w:spacing w:val="1"/>
          <w:sz w:val="20"/>
          <w:szCs w:val="20"/>
        </w:rPr>
        <w:t xml:space="preserve"> </w:t>
      </w:r>
      <w:r w:rsidRPr="005D3D4C">
        <w:rPr>
          <w:rFonts w:ascii="Arial" w:hAnsi="Arial" w:cs="Arial"/>
          <w:b/>
          <w:sz w:val="20"/>
          <w:szCs w:val="20"/>
        </w:rPr>
        <w:t>CUAL</w:t>
      </w:r>
      <w:r w:rsidRPr="005D3D4C">
        <w:rPr>
          <w:rFonts w:ascii="Arial" w:hAnsi="Arial" w:cs="Arial"/>
          <w:b/>
          <w:spacing w:val="1"/>
          <w:sz w:val="20"/>
          <w:szCs w:val="20"/>
        </w:rPr>
        <w:t xml:space="preserve"> </w:t>
      </w:r>
      <w:r w:rsidRPr="005D3D4C">
        <w:rPr>
          <w:rFonts w:ascii="Arial" w:hAnsi="Arial" w:cs="Arial"/>
          <w:b/>
          <w:sz w:val="20"/>
          <w:szCs w:val="20"/>
        </w:rPr>
        <w:t>CORRESPONDE AL MENOR PRECIO DE LOS OFERTADOS POR LOS PROPONENTES QUE RESULTEN</w:t>
      </w:r>
      <w:r w:rsidRPr="005D3D4C">
        <w:rPr>
          <w:rFonts w:ascii="Arial" w:hAnsi="Arial" w:cs="Arial"/>
          <w:b/>
          <w:spacing w:val="1"/>
          <w:sz w:val="20"/>
          <w:szCs w:val="20"/>
        </w:rPr>
        <w:t xml:space="preserve"> </w:t>
      </w:r>
      <w:r w:rsidRPr="005D3D4C">
        <w:rPr>
          <w:rFonts w:ascii="Arial" w:hAnsi="Arial" w:cs="Arial"/>
          <w:b/>
          <w:sz w:val="20"/>
          <w:szCs w:val="20"/>
        </w:rPr>
        <w:t>HABILITADOS</w:t>
      </w:r>
      <w:r w:rsidRPr="005D3D4C">
        <w:rPr>
          <w:rFonts w:ascii="Arial" w:hAnsi="Arial" w:cs="Arial"/>
          <w:b/>
          <w:spacing w:val="-1"/>
          <w:sz w:val="20"/>
          <w:szCs w:val="20"/>
        </w:rPr>
        <w:t xml:space="preserve"> </w:t>
      </w:r>
      <w:r w:rsidRPr="005D3D4C">
        <w:rPr>
          <w:rFonts w:ascii="Arial" w:hAnsi="Arial" w:cs="Arial"/>
          <w:b/>
          <w:sz w:val="20"/>
          <w:szCs w:val="20"/>
        </w:rPr>
        <w:t>PARA</w:t>
      </w:r>
      <w:r w:rsidRPr="005D3D4C">
        <w:rPr>
          <w:rFonts w:ascii="Arial" w:hAnsi="Arial" w:cs="Arial"/>
          <w:b/>
          <w:spacing w:val="2"/>
          <w:sz w:val="20"/>
          <w:szCs w:val="20"/>
        </w:rPr>
        <w:t xml:space="preserve"> </w:t>
      </w:r>
      <w:r w:rsidRPr="005D3D4C">
        <w:rPr>
          <w:rFonts w:ascii="Arial" w:hAnsi="Arial" w:cs="Arial"/>
          <w:b/>
          <w:sz w:val="20"/>
          <w:szCs w:val="20"/>
        </w:rPr>
        <w:t>PARTICIPAR</w:t>
      </w:r>
      <w:r w:rsidRPr="005D3D4C">
        <w:rPr>
          <w:rFonts w:ascii="Arial" w:hAnsi="Arial" w:cs="Arial"/>
          <w:b/>
          <w:spacing w:val="-2"/>
          <w:sz w:val="20"/>
          <w:szCs w:val="20"/>
        </w:rPr>
        <w:t xml:space="preserve"> </w:t>
      </w:r>
      <w:r w:rsidRPr="005D3D4C">
        <w:rPr>
          <w:rFonts w:ascii="Arial" w:hAnsi="Arial" w:cs="Arial"/>
          <w:b/>
          <w:sz w:val="20"/>
          <w:szCs w:val="20"/>
        </w:rPr>
        <w:t>EN</w:t>
      </w:r>
      <w:r w:rsidRPr="005D3D4C">
        <w:rPr>
          <w:rFonts w:ascii="Arial" w:hAnsi="Arial" w:cs="Arial"/>
          <w:b/>
          <w:spacing w:val="1"/>
          <w:sz w:val="20"/>
          <w:szCs w:val="20"/>
        </w:rPr>
        <w:t xml:space="preserve"> </w:t>
      </w:r>
      <w:r w:rsidRPr="005D3D4C">
        <w:rPr>
          <w:rFonts w:ascii="Arial" w:hAnsi="Arial" w:cs="Arial"/>
          <w:b/>
          <w:sz w:val="20"/>
          <w:szCs w:val="20"/>
        </w:rPr>
        <w:t>EL</w:t>
      </w:r>
      <w:r w:rsidRPr="005D3D4C">
        <w:rPr>
          <w:rFonts w:ascii="Arial" w:hAnsi="Arial" w:cs="Arial"/>
          <w:b/>
          <w:spacing w:val="4"/>
          <w:sz w:val="20"/>
          <w:szCs w:val="20"/>
        </w:rPr>
        <w:t xml:space="preserve"> </w:t>
      </w:r>
      <w:r w:rsidRPr="005D3D4C">
        <w:rPr>
          <w:rFonts w:ascii="Arial" w:hAnsi="Arial" w:cs="Arial"/>
          <w:b/>
          <w:sz w:val="20"/>
          <w:szCs w:val="20"/>
        </w:rPr>
        <w:t>EVENTO.</w:t>
      </w:r>
    </w:p>
    <w:p w14:paraId="77362E22" w14:textId="77777777" w:rsidR="00F07A43" w:rsidRDefault="00F07A43" w:rsidP="00F07A43">
      <w:pPr>
        <w:pStyle w:val="Textoindependiente"/>
        <w:spacing w:after="0"/>
        <w:ind w:left="720" w:right="51"/>
        <w:jc w:val="both"/>
        <w:rPr>
          <w:rFonts w:ascii="Arial" w:hAnsi="Arial" w:cs="Arial"/>
          <w:sz w:val="20"/>
          <w:szCs w:val="20"/>
        </w:rPr>
      </w:pPr>
    </w:p>
    <w:p w14:paraId="7494B79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Default="00F07A43" w:rsidP="00F07A43">
      <w:pPr>
        <w:pStyle w:val="Textoindependiente"/>
        <w:spacing w:after="0"/>
        <w:ind w:left="720" w:right="51"/>
        <w:jc w:val="both"/>
        <w:rPr>
          <w:rFonts w:ascii="Arial" w:hAnsi="Arial" w:cs="Arial"/>
          <w:sz w:val="20"/>
          <w:szCs w:val="20"/>
        </w:rPr>
      </w:pPr>
    </w:p>
    <w:p w14:paraId="4CF3DDC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Serán lances no válidos:</w:t>
      </w:r>
    </w:p>
    <w:p w14:paraId="428FA017" w14:textId="77777777" w:rsidR="00F07A43" w:rsidRDefault="00F07A43" w:rsidP="00F07A43">
      <w:pPr>
        <w:pStyle w:val="Textoindependiente"/>
        <w:spacing w:after="0"/>
        <w:ind w:left="720" w:right="51"/>
        <w:jc w:val="both"/>
        <w:rPr>
          <w:rFonts w:ascii="Arial" w:hAnsi="Arial" w:cs="Arial"/>
          <w:sz w:val="20"/>
          <w:szCs w:val="20"/>
        </w:rPr>
      </w:pPr>
    </w:p>
    <w:p w14:paraId="1AFD5DD0" w14:textId="77777777" w:rsidR="00F07A43" w:rsidRDefault="00F07A43" w:rsidP="00F07A43">
      <w:pPr>
        <w:pStyle w:val="Textoindependiente"/>
        <w:numPr>
          <w:ilvl w:val="0"/>
          <w:numId w:val="7"/>
        </w:numPr>
        <w:spacing w:after="0"/>
        <w:ind w:left="1134" w:right="51"/>
        <w:jc w:val="both"/>
        <w:rPr>
          <w:rFonts w:ascii="Arial" w:hAnsi="Arial" w:cs="Arial"/>
          <w:b/>
          <w:sz w:val="20"/>
          <w:szCs w:val="20"/>
        </w:rPr>
      </w:pPr>
      <w:r>
        <w:rPr>
          <w:rFonts w:ascii="Arial" w:hAnsi="Arial" w:cs="Arial"/>
          <w:sz w:val="20"/>
          <w:szCs w:val="20"/>
        </w:rPr>
        <w:t xml:space="preserve">Si el lance está por debajo del margen mínimo de mejora, es decir del </w:t>
      </w:r>
      <w:r>
        <w:rPr>
          <w:rFonts w:ascii="Arial" w:hAnsi="Arial" w:cs="Arial"/>
          <w:b/>
          <w:sz w:val="20"/>
          <w:szCs w:val="20"/>
        </w:rPr>
        <w:t>CINCO (5) POR CIENTO (%).</w:t>
      </w:r>
    </w:p>
    <w:p w14:paraId="0504A4AC" w14:textId="77777777" w:rsidR="00F07A43" w:rsidRDefault="00F07A43" w:rsidP="00F07A43">
      <w:pPr>
        <w:pStyle w:val="Textoindependiente"/>
        <w:numPr>
          <w:ilvl w:val="0"/>
          <w:numId w:val="7"/>
        </w:numPr>
        <w:spacing w:after="0"/>
        <w:ind w:left="1134" w:right="51"/>
        <w:jc w:val="both"/>
        <w:rPr>
          <w:rFonts w:ascii="Arial" w:hAnsi="Arial" w:cs="Arial"/>
          <w:sz w:val="20"/>
          <w:szCs w:val="20"/>
        </w:rPr>
      </w:pPr>
      <w:r>
        <w:rPr>
          <w:rFonts w:ascii="Arial" w:hAnsi="Arial" w:cs="Arial"/>
          <w:sz w:val="20"/>
          <w:szCs w:val="20"/>
        </w:rPr>
        <w:t>Si el lance es corregido a través de mensaje por el chat del módulo de la subasta de la plataforma transaccional SECOP II.</w:t>
      </w:r>
    </w:p>
    <w:p w14:paraId="1E2DFF20" w14:textId="5EFF552A" w:rsidR="00F07A43" w:rsidRDefault="00F07A43" w:rsidP="00F07A43">
      <w:pPr>
        <w:pStyle w:val="Textoindependiente"/>
        <w:numPr>
          <w:ilvl w:val="0"/>
          <w:numId w:val="7"/>
        </w:numPr>
        <w:spacing w:after="0"/>
        <w:ind w:left="1134" w:right="51"/>
        <w:jc w:val="both"/>
        <w:rPr>
          <w:rFonts w:ascii="Arial" w:hAnsi="Arial" w:cs="Arial"/>
          <w:sz w:val="20"/>
          <w:szCs w:val="20"/>
        </w:rPr>
      </w:pPr>
      <w:r>
        <w:rPr>
          <w:rFonts w:ascii="Arial" w:hAnsi="Arial" w:cs="Arial"/>
          <w:sz w:val="20"/>
          <w:szCs w:val="20"/>
        </w:rPr>
        <w:t>Si el proponente realiza lances por fuera del tiempo establecido, determinados para realizar la Subasta Inversa Electrónica para</w:t>
      </w:r>
      <w:r>
        <w:rPr>
          <w:rFonts w:ascii="Arial" w:hAnsi="Arial" w:cs="Arial"/>
          <w:b/>
          <w:bCs/>
          <w:sz w:val="20"/>
          <w:szCs w:val="20"/>
        </w:rPr>
        <w:t xml:space="preserve"> CADA LOTE/ÎTEM O LOTE/GRUPO </w:t>
      </w:r>
      <w:r>
        <w:rPr>
          <w:rFonts w:ascii="Arial" w:hAnsi="Arial" w:cs="Arial"/>
          <w:b/>
          <w:sz w:val="20"/>
          <w:szCs w:val="20"/>
        </w:rPr>
        <w:t>O SUBASTA TOTAL</w:t>
      </w:r>
      <w:r>
        <w:rPr>
          <w:rFonts w:ascii="Arial" w:hAnsi="Arial" w:cs="Arial"/>
          <w:b/>
          <w:bCs/>
          <w:sz w:val="20"/>
          <w:szCs w:val="20"/>
        </w:rPr>
        <w:t xml:space="preserve">, SEGÚN APLIQUE. </w:t>
      </w:r>
    </w:p>
    <w:p w14:paraId="65A141A5" w14:textId="77777777" w:rsidR="00F07A43"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Default="00F07A43" w:rsidP="00F07A43">
      <w:pPr>
        <w:widowControl w:val="0"/>
        <w:tabs>
          <w:tab w:val="left" w:pos="142"/>
        </w:tabs>
        <w:autoSpaceDE w:val="0"/>
        <w:autoSpaceDN w:val="0"/>
        <w:ind w:left="709" w:right="51"/>
        <w:jc w:val="both"/>
        <w:rPr>
          <w:rFonts w:ascii="Arial" w:hAnsi="Arial" w:cs="Arial"/>
          <w:b/>
          <w:bCs/>
          <w:sz w:val="20"/>
          <w:szCs w:val="20"/>
          <w:u w:val="single"/>
        </w:rPr>
      </w:pPr>
      <w:r>
        <w:rPr>
          <w:rFonts w:ascii="Arial" w:hAnsi="Arial" w:cs="Arial"/>
          <w:sz w:val="20"/>
          <w:szCs w:val="20"/>
        </w:rPr>
        <w:t xml:space="preserve">Finalizada la Subasta Inversa Electrónica el subcomité evaluador económico </w:t>
      </w:r>
      <w:r>
        <w:rPr>
          <w:rFonts w:ascii="Arial" w:hAnsi="Arial" w:cs="Arial"/>
          <w:b/>
          <w:bCs/>
          <w:sz w:val="20"/>
          <w:szCs w:val="20"/>
        </w:rPr>
        <w:t>revisará que el menor precio obtenido de la subasta haya respetado las reglas establecidas en el presente</w:t>
      </w:r>
      <w:r>
        <w:rPr>
          <w:rFonts w:ascii="Arial" w:hAnsi="Arial" w:cs="Arial"/>
          <w:sz w:val="20"/>
          <w:szCs w:val="20"/>
        </w:rPr>
        <w:t xml:space="preserve"> </w:t>
      </w:r>
      <w:r>
        <w:rPr>
          <w:rFonts w:ascii="Arial" w:hAnsi="Arial" w:cs="Arial"/>
          <w:b/>
          <w:bCs/>
          <w:sz w:val="20"/>
          <w:szCs w:val="20"/>
        </w:rPr>
        <w:t>anexo</w:t>
      </w:r>
      <w:r>
        <w:rPr>
          <w:rFonts w:ascii="Arial" w:hAnsi="Arial" w:cs="Arial"/>
          <w:sz w:val="20"/>
          <w:szCs w:val="20"/>
        </w:rPr>
        <w:t xml:space="preserve">, es decir que cada lance haya reflejado mínimo el </w:t>
      </w:r>
      <w:r>
        <w:rPr>
          <w:rFonts w:ascii="Arial" w:hAnsi="Arial" w:cs="Arial"/>
          <w:b/>
          <w:bCs/>
          <w:sz w:val="20"/>
          <w:szCs w:val="20"/>
        </w:rPr>
        <w:t>CINCO (5) PORCIENTO</w:t>
      </w:r>
      <w:r>
        <w:rPr>
          <w:rFonts w:ascii="Arial" w:hAnsi="Arial" w:cs="Arial"/>
          <w:sz w:val="20"/>
          <w:szCs w:val="20"/>
        </w:rPr>
        <w:t xml:space="preserve"> </w:t>
      </w:r>
      <w:r>
        <w:rPr>
          <w:rFonts w:ascii="Arial" w:hAnsi="Arial" w:cs="Arial"/>
          <w:b/>
          <w:bCs/>
          <w:sz w:val="20"/>
          <w:szCs w:val="20"/>
        </w:rPr>
        <w:t>(%) r</w:t>
      </w:r>
      <w:r>
        <w:rPr>
          <w:rFonts w:ascii="Arial" w:hAnsi="Arial" w:cs="Arial"/>
          <w:sz w:val="20"/>
          <w:szCs w:val="20"/>
        </w:rPr>
        <w:t xml:space="preserve">especto de su anterior lance válido. En caso de que el subcomité evaluador económico </w:t>
      </w:r>
      <w:r>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Default="00F07A43" w:rsidP="00F07A43">
      <w:pPr>
        <w:widowControl w:val="0"/>
        <w:tabs>
          <w:tab w:val="left" w:pos="142"/>
        </w:tabs>
        <w:autoSpaceDE w:val="0"/>
        <w:autoSpaceDN w:val="0"/>
        <w:ind w:left="709" w:right="51"/>
        <w:jc w:val="both"/>
        <w:rPr>
          <w:rFonts w:ascii="Arial" w:hAnsi="Arial" w:cs="Arial"/>
          <w:b/>
          <w:bCs/>
          <w:sz w:val="20"/>
          <w:szCs w:val="20"/>
          <w:u w:val="single"/>
        </w:rPr>
      </w:pPr>
    </w:p>
    <w:p w14:paraId="7CF87A9D"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Default="00F07A43" w:rsidP="00F07A43">
      <w:pPr>
        <w:pStyle w:val="Textoindependiente"/>
        <w:spacing w:after="0"/>
        <w:ind w:left="720" w:right="51"/>
        <w:jc w:val="both"/>
        <w:rPr>
          <w:rFonts w:ascii="Arial" w:hAnsi="Arial" w:cs="Arial"/>
          <w:sz w:val="20"/>
          <w:szCs w:val="20"/>
        </w:rPr>
      </w:pPr>
    </w:p>
    <w:p w14:paraId="7B43E2D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Default="00F07A43" w:rsidP="00F07A43">
      <w:pPr>
        <w:pStyle w:val="Textoindependiente"/>
        <w:spacing w:after="0"/>
        <w:ind w:left="720" w:right="51"/>
        <w:jc w:val="both"/>
        <w:rPr>
          <w:rFonts w:ascii="Arial" w:hAnsi="Arial" w:cs="Arial"/>
          <w:sz w:val="20"/>
          <w:szCs w:val="20"/>
        </w:rPr>
      </w:pPr>
    </w:p>
    <w:p w14:paraId="6E53B7F8"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Default="00F07A43" w:rsidP="00F07A43">
      <w:pPr>
        <w:pStyle w:val="Textoindependiente"/>
        <w:spacing w:after="0"/>
        <w:ind w:left="720" w:right="51"/>
        <w:jc w:val="both"/>
        <w:rPr>
          <w:rFonts w:ascii="Arial" w:hAnsi="Arial" w:cs="Arial"/>
          <w:sz w:val="20"/>
          <w:szCs w:val="20"/>
        </w:rPr>
      </w:pPr>
    </w:p>
    <w:p w14:paraId="65F89FA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Default="00F07A43" w:rsidP="00F07A43">
      <w:pPr>
        <w:pStyle w:val="Prrafodelista"/>
        <w:rPr>
          <w:rFonts w:ascii="Arial" w:hAnsi="Arial" w:cs="Arial"/>
          <w:sz w:val="20"/>
          <w:szCs w:val="20"/>
        </w:rPr>
      </w:pPr>
    </w:p>
    <w:p w14:paraId="36978A85"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el cual fue reglamentado por el artículo 2.2.1.2.4.2.17 del Decreto 1082 de 2015 y que fue modificado por el artículo 5 del Decreto 1860 de 2021.</w:t>
      </w:r>
    </w:p>
    <w:p w14:paraId="6EA9E522" w14:textId="77777777" w:rsidR="00F07A43" w:rsidRDefault="00F07A43" w:rsidP="00F07A43">
      <w:pPr>
        <w:pStyle w:val="Textoindependiente"/>
        <w:spacing w:after="0"/>
        <w:ind w:right="51"/>
        <w:jc w:val="both"/>
        <w:rPr>
          <w:rFonts w:ascii="Arial" w:hAnsi="Arial" w:cs="Arial"/>
          <w:sz w:val="20"/>
          <w:szCs w:val="20"/>
        </w:rPr>
      </w:pPr>
    </w:p>
    <w:p w14:paraId="06C83AD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Default="00F07A43" w:rsidP="00F07A43">
      <w:pPr>
        <w:pStyle w:val="Textoindependiente"/>
        <w:spacing w:after="0"/>
        <w:ind w:left="720" w:right="51"/>
        <w:jc w:val="both"/>
        <w:rPr>
          <w:rFonts w:ascii="Arial" w:hAnsi="Arial" w:cs="Arial"/>
          <w:sz w:val="20"/>
          <w:szCs w:val="20"/>
        </w:rPr>
      </w:pPr>
    </w:p>
    <w:p w14:paraId="406FF0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El Instituto adjudicará el contrato al oferente que haya presentado </w:t>
      </w:r>
      <w:r>
        <w:rPr>
          <w:rFonts w:ascii="Arial" w:hAnsi="Arial" w:cs="Arial"/>
          <w:b/>
          <w:bCs/>
          <w:sz w:val="20"/>
          <w:szCs w:val="20"/>
        </w:rPr>
        <w:t xml:space="preserve">EL ÚLTIMO VALOR DEL MEJOR LANCE VÁLIDO PARA CADA LOTE/ÎTEM O LOTE/GRUPO </w:t>
      </w:r>
      <w:r>
        <w:rPr>
          <w:rFonts w:ascii="Arial" w:hAnsi="Arial" w:cs="Arial"/>
          <w:b/>
          <w:sz w:val="20"/>
          <w:szCs w:val="20"/>
        </w:rPr>
        <w:t>O SUBASTA TOTAL</w:t>
      </w:r>
      <w:r>
        <w:rPr>
          <w:rFonts w:ascii="Arial" w:hAnsi="Arial" w:cs="Arial"/>
          <w:b/>
          <w:bCs/>
          <w:sz w:val="20"/>
          <w:szCs w:val="20"/>
        </w:rPr>
        <w:t>, SEGÚN APLIQUE</w:t>
      </w:r>
      <w:r>
        <w:rPr>
          <w:rFonts w:ascii="Arial" w:hAnsi="Arial" w:cs="Arial"/>
          <w:b/>
          <w:sz w:val="20"/>
          <w:szCs w:val="20"/>
        </w:rPr>
        <w:t>.</w:t>
      </w:r>
    </w:p>
    <w:p w14:paraId="21709D86" w14:textId="77777777" w:rsidR="00F07A43" w:rsidRDefault="00F07A43" w:rsidP="00F07A43">
      <w:pPr>
        <w:pStyle w:val="Textoindependiente"/>
        <w:spacing w:after="0"/>
        <w:ind w:right="51"/>
        <w:jc w:val="both"/>
        <w:rPr>
          <w:rFonts w:ascii="Arial" w:hAnsi="Arial" w:cs="Arial"/>
          <w:sz w:val="20"/>
          <w:szCs w:val="20"/>
        </w:rPr>
      </w:pPr>
      <w:r>
        <w:rPr>
          <w:rFonts w:ascii="Arial" w:hAnsi="Arial" w:cs="Arial"/>
          <w:sz w:val="20"/>
          <w:szCs w:val="20"/>
        </w:rPr>
        <w:t xml:space="preserve"> </w:t>
      </w:r>
    </w:p>
    <w:p w14:paraId="7857E98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Default="00F07A43" w:rsidP="00F07A43">
      <w:pPr>
        <w:pStyle w:val="Textoindependiente"/>
        <w:spacing w:after="0"/>
        <w:ind w:left="720" w:right="51"/>
        <w:jc w:val="both"/>
        <w:rPr>
          <w:rFonts w:ascii="Arial" w:hAnsi="Arial" w:cs="Arial"/>
          <w:sz w:val="20"/>
          <w:szCs w:val="20"/>
        </w:rPr>
      </w:pPr>
    </w:p>
    <w:p w14:paraId="7C6EBBD1"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Default="00F07A43" w:rsidP="00F07A43">
      <w:pPr>
        <w:pStyle w:val="Textoindependiente"/>
        <w:spacing w:after="0"/>
        <w:ind w:left="720" w:right="51"/>
        <w:jc w:val="both"/>
        <w:rPr>
          <w:rFonts w:ascii="Arial" w:hAnsi="Arial" w:cs="Arial"/>
          <w:sz w:val="20"/>
          <w:szCs w:val="20"/>
        </w:rPr>
      </w:pPr>
    </w:p>
    <w:p w14:paraId="06A4FD52"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Default="00F07A43" w:rsidP="00F07A43">
      <w:pPr>
        <w:pStyle w:val="Textoindependiente"/>
        <w:spacing w:after="0"/>
        <w:ind w:left="720" w:right="51"/>
        <w:jc w:val="both"/>
        <w:rPr>
          <w:rFonts w:ascii="Arial" w:hAnsi="Arial" w:cs="Arial"/>
          <w:sz w:val="20"/>
          <w:szCs w:val="20"/>
        </w:rPr>
      </w:pPr>
    </w:p>
    <w:p w14:paraId="74A4927F"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 xml:space="preserve">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w:t>
      </w:r>
      <w:r>
        <w:rPr>
          <w:rFonts w:ascii="Arial" w:hAnsi="Arial" w:cs="Arial"/>
          <w:sz w:val="20"/>
          <w:szCs w:val="20"/>
        </w:rPr>
        <w:lastRenderedPageBreak/>
        <w:t>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Default="00F07A43" w:rsidP="00F07A43">
      <w:pPr>
        <w:pStyle w:val="Textoindependiente"/>
        <w:spacing w:after="0"/>
        <w:ind w:left="720" w:right="51"/>
        <w:jc w:val="both"/>
        <w:rPr>
          <w:rFonts w:ascii="Arial" w:hAnsi="Arial" w:cs="Arial"/>
          <w:sz w:val="20"/>
          <w:szCs w:val="20"/>
        </w:rPr>
      </w:pPr>
    </w:p>
    <w:p w14:paraId="3AED50D9"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Este proceso de aclaración de ofertas no es una oportunidad para que los proponentes modifiquen sus ofertas.</w:t>
      </w:r>
    </w:p>
    <w:p w14:paraId="3D43569F" w14:textId="77777777" w:rsidR="00F07A43" w:rsidRDefault="00F07A43" w:rsidP="00F07A43">
      <w:pPr>
        <w:pStyle w:val="Textoindependiente"/>
        <w:spacing w:after="0"/>
        <w:ind w:left="720" w:right="51"/>
        <w:jc w:val="both"/>
        <w:rPr>
          <w:rFonts w:ascii="Arial" w:hAnsi="Arial" w:cs="Arial"/>
          <w:sz w:val="20"/>
          <w:szCs w:val="20"/>
        </w:rPr>
      </w:pPr>
    </w:p>
    <w:p w14:paraId="5B5ED7AB" w14:textId="77777777" w:rsidR="00F07A43" w:rsidRDefault="00F07A43" w:rsidP="00F07A43">
      <w:pPr>
        <w:pStyle w:val="Textoindependiente"/>
        <w:numPr>
          <w:ilvl w:val="0"/>
          <w:numId w:val="6"/>
        </w:numPr>
        <w:spacing w:after="0"/>
        <w:ind w:right="51"/>
        <w:jc w:val="both"/>
        <w:rPr>
          <w:rFonts w:ascii="Arial" w:hAnsi="Arial" w:cs="Arial"/>
          <w:sz w:val="20"/>
          <w:szCs w:val="20"/>
        </w:rPr>
      </w:pPr>
      <w:r>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Default="00F07A43" w:rsidP="00F07A43">
      <w:pPr>
        <w:pStyle w:val="Ttulo2"/>
        <w:ind w:left="212" w:right="51"/>
        <w:rPr>
          <w:rFonts w:cs="Arial"/>
        </w:rPr>
      </w:pPr>
    </w:p>
    <w:p w14:paraId="5C0833DF" w14:textId="77777777" w:rsidR="00F07A43" w:rsidRPr="00EF2AB8" w:rsidRDefault="00F07A43" w:rsidP="00EF2AB8">
      <w:pPr>
        <w:pStyle w:val="Default"/>
        <w:rPr>
          <w:rFonts w:ascii="Arial" w:hAnsi="Arial" w:cs="Arial"/>
          <w:sz w:val="22"/>
        </w:rPr>
      </w:pPr>
      <w:r w:rsidRPr="00EF2AB8">
        <w:rPr>
          <w:rFonts w:ascii="Arial" w:hAnsi="Arial" w:cs="Arial"/>
          <w:sz w:val="22"/>
        </w:rPr>
        <w:t>NOTAS:</w:t>
      </w:r>
    </w:p>
    <w:p w14:paraId="41BACFAC" w14:textId="77777777" w:rsidR="00F07A43"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Pr>
          <w:rFonts w:ascii="Arial" w:hAnsi="Arial" w:cs="Arial"/>
          <w:b/>
          <w:sz w:val="20"/>
          <w:szCs w:val="20"/>
        </w:rPr>
        <w:t xml:space="preserve">PARA UN ADECUADO DESARROLLO </w:t>
      </w:r>
      <w:r>
        <w:rPr>
          <w:rFonts w:ascii="Arial" w:hAnsi="Arial" w:cs="Arial"/>
          <w:b/>
          <w:spacing w:val="-3"/>
          <w:sz w:val="20"/>
          <w:szCs w:val="20"/>
        </w:rPr>
        <w:t xml:space="preserve">DEL </w:t>
      </w:r>
      <w:r>
        <w:rPr>
          <w:rFonts w:ascii="Arial" w:hAnsi="Arial" w:cs="Arial"/>
          <w:b/>
          <w:sz w:val="20"/>
          <w:szCs w:val="20"/>
        </w:rPr>
        <w:t xml:space="preserve">EVENTO DE SUBASTA ELECTRÓNICA SE RECOMIENDA ACTUALIZAR PERIÓDICAMENTE LA PÁGINA PARA VISUALIZAR EL </w:t>
      </w:r>
      <w:r>
        <w:rPr>
          <w:rFonts w:ascii="Arial" w:hAnsi="Arial" w:cs="Arial"/>
          <w:b/>
          <w:spacing w:val="-3"/>
          <w:sz w:val="20"/>
          <w:szCs w:val="20"/>
        </w:rPr>
        <w:t xml:space="preserve">AVANCE </w:t>
      </w:r>
      <w:r>
        <w:rPr>
          <w:rFonts w:ascii="Arial" w:hAnsi="Arial" w:cs="Arial"/>
          <w:b/>
          <w:sz w:val="20"/>
          <w:szCs w:val="20"/>
        </w:rPr>
        <w:t>LA SUBASTA Y PREVENIR FALLAS FRENTE A PÉRDIDAS DE CONEXIÓN DE</w:t>
      </w:r>
      <w:r>
        <w:rPr>
          <w:rFonts w:ascii="Arial" w:hAnsi="Arial" w:cs="Arial"/>
          <w:b/>
          <w:spacing w:val="-15"/>
          <w:sz w:val="20"/>
          <w:szCs w:val="20"/>
        </w:rPr>
        <w:t xml:space="preserve"> </w:t>
      </w:r>
      <w:r>
        <w:rPr>
          <w:rFonts w:ascii="Arial" w:hAnsi="Arial" w:cs="Arial"/>
          <w:b/>
          <w:sz w:val="20"/>
          <w:szCs w:val="20"/>
        </w:rPr>
        <w:t>INTERNET.</w:t>
      </w:r>
    </w:p>
    <w:p w14:paraId="36BDD546" w14:textId="77777777" w:rsidR="00F07A43"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 xml:space="preserve">SE SOLICITA A TODOS LOS PROPONENTES TENER EL SUFICIENTE </w:t>
      </w:r>
      <w:r>
        <w:rPr>
          <w:rFonts w:ascii="Arial" w:hAnsi="Arial" w:cs="Arial"/>
          <w:b/>
          <w:spacing w:val="-3"/>
          <w:sz w:val="20"/>
          <w:szCs w:val="20"/>
        </w:rPr>
        <w:t xml:space="preserve">CUIDADO </w:t>
      </w:r>
      <w:r>
        <w:rPr>
          <w:rFonts w:ascii="Arial" w:hAnsi="Arial" w:cs="Arial"/>
          <w:b/>
          <w:sz w:val="20"/>
          <w:szCs w:val="20"/>
        </w:rPr>
        <w:t xml:space="preserve">Y ESTUDIO DE </w:t>
      </w:r>
      <w:r>
        <w:rPr>
          <w:rFonts w:ascii="Arial" w:hAnsi="Arial" w:cs="Arial"/>
          <w:b/>
          <w:spacing w:val="-3"/>
          <w:sz w:val="20"/>
          <w:szCs w:val="20"/>
        </w:rPr>
        <w:t xml:space="preserve">SUS </w:t>
      </w:r>
      <w:r>
        <w:rPr>
          <w:rFonts w:ascii="Arial" w:hAnsi="Arial" w:cs="Arial"/>
          <w:b/>
          <w:sz w:val="20"/>
          <w:szCs w:val="20"/>
        </w:rPr>
        <w:t xml:space="preserve">LANCES, TODA VEZ QUE NINGÚN ERROR COMETIDO DENTRO </w:t>
      </w:r>
      <w:r>
        <w:rPr>
          <w:rFonts w:ascii="Arial" w:hAnsi="Arial" w:cs="Arial"/>
          <w:b/>
          <w:spacing w:val="-3"/>
          <w:sz w:val="20"/>
          <w:szCs w:val="20"/>
        </w:rPr>
        <w:t xml:space="preserve">DEL </w:t>
      </w:r>
      <w:r>
        <w:rPr>
          <w:rFonts w:ascii="Arial" w:hAnsi="Arial" w:cs="Arial"/>
          <w:b/>
          <w:sz w:val="20"/>
          <w:szCs w:val="20"/>
        </w:rPr>
        <w:t xml:space="preserve">EVENTO DE SUBASTA ES REVERSIBLE EN </w:t>
      </w:r>
      <w:r>
        <w:rPr>
          <w:rFonts w:ascii="Arial" w:hAnsi="Arial" w:cs="Arial"/>
          <w:b/>
          <w:spacing w:val="-3"/>
          <w:sz w:val="20"/>
          <w:szCs w:val="20"/>
        </w:rPr>
        <w:t xml:space="preserve">EL </w:t>
      </w:r>
      <w:r>
        <w:rPr>
          <w:rFonts w:ascii="Arial" w:hAnsi="Arial" w:cs="Arial"/>
          <w:b/>
          <w:sz w:val="20"/>
          <w:szCs w:val="20"/>
        </w:rPr>
        <w:t>SECOP</w:t>
      </w:r>
      <w:r>
        <w:rPr>
          <w:rFonts w:ascii="Arial" w:hAnsi="Arial" w:cs="Arial"/>
          <w:b/>
          <w:spacing w:val="-1"/>
          <w:sz w:val="20"/>
          <w:szCs w:val="20"/>
        </w:rPr>
        <w:t xml:space="preserve"> </w:t>
      </w:r>
      <w:r>
        <w:rPr>
          <w:rFonts w:ascii="Arial" w:hAnsi="Arial" w:cs="Arial"/>
          <w:b/>
          <w:sz w:val="20"/>
          <w:szCs w:val="20"/>
        </w:rPr>
        <w:t>II.</w:t>
      </w:r>
    </w:p>
    <w:p w14:paraId="72F78132" w14:textId="77777777" w:rsidR="00F07A43" w:rsidRDefault="00F07A43" w:rsidP="00F07A43">
      <w:pPr>
        <w:pStyle w:val="Prrafodelista"/>
        <w:ind w:right="51"/>
        <w:rPr>
          <w:rFonts w:ascii="Arial" w:hAnsi="Arial" w:cs="Arial"/>
          <w:b/>
          <w:bCs/>
          <w:sz w:val="20"/>
          <w:szCs w:val="20"/>
        </w:rPr>
      </w:pPr>
    </w:p>
    <w:p w14:paraId="1C24597F" w14:textId="77777777" w:rsidR="00F07A43"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8C44BF"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77777777" w:rsidR="00F07A43"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bookmarkStart w:id="1" w:name="_GoBack"/>
      <w:bookmarkEnd w:id="1"/>
    </w:p>
    <w:p w14:paraId="0AD77327" w14:textId="77777777" w:rsidR="00F07A43"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sectPr w:rsidR="00F07A43">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21C1C8" w14:textId="77777777" w:rsidR="00E01BA1" w:rsidRDefault="00E01BA1" w:rsidP="00062821">
      <w:r>
        <w:separator/>
      </w:r>
    </w:p>
  </w:endnote>
  <w:endnote w:type="continuationSeparator" w:id="0">
    <w:p w14:paraId="3AA3981E" w14:textId="77777777" w:rsidR="00E01BA1" w:rsidRDefault="00E01BA1"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7289E" w14:textId="77777777" w:rsidR="008F2012" w:rsidRDefault="008F2012" w:rsidP="00062821">
    <w:pPr>
      <w:pStyle w:val="Piedepgina"/>
      <w:jc w:val="center"/>
      <w:rPr>
        <w:rFonts w:ascii="Helvetica" w:hAnsi="Helvetica" w:cs="Arial"/>
        <w:color w:val="000000"/>
        <w:sz w:val="16"/>
        <w:szCs w:val="16"/>
        <w:lang w:val="pt-BR"/>
      </w:rPr>
    </w:pPr>
    <w:r w:rsidRPr="008F2012">
      <w:rPr>
        <w:rFonts w:ascii="Helvetica" w:hAnsi="Helvetica" w:cs="Arial"/>
        <w:color w:val="000000"/>
        <w:sz w:val="16"/>
        <w:szCs w:val="16"/>
        <w:lang w:val="pt-BR"/>
      </w:rPr>
      <w:t xml:space="preserve">"Aportamos a </w:t>
    </w:r>
    <w:proofErr w:type="spellStart"/>
    <w:r w:rsidRPr="008F2012">
      <w:rPr>
        <w:rFonts w:ascii="Helvetica" w:hAnsi="Helvetica" w:cs="Arial"/>
        <w:color w:val="000000"/>
        <w:sz w:val="16"/>
        <w:szCs w:val="16"/>
        <w:lang w:val="pt-BR"/>
      </w:rPr>
      <w:t>la</w:t>
    </w:r>
    <w:proofErr w:type="spellEnd"/>
    <w:r w:rsidRPr="008F2012">
      <w:rPr>
        <w:rFonts w:ascii="Helvetica" w:hAnsi="Helvetica" w:cs="Arial"/>
        <w:color w:val="000000"/>
        <w:sz w:val="16"/>
        <w:szCs w:val="16"/>
        <w:lang w:val="pt-BR"/>
      </w:rPr>
      <w:t xml:space="preserve"> </w:t>
    </w:r>
    <w:proofErr w:type="spellStart"/>
    <w:r w:rsidRPr="008F2012">
      <w:rPr>
        <w:rFonts w:ascii="Helvetica" w:hAnsi="Helvetica" w:cs="Arial"/>
        <w:color w:val="000000"/>
        <w:sz w:val="16"/>
        <w:szCs w:val="16"/>
        <w:lang w:val="pt-BR"/>
      </w:rPr>
      <w:t>justicia</w:t>
    </w:r>
    <w:proofErr w:type="spellEnd"/>
    <w:r w:rsidRPr="008F2012">
      <w:rPr>
        <w:rFonts w:ascii="Helvetica" w:hAnsi="Helvetica" w:cs="Arial"/>
        <w:color w:val="000000"/>
        <w:sz w:val="16"/>
        <w:szCs w:val="16"/>
        <w:lang w:val="pt-BR"/>
      </w:rPr>
      <w:t xml:space="preserve"> </w:t>
    </w:r>
    <w:proofErr w:type="spellStart"/>
    <w:r w:rsidRPr="008F2012">
      <w:rPr>
        <w:rFonts w:ascii="Helvetica" w:hAnsi="Helvetica" w:cs="Arial"/>
        <w:color w:val="000000"/>
        <w:sz w:val="16"/>
        <w:szCs w:val="16"/>
        <w:lang w:val="pt-BR"/>
      </w:rPr>
      <w:t>en</w:t>
    </w:r>
    <w:proofErr w:type="spellEnd"/>
    <w:r w:rsidRPr="008F2012">
      <w:rPr>
        <w:rFonts w:ascii="Helvetica" w:hAnsi="Helvetica" w:cs="Arial"/>
        <w:color w:val="000000"/>
        <w:sz w:val="16"/>
        <w:szCs w:val="16"/>
        <w:lang w:val="pt-BR"/>
      </w:rPr>
      <w:t xml:space="preserve"> favor de </w:t>
    </w:r>
    <w:proofErr w:type="spellStart"/>
    <w:r w:rsidRPr="008F2012">
      <w:rPr>
        <w:rFonts w:ascii="Helvetica" w:hAnsi="Helvetica" w:cs="Arial"/>
        <w:color w:val="000000"/>
        <w:sz w:val="16"/>
        <w:szCs w:val="16"/>
        <w:lang w:val="pt-BR"/>
      </w:rPr>
      <w:t>la</w:t>
    </w:r>
    <w:proofErr w:type="spellEnd"/>
    <w:r w:rsidRPr="008F2012">
      <w:rPr>
        <w:rFonts w:ascii="Helvetica" w:hAnsi="Helvetica" w:cs="Arial"/>
        <w:color w:val="000000"/>
        <w:sz w:val="16"/>
        <w:szCs w:val="16"/>
        <w:lang w:val="pt-BR"/>
      </w:rPr>
      <w:t xml:space="preserve"> vida".</w:t>
    </w:r>
  </w:p>
  <w:p w14:paraId="51962BB9" w14:textId="484281A7" w:rsidR="00830390" w:rsidRPr="003545BB" w:rsidRDefault="008F2012" w:rsidP="00062821">
    <w:pPr>
      <w:pStyle w:val="Piedepgina"/>
      <w:jc w:val="center"/>
      <w:rPr>
        <w:rFonts w:ascii="Helvetica" w:hAnsi="Helvetica" w:cs="Arial"/>
        <w:color w:val="000000"/>
        <w:sz w:val="16"/>
        <w:szCs w:val="16"/>
        <w:lang w:val="pt-BR"/>
      </w:rPr>
    </w:pPr>
    <w:proofErr w:type="spellStart"/>
    <w:r w:rsidRPr="008F2012">
      <w:rPr>
        <w:rFonts w:ascii="Helvetica" w:hAnsi="Helvetica" w:cs="Arial"/>
        <w:color w:val="000000"/>
        <w:sz w:val="16"/>
        <w:szCs w:val="16"/>
        <w:lang w:val="pt-BR"/>
      </w:rPr>
      <w:t>Calle</w:t>
    </w:r>
    <w:proofErr w:type="spellEnd"/>
    <w:r w:rsidRPr="008F2012">
      <w:rPr>
        <w:rFonts w:ascii="Helvetica" w:hAnsi="Helvetica" w:cs="Arial"/>
        <w:color w:val="000000"/>
        <w:sz w:val="16"/>
        <w:szCs w:val="16"/>
        <w:lang w:val="pt-BR"/>
      </w:rPr>
      <w:t xml:space="preserve"> 7 A No. 12 A – 61 Piso 5</w:t>
    </w:r>
    <w:r w:rsidR="00830390" w:rsidRPr="003545BB">
      <w:rPr>
        <w:rFonts w:ascii="Helvetica" w:hAnsi="Helvetica" w:cs="Arial"/>
        <w:color w:val="000000"/>
        <w:sz w:val="16"/>
        <w:szCs w:val="16"/>
        <w:lang w:val="pt-BR"/>
      </w:rPr>
      <w:t>, contratacion</w:t>
    </w:r>
    <w:r w:rsidR="00830390" w:rsidRPr="003545BB">
      <w:rPr>
        <w:rFonts w:ascii="Helvetica" w:hAnsi="Helvetica" w:cs="Arial"/>
        <w:color w:val="000000"/>
        <w:sz w:val="16"/>
        <w:szCs w:val="16"/>
        <w:u w:val="single"/>
        <w:lang w:val="pt-BR"/>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E01BA1"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A683B" w14:textId="77777777" w:rsidR="00E01BA1" w:rsidRDefault="00E01BA1" w:rsidP="00062821">
      <w:r>
        <w:separator/>
      </w:r>
    </w:p>
  </w:footnote>
  <w:footnote w:type="continuationSeparator" w:id="0">
    <w:p w14:paraId="1452F225" w14:textId="77777777" w:rsidR="00E01BA1" w:rsidRDefault="00E01BA1" w:rsidP="000628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7E0778CD"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943971">
      <w:rPr>
        <w:rFonts w:ascii="Arial" w:hAnsi="Arial" w:cs="Arial"/>
        <w:b/>
        <w:sz w:val="22"/>
        <w:szCs w:val="22"/>
      </w:rPr>
      <w:t>1</w:t>
    </w:r>
    <w:r w:rsidR="002C1BCB">
      <w:rPr>
        <w:rFonts w:ascii="Arial" w:hAnsi="Arial" w:cs="Arial"/>
        <w:b/>
        <w:sz w:val="22"/>
        <w:szCs w:val="22"/>
      </w:rPr>
      <w:t>4</w:t>
    </w:r>
    <w:r w:rsidRPr="00226F89">
      <w:rPr>
        <w:rFonts w:ascii="Arial" w:hAnsi="Arial" w:cs="Arial"/>
        <w:b/>
        <w:sz w:val="22"/>
        <w:szCs w:val="22"/>
      </w:rPr>
      <w:t>-SG-202</w:t>
    </w:r>
    <w:r w:rsidR="00E541B5">
      <w:rPr>
        <w:rFonts w:ascii="Arial" w:hAnsi="Arial" w:cs="Arial"/>
        <w:b/>
        <w:sz w:val="22"/>
        <w:szCs w:val="22"/>
      </w:rPr>
      <w:t>3</w:t>
    </w:r>
  </w:p>
  <w:bookmarkEnd w:id="2"/>
  <w:p w14:paraId="2874AC88" w14:textId="1E0F584B"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8C44BF">
      <w:rPr>
        <w:b/>
        <w:bCs/>
        <w:noProof/>
        <w:sz w:val="20"/>
      </w:rPr>
      <w:t>5</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8C44BF">
      <w:rPr>
        <w:b/>
        <w:bCs/>
        <w:noProof/>
        <w:sz w:val="20"/>
      </w:rPr>
      <w:t>6</w:t>
    </w:r>
    <w:r w:rsidRPr="00E541B5">
      <w:rPr>
        <w:b/>
        <w:bCs/>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pt-B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821"/>
    <w:rsid w:val="00033E6D"/>
    <w:rsid w:val="00062821"/>
    <w:rsid w:val="00091EB4"/>
    <w:rsid w:val="000A7804"/>
    <w:rsid w:val="000B329E"/>
    <w:rsid w:val="000B5BAE"/>
    <w:rsid w:val="0011502B"/>
    <w:rsid w:val="00171D75"/>
    <w:rsid w:val="001D2BDF"/>
    <w:rsid w:val="0027690C"/>
    <w:rsid w:val="0028775E"/>
    <w:rsid w:val="002C1BCB"/>
    <w:rsid w:val="002D55CB"/>
    <w:rsid w:val="002F0224"/>
    <w:rsid w:val="0032227B"/>
    <w:rsid w:val="00336ED8"/>
    <w:rsid w:val="0035516C"/>
    <w:rsid w:val="00363E73"/>
    <w:rsid w:val="003A5571"/>
    <w:rsid w:val="003D0F76"/>
    <w:rsid w:val="003E61FB"/>
    <w:rsid w:val="00472420"/>
    <w:rsid w:val="004A5D45"/>
    <w:rsid w:val="004D0C80"/>
    <w:rsid w:val="00564719"/>
    <w:rsid w:val="005C22C8"/>
    <w:rsid w:val="00674BEC"/>
    <w:rsid w:val="00683810"/>
    <w:rsid w:val="006926B3"/>
    <w:rsid w:val="00694BD9"/>
    <w:rsid w:val="006B55A7"/>
    <w:rsid w:val="007108D1"/>
    <w:rsid w:val="00734131"/>
    <w:rsid w:val="0073738F"/>
    <w:rsid w:val="007A7F30"/>
    <w:rsid w:val="007D5F87"/>
    <w:rsid w:val="007E0463"/>
    <w:rsid w:val="007F30F8"/>
    <w:rsid w:val="00830390"/>
    <w:rsid w:val="00864F53"/>
    <w:rsid w:val="008A2F0E"/>
    <w:rsid w:val="008C44BF"/>
    <w:rsid w:val="008C5CFB"/>
    <w:rsid w:val="008E1BA8"/>
    <w:rsid w:val="008F2012"/>
    <w:rsid w:val="0091123B"/>
    <w:rsid w:val="0091591A"/>
    <w:rsid w:val="00943971"/>
    <w:rsid w:val="00984645"/>
    <w:rsid w:val="009A04DE"/>
    <w:rsid w:val="009B30DE"/>
    <w:rsid w:val="009D5C62"/>
    <w:rsid w:val="00A2017E"/>
    <w:rsid w:val="00A557E0"/>
    <w:rsid w:val="00A67539"/>
    <w:rsid w:val="00A72361"/>
    <w:rsid w:val="00A80344"/>
    <w:rsid w:val="00A859EF"/>
    <w:rsid w:val="00B014F6"/>
    <w:rsid w:val="00B0251C"/>
    <w:rsid w:val="00B359E0"/>
    <w:rsid w:val="00B50140"/>
    <w:rsid w:val="00B72433"/>
    <w:rsid w:val="00BA5921"/>
    <w:rsid w:val="00BC7FDB"/>
    <w:rsid w:val="00C43452"/>
    <w:rsid w:val="00C627FD"/>
    <w:rsid w:val="00D02B36"/>
    <w:rsid w:val="00D15B3A"/>
    <w:rsid w:val="00D83C1B"/>
    <w:rsid w:val="00DF2FEB"/>
    <w:rsid w:val="00E01BA1"/>
    <w:rsid w:val="00E541B5"/>
    <w:rsid w:val="00E64703"/>
    <w:rsid w:val="00EF2AB8"/>
    <w:rsid w:val="00F07A43"/>
    <w:rsid w:val="00F47365"/>
    <w:rsid w:val="00F774AD"/>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A7DEF-A56C-43A2-A88F-8471CB71D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2534</Words>
  <Characters>13942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Milena Patiño Pinilla</dc:creator>
  <cp:lastModifiedBy>Sandra Liliana Martinez Chaparro</cp:lastModifiedBy>
  <cp:revision>7</cp:revision>
  <cp:lastPrinted>2022-10-26T15:00:00Z</cp:lastPrinted>
  <dcterms:created xsi:type="dcterms:W3CDTF">2023-10-02T20:43:00Z</dcterms:created>
  <dcterms:modified xsi:type="dcterms:W3CDTF">2023-10-02T21:08:00Z</dcterms:modified>
</cp:coreProperties>
</file>