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D40D3B" w14:textId="2FEAC87E" w:rsidR="00C968E6" w:rsidRPr="007A237D" w:rsidRDefault="00C968E6" w:rsidP="0042368D">
      <w:pPr>
        <w:spacing w:before="100" w:beforeAutospacing="1" w:after="100" w:afterAutospacing="1" w:line="360" w:lineRule="auto"/>
        <w:jc w:val="center"/>
        <w:rPr>
          <w:rFonts w:ascii="Arial" w:hAnsi="Arial" w:cs="Arial"/>
          <w:b/>
          <w:spacing w:val="2"/>
        </w:rPr>
      </w:pPr>
      <w:r w:rsidRPr="007A237D">
        <w:rPr>
          <w:rFonts w:ascii="Arial" w:hAnsi="Arial" w:cs="Arial"/>
          <w:b/>
          <w:spacing w:val="2"/>
        </w:rPr>
        <w:t xml:space="preserve">FORMATO </w:t>
      </w:r>
      <w:r w:rsidR="005A3734" w:rsidRPr="007A237D">
        <w:rPr>
          <w:rFonts w:ascii="Arial" w:hAnsi="Arial" w:cs="Arial"/>
          <w:b/>
          <w:spacing w:val="2"/>
        </w:rPr>
        <w:t>INVITACIÓN PÚBLICA</w:t>
      </w:r>
    </w:p>
    <w:p w14:paraId="5D1A5BBF" w14:textId="11909AB1" w:rsidR="00F501DA" w:rsidRPr="00DE4D22" w:rsidRDefault="00F07755" w:rsidP="0042368D">
      <w:pPr>
        <w:spacing w:before="100" w:beforeAutospacing="1" w:after="100" w:afterAutospacing="1" w:line="360" w:lineRule="auto"/>
        <w:jc w:val="center"/>
        <w:rPr>
          <w:rStyle w:val="Nmerodepgina"/>
          <w:rFonts w:ascii="Arial" w:hAnsi="Arial" w:cs="Arial"/>
          <w:b/>
        </w:rPr>
      </w:pPr>
      <w:r w:rsidRPr="00DE4D22">
        <w:rPr>
          <w:rStyle w:val="Nmerodepgina"/>
          <w:rFonts w:ascii="Arial" w:hAnsi="Arial" w:cs="Arial"/>
          <w:b/>
        </w:rPr>
        <w:t>INVITACIÓN PÚBLICA No.</w:t>
      </w:r>
      <w:r w:rsidR="00E12984" w:rsidRPr="00E12984">
        <w:t xml:space="preserve"> </w:t>
      </w:r>
      <w:r w:rsidR="00E12984" w:rsidRPr="00E12984">
        <w:rPr>
          <w:rStyle w:val="Nmerodepgina"/>
          <w:rFonts w:ascii="Arial" w:hAnsi="Arial" w:cs="Arial"/>
          <w:b/>
        </w:rPr>
        <w:t>MC-HIL-CIES-0</w:t>
      </w:r>
      <w:r w:rsidR="00350976">
        <w:rPr>
          <w:rStyle w:val="Nmerodepgina"/>
          <w:rFonts w:ascii="Arial" w:hAnsi="Arial" w:cs="Arial"/>
          <w:b/>
        </w:rPr>
        <w:t>4</w:t>
      </w:r>
      <w:r w:rsidR="008667AD">
        <w:rPr>
          <w:rStyle w:val="Nmerodepgina"/>
          <w:rFonts w:ascii="Arial" w:hAnsi="Arial" w:cs="Arial"/>
          <w:b/>
        </w:rPr>
        <w:t>9</w:t>
      </w:r>
      <w:r w:rsidR="00E12984" w:rsidRPr="00E12984">
        <w:rPr>
          <w:rStyle w:val="Nmerodepgina"/>
          <w:rFonts w:ascii="Arial" w:hAnsi="Arial" w:cs="Arial"/>
          <w:b/>
        </w:rPr>
        <w:t>-2023</w:t>
      </w:r>
      <w:r w:rsidRPr="00DE4D22">
        <w:rPr>
          <w:rStyle w:val="Nmerodepgina"/>
          <w:rFonts w:ascii="Arial" w:hAnsi="Arial" w:cs="Arial"/>
          <w:b/>
        </w:rPr>
        <w:t xml:space="preserve"> </w:t>
      </w:r>
    </w:p>
    <w:p w14:paraId="7381E810" w14:textId="0C2AE3EC" w:rsidR="005A3734" w:rsidRPr="005A3734" w:rsidRDefault="005A3734" w:rsidP="00034B6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val="es-ES" w:eastAsia="es-CO"/>
        </w:rPr>
        <w:t>El SENA</w:t>
      </w:r>
      <w:r w:rsidR="00F07755" w:rsidRPr="00F07755">
        <w:t xml:space="preserve"> </w:t>
      </w:r>
      <w:r w:rsidR="00F07755" w:rsidRPr="00F07755">
        <w:rPr>
          <w:rFonts w:ascii="Arial" w:eastAsia="Times New Roman" w:hAnsi="Arial" w:cs="Arial"/>
          <w:b/>
          <w:sz w:val="24"/>
          <w:szCs w:val="24"/>
          <w:lang w:val="es-ES" w:eastAsia="es-CO"/>
        </w:rPr>
        <w:t>Centro de la Industria, la Empresa y los Servicios del SENA Regional Huila</w:t>
      </w:r>
      <w:r w:rsidRPr="005A3734">
        <w:rPr>
          <w:rFonts w:ascii="Arial" w:eastAsia="Times New Roman" w:hAnsi="Arial" w:cs="Arial"/>
          <w:sz w:val="24"/>
          <w:szCs w:val="24"/>
          <w:lang w:val="es-ES" w:eastAsia="es-CO"/>
        </w:rPr>
        <w:t>, está interesado en obtener ofertas para seleccionar en igualdad de oportunidades a los proponentes que ofrezcan las mejores condiciones para</w:t>
      </w:r>
      <w:r w:rsidR="0027133F" w:rsidRPr="0027133F">
        <w:t xml:space="preserve"> </w:t>
      </w:r>
      <w:r w:rsidR="0027133F" w:rsidRPr="0027133F">
        <w:rPr>
          <w:rFonts w:ascii="Arial" w:eastAsia="Times New Roman" w:hAnsi="Arial" w:cs="Arial"/>
          <w:sz w:val="24"/>
          <w:szCs w:val="24"/>
          <w:lang w:val="es-ES" w:eastAsia="es-CO"/>
        </w:rPr>
        <w:t>Realizar el servicio de</w:t>
      </w:r>
      <w:r w:rsidR="00E12984" w:rsidRPr="00E12984">
        <w:t xml:space="preserve"> </w:t>
      </w:r>
      <w:r w:rsidR="00E12984" w:rsidRPr="005D4CEB">
        <w:rPr>
          <w:rFonts w:ascii="Arial" w:hAnsi="Arial" w:cs="Arial"/>
          <w:sz w:val="24"/>
          <w:szCs w:val="24"/>
        </w:rPr>
        <w:t>“</w:t>
      </w:r>
      <w:bookmarkStart w:id="0" w:name="_Hlk140132400"/>
      <w:r w:rsidR="008667AD" w:rsidRPr="008667AD">
        <w:rPr>
          <w:rFonts w:ascii="Arial" w:hAnsi="Arial" w:cs="Arial"/>
          <w:sz w:val="24"/>
          <w:szCs w:val="24"/>
        </w:rPr>
        <w:t>Prestar el SERVICIO DE MANTENIMIENTO PREVENTIVO Y CALIBRACIÓN DE LA MÁQUINA UNIVERSAL TINIUS OLSEN MODELO 50ST del Laboratorio de Materiales del Centro de la Industria, la Empresa y los Servicios SENA - Regional Huila</w:t>
      </w:r>
      <w:r w:rsidR="00FB03AF" w:rsidRPr="005D4CEB">
        <w:rPr>
          <w:rFonts w:ascii="Arial" w:eastAsia="Times New Roman" w:hAnsi="Arial" w:cs="Arial"/>
          <w:sz w:val="24"/>
          <w:szCs w:val="24"/>
          <w:lang w:val="es-ES" w:eastAsia="es-CO"/>
        </w:rPr>
        <w:t>”.</w:t>
      </w:r>
      <w:r w:rsidR="00FB03AF">
        <w:rPr>
          <w:rFonts w:ascii="Arial" w:eastAsia="Times New Roman" w:hAnsi="Arial" w:cs="Arial"/>
          <w:sz w:val="24"/>
          <w:szCs w:val="24"/>
          <w:lang w:val="es-ES" w:eastAsia="es-CO"/>
        </w:rPr>
        <w:t xml:space="preserve"> </w:t>
      </w:r>
      <w:bookmarkEnd w:id="0"/>
    </w:p>
    <w:p w14:paraId="59B09A02"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671123A7" w14:textId="77777777" w:rsidR="005A3734" w:rsidRPr="005A3734" w:rsidRDefault="005A3734" w:rsidP="00745870">
      <w:pPr>
        <w:numPr>
          <w:ilvl w:val="0"/>
          <w:numId w:val="1"/>
        </w:numPr>
        <w:tabs>
          <w:tab w:val="clear" w:pos="720"/>
        </w:tabs>
        <w:spacing w:after="0" w:line="240" w:lineRule="auto"/>
        <w:ind w:left="426" w:hanging="426"/>
        <w:jc w:val="both"/>
        <w:textAlignment w:val="baseline"/>
        <w:rPr>
          <w:rFonts w:ascii="Arial" w:eastAsia="Times New Roman" w:hAnsi="Arial" w:cs="Arial"/>
          <w:sz w:val="24"/>
          <w:szCs w:val="24"/>
          <w:lang w:eastAsia="es-CO"/>
        </w:rPr>
      </w:pPr>
      <w:r w:rsidRPr="005A3734">
        <w:rPr>
          <w:rFonts w:ascii="Arial" w:eastAsia="Times New Roman" w:hAnsi="Arial" w:cs="Arial"/>
          <w:b/>
          <w:bCs/>
          <w:color w:val="000000"/>
          <w:sz w:val="24"/>
          <w:szCs w:val="24"/>
          <w:lang w:val="es-ES" w:eastAsia="es-CO"/>
        </w:rPr>
        <w:t>CAUSALES DE RECHAZO DE LAS OFERTAS O DECLARATORIA DE DESIERTO DEL PROCESO: </w:t>
      </w:r>
      <w:r w:rsidRPr="005A3734">
        <w:rPr>
          <w:rFonts w:ascii="Arial" w:eastAsia="Times New Roman" w:hAnsi="Arial" w:cs="Arial"/>
          <w:color w:val="000000"/>
          <w:sz w:val="24"/>
          <w:szCs w:val="24"/>
          <w:lang w:eastAsia="es-CO"/>
        </w:rPr>
        <w:t> </w:t>
      </w:r>
    </w:p>
    <w:p w14:paraId="1791B136" w14:textId="77777777" w:rsidR="005A3734" w:rsidRPr="005A3734" w:rsidRDefault="005A3734" w:rsidP="005A3734">
      <w:pPr>
        <w:spacing w:after="0" w:line="240" w:lineRule="auto"/>
        <w:ind w:left="720"/>
        <w:jc w:val="both"/>
        <w:textAlignment w:val="baseline"/>
        <w:rPr>
          <w:rFonts w:ascii="Arial" w:eastAsia="Times New Roman" w:hAnsi="Arial" w:cs="Arial"/>
          <w:sz w:val="18"/>
          <w:szCs w:val="18"/>
          <w:lang w:eastAsia="es-CO"/>
        </w:rPr>
      </w:pPr>
      <w:r w:rsidRPr="005A3734">
        <w:rPr>
          <w:rFonts w:ascii="Arial" w:eastAsia="Times New Roman" w:hAnsi="Arial" w:cs="Arial"/>
          <w:color w:val="000000"/>
          <w:sz w:val="24"/>
          <w:szCs w:val="24"/>
          <w:lang w:eastAsia="es-CO"/>
        </w:rPr>
        <w:t> </w:t>
      </w:r>
    </w:p>
    <w:p w14:paraId="4B481B8A" w14:textId="77777777" w:rsidR="005A3734" w:rsidRPr="005A3734" w:rsidRDefault="005A3734" w:rsidP="00745870">
      <w:pPr>
        <w:numPr>
          <w:ilvl w:val="0"/>
          <w:numId w:val="2"/>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proponente se encuentre incurso en alguna de las causales de inhabilidad o incompatibilidad y/o prohibición para contratar, de conformidad con el Artículo 8 de la Ley 80 de 1993 en concordancia con el artículo 90 del Estatuto Anticorrupción (Ley 1474 de 2011).   </w:t>
      </w:r>
    </w:p>
    <w:p w14:paraId="28555C72" w14:textId="77777777" w:rsidR="005A3734" w:rsidRPr="005A3734" w:rsidRDefault="005A3734" w:rsidP="00745870">
      <w:pPr>
        <w:numPr>
          <w:ilvl w:val="0"/>
          <w:numId w:val="3"/>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la propuesta se presente fuera del término del proceso, o que sea remitida en físico, por mensaje, correo electrónico, o entregadas en lugar diferente al señalado dentro de la plataforma SECOP II.  </w:t>
      </w:r>
    </w:p>
    <w:p w14:paraId="6DC836B0" w14:textId="77777777" w:rsidR="005A3734" w:rsidRPr="005A3734" w:rsidRDefault="005A3734" w:rsidP="00745870">
      <w:pPr>
        <w:numPr>
          <w:ilvl w:val="0"/>
          <w:numId w:val="4"/>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la propuesta presentada no cumpla con los requerimientos mínimos establecidos en el Pliego de Condiciones, sus Anexos, formatos y adendas vigentes y no hubiere posibilidad de saneamiento conforme a lo previsto en él mismo y en la ley.   </w:t>
      </w:r>
    </w:p>
    <w:p w14:paraId="34E6DD66" w14:textId="77777777" w:rsidR="005A3734" w:rsidRPr="005A3734" w:rsidRDefault="005A3734" w:rsidP="00745870">
      <w:pPr>
        <w:numPr>
          <w:ilvl w:val="0"/>
          <w:numId w:val="5"/>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proponente plural presente oferta desde una cuenta diferente a la propia, constituida en forma asociativa, de conformidad con lo indicado por Colombia Compra Eficiente en los manuales de uso de SECOP II.  </w:t>
      </w:r>
    </w:p>
    <w:p w14:paraId="17C8556B" w14:textId="77777777" w:rsidR="005A3734" w:rsidRPr="005A3734" w:rsidRDefault="005A3734" w:rsidP="00745870">
      <w:pPr>
        <w:numPr>
          <w:ilvl w:val="0"/>
          <w:numId w:val="6"/>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la propuesta sea presentada por personas jurídicamente incapaces para obligarse.  </w:t>
      </w:r>
    </w:p>
    <w:p w14:paraId="7B81A8A8" w14:textId="77777777" w:rsidR="005A3734" w:rsidRPr="005A3734" w:rsidRDefault="005A3734" w:rsidP="00745870">
      <w:pPr>
        <w:numPr>
          <w:ilvl w:val="0"/>
          <w:numId w:val="7"/>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representante legal del proponente o de alguno de los integrantes del Consorcio o Unión Temporal no se encuentre debidamente autorizado para presentar la propuesta y firmar contrato de acuerdo con los estatutos sociales y una vez requerido no aporte el documento respectivo que lo faculte.  </w:t>
      </w:r>
    </w:p>
    <w:p w14:paraId="38303D7A" w14:textId="77777777" w:rsidR="005A3734" w:rsidRPr="005A3734" w:rsidRDefault="005A3734" w:rsidP="00745870">
      <w:pPr>
        <w:numPr>
          <w:ilvl w:val="0"/>
          <w:numId w:val="8"/>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 Cuando para un mismo proceso, una sociedad y su filial y/o subsidiaria, presenten propuestas en forma separada, en este caso se rechazará la propuesta radicada en segundo lugar y siguientes </w:t>
      </w:r>
      <w:proofErr w:type="gramStart"/>
      <w:r w:rsidRPr="005A3734">
        <w:rPr>
          <w:rFonts w:ascii="Arial" w:eastAsia="Times New Roman" w:hAnsi="Arial" w:cs="Arial"/>
          <w:color w:val="000000"/>
          <w:sz w:val="24"/>
          <w:szCs w:val="24"/>
          <w:lang w:eastAsia="es-CO"/>
        </w:rPr>
        <w:t>de acuerdo al</w:t>
      </w:r>
      <w:proofErr w:type="gramEnd"/>
      <w:r w:rsidRPr="005A3734">
        <w:rPr>
          <w:rFonts w:ascii="Arial" w:eastAsia="Times New Roman" w:hAnsi="Arial" w:cs="Arial"/>
          <w:color w:val="000000"/>
          <w:sz w:val="24"/>
          <w:szCs w:val="24"/>
          <w:lang w:eastAsia="es-CO"/>
        </w:rPr>
        <w:t> acta de cierre  </w:t>
      </w:r>
    </w:p>
    <w:p w14:paraId="2DB34252" w14:textId="77777777" w:rsidR="005A3734" w:rsidRPr="005A3734" w:rsidRDefault="005A3734" w:rsidP="00745870">
      <w:pPr>
        <w:numPr>
          <w:ilvl w:val="0"/>
          <w:numId w:val="9"/>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lastRenderedPageBreak/>
        <w:t>Cuando se evidencie el mismo profesional ofertado para acreditar los requisitos habilitantes, en más de una oferta. En tal situación, se rechazan todas las ofertas que tengan el mismo profesional propuesto.  </w:t>
      </w:r>
    </w:p>
    <w:p w14:paraId="510404D3" w14:textId="77777777" w:rsidR="005A3734" w:rsidRPr="005A3734" w:rsidRDefault="005A3734" w:rsidP="00745870">
      <w:pPr>
        <w:numPr>
          <w:ilvl w:val="0"/>
          <w:numId w:val="10"/>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 Cuando la inscripción en el Registro Único de Proponentes no se encuentre vigente y en firme dentro del término establecido en el Pliego.  </w:t>
      </w:r>
    </w:p>
    <w:p w14:paraId="223A05F8" w14:textId="77777777" w:rsidR="005A3734" w:rsidRPr="005A3734" w:rsidRDefault="005A3734" w:rsidP="00745870">
      <w:pPr>
        <w:numPr>
          <w:ilvl w:val="0"/>
          <w:numId w:val="11"/>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para este mismo proceso (por lote, cuando aplique) se presenten varias propuestas por el mismo proponente por sí o por interpuesta persona, o por los socios que integran la persona jurídica, individualmente o a través de un consorcio o unión temporal.   </w:t>
      </w:r>
    </w:p>
    <w:p w14:paraId="2703C37A" w14:textId="77777777" w:rsidR="005A3734" w:rsidRPr="005A3734" w:rsidRDefault="005A3734" w:rsidP="00745870">
      <w:pPr>
        <w:numPr>
          <w:ilvl w:val="0"/>
          <w:numId w:val="12"/>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se compruebe que los documentos presentados por el proponente contienen información imprecisa, inexacta o que de cualquier manera no corresponda a la realidad y genere confusión para la Entidad, caso en el cual se iniciarán las acciones correspondientes, si a ello hubiere lugar.   </w:t>
      </w:r>
    </w:p>
    <w:p w14:paraId="566EE4A1" w14:textId="77777777" w:rsidR="005A3734" w:rsidRPr="005A3734" w:rsidRDefault="005A3734" w:rsidP="00745870">
      <w:pPr>
        <w:numPr>
          <w:ilvl w:val="0"/>
          <w:numId w:val="13"/>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se compruebe que el proponente ha influido o presionado sobre el estudio de las ofertas.   </w:t>
      </w:r>
    </w:p>
    <w:p w14:paraId="7745CF00" w14:textId="77777777" w:rsidR="005A3734" w:rsidRPr="005A3734" w:rsidRDefault="005A3734" w:rsidP="00745870">
      <w:pPr>
        <w:numPr>
          <w:ilvl w:val="0"/>
          <w:numId w:val="14"/>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proponente presente su oferta con algún tipo de condicionamiento, en cualquiera de los documentos de la propuesta.   </w:t>
      </w:r>
    </w:p>
    <w:p w14:paraId="4C231D06" w14:textId="77777777" w:rsidR="005A3734" w:rsidRPr="005A3734" w:rsidRDefault="005A3734" w:rsidP="00745870">
      <w:pPr>
        <w:numPr>
          <w:ilvl w:val="0"/>
          <w:numId w:val="15"/>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supere el porcentaje (%) de Administración y/o Utilidad determinados por el SENA.  </w:t>
      </w:r>
    </w:p>
    <w:p w14:paraId="7A1D49EA" w14:textId="3BB42CBC" w:rsidR="005A3734" w:rsidRPr="005A3734" w:rsidRDefault="005A3734" w:rsidP="00745870">
      <w:pPr>
        <w:numPr>
          <w:ilvl w:val="0"/>
          <w:numId w:val="16"/>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supere el factor multiplicador definido.  </w:t>
      </w:r>
    </w:p>
    <w:p w14:paraId="50A994F0" w14:textId="77777777" w:rsidR="005A3734" w:rsidRPr="005A3734" w:rsidRDefault="005A3734" w:rsidP="00745870">
      <w:pPr>
        <w:numPr>
          <w:ilvl w:val="0"/>
          <w:numId w:val="17"/>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proponente dentro del término previsto en la solicitud que se realice no responda al requerimiento que haga la Entidad para subsanarla.  </w:t>
      </w:r>
    </w:p>
    <w:p w14:paraId="14C389A4" w14:textId="77777777" w:rsidR="005A3734" w:rsidRPr="005A3734" w:rsidRDefault="005A3734" w:rsidP="00745870">
      <w:pPr>
        <w:numPr>
          <w:ilvl w:val="0"/>
          <w:numId w:val="18"/>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proponente subsane, pero no lo haga en debida forma y quede insatisfecho el requerimiento realizado por la Entidad.  </w:t>
      </w:r>
    </w:p>
    <w:p w14:paraId="2C8412E0" w14:textId="77777777" w:rsidR="005A3734" w:rsidRPr="005A3734" w:rsidRDefault="005A3734" w:rsidP="00745870">
      <w:pPr>
        <w:numPr>
          <w:ilvl w:val="0"/>
          <w:numId w:val="19"/>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formule una oferta en la que se fijen condiciones económicas y de contrataciones artificiales, debidamente evidenciadas una vez surtido el debido proceso o ante la ausencia de respuesta del oferente a las aclaraciones solicitadas, dentro del término dispuesto para ello o cuando las explicaciones rendidas no respondan a circunstancias objetivas del oferente y de su oferta.  </w:t>
      </w:r>
    </w:p>
    <w:p w14:paraId="61D4DAFD" w14:textId="77777777" w:rsidR="005A3734" w:rsidRPr="005A3734" w:rsidRDefault="005A3734" w:rsidP="00745870">
      <w:pPr>
        <w:numPr>
          <w:ilvl w:val="0"/>
          <w:numId w:val="20"/>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Modificar la integración de la figura asociativa, consorcial o de unión temporal, luego de presentada la oferta.  </w:t>
      </w:r>
    </w:p>
    <w:p w14:paraId="3DE1FDEB" w14:textId="77777777" w:rsidR="005A3734" w:rsidRPr="005A3734" w:rsidRDefault="005A3734" w:rsidP="00745870">
      <w:pPr>
        <w:numPr>
          <w:ilvl w:val="0"/>
          <w:numId w:val="21"/>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La no constitución de la garantía de seriedad con anterioridad a la fecha y hora establecida en el cronograma del proceso para la entrega de la propuesta.  </w:t>
      </w:r>
    </w:p>
    <w:p w14:paraId="21D6EA54" w14:textId="77777777" w:rsidR="005A3734" w:rsidRPr="005A3734" w:rsidRDefault="005A3734" w:rsidP="00745870">
      <w:pPr>
        <w:numPr>
          <w:ilvl w:val="0"/>
          <w:numId w:val="22"/>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La no entrega de la garantía dentro de la propuesta presentada en el cierre del proceso.  </w:t>
      </w:r>
    </w:p>
    <w:p w14:paraId="4CE856B5" w14:textId="77777777" w:rsidR="005A3734" w:rsidRPr="005A3734" w:rsidRDefault="005A3734" w:rsidP="00745870">
      <w:pPr>
        <w:numPr>
          <w:ilvl w:val="0"/>
          <w:numId w:val="23"/>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El proponente no diligencie en su totalidad los Formatos, y persista ello con posterioridad a la solicitud de subsanación de la Entidad.  </w:t>
      </w:r>
    </w:p>
    <w:p w14:paraId="08532E75" w14:textId="77777777" w:rsidR="005A3734" w:rsidRPr="005A3734" w:rsidRDefault="005A3734" w:rsidP="00745870">
      <w:pPr>
        <w:numPr>
          <w:ilvl w:val="0"/>
          <w:numId w:val="24"/>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 xml:space="preserve">Cuando el objeto social de la persona jurídica, la actividad comercial de la persona natural, o el objeto social de alguno de los miembros que conforman </w:t>
      </w:r>
      <w:r w:rsidRPr="005A3734">
        <w:rPr>
          <w:rFonts w:ascii="Arial" w:eastAsia="Times New Roman" w:hAnsi="Arial" w:cs="Arial"/>
          <w:color w:val="000000"/>
          <w:sz w:val="24"/>
          <w:szCs w:val="24"/>
          <w:lang w:eastAsia="es-CO"/>
        </w:rPr>
        <w:lastRenderedPageBreak/>
        <w:t>la Estructura Plural PROPONENTE no permita ejecutar las actividades descritas en el objeto del proceso de selección.  </w:t>
      </w:r>
    </w:p>
    <w:p w14:paraId="7A29E3AA" w14:textId="77777777" w:rsidR="005A3734" w:rsidRPr="005A3734" w:rsidRDefault="005A3734" w:rsidP="00745870">
      <w:pPr>
        <w:numPr>
          <w:ilvl w:val="0"/>
          <w:numId w:val="25"/>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se omita, modifique, adicione, suprima o altere uno o varias de las descripciones o cantidades de la “OFERTA ECONÓMICA”.   </w:t>
      </w:r>
    </w:p>
    <w:p w14:paraId="340FF48F" w14:textId="77777777" w:rsidR="005A3734" w:rsidRPr="005A3734" w:rsidRDefault="005A3734" w:rsidP="00745870">
      <w:pPr>
        <w:numPr>
          <w:ilvl w:val="0"/>
          <w:numId w:val="26"/>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valor de la propuesta económica exceda el del presupuesto oficial.  </w:t>
      </w:r>
    </w:p>
    <w:p w14:paraId="6325D8E8" w14:textId="19205C8D" w:rsidR="005A3734" w:rsidRPr="00677CAA" w:rsidRDefault="005A3734" w:rsidP="00745870">
      <w:pPr>
        <w:numPr>
          <w:ilvl w:val="0"/>
          <w:numId w:val="27"/>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De existir error aritmético y la corrección a que haya lugar de la oferta económica, supere el 2% del valor total de la misma.   </w:t>
      </w:r>
    </w:p>
    <w:p w14:paraId="3DFF16A5" w14:textId="0E1A6B4E" w:rsidR="005A3734" w:rsidRPr="00F94F86" w:rsidRDefault="005A3734" w:rsidP="00745870">
      <w:pPr>
        <w:numPr>
          <w:ilvl w:val="0"/>
          <w:numId w:val="28"/>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Los demás casos expresamente establecidos en la ley o en el Pliego de Condiciones</w:t>
      </w:r>
      <w:r w:rsidR="007A089F">
        <w:rPr>
          <w:rFonts w:ascii="Arial" w:eastAsia="Times New Roman" w:hAnsi="Arial" w:cs="Arial"/>
          <w:color w:val="000000"/>
          <w:sz w:val="24"/>
          <w:szCs w:val="24"/>
          <w:lang w:eastAsia="es-CO"/>
        </w:rPr>
        <w:t xml:space="preserve"> Electrónico</w:t>
      </w:r>
      <w:r w:rsidRPr="005A3734">
        <w:rPr>
          <w:rFonts w:ascii="Arial" w:eastAsia="Times New Roman" w:hAnsi="Arial" w:cs="Arial"/>
          <w:color w:val="000000"/>
          <w:sz w:val="24"/>
          <w:szCs w:val="24"/>
          <w:lang w:eastAsia="es-CO"/>
        </w:rPr>
        <w:t>.  </w:t>
      </w:r>
    </w:p>
    <w:p w14:paraId="269349DB" w14:textId="77777777" w:rsidR="00F94F86" w:rsidRPr="005A3734" w:rsidRDefault="00F94F86" w:rsidP="00F94F86">
      <w:pPr>
        <w:spacing w:after="0" w:line="240" w:lineRule="auto"/>
        <w:ind w:left="709"/>
        <w:jc w:val="both"/>
        <w:textAlignment w:val="baseline"/>
        <w:rPr>
          <w:rFonts w:ascii="Arial" w:eastAsia="Times New Roman" w:hAnsi="Arial" w:cs="Arial"/>
          <w:sz w:val="24"/>
          <w:szCs w:val="24"/>
          <w:lang w:eastAsia="es-CO"/>
        </w:rPr>
      </w:pPr>
    </w:p>
    <w:p w14:paraId="7E149406" w14:textId="77777777" w:rsidR="005A3734" w:rsidRPr="005A3734" w:rsidRDefault="005A3734" w:rsidP="005A3734">
      <w:pPr>
        <w:spacing w:after="0" w:line="240" w:lineRule="auto"/>
        <w:ind w:left="360"/>
        <w:jc w:val="both"/>
        <w:textAlignment w:val="baseline"/>
        <w:rPr>
          <w:rFonts w:ascii="Arial" w:eastAsia="Times New Roman" w:hAnsi="Arial" w:cs="Arial"/>
          <w:sz w:val="18"/>
          <w:szCs w:val="18"/>
          <w:lang w:eastAsia="es-CO"/>
        </w:rPr>
      </w:pPr>
      <w:r w:rsidRPr="005A3734">
        <w:rPr>
          <w:rFonts w:ascii="Arial" w:eastAsia="Times New Roman" w:hAnsi="Arial" w:cs="Arial"/>
          <w:color w:val="000000"/>
          <w:sz w:val="24"/>
          <w:szCs w:val="24"/>
          <w:lang w:eastAsia="es-CO"/>
        </w:rPr>
        <w:t> </w:t>
      </w:r>
    </w:p>
    <w:p w14:paraId="767FB372" w14:textId="1AE4339E" w:rsidR="005A3734" w:rsidRPr="00F82D27" w:rsidRDefault="005A3734" w:rsidP="007A237D">
      <w:pPr>
        <w:numPr>
          <w:ilvl w:val="0"/>
          <w:numId w:val="29"/>
        </w:numPr>
        <w:spacing w:after="0" w:line="240" w:lineRule="auto"/>
        <w:ind w:firstLine="0"/>
        <w:jc w:val="both"/>
        <w:textAlignment w:val="baseline"/>
        <w:rPr>
          <w:rFonts w:ascii="Arial" w:eastAsia="Times New Roman" w:hAnsi="Arial" w:cs="Arial"/>
          <w:sz w:val="24"/>
          <w:szCs w:val="24"/>
          <w:lang w:eastAsia="es-CO"/>
        </w:rPr>
      </w:pPr>
      <w:r w:rsidRPr="00892858">
        <w:rPr>
          <w:rFonts w:ascii="Arial" w:eastAsia="Times New Roman" w:hAnsi="Arial" w:cs="Arial"/>
          <w:b/>
          <w:bCs/>
          <w:color w:val="000000"/>
          <w:sz w:val="24"/>
          <w:szCs w:val="24"/>
          <w:lang w:eastAsia="es-CO"/>
        </w:rPr>
        <w:t xml:space="preserve">CRONOGRAMA DEL </w:t>
      </w:r>
      <w:r w:rsidRPr="00F82D27">
        <w:rPr>
          <w:rFonts w:ascii="Arial" w:eastAsia="Times New Roman" w:hAnsi="Arial" w:cs="Arial"/>
          <w:b/>
          <w:bCs/>
          <w:color w:val="000000"/>
          <w:sz w:val="24"/>
          <w:szCs w:val="24"/>
          <w:lang w:eastAsia="es-CO"/>
        </w:rPr>
        <w:t>PROCESO:</w:t>
      </w:r>
      <w:r w:rsidRPr="00F82D27">
        <w:rPr>
          <w:rFonts w:ascii="Arial" w:eastAsia="Times New Roman" w:hAnsi="Arial" w:cs="Arial"/>
          <w:color w:val="000000"/>
          <w:sz w:val="24"/>
          <w:szCs w:val="24"/>
          <w:lang w:eastAsia="es-CO"/>
        </w:rPr>
        <w:t> </w:t>
      </w:r>
    </w:p>
    <w:p w14:paraId="3F9CE5A0" w14:textId="77777777" w:rsidR="00C06BB0" w:rsidRPr="00C52C9B" w:rsidRDefault="00C06BB0" w:rsidP="00C06BB0">
      <w:pPr>
        <w:spacing w:after="0" w:line="240" w:lineRule="auto"/>
        <w:ind w:left="720"/>
        <w:jc w:val="both"/>
        <w:textAlignment w:val="baseline"/>
        <w:rPr>
          <w:rFonts w:ascii="Arial" w:eastAsia="Times New Roman" w:hAnsi="Arial" w:cs="Arial"/>
          <w:sz w:val="24"/>
          <w:szCs w:val="24"/>
          <w:lang w:eastAsia="es-CO"/>
        </w:rPr>
      </w:pPr>
    </w:p>
    <w:p w14:paraId="03F02B69" w14:textId="572E8F0D" w:rsidR="005A3734" w:rsidRDefault="00C06BB0" w:rsidP="00DF6782">
      <w:pPr>
        <w:spacing w:after="0" w:line="240" w:lineRule="auto"/>
        <w:jc w:val="center"/>
        <w:textAlignment w:val="baseline"/>
        <w:rPr>
          <w:rFonts w:ascii="Arial" w:eastAsia="Times New Roman" w:hAnsi="Arial" w:cs="Arial"/>
          <w:color w:val="000000"/>
          <w:sz w:val="24"/>
          <w:szCs w:val="24"/>
          <w:lang w:eastAsia="es-CO"/>
        </w:rPr>
      </w:pPr>
      <w:r w:rsidRPr="00C06BB0">
        <w:drawing>
          <wp:inline distT="0" distB="0" distL="0" distR="0" wp14:anchorId="3032D1C5" wp14:editId="645D1A97">
            <wp:extent cx="4732361" cy="392794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0700" t="28464" r="54658" b="20415"/>
                    <a:stretch/>
                  </pic:blipFill>
                  <pic:spPr bwMode="auto">
                    <a:xfrm>
                      <a:off x="0" y="0"/>
                      <a:ext cx="4772171" cy="3960988"/>
                    </a:xfrm>
                    <a:prstGeom prst="rect">
                      <a:avLst/>
                    </a:prstGeom>
                    <a:ln>
                      <a:noFill/>
                    </a:ln>
                    <a:extLst>
                      <a:ext uri="{53640926-AAD7-44D8-BBD7-CCE9431645EC}">
                        <a14:shadowObscured xmlns:a14="http://schemas.microsoft.com/office/drawing/2010/main"/>
                      </a:ext>
                    </a:extLst>
                  </pic:spPr>
                </pic:pic>
              </a:graphicData>
            </a:graphic>
          </wp:inline>
        </w:drawing>
      </w:r>
    </w:p>
    <w:p w14:paraId="0DE4E4C6" w14:textId="6476959F" w:rsidR="009C6914" w:rsidRDefault="009C6914" w:rsidP="00AE1780">
      <w:pPr>
        <w:spacing w:after="0" w:line="240" w:lineRule="auto"/>
        <w:jc w:val="center"/>
        <w:textAlignment w:val="baseline"/>
        <w:rPr>
          <w:noProof/>
        </w:rPr>
      </w:pPr>
    </w:p>
    <w:p w14:paraId="0688A6FF" w14:textId="77777777" w:rsidR="00524278" w:rsidRDefault="00524278" w:rsidP="00AE1780">
      <w:pPr>
        <w:spacing w:after="0" w:line="240" w:lineRule="auto"/>
        <w:jc w:val="center"/>
        <w:textAlignment w:val="baseline"/>
        <w:rPr>
          <w:rFonts w:ascii="Arial" w:eastAsia="Times New Roman" w:hAnsi="Arial" w:cs="Arial"/>
          <w:color w:val="000000"/>
          <w:sz w:val="24"/>
          <w:szCs w:val="24"/>
          <w:lang w:eastAsia="es-CO"/>
        </w:rPr>
      </w:pPr>
    </w:p>
    <w:tbl>
      <w:tblPr>
        <w:tblW w:w="8057" w:type="dxa"/>
        <w:jc w:val="center"/>
        <w:tblCellSpacing w:w="15" w:type="dxa"/>
        <w:tblBorders>
          <w:top w:val="outset" w:sz="18" w:space="0" w:color="333333"/>
          <w:left w:val="outset" w:sz="18" w:space="0" w:color="333333"/>
          <w:bottom w:val="outset" w:sz="18" w:space="0" w:color="333333"/>
          <w:right w:val="outset" w:sz="18" w:space="0" w:color="333333"/>
        </w:tblBorders>
        <w:tblCellMar>
          <w:left w:w="0" w:type="dxa"/>
          <w:right w:w="0" w:type="dxa"/>
        </w:tblCellMar>
        <w:tblLook w:val="04A0" w:firstRow="1" w:lastRow="0" w:firstColumn="1" w:lastColumn="0" w:noHBand="0" w:noVBand="1"/>
      </w:tblPr>
      <w:tblGrid>
        <w:gridCol w:w="3074"/>
        <w:gridCol w:w="2758"/>
        <w:gridCol w:w="1114"/>
        <w:gridCol w:w="1111"/>
      </w:tblGrid>
      <w:tr w:rsidR="00625331" w:rsidRPr="005D4CEB" w14:paraId="6726FBB4" w14:textId="77777777" w:rsidTr="00AE1780">
        <w:trPr>
          <w:trHeight w:val="300"/>
          <w:tblCellSpacing w:w="15" w:type="dxa"/>
          <w:jc w:val="center"/>
        </w:trPr>
        <w:tc>
          <w:tcPr>
            <w:tcW w:w="3029" w:type="dxa"/>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7E4E600A" w14:textId="77777777" w:rsidR="00625331" w:rsidRPr="003D5CBB" w:rsidRDefault="00625331" w:rsidP="00AC4F9C">
            <w:pPr>
              <w:spacing w:after="0" w:line="240" w:lineRule="auto"/>
              <w:jc w:val="center"/>
              <w:textAlignment w:val="baseline"/>
              <w:rPr>
                <w:rFonts w:ascii="Arial" w:eastAsia="Times New Roman" w:hAnsi="Arial" w:cs="Arial"/>
                <w:sz w:val="18"/>
                <w:szCs w:val="18"/>
                <w:lang w:eastAsia="es-CO"/>
              </w:rPr>
            </w:pPr>
            <w:r w:rsidRPr="003D5CBB">
              <w:rPr>
                <w:rFonts w:ascii="Arial" w:eastAsia="Times New Roman" w:hAnsi="Arial" w:cs="Arial"/>
                <w:b/>
                <w:bCs/>
                <w:sz w:val="18"/>
                <w:szCs w:val="18"/>
                <w:lang w:val="es-ES" w:eastAsia="es-CO"/>
              </w:rPr>
              <w:t>DETALLE</w:t>
            </w:r>
            <w:r w:rsidRPr="003D5CBB">
              <w:rPr>
                <w:rFonts w:ascii="Arial" w:eastAsia="Times New Roman" w:hAnsi="Arial" w:cs="Arial"/>
                <w:sz w:val="18"/>
                <w:szCs w:val="18"/>
                <w:lang w:eastAsia="es-CO"/>
              </w:rPr>
              <w:t> </w:t>
            </w:r>
          </w:p>
        </w:tc>
        <w:tc>
          <w:tcPr>
            <w:tcW w:w="2728" w:type="dxa"/>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1FC758DE" w14:textId="77777777" w:rsidR="00625331" w:rsidRPr="003D5CBB" w:rsidRDefault="00625331" w:rsidP="00AC4F9C">
            <w:pPr>
              <w:spacing w:after="0" w:line="240" w:lineRule="auto"/>
              <w:jc w:val="center"/>
              <w:textAlignment w:val="baseline"/>
              <w:rPr>
                <w:rFonts w:ascii="Arial" w:eastAsia="Times New Roman" w:hAnsi="Arial" w:cs="Arial"/>
                <w:sz w:val="18"/>
                <w:szCs w:val="18"/>
                <w:lang w:eastAsia="es-CO"/>
              </w:rPr>
            </w:pPr>
            <w:r w:rsidRPr="003D5CBB">
              <w:rPr>
                <w:rFonts w:ascii="Arial" w:eastAsia="Times New Roman" w:hAnsi="Arial" w:cs="Arial"/>
                <w:b/>
                <w:bCs/>
                <w:sz w:val="18"/>
                <w:szCs w:val="18"/>
                <w:lang w:val="es-ES" w:eastAsia="es-CO"/>
              </w:rPr>
              <w:t>LUGAR</w:t>
            </w:r>
            <w:r w:rsidRPr="003D5CBB">
              <w:rPr>
                <w:rFonts w:ascii="Arial" w:eastAsia="Times New Roman" w:hAnsi="Arial" w:cs="Arial"/>
                <w:sz w:val="18"/>
                <w:szCs w:val="18"/>
                <w:lang w:eastAsia="es-CO"/>
              </w:rPr>
              <w:t> </w:t>
            </w:r>
          </w:p>
        </w:tc>
        <w:tc>
          <w:tcPr>
            <w:tcW w:w="1084" w:type="dxa"/>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3DA91297" w14:textId="77777777" w:rsidR="00625331" w:rsidRPr="003D5CBB" w:rsidRDefault="00625331" w:rsidP="00AC4F9C">
            <w:pPr>
              <w:spacing w:after="0" w:line="240" w:lineRule="auto"/>
              <w:jc w:val="center"/>
              <w:textAlignment w:val="baseline"/>
              <w:rPr>
                <w:rFonts w:ascii="Arial" w:eastAsia="Times New Roman" w:hAnsi="Arial" w:cs="Arial"/>
                <w:sz w:val="18"/>
                <w:szCs w:val="18"/>
                <w:lang w:eastAsia="es-CO"/>
              </w:rPr>
            </w:pPr>
            <w:r w:rsidRPr="003D5CBB">
              <w:rPr>
                <w:rFonts w:ascii="Arial" w:eastAsia="Times New Roman" w:hAnsi="Arial" w:cs="Arial"/>
                <w:b/>
                <w:bCs/>
                <w:sz w:val="18"/>
                <w:szCs w:val="18"/>
                <w:lang w:val="es-ES" w:eastAsia="es-CO"/>
              </w:rPr>
              <w:t>DESDE</w:t>
            </w:r>
            <w:r w:rsidRPr="003D5CBB">
              <w:rPr>
                <w:rFonts w:ascii="Arial" w:eastAsia="Times New Roman" w:hAnsi="Arial" w:cs="Arial"/>
                <w:sz w:val="18"/>
                <w:szCs w:val="18"/>
                <w:lang w:eastAsia="es-CO"/>
              </w:rPr>
              <w:t> </w:t>
            </w:r>
          </w:p>
        </w:tc>
        <w:tc>
          <w:tcPr>
            <w:tcW w:w="1066" w:type="dxa"/>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1A3B11CF" w14:textId="77777777" w:rsidR="00625331" w:rsidRPr="003D5CBB" w:rsidRDefault="00625331" w:rsidP="00AC4F9C">
            <w:pPr>
              <w:spacing w:after="0" w:line="240" w:lineRule="auto"/>
              <w:jc w:val="center"/>
              <w:textAlignment w:val="baseline"/>
              <w:rPr>
                <w:rFonts w:ascii="Arial" w:eastAsia="Times New Roman" w:hAnsi="Arial" w:cs="Arial"/>
                <w:sz w:val="18"/>
                <w:szCs w:val="18"/>
                <w:lang w:eastAsia="es-CO"/>
              </w:rPr>
            </w:pPr>
            <w:r w:rsidRPr="003D5CBB">
              <w:rPr>
                <w:rFonts w:ascii="Arial" w:eastAsia="Times New Roman" w:hAnsi="Arial" w:cs="Arial"/>
                <w:b/>
                <w:bCs/>
                <w:sz w:val="18"/>
                <w:szCs w:val="18"/>
                <w:lang w:val="es-ES" w:eastAsia="es-CO"/>
              </w:rPr>
              <w:t>HASTA</w:t>
            </w:r>
            <w:r w:rsidRPr="003D5CBB">
              <w:rPr>
                <w:rFonts w:ascii="Arial" w:eastAsia="Times New Roman" w:hAnsi="Arial" w:cs="Arial"/>
                <w:sz w:val="18"/>
                <w:szCs w:val="18"/>
                <w:lang w:eastAsia="es-CO"/>
              </w:rPr>
              <w:t> </w:t>
            </w:r>
          </w:p>
        </w:tc>
      </w:tr>
      <w:tr w:rsidR="00625331" w:rsidRPr="005A3734" w14:paraId="6B8F8152" w14:textId="77777777" w:rsidTr="00AE1780">
        <w:trPr>
          <w:trHeight w:val="388"/>
          <w:tblCellSpacing w:w="15" w:type="dxa"/>
          <w:jc w:val="center"/>
        </w:trPr>
        <w:tc>
          <w:tcPr>
            <w:tcW w:w="3029" w:type="dxa"/>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67CAC90F" w14:textId="3E90C347" w:rsidR="00625331" w:rsidRPr="003D5CBB" w:rsidRDefault="00625331" w:rsidP="00AC4F9C">
            <w:pPr>
              <w:spacing w:after="0" w:line="240" w:lineRule="auto"/>
              <w:jc w:val="both"/>
              <w:textAlignment w:val="baseline"/>
              <w:rPr>
                <w:rFonts w:ascii="Arial" w:eastAsia="Times New Roman" w:hAnsi="Arial" w:cs="Arial"/>
                <w:sz w:val="18"/>
                <w:szCs w:val="18"/>
                <w:lang w:eastAsia="es-CO"/>
              </w:rPr>
            </w:pPr>
            <w:r w:rsidRPr="003D5CBB">
              <w:rPr>
                <w:rFonts w:ascii="Arial" w:eastAsia="Times New Roman" w:hAnsi="Arial" w:cs="Arial"/>
                <w:sz w:val="18"/>
                <w:szCs w:val="18"/>
                <w:lang w:eastAsia="es-CO"/>
              </w:rPr>
              <w:t xml:space="preserve">Publicación informe final de evaluación </w:t>
            </w:r>
          </w:p>
        </w:tc>
        <w:tc>
          <w:tcPr>
            <w:tcW w:w="2728" w:type="dxa"/>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6990446D" w14:textId="77777777" w:rsidR="00625331" w:rsidRPr="003D5CBB" w:rsidRDefault="00625331" w:rsidP="00AC4F9C">
            <w:pPr>
              <w:spacing w:after="0" w:line="240" w:lineRule="auto"/>
              <w:jc w:val="center"/>
              <w:textAlignment w:val="baseline"/>
              <w:rPr>
                <w:rFonts w:ascii="Arial" w:eastAsia="Times New Roman" w:hAnsi="Arial" w:cs="Arial"/>
                <w:sz w:val="18"/>
                <w:szCs w:val="18"/>
                <w:lang w:eastAsia="es-CO"/>
              </w:rPr>
            </w:pPr>
            <w:r w:rsidRPr="003D5CBB">
              <w:rPr>
                <w:rFonts w:ascii="Arial" w:eastAsia="Times New Roman" w:hAnsi="Arial" w:cs="Arial"/>
                <w:sz w:val="18"/>
                <w:szCs w:val="18"/>
                <w:lang w:val="es-MX" w:eastAsia="es-CO"/>
              </w:rPr>
              <w:t>SECOP II</w:t>
            </w:r>
            <w:r w:rsidRPr="003D5CBB">
              <w:rPr>
                <w:rFonts w:ascii="Arial" w:eastAsia="Times New Roman" w:hAnsi="Arial" w:cs="Arial"/>
                <w:sz w:val="18"/>
                <w:szCs w:val="18"/>
                <w:lang w:eastAsia="es-CO"/>
              </w:rPr>
              <w:t> </w:t>
            </w:r>
          </w:p>
        </w:tc>
        <w:tc>
          <w:tcPr>
            <w:tcW w:w="2180" w:type="dxa"/>
            <w:gridSpan w:val="2"/>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5E9DECBA" w14:textId="59BF3A87" w:rsidR="00625331" w:rsidRPr="003D5CBB" w:rsidRDefault="00625331" w:rsidP="00AC4F9C">
            <w:pPr>
              <w:spacing w:after="0" w:line="240" w:lineRule="auto"/>
              <w:jc w:val="center"/>
              <w:textAlignment w:val="baseline"/>
              <w:rPr>
                <w:rStyle w:val="Nmerodepgina"/>
                <w:rFonts w:ascii="Arial" w:hAnsi="Arial" w:cs="Arial"/>
                <w:b/>
                <w:bCs/>
                <w:sz w:val="18"/>
                <w:szCs w:val="18"/>
              </w:rPr>
            </w:pPr>
            <w:r w:rsidRPr="003D5CBB">
              <w:rPr>
                <w:rStyle w:val="Nmerodepgina"/>
                <w:rFonts w:ascii="Arial" w:hAnsi="Arial" w:cs="Arial"/>
                <w:b/>
                <w:bCs/>
                <w:sz w:val="18"/>
                <w:szCs w:val="18"/>
              </w:rPr>
              <w:t> </w:t>
            </w:r>
            <w:r w:rsidR="00C06BB0">
              <w:rPr>
                <w:rStyle w:val="Nmerodepgina"/>
                <w:rFonts w:ascii="Arial" w:hAnsi="Arial" w:cs="Arial"/>
                <w:b/>
                <w:bCs/>
                <w:sz w:val="18"/>
                <w:szCs w:val="18"/>
              </w:rPr>
              <w:t>17</w:t>
            </w:r>
            <w:r w:rsidRPr="003D5CBB">
              <w:rPr>
                <w:rStyle w:val="Nmerodepgina"/>
                <w:rFonts w:ascii="Arial" w:hAnsi="Arial" w:cs="Arial"/>
                <w:b/>
                <w:bCs/>
                <w:sz w:val="18"/>
                <w:szCs w:val="18"/>
              </w:rPr>
              <w:t>/</w:t>
            </w:r>
            <w:r w:rsidR="00C06BB0">
              <w:rPr>
                <w:rStyle w:val="Nmerodepgina"/>
                <w:rFonts w:ascii="Arial" w:hAnsi="Arial" w:cs="Arial"/>
                <w:b/>
                <w:bCs/>
                <w:sz w:val="18"/>
                <w:szCs w:val="18"/>
              </w:rPr>
              <w:t>10</w:t>
            </w:r>
            <w:r w:rsidRPr="003D5CBB">
              <w:rPr>
                <w:rStyle w:val="Nmerodepgina"/>
                <w:rFonts w:ascii="Arial" w:hAnsi="Arial" w:cs="Arial"/>
                <w:b/>
                <w:bCs/>
                <w:sz w:val="18"/>
                <w:szCs w:val="18"/>
              </w:rPr>
              <w:t>/202</w:t>
            </w:r>
            <w:r w:rsidR="00AE1780" w:rsidRPr="003D5CBB">
              <w:rPr>
                <w:rStyle w:val="Nmerodepgina"/>
                <w:rFonts w:ascii="Arial" w:hAnsi="Arial" w:cs="Arial"/>
                <w:b/>
                <w:bCs/>
                <w:sz w:val="18"/>
                <w:szCs w:val="18"/>
              </w:rPr>
              <w:t>3</w:t>
            </w:r>
          </w:p>
        </w:tc>
      </w:tr>
    </w:tbl>
    <w:p w14:paraId="286AFFB9" w14:textId="77777777" w:rsidR="00525400" w:rsidRDefault="00525400" w:rsidP="005A3734">
      <w:pPr>
        <w:spacing w:after="0" w:line="240" w:lineRule="auto"/>
        <w:jc w:val="both"/>
        <w:textAlignment w:val="baseline"/>
        <w:rPr>
          <w:rFonts w:ascii="Arial" w:eastAsia="Times New Roman" w:hAnsi="Arial" w:cs="Arial"/>
          <w:color w:val="000000"/>
          <w:sz w:val="24"/>
          <w:szCs w:val="24"/>
          <w:lang w:eastAsia="es-CO"/>
        </w:rPr>
      </w:pPr>
    </w:p>
    <w:p w14:paraId="2FBDFCCA" w14:textId="77777777" w:rsidR="005A3734" w:rsidRPr="005A3734" w:rsidRDefault="005A3734" w:rsidP="007A237D">
      <w:pPr>
        <w:numPr>
          <w:ilvl w:val="0"/>
          <w:numId w:val="30"/>
        </w:numPr>
        <w:spacing w:after="0" w:line="240" w:lineRule="auto"/>
        <w:ind w:firstLine="0"/>
        <w:jc w:val="both"/>
        <w:textAlignment w:val="baseline"/>
        <w:rPr>
          <w:rFonts w:ascii="Arial" w:eastAsia="Times New Roman" w:hAnsi="Arial" w:cs="Arial"/>
          <w:sz w:val="24"/>
          <w:szCs w:val="24"/>
          <w:lang w:eastAsia="es-CO"/>
        </w:rPr>
      </w:pPr>
      <w:r w:rsidRPr="005A3734">
        <w:rPr>
          <w:rFonts w:ascii="Arial" w:eastAsia="Times New Roman" w:hAnsi="Arial" w:cs="Arial"/>
          <w:b/>
          <w:bCs/>
          <w:color w:val="000000"/>
          <w:sz w:val="24"/>
          <w:szCs w:val="24"/>
          <w:lang w:eastAsia="es-CO"/>
        </w:rPr>
        <w:t>VALIDEZ DE LAS OFERTAS: </w:t>
      </w:r>
      <w:r w:rsidRPr="005A3734">
        <w:rPr>
          <w:rFonts w:ascii="Arial" w:eastAsia="Times New Roman" w:hAnsi="Arial" w:cs="Arial"/>
          <w:color w:val="000000"/>
          <w:sz w:val="24"/>
          <w:szCs w:val="24"/>
          <w:lang w:eastAsia="es-CO"/>
        </w:rPr>
        <w:t> </w:t>
      </w:r>
    </w:p>
    <w:p w14:paraId="26979A37"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color w:val="000000"/>
          <w:sz w:val="24"/>
          <w:szCs w:val="24"/>
          <w:lang w:eastAsia="es-CO"/>
        </w:rPr>
        <w:t> </w:t>
      </w:r>
    </w:p>
    <w:p w14:paraId="2103F8BD"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color w:val="000000"/>
          <w:sz w:val="24"/>
          <w:szCs w:val="24"/>
          <w:lang w:eastAsia="es-CO"/>
        </w:rPr>
        <w:t>La validez de la oferta debe ser de noventa (90) días calendario a partir de la fecha de cierre del proceso. </w:t>
      </w:r>
    </w:p>
    <w:p w14:paraId="306A2C73"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color w:val="000000"/>
          <w:sz w:val="24"/>
          <w:szCs w:val="24"/>
          <w:lang w:eastAsia="es-CO"/>
        </w:rPr>
        <w:t> </w:t>
      </w:r>
    </w:p>
    <w:p w14:paraId="7437FDAF" w14:textId="77777777" w:rsidR="005A3734" w:rsidRPr="005A3734" w:rsidRDefault="005A3734" w:rsidP="007A237D">
      <w:pPr>
        <w:numPr>
          <w:ilvl w:val="0"/>
          <w:numId w:val="31"/>
        </w:numPr>
        <w:spacing w:after="0" w:line="240" w:lineRule="auto"/>
        <w:ind w:firstLine="0"/>
        <w:jc w:val="both"/>
        <w:textAlignment w:val="baseline"/>
        <w:rPr>
          <w:rFonts w:ascii="Arial" w:eastAsia="Times New Roman" w:hAnsi="Arial" w:cs="Arial"/>
          <w:sz w:val="24"/>
          <w:szCs w:val="24"/>
          <w:lang w:eastAsia="es-CO"/>
        </w:rPr>
      </w:pPr>
      <w:r w:rsidRPr="005A3734">
        <w:rPr>
          <w:rFonts w:ascii="Arial" w:eastAsia="Times New Roman" w:hAnsi="Arial" w:cs="Arial"/>
          <w:b/>
          <w:bCs/>
          <w:sz w:val="24"/>
          <w:szCs w:val="24"/>
          <w:lang w:val="es-ES" w:eastAsia="es-CO"/>
        </w:rPr>
        <w:t>PARTICIPANTES</w:t>
      </w:r>
      <w:r w:rsidRPr="005A3734">
        <w:rPr>
          <w:rFonts w:ascii="Arial" w:eastAsia="Times New Roman" w:hAnsi="Arial" w:cs="Arial"/>
          <w:sz w:val="24"/>
          <w:szCs w:val="24"/>
          <w:lang w:eastAsia="es-CO"/>
        </w:rPr>
        <w:t> </w:t>
      </w:r>
    </w:p>
    <w:p w14:paraId="230C0E79"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20940104"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De conformidad con lo establecido en el artículo 6º de la Ley 80 de 1993, podrán participar en la presente convocatoria, las personas naturales o jurídicas, nacionales o extranjeras, así como los consorcios o uniones temporales, considerados legalmente capaces en las disposiciones vigentes, cuyo objeto social permita la ejecución del objeto del contrato a celebrar. </w:t>
      </w:r>
    </w:p>
    <w:p w14:paraId="68F7ADBF"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00D17A8B"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Ninguno de los miembros de los integrantes del consorcio o unión temporal del proponente adjudicatario, podrá ceder su participación sin la autorización previa y escrita del </w:t>
      </w:r>
      <w:r w:rsidRPr="005A3734">
        <w:rPr>
          <w:rFonts w:ascii="Arial" w:eastAsia="Times New Roman" w:hAnsi="Arial" w:cs="Arial"/>
          <w:b/>
          <w:bCs/>
          <w:sz w:val="24"/>
          <w:szCs w:val="24"/>
          <w:lang w:eastAsia="es-CO"/>
        </w:rPr>
        <w:t>SENA</w:t>
      </w:r>
      <w:r w:rsidRPr="005A3734">
        <w:rPr>
          <w:rFonts w:ascii="Arial" w:eastAsia="Times New Roman" w:hAnsi="Arial" w:cs="Arial"/>
          <w:sz w:val="24"/>
          <w:szCs w:val="24"/>
          <w:lang w:eastAsia="es-CO"/>
        </w:rPr>
        <w:t> SERVICIO NACIONAL DE APRENDIZAJE. </w:t>
      </w:r>
    </w:p>
    <w:p w14:paraId="7F56C729"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3F237797"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Ninguna persona podrá participar en más de una propuesta, bien sea como proponente individual, sociedad o como integrante de un consorcio, unión temporal. </w:t>
      </w:r>
    </w:p>
    <w:p w14:paraId="4EAFBF6F"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474FEE86"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Cada uno de los integrantes del consorcio o de la unión temporal, deberá presentar individualmente los documentos que acrediten su capacidad jurídica, técnica y su existencia y representación legal. </w:t>
      </w:r>
    </w:p>
    <w:p w14:paraId="607E656B"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6C05926F"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Según si se trata de persona natural, persona jurídica, consorcio o unión temporal, los proponentes deberán presentar los documentos, de acuerdo con su naturaleza jurídica. </w:t>
      </w:r>
    </w:p>
    <w:p w14:paraId="2CCFA0FD"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345FDCB5"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En todo caso, los proponentes deberán acreditar no encontrarse incursos en las causales de inhabilidad o incompatibilidad establecidas en la Constitución Política y demás disposiciones legales vigentes, Las personas jurídicas nacionales y extranjeras deberán acreditar que su duración no será inferior a la del plazo del contrato y un año más.       </w:t>
      </w:r>
    </w:p>
    <w:p w14:paraId="5CA2DA94"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6EA83CE6" w14:textId="77777777" w:rsidR="005A3734" w:rsidRPr="005A3734" w:rsidRDefault="005A3734" w:rsidP="007A237D">
      <w:pPr>
        <w:numPr>
          <w:ilvl w:val="0"/>
          <w:numId w:val="32"/>
        </w:numPr>
        <w:spacing w:after="0" w:line="240" w:lineRule="auto"/>
        <w:ind w:firstLine="0"/>
        <w:jc w:val="both"/>
        <w:textAlignment w:val="baseline"/>
        <w:rPr>
          <w:rFonts w:ascii="Arial" w:eastAsia="Times New Roman" w:hAnsi="Arial" w:cs="Arial"/>
          <w:sz w:val="24"/>
          <w:szCs w:val="24"/>
          <w:lang w:eastAsia="es-CO"/>
        </w:rPr>
      </w:pPr>
      <w:r w:rsidRPr="005A3734">
        <w:rPr>
          <w:rFonts w:ascii="Arial" w:eastAsia="Times New Roman" w:hAnsi="Arial" w:cs="Arial"/>
          <w:b/>
          <w:bCs/>
          <w:sz w:val="24"/>
          <w:szCs w:val="24"/>
          <w:lang w:val="es-ES" w:eastAsia="es-CO"/>
        </w:rPr>
        <w:t>SELECCIÓN Y ADJUDICACIÓN:</w:t>
      </w:r>
      <w:r w:rsidRPr="005A3734">
        <w:rPr>
          <w:rFonts w:ascii="Arial" w:eastAsia="Times New Roman" w:hAnsi="Arial" w:cs="Arial"/>
          <w:sz w:val="24"/>
          <w:szCs w:val="24"/>
          <w:lang w:eastAsia="es-CO"/>
        </w:rPr>
        <w:t> </w:t>
      </w:r>
    </w:p>
    <w:p w14:paraId="47353B4A"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603069E9"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val="es-ES" w:eastAsia="es-CO"/>
        </w:rPr>
        <w:t>La selección se efectuará con base en el siguiente procedimiento:</w:t>
      </w:r>
      <w:r w:rsidRPr="005A3734">
        <w:rPr>
          <w:rFonts w:ascii="Arial" w:eastAsia="Times New Roman" w:hAnsi="Arial" w:cs="Arial"/>
          <w:sz w:val="24"/>
          <w:szCs w:val="24"/>
          <w:lang w:eastAsia="es-CO"/>
        </w:rPr>
        <w:t> </w:t>
      </w:r>
    </w:p>
    <w:p w14:paraId="3C5BFC4B" w14:textId="77777777" w:rsidR="005A3734" w:rsidRPr="005A3734" w:rsidRDefault="005A3734" w:rsidP="005A3734">
      <w:pPr>
        <w:spacing w:after="0" w:line="240" w:lineRule="auto"/>
        <w:ind w:left="420" w:hanging="270"/>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2FEA8B42" w14:textId="77777777" w:rsidR="005A3734" w:rsidRPr="005A3734" w:rsidRDefault="005A3734" w:rsidP="00594964">
      <w:pPr>
        <w:numPr>
          <w:ilvl w:val="0"/>
          <w:numId w:val="41"/>
        </w:numPr>
        <w:spacing w:after="0" w:line="240" w:lineRule="auto"/>
        <w:ind w:left="426"/>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val="es-ES" w:eastAsia="es-CO"/>
        </w:rPr>
        <w:t>El </w:t>
      </w:r>
      <w:r w:rsidRPr="005A3734">
        <w:rPr>
          <w:rFonts w:ascii="Arial" w:eastAsia="Times New Roman" w:hAnsi="Arial" w:cs="Arial"/>
          <w:b/>
          <w:bCs/>
          <w:color w:val="000000"/>
          <w:sz w:val="24"/>
          <w:szCs w:val="24"/>
          <w:lang w:val="es-ES" w:eastAsia="es-CO"/>
        </w:rPr>
        <w:t>SENA</w:t>
      </w:r>
      <w:r w:rsidRPr="005A3734">
        <w:rPr>
          <w:rFonts w:ascii="Arial" w:eastAsia="Times New Roman" w:hAnsi="Arial" w:cs="Arial"/>
          <w:color w:val="000000"/>
          <w:sz w:val="24"/>
          <w:szCs w:val="24"/>
          <w:lang w:val="es-ES" w:eastAsia="es-CO"/>
        </w:rPr>
        <w:t> establecerá el orden de escogencia de ofertas teniendo como base el precio más bajo, siempre que se encuentre en condiciones de mercado, no supere el presupuesto oficial y no tenga un precio artificialmente bajo.</w:t>
      </w:r>
      <w:r w:rsidRPr="005A3734">
        <w:rPr>
          <w:rFonts w:ascii="Arial" w:eastAsia="Times New Roman" w:hAnsi="Arial" w:cs="Arial"/>
          <w:color w:val="000000"/>
          <w:sz w:val="24"/>
          <w:szCs w:val="24"/>
          <w:lang w:eastAsia="es-CO"/>
        </w:rPr>
        <w:t> </w:t>
      </w:r>
    </w:p>
    <w:p w14:paraId="53ED3DCA" w14:textId="77777777" w:rsidR="005A3734" w:rsidRPr="005A3734" w:rsidRDefault="005A3734" w:rsidP="00594964">
      <w:pPr>
        <w:numPr>
          <w:ilvl w:val="0"/>
          <w:numId w:val="41"/>
        </w:numPr>
        <w:spacing w:after="0" w:line="240" w:lineRule="auto"/>
        <w:ind w:left="426"/>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val="es-ES" w:eastAsia="es-CO"/>
        </w:rPr>
        <w:lastRenderedPageBreak/>
        <w:t>Establecido este orden, se verificará el cumplimiento de los requisitos mínimos habilitantes para el oferente que tenga el precio más bajo.</w:t>
      </w:r>
      <w:r w:rsidRPr="005A3734">
        <w:rPr>
          <w:rFonts w:ascii="Arial" w:eastAsia="Times New Roman" w:hAnsi="Arial" w:cs="Arial"/>
          <w:color w:val="000000"/>
          <w:sz w:val="24"/>
          <w:szCs w:val="24"/>
          <w:lang w:eastAsia="es-CO"/>
        </w:rPr>
        <w:t> </w:t>
      </w:r>
    </w:p>
    <w:p w14:paraId="4F684DEA" w14:textId="77777777" w:rsidR="005A3734" w:rsidRPr="005A3734" w:rsidRDefault="005A3734" w:rsidP="00594964">
      <w:pPr>
        <w:numPr>
          <w:ilvl w:val="0"/>
          <w:numId w:val="41"/>
        </w:numPr>
        <w:spacing w:after="0" w:line="240" w:lineRule="auto"/>
        <w:ind w:left="426"/>
        <w:jc w:val="both"/>
        <w:textAlignment w:val="baseline"/>
        <w:rPr>
          <w:rFonts w:ascii="Arial" w:eastAsia="Times New Roman" w:hAnsi="Arial" w:cs="Arial"/>
          <w:sz w:val="24"/>
          <w:szCs w:val="24"/>
          <w:lang w:eastAsia="es-CO"/>
        </w:rPr>
      </w:pPr>
      <w:proofErr w:type="gramStart"/>
      <w:r w:rsidRPr="005A3734">
        <w:rPr>
          <w:rFonts w:ascii="Arial" w:eastAsia="Times New Roman" w:hAnsi="Arial" w:cs="Arial"/>
          <w:color w:val="000000"/>
          <w:sz w:val="24"/>
          <w:szCs w:val="24"/>
          <w:lang w:val="es-ES" w:eastAsia="es-CO"/>
        </w:rPr>
        <w:t>En caso que</w:t>
      </w:r>
      <w:proofErr w:type="gramEnd"/>
      <w:r w:rsidRPr="005A3734">
        <w:rPr>
          <w:rFonts w:ascii="Arial" w:eastAsia="Times New Roman" w:hAnsi="Arial" w:cs="Arial"/>
          <w:color w:val="000000"/>
          <w:sz w:val="24"/>
          <w:szCs w:val="24"/>
          <w:lang w:val="es-ES" w:eastAsia="es-CO"/>
        </w:rPr>
        <w:t xml:space="preserve"> este (1°) no cumpla con los requisitos habilitantes exigidos, se podrá contratar con el oferente que haya presentado el segundo menor precio previa verificación de sus calidades habilitantes.</w:t>
      </w:r>
      <w:r w:rsidRPr="005A3734">
        <w:rPr>
          <w:rFonts w:ascii="Arial" w:eastAsia="Times New Roman" w:hAnsi="Arial" w:cs="Arial"/>
          <w:color w:val="000000"/>
          <w:sz w:val="24"/>
          <w:szCs w:val="24"/>
          <w:lang w:eastAsia="es-CO"/>
        </w:rPr>
        <w:t> </w:t>
      </w:r>
    </w:p>
    <w:p w14:paraId="6F81FA8C" w14:textId="77777777" w:rsidR="005A3734" w:rsidRPr="005A3734" w:rsidRDefault="005A3734" w:rsidP="00594964">
      <w:pPr>
        <w:numPr>
          <w:ilvl w:val="0"/>
          <w:numId w:val="41"/>
        </w:numPr>
        <w:spacing w:after="0" w:line="240" w:lineRule="auto"/>
        <w:ind w:left="426"/>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val="es-ES" w:eastAsia="es-CO"/>
        </w:rPr>
        <w:t>En caso de que este (2°) tampoco cumpla con los requisitos habilitantes, se verificarán las de quien presentó el tercer (3°) menor precio y así sucesivamente hasta obtener un oferente habilitado. </w:t>
      </w:r>
      <w:r w:rsidRPr="005A3734">
        <w:rPr>
          <w:rFonts w:ascii="Arial" w:eastAsia="Times New Roman" w:hAnsi="Arial" w:cs="Arial"/>
          <w:color w:val="000000"/>
          <w:sz w:val="24"/>
          <w:szCs w:val="24"/>
          <w:lang w:eastAsia="es-CO"/>
        </w:rPr>
        <w:t> </w:t>
      </w:r>
    </w:p>
    <w:p w14:paraId="6875C651" w14:textId="77777777" w:rsidR="005A3734" w:rsidRPr="005A3734" w:rsidRDefault="005A3734" w:rsidP="00594964">
      <w:pPr>
        <w:numPr>
          <w:ilvl w:val="0"/>
          <w:numId w:val="41"/>
        </w:numPr>
        <w:spacing w:after="0" w:line="240" w:lineRule="auto"/>
        <w:ind w:left="426"/>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val="es-ES" w:eastAsia="es-CO"/>
        </w:rPr>
        <w:t>Si sólo se presenta una oferta, esta se aceptará siempre que satisfaga los requerimientos contenidos en la invitación pública.</w:t>
      </w:r>
      <w:r w:rsidRPr="005A3734">
        <w:rPr>
          <w:rFonts w:ascii="Arial" w:eastAsia="Times New Roman" w:hAnsi="Arial" w:cs="Arial"/>
          <w:color w:val="000000"/>
          <w:sz w:val="24"/>
          <w:szCs w:val="24"/>
          <w:lang w:eastAsia="es-CO"/>
        </w:rPr>
        <w:t> </w:t>
      </w:r>
    </w:p>
    <w:p w14:paraId="0945FC34" w14:textId="77777777" w:rsidR="005A3734" w:rsidRPr="005A3734" w:rsidRDefault="005A3734" w:rsidP="00594964">
      <w:pPr>
        <w:numPr>
          <w:ilvl w:val="0"/>
          <w:numId w:val="41"/>
        </w:numPr>
        <w:spacing w:after="0" w:line="240" w:lineRule="auto"/>
        <w:ind w:left="426"/>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val="es-ES" w:eastAsia="es-CO"/>
        </w:rPr>
        <w:t xml:space="preserve">En caso de empate la entidad adjudicará a quien haya entregado primero la oferta entre los empatados, según el orden de entrega de </w:t>
      </w:r>
      <w:proofErr w:type="gramStart"/>
      <w:r w:rsidRPr="005A3734">
        <w:rPr>
          <w:rFonts w:ascii="Arial" w:eastAsia="Times New Roman" w:hAnsi="Arial" w:cs="Arial"/>
          <w:color w:val="000000"/>
          <w:sz w:val="24"/>
          <w:szCs w:val="24"/>
          <w:lang w:val="es-ES" w:eastAsia="es-CO"/>
        </w:rPr>
        <w:t>las mismas</w:t>
      </w:r>
      <w:proofErr w:type="gramEnd"/>
      <w:r w:rsidRPr="005A3734">
        <w:rPr>
          <w:rFonts w:ascii="Arial" w:eastAsia="Times New Roman" w:hAnsi="Arial" w:cs="Arial"/>
          <w:color w:val="000000"/>
          <w:sz w:val="24"/>
          <w:szCs w:val="24"/>
          <w:lang w:val="es-ES" w:eastAsia="es-CO"/>
        </w:rPr>
        <w:t>.</w:t>
      </w:r>
      <w:r w:rsidRPr="005A3734">
        <w:rPr>
          <w:rFonts w:ascii="Arial" w:eastAsia="Times New Roman" w:hAnsi="Arial" w:cs="Arial"/>
          <w:color w:val="000000"/>
          <w:sz w:val="24"/>
          <w:szCs w:val="24"/>
          <w:lang w:eastAsia="es-CO"/>
        </w:rPr>
        <w:t> </w:t>
      </w:r>
    </w:p>
    <w:p w14:paraId="5CE90425" w14:textId="5474BEC6" w:rsidR="005A3734" w:rsidRPr="00677CAA" w:rsidRDefault="005A3734" w:rsidP="00594964">
      <w:pPr>
        <w:numPr>
          <w:ilvl w:val="0"/>
          <w:numId w:val="41"/>
        </w:numPr>
        <w:spacing w:after="0" w:line="240" w:lineRule="auto"/>
        <w:ind w:left="426"/>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val="es-ES" w:eastAsia="es-CO"/>
        </w:rPr>
        <w:t>En caso de no presentarse habilitada alguna de las propuestas, el proceso se declarará desierto.</w:t>
      </w:r>
      <w:r w:rsidRPr="005A3734">
        <w:rPr>
          <w:rFonts w:ascii="Arial" w:eastAsia="Times New Roman" w:hAnsi="Arial" w:cs="Arial"/>
          <w:color w:val="000000"/>
          <w:sz w:val="24"/>
          <w:szCs w:val="24"/>
          <w:lang w:eastAsia="es-CO"/>
        </w:rPr>
        <w:t> </w:t>
      </w:r>
    </w:p>
    <w:p w14:paraId="1DC7A433" w14:textId="4BA35F54" w:rsidR="00195192" w:rsidRDefault="00195192" w:rsidP="00195192">
      <w:pPr>
        <w:spacing w:after="0" w:line="240" w:lineRule="auto"/>
        <w:jc w:val="both"/>
        <w:textAlignment w:val="baseline"/>
        <w:rPr>
          <w:rFonts w:ascii="Arial" w:eastAsia="Times New Roman" w:hAnsi="Arial" w:cs="Arial"/>
          <w:color w:val="000000"/>
          <w:sz w:val="24"/>
          <w:szCs w:val="24"/>
          <w:lang w:eastAsia="es-CO"/>
        </w:rPr>
      </w:pPr>
    </w:p>
    <w:p w14:paraId="558D0676" w14:textId="2470F72D" w:rsidR="00121453" w:rsidRPr="00A87923" w:rsidRDefault="00121453" w:rsidP="00195192">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val="es-ES" w:eastAsia="es-CO"/>
        </w:rPr>
        <w:t>La entidad seleccionará mediante comunicación de aceptación de la oferta electrónica al proponente con el precio más bajo siempre y cuando cumpla con las condiciones señaladas en esta invitación. </w:t>
      </w:r>
      <w:r w:rsidRPr="005A3734">
        <w:rPr>
          <w:rFonts w:ascii="Arial" w:eastAsia="Times New Roman" w:hAnsi="Arial" w:cs="Arial"/>
          <w:sz w:val="24"/>
          <w:szCs w:val="24"/>
          <w:lang w:eastAsia="es-CO"/>
        </w:rPr>
        <w:t> </w:t>
      </w:r>
    </w:p>
    <w:p w14:paraId="185793E9" w14:textId="72D2008C" w:rsidR="00195192" w:rsidRDefault="00195192" w:rsidP="00195192">
      <w:pPr>
        <w:spacing w:after="0" w:line="240" w:lineRule="auto"/>
        <w:jc w:val="both"/>
        <w:textAlignment w:val="baseline"/>
        <w:rPr>
          <w:rFonts w:ascii="Arial" w:eastAsia="Times New Roman" w:hAnsi="Arial" w:cs="Arial"/>
          <w:color w:val="000000"/>
          <w:sz w:val="24"/>
          <w:szCs w:val="24"/>
          <w:lang w:eastAsia="es-CO"/>
        </w:rPr>
      </w:pPr>
    </w:p>
    <w:p w14:paraId="3F22F815" w14:textId="77777777" w:rsidR="00195192" w:rsidRPr="00D21B9C" w:rsidRDefault="00195192" w:rsidP="00195192">
      <w:pPr>
        <w:pStyle w:val="Default"/>
        <w:rPr>
          <w:b/>
          <w:bCs/>
          <w:sz w:val="22"/>
          <w:szCs w:val="22"/>
        </w:rPr>
      </w:pPr>
      <w:r w:rsidRPr="00D21B9C">
        <w:rPr>
          <w:b/>
          <w:bCs/>
          <w:sz w:val="22"/>
          <w:szCs w:val="22"/>
        </w:rPr>
        <w:t xml:space="preserve">6) CRITERIOS DE DESEMPATE </w:t>
      </w:r>
    </w:p>
    <w:p w14:paraId="38FF432B" w14:textId="77777777" w:rsidR="00195192" w:rsidRPr="00D21B9C" w:rsidRDefault="00195192" w:rsidP="00195192">
      <w:pPr>
        <w:pStyle w:val="Default"/>
        <w:rPr>
          <w:b/>
          <w:bCs/>
          <w:sz w:val="22"/>
          <w:szCs w:val="22"/>
        </w:rPr>
      </w:pPr>
    </w:p>
    <w:p w14:paraId="0BA850C9" w14:textId="24FEA45F" w:rsidR="00195192" w:rsidRDefault="00195192" w:rsidP="00677CAA">
      <w:pPr>
        <w:pStyle w:val="Default"/>
        <w:jc w:val="both"/>
        <w:rPr>
          <w:sz w:val="22"/>
          <w:szCs w:val="22"/>
        </w:rPr>
      </w:pPr>
      <w:r w:rsidRPr="00D21B9C">
        <w:rPr>
          <w:sz w:val="22"/>
          <w:szCs w:val="22"/>
        </w:rPr>
        <w:t xml:space="preserve">En caso de empate en el puntaje total de dos o más ofertas evaluadas, se aplicarán las reglas establecidas en el artículo 35 de la Ley 2069 de 2020 </w:t>
      </w:r>
      <w:r w:rsidRPr="00D21B9C">
        <w:rPr>
          <w:i/>
          <w:iCs/>
          <w:sz w:val="22"/>
          <w:szCs w:val="22"/>
        </w:rPr>
        <w:t xml:space="preserve">“Por medio del cual se impulsa el emprendimiento en Colombia”, </w:t>
      </w:r>
      <w:r w:rsidRPr="00D21B9C">
        <w:rPr>
          <w:sz w:val="22"/>
          <w:szCs w:val="22"/>
        </w:rPr>
        <w:t>de forma sucesiva y excluyente, para seleccionar al oferte favorecido, respetando en todo caso los compromisos internacionales vigentes.</w:t>
      </w:r>
      <w:r w:rsidR="0037701B" w:rsidRPr="00D21B9C">
        <w:rPr>
          <w:sz w:val="22"/>
          <w:szCs w:val="22"/>
        </w:rPr>
        <w:t xml:space="preserve"> Así mismo, conforme a los medíos de acreditación del artículo 2.2.1.2.4.2.17 del Decreto 1082 modificado por el Decreto 1860 de 2021 </w:t>
      </w:r>
      <w:r w:rsidR="00E047DE" w:rsidRPr="00D21B9C">
        <w:rPr>
          <w:sz w:val="22"/>
          <w:szCs w:val="22"/>
        </w:rPr>
        <w:t>artículo</w:t>
      </w:r>
      <w:r w:rsidR="0037701B" w:rsidRPr="00D21B9C">
        <w:rPr>
          <w:sz w:val="22"/>
          <w:szCs w:val="22"/>
        </w:rPr>
        <w:t xml:space="preserve"> 3, o las normas que los modifiquen, adicionen o sustituyan.</w:t>
      </w:r>
    </w:p>
    <w:p w14:paraId="2DE589FB" w14:textId="49CAC2CE" w:rsidR="00BD36D6" w:rsidRDefault="00BD36D6" w:rsidP="00BD36D6">
      <w:pPr>
        <w:pStyle w:val="Default"/>
        <w:ind w:left="284"/>
        <w:jc w:val="both"/>
        <w:rPr>
          <w:sz w:val="22"/>
          <w:szCs w:val="22"/>
        </w:rPr>
      </w:pPr>
    </w:p>
    <w:p w14:paraId="02A0281D" w14:textId="552F9AC1" w:rsidR="004C029C" w:rsidRDefault="004C029C" w:rsidP="00BD36D6">
      <w:pPr>
        <w:pStyle w:val="Default"/>
        <w:ind w:left="284"/>
        <w:jc w:val="both"/>
        <w:rPr>
          <w:sz w:val="22"/>
          <w:szCs w:val="22"/>
        </w:rPr>
      </w:pPr>
    </w:p>
    <w:p w14:paraId="1E50BD21" w14:textId="77777777" w:rsidR="004C029C" w:rsidRDefault="004C029C" w:rsidP="00BD36D6">
      <w:pPr>
        <w:pStyle w:val="Default"/>
        <w:ind w:left="284"/>
        <w:jc w:val="both"/>
        <w:rPr>
          <w:sz w:val="22"/>
          <w:szCs w:val="22"/>
        </w:rPr>
      </w:pPr>
    </w:p>
    <w:p w14:paraId="3B322286" w14:textId="24FE23EF" w:rsidR="00E34BBD" w:rsidRPr="007A237D" w:rsidRDefault="00E34BBD" w:rsidP="005A3734">
      <w:pPr>
        <w:spacing w:after="0" w:line="240" w:lineRule="auto"/>
        <w:jc w:val="center"/>
        <w:textAlignment w:val="baseline"/>
        <w:rPr>
          <w:rFonts w:ascii="Arial" w:hAnsi="Arial" w:cs="Arial"/>
          <w:i/>
          <w:vertAlign w:val="superscript"/>
        </w:rPr>
      </w:pPr>
    </w:p>
    <w:sectPr w:rsidR="00E34BBD" w:rsidRPr="007A237D"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41F78C" w14:textId="77777777" w:rsidR="004C7C31" w:rsidRDefault="004C7C31" w:rsidP="001A74F0">
      <w:pPr>
        <w:spacing w:after="0" w:line="240" w:lineRule="auto"/>
      </w:pPr>
      <w:r>
        <w:separator/>
      </w:r>
    </w:p>
  </w:endnote>
  <w:endnote w:type="continuationSeparator" w:id="0">
    <w:p w14:paraId="79BE6D5A" w14:textId="77777777" w:rsidR="004C7C31" w:rsidRDefault="004C7C31"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F82D27">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61FF05BD"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57969" w:rsidRPr="00557969">
          <w:rPr>
            <w:rFonts w:ascii="Arial" w:hAnsi="Arial" w:cs="Arial"/>
            <w:noProof/>
            <w:sz w:val="20"/>
            <w:szCs w:val="20"/>
            <w:lang w:val="es-ES"/>
          </w:rPr>
          <w:t>5</w:t>
        </w:r>
        <w:r w:rsidRPr="00A15A42">
          <w:rPr>
            <w:rFonts w:ascii="Arial" w:hAnsi="Arial" w:cs="Arial"/>
            <w:sz w:val="20"/>
            <w:szCs w:val="20"/>
          </w:rPr>
          <w:fldChar w:fldCharType="end"/>
        </w:r>
      </w:p>
      <w:p w14:paraId="3C7F8B46" w14:textId="68AB1A01" w:rsidR="00A15A42" w:rsidRPr="00A15A42" w:rsidRDefault="00580191" w:rsidP="00A15A42">
        <w:pPr>
          <w:pStyle w:val="Piedepgina"/>
          <w:jc w:val="center"/>
          <w:rPr>
            <w:rFonts w:ascii="Arial" w:hAnsi="Arial" w:cs="Arial"/>
            <w:sz w:val="20"/>
            <w:szCs w:val="20"/>
          </w:rPr>
        </w:pPr>
        <w:r>
          <w:rPr>
            <w:rFonts w:ascii="Arial" w:hAnsi="Arial" w:cs="Arial"/>
            <w:sz w:val="20"/>
            <w:szCs w:val="20"/>
          </w:rPr>
          <w:t>GCCON</w:t>
        </w:r>
        <w:r w:rsidR="00A15A42" w:rsidRPr="00A15A42">
          <w:rPr>
            <w:rFonts w:ascii="Arial" w:hAnsi="Arial" w:cs="Arial"/>
            <w:sz w:val="20"/>
            <w:szCs w:val="20"/>
          </w:rPr>
          <w:t>-F-02</w:t>
        </w:r>
        <w:r>
          <w:rPr>
            <w:rFonts w:ascii="Arial" w:hAnsi="Arial" w:cs="Arial"/>
            <w:sz w:val="20"/>
            <w:szCs w:val="20"/>
          </w:rPr>
          <w:t>3</w:t>
        </w:r>
        <w:r w:rsidR="00A15A42" w:rsidRPr="00A15A42">
          <w:rPr>
            <w:rFonts w:ascii="Arial" w:hAnsi="Arial" w:cs="Arial"/>
            <w:sz w:val="20"/>
            <w:szCs w:val="20"/>
          </w:rPr>
          <w:t xml:space="preserve"> V.</w:t>
        </w:r>
        <w:r w:rsidR="0079164E">
          <w:rPr>
            <w:rFonts w:ascii="Arial" w:hAnsi="Arial" w:cs="Arial"/>
            <w:sz w:val="20"/>
            <w:szCs w:val="20"/>
          </w:rPr>
          <w:t>3</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F8CD63" w14:textId="77777777" w:rsidR="004C7C31" w:rsidRDefault="004C7C31" w:rsidP="001A74F0">
      <w:pPr>
        <w:spacing w:after="0" w:line="240" w:lineRule="auto"/>
      </w:pPr>
      <w:r>
        <w:separator/>
      </w:r>
    </w:p>
  </w:footnote>
  <w:footnote w:type="continuationSeparator" w:id="0">
    <w:p w14:paraId="2359E160" w14:textId="77777777" w:rsidR="004C7C31" w:rsidRDefault="004C7C31"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F82D27">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3BC3EF3C" w:rsidR="00633BEF" w:rsidRDefault="003A7B65" w:rsidP="003A7B65">
    <w:pPr>
      <w:pStyle w:val="Encabezado"/>
      <w:jc w:val="center"/>
    </w:pPr>
    <w:r>
      <w:rPr>
        <w:noProof/>
      </w:rPr>
      <w:drawing>
        <wp:inline distT="0" distB="0" distL="0" distR="0" wp14:anchorId="73EC7293" wp14:editId="0703E70F">
          <wp:extent cx="652145" cy="646430"/>
          <wp:effectExtent l="0" t="0" r="0" b="127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2145" cy="64643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B5B69"/>
    <w:multiLevelType w:val="hybridMultilevel"/>
    <w:tmpl w:val="0AEAEFDC"/>
    <w:lvl w:ilvl="0" w:tplc="0C0A000F">
      <w:start w:val="1"/>
      <w:numFmt w:val="decimal"/>
      <w:lvlText w:val="%1."/>
      <w:lvlJc w:val="left"/>
      <w:pPr>
        <w:ind w:left="1590" w:hanging="360"/>
      </w:pPr>
    </w:lvl>
    <w:lvl w:ilvl="1" w:tplc="0C0A0019" w:tentative="1">
      <w:start w:val="1"/>
      <w:numFmt w:val="lowerLetter"/>
      <w:lvlText w:val="%2."/>
      <w:lvlJc w:val="left"/>
      <w:pPr>
        <w:ind w:left="2310" w:hanging="360"/>
      </w:pPr>
    </w:lvl>
    <w:lvl w:ilvl="2" w:tplc="0C0A001B" w:tentative="1">
      <w:start w:val="1"/>
      <w:numFmt w:val="lowerRoman"/>
      <w:lvlText w:val="%3."/>
      <w:lvlJc w:val="right"/>
      <w:pPr>
        <w:ind w:left="3030" w:hanging="180"/>
      </w:pPr>
    </w:lvl>
    <w:lvl w:ilvl="3" w:tplc="0C0A000F" w:tentative="1">
      <w:start w:val="1"/>
      <w:numFmt w:val="decimal"/>
      <w:lvlText w:val="%4."/>
      <w:lvlJc w:val="left"/>
      <w:pPr>
        <w:ind w:left="3750" w:hanging="360"/>
      </w:pPr>
    </w:lvl>
    <w:lvl w:ilvl="4" w:tplc="0C0A0019" w:tentative="1">
      <w:start w:val="1"/>
      <w:numFmt w:val="lowerLetter"/>
      <w:lvlText w:val="%5."/>
      <w:lvlJc w:val="left"/>
      <w:pPr>
        <w:ind w:left="4470" w:hanging="360"/>
      </w:pPr>
    </w:lvl>
    <w:lvl w:ilvl="5" w:tplc="0C0A001B" w:tentative="1">
      <w:start w:val="1"/>
      <w:numFmt w:val="lowerRoman"/>
      <w:lvlText w:val="%6."/>
      <w:lvlJc w:val="right"/>
      <w:pPr>
        <w:ind w:left="5190" w:hanging="180"/>
      </w:pPr>
    </w:lvl>
    <w:lvl w:ilvl="6" w:tplc="0C0A000F" w:tentative="1">
      <w:start w:val="1"/>
      <w:numFmt w:val="decimal"/>
      <w:lvlText w:val="%7."/>
      <w:lvlJc w:val="left"/>
      <w:pPr>
        <w:ind w:left="5910" w:hanging="360"/>
      </w:pPr>
    </w:lvl>
    <w:lvl w:ilvl="7" w:tplc="0C0A0019" w:tentative="1">
      <w:start w:val="1"/>
      <w:numFmt w:val="lowerLetter"/>
      <w:lvlText w:val="%8."/>
      <w:lvlJc w:val="left"/>
      <w:pPr>
        <w:ind w:left="6630" w:hanging="360"/>
      </w:pPr>
    </w:lvl>
    <w:lvl w:ilvl="8" w:tplc="0C0A001B" w:tentative="1">
      <w:start w:val="1"/>
      <w:numFmt w:val="lowerRoman"/>
      <w:lvlText w:val="%9."/>
      <w:lvlJc w:val="right"/>
      <w:pPr>
        <w:ind w:left="7350" w:hanging="180"/>
      </w:pPr>
    </w:lvl>
  </w:abstractNum>
  <w:abstractNum w:abstractNumId="1" w15:restartNumberingAfterBreak="0">
    <w:nsid w:val="02065E8F"/>
    <w:multiLevelType w:val="multilevel"/>
    <w:tmpl w:val="AC966806"/>
    <w:lvl w:ilvl="0">
      <w:start w:val="5"/>
      <w:numFmt w:val="decimal"/>
      <w:lvlText w:val="%1."/>
      <w:lvlJc w:val="left"/>
      <w:pPr>
        <w:tabs>
          <w:tab w:val="num" w:pos="720"/>
        </w:tabs>
        <w:ind w:left="720" w:hanging="360"/>
      </w:pPr>
    </w:lvl>
    <w:lvl w:ilvl="1">
      <w:start w:val="7"/>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B466EC"/>
    <w:multiLevelType w:val="multilevel"/>
    <w:tmpl w:val="612A23D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B934BE"/>
    <w:multiLevelType w:val="multilevel"/>
    <w:tmpl w:val="3940BDDC"/>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F22EE4"/>
    <w:multiLevelType w:val="multilevel"/>
    <w:tmpl w:val="191C902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7B13C9"/>
    <w:multiLevelType w:val="multilevel"/>
    <w:tmpl w:val="6832DEB6"/>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11BD2F7E"/>
    <w:multiLevelType w:val="multilevel"/>
    <w:tmpl w:val="779AC56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1C612DD"/>
    <w:multiLevelType w:val="multilevel"/>
    <w:tmpl w:val="C55E4F0E"/>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58826AA"/>
    <w:multiLevelType w:val="multilevel"/>
    <w:tmpl w:val="F79CC068"/>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5CB4F6A"/>
    <w:multiLevelType w:val="multilevel"/>
    <w:tmpl w:val="AFEED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95052EE"/>
    <w:multiLevelType w:val="multilevel"/>
    <w:tmpl w:val="958A3BC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B344864"/>
    <w:multiLevelType w:val="multilevel"/>
    <w:tmpl w:val="EBCA34F6"/>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3693BE4"/>
    <w:multiLevelType w:val="multilevel"/>
    <w:tmpl w:val="AF0CEAAE"/>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23EF4B3D"/>
    <w:multiLevelType w:val="multilevel"/>
    <w:tmpl w:val="5624F6B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67D38C4"/>
    <w:multiLevelType w:val="multilevel"/>
    <w:tmpl w:val="D6D400E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7C3265F"/>
    <w:multiLevelType w:val="multilevel"/>
    <w:tmpl w:val="9B7E9A4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DE26A88"/>
    <w:multiLevelType w:val="multilevel"/>
    <w:tmpl w:val="44247B32"/>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1390F9B"/>
    <w:multiLevelType w:val="multilevel"/>
    <w:tmpl w:val="AD0E6B4E"/>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3A256AD9"/>
    <w:multiLevelType w:val="multilevel"/>
    <w:tmpl w:val="9A682FA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D401300"/>
    <w:multiLevelType w:val="multilevel"/>
    <w:tmpl w:val="1CD45DE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3FFD7B28"/>
    <w:multiLevelType w:val="multilevel"/>
    <w:tmpl w:val="0CCC574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3165F89"/>
    <w:multiLevelType w:val="hybridMultilevel"/>
    <w:tmpl w:val="C29EA0D2"/>
    <w:lvl w:ilvl="0" w:tplc="0C0A0017">
      <w:start w:val="1"/>
      <w:numFmt w:val="lowerLetter"/>
      <w:lvlText w:val="%1)"/>
      <w:lvlJc w:val="left"/>
      <w:pPr>
        <w:ind w:left="1590" w:hanging="360"/>
      </w:pPr>
    </w:lvl>
    <w:lvl w:ilvl="1" w:tplc="FFFFFFFF" w:tentative="1">
      <w:start w:val="1"/>
      <w:numFmt w:val="lowerLetter"/>
      <w:lvlText w:val="%2."/>
      <w:lvlJc w:val="left"/>
      <w:pPr>
        <w:ind w:left="2310" w:hanging="360"/>
      </w:pPr>
    </w:lvl>
    <w:lvl w:ilvl="2" w:tplc="FFFFFFFF" w:tentative="1">
      <w:start w:val="1"/>
      <w:numFmt w:val="lowerRoman"/>
      <w:lvlText w:val="%3."/>
      <w:lvlJc w:val="right"/>
      <w:pPr>
        <w:ind w:left="3030" w:hanging="180"/>
      </w:pPr>
    </w:lvl>
    <w:lvl w:ilvl="3" w:tplc="FFFFFFFF" w:tentative="1">
      <w:start w:val="1"/>
      <w:numFmt w:val="decimal"/>
      <w:lvlText w:val="%4."/>
      <w:lvlJc w:val="left"/>
      <w:pPr>
        <w:ind w:left="3750" w:hanging="360"/>
      </w:pPr>
    </w:lvl>
    <w:lvl w:ilvl="4" w:tplc="FFFFFFFF" w:tentative="1">
      <w:start w:val="1"/>
      <w:numFmt w:val="lowerLetter"/>
      <w:lvlText w:val="%5."/>
      <w:lvlJc w:val="left"/>
      <w:pPr>
        <w:ind w:left="4470" w:hanging="360"/>
      </w:pPr>
    </w:lvl>
    <w:lvl w:ilvl="5" w:tplc="FFFFFFFF" w:tentative="1">
      <w:start w:val="1"/>
      <w:numFmt w:val="lowerRoman"/>
      <w:lvlText w:val="%6."/>
      <w:lvlJc w:val="right"/>
      <w:pPr>
        <w:ind w:left="5190" w:hanging="180"/>
      </w:pPr>
    </w:lvl>
    <w:lvl w:ilvl="6" w:tplc="FFFFFFFF" w:tentative="1">
      <w:start w:val="1"/>
      <w:numFmt w:val="decimal"/>
      <w:lvlText w:val="%7."/>
      <w:lvlJc w:val="left"/>
      <w:pPr>
        <w:ind w:left="5910" w:hanging="360"/>
      </w:pPr>
    </w:lvl>
    <w:lvl w:ilvl="7" w:tplc="FFFFFFFF" w:tentative="1">
      <w:start w:val="1"/>
      <w:numFmt w:val="lowerLetter"/>
      <w:lvlText w:val="%8."/>
      <w:lvlJc w:val="left"/>
      <w:pPr>
        <w:ind w:left="6630" w:hanging="360"/>
      </w:pPr>
    </w:lvl>
    <w:lvl w:ilvl="8" w:tplc="FFFFFFFF" w:tentative="1">
      <w:start w:val="1"/>
      <w:numFmt w:val="lowerRoman"/>
      <w:lvlText w:val="%9."/>
      <w:lvlJc w:val="right"/>
      <w:pPr>
        <w:ind w:left="7350" w:hanging="180"/>
      </w:pPr>
    </w:lvl>
  </w:abstractNum>
  <w:abstractNum w:abstractNumId="22" w15:restartNumberingAfterBreak="0">
    <w:nsid w:val="45D2576E"/>
    <w:multiLevelType w:val="multilevel"/>
    <w:tmpl w:val="C3788908"/>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466A1FD8"/>
    <w:multiLevelType w:val="multilevel"/>
    <w:tmpl w:val="C4C699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E4F6886"/>
    <w:multiLevelType w:val="multilevel"/>
    <w:tmpl w:val="5B54421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3897D77"/>
    <w:multiLevelType w:val="multilevel"/>
    <w:tmpl w:val="1F0428B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6A5341C"/>
    <w:multiLevelType w:val="multilevel"/>
    <w:tmpl w:val="C9FC4ED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7F05DAF"/>
    <w:multiLevelType w:val="multilevel"/>
    <w:tmpl w:val="9B34A902"/>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93D3076"/>
    <w:multiLevelType w:val="multilevel"/>
    <w:tmpl w:val="C9F8D0C0"/>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C7A6CF0"/>
    <w:multiLevelType w:val="multilevel"/>
    <w:tmpl w:val="EAB8416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F0208D7"/>
    <w:multiLevelType w:val="multilevel"/>
    <w:tmpl w:val="8C18136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035267F"/>
    <w:multiLevelType w:val="multilevel"/>
    <w:tmpl w:val="0AE4237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3840385"/>
    <w:multiLevelType w:val="multilevel"/>
    <w:tmpl w:val="8F040D40"/>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60929FC"/>
    <w:multiLevelType w:val="multilevel"/>
    <w:tmpl w:val="A14C781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 w15:restartNumberingAfterBreak="0">
    <w:nsid w:val="696472F6"/>
    <w:multiLevelType w:val="multilevel"/>
    <w:tmpl w:val="2086184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9680A89"/>
    <w:multiLevelType w:val="multilevel"/>
    <w:tmpl w:val="C9D47642"/>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A534A35"/>
    <w:multiLevelType w:val="multilevel"/>
    <w:tmpl w:val="2E9ED4E2"/>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AB03707"/>
    <w:multiLevelType w:val="multilevel"/>
    <w:tmpl w:val="6E2E5BC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33931F4"/>
    <w:multiLevelType w:val="multilevel"/>
    <w:tmpl w:val="55505426"/>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7D4F0EB6"/>
    <w:multiLevelType w:val="multilevel"/>
    <w:tmpl w:val="211A54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DC376BF"/>
    <w:multiLevelType w:val="multilevel"/>
    <w:tmpl w:val="A1C20756"/>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77168989">
    <w:abstractNumId w:val="9"/>
  </w:num>
  <w:num w:numId="2" w16cid:durableId="1610236158">
    <w:abstractNumId w:val="23"/>
  </w:num>
  <w:num w:numId="3" w16cid:durableId="1187864065">
    <w:abstractNumId w:val="39"/>
  </w:num>
  <w:num w:numId="4" w16cid:durableId="171266828">
    <w:abstractNumId w:val="14"/>
  </w:num>
  <w:num w:numId="5" w16cid:durableId="1385367475">
    <w:abstractNumId w:val="18"/>
  </w:num>
  <w:num w:numId="6" w16cid:durableId="513498103">
    <w:abstractNumId w:val="2"/>
  </w:num>
  <w:num w:numId="7" w16cid:durableId="1600406423">
    <w:abstractNumId w:val="4"/>
  </w:num>
  <w:num w:numId="8" w16cid:durableId="672755261">
    <w:abstractNumId w:val="15"/>
  </w:num>
  <w:num w:numId="9" w16cid:durableId="10960083">
    <w:abstractNumId w:val="29"/>
  </w:num>
  <w:num w:numId="10" w16cid:durableId="1876429493">
    <w:abstractNumId w:val="10"/>
  </w:num>
  <w:num w:numId="11" w16cid:durableId="2132700495">
    <w:abstractNumId w:val="34"/>
  </w:num>
  <w:num w:numId="12" w16cid:durableId="1177571432">
    <w:abstractNumId w:val="30"/>
  </w:num>
  <w:num w:numId="13" w16cid:durableId="1917087153">
    <w:abstractNumId w:val="25"/>
  </w:num>
  <w:num w:numId="14" w16cid:durableId="872888730">
    <w:abstractNumId w:val="31"/>
  </w:num>
  <w:num w:numId="15" w16cid:durableId="1354384940">
    <w:abstractNumId w:val="36"/>
  </w:num>
  <w:num w:numId="16" w16cid:durableId="910891284">
    <w:abstractNumId w:val="28"/>
  </w:num>
  <w:num w:numId="17" w16cid:durableId="2015565493">
    <w:abstractNumId w:val="8"/>
  </w:num>
  <w:num w:numId="18" w16cid:durableId="1009068000">
    <w:abstractNumId w:val="20"/>
  </w:num>
  <w:num w:numId="19" w16cid:durableId="1403720228">
    <w:abstractNumId w:val="16"/>
  </w:num>
  <w:num w:numId="20" w16cid:durableId="785930476">
    <w:abstractNumId w:val="40"/>
  </w:num>
  <w:num w:numId="21" w16cid:durableId="1220166229">
    <w:abstractNumId w:val="7"/>
  </w:num>
  <w:num w:numId="22" w16cid:durableId="224226350">
    <w:abstractNumId w:val="24"/>
  </w:num>
  <w:num w:numId="23" w16cid:durableId="595485300">
    <w:abstractNumId w:val="35"/>
  </w:num>
  <w:num w:numId="24" w16cid:durableId="2101827456">
    <w:abstractNumId w:val="11"/>
  </w:num>
  <w:num w:numId="25" w16cid:durableId="1267999108">
    <w:abstractNumId w:val="32"/>
  </w:num>
  <w:num w:numId="26" w16cid:durableId="1155876824">
    <w:abstractNumId w:val="3"/>
  </w:num>
  <w:num w:numId="27" w16cid:durableId="1250654399">
    <w:abstractNumId w:val="27"/>
  </w:num>
  <w:num w:numId="28" w16cid:durableId="1639721237">
    <w:abstractNumId w:val="26"/>
  </w:num>
  <w:num w:numId="29" w16cid:durableId="1576822285">
    <w:abstractNumId w:val="6"/>
  </w:num>
  <w:num w:numId="30" w16cid:durableId="843781621">
    <w:abstractNumId w:val="13"/>
  </w:num>
  <w:num w:numId="31" w16cid:durableId="1456556880">
    <w:abstractNumId w:val="37"/>
  </w:num>
  <w:num w:numId="32" w16cid:durableId="530076065">
    <w:abstractNumId w:val="1"/>
  </w:num>
  <w:num w:numId="33" w16cid:durableId="636762959">
    <w:abstractNumId w:val="33"/>
  </w:num>
  <w:num w:numId="34" w16cid:durableId="1496457560">
    <w:abstractNumId w:val="19"/>
  </w:num>
  <w:num w:numId="35" w16cid:durableId="1233274690">
    <w:abstractNumId w:val="5"/>
  </w:num>
  <w:num w:numId="36" w16cid:durableId="1449662726">
    <w:abstractNumId w:val="38"/>
  </w:num>
  <w:num w:numId="37" w16cid:durableId="1857884891">
    <w:abstractNumId w:val="17"/>
  </w:num>
  <w:num w:numId="38" w16cid:durableId="718699523">
    <w:abstractNumId w:val="22"/>
  </w:num>
  <w:num w:numId="39" w16cid:durableId="1690982291">
    <w:abstractNumId w:val="12"/>
  </w:num>
  <w:num w:numId="40" w16cid:durableId="1404330829">
    <w:abstractNumId w:val="0"/>
  </w:num>
  <w:num w:numId="41" w16cid:durableId="673142907">
    <w:abstractNumId w:val="21"/>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34B64"/>
    <w:rsid w:val="000410D2"/>
    <w:rsid w:val="00065326"/>
    <w:rsid w:val="00075006"/>
    <w:rsid w:val="00087752"/>
    <w:rsid w:val="00091A2E"/>
    <w:rsid w:val="000C1FF1"/>
    <w:rsid w:val="000C3EDF"/>
    <w:rsid w:val="000D22BD"/>
    <w:rsid w:val="00100F9F"/>
    <w:rsid w:val="00114AEC"/>
    <w:rsid w:val="00115DB7"/>
    <w:rsid w:val="00121453"/>
    <w:rsid w:val="0015052C"/>
    <w:rsid w:val="0017667A"/>
    <w:rsid w:val="00184D13"/>
    <w:rsid w:val="00195192"/>
    <w:rsid w:val="001A6548"/>
    <w:rsid w:val="001A74F0"/>
    <w:rsid w:val="001D259E"/>
    <w:rsid w:val="001E5CA9"/>
    <w:rsid w:val="00235370"/>
    <w:rsid w:val="00237DC2"/>
    <w:rsid w:val="00242FE7"/>
    <w:rsid w:val="0025732A"/>
    <w:rsid w:val="00261E0B"/>
    <w:rsid w:val="0027133F"/>
    <w:rsid w:val="00287108"/>
    <w:rsid w:val="0029071C"/>
    <w:rsid w:val="00293C31"/>
    <w:rsid w:val="002A250D"/>
    <w:rsid w:val="002A4B6F"/>
    <w:rsid w:val="002F56E8"/>
    <w:rsid w:val="0030675A"/>
    <w:rsid w:val="0031064E"/>
    <w:rsid w:val="00312A04"/>
    <w:rsid w:val="003271BC"/>
    <w:rsid w:val="00331DDB"/>
    <w:rsid w:val="003445EB"/>
    <w:rsid w:val="00350976"/>
    <w:rsid w:val="00352EF2"/>
    <w:rsid w:val="00366335"/>
    <w:rsid w:val="00374638"/>
    <w:rsid w:val="0037701B"/>
    <w:rsid w:val="003809B9"/>
    <w:rsid w:val="00380F24"/>
    <w:rsid w:val="003956D9"/>
    <w:rsid w:val="00395A34"/>
    <w:rsid w:val="003A1B93"/>
    <w:rsid w:val="003A7B65"/>
    <w:rsid w:val="003B110D"/>
    <w:rsid w:val="003B6DE2"/>
    <w:rsid w:val="003D41EE"/>
    <w:rsid w:val="003D5CBB"/>
    <w:rsid w:val="003F6E39"/>
    <w:rsid w:val="0041765B"/>
    <w:rsid w:val="00417A95"/>
    <w:rsid w:val="0042368D"/>
    <w:rsid w:val="004262B5"/>
    <w:rsid w:val="00433946"/>
    <w:rsid w:val="00435AF8"/>
    <w:rsid w:val="0044645D"/>
    <w:rsid w:val="00454CE1"/>
    <w:rsid w:val="004658BE"/>
    <w:rsid w:val="00477996"/>
    <w:rsid w:val="004B47B4"/>
    <w:rsid w:val="004C029C"/>
    <w:rsid w:val="004C6C8D"/>
    <w:rsid w:val="004C7C31"/>
    <w:rsid w:val="004E05FD"/>
    <w:rsid w:val="00511546"/>
    <w:rsid w:val="005207C9"/>
    <w:rsid w:val="00524278"/>
    <w:rsid w:val="00525400"/>
    <w:rsid w:val="0052670E"/>
    <w:rsid w:val="00537FE7"/>
    <w:rsid w:val="0054095C"/>
    <w:rsid w:val="00557850"/>
    <w:rsid w:val="00557969"/>
    <w:rsid w:val="00574850"/>
    <w:rsid w:val="00580191"/>
    <w:rsid w:val="00583DA2"/>
    <w:rsid w:val="0058429B"/>
    <w:rsid w:val="0058760C"/>
    <w:rsid w:val="00587B69"/>
    <w:rsid w:val="005911F4"/>
    <w:rsid w:val="00594964"/>
    <w:rsid w:val="005949A7"/>
    <w:rsid w:val="005A1A61"/>
    <w:rsid w:val="005A3734"/>
    <w:rsid w:val="005C2150"/>
    <w:rsid w:val="005C4749"/>
    <w:rsid w:val="005D4CEB"/>
    <w:rsid w:val="005E62A2"/>
    <w:rsid w:val="00625331"/>
    <w:rsid w:val="00633BEF"/>
    <w:rsid w:val="0064012F"/>
    <w:rsid w:val="00641471"/>
    <w:rsid w:val="00671F45"/>
    <w:rsid w:val="00677CAA"/>
    <w:rsid w:val="00685FBC"/>
    <w:rsid w:val="0069464F"/>
    <w:rsid w:val="006A05BA"/>
    <w:rsid w:val="006A2D47"/>
    <w:rsid w:val="006B5743"/>
    <w:rsid w:val="006B63E3"/>
    <w:rsid w:val="006C5152"/>
    <w:rsid w:val="006D64F5"/>
    <w:rsid w:val="006E1A51"/>
    <w:rsid w:val="006E3978"/>
    <w:rsid w:val="006F3821"/>
    <w:rsid w:val="0073001F"/>
    <w:rsid w:val="00740151"/>
    <w:rsid w:val="00745870"/>
    <w:rsid w:val="00745B31"/>
    <w:rsid w:val="0075241D"/>
    <w:rsid w:val="0079164E"/>
    <w:rsid w:val="007A089F"/>
    <w:rsid w:val="007A19B3"/>
    <w:rsid w:val="007A237D"/>
    <w:rsid w:val="007A4479"/>
    <w:rsid w:val="007A57F9"/>
    <w:rsid w:val="007B3F0B"/>
    <w:rsid w:val="007B56C1"/>
    <w:rsid w:val="007E7E14"/>
    <w:rsid w:val="008126A3"/>
    <w:rsid w:val="00815841"/>
    <w:rsid w:val="00817370"/>
    <w:rsid w:val="0081757D"/>
    <w:rsid w:val="00821888"/>
    <w:rsid w:val="00827CA8"/>
    <w:rsid w:val="008310D1"/>
    <w:rsid w:val="00832D79"/>
    <w:rsid w:val="008667AD"/>
    <w:rsid w:val="00877662"/>
    <w:rsid w:val="00880BA8"/>
    <w:rsid w:val="00892858"/>
    <w:rsid w:val="008B4294"/>
    <w:rsid w:val="008C45B3"/>
    <w:rsid w:val="008D647D"/>
    <w:rsid w:val="008E2283"/>
    <w:rsid w:val="00925B0D"/>
    <w:rsid w:val="00932A24"/>
    <w:rsid w:val="00936216"/>
    <w:rsid w:val="0096518A"/>
    <w:rsid w:val="00965FED"/>
    <w:rsid w:val="00972A86"/>
    <w:rsid w:val="00983C98"/>
    <w:rsid w:val="00985661"/>
    <w:rsid w:val="009934F1"/>
    <w:rsid w:val="009A1E0F"/>
    <w:rsid w:val="009B48D7"/>
    <w:rsid w:val="009C10E4"/>
    <w:rsid w:val="009C6914"/>
    <w:rsid w:val="009C7D4E"/>
    <w:rsid w:val="009D2786"/>
    <w:rsid w:val="009E4DD4"/>
    <w:rsid w:val="00A04641"/>
    <w:rsid w:val="00A05C9D"/>
    <w:rsid w:val="00A15A42"/>
    <w:rsid w:val="00A51AD9"/>
    <w:rsid w:val="00A7439D"/>
    <w:rsid w:val="00A87923"/>
    <w:rsid w:val="00AA2937"/>
    <w:rsid w:val="00AB0A03"/>
    <w:rsid w:val="00AE1780"/>
    <w:rsid w:val="00AE1C21"/>
    <w:rsid w:val="00AF0AE9"/>
    <w:rsid w:val="00B27358"/>
    <w:rsid w:val="00B87091"/>
    <w:rsid w:val="00B912B6"/>
    <w:rsid w:val="00B94390"/>
    <w:rsid w:val="00BA3FD2"/>
    <w:rsid w:val="00BB20FB"/>
    <w:rsid w:val="00BB4039"/>
    <w:rsid w:val="00BC3EBF"/>
    <w:rsid w:val="00BD36D6"/>
    <w:rsid w:val="00C06BB0"/>
    <w:rsid w:val="00C127EE"/>
    <w:rsid w:val="00C26A74"/>
    <w:rsid w:val="00C52C9B"/>
    <w:rsid w:val="00C75981"/>
    <w:rsid w:val="00C86F3C"/>
    <w:rsid w:val="00C91F7D"/>
    <w:rsid w:val="00C94A83"/>
    <w:rsid w:val="00C968E6"/>
    <w:rsid w:val="00CA4049"/>
    <w:rsid w:val="00CA4FBC"/>
    <w:rsid w:val="00CC4301"/>
    <w:rsid w:val="00CE5C22"/>
    <w:rsid w:val="00D123B6"/>
    <w:rsid w:val="00D21B9C"/>
    <w:rsid w:val="00D3202C"/>
    <w:rsid w:val="00D471AF"/>
    <w:rsid w:val="00D533DD"/>
    <w:rsid w:val="00D53A48"/>
    <w:rsid w:val="00D71412"/>
    <w:rsid w:val="00D879C6"/>
    <w:rsid w:val="00DA7FED"/>
    <w:rsid w:val="00DC1D2D"/>
    <w:rsid w:val="00DC39A3"/>
    <w:rsid w:val="00DD209B"/>
    <w:rsid w:val="00DE4D22"/>
    <w:rsid w:val="00DE5034"/>
    <w:rsid w:val="00DF03A6"/>
    <w:rsid w:val="00DF6782"/>
    <w:rsid w:val="00E047DE"/>
    <w:rsid w:val="00E11A5F"/>
    <w:rsid w:val="00E124D4"/>
    <w:rsid w:val="00E12984"/>
    <w:rsid w:val="00E13462"/>
    <w:rsid w:val="00E2171C"/>
    <w:rsid w:val="00E34BBD"/>
    <w:rsid w:val="00E61FB6"/>
    <w:rsid w:val="00E65576"/>
    <w:rsid w:val="00E81C37"/>
    <w:rsid w:val="00E82952"/>
    <w:rsid w:val="00E872B5"/>
    <w:rsid w:val="00E90CE9"/>
    <w:rsid w:val="00E92F8B"/>
    <w:rsid w:val="00E949B1"/>
    <w:rsid w:val="00EC44C9"/>
    <w:rsid w:val="00ED6D30"/>
    <w:rsid w:val="00EF5EEF"/>
    <w:rsid w:val="00F00C8F"/>
    <w:rsid w:val="00F07755"/>
    <w:rsid w:val="00F1597C"/>
    <w:rsid w:val="00F170BC"/>
    <w:rsid w:val="00F34177"/>
    <w:rsid w:val="00F44475"/>
    <w:rsid w:val="00F501DA"/>
    <w:rsid w:val="00F53498"/>
    <w:rsid w:val="00F56B9B"/>
    <w:rsid w:val="00F666DF"/>
    <w:rsid w:val="00F7439A"/>
    <w:rsid w:val="00F811F3"/>
    <w:rsid w:val="00F82D27"/>
    <w:rsid w:val="00F94F86"/>
    <w:rsid w:val="00FB03AF"/>
    <w:rsid w:val="00FB3727"/>
    <w:rsid w:val="00FB3DE9"/>
    <w:rsid w:val="00FC1EBD"/>
    <w:rsid w:val="00FE543A"/>
    <w:rsid w:val="00FF597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EA82895F-A853-47AC-9D39-868268683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styleId="Refdecomentario">
    <w:name w:val="annotation reference"/>
    <w:basedOn w:val="Fuentedeprrafopredeter"/>
    <w:uiPriority w:val="99"/>
    <w:semiHidden/>
    <w:unhideWhenUsed/>
    <w:rsid w:val="000410D2"/>
    <w:rPr>
      <w:sz w:val="16"/>
      <w:szCs w:val="16"/>
    </w:rPr>
  </w:style>
  <w:style w:type="paragraph" w:styleId="Textocomentario">
    <w:name w:val="annotation text"/>
    <w:basedOn w:val="Normal"/>
    <w:link w:val="TextocomentarioCar"/>
    <w:uiPriority w:val="99"/>
    <w:semiHidden/>
    <w:unhideWhenUsed/>
    <w:rsid w:val="000410D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0410D2"/>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0410D2"/>
    <w:rPr>
      <w:b/>
      <w:bCs/>
    </w:rPr>
  </w:style>
  <w:style w:type="character" w:customStyle="1" w:styleId="AsuntodelcomentarioCar">
    <w:name w:val="Asunto del comentario Car"/>
    <w:basedOn w:val="TextocomentarioCar"/>
    <w:link w:val="Asuntodelcomentario"/>
    <w:uiPriority w:val="99"/>
    <w:semiHidden/>
    <w:rsid w:val="000410D2"/>
    <w:rPr>
      <w:rFonts w:ascii="Calibri" w:eastAsia="Calibri" w:hAnsi="Calibri" w:cs="Times New Roman"/>
      <w:b/>
      <w:bCs/>
      <w:sz w:val="20"/>
      <w:szCs w:val="20"/>
      <w:lang w:eastAsia="en-US"/>
    </w:rPr>
  </w:style>
  <w:style w:type="paragraph" w:customStyle="1" w:styleId="Default">
    <w:name w:val="Default"/>
    <w:rsid w:val="00195192"/>
    <w:pPr>
      <w:autoSpaceDE w:val="0"/>
      <w:autoSpaceDN w:val="0"/>
      <w:adjustRightInd w:val="0"/>
      <w:spacing w:after="0" w:line="240" w:lineRule="auto"/>
    </w:pPr>
    <w:rPr>
      <w:rFonts w:ascii="Arial" w:hAnsi="Arial" w:cs="Arial"/>
      <w:color w:val="00000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A2A01"/>
    <w:rsid w:val="00134049"/>
    <w:rsid w:val="001800B3"/>
    <w:rsid w:val="001F45FF"/>
    <w:rsid w:val="0033727B"/>
    <w:rsid w:val="003526EF"/>
    <w:rsid w:val="00367691"/>
    <w:rsid w:val="004210E3"/>
    <w:rsid w:val="00612F38"/>
    <w:rsid w:val="007561D3"/>
    <w:rsid w:val="008407BD"/>
    <w:rsid w:val="00924FDA"/>
    <w:rsid w:val="009E6A90"/>
    <w:rsid w:val="00A267D7"/>
    <w:rsid w:val="00A8087D"/>
    <w:rsid w:val="00AF205E"/>
    <w:rsid w:val="00B96D21"/>
    <w:rsid w:val="00BE46C2"/>
    <w:rsid w:val="00C05850"/>
    <w:rsid w:val="00D73C36"/>
    <w:rsid w:val="00E409D8"/>
    <w:rsid w:val="00E4576C"/>
    <w:rsid w:val="00F52BDD"/>
    <w:rsid w:val="00FA11F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E097190E-9FA5-41BC-A2AC-D773640188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5</Pages>
  <Words>1399</Words>
  <Characters>7699</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Angela Pamela Racedo</cp:lastModifiedBy>
  <cp:revision>49</cp:revision>
  <dcterms:created xsi:type="dcterms:W3CDTF">2022-07-06T21:05:00Z</dcterms:created>
  <dcterms:modified xsi:type="dcterms:W3CDTF">2023-10-05T16:06:00Z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2022-11-10T21:20:27Z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85cad83b-ae87-4435-b42a-075d88dad81a</vt:lpwstr>
  </property>
  <property fmtid="{D5CDD505-2E9C-101B-9397-08002B2CF9AE}" pid="8" name="MSIP_Label_1299739c-ad3d-4908-806e-4d91151a6e13_ContentBits">
    <vt:lpwstr>0</vt:lpwstr>
  </property>
</Properties>
</file>