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1C88" w14:textId="77777777" w:rsidR="00592ACC" w:rsidRPr="002C7251" w:rsidRDefault="00592ACC" w:rsidP="00592ACC">
      <w:pPr>
        <w:pStyle w:val="Ttulo1"/>
        <w:spacing w:before="101"/>
        <w:ind w:left="176" w:right="198"/>
        <w:jc w:val="center"/>
        <w:rPr>
          <w:rFonts w:cs="Arial"/>
          <w:sz w:val="24"/>
          <w:szCs w:val="24"/>
        </w:rPr>
      </w:pPr>
      <w:r w:rsidRPr="002C7251">
        <w:rPr>
          <w:rFonts w:cs="Arial"/>
          <w:w w:val="80"/>
          <w:sz w:val="24"/>
          <w:szCs w:val="24"/>
        </w:rPr>
        <w:t>SUPERINTENDENCIA</w:t>
      </w:r>
      <w:r w:rsidRPr="002C7251">
        <w:rPr>
          <w:rFonts w:cs="Arial"/>
          <w:spacing w:val="17"/>
          <w:w w:val="80"/>
          <w:sz w:val="24"/>
          <w:szCs w:val="24"/>
        </w:rPr>
        <w:t xml:space="preserve"> </w:t>
      </w:r>
      <w:r w:rsidRPr="002C7251">
        <w:rPr>
          <w:rFonts w:cs="Arial"/>
          <w:w w:val="80"/>
          <w:sz w:val="24"/>
          <w:szCs w:val="24"/>
        </w:rPr>
        <w:t>DE</w:t>
      </w:r>
      <w:r w:rsidRPr="002C7251">
        <w:rPr>
          <w:rFonts w:cs="Arial"/>
          <w:spacing w:val="16"/>
          <w:w w:val="80"/>
          <w:sz w:val="24"/>
          <w:szCs w:val="24"/>
        </w:rPr>
        <w:t xml:space="preserve"> </w:t>
      </w:r>
      <w:r w:rsidRPr="002C7251">
        <w:rPr>
          <w:rFonts w:cs="Arial"/>
          <w:w w:val="80"/>
          <w:sz w:val="24"/>
          <w:szCs w:val="24"/>
        </w:rPr>
        <w:t>INDUSTRIA</w:t>
      </w:r>
      <w:r w:rsidRPr="002C7251">
        <w:rPr>
          <w:rFonts w:cs="Arial"/>
          <w:spacing w:val="15"/>
          <w:w w:val="80"/>
          <w:sz w:val="24"/>
          <w:szCs w:val="24"/>
        </w:rPr>
        <w:t xml:space="preserve"> </w:t>
      </w:r>
      <w:r w:rsidRPr="002C7251">
        <w:rPr>
          <w:rFonts w:cs="Arial"/>
          <w:w w:val="80"/>
          <w:sz w:val="24"/>
          <w:szCs w:val="24"/>
        </w:rPr>
        <w:t>Y</w:t>
      </w:r>
      <w:r w:rsidRPr="002C7251">
        <w:rPr>
          <w:rFonts w:cs="Arial"/>
          <w:spacing w:val="15"/>
          <w:w w:val="80"/>
          <w:sz w:val="24"/>
          <w:szCs w:val="24"/>
        </w:rPr>
        <w:t xml:space="preserve"> </w:t>
      </w:r>
      <w:r w:rsidRPr="002C7251">
        <w:rPr>
          <w:rFonts w:cs="Arial"/>
          <w:w w:val="80"/>
          <w:sz w:val="24"/>
          <w:szCs w:val="24"/>
        </w:rPr>
        <w:t>COMERCIO</w:t>
      </w:r>
    </w:p>
    <w:p w14:paraId="59B14633" w14:textId="77777777" w:rsidR="00592ACC" w:rsidRPr="002C7251" w:rsidRDefault="00592ACC" w:rsidP="00592ACC">
      <w:pPr>
        <w:pStyle w:val="Textoindependiente"/>
        <w:rPr>
          <w:rFonts w:ascii="Arial" w:hAnsi="Arial" w:cs="Arial"/>
          <w:b/>
        </w:rPr>
      </w:pPr>
    </w:p>
    <w:p w14:paraId="00DF0699" w14:textId="77777777" w:rsidR="00592ACC" w:rsidRPr="002C7251" w:rsidRDefault="00592ACC" w:rsidP="00592ACC">
      <w:pPr>
        <w:pStyle w:val="Textoindependiente"/>
        <w:spacing w:before="5"/>
        <w:rPr>
          <w:rFonts w:ascii="Arial" w:hAnsi="Arial" w:cs="Arial"/>
          <w:b/>
        </w:rPr>
      </w:pPr>
    </w:p>
    <w:p w14:paraId="070CCD90" w14:textId="77777777" w:rsidR="00592ACC" w:rsidRPr="002C7251" w:rsidRDefault="00592ACC" w:rsidP="00592ACC">
      <w:pPr>
        <w:ind w:left="179" w:right="195"/>
        <w:jc w:val="center"/>
        <w:rPr>
          <w:rFonts w:ascii="Arial" w:hAnsi="Arial" w:cs="Arial"/>
          <w:b/>
        </w:rPr>
      </w:pPr>
      <w:r w:rsidRPr="002C7251">
        <w:rPr>
          <w:rFonts w:ascii="Arial" w:hAnsi="Arial" w:cs="Arial"/>
          <w:b/>
          <w:w w:val="80"/>
        </w:rPr>
        <w:t>REQUISITOS</w:t>
      </w:r>
      <w:r w:rsidRPr="002C7251">
        <w:rPr>
          <w:rFonts w:ascii="Arial" w:hAnsi="Arial" w:cs="Arial"/>
          <w:b/>
          <w:spacing w:val="23"/>
          <w:w w:val="80"/>
        </w:rPr>
        <w:t xml:space="preserve"> </w:t>
      </w:r>
      <w:r w:rsidRPr="002C7251">
        <w:rPr>
          <w:rFonts w:ascii="Arial" w:hAnsi="Arial" w:cs="Arial"/>
          <w:b/>
          <w:w w:val="80"/>
        </w:rPr>
        <w:t>HABILITANTES</w:t>
      </w:r>
      <w:r w:rsidRPr="002C7251">
        <w:rPr>
          <w:rFonts w:ascii="Arial" w:hAnsi="Arial" w:cs="Arial"/>
          <w:b/>
          <w:spacing w:val="23"/>
          <w:w w:val="80"/>
        </w:rPr>
        <w:t xml:space="preserve"> </w:t>
      </w:r>
      <w:r w:rsidRPr="002C7251">
        <w:rPr>
          <w:rFonts w:ascii="Arial" w:hAnsi="Arial" w:cs="Arial"/>
          <w:b/>
          <w:w w:val="80"/>
        </w:rPr>
        <w:t>FINANCIEROS</w:t>
      </w:r>
    </w:p>
    <w:p w14:paraId="1136C6B6" w14:textId="77777777" w:rsidR="00592ACC" w:rsidRPr="002C7251" w:rsidRDefault="00592ACC" w:rsidP="00592ACC">
      <w:pPr>
        <w:pStyle w:val="Textoindependiente"/>
        <w:rPr>
          <w:rFonts w:ascii="Arial" w:hAnsi="Arial" w:cs="Arial"/>
          <w:b/>
        </w:rPr>
      </w:pPr>
    </w:p>
    <w:p w14:paraId="7D71F856" w14:textId="77777777" w:rsidR="00592ACC" w:rsidRPr="002C7251" w:rsidRDefault="00592ACC" w:rsidP="00592ACC">
      <w:pPr>
        <w:pStyle w:val="Textoindependiente"/>
        <w:rPr>
          <w:rFonts w:ascii="Arial" w:hAnsi="Arial" w:cs="Arial"/>
          <w:b/>
        </w:rPr>
      </w:pPr>
    </w:p>
    <w:p w14:paraId="1850F6FD" w14:textId="77777777" w:rsidR="00592ACC" w:rsidRPr="002C7251" w:rsidRDefault="00592ACC" w:rsidP="00592ACC">
      <w:pPr>
        <w:pStyle w:val="Textoindependiente"/>
        <w:spacing w:before="5"/>
        <w:rPr>
          <w:rFonts w:ascii="Arial" w:hAnsi="Arial" w:cs="Arial"/>
          <w:b/>
        </w:rPr>
      </w:pPr>
    </w:p>
    <w:p w14:paraId="75200DD1" w14:textId="77777777" w:rsidR="00592ACC" w:rsidRPr="002C7251" w:rsidRDefault="00592ACC" w:rsidP="00592ACC">
      <w:pPr>
        <w:ind w:left="179" w:right="195"/>
        <w:jc w:val="center"/>
        <w:rPr>
          <w:rFonts w:ascii="Arial" w:hAnsi="Arial" w:cs="Arial"/>
          <w:b/>
          <w:w w:val="80"/>
        </w:rPr>
      </w:pPr>
      <w:r w:rsidRPr="002C7251">
        <w:rPr>
          <w:rFonts w:ascii="Arial" w:hAnsi="Arial" w:cs="Arial"/>
          <w:b/>
          <w:w w:val="80"/>
        </w:rPr>
        <w:t>LICITACIÓN PÚBLICA</w:t>
      </w:r>
    </w:p>
    <w:p w14:paraId="69BEF6D2" w14:textId="77777777" w:rsidR="00592ACC" w:rsidRPr="002C7251" w:rsidRDefault="00592ACC" w:rsidP="00592ACC">
      <w:pPr>
        <w:ind w:left="179" w:right="195"/>
        <w:jc w:val="center"/>
        <w:rPr>
          <w:rFonts w:ascii="Arial" w:hAnsi="Arial" w:cs="Arial"/>
          <w:b/>
          <w:w w:val="80"/>
        </w:rPr>
      </w:pPr>
    </w:p>
    <w:p w14:paraId="5E0FC5B5" w14:textId="77777777" w:rsidR="00592ACC" w:rsidRPr="002C7251" w:rsidRDefault="00592ACC" w:rsidP="00592ACC">
      <w:pPr>
        <w:pStyle w:val="Textoindependiente"/>
        <w:rPr>
          <w:rFonts w:ascii="Arial" w:hAnsi="Arial" w:cs="Arial"/>
          <w:b/>
        </w:rPr>
      </w:pPr>
    </w:p>
    <w:p w14:paraId="1E208E6B" w14:textId="77777777" w:rsidR="00592ACC" w:rsidRPr="002C7251" w:rsidRDefault="00592ACC" w:rsidP="00592ACC">
      <w:pPr>
        <w:pStyle w:val="Textoindependiente"/>
        <w:spacing w:before="8"/>
        <w:rPr>
          <w:rFonts w:ascii="Arial" w:hAnsi="Arial" w:cs="Arial"/>
          <w:b/>
        </w:rPr>
      </w:pPr>
    </w:p>
    <w:p w14:paraId="6204544B" w14:textId="77777777" w:rsidR="00592ACC" w:rsidRPr="002C7251" w:rsidRDefault="00592ACC" w:rsidP="00592ACC">
      <w:pPr>
        <w:ind w:left="179" w:right="194"/>
        <w:jc w:val="center"/>
        <w:rPr>
          <w:rFonts w:ascii="Arial" w:hAnsi="Arial" w:cs="Arial"/>
          <w:b/>
        </w:rPr>
      </w:pPr>
      <w:r w:rsidRPr="002C7251">
        <w:rPr>
          <w:rFonts w:ascii="Arial" w:hAnsi="Arial" w:cs="Arial"/>
          <w:b/>
          <w:w w:val="80"/>
        </w:rPr>
        <w:t>SIC</w:t>
      </w:r>
      <w:r w:rsidRPr="002C7251">
        <w:rPr>
          <w:rFonts w:ascii="Arial" w:hAnsi="Arial" w:cs="Arial"/>
          <w:b/>
          <w:spacing w:val="6"/>
          <w:w w:val="80"/>
        </w:rPr>
        <w:t xml:space="preserve"> </w:t>
      </w:r>
      <w:r w:rsidRPr="002C7251">
        <w:rPr>
          <w:rFonts w:ascii="Arial" w:hAnsi="Arial" w:cs="Arial"/>
          <w:b/>
          <w:w w:val="80"/>
        </w:rPr>
        <w:t>No.</w:t>
      </w:r>
      <w:r w:rsidRPr="002C7251">
        <w:rPr>
          <w:rFonts w:ascii="Arial" w:hAnsi="Arial" w:cs="Arial"/>
          <w:b/>
          <w:spacing w:val="7"/>
          <w:w w:val="80"/>
        </w:rPr>
        <w:t xml:space="preserve"> </w:t>
      </w:r>
      <w:r w:rsidRPr="002C7251">
        <w:rPr>
          <w:rFonts w:ascii="Arial" w:hAnsi="Arial" w:cs="Arial"/>
          <w:b/>
          <w:w w:val="80"/>
        </w:rPr>
        <w:t>39 DE</w:t>
      </w:r>
      <w:r w:rsidRPr="002C7251">
        <w:rPr>
          <w:rFonts w:ascii="Arial" w:hAnsi="Arial" w:cs="Arial"/>
          <w:b/>
          <w:spacing w:val="7"/>
          <w:w w:val="80"/>
        </w:rPr>
        <w:t xml:space="preserve"> </w:t>
      </w:r>
      <w:r w:rsidRPr="002C7251">
        <w:rPr>
          <w:rFonts w:ascii="Arial" w:hAnsi="Arial" w:cs="Arial"/>
          <w:b/>
          <w:w w:val="80"/>
        </w:rPr>
        <w:t>2023</w:t>
      </w:r>
    </w:p>
    <w:p w14:paraId="5B22AEA4" w14:textId="77777777" w:rsidR="00592ACC" w:rsidRPr="002C7251" w:rsidRDefault="00592ACC" w:rsidP="00592ACC">
      <w:pPr>
        <w:pStyle w:val="Textoindependiente"/>
        <w:rPr>
          <w:rFonts w:ascii="Arial" w:hAnsi="Arial" w:cs="Arial"/>
          <w:b/>
        </w:rPr>
      </w:pPr>
    </w:p>
    <w:p w14:paraId="5C92AAE9" w14:textId="77777777" w:rsidR="00592ACC" w:rsidRPr="002C7251" w:rsidRDefault="00592ACC" w:rsidP="00592ACC">
      <w:pPr>
        <w:pStyle w:val="Textoindependiente"/>
        <w:rPr>
          <w:rFonts w:ascii="Arial" w:hAnsi="Arial" w:cs="Arial"/>
          <w:b/>
        </w:rPr>
      </w:pPr>
    </w:p>
    <w:p w14:paraId="01B3849D" w14:textId="77777777" w:rsidR="00592ACC" w:rsidRPr="002C7251" w:rsidRDefault="00592ACC" w:rsidP="00592ACC">
      <w:pPr>
        <w:pStyle w:val="Ttulo1"/>
        <w:spacing w:before="158"/>
        <w:ind w:right="195"/>
        <w:jc w:val="center"/>
        <w:rPr>
          <w:rFonts w:cs="Arial"/>
          <w:sz w:val="24"/>
          <w:szCs w:val="24"/>
        </w:rPr>
      </w:pPr>
      <w:r w:rsidRPr="002C7251">
        <w:rPr>
          <w:rFonts w:cs="Arial"/>
          <w:w w:val="90"/>
          <w:sz w:val="24"/>
          <w:szCs w:val="24"/>
        </w:rPr>
        <w:t>OBJETO</w:t>
      </w:r>
    </w:p>
    <w:p w14:paraId="5EF337F3" w14:textId="77C0E2F1" w:rsidR="00592ACC" w:rsidRDefault="00592ACC" w:rsidP="00592ACC">
      <w:pPr>
        <w:pStyle w:val="Textoindependiente"/>
        <w:rPr>
          <w:rFonts w:ascii="Arial" w:hAnsi="Arial" w:cs="Arial"/>
          <w:b/>
        </w:rPr>
      </w:pPr>
    </w:p>
    <w:p w14:paraId="3DCF3A9A" w14:textId="5207F3F2" w:rsidR="00592ACC" w:rsidRDefault="00592ACC" w:rsidP="00592ACC">
      <w:pPr>
        <w:pStyle w:val="Textoindependiente"/>
        <w:rPr>
          <w:rFonts w:ascii="Arial" w:hAnsi="Arial" w:cs="Arial"/>
          <w:b/>
        </w:rPr>
      </w:pPr>
    </w:p>
    <w:p w14:paraId="16266821" w14:textId="6F21147E" w:rsidR="00592ACC" w:rsidRDefault="00592ACC" w:rsidP="00592ACC">
      <w:pPr>
        <w:pStyle w:val="Textoindependiente"/>
        <w:rPr>
          <w:rFonts w:ascii="Arial" w:hAnsi="Arial" w:cs="Arial"/>
          <w:b/>
        </w:rPr>
      </w:pPr>
    </w:p>
    <w:p w14:paraId="631C12DE" w14:textId="7F6F65C6" w:rsidR="00592ACC" w:rsidRDefault="00592ACC" w:rsidP="00592ACC">
      <w:pPr>
        <w:pStyle w:val="Textoindependiente"/>
        <w:rPr>
          <w:rFonts w:ascii="Arial" w:hAnsi="Arial" w:cs="Arial"/>
          <w:b/>
        </w:rPr>
      </w:pPr>
    </w:p>
    <w:p w14:paraId="6FA05EB4" w14:textId="77777777" w:rsidR="00592ACC" w:rsidRPr="002C7251" w:rsidRDefault="00592ACC" w:rsidP="00592ACC">
      <w:pPr>
        <w:pStyle w:val="Textoindependiente"/>
        <w:rPr>
          <w:rFonts w:ascii="Arial" w:hAnsi="Arial" w:cs="Arial"/>
          <w:b/>
        </w:rPr>
      </w:pPr>
    </w:p>
    <w:p w14:paraId="33B658F8" w14:textId="77777777" w:rsidR="00592ACC" w:rsidRPr="002C7251" w:rsidRDefault="00592ACC" w:rsidP="00592ACC">
      <w:pPr>
        <w:pBdr>
          <w:top w:val="nil"/>
          <w:left w:val="nil"/>
          <w:bottom w:val="nil"/>
          <w:right w:val="nil"/>
          <w:between w:val="nil"/>
        </w:pBdr>
        <w:tabs>
          <w:tab w:val="left" w:pos="-720"/>
          <w:tab w:val="left" w:pos="0"/>
          <w:tab w:val="left" w:pos="708"/>
          <w:tab w:val="left" w:pos="4965"/>
        </w:tabs>
        <w:jc w:val="both"/>
        <w:rPr>
          <w:rFonts w:ascii="Arial" w:eastAsia="Arial Narrow" w:hAnsi="Arial" w:cs="Arial"/>
          <w:b/>
        </w:rPr>
      </w:pPr>
      <w:bookmarkStart w:id="0" w:name="_Hlk146273268"/>
      <w:r w:rsidRPr="002C7251">
        <w:rPr>
          <w:rFonts w:ascii="Arial" w:hAnsi="Arial"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bookmarkEnd w:id="0"/>
      <w:r w:rsidRPr="002C7251">
        <w:rPr>
          <w:rFonts w:ascii="Arial" w:hAnsi="Arial" w:cs="Arial"/>
        </w:rPr>
        <w:t>.</w:t>
      </w:r>
      <w:r w:rsidRPr="002C7251">
        <w:rPr>
          <w:rFonts w:ascii="Arial" w:eastAsia="Arial Narrow" w:hAnsi="Arial" w:cs="Arial"/>
          <w:b/>
        </w:rPr>
        <w:tab/>
      </w:r>
      <w:r w:rsidRPr="002C7251">
        <w:rPr>
          <w:rFonts w:ascii="Arial" w:eastAsia="Arial Narrow" w:hAnsi="Arial" w:cs="Arial"/>
          <w:b/>
        </w:rPr>
        <w:tab/>
      </w:r>
    </w:p>
    <w:p w14:paraId="757FFDF4" w14:textId="77777777" w:rsidR="00592ACC" w:rsidRPr="002C7251" w:rsidRDefault="00592ACC" w:rsidP="00592ACC">
      <w:pPr>
        <w:jc w:val="center"/>
        <w:rPr>
          <w:rFonts w:ascii="Arial" w:eastAsia="Arial Narrow" w:hAnsi="Arial" w:cs="Arial"/>
        </w:rPr>
      </w:pPr>
    </w:p>
    <w:p w14:paraId="4A3E6E01" w14:textId="77777777" w:rsidR="00592ACC" w:rsidRPr="002C7251" w:rsidRDefault="00592ACC" w:rsidP="00592ACC">
      <w:pPr>
        <w:pStyle w:val="Textoindependiente"/>
        <w:rPr>
          <w:rFonts w:ascii="Arial" w:hAnsi="Arial" w:cs="Arial"/>
          <w:b/>
        </w:rPr>
      </w:pPr>
    </w:p>
    <w:p w14:paraId="580EF9A6" w14:textId="77777777" w:rsidR="00592ACC" w:rsidRPr="002C7251" w:rsidRDefault="00592ACC" w:rsidP="00592ACC">
      <w:pPr>
        <w:pStyle w:val="Textoindependiente"/>
        <w:spacing w:before="8"/>
        <w:rPr>
          <w:rFonts w:ascii="Arial" w:hAnsi="Arial" w:cs="Arial"/>
          <w:b/>
        </w:rPr>
      </w:pPr>
    </w:p>
    <w:p w14:paraId="518C349D" w14:textId="77777777" w:rsidR="00592ACC" w:rsidRPr="002C7251" w:rsidRDefault="00592ACC" w:rsidP="00592ACC">
      <w:pPr>
        <w:pStyle w:val="Ttulo1"/>
        <w:ind w:right="197"/>
        <w:jc w:val="center"/>
        <w:rPr>
          <w:rFonts w:cs="Arial"/>
          <w:sz w:val="24"/>
          <w:szCs w:val="24"/>
        </w:rPr>
      </w:pPr>
      <w:r w:rsidRPr="002C7251">
        <w:rPr>
          <w:rFonts w:cs="Arial"/>
          <w:w w:val="80"/>
          <w:sz w:val="24"/>
          <w:szCs w:val="24"/>
        </w:rPr>
        <w:t>BOGOTÁ</w:t>
      </w:r>
      <w:r w:rsidRPr="002C7251">
        <w:rPr>
          <w:rFonts w:cs="Arial"/>
          <w:spacing w:val="7"/>
          <w:w w:val="80"/>
          <w:sz w:val="24"/>
          <w:szCs w:val="24"/>
        </w:rPr>
        <w:t xml:space="preserve"> </w:t>
      </w:r>
      <w:r w:rsidRPr="002C7251">
        <w:rPr>
          <w:rFonts w:cs="Arial"/>
          <w:w w:val="80"/>
          <w:sz w:val="24"/>
          <w:szCs w:val="24"/>
        </w:rPr>
        <w:t>D.C., OCTUBRE</w:t>
      </w:r>
      <w:r w:rsidRPr="002C7251">
        <w:rPr>
          <w:rFonts w:cs="Arial"/>
          <w:spacing w:val="11"/>
          <w:w w:val="80"/>
          <w:sz w:val="24"/>
          <w:szCs w:val="24"/>
        </w:rPr>
        <w:t xml:space="preserve"> </w:t>
      </w:r>
      <w:r w:rsidRPr="002C7251">
        <w:rPr>
          <w:rFonts w:cs="Arial"/>
          <w:w w:val="80"/>
          <w:sz w:val="24"/>
          <w:szCs w:val="24"/>
        </w:rPr>
        <w:t>DE</w:t>
      </w:r>
      <w:r w:rsidRPr="002C7251">
        <w:rPr>
          <w:rFonts w:cs="Arial"/>
          <w:spacing w:val="9"/>
          <w:w w:val="80"/>
          <w:sz w:val="24"/>
          <w:szCs w:val="24"/>
        </w:rPr>
        <w:t xml:space="preserve"> </w:t>
      </w:r>
      <w:r w:rsidRPr="002C7251">
        <w:rPr>
          <w:rFonts w:cs="Arial"/>
          <w:w w:val="80"/>
          <w:sz w:val="24"/>
          <w:szCs w:val="24"/>
        </w:rPr>
        <w:t>2023</w:t>
      </w:r>
    </w:p>
    <w:p w14:paraId="64C66DA1" w14:textId="77777777" w:rsidR="00A75397" w:rsidRPr="00082121" w:rsidRDefault="00A75397" w:rsidP="00A75397">
      <w:pPr>
        <w:rPr>
          <w:rFonts w:ascii="Work Sans" w:eastAsia="Arial Narrow" w:hAnsi="Work Sans" w:cs="Arial"/>
          <w:sz w:val="22"/>
          <w:szCs w:val="22"/>
        </w:rPr>
      </w:pPr>
    </w:p>
    <w:p w14:paraId="79E320A0" w14:textId="77777777" w:rsidR="00C8490F" w:rsidRPr="00082121" w:rsidRDefault="00C8490F" w:rsidP="00F40776">
      <w:pPr>
        <w:jc w:val="both"/>
        <w:rPr>
          <w:rFonts w:ascii="Work Sans" w:eastAsia="Arial Narrow" w:hAnsi="Work Sans" w:cs="Arial"/>
          <w:sz w:val="22"/>
          <w:szCs w:val="22"/>
        </w:rPr>
      </w:pPr>
    </w:p>
    <w:p w14:paraId="1967A2DF" w14:textId="77777777" w:rsidR="00C8490F" w:rsidRPr="00082121" w:rsidRDefault="00C8490F" w:rsidP="00F40776">
      <w:pPr>
        <w:jc w:val="both"/>
        <w:rPr>
          <w:rFonts w:ascii="Work Sans" w:eastAsia="Arial Narrow" w:hAnsi="Work Sans" w:cs="Arial"/>
          <w:sz w:val="22"/>
          <w:szCs w:val="22"/>
        </w:rPr>
      </w:pPr>
    </w:p>
    <w:p w14:paraId="4B9460AD" w14:textId="77777777" w:rsidR="0046458E" w:rsidRPr="00082121" w:rsidRDefault="0046458E" w:rsidP="00F40776">
      <w:pPr>
        <w:jc w:val="both"/>
        <w:rPr>
          <w:rFonts w:ascii="Work Sans" w:eastAsia="Arial Narrow" w:hAnsi="Work Sans" w:cs="Arial"/>
          <w:sz w:val="22"/>
          <w:szCs w:val="22"/>
        </w:rPr>
      </w:pPr>
    </w:p>
    <w:p w14:paraId="3A90902A" w14:textId="77777777" w:rsidR="0046458E" w:rsidRPr="00082121" w:rsidRDefault="0046458E" w:rsidP="00F40776">
      <w:pPr>
        <w:jc w:val="both"/>
        <w:rPr>
          <w:rFonts w:ascii="Work Sans" w:eastAsia="Arial Narrow" w:hAnsi="Work Sans" w:cs="Arial"/>
          <w:sz w:val="22"/>
          <w:szCs w:val="22"/>
        </w:rPr>
      </w:pPr>
    </w:p>
    <w:p w14:paraId="6CD2E315" w14:textId="77777777" w:rsidR="0046458E" w:rsidRPr="00082121" w:rsidRDefault="0046458E" w:rsidP="00F40776">
      <w:pPr>
        <w:jc w:val="both"/>
        <w:rPr>
          <w:rFonts w:ascii="Work Sans" w:eastAsia="Arial Narrow" w:hAnsi="Work Sans" w:cs="Arial"/>
          <w:sz w:val="22"/>
          <w:szCs w:val="22"/>
        </w:rPr>
      </w:pPr>
    </w:p>
    <w:p w14:paraId="522711FE" w14:textId="77777777" w:rsidR="0046458E" w:rsidRPr="00082121" w:rsidRDefault="0046458E" w:rsidP="00F40776">
      <w:pPr>
        <w:jc w:val="both"/>
        <w:rPr>
          <w:rFonts w:ascii="Work Sans" w:eastAsia="Arial Narrow" w:hAnsi="Work Sans" w:cs="Arial"/>
          <w:sz w:val="22"/>
          <w:szCs w:val="22"/>
        </w:rPr>
      </w:pPr>
    </w:p>
    <w:p w14:paraId="1331FD73" w14:textId="77777777" w:rsidR="0046458E" w:rsidRPr="00082121" w:rsidRDefault="0046458E" w:rsidP="00F40776">
      <w:pPr>
        <w:jc w:val="both"/>
        <w:rPr>
          <w:rFonts w:ascii="Work Sans" w:eastAsia="Arial Narrow" w:hAnsi="Work Sans" w:cs="Arial"/>
          <w:sz w:val="22"/>
          <w:szCs w:val="22"/>
        </w:rPr>
      </w:pPr>
    </w:p>
    <w:p w14:paraId="26982356" w14:textId="77777777" w:rsidR="0046458E" w:rsidRPr="00082121" w:rsidRDefault="0046458E" w:rsidP="00F40776">
      <w:pPr>
        <w:jc w:val="both"/>
        <w:rPr>
          <w:rFonts w:ascii="Work Sans" w:eastAsia="Arial Narrow" w:hAnsi="Work Sans" w:cs="Arial"/>
          <w:sz w:val="22"/>
          <w:szCs w:val="22"/>
        </w:rPr>
      </w:pPr>
    </w:p>
    <w:p w14:paraId="7CBA553C" w14:textId="77777777" w:rsidR="0046458E" w:rsidRPr="00082121" w:rsidRDefault="0046458E" w:rsidP="00F40776">
      <w:pPr>
        <w:jc w:val="both"/>
        <w:rPr>
          <w:rFonts w:ascii="Work Sans" w:eastAsia="Arial Narrow" w:hAnsi="Work Sans" w:cs="Arial"/>
          <w:sz w:val="22"/>
          <w:szCs w:val="22"/>
        </w:rPr>
      </w:pPr>
    </w:p>
    <w:p w14:paraId="20728D40" w14:textId="7B00EE1F" w:rsidR="0046458E" w:rsidRDefault="0046458E" w:rsidP="00F40776">
      <w:pPr>
        <w:jc w:val="both"/>
        <w:rPr>
          <w:rFonts w:ascii="Work Sans" w:eastAsia="Arial Narrow" w:hAnsi="Work Sans" w:cs="Arial"/>
          <w:sz w:val="22"/>
          <w:szCs w:val="22"/>
        </w:rPr>
      </w:pPr>
    </w:p>
    <w:p w14:paraId="6DBC18D7" w14:textId="6411DA6D" w:rsidR="00592ACC" w:rsidRDefault="00592ACC" w:rsidP="00F40776">
      <w:pPr>
        <w:jc w:val="both"/>
        <w:rPr>
          <w:rFonts w:ascii="Work Sans" w:eastAsia="Arial Narrow" w:hAnsi="Work Sans" w:cs="Arial"/>
          <w:sz w:val="22"/>
          <w:szCs w:val="22"/>
        </w:rPr>
      </w:pPr>
    </w:p>
    <w:p w14:paraId="1BF57E36" w14:textId="33F7A5B3" w:rsidR="00592ACC" w:rsidRDefault="00592ACC" w:rsidP="00F40776">
      <w:pPr>
        <w:jc w:val="both"/>
        <w:rPr>
          <w:rFonts w:ascii="Work Sans" w:eastAsia="Arial Narrow" w:hAnsi="Work Sans" w:cs="Arial"/>
          <w:sz w:val="22"/>
          <w:szCs w:val="22"/>
        </w:rPr>
      </w:pPr>
    </w:p>
    <w:p w14:paraId="3E9C93D4" w14:textId="17DFF0A7" w:rsidR="00592ACC" w:rsidRDefault="00592ACC" w:rsidP="00F40776">
      <w:pPr>
        <w:jc w:val="both"/>
        <w:rPr>
          <w:rFonts w:ascii="Work Sans" w:eastAsia="Arial Narrow" w:hAnsi="Work Sans" w:cs="Arial"/>
          <w:sz w:val="22"/>
          <w:szCs w:val="22"/>
        </w:rPr>
      </w:pPr>
    </w:p>
    <w:p w14:paraId="051FF8D5" w14:textId="3699C5C4" w:rsidR="00592ACC" w:rsidRDefault="00592ACC" w:rsidP="00F40776">
      <w:pPr>
        <w:jc w:val="both"/>
        <w:rPr>
          <w:rFonts w:ascii="Work Sans" w:eastAsia="Arial Narrow" w:hAnsi="Work Sans" w:cs="Arial"/>
          <w:sz w:val="22"/>
          <w:szCs w:val="22"/>
        </w:rPr>
      </w:pPr>
    </w:p>
    <w:p w14:paraId="4444C77F" w14:textId="1DA61E11" w:rsidR="00592ACC" w:rsidRDefault="00592ACC" w:rsidP="00F40776">
      <w:pPr>
        <w:jc w:val="both"/>
        <w:rPr>
          <w:rFonts w:ascii="Work Sans" w:eastAsia="Arial Narrow" w:hAnsi="Work Sans" w:cs="Arial"/>
          <w:sz w:val="22"/>
          <w:szCs w:val="22"/>
        </w:rPr>
      </w:pPr>
    </w:p>
    <w:p w14:paraId="08DC3E3B" w14:textId="044C1EED" w:rsidR="00592ACC" w:rsidRDefault="00592ACC" w:rsidP="00F40776">
      <w:pPr>
        <w:jc w:val="both"/>
        <w:rPr>
          <w:rFonts w:ascii="Work Sans" w:eastAsia="Arial Narrow" w:hAnsi="Work Sans" w:cs="Arial"/>
          <w:sz w:val="22"/>
          <w:szCs w:val="22"/>
        </w:rPr>
      </w:pPr>
    </w:p>
    <w:p w14:paraId="774B1421" w14:textId="1650325F" w:rsidR="00592ACC" w:rsidRDefault="00592ACC" w:rsidP="00F40776">
      <w:pPr>
        <w:jc w:val="both"/>
        <w:rPr>
          <w:rFonts w:ascii="Work Sans" w:eastAsia="Arial Narrow" w:hAnsi="Work Sans" w:cs="Arial"/>
          <w:sz w:val="22"/>
          <w:szCs w:val="22"/>
        </w:rPr>
      </w:pPr>
    </w:p>
    <w:p w14:paraId="1DA92E12" w14:textId="7E592DEB" w:rsidR="00592ACC" w:rsidRDefault="00592ACC" w:rsidP="00F40776">
      <w:pPr>
        <w:jc w:val="both"/>
        <w:rPr>
          <w:rFonts w:ascii="Work Sans" w:eastAsia="Arial Narrow" w:hAnsi="Work Sans" w:cs="Arial"/>
          <w:sz w:val="22"/>
          <w:szCs w:val="22"/>
        </w:rPr>
      </w:pPr>
    </w:p>
    <w:p w14:paraId="3E439837" w14:textId="42335BF5" w:rsidR="00592ACC" w:rsidRDefault="00592ACC" w:rsidP="00F40776">
      <w:pPr>
        <w:jc w:val="both"/>
        <w:rPr>
          <w:rFonts w:ascii="Work Sans" w:eastAsia="Arial Narrow" w:hAnsi="Work Sans" w:cs="Arial"/>
          <w:sz w:val="22"/>
          <w:szCs w:val="22"/>
        </w:rPr>
      </w:pPr>
    </w:p>
    <w:p w14:paraId="475BA803" w14:textId="2249450C" w:rsidR="00592ACC" w:rsidRDefault="00592ACC" w:rsidP="00F40776">
      <w:pPr>
        <w:jc w:val="both"/>
        <w:rPr>
          <w:rFonts w:ascii="Work Sans" w:eastAsia="Arial Narrow" w:hAnsi="Work Sans" w:cs="Arial"/>
          <w:sz w:val="22"/>
          <w:szCs w:val="22"/>
        </w:rPr>
      </w:pPr>
    </w:p>
    <w:p w14:paraId="6FEA9B8C" w14:textId="165E40EC" w:rsidR="00592ACC" w:rsidRDefault="00592ACC" w:rsidP="00F40776">
      <w:pPr>
        <w:jc w:val="both"/>
        <w:rPr>
          <w:rFonts w:ascii="Work Sans" w:eastAsia="Arial Narrow" w:hAnsi="Work Sans" w:cs="Arial"/>
          <w:sz w:val="22"/>
          <w:szCs w:val="22"/>
        </w:rPr>
      </w:pPr>
    </w:p>
    <w:p w14:paraId="38ED6956" w14:textId="06EEECA6" w:rsidR="00592ACC" w:rsidRDefault="00592ACC" w:rsidP="00F40776">
      <w:pPr>
        <w:jc w:val="both"/>
        <w:rPr>
          <w:rFonts w:ascii="Work Sans" w:eastAsia="Arial Narrow" w:hAnsi="Work Sans" w:cs="Arial"/>
          <w:sz w:val="22"/>
          <w:szCs w:val="22"/>
        </w:rPr>
      </w:pPr>
    </w:p>
    <w:p w14:paraId="16F95F12" w14:textId="77777777" w:rsidR="00592ACC" w:rsidRPr="00082121" w:rsidRDefault="00592ACC" w:rsidP="00F40776">
      <w:pPr>
        <w:jc w:val="both"/>
        <w:rPr>
          <w:rFonts w:ascii="Work Sans" w:eastAsia="Arial Narrow" w:hAnsi="Work Sans" w:cs="Arial"/>
          <w:sz w:val="22"/>
          <w:szCs w:val="22"/>
        </w:rPr>
      </w:pPr>
    </w:p>
    <w:p w14:paraId="7FEE2C3F" w14:textId="66FC5FEC" w:rsidR="0046458E" w:rsidRDefault="0046458E" w:rsidP="00F40776">
      <w:pPr>
        <w:jc w:val="both"/>
        <w:rPr>
          <w:rFonts w:ascii="Work Sans" w:eastAsia="Arial Narrow" w:hAnsi="Work Sans" w:cs="Arial"/>
          <w:sz w:val="22"/>
          <w:szCs w:val="22"/>
        </w:rPr>
      </w:pPr>
    </w:p>
    <w:p w14:paraId="7AF8CA74" w14:textId="357BCFA8" w:rsidR="00082121" w:rsidRDefault="00082121" w:rsidP="00F40776">
      <w:pPr>
        <w:jc w:val="both"/>
        <w:rPr>
          <w:rFonts w:ascii="Work Sans" w:eastAsia="Arial Narrow" w:hAnsi="Work Sans" w:cs="Arial"/>
          <w:sz w:val="22"/>
          <w:szCs w:val="22"/>
        </w:rPr>
      </w:pPr>
    </w:p>
    <w:p w14:paraId="630D577D" w14:textId="77777777" w:rsidR="00DB28B4" w:rsidRPr="00082121" w:rsidRDefault="00DB28B4" w:rsidP="00DB28B4">
      <w:pPr>
        <w:pStyle w:val="Ttulo1"/>
        <w:keepNext w:val="0"/>
        <w:spacing w:before="0" w:after="0"/>
        <w:ind w:left="720" w:hanging="360"/>
        <w:jc w:val="center"/>
        <w:rPr>
          <w:rFonts w:ascii="Work Sans" w:eastAsia="Verdana" w:hAnsi="Work Sans" w:cs="Arial"/>
          <w:b w:val="0"/>
          <w:sz w:val="22"/>
          <w:szCs w:val="22"/>
        </w:rPr>
      </w:pPr>
      <w:bookmarkStart w:id="1" w:name="_heading=h.4d34og8" w:colFirst="0" w:colLast="0"/>
      <w:bookmarkEnd w:id="1"/>
      <w:r w:rsidRPr="00082121">
        <w:rPr>
          <w:rFonts w:ascii="Work Sans" w:eastAsia="Verdana" w:hAnsi="Work Sans" w:cs="Arial"/>
          <w:sz w:val="22"/>
          <w:szCs w:val="22"/>
        </w:rPr>
        <w:t>DOCUMENTOS DE CARÁCTER FINANCIERO.</w:t>
      </w:r>
    </w:p>
    <w:p w14:paraId="11E24E13" w14:textId="77777777" w:rsidR="00DB28B4" w:rsidRPr="00082121" w:rsidRDefault="00DB28B4" w:rsidP="00DB28B4">
      <w:pPr>
        <w:pStyle w:val="Ttulo1"/>
        <w:keepNext w:val="0"/>
        <w:spacing w:before="0" w:after="0"/>
        <w:ind w:left="720" w:hanging="360"/>
        <w:jc w:val="both"/>
        <w:rPr>
          <w:rFonts w:ascii="Work Sans" w:eastAsia="Verdana" w:hAnsi="Work Sans" w:cs="Arial"/>
          <w:b w:val="0"/>
          <w:sz w:val="22"/>
          <w:szCs w:val="22"/>
        </w:rPr>
      </w:pPr>
    </w:p>
    <w:p w14:paraId="31D9E574" w14:textId="77777777" w:rsidR="00DB28B4" w:rsidRPr="00082121" w:rsidRDefault="00DB28B4" w:rsidP="00DB28B4">
      <w:pPr>
        <w:numPr>
          <w:ilvl w:val="0"/>
          <w:numId w:val="36"/>
        </w:numPr>
        <w:pBdr>
          <w:top w:val="nil"/>
          <w:left w:val="nil"/>
          <w:bottom w:val="nil"/>
          <w:right w:val="nil"/>
          <w:between w:val="nil"/>
        </w:pBdr>
        <w:ind w:left="0" w:firstLine="0"/>
        <w:jc w:val="both"/>
        <w:rPr>
          <w:rFonts w:ascii="Work Sans" w:eastAsia="Arial Narrow" w:hAnsi="Work Sans" w:cs="Arial"/>
          <w:b/>
          <w:sz w:val="22"/>
          <w:szCs w:val="22"/>
        </w:rPr>
      </w:pPr>
      <w:bookmarkStart w:id="2" w:name="_heading=h.1fob9te" w:colFirst="0" w:colLast="0"/>
      <w:bookmarkEnd w:id="2"/>
      <w:r w:rsidRPr="00082121">
        <w:rPr>
          <w:rFonts w:ascii="Work Sans" w:eastAsia="Arial Narrow" w:hAnsi="Work Sans" w:cs="Arial"/>
          <w:b/>
          <w:sz w:val="22"/>
          <w:szCs w:val="22"/>
        </w:rPr>
        <w:t>REQUISITOS HABILITANTES DE CAPACIDAD FINANCIERA Y ORGANIZACIONAL</w:t>
      </w:r>
    </w:p>
    <w:p w14:paraId="0F444F9C" w14:textId="77777777" w:rsidR="00DB28B4" w:rsidRPr="00082121" w:rsidRDefault="00DB28B4" w:rsidP="00DB28B4">
      <w:pPr>
        <w:jc w:val="both"/>
        <w:rPr>
          <w:rFonts w:ascii="Work Sans" w:eastAsia="Arial Narrow" w:hAnsi="Work Sans" w:cs="Arial"/>
          <w:sz w:val="22"/>
          <w:szCs w:val="22"/>
        </w:rPr>
      </w:pPr>
    </w:p>
    <w:p w14:paraId="4AAEDD8D" w14:textId="77777777"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 xml:space="preserve">En el presente proceso podrán participar todas las personas naturales o jurídicas, nacionales o extranjeras debidamente autorizadas, individualmente o en Consorcio o Unión Temporal, consideradas legalmente capaces en las disposiciones vigentes, que no se encuentren incursas en ninguna causal de inhabilidad e incompatibilidad consagradas en la Ley 80 de 1993, Ley 1474 de 2011, decretos reglamentarios y demás normas concordantes. </w:t>
      </w:r>
    </w:p>
    <w:p w14:paraId="317647CF" w14:textId="77777777" w:rsidR="00DB28B4" w:rsidRPr="00082121" w:rsidRDefault="00DB28B4" w:rsidP="00DB28B4">
      <w:pPr>
        <w:jc w:val="both"/>
        <w:rPr>
          <w:rFonts w:ascii="Work Sans" w:eastAsia="Arial Narrow" w:hAnsi="Work Sans" w:cs="Arial"/>
          <w:sz w:val="22"/>
          <w:szCs w:val="22"/>
        </w:rPr>
      </w:pPr>
    </w:p>
    <w:p w14:paraId="21ADA505" w14:textId="77777777"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Los requisitos habilitantes de capacidad financiera y organizacional miden la aptitud del proponente para participar en un proceso de contratación motivo por el cual la Superintendencia de Industria y Comercio, ha establecido las siguientes condiciones que deben cumplir los oferentes interesados en participar en este proceso de selección:</w:t>
      </w:r>
    </w:p>
    <w:p w14:paraId="1DA07BF9" w14:textId="77777777" w:rsidR="00DB28B4" w:rsidRPr="00082121" w:rsidRDefault="00DB28B4" w:rsidP="00DB28B4">
      <w:pPr>
        <w:jc w:val="both"/>
        <w:rPr>
          <w:rFonts w:ascii="Work Sans" w:eastAsia="Arial Narrow" w:hAnsi="Work Sans" w:cs="Arial"/>
          <w:sz w:val="22"/>
          <w:szCs w:val="22"/>
        </w:rPr>
      </w:pPr>
    </w:p>
    <w:p w14:paraId="30C0BA0D" w14:textId="29D89A9C" w:rsidR="00DB28B4" w:rsidRPr="00082121" w:rsidRDefault="00DB28B4" w:rsidP="00DB28B4">
      <w:pPr>
        <w:pStyle w:val="Ttulo1"/>
        <w:numPr>
          <w:ilvl w:val="1"/>
          <w:numId w:val="31"/>
        </w:numPr>
        <w:tabs>
          <w:tab w:val="left" w:pos="-1985"/>
        </w:tabs>
        <w:spacing w:before="0" w:after="0"/>
        <w:ind w:left="0" w:firstLine="0"/>
        <w:jc w:val="both"/>
        <w:rPr>
          <w:rFonts w:ascii="Work Sans" w:eastAsia="Arial Narrow" w:hAnsi="Work Sans" w:cs="Arial"/>
          <w:b w:val="0"/>
          <w:sz w:val="22"/>
          <w:szCs w:val="22"/>
        </w:rPr>
      </w:pPr>
      <w:r w:rsidRPr="00082121">
        <w:rPr>
          <w:rFonts w:ascii="Work Sans" w:eastAsia="Arial Narrow" w:hAnsi="Work Sans" w:cs="Arial"/>
          <w:sz w:val="22"/>
          <w:szCs w:val="22"/>
        </w:rPr>
        <w:t xml:space="preserve">Capacidad Financiera y Capacidad Organizacional para </w:t>
      </w:r>
      <w:r w:rsidR="00463923" w:rsidRPr="00082121">
        <w:rPr>
          <w:rFonts w:ascii="Work Sans" w:eastAsia="Arial Narrow" w:hAnsi="Work Sans" w:cs="Arial"/>
          <w:sz w:val="22"/>
          <w:szCs w:val="22"/>
        </w:rPr>
        <w:t xml:space="preserve">personas naturales, </w:t>
      </w:r>
      <w:r w:rsidRPr="00082121">
        <w:rPr>
          <w:rFonts w:ascii="Work Sans" w:eastAsia="Arial Narrow" w:hAnsi="Work Sans" w:cs="Arial"/>
          <w:sz w:val="22"/>
          <w:szCs w:val="22"/>
        </w:rPr>
        <w:t xml:space="preserve">jurídicas nacionales y extranjeras con domicilio o sucursal en Colombia </w:t>
      </w:r>
    </w:p>
    <w:p w14:paraId="6CAE6035" w14:textId="77777777" w:rsidR="00DB28B4" w:rsidRPr="00082121" w:rsidRDefault="00DB28B4" w:rsidP="00DB28B4">
      <w:pPr>
        <w:jc w:val="both"/>
        <w:rPr>
          <w:rFonts w:ascii="Work Sans" w:eastAsia="Arial Narrow" w:hAnsi="Work Sans" w:cs="Arial"/>
          <w:sz w:val="22"/>
          <w:szCs w:val="22"/>
        </w:rPr>
      </w:pPr>
    </w:p>
    <w:p w14:paraId="78ADC923" w14:textId="1D4E3EAD"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 xml:space="preserve">La capacidad financiera y organizacional será determinada con base en los indicadores requeridos por la Superintendencia de Industria y Comercio para este proceso de contratación, los cuales serán verificados con el Registro Único de Proponentes vigente, que contenga la información financiera conforme a lo señalado en el 1082 de 2015 y el Decreto </w:t>
      </w:r>
      <w:r w:rsidR="00463923" w:rsidRPr="00082121">
        <w:rPr>
          <w:rFonts w:ascii="Work Sans" w:eastAsia="Arial Narrow" w:hAnsi="Work Sans" w:cs="Arial"/>
          <w:sz w:val="22"/>
          <w:szCs w:val="22"/>
        </w:rPr>
        <w:t>1041 de 2022</w:t>
      </w:r>
    </w:p>
    <w:p w14:paraId="3E0A3588" w14:textId="77777777" w:rsidR="00DB28B4" w:rsidRPr="00082121" w:rsidRDefault="00DB28B4" w:rsidP="00DB28B4">
      <w:pPr>
        <w:jc w:val="both"/>
        <w:rPr>
          <w:rFonts w:ascii="Work Sans" w:eastAsia="Arial Narrow" w:hAnsi="Work Sans" w:cs="Arial"/>
          <w:sz w:val="22"/>
          <w:szCs w:val="22"/>
        </w:rPr>
      </w:pPr>
    </w:p>
    <w:p w14:paraId="28B478F3" w14:textId="77777777"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De conformidad con el Artículo 2.2.1.1.1.5.1 del Decreto 1082 de 2015, las personas jurídicas, nacionales o extranjeras, con domicilio en Colombia, interesadas en participar en el presente proceso de selección deben estar inscritas en el RUP y su registro e información estar vigente al cierre del proceso, por lo tanto, deberán presentar este certificado teniendo en cuenta lo siguiente:</w:t>
      </w:r>
    </w:p>
    <w:p w14:paraId="2E90D440"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052B6A27"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La fecha de expedición del RUP no debe ser superior a 30 días anteriores al cierre del proceso y debe estar vigente y en firme</w:t>
      </w:r>
    </w:p>
    <w:p w14:paraId="6D9417E8"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La información que se modifica o renueva en el RUP, queda en firme cuando han transcurrido diez (10) días hábiles siguientes a la publicación de la inscripción, renovación y/o actualización o hasta tanto se decida el recurso de reposición interpuesto, según sea el caso.</w:t>
      </w:r>
    </w:p>
    <w:p w14:paraId="656612E5"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La información del RUP objeto de evaluación debe estar vigente a la fecha de presentación de la propuesta. No obstante, el proponente puede acreditar la firmeza del RUP dentro del término de traslado del informe de evaluación conforme con el artículo 5 de la ley 1882 de 2018.</w:t>
      </w:r>
    </w:p>
    <w:p w14:paraId="17EFBF86"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Mientras la información que contiene el RUP no esté en firme, la Superintendencia de Industria y comercio, no considerará que el proponente está habilitado y no evaluará su oferta. </w:t>
      </w:r>
    </w:p>
    <w:p w14:paraId="63933378"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Para aquellos casos en que el proponente tenga menos de un año de constitución la verificación se realizará con base en la información registrada en el Registro Único de Proponentes - RUP a la fecha de inscripción.</w:t>
      </w:r>
    </w:p>
    <w:p w14:paraId="212A80DA" w14:textId="77777777"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En caso de consorcios o uniones temporales, se debe presentar el RUP de cada uno de los integrantes con la información en firme con corte a una misma fecha.</w:t>
      </w:r>
    </w:p>
    <w:p w14:paraId="769DE124" w14:textId="5DC72D4A" w:rsidR="00DB28B4" w:rsidRPr="00082121" w:rsidRDefault="00DB28B4" w:rsidP="00DB28B4">
      <w:pPr>
        <w:numPr>
          <w:ilvl w:val="0"/>
          <w:numId w:val="35"/>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Los Consorcios o uniones temporales debe cumplir todos los índices de capacidad financiera y capacidad organizacional requeridos por la Superintendencia de Industria y Comercio.</w:t>
      </w:r>
    </w:p>
    <w:p w14:paraId="21D319E4" w14:textId="77777777" w:rsidR="00DB28B4" w:rsidRPr="00082121" w:rsidRDefault="00DB28B4" w:rsidP="00DB28B4">
      <w:pPr>
        <w:jc w:val="both"/>
        <w:rPr>
          <w:rFonts w:ascii="Work Sans" w:eastAsia="Arial Narrow" w:hAnsi="Work Sans" w:cs="Arial"/>
          <w:sz w:val="22"/>
          <w:szCs w:val="22"/>
        </w:rPr>
      </w:pPr>
    </w:p>
    <w:p w14:paraId="3A950463" w14:textId="77777777" w:rsidR="00DB28B4" w:rsidRPr="00082121" w:rsidRDefault="00DB28B4" w:rsidP="00DB28B4">
      <w:pPr>
        <w:pStyle w:val="Ttulo1"/>
        <w:numPr>
          <w:ilvl w:val="1"/>
          <w:numId w:val="31"/>
        </w:numPr>
        <w:tabs>
          <w:tab w:val="left" w:pos="-1985"/>
        </w:tabs>
        <w:spacing w:before="0" w:after="0"/>
        <w:ind w:left="0" w:firstLine="0"/>
        <w:jc w:val="both"/>
        <w:rPr>
          <w:rFonts w:ascii="Work Sans" w:eastAsia="Arial Narrow" w:hAnsi="Work Sans" w:cs="Arial"/>
          <w:b w:val="0"/>
          <w:sz w:val="22"/>
          <w:szCs w:val="22"/>
        </w:rPr>
      </w:pPr>
      <w:bookmarkStart w:id="3" w:name="_heading=h.3znysh7" w:colFirst="0" w:colLast="0"/>
      <w:bookmarkEnd w:id="3"/>
      <w:r w:rsidRPr="00082121">
        <w:rPr>
          <w:rFonts w:ascii="Work Sans" w:eastAsia="Arial Narrow" w:hAnsi="Work Sans" w:cs="Arial"/>
          <w:sz w:val="22"/>
          <w:szCs w:val="22"/>
        </w:rPr>
        <w:t>Requisitos de Capacidad Financiera y Capacidad Organizacional Personas Jurídicas Extranjeras sin domicilio o sucursal en Colombia</w:t>
      </w:r>
    </w:p>
    <w:p w14:paraId="01D62B87"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10507A31"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En cumplimiento de lo ordenado por el Parágrafo 2° del artículo 6 de la Ley 1150 de 2007, modificado por el artículo 221 del Decreto — Ley 019 de 2012, el oferente extranjero, persona natural sin domicilio en Colombia o persona jurídica privadas extranjera que no tenga establecida sucursal en el país, NO se encuentra obligado a inscribirse ni calificarse en el RUP. La Superintendencia de Industria y Comercio, verificará directamente la información financiera de conformidad con la legislación propia del país de origen, debidamente </w:t>
      </w:r>
      <w:r w:rsidRPr="00082121">
        <w:rPr>
          <w:rFonts w:ascii="Work Sans" w:eastAsia="Arial Narrow" w:hAnsi="Work Sans" w:cs="Arial"/>
          <w:sz w:val="22"/>
          <w:szCs w:val="22"/>
        </w:rPr>
        <w:lastRenderedPageBreak/>
        <w:t xml:space="preserve">traducidos al idioma español, apostillados o autenticados, de conformidad con lo señalado en los artículos 251 del Código General del Proceso y 480 del Código de Comercio, </w:t>
      </w:r>
      <w:proofErr w:type="spellStart"/>
      <w:r w:rsidRPr="00082121">
        <w:rPr>
          <w:rFonts w:ascii="Work Sans" w:eastAsia="Arial Narrow" w:hAnsi="Work Sans" w:cs="Arial"/>
          <w:sz w:val="22"/>
          <w:szCs w:val="22"/>
        </w:rPr>
        <w:t>re-expresados</w:t>
      </w:r>
      <w:proofErr w:type="spellEnd"/>
      <w:r w:rsidRPr="00082121">
        <w:rPr>
          <w:rFonts w:ascii="Work Sans" w:eastAsia="Arial Narrow" w:hAnsi="Work Sans" w:cs="Arial"/>
          <w:sz w:val="22"/>
          <w:szCs w:val="22"/>
        </w:rPr>
        <w:t xml:space="preserve"> en moneda legal colombiana a la tasa de cambio representativa del mercado (TRM) de la fecha de cierre de los mismos, indicando la tasa de conversión, firmados por el contador público que realizó la conversión, quien debe estar inscrito en la Junta Central de Contadores de Colombia. </w:t>
      </w:r>
    </w:p>
    <w:p w14:paraId="7A6C5A5A"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29D33A83"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Para este efecto presentará los siguientes documentos de carácter financiero: </w:t>
      </w:r>
    </w:p>
    <w:p w14:paraId="27788B55"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56860A41"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Copia del certificado de vigencia de Inscripción y antecedentes disciplinarios expedido por la Junta Central del Contadores de Colombia, del contador público que realiza la conversión, la cual debe tener fecha de expedición no superior a tres (3) meses contados retroactivamente a partir de la fecha de cierre del proceso. </w:t>
      </w:r>
    </w:p>
    <w:p w14:paraId="6F44394D"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27572913"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Balance General Clasificado, así: </w:t>
      </w:r>
    </w:p>
    <w:p w14:paraId="55CF792B"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13685A77" w14:textId="77777777" w:rsidR="00DB28B4" w:rsidRPr="00082121" w:rsidRDefault="00DB28B4" w:rsidP="00DB28B4">
      <w:pPr>
        <w:numPr>
          <w:ilvl w:val="1"/>
          <w:numId w:val="32"/>
        </w:numPr>
        <w:pBdr>
          <w:top w:val="nil"/>
          <w:left w:val="nil"/>
          <w:bottom w:val="nil"/>
          <w:right w:val="nil"/>
          <w:between w:val="nil"/>
        </w:pBdr>
        <w:jc w:val="both"/>
        <w:rPr>
          <w:rFonts w:ascii="Work Sans" w:eastAsia="Arial Narrow" w:hAnsi="Work Sans" w:cs="Arial"/>
          <w:sz w:val="20"/>
          <w:szCs w:val="20"/>
        </w:rPr>
      </w:pPr>
      <w:r w:rsidRPr="00082121">
        <w:rPr>
          <w:rFonts w:ascii="Work Sans" w:eastAsia="Arial Narrow" w:hAnsi="Work Sans" w:cs="Arial"/>
          <w:b/>
          <w:sz w:val="20"/>
          <w:szCs w:val="20"/>
        </w:rPr>
        <w:t>ACTIVOS</w:t>
      </w:r>
      <w:r w:rsidRPr="00082121">
        <w:rPr>
          <w:rFonts w:ascii="Work Sans" w:eastAsia="Arial Narrow" w:hAnsi="Work Sans" w:cs="Arial"/>
          <w:sz w:val="20"/>
          <w:szCs w:val="20"/>
        </w:rPr>
        <w:t>: Corriente, No Corriente y Total</w:t>
      </w:r>
    </w:p>
    <w:p w14:paraId="256333AA" w14:textId="77777777" w:rsidR="00DB28B4" w:rsidRPr="00082121" w:rsidRDefault="00DB28B4" w:rsidP="00DB28B4">
      <w:pPr>
        <w:numPr>
          <w:ilvl w:val="1"/>
          <w:numId w:val="32"/>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b/>
          <w:sz w:val="20"/>
          <w:szCs w:val="20"/>
        </w:rPr>
        <w:t>PASIVOS</w:t>
      </w:r>
      <w:r w:rsidRPr="00082121">
        <w:rPr>
          <w:rFonts w:ascii="Work Sans" w:eastAsia="Arial Narrow" w:hAnsi="Work Sans" w:cs="Arial"/>
          <w:sz w:val="20"/>
          <w:szCs w:val="20"/>
        </w:rPr>
        <w:t xml:space="preserve">: </w:t>
      </w:r>
      <w:r w:rsidRPr="00082121">
        <w:rPr>
          <w:rFonts w:ascii="Work Sans" w:eastAsia="Arial Narrow" w:hAnsi="Work Sans" w:cs="Arial"/>
          <w:sz w:val="22"/>
          <w:szCs w:val="22"/>
        </w:rPr>
        <w:t xml:space="preserve">Corriente, No Corriente y Total, </w:t>
      </w:r>
    </w:p>
    <w:p w14:paraId="69C1CF95" w14:textId="77777777" w:rsidR="00DB28B4" w:rsidRPr="00082121" w:rsidRDefault="00DB28B4" w:rsidP="00DB28B4">
      <w:pPr>
        <w:numPr>
          <w:ilvl w:val="1"/>
          <w:numId w:val="32"/>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y </w:t>
      </w:r>
      <w:r w:rsidRPr="00082121">
        <w:rPr>
          <w:rFonts w:ascii="Work Sans" w:eastAsia="Arial Narrow" w:hAnsi="Work Sans" w:cs="Arial"/>
          <w:b/>
          <w:sz w:val="20"/>
          <w:szCs w:val="20"/>
        </w:rPr>
        <w:t>PATRIMONIO</w:t>
      </w:r>
    </w:p>
    <w:p w14:paraId="4B456444"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40245613" w14:textId="0BED9E19"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Formulario Financiero – Anexo No. </w:t>
      </w:r>
      <w:r w:rsidR="00DB408D" w:rsidRPr="00082121">
        <w:rPr>
          <w:rFonts w:ascii="Work Sans" w:eastAsia="Arial Narrow" w:hAnsi="Work Sans" w:cs="Arial"/>
          <w:sz w:val="22"/>
          <w:szCs w:val="22"/>
        </w:rPr>
        <w:t>1</w:t>
      </w:r>
      <w:r w:rsidR="00787937" w:rsidRPr="00082121">
        <w:rPr>
          <w:rFonts w:ascii="Work Sans" w:eastAsia="Arial Narrow" w:hAnsi="Work Sans" w:cs="Arial"/>
          <w:sz w:val="22"/>
          <w:szCs w:val="22"/>
        </w:rPr>
        <w:t>1</w:t>
      </w:r>
      <w:r w:rsidRPr="00082121">
        <w:rPr>
          <w:rFonts w:ascii="Work Sans" w:eastAsia="Arial Narrow" w:hAnsi="Work Sans" w:cs="Arial"/>
          <w:sz w:val="22"/>
          <w:szCs w:val="22"/>
        </w:rPr>
        <w:t xml:space="preserve"> </w:t>
      </w:r>
      <w:r w:rsidR="00815C3C" w:rsidRPr="00082121">
        <w:rPr>
          <w:rFonts w:ascii="Work Sans" w:eastAsia="Arial Narrow" w:hAnsi="Work Sans" w:cs="Arial"/>
          <w:sz w:val="22"/>
          <w:szCs w:val="22"/>
        </w:rPr>
        <w:t xml:space="preserve">- </w:t>
      </w:r>
      <w:r w:rsidRPr="00082121">
        <w:rPr>
          <w:rFonts w:ascii="Work Sans" w:eastAsia="Arial Narrow" w:hAnsi="Work Sans" w:cs="Arial"/>
          <w:sz w:val="22"/>
          <w:szCs w:val="22"/>
        </w:rPr>
        <w:t xml:space="preserve">RESUMEN </w:t>
      </w:r>
      <w:r w:rsidR="00815C3C" w:rsidRPr="00082121">
        <w:rPr>
          <w:rFonts w:ascii="Work Sans" w:eastAsia="Arial Narrow" w:hAnsi="Work Sans" w:cs="Arial"/>
          <w:sz w:val="22"/>
          <w:szCs w:val="22"/>
        </w:rPr>
        <w:t xml:space="preserve">DE LOS </w:t>
      </w:r>
      <w:r w:rsidRPr="00082121">
        <w:rPr>
          <w:rFonts w:ascii="Work Sans" w:eastAsia="Arial Narrow" w:hAnsi="Work Sans" w:cs="Arial"/>
          <w:sz w:val="22"/>
          <w:szCs w:val="22"/>
        </w:rPr>
        <w:t xml:space="preserve">ESTADOS FINANCIEROS (Proponentes Extranjeros sin Residencia en Colombia), el cual debe contener la siguiente información: </w:t>
      </w:r>
      <w:r w:rsidRPr="00082121">
        <w:rPr>
          <w:rFonts w:ascii="Work Sans" w:eastAsia="Arial Narrow" w:hAnsi="Work Sans" w:cs="Arial"/>
          <w:b/>
          <w:sz w:val="20"/>
          <w:szCs w:val="20"/>
        </w:rPr>
        <w:t xml:space="preserve">ACTIVO CORRIENTE, ACTIVO TOTAL, PASIVO CORRIENTE, PASIVO TOTAL Y PATRIMONIO, INGRESOS OPERACIONALES, INGRESOS NO OPERACIONALES, COSTOS Y GASTOS OPERACIONALES, COSTOS Y GASTOS NO OPERACIONALES, COSTOS Y GASTOS POR INTERESES Y RESULTADO DEL EJERCICIO </w:t>
      </w:r>
      <w:r w:rsidRPr="00082121">
        <w:rPr>
          <w:rFonts w:ascii="Work Sans" w:eastAsia="Arial Narrow" w:hAnsi="Work Sans" w:cs="Arial"/>
          <w:sz w:val="22"/>
          <w:szCs w:val="22"/>
        </w:rPr>
        <w:t>y el cálculo de los indicadores financieros solicitados en el presente pliego.</w:t>
      </w:r>
    </w:p>
    <w:p w14:paraId="4D06FAC8"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1FCFA95E"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En caso de presentarse discrepancias entre la información consignada en el Formulario Financiero y el Balance General y Estado de Resultados convertido, prevalecerá la información consignada en el Balance General y Estado de Resultados. El Formulario Financiero deberá ser firmado por el representante legal y el contador que realizó la conversión.</w:t>
      </w:r>
    </w:p>
    <w:p w14:paraId="7CA14566"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51F05A7B"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Los proponentes extranjeros deberán presentar el informe de auditoría externa del país de origen (TRADUCCION SIMPLE) y solo se aceptará dictamen limpio.</w:t>
      </w:r>
    </w:p>
    <w:p w14:paraId="0CCC076A" w14:textId="77777777" w:rsidR="00DB28B4" w:rsidRPr="00082121" w:rsidRDefault="00DB28B4" w:rsidP="00DB28B4">
      <w:pPr>
        <w:pBdr>
          <w:top w:val="nil"/>
          <w:left w:val="nil"/>
          <w:bottom w:val="nil"/>
          <w:right w:val="nil"/>
          <w:between w:val="nil"/>
        </w:pBdr>
        <w:ind w:left="720"/>
        <w:rPr>
          <w:rFonts w:ascii="Work Sans" w:eastAsia="Arial Narrow" w:hAnsi="Work Sans" w:cs="Arial"/>
          <w:sz w:val="22"/>
          <w:szCs w:val="22"/>
        </w:rPr>
      </w:pPr>
    </w:p>
    <w:p w14:paraId="0A45221C"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Si alguno de estos requerimientos no aplica en el país de domicilio del proponente extranjero, el representante legal o el apoderado en Colombia deberán hacerlo constar bajo la gravedad del juramento. Así mismo, podrá acreditar este requisito la firma auditora externa.</w:t>
      </w:r>
    </w:p>
    <w:p w14:paraId="193A5348"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6D99B317" w14:textId="77777777" w:rsidR="00DB28B4" w:rsidRPr="00082121" w:rsidRDefault="00DB28B4" w:rsidP="00DB28B4">
      <w:pPr>
        <w:numPr>
          <w:ilvl w:val="0"/>
          <w:numId w:val="33"/>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Las disposiciones del presente proceso de selección, en cuanto a proponentes extranjeros se refiere, regirán sin perjuicio de lo pactado en tratados o convenios internacionales. A las sociedades extranjeras con sucursal en Colombia, se les aplicarán las reglas de las sociedades colombianas, salvo que estuvieren sometidas a normas especiales. </w:t>
      </w:r>
    </w:p>
    <w:p w14:paraId="3C787390" w14:textId="77777777" w:rsidR="00DB28B4" w:rsidRPr="00082121" w:rsidRDefault="00DB28B4" w:rsidP="00DB28B4">
      <w:pPr>
        <w:pBdr>
          <w:top w:val="nil"/>
          <w:left w:val="nil"/>
          <w:bottom w:val="nil"/>
          <w:right w:val="nil"/>
          <w:between w:val="nil"/>
        </w:pBdr>
        <w:jc w:val="both"/>
        <w:rPr>
          <w:rFonts w:ascii="Work Sans" w:eastAsia="Arial Narrow" w:hAnsi="Work Sans" w:cs="Arial"/>
          <w:b/>
          <w:sz w:val="22"/>
          <w:szCs w:val="22"/>
        </w:rPr>
      </w:pPr>
    </w:p>
    <w:p w14:paraId="73F63F0A" w14:textId="77777777" w:rsidR="00DB28B4" w:rsidRPr="00082121" w:rsidRDefault="00DB28B4" w:rsidP="00DB28B4">
      <w:pPr>
        <w:pStyle w:val="Ttulo1"/>
        <w:tabs>
          <w:tab w:val="left" w:pos="-1985"/>
        </w:tabs>
        <w:spacing w:before="0" w:after="0"/>
        <w:jc w:val="both"/>
        <w:rPr>
          <w:rFonts w:ascii="Work Sans" w:eastAsia="Arial Narrow" w:hAnsi="Work Sans" w:cs="Arial"/>
          <w:sz w:val="22"/>
          <w:szCs w:val="22"/>
        </w:rPr>
      </w:pPr>
      <w:r w:rsidRPr="00082121">
        <w:rPr>
          <w:rFonts w:ascii="Work Sans" w:eastAsia="Arial Narrow" w:hAnsi="Work Sans" w:cs="Arial"/>
          <w:sz w:val="22"/>
          <w:szCs w:val="22"/>
        </w:rPr>
        <w:t>Cuando los estados financieros estén expresados en monedas extranjeras deberán convertirse a pesos colombianos, siguiendo el procedimiento que a continuación se describe:</w:t>
      </w:r>
    </w:p>
    <w:p w14:paraId="48DD59C5"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6EC9AD36" w14:textId="77777777" w:rsidR="00DB28B4" w:rsidRPr="00082121" w:rsidRDefault="00DB28B4" w:rsidP="00DB28B4">
      <w:pPr>
        <w:numPr>
          <w:ilvl w:val="0"/>
          <w:numId w:val="34"/>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Si está expresado en dólares de los Estados Unidos de Norte América los valores se convertirán a pesos colombianos, utilizando para ello el valor de la tasa representativa del mercado correspondiente a la fecha de cierre del balance, certificada por el Banco de la República, para lo cual el proponente deberá indicar la tasa representativa del mercado utilizada para la conversión.</w:t>
      </w:r>
    </w:p>
    <w:p w14:paraId="4A06D7DE" w14:textId="77777777" w:rsidR="00DB28B4" w:rsidRPr="00082121" w:rsidRDefault="00DB28B4" w:rsidP="00DB28B4">
      <w:pPr>
        <w:numPr>
          <w:ilvl w:val="0"/>
          <w:numId w:val="34"/>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Si está expresado originalmente en una moneda o unidad de cuenta diferente a dólares de los Estados Unidos de Norte América, deberá convertirse a esta moneda, utilizando para ello el valor correspondiente a las tasas de cambio vigentes entre el dólar y dicha moneda a la fecha de cierre del balance y luego proceder a la conversión a moneda legal colombiana, conforme a las instrucciones anteriores.</w:t>
      </w:r>
    </w:p>
    <w:p w14:paraId="0394452E" w14:textId="40F84120" w:rsidR="00DB28B4" w:rsidRDefault="00DB28B4" w:rsidP="00DB28B4">
      <w:pPr>
        <w:pBdr>
          <w:top w:val="nil"/>
          <w:left w:val="nil"/>
          <w:bottom w:val="nil"/>
          <w:right w:val="nil"/>
          <w:between w:val="nil"/>
        </w:pBdr>
        <w:ind w:left="1429"/>
        <w:jc w:val="both"/>
        <w:rPr>
          <w:rFonts w:ascii="Work Sans" w:eastAsia="Arial Narrow" w:hAnsi="Work Sans" w:cs="Arial"/>
          <w:sz w:val="22"/>
          <w:szCs w:val="22"/>
        </w:rPr>
      </w:pPr>
    </w:p>
    <w:p w14:paraId="0EE72E63" w14:textId="77777777" w:rsidR="0096182C" w:rsidRPr="00082121" w:rsidRDefault="0096182C" w:rsidP="00DB28B4">
      <w:pPr>
        <w:pBdr>
          <w:top w:val="nil"/>
          <w:left w:val="nil"/>
          <w:bottom w:val="nil"/>
          <w:right w:val="nil"/>
          <w:between w:val="nil"/>
        </w:pBdr>
        <w:ind w:left="1429"/>
        <w:jc w:val="both"/>
        <w:rPr>
          <w:rFonts w:ascii="Work Sans" w:eastAsia="Arial Narrow" w:hAnsi="Work Sans" w:cs="Arial"/>
          <w:sz w:val="22"/>
          <w:szCs w:val="22"/>
        </w:rPr>
      </w:pPr>
    </w:p>
    <w:p w14:paraId="6A2EADE8" w14:textId="77777777" w:rsidR="00DB28B4" w:rsidRPr="00082121" w:rsidRDefault="00DB28B4" w:rsidP="00DB28B4">
      <w:pPr>
        <w:pStyle w:val="Ttulo1"/>
        <w:numPr>
          <w:ilvl w:val="1"/>
          <w:numId w:val="31"/>
        </w:numPr>
        <w:pBdr>
          <w:top w:val="nil"/>
          <w:left w:val="nil"/>
          <w:bottom w:val="nil"/>
          <w:right w:val="nil"/>
          <w:between w:val="nil"/>
        </w:pBdr>
        <w:tabs>
          <w:tab w:val="left" w:pos="-1985"/>
        </w:tabs>
        <w:spacing w:before="0" w:after="0"/>
        <w:ind w:left="0" w:firstLine="0"/>
        <w:jc w:val="both"/>
        <w:rPr>
          <w:rFonts w:ascii="Work Sans" w:eastAsia="Arial Narrow" w:hAnsi="Work Sans" w:cs="Arial"/>
          <w:sz w:val="22"/>
          <w:szCs w:val="22"/>
        </w:rPr>
      </w:pPr>
      <w:bookmarkStart w:id="4" w:name="_heading=h.2et92p0" w:colFirst="0" w:colLast="0"/>
      <w:bookmarkEnd w:id="4"/>
      <w:r w:rsidRPr="00082121">
        <w:rPr>
          <w:rFonts w:ascii="Work Sans" w:eastAsia="Arial Narrow" w:hAnsi="Work Sans" w:cs="Arial"/>
          <w:sz w:val="22"/>
          <w:szCs w:val="22"/>
        </w:rPr>
        <w:t xml:space="preserve">Indicadores Financieros </w:t>
      </w:r>
    </w:p>
    <w:p w14:paraId="1BD27FF7" w14:textId="77777777" w:rsidR="00DB28B4" w:rsidRPr="00082121" w:rsidRDefault="00DB28B4" w:rsidP="00DB28B4">
      <w:pPr>
        <w:rPr>
          <w:rFonts w:ascii="Work Sans" w:eastAsia="Arial Narrow" w:hAnsi="Work Sans" w:cs="Arial"/>
          <w:sz w:val="22"/>
          <w:szCs w:val="22"/>
        </w:rPr>
      </w:pPr>
    </w:p>
    <w:p w14:paraId="7583E2AC"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 xml:space="preserve">Para, medir la capacidad financiera y capacidad organizacional establecida en el Decreto 1082 de 2015, los indicadores que la Superintendencia de Industria y Comercio ha establecido para este proceso de contratación son los siguientes: </w:t>
      </w:r>
    </w:p>
    <w:p w14:paraId="5F9BC64F"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7613BF34" w14:textId="77777777" w:rsidR="00DB28B4" w:rsidRPr="00082121" w:rsidRDefault="00DB28B4" w:rsidP="00DB28B4">
      <w:pPr>
        <w:pStyle w:val="Ttulo1"/>
        <w:numPr>
          <w:ilvl w:val="2"/>
          <w:numId w:val="29"/>
        </w:numPr>
        <w:tabs>
          <w:tab w:val="left" w:pos="-1985"/>
        </w:tabs>
        <w:spacing w:before="0" w:after="0"/>
        <w:ind w:left="0" w:firstLine="0"/>
        <w:jc w:val="both"/>
        <w:rPr>
          <w:rFonts w:ascii="Work Sans" w:eastAsia="Arial Narrow" w:hAnsi="Work Sans" w:cs="Arial"/>
          <w:sz w:val="22"/>
          <w:szCs w:val="22"/>
        </w:rPr>
      </w:pPr>
      <w:bookmarkStart w:id="5" w:name="_heading=h.tyjcwt" w:colFirst="0" w:colLast="0"/>
      <w:bookmarkEnd w:id="5"/>
      <w:r w:rsidRPr="00082121">
        <w:rPr>
          <w:rFonts w:ascii="Work Sans" w:eastAsia="Arial Narrow" w:hAnsi="Work Sans" w:cs="Arial"/>
          <w:sz w:val="22"/>
          <w:szCs w:val="22"/>
        </w:rPr>
        <w:t xml:space="preserve"> Indicadores de capacidad financiera</w:t>
      </w:r>
    </w:p>
    <w:p w14:paraId="6E9B2D6B" w14:textId="77777777" w:rsidR="00DB28B4" w:rsidRPr="00082121" w:rsidRDefault="00DB28B4" w:rsidP="00DB28B4">
      <w:pPr>
        <w:jc w:val="both"/>
        <w:rPr>
          <w:rFonts w:ascii="Work Sans" w:eastAsia="Arial Narrow" w:hAnsi="Work Sans" w:cs="Arial"/>
          <w:sz w:val="22"/>
          <w:szCs w:val="22"/>
        </w:rPr>
      </w:pPr>
    </w:p>
    <w:p w14:paraId="522A41B4" w14:textId="77777777"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Estas condiciones muestran la aptitud del proponente para cumplir oportuna y cabalmente el objeto del contrato.</w:t>
      </w:r>
    </w:p>
    <w:p w14:paraId="3A277C85"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17E0C3E6" w14:textId="77777777" w:rsidR="00DB28B4" w:rsidRPr="00082121" w:rsidRDefault="00DB28B4" w:rsidP="00DB28B4">
      <w:pPr>
        <w:numPr>
          <w:ilvl w:val="0"/>
          <w:numId w:val="28"/>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b/>
          <w:sz w:val="22"/>
          <w:szCs w:val="22"/>
        </w:rPr>
        <w:t>Liquidez</w:t>
      </w:r>
      <w:r w:rsidRPr="00082121">
        <w:rPr>
          <w:rFonts w:ascii="Work Sans" w:eastAsia="Arial Narrow" w:hAnsi="Work Sans" w:cs="Arial"/>
          <w:sz w:val="22"/>
          <w:szCs w:val="22"/>
        </w:rPr>
        <w:t>. Determina la capacidad que tiene un proponente para cumplir con sus obligaciones de corto plazo. A mayor índice de liquidez, menor es la probabilidad de que el proponente incumpla sus obligaciones de corto plazo. Este indicador es expresado en número de veces.</w:t>
      </w:r>
    </w:p>
    <w:p w14:paraId="24C81045" w14:textId="77777777" w:rsidR="00DB28B4" w:rsidRPr="00082121" w:rsidRDefault="00DB28B4" w:rsidP="00DB28B4">
      <w:pPr>
        <w:numPr>
          <w:ilvl w:val="0"/>
          <w:numId w:val="28"/>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b/>
          <w:sz w:val="22"/>
          <w:szCs w:val="22"/>
        </w:rPr>
        <w:t>Endeudamiento</w:t>
      </w:r>
      <w:r w:rsidRPr="00082121">
        <w:rPr>
          <w:rFonts w:ascii="Work Sans" w:eastAsia="Arial Narrow" w:hAnsi="Work Sans" w:cs="Arial"/>
          <w:sz w:val="22"/>
          <w:szCs w:val="22"/>
        </w:rPr>
        <w:t>. Determina el grado de endeudamiento en la estructura de financiación (pasivos y patrimonio) del proponente. A mayor índice de endeudamiento, mayor es la probabilidad del proponente de no poder cumplir con sus pasivos.</w:t>
      </w:r>
    </w:p>
    <w:p w14:paraId="2A24E602" w14:textId="77777777" w:rsidR="00DB28B4" w:rsidRPr="00082121" w:rsidRDefault="00DB28B4" w:rsidP="00DB28B4">
      <w:pPr>
        <w:numPr>
          <w:ilvl w:val="0"/>
          <w:numId w:val="28"/>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b/>
          <w:sz w:val="22"/>
          <w:szCs w:val="22"/>
        </w:rPr>
        <w:t>Razón de Cobertura de Intereses</w:t>
      </w:r>
      <w:r w:rsidRPr="00082121">
        <w:rPr>
          <w:rFonts w:ascii="Work Sans" w:eastAsia="Arial Narrow" w:hAnsi="Work Sans" w:cs="Arial"/>
          <w:sz w:val="22"/>
          <w:szCs w:val="22"/>
        </w:rPr>
        <w:t>. Refleja la capacidad del proponente de cumplir con sus obligaciones financieras. A mayor cobertura de intereses, menor es la probabilidad de que el proponente incumpla sus obligaciones financieras. Este indicador es expresado en número de veces.</w:t>
      </w:r>
    </w:p>
    <w:p w14:paraId="6498A461"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4EE70C48" w14:textId="77777777" w:rsidR="00DB28B4" w:rsidRPr="00082121" w:rsidRDefault="00DB28B4" w:rsidP="00DB28B4">
      <w:pPr>
        <w:pStyle w:val="Ttulo1"/>
        <w:numPr>
          <w:ilvl w:val="2"/>
          <w:numId w:val="29"/>
        </w:numPr>
        <w:pBdr>
          <w:top w:val="nil"/>
          <w:left w:val="nil"/>
          <w:bottom w:val="nil"/>
          <w:right w:val="nil"/>
          <w:between w:val="nil"/>
        </w:pBdr>
        <w:tabs>
          <w:tab w:val="left" w:pos="-1985"/>
        </w:tabs>
        <w:spacing w:before="0" w:after="0"/>
        <w:ind w:left="0" w:firstLine="0"/>
        <w:jc w:val="both"/>
        <w:rPr>
          <w:rFonts w:ascii="Work Sans" w:eastAsia="Arial Narrow" w:hAnsi="Work Sans" w:cs="Arial"/>
          <w:sz w:val="22"/>
          <w:szCs w:val="22"/>
        </w:rPr>
      </w:pPr>
      <w:bookmarkStart w:id="6" w:name="_heading=h.966zxy4qdy74" w:colFirst="0" w:colLast="0"/>
      <w:bookmarkEnd w:id="6"/>
      <w:r w:rsidRPr="00082121">
        <w:rPr>
          <w:rFonts w:ascii="Work Sans" w:eastAsia="Arial Narrow" w:hAnsi="Work Sans" w:cs="Arial"/>
          <w:sz w:val="22"/>
          <w:szCs w:val="22"/>
        </w:rPr>
        <w:t>Indicadores adicionales de capacidad financiera</w:t>
      </w:r>
    </w:p>
    <w:p w14:paraId="10CF0757" w14:textId="77777777" w:rsidR="00DB28B4" w:rsidRPr="00082121" w:rsidRDefault="00DB28B4" w:rsidP="00DB28B4">
      <w:pPr>
        <w:rPr>
          <w:rFonts w:ascii="Work Sans" w:eastAsia="Arial Narrow" w:hAnsi="Work Sans" w:cs="Arial"/>
          <w:sz w:val="22"/>
          <w:szCs w:val="22"/>
        </w:rPr>
      </w:pPr>
    </w:p>
    <w:p w14:paraId="71595EA2" w14:textId="77777777" w:rsidR="00DB28B4" w:rsidRPr="00082121" w:rsidRDefault="00DB28B4" w:rsidP="00DB28B4">
      <w:pPr>
        <w:numPr>
          <w:ilvl w:val="0"/>
          <w:numId w:val="30"/>
        </w:numPr>
        <w:jc w:val="both"/>
        <w:rPr>
          <w:rFonts w:ascii="Work Sans" w:eastAsia="Arial Narrow" w:hAnsi="Work Sans" w:cs="Arial"/>
          <w:sz w:val="22"/>
          <w:szCs w:val="22"/>
        </w:rPr>
      </w:pPr>
      <w:r w:rsidRPr="00082121">
        <w:rPr>
          <w:rFonts w:ascii="Work Sans" w:eastAsia="Arial Narrow" w:hAnsi="Work Sans" w:cs="Arial"/>
          <w:b/>
          <w:sz w:val="22"/>
          <w:szCs w:val="22"/>
        </w:rPr>
        <w:t>Capital de Trabajo</w:t>
      </w:r>
      <w:r w:rsidRPr="00082121">
        <w:rPr>
          <w:rFonts w:ascii="Work Sans" w:eastAsia="Arial Narrow" w:hAnsi="Work Sans" w:cs="Arial"/>
          <w:sz w:val="22"/>
          <w:szCs w:val="22"/>
        </w:rPr>
        <w:t xml:space="preserve">.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w:t>
      </w:r>
    </w:p>
    <w:p w14:paraId="0C905861" w14:textId="77777777" w:rsidR="00DB28B4" w:rsidRPr="00082121" w:rsidRDefault="00DB28B4" w:rsidP="00DB28B4">
      <w:pPr>
        <w:pBdr>
          <w:top w:val="nil"/>
          <w:left w:val="nil"/>
          <w:bottom w:val="nil"/>
          <w:right w:val="nil"/>
          <w:between w:val="nil"/>
        </w:pBdr>
        <w:jc w:val="both"/>
        <w:rPr>
          <w:rFonts w:ascii="Work Sans" w:eastAsia="Arial Narrow" w:hAnsi="Work Sans" w:cs="Arial"/>
          <w:sz w:val="22"/>
          <w:szCs w:val="22"/>
        </w:rPr>
      </w:pPr>
    </w:p>
    <w:p w14:paraId="189B2788" w14:textId="77777777" w:rsidR="00DB28B4" w:rsidRPr="00082121" w:rsidRDefault="00DB28B4" w:rsidP="00DB28B4">
      <w:pPr>
        <w:pStyle w:val="Ttulo1"/>
        <w:numPr>
          <w:ilvl w:val="2"/>
          <w:numId w:val="29"/>
        </w:numPr>
        <w:tabs>
          <w:tab w:val="left" w:pos="-1985"/>
        </w:tabs>
        <w:spacing w:before="0" w:after="0"/>
        <w:ind w:left="0" w:firstLine="0"/>
        <w:jc w:val="both"/>
        <w:rPr>
          <w:rFonts w:ascii="Work Sans" w:eastAsia="Arial Narrow" w:hAnsi="Work Sans" w:cs="Arial"/>
          <w:sz w:val="22"/>
          <w:szCs w:val="22"/>
        </w:rPr>
      </w:pPr>
      <w:r w:rsidRPr="00082121">
        <w:rPr>
          <w:rFonts w:ascii="Work Sans" w:eastAsia="Arial Narrow" w:hAnsi="Work Sans" w:cs="Arial"/>
          <w:sz w:val="22"/>
          <w:szCs w:val="22"/>
        </w:rPr>
        <w:t>Indicadores de capacidad organizacional</w:t>
      </w:r>
    </w:p>
    <w:p w14:paraId="134838EB" w14:textId="77777777" w:rsidR="00DB28B4" w:rsidRPr="00082121" w:rsidRDefault="00DB28B4" w:rsidP="00DB28B4">
      <w:pPr>
        <w:jc w:val="both"/>
        <w:rPr>
          <w:rFonts w:ascii="Work Sans" w:eastAsia="Arial Narrow" w:hAnsi="Work Sans" w:cs="Arial"/>
          <w:sz w:val="22"/>
          <w:szCs w:val="22"/>
        </w:rPr>
      </w:pPr>
    </w:p>
    <w:p w14:paraId="54BC3ECD" w14:textId="77777777" w:rsidR="00DB28B4" w:rsidRPr="00082121" w:rsidRDefault="00DB28B4" w:rsidP="00DB28B4">
      <w:pPr>
        <w:jc w:val="both"/>
        <w:rPr>
          <w:rFonts w:ascii="Work Sans" w:eastAsia="Arial Narrow" w:hAnsi="Work Sans" w:cs="Arial"/>
          <w:sz w:val="22"/>
          <w:szCs w:val="22"/>
        </w:rPr>
      </w:pPr>
      <w:r w:rsidRPr="00082121">
        <w:rPr>
          <w:rFonts w:ascii="Work Sans" w:eastAsia="Arial Narrow" w:hAnsi="Work Sans" w:cs="Arial"/>
          <w:sz w:val="22"/>
          <w:szCs w:val="22"/>
        </w:rPr>
        <w:t>La capacidad organizacional es la aptitud de un proponente para cumplir oportuna y cabalmente el objeto del contrato en función de su organización interna; se definen los indicadores de rentabilidad para medir la capacidad organizacional de un proponente teniendo en cuenta que está bien organizado cuando es rentable.</w:t>
      </w:r>
    </w:p>
    <w:p w14:paraId="54C2177D" w14:textId="77777777" w:rsidR="00DB28B4" w:rsidRPr="00082121" w:rsidRDefault="00DB28B4" w:rsidP="00DB28B4">
      <w:pPr>
        <w:jc w:val="both"/>
        <w:rPr>
          <w:rFonts w:ascii="Work Sans" w:eastAsia="Arial Narrow" w:hAnsi="Work Sans" w:cs="Arial"/>
          <w:sz w:val="22"/>
          <w:szCs w:val="22"/>
        </w:rPr>
      </w:pPr>
    </w:p>
    <w:p w14:paraId="350BE828" w14:textId="77777777" w:rsidR="00DB28B4" w:rsidRPr="00082121" w:rsidRDefault="00DB28B4" w:rsidP="00DB28B4">
      <w:pPr>
        <w:numPr>
          <w:ilvl w:val="0"/>
          <w:numId w:val="28"/>
        </w:numPr>
        <w:pBdr>
          <w:top w:val="nil"/>
          <w:left w:val="nil"/>
          <w:bottom w:val="nil"/>
          <w:right w:val="nil"/>
          <w:between w:val="nil"/>
        </w:pBdr>
        <w:jc w:val="both"/>
        <w:rPr>
          <w:rFonts w:ascii="Work Sans" w:eastAsia="Arial Narrow" w:hAnsi="Work Sans" w:cs="Arial"/>
          <w:b/>
          <w:sz w:val="22"/>
          <w:szCs w:val="22"/>
        </w:rPr>
      </w:pPr>
      <w:r w:rsidRPr="00082121">
        <w:rPr>
          <w:rFonts w:ascii="Work Sans" w:eastAsia="Arial Narrow" w:hAnsi="Work Sans" w:cs="Arial"/>
          <w:b/>
          <w:sz w:val="22"/>
          <w:szCs w:val="22"/>
        </w:rPr>
        <w:t xml:space="preserve">Rentabilidad sobre patrimonio. </w:t>
      </w:r>
      <w:r w:rsidRPr="00082121">
        <w:rPr>
          <w:rFonts w:ascii="Work Sans" w:eastAsia="Arial Narrow" w:hAnsi="Work Sans" w:cs="Arial"/>
          <w:sz w:val="22"/>
          <w:szCs w:val="22"/>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4D626E4" w14:textId="77777777" w:rsidR="00DB28B4" w:rsidRPr="00082121" w:rsidRDefault="00DB28B4" w:rsidP="00DB28B4">
      <w:pPr>
        <w:numPr>
          <w:ilvl w:val="0"/>
          <w:numId w:val="28"/>
        </w:num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b/>
          <w:sz w:val="22"/>
          <w:szCs w:val="22"/>
        </w:rPr>
        <w:t>Rentabilidad sobre activos</w:t>
      </w:r>
      <w:r w:rsidRPr="00082121">
        <w:rPr>
          <w:rFonts w:ascii="Work Sans" w:eastAsia="Arial Narrow" w:hAnsi="Work Sans" w:cs="Arial"/>
          <w:sz w:val="22"/>
          <w:szCs w:val="22"/>
        </w:rPr>
        <w:t>: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469EC2EF"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53A916F3" w14:textId="77777777" w:rsidR="00DB28B4" w:rsidRPr="00082121" w:rsidRDefault="00DB28B4" w:rsidP="00DB28B4">
      <w:pPr>
        <w:pStyle w:val="Ttulo1"/>
        <w:numPr>
          <w:ilvl w:val="2"/>
          <w:numId w:val="29"/>
        </w:numPr>
        <w:pBdr>
          <w:top w:val="nil"/>
          <w:left w:val="nil"/>
          <w:bottom w:val="nil"/>
          <w:right w:val="nil"/>
          <w:between w:val="nil"/>
        </w:pBdr>
        <w:tabs>
          <w:tab w:val="left" w:pos="-1985"/>
        </w:tabs>
        <w:spacing w:before="0" w:after="0"/>
        <w:ind w:left="0" w:firstLine="0"/>
        <w:jc w:val="both"/>
        <w:rPr>
          <w:rFonts w:ascii="Work Sans" w:eastAsia="Arial Narrow" w:hAnsi="Work Sans" w:cs="Arial"/>
          <w:sz w:val="22"/>
          <w:szCs w:val="22"/>
        </w:rPr>
      </w:pPr>
      <w:r w:rsidRPr="00082121">
        <w:rPr>
          <w:rFonts w:ascii="Work Sans" w:eastAsia="Arial Narrow" w:hAnsi="Work Sans" w:cs="Arial"/>
          <w:sz w:val="22"/>
          <w:szCs w:val="22"/>
        </w:rPr>
        <w:t>Indicadores Habilitantes</w:t>
      </w:r>
    </w:p>
    <w:p w14:paraId="18E25719"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p w14:paraId="3E34265C" w14:textId="38728896" w:rsidR="00DB28B4" w:rsidRDefault="00DB28B4" w:rsidP="00DB28B4">
      <w:pPr>
        <w:pBdr>
          <w:top w:val="nil"/>
          <w:left w:val="nil"/>
          <w:bottom w:val="nil"/>
          <w:right w:val="nil"/>
          <w:between w:val="nil"/>
        </w:pBdr>
        <w:jc w:val="both"/>
        <w:rPr>
          <w:rFonts w:ascii="Work Sans" w:eastAsia="Arial Narrow" w:hAnsi="Work Sans" w:cs="Arial"/>
          <w:sz w:val="22"/>
          <w:szCs w:val="22"/>
        </w:rPr>
      </w:pPr>
      <w:r w:rsidRPr="00082121">
        <w:rPr>
          <w:rFonts w:ascii="Work Sans" w:eastAsia="Arial Narrow" w:hAnsi="Work Sans" w:cs="Arial"/>
          <w:sz w:val="22"/>
          <w:szCs w:val="22"/>
        </w:rPr>
        <w:t>La verificación financiera de las propuestas se realiza como requisito habilitante dentro del proceso. Para tal efecto se examinará el cumplimiento de los siguientes indicadores exigidos por la Superintendencia de Industria y Comercio, los cuales han sido fijados con base en el respectivo análisis del sector y las características propias del proceso para garantizar pluralidad de oferentes y una evaluación objetiva de los proponentes. De igual forma estos indicadores se han fijado teniendo en cuenta el Decreto 1082 de 2015, numerales 3 y 4 del Artículo 2.2.1.1.1.5.3. Requisitos habilitantes contenidos en el RUP, así como los lineamientos y parámetros del “Manual para determinar y verificar los Requisitos habilitantes en los Procesos de Contratación” de Colombia Compra Eficiente, lo cual se soporta en el documento denominado “ANÁLISIS PARA LA ESTRUCTURACIÓN DE REQUISITOS FINANCIEROS HABILITANTES” que forma parte de los documentos del presente proceso y que será publicado en archivo independiente.</w:t>
      </w:r>
    </w:p>
    <w:p w14:paraId="1CEEC58D" w14:textId="35B2DA34" w:rsidR="0096182C" w:rsidRDefault="0096182C" w:rsidP="00DB28B4">
      <w:pPr>
        <w:pBdr>
          <w:top w:val="nil"/>
          <w:left w:val="nil"/>
          <w:bottom w:val="nil"/>
          <w:right w:val="nil"/>
          <w:between w:val="nil"/>
        </w:pBdr>
        <w:jc w:val="both"/>
        <w:rPr>
          <w:rFonts w:ascii="Work Sans" w:eastAsia="Arial Narrow" w:hAnsi="Work Sans" w:cs="Arial"/>
          <w:sz w:val="22"/>
          <w:szCs w:val="22"/>
        </w:rPr>
      </w:pPr>
    </w:p>
    <w:p w14:paraId="2969BD8E" w14:textId="5899C10F" w:rsidR="0096182C" w:rsidRDefault="0096182C" w:rsidP="00DB28B4">
      <w:pPr>
        <w:pBdr>
          <w:top w:val="nil"/>
          <w:left w:val="nil"/>
          <w:bottom w:val="nil"/>
          <w:right w:val="nil"/>
          <w:between w:val="nil"/>
        </w:pBdr>
        <w:jc w:val="both"/>
        <w:rPr>
          <w:rFonts w:ascii="Work Sans" w:eastAsia="Arial Narrow" w:hAnsi="Work Sans" w:cs="Arial"/>
          <w:sz w:val="22"/>
          <w:szCs w:val="22"/>
        </w:rPr>
      </w:pPr>
    </w:p>
    <w:p w14:paraId="1D903970" w14:textId="77777777" w:rsidR="0096182C" w:rsidRPr="00082121" w:rsidRDefault="0096182C" w:rsidP="00DB28B4">
      <w:pPr>
        <w:pBdr>
          <w:top w:val="nil"/>
          <w:left w:val="nil"/>
          <w:bottom w:val="nil"/>
          <w:right w:val="nil"/>
          <w:between w:val="nil"/>
        </w:pBdr>
        <w:jc w:val="both"/>
        <w:rPr>
          <w:rFonts w:ascii="Work Sans" w:eastAsia="Arial Narrow" w:hAnsi="Work Sans" w:cs="Arial"/>
          <w:sz w:val="22"/>
          <w:szCs w:val="22"/>
        </w:rPr>
      </w:pPr>
    </w:p>
    <w:p w14:paraId="71B06DD0" w14:textId="77777777" w:rsidR="00DB28B4" w:rsidRPr="00082121" w:rsidRDefault="00DB28B4" w:rsidP="00DB28B4">
      <w:pPr>
        <w:pBdr>
          <w:top w:val="nil"/>
          <w:left w:val="nil"/>
          <w:bottom w:val="nil"/>
          <w:right w:val="nil"/>
          <w:between w:val="nil"/>
        </w:pBdr>
        <w:ind w:left="720"/>
        <w:jc w:val="both"/>
        <w:rPr>
          <w:rFonts w:ascii="Work Sans" w:eastAsia="Arial Narrow" w:hAnsi="Work Sans" w:cs="Arial"/>
          <w:sz w:val="22"/>
          <w:szCs w:val="22"/>
        </w:rPr>
      </w:pPr>
    </w:p>
    <w:tbl>
      <w:tblPr>
        <w:tblW w:w="795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6"/>
        <w:gridCol w:w="3193"/>
        <w:gridCol w:w="1850"/>
      </w:tblGrid>
      <w:tr w:rsidR="00DB28B4" w:rsidRPr="00082121" w14:paraId="5C51EA82" w14:textId="77777777" w:rsidTr="00343DEC">
        <w:trPr>
          <w:trHeight w:val="257"/>
        </w:trPr>
        <w:tc>
          <w:tcPr>
            <w:tcW w:w="7959" w:type="dxa"/>
            <w:gridSpan w:val="3"/>
            <w:shd w:val="clear" w:color="auto" w:fill="F2F2F2"/>
          </w:tcPr>
          <w:p w14:paraId="1871AEF7" w14:textId="77777777" w:rsidR="00DB28B4" w:rsidRPr="00082121" w:rsidRDefault="00DB28B4" w:rsidP="00343DEC">
            <w:pPr>
              <w:jc w:val="center"/>
              <w:rPr>
                <w:rFonts w:ascii="Work Sans" w:eastAsia="Arial Narrow" w:hAnsi="Work Sans" w:cs="Arial"/>
                <w:sz w:val="22"/>
                <w:szCs w:val="22"/>
              </w:rPr>
            </w:pPr>
            <w:r w:rsidRPr="00082121">
              <w:rPr>
                <w:rFonts w:ascii="Work Sans" w:eastAsia="Arial Narrow" w:hAnsi="Work Sans" w:cs="Arial"/>
                <w:b/>
                <w:sz w:val="22"/>
                <w:szCs w:val="22"/>
              </w:rPr>
              <w:t>INDICADORES DE CAPACIDAD FINANCIERA</w:t>
            </w:r>
          </w:p>
        </w:tc>
      </w:tr>
      <w:tr w:rsidR="00DB28B4" w:rsidRPr="00082121" w14:paraId="402900AF" w14:textId="77777777" w:rsidTr="00343DEC">
        <w:trPr>
          <w:trHeight w:val="344"/>
        </w:trPr>
        <w:tc>
          <w:tcPr>
            <w:tcW w:w="2916" w:type="dxa"/>
            <w:shd w:val="clear" w:color="auto" w:fill="D9D9D9"/>
            <w:vAlign w:val="center"/>
          </w:tcPr>
          <w:p w14:paraId="4D9E6095" w14:textId="77777777" w:rsidR="00DB28B4" w:rsidRPr="00082121" w:rsidRDefault="00DB28B4" w:rsidP="00343DEC">
            <w:pPr>
              <w:jc w:val="center"/>
              <w:rPr>
                <w:rFonts w:ascii="Work Sans" w:eastAsia="Arial Narrow" w:hAnsi="Work Sans" w:cs="Arial"/>
                <w:b/>
                <w:sz w:val="22"/>
                <w:szCs w:val="22"/>
              </w:rPr>
            </w:pPr>
            <w:r w:rsidRPr="00082121">
              <w:rPr>
                <w:rFonts w:ascii="Work Sans" w:eastAsia="Arial Narrow" w:hAnsi="Work Sans" w:cs="Arial"/>
                <w:b/>
                <w:sz w:val="22"/>
                <w:szCs w:val="22"/>
              </w:rPr>
              <w:t>INDICADOR</w:t>
            </w:r>
          </w:p>
        </w:tc>
        <w:tc>
          <w:tcPr>
            <w:tcW w:w="3193" w:type="dxa"/>
            <w:shd w:val="clear" w:color="auto" w:fill="D9D9D9"/>
            <w:vAlign w:val="center"/>
          </w:tcPr>
          <w:p w14:paraId="4FEC086C" w14:textId="77777777" w:rsidR="00DB28B4" w:rsidRPr="00082121" w:rsidRDefault="00DB28B4" w:rsidP="00343DEC">
            <w:pPr>
              <w:jc w:val="center"/>
              <w:rPr>
                <w:rFonts w:ascii="Work Sans" w:eastAsia="Arial Narrow" w:hAnsi="Work Sans" w:cs="Arial"/>
                <w:b/>
                <w:sz w:val="22"/>
                <w:szCs w:val="22"/>
              </w:rPr>
            </w:pPr>
            <w:r w:rsidRPr="00082121">
              <w:rPr>
                <w:rFonts w:ascii="Work Sans" w:eastAsia="Arial Narrow" w:hAnsi="Work Sans" w:cs="Arial"/>
                <w:b/>
                <w:sz w:val="22"/>
                <w:szCs w:val="22"/>
              </w:rPr>
              <w:t>FÓRMULA</w:t>
            </w:r>
          </w:p>
        </w:tc>
        <w:tc>
          <w:tcPr>
            <w:tcW w:w="1850" w:type="dxa"/>
            <w:shd w:val="clear" w:color="auto" w:fill="D9D9D9"/>
            <w:vAlign w:val="center"/>
          </w:tcPr>
          <w:p w14:paraId="2D0BFE56" w14:textId="77777777" w:rsidR="00DB28B4" w:rsidRPr="00082121" w:rsidRDefault="00DB28B4" w:rsidP="00343DEC">
            <w:pPr>
              <w:jc w:val="center"/>
              <w:rPr>
                <w:rFonts w:ascii="Work Sans" w:eastAsia="Arial Narrow" w:hAnsi="Work Sans" w:cs="Arial"/>
                <w:b/>
                <w:sz w:val="22"/>
                <w:szCs w:val="22"/>
              </w:rPr>
            </w:pPr>
            <w:r w:rsidRPr="00082121">
              <w:rPr>
                <w:rFonts w:ascii="Work Sans" w:eastAsia="Arial Narrow" w:hAnsi="Work Sans" w:cs="Arial"/>
                <w:b/>
                <w:sz w:val="22"/>
                <w:szCs w:val="22"/>
              </w:rPr>
              <w:t>MARGEN SOLICITADO</w:t>
            </w:r>
          </w:p>
        </w:tc>
      </w:tr>
      <w:tr w:rsidR="00DB28B4" w:rsidRPr="00082121" w14:paraId="131267AD" w14:textId="77777777" w:rsidTr="00F5508E">
        <w:trPr>
          <w:trHeight w:val="952"/>
        </w:trPr>
        <w:tc>
          <w:tcPr>
            <w:tcW w:w="2916" w:type="dxa"/>
            <w:vAlign w:val="center"/>
          </w:tcPr>
          <w:p w14:paraId="000C1272" w14:textId="77777777" w:rsidR="00DB28B4" w:rsidRPr="00082121" w:rsidRDefault="00DB28B4" w:rsidP="00343DEC">
            <w:pPr>
              <w:jc w:val="center"/>
              <w:rPr>
                <w:rFonts w:ascii="Work Sans" w:eastAsia="Arial Narrow" w:hAnsi="Work Sans" w:cs="Arial"/>
                <w:b/>
                <w:sz w:val="22"/>
                <w:szCs w:val="22"/>
              </w:rPr>
            </w:pPr>
            <w:r w:rsidRPr="00082121">
              <w:rPr>
                <w:rFonts w:ascii="Work Sans" w:eastAsia="Arial Narrow" w:hAnsi="Work Sans" w:cs="Arial"/>
                <w:b/>
                <w:sz w:val="22"/>
                <w:szCs w:val="22"/>
              </w:rPr>
              <w:t>LIQUIDEZ</w:t>
            </w:r>
          </w:p>
        </w:tc>
        <w:tc>
          <w:tcPr>
            <w:tcW w:w="3193" w:type="dxa"/>
            <w:vAlign w:val="center"/>
          </w:tcPr>
          <w:p w14:paraId="6A2C3CDC" w14:textId="77777777" w:rsidR="00DB28B4" w:rsidRPr="00082121" w:rsidRDefault="00000000" w:rsidP="00343DE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Activo Cte.</m:t>
                    </m:r>
                  </m:num>
                  <m:den>
                    <m:r>
                      <m:rPr>
                        <m:sty m:val="bi"/>
                      </m:rPr>
                      <w:rPr>
                        <w:rFonts w:ascii="Cambria Math" w:eastAsia="Cambria Math" w:hAnsi="Cambria Math" w:cs="Arial"/>
                        <w:sz w:val="22"/>
                        <w:szCs w:val="22"/>
                      </w:rPr>
                      <m:t>Pasivo Cte.</m:t>
                    </m:r>
                  </m:den>
                </m:f>
              </m:oMath>
            </m:oMathPara>
          </w:p>
        </w:tc>
        <w:tc>
          <w:tcPr>
            <w:tcW w:w="1850" w:type="dxa"/>
            <w:vAlign w:val="center"/>
          </w:tcPr>
          <w:p w14:paraId="3E27AC86" w14:textId="62DEE824" w:rsidR="00DB28B4" w:rsidRPr="00082121" w:rsidRDefault="00000000" w:rsidP="00343DEC">
            <w:pPr>
              <w:jc w:val="center"/>
              <w:rPr>
                <w:rFonts w:ascii="Work Sans" w:eastAsia="Arial Narrow" w:hAnsi="Work Sans" w:cs="Arial"/>
                <w:b/>
                <w:sz w:val="22"/>
                <w:szCs w:val="22"/>
              </w:rPr>
            </w:pPr>
            <w:sdt>
              <w:sdtPr>
                <w:rPr>
                  <w:rFonts w:ascii="Work Sans" w:hAnsi="Work Sans" w:cs="Arial"/>
                  <w:b/>
                  <w:sz w:val="22"/>
                  <w:szCs w:val="22"/>
                </w:rPr>
                <w:tag w:val="goog_rdk_0"/>
                <w:id w:val="585736976"/>
              </w:sdtPr>
              <w:sdtContent>
                <w:r w:rsidR="00DB28B4" w:rsidRPr="00082121">
                  <w:rPr>
                    <w:rFonts w:ascii="Work Sans" w:eastAsia="Arial Unicode MS" w:hAnsi="Work Sans" w:cs="Arial"/>
                    <w:b/>
                    <w:sz w:val="22"/>
                    <w:szCs w:val="22"/>
                  </w:rPr>
                  <w:t>≥</w:t>
                </w:r>
                <w:r w:rsidR="00923E93" w:rsidRPr="00082121">
                  <w:rPr>
                    <w:rFonts w:ascii="Work Sans" w:eastAsia="Arial Unicode MS" w:hAnsi="Work Sans" w:cs="Arial"/>
                    <w:b/>
                    <w:sz w:val="22"/>
                    <w:szCs w:val="22"/>
                  </w:rPr>
                  <w:t xml:space="preserve"> </w:t>
                </w:r>
                <w:r w:rsidR="00DB28B4" w:rsidRPr="00082121">
                  <w:rPr>
                    <w:rFonts w:ascii="Work Sans" w:eastAsia="Arial Unicode MS" w:hAnsi="Work Sans" w:cs="Arial"/>
                    <w:b/>
                    <w:sz w:val="22"/>
                    <w:szCs w:val="22"/>
                  </w:rPr>
                  <w:t>1.00</w:t>
                </w:r>
              </w:sdtContent>
            </w:sdt>
          </w:p>
        </w:tc>
      </w:tr>
      <w:tr w:rsidR="0096182C" w:rsidRPr="00082121" w14:paraId="7D156473" w14:textId="77777777" w:rsidTr="00F5508E">
        <w:trPr>
          <w:trHeight w:val="952"/>
        </w:trPr>
        <w:tc>
          <w:tcPr>
            <w:tcW w:w="2916" w:type="dxa"/>
            <w:vAlign w:val="center"/>
          </w:tcPr>
          <w:p w14:paraId="6CE873DB" w14:textId="3B918768"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CAPITAL DE TRABAJO</w:t>
            </w:r>
          </w:p>
        </w:tc>
        <w:tc>
          <w:tcPr>
            <w:tcW w:w="3193" w:type="dxa"/>
            <w:vAlign w:val="center"/>
          </w:tcPr>
          <w:p w14:paraId="59047F1D" w14:textId="77777777" w:rsidR="0096182C" w:rsidRPr="00082121" w:rsidRDefault="0096182C" w:rsidP="0096182C">
            <w:pPr>
              <w:jc w:val="center"/>
              <w:rPr>
                <w:rFonts w:ascii="Work Sans" w:eastAsia="Cambria Math" w:hAnsi="Work Sans" w:cs="Arial"/>
                <w:b/>
                <w:sz w:val="22"/>
                <w:szCs w:val="22"/>
              </w:rPr>
            </w:pPr>
            <m:oMathPara>
              <m:oMath>
                <m:r>
                  <m:rPr>
                    <m:sty m:val="bi"/>
                  </m:rPr>
                  <w:rPr>
                    <w:rFonts w:ascii="Cambria Math" w:eastAsia="Cambria Math" w:hAnsi="Cambria Math" w:cs="Arial"/>
                    <w:sz w:val="22"/>
                    <w:szCs w:val="22"/>
                  </w:rPr>
                  <m:t>Activo Cte.- Pasivo Cte.</m:t>
                </m:r>
              </m:oMath>
            </m:oMathPara>
          </w:p>
          <w:p w14:paraId="2CB19218" w14:textId="77777777" w:rsidR="0096182C" w:rsidRPr="00082121" w:rsidRDefault="0096182C" w:rsidP="0096182C">
            <w:pPr>
              <w:jc w:val="center"/>
              <w:rPr>
                <w:rFonts w:ascii="Work Sans" w:eastAsia="Arial Narrow" w:hAnsi="Work Sans" w:cs="Arial"/>
                <w:b/>
                <w:sz w:val="22"/>
                <w:szCs w:val="22"/>
              </w:rPr>
            </w:pPr>
          </w:p>
        </w:tc>
        <w:tc>
          <w:tcPr>
            <w:tcW w:w="1850" w:type="dxa"/>
            <w:vAlign w:val="center"/>
          </w:tcPr>
          <w:p w14:paraId="333E6E2C" w14:textId="106AFB90" w:rsidR="0096182C" w:rsidRPr="00082121" w:rsidRDefault="000434D6" w:rsidP="0096182C">
            <w:pPr>
              <w:jc w:val="center"/>
              <w:rPr>
                <w:rFonts w:ascii="Work Sans" w:hAnsi="Work Sans" w:cs="Arial"/>
                <w:b/>
                <w:sz w:val="22"/>
                <w:szCs w:val="22"/>
              </w:rPr>
            </w:pPr>
            <w:r w:rsidRPr="000434D6">
              <w:rPr>
                <w:rFonts w:ascii="Work Sans" w:hAnsi="Work Sans" w:cs="Arial"/>
                <w:b/>
                <w:sz w:val="22"/>
                <w:szCs w:val="22"/>
              </w:rPr>
              <w:t>≥ 8% PPTO OFICIAL</w:t>
            </w:r>
          </w:p>
        </w:tc>
      </w:tr>
      <w:tr w:rsidR="0096182C" w:rsidRPr="00082121" w14:paraId="2A78D042" w14:textId="77777777" w:rsidTr="00F5508E">
        <w:trPr>
          <w:trHeight w:val="980"/>
        </w:trPr>
        <w:tc>
          <w:tcPr>
            <w:tcW w:w="2916" w:type="dxa"/>
            <w:vAlign w:val="center"/>
          </w:tcPr>
          <w:p w14:paraId="442006E7" w14:textId="77777777"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NIVEL DE ENDEUDAMIENTO</w:t>
            </w:r>
          </w:p>
        </w:tc>
        <w:tc>
          <w:tcPr>
            <w:tcW w:w="3193" w:type="dxa"/>
            <w:vAlign w:val="center"/>
          </w:tcPr>
          <w:p w14:paraId="1BB5A875" w14:textId="77777777" w:rsidR="0096182C" w:rsidRPr="00082121" w:rsidRDefault="00000000" w:rsidP="0096182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∑Pasivos</m:t>
                    </m:r>
                  </m:num>
                  <m:den>
                    <m:r>
                      <m:rPr>
                        <m:sty m:val="bi"/>
                      </m:rPr>
                      <w:rPr>
                        <w:rFonts w:ascii="Cambria Math" w:eastAsia="Cambria Math" w:hAnsi="Cambria Math" w:cs="Arial"/>
                        <w:sz w:val="22"/>
                        <w:szCs w:val="22"/>
                      </w:rPr>
                      <m:t>∑Activos</m:t>
                    </m:r>
                  </m:den>
                </m:f>
              </m:oMath>
            </m:oMathPara>
          </w:p>
        </w:tc>
        <w:tc>
          <w:tcPr>
            <w:tcW w:w="1850" w:type="dxa"/>
            <w:vAlign w:val="center"/>
          </w:tcPr>
          <w:p w14:paraId="230C507F" w14:textId="1555DF62" w:rsidR="0096182C" w:rsidRPr="00082121" w:rsidRDefault="00000000" w:rsidP="0096182C">
            <w:pPr>
              <w:jc w:val="center"/>
              <w:rPr>
                <w:rFonts w:ascii="Work Sans" w:eastAsia="Arial Narrow" w:hAnsi="Work Sans" w:cs="Arial"/>
                <w:b/>
                <w:sz w:val="22"/>
                <w:szCs w:val="22"/>
              </w:rPr>
            </w:pPr>
            <w:sdt>
              <w:sdtPr>
                <w:rPr>
                  <w:rFonts w:ascii="Work Sans" w:hAnsi="Work Sans" w:cs="Arial"/>
                  <w:b/>
                  <w:sz w:val="22"/>
                  <w:szCs w:val="22"/>
                </w:rPr>
                <w:tag w:val="goog_rdk_1"/>
                <w:id w:val="1929461234"/>
              </w:sdtPr>
              <w:sdtContent>
                <w:r w:rsidR="0096182C" w:rsidRPr="00082121">
                  <w:rPr>
                    <w:rFonts w:ascii="Work Sans" w:eastAsia="Arial Unicode MS" w:hAnsi="Work Sans" w:cs="Arial"/>
                    <w:b/>
                    <w:sz w:val="22"/>
                    <w:szCs w:val="22"/>
                  </w:rPr>
                  <w:t xml:space="preserve">≤ </w:t>
                </w:r>
                <w:r w:rsidR="0096182C">
                  <w:rPr>
                    <w:rFonts w:ascii="Work Sans" w:eastAsia="Arial Unicode MS" w:hAnsi="Work Sans" w:cs="Arial"/>
                    <w:b/>
                    <w:sz w:val="22"/>
                    <w:szCs w:val="22"/>
                  </w:rPr>
                  <w:t>65</w:t>
                </w:r>
                <w:r w:rsidR="0096182C" w:rsidRPr="00082121">
                  <w:rPr>
                    <w:rFonts w:ascii="Work Sans" w:eastAsia="Arial Unicode MS" w:hAnsi="Work Sans" w:cs="Arial"/>
                    <w:b/>
                    <w:sz w:val="22"/>
                    <w:szCs w:val="22"/>
                  </w:rPr>
                  <w:t>% = 0.</w:t>
                </w:r>
                <w:r w:rsidR="0096182C">
                  <w:rPr>
                    <w:rFonts w:ascii="Work Sans" w:eastAsia="Arial Unicode MS" w:hAnsi="Work Sans" w:cs="Arial"/>
                    <w:b/>
                    <w:sz w:val="22"/>
                    <w:szCs w:val="22"/>
                  </w:rPr>
                  <w:t>65</w:t>
                </w:r>
              </w:sdtContent>
            </w:sdt>
          </w:p>
        </w:tc>
      </w:tr>
      <w:tr w:rsidR="0096182C" w:rsidRPr="00082121" w14:paraId="7BF5BD9E" w14:textId="77777777" w:rsidTr="00F5508E">
        <w:trPr>
          <w:trHeight w:val="934"/>
        </w:trPr>
        <w:tc>
          <w:tcPr>
            <w:tcW w:w="2916" w:type="dxa"/>
            <w:vAlign w:val="center"/>
          </w:tcPr>
          <w:p w14:paraId="77DA4FB0" w14:textId="77777777"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RAZÓN DE COBERTURA DE INTERESES</w:t>
            </w:r>
          </w:p>
        </w:tc>
        <w:tc>
          <w:tcPr>
            <w:tcW w:w="3193" w:type="dxa"/>
            <w:vAlign w:val="center"/>
          </w:tcPr>
          <w:p w14:paraId="0D2FF95E" w14:textId="77777777" w:rsidR="0096182C" w:rsidRPr="00082121" w:rsidRDefault="00000000" w:rsidP="0096182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Utilidad Operacional</m:t>
                    </m:r>
                  </m:num>
                  <m:den>
                    <m:r>
                      <m:rPr>
                        <m:sty m:val="bi"/>
                      </m:rPr>
                      <w:rPr>
                        <w:rFonts w:ascii="Cambria Math" w:eastAsia="Cambria Math" w:hAnsi="Cambria Math" w:cs="Arial"/>
                        <w:sz w:val="22"/>
                        <w:szCs w:val="22"/>
                      </w:rPr>
                      <m:t>Gastos de Intereses</m:t>
                    </m:r>
                  </m:den>
                </m:f>
              </m:oMath>
            </m:oMathPara>
          </w:p>
        </w:tc>
        <w:tc>
          <w:tcPr>
            <w:tcW w:w="1850" w:type="dxa"/>
            <w:vAlign w:val="center"/>
          </w:tcPr>
          <w:p w14:paraId="047E4A51" w14:textId="0CEED17E" w:rsidR="0096182C" w:rsidRPr="00082121" w:rsidRDefault="00000000" w:rsidP="0096182C">
            <w:pPr>
              <w:jc w:val="center"/>
              <w:rPr>
                <w:rFonts w:ascii="Work Sans" w:eastAsia="Arial Narrow" w:hAnsi="Work Sans" w:cs="Arial"/>
                <w:b/>
                <w:sz w:val="22"/>
                <w:szCs w:val="22"/>
              </w:rPr>
            </w:pPr>
            <w:sdt>
              <w:sdtPr>
                <w:rPr>
                  <w:rFonts w:ascii="Work Sans" w:hAnsi="Work Sans" w:cs="Arial"/>
                  <w:b/>
                  <w:sz w:val="22"/>
                  <w:szCs w:val="22"/>
                </w:rPr>
                <w:tag w:val="goog_rdk_2"/>
                <w:id w:val="-681045601"/>
              </w:sdtPr>
              <w:sdtContent>
                <w:r w:rsidR="0096182C" w:rsidRPr="00082121">
                  <w:rPr>
                    <w:rFonts w:ascii="Work Sans" w:eastAsia="Arial Unicode MS" w:hAnsi="Work Sans" w:cs="Arial"/>
                    <w:b/>
                    <w:sz w:val="22"/>
                    <w:szCs w:val="22"/>
                  </w:rPr>
                  <w:t>≥ 1.</w:t>
                </w:r>
                <w:r w:rsidR="0096182C">
                  <w:rPr>
                    <w:rFonts w:ascii="Work Sans" w:eastAsia="Arial Unicode MS" w:hAnsi="Work Sans" w:cs="Arial"/>
                    <w:b/>
                    <w:sz w:val="22"/>
                    <w:szCs w:val="22"/>
                  </w:rPr>
                  <w:t>5</w:t>
                </w:r>
              </w:sdtContent>
            </w:sdt>
          </w:p>
        </w:tc>
      </w:tr>
    </w:tbl>
    <w:p w14:paraId="2974FA5D" w14:textId="77777777" w:rsidR="00DB28B4" w:rsidRPr="00082121" w:rsidRDefault="00DB28B4" w:rsidP="00DB28B4">
      <w:pPr>
        <w:rPr>
          <w:rFonts w:ascii="Work Sans" w:eastAsia="Arial Narrow" w:hAnsi="Work Sans" w:cs="Arial"/>
          <w:sz w:val="22"/>
          <w:szCs w:val="22"/>
        </w:rPr>
      </w:pPr>
    </w:p>
    <w:tbl>
      <w:tblPr>
        <w:tblW w:w="7959" w:type="dxa"/>
        <w:tblInd w:w="704"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00" w:firstRow="0" w:lastRow="0" w:firstColumn="0" w:lastColumn="0" w:noHBand="0" w:noVBand="1"/>
      </w:tblPr>
      <w:tblGrid>
        <w:gridCol w:w="2916"/>
        <w:gridCol w:w="3193"/>
        <w:gridCol w:w="1850"/>
      </w:tblGrid>
      <w:tr w:rsidR="00DB28B4" w:rsidRPr="00082121" w14:paraId="5A17FDB7" w14:textId="77777777" w:rsidTr="00343DEC">
        <w:trPr>
          <w:trHeight w:val="270"/>
        </w:trPr>
        <w:tc>
          <w:tcPr>
            <w:tcW w:w="795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7B58766" w14:textId="77777777" w:rsidR="00DB28B4" w:rsidRPr="00082121" w:rsidRDefault="00DB28B4" w:rsidP="00343DEC">
            <w:pPr>
              <w:jc w:val="center"/>
              <w:rPr>
                <w:rFonts w:ascii="Work Sans" w:eastAsia="Arial Narrow" w:hAnsi="Work Sans" w:cs="Arial"/>
                <w:b/>
                <w:sz w:val="22"/>
                <w:szCs w:val="22"/>
              </w:rPr>
            </w:pPr>
            <w:bookmarkStart w:id="7" w:name="_heading=h.1t3h5sf" w:colFirst="0" w:colLast="0"/>
            <w:bookmarkEnd w:id="7"/>
            <w:r w:rsidRPr="00082121">
              <w:rPr>
                <w:rFonts w:ascii="Work Sans" w:eastAsia="Arial Narrow" w:hAnsi="Work Sans" w:cs="Arial"/>
                <w:b/>
                <w:sz w:val="22"/>
                <w:szCs w:val="22"/>
              </w:rPr>
              <w:t>INDICADORES</w:t>
            </w:r>
            <w:r w:rsidRPr="00082121">
              <w:rPr>
                <w:rFonts w:ascii="Work Sans" w:eastAsia="Arial Narrow" w:hAnsi="Work Sans" w:cs="Arial"/>
                <w:sz w:val="22"/>
                <w:szCs w:val="22"/>
              </w:rPr>
              <w:t xml:space="preserve"> </w:t>
            </w:r>
            <w:r w:rsidRPr="00082121">
              <w:rPr>
                <w:rFonts w:ascii="Work Sans" w:eastAsia="Arial Narrow" w:hAnsi="Work Sans" w:cs="Arial"/>
                <w:b/>
                <w:sz w:val="22"/>
                <w:szCs w:val="22"/>
              </w:rPr>
              <w:t>DE CAPACIDAD ORGANIZACIONAL</w:t>
            </w:r>
          </w:p>
        </w:tc>
      </w:tr>
      <w:tr w:rsidR="00DB28B4" w:rsidRPr="00082121" w14:paraId="69ABF763" w14:textId="77777777" w:rsidTr="00F5508E">
        <w:trPr>
          <w:trHeight w:val="913"/>
        </w:trPr>
        <w:tc>
          <w:tcPr>
            <w:tcW w:w="2916" w:type="dxa"/>
            <w:tcBorders>
              <w:top w:val="single" w:sz="4" w:space="0" w:color="000000"/>
              <w:left w:val="single" w:sz="4" w:space="0" w:color="000000"/>
              <w:bottom w:val="single" w:sz="4" w:space="0" w:color="000000"/>
              <w:right w:val="single" w:sz="4" w:space="0" w:color="000000"/>
            </w:tcBorders>
            <w:vAlign w:val="center"/>
          </w:tcPr>
          <w:p w14:paraId="656D2F05" w14:textId="77777777" w:rsidR="00DB28B4" w:rsidRPr="00082121" w:rsidRDefault="00DB28B4" w:rsidP="00343DEC">
            <w:pPr>
              <w:jc w:val="center"/>
              <w:rPr>
                <w:rFonts w:ascii="Work Sans" w:eastAsia="Arial Narrow" w:hAnsi="Work Sans" w:cs="Arial"/>
                <w:b/>
                <w:sz w:val="22"/>
                <w:szCs w:val="22"/>
              </w:rPr>
            </w:pPr>
            <w:r w:rsidRPr="00082121">
              <w:rPr>
                <w:rFonts w:ascii="Work Sans" w:eastAsia="Arial Narrow" w:hAnsi="Work Sans" w:cs="Arial"/>
                <w:b/>
                <w:sz w:val="22"/>
                <w:szCs w:val="22"/>
              </w:rPr>
              <w:t>RENTABILIDAD DEL PATRIMONIO</w:t>
            </w:r>
          </w:p>
        </w:tc>
        <w:tc>
          <w:tcPr>
            <w:tcW w:w="3193" w:type="dxa"/>
            <w:tcBorders>
              <w:top w:val="single" w:sz="4" w:space="0" w:color="000000"/>
              <w:left w:val="nil"/>
              <w:bottom w:val="single" w:sz="4" w:space="0" w:color="000000"/>
              <w:right w:val="single" w:sz="4" w:space="0" w:color="000000"/>
            </w:tcBorders>
            <w:vAlign w:val="center"/>
          </w:tcPr>
          <w:p w14:paraId="28B1AEFB" w14:textId="77777777" w:rsidR="00DB28B4" w:rsidRPr="00082121" w:rsidRDefault="00000000" w:rsidP="00343DE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Utilidad Operacional</m:t>
                    </m:r>
                  </m:num>
                  <m:den>
                    <m:r>
                      <m:rPr>
                        <m:sty m:val="bi"/>
                      </m:rPr>
                      <w:rPr>
                        <w:rFonts w:ascii="Cambria Math" w:eastAsia="Cambria Math" w:hAnsi="Cambria Math" w:cs="Arial"/>
                        <w:sz w:val="22"/>
                        <w:szCs w:val="22"/>
                      </w:rPr>
                      <m:t>Patrimonio</m:t>
                    </m:r>
                  </m:den>
                </m:f>
              </m:oMath>
            </m:oMathPara>
          </w:p>
        </w:tc>
        <w:tc>
          <w:tcPr>
            <w:tcW w:w="1850" w:type="dxa"/>
            <w:tcBorders>
              <w:top w:val="single" w:sz="4" w:space="0" w:color="000000"/>
              <w:left w:val="nil"/>
              <w:bottom w:val="single" w:sz="4" w:space="0" w:color="000000"/>
              <w:right w:val="single" w:sz="4" w:space="0" w:color="000000"/>
            </w:tcBorders>
            <w:vAlign w:val="center"/>
          </w:tcPr>
          <w:p w14:paraId="439296B2" w14:textId="131FC476" w:rsidR="00DB28B4" w:rsidRPr="00082121" w:rsidRDefault="00082121" w:rsidP="00343DEC">
            <w:pPr>
              <w:jc w:val="center"/>
              <w:rPr>
                <w:rFonts w:ascii="Work Sans" w:eastAsia="Arial Narrow" w:hAnsi="Work Sans" w:cs="Arial"/>
                <w:b/>
                <w:sz w:val="22"/>
                <w:szCs w:val="22"/>
              </w:rPr>
            </w:pPr>
            <w:r w:rsidRPr="00082121">
              <w:rPr>
                <w:rFonts w:ascii="Work Sans" w:eastAsia="Arial Narrow" w:hAnsi="Work Sans" w:cs="Arial"/>
                <w:b/>
                <w:color w:val="000000"/>
                <w:sz w:val="22"/>
                <w:szCs w:val="22"/>
              </w:rPr>
              <w:t xml:space="preserve">≥ </w:t>
            </w:r>
            <w:r w:rsidRPr="00082121">
              <w:rPr>
                <w:rFonts w:ascii="Work Sans" w:eastAsia="Arial Narrow" w:hAnsi="Work Sans" w:cs="Arial"/>
                <w:b/>
                <w:sz w:val="22"/>
                <w:szCs w:val="22"/>
              </w:rPr>
              <w:t>8</w:t>
            </w:r>
            <w:r w:rsidR="00DB28B4" w:rsidRPr="00082121">
              <w:rPr>
                <w:rFonts w:ascii="Work Sans" w:eastAsia="Arial Narrow" w:hAnsi="Work Sans" w:cs="Arial"/>
                <w:b/>
                <w:sz w:val="22"/>
                <w:szCs w:val="22"/>
              </w:rPr>
              <w:t>,00% =</w:t>
            </w:r>
            <w:r w:rsidR="0096182C">
              <w:rPr>
                <w:rFonts w:ascii="Work Sans" w:eastAsia="Arial Narrow" w:hAnsi="Work Sans" w:cs="Arial"/>
                <w:b/>
                <w:sz w:val="22"/>
                <w:szCs w:val="22"/>
              </w:rPr>
              <w:t xml:space="preserve"> </w:t>
            </w:r>
            <w:r w:rsidR="00DB28B4" w:rsidRPr="00082121">
              <w:rPr>
                <w:rFonts w:ascii="Work Sans" w:eastAsia="Arial Narrow" w:hAnsi="Work Sans" w:cs="Arial"/>
                <w:b/>
                <w:sz w:val="22"/>
                <w:szCs w:val="22"/>
              </w:rPr>
              <w:t>0.0</w:t>
            </w:r>
            <w:r w:rsidRPr="00082121">
              <w:rPr>
                <w:rFonts w:ascii="Work Sans" w:eastAsia="Arial Narrow" w:hAnsi="Work Sans" w:cs="Arial"/>
                <w:b/>
                <w:sz w:val="22"/>
                <w:szCs w:val="22"/>
              </w:rPr>
              <w:t>8</w:t>
            </w:r>
          </w:p>
        </w:tc>
      </w:tr>
      <w:tr w:rsidR="00DB28B4" w:rsidRPr="00082121" w14:paraId="1E06E962" w14:textId="77777777" w:rsidTr="00F5508E">
        <w:trPr>
          <w:trHeight w:val="980"/>
        </w:trPr>
        <w:tc>
          <w:tcPr>
            <w:tcW w:w="2916" w:type="dxa"/>
            <w:tcBorders>
              <w:top w:val="single" w:sz="4" w:space="0" w:color="000000"/>
              <w:left w:val="single" w:sz="4" w:space="0" w:color="000000"/>
              <w:bottom w:val="single" w:sz="4" w:space="0" w:color="000000"/>
              <w:right w:val="single" w:sz="4" w:space="0" w:color="000000"/>
            </w:tcBorders>
            <w:vAlign w:val="center"/>
          </w:tcPr>
          <w:p w14:paraId="343C0551" w14:textId="77777777" w:rsidR="00DB28B4" w:rsidRPr="00082121" w:rsidRDefault="00DB28B4" w:rsidP="00343DEC">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 xml:space="preserve">RENTABILIDAD </w:t>
            </w:r>
          </w:p>
          <w:p w14:paraId="7DA4C4D2" w14:textId="77777777" w:rsidR="00DB28B4" w:rsidRPr="00082121" w:rsidRDefault="00DB28B4" w:rsidP="00343DEC">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DEL ACTIVO</w:t>
            </w:r>
          </w:p>
        </w:tc>
        <w:tc>
          <w:tcPr>
            <w:tcW w:w="3193" w:type="dxa"/>
            <w:tcBorders>
              <w:top w:val="single" w:sz="4" w:space="0" w:color="000000"/>
              <w:left w:val="nil"/>
              <w:bottom w:val="single" w:sz="4" w:space="0" w:color="000000"/>
              <w:right w:val="single" w:sz="4" w:space="0" w:color="000000"/>
            </w:tcBorders>
            <w:vAlign w:val="center"/>
          </w:tcPr>
          <w:p w14:paraId="351FA8AC" w14:textId="77777777" w:rsidR="00DB28B4" w:rsidRPr="00082121" w:rsidRDefault="00000000" w:rsidP="00343DEC">
            <w:pPr>
              <w:jc w:val="center"/>
              <w:rPr>
                <w:rFonts w:ascii="Work Sans" w:eastAsia="Arial Narrow" w:hAnsi="Work Sans" w:cs="Arial"/>
                <w:b/>
                <w:color w:val="000000"/>
                <w:sz w:val="22"/>
                <w:szCs w:val="22"/>
              </w:rPr>
            </w:pPr>
            <m:oMathPara>
              <m:oMath>
                <m:f>
                  <m:fPr>
                    <m:ctrlPr>
                      <w:rPr>
                        <w:rFonts w:ascii="Cambria Math" w:eastAsia="Cambria Math" w:hAnsi="Cambria Math" w:cs="Arial"/>
                        <w:b/>
                        <w:color w:val="000000"/>
                        <w:sz w:val="22"/>
                        <w:szCs w:val="22"/>
                      </w:rPr>
                    </m:ctrlPr>
                  </m:fPr>
                  <m:num>
                    <m:r>
                      <m:rPr>
                        <m:sty m:val="bi"/>
                      </m:rPr>
                      <w:rPr>
                        <w:rFonts w:ascii="Cambria Math" w:eastAsia="Cambria Math" w:hAnsi="Cambria Math" w:cs="Arial"/>
                        <w:color w:val="000000"/>
                        <w:sz w:val="22"/>
                        <w:szCs w:val="22"/>
                      </w:rPr>
                      <m:t xml:space="preserve">Utilidad Operacional </m:t>
                    </m:r>
                  </m:num>
                  <m:den>
                    <m:r>
                      <m:rPr>
                        <m:sty m:val="bi"/>
                      </m:rPr>
                      <w:rPr>
                        <w:rFonts w:ascii="Cambria Math" w:eastAsia="Cambria Math" w:hAnsi="Cambria Math" w:cs="Arial"/>
                        <w:color w:val="000000"/>
                        <w:sz w:val="22"/>
                        <w:szCs w:val="22"/>
                      </w:rPr>
                      <m:t>∑Activos</m:t>
                    </m:r>
                  </m:den>
                </m:f>
              </m:oMath>
            </m:oMathPara>
          </w:p>
        </w:tc>
        <w:tc>
          <w:tcPr>
            <w:tcW w:w="1850" w:type="dxa"/>
            <w:tcBorders>
              <w:top w:val="single" w:sz="4" w:space="0" w:color="000000"/>
              <w:left w:val="nil"/>
              <w:bottom w:val="single" w:sz="4" w:space="0" w:color="000000"/>
              <w:right w:val="single" w:sz="4" w:space="0" w:color="000000"/>
            </w:tcBorders>
            <w:vAlign w:val="center"/>
          </w:tcPr>
          <w:p w14:paraId="1A96960B" w14:textId="6E5E1DE2" w:rsidR="00DB28B4" w:rsidRPr="00082121" w:rsidRDefault="00DB28B4" w:rsidP="00343DEC">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 xml:space="preserve">≥ </w:t>
            </w:r>
            <w:r w:rsidR="00082121" w:rsidRPr="0096182C">
              <w:rPr>
                <w:rFonts w:ascii="Work Sans" w:eastAsia="Arial Narrow" w:hAnsi="Work Sans" w:cs="Arial"/>
                <w:b/>
                <w:color w:val="000000"/>
                <w:sz w:val="22"/>
                <w:szCs w:val="22"/>
              </w:rPr>
              <w:t>2</w:t>
            </w:r>
            <w:r w:rsidRPr="0096182C">
              <w:rPr>
                <w:rFonts w:ascii="Work Sans" w:eastAsia="Arial Narrow" w:hAnsi="Work Sans" w:cs="Arial"/>
                <w:b/>
                <w:color w:val="000000"/>
                <w:sz w:val="22"/>
                <w:szCs w:val="22"/>
              </w:rPr>
              <w:t>,</w:t>
            </w:r>
            <w:r w:rsidR="00923E93" w:rsidRPr="0096182C">
              <w:rPr>
                <w:rFonts w:ascii="Work Sans" w:eastAsia="Arial Narrow" w:hAnsi="Work Sans" w:cs="Arial"/>
                <w:b/>
                <w:color w:val="000000"/>
                <w:sz w:val="22"/>
                <w:szCs w:val="22"/>
              </w:rPr>
              <w:t>8</w:t>
            </w:r>
            <w:r w:rsidRPr="0096182C">
              <w:rPr>
                <w:rFonts w:ascii="Work Sans" w:eastAsia="Arial Narrow" w:hAnsi="Work Sans" w:cs="Arial"/>
                <w:b/>
                <w:color w:val="000000"/>
                <w:sz w:val="22"/>
                <w:szCs w:val="22"/>
              </w:rPr>
              <w:t>% = 0.0</w:t>
            </w:r>
            <w:r w:rsidR="00082121" w:rsidRPr="0096182C">
              <w:rPr>
                <w:rFonts w:ascii="Work Sans" w:eastAsia="Arial Narrow" w:hAnsi="Work Sans" w:cs="Arial"/>
                <w:b/>
                <w:color w:val="000000"/>
                <w:sz w:val="22"/>
                <w:szCs w:val="22"/>
              </w:rPr>
              <w:t>2</w:t>
            </w:r>
            <w:r w:rsidR="00923E93" w:rsidRPr="0096182C">
              <w:rPr>
                <w:rFonts w:ascii="Work Sans" w:eastAsia="Arial Narrow" w:hAnsi="Work Sans" w:cs="Arial"/>
                <w:b/>
                <w:color w:val="000000"/>
                <w:sz w:val="22"/>
                <w:szCs w:val="22"/>
              </w:rPr>
              <w:t>8</w:t>
            </w:r>
          </w:p>
        </w:tc>
      </w:tr>
    </w:tbl>
    <w:p w14:paraId="64F1E947" w14:textId="77777777" w:rsidR="00DB28B4" w:rsidRPr="00082121" w:rsidRDefault="00DB28B4" w:rsidP="00DB28B4">
      <w:pPr>
        <w:pStyle w:val="Ttulo1"/>
        <w:tabs>
          <w:tab w:val="left" w:pos="-1985"/>
        </w:tabs>
        <w:spacing w:before="0" w:after="0"/>
        <w:jc w:val="both"/>
        <w:rPr>
          <w:rFonts w:ascii="Work Sans" w:eastAsia="Arial Narrow" w:hAnsi="Work Sans" w:cs="Arial"/>
          <w:b w:val="0"/>
          <w:sz w:val="22"/>
          <w:szCs w:val="22"/>
        </w:rPr>
      </w:pPr>
    </w:p>
    <w:p w14:paraId="2F8F2841" w14:textId="5019764E" w:rsidR="00DB28B4" w:rsidRPr="00082121" w:rsidRDefault="00DB28B4" w:rsidP="00DB28B4">
      <w:pPr>
        <w:pStyle w:val="Prrafodelista"/>
        <w:numPr>
          <w:ilvl w:val="2"/>
          <w:numId w:val="29"/>
        </w:numPr>
        <w:ind w:left="0" w:firstLine="0"/>
        <w:rPr>
          <w:rFonts w:ascii="Work Sans" w:eastAsia="Calibri" w:hAnsi="Work Sans" w:cs="Arial"/>
          <w:b/>
          <w:bCs/>
          <w:kern w:val="32"/>
          <w:sz w:val="22"/>
          <w:szCs w:val="22"/>
        </w:rPr>
      </w:pPr>
      <w:r w:rsidRPr="00082121">
        <w:rPr>
          <w:rFonts w:ascii="Work Sans" w:eastAsia="Calibri" w:hAnsi="Work Sans" w:cs="Arial"/>
          <w:b/>
          <w:bCs/>
          <w:kern w:val="32"/>
          <w:sz w:val="22"/>
          <w:szCs w:val="22"/>
        </w:rPr>
        <w:t xml:space="preserve">Indicadores Habilitantes para Emprendimientos y empresas de mujeres y </w:t>
      </w:r>
      <w:r w:rsidR="00FB2449" w:rsidRPr="00082121">
        <w:rPr>
          <w:rFonts w:ascii="Work Sans" w:eastAsia="Calibri" w:hAnsi="Work Sans" w:cs="Arial"/>
          <w:b/>
          <w:bCs/>
          <w:kern w:val="32"/>
          <w:sz w:val="22"/>
          <w:szCs w:val="22"/>
        </w:rPr>
        <w:t>MiPymes</w:t>
      </w:r>
    </w:p>
    <w:p w14:paraId="220808D3" w14:textId="77777777" w:rsidR="00DB28B4" w:rsidRPr="00082121" w:rsidRDefault="00DB28B4" w:rsidP="00DB28B4">
      <w:pPr>
        <w:pStyle w:val="Prrafodelista"/>
        <w:ind w:left="0"/>
        <w:rPr>
          <w:rFonts w:ascii="Work Sans" w:eastAsia="Calibri" w:hAnsi="Work Sans" w:cs="Arial"/>
          <w:b/>
          <w:bCs/>
          <w:kern w:val="32"/>
          <w:sz w:val="22"/>
          <w:szCs w:val="22"/>
        </w:rPr>
      </w:pPr>
    </w:p>
    <w:p w14:paraId="29475DDF" w14:textId="168BA6AB" w:rsidR="00DB28B4" w:rsidRPr="00082121" w:rsidRDefault="00DB28B4" w:rsidP="00DB28B4">
      <w:pPr>
        <w:pStyle w:val="Prrafodelista"/>
        <w:ind w:left="0"/>
        <w:jc w:val="both"/>
        <w:rPr>
          <w:rFonts w:ascii="Work Sans" w:eastAsia="Calibri" w:hAnsi="Work Sans" w:cs="Arial"/>
          <w:b/>
          <w:bCs/>
          <w:kern w:val="32"/>
          <w:sz w:val="22"/>
          <w:szCs w:val="22"/>
        </w:rPr>
      </w:pPr>
      <w:r w:rsidRPr="00082121">
        <w:rPr>
          <w:rFonts w:ascii="Work Sans" w:hAnsi="Work Sans" w:cs="Arial"/>
          <w:sz w:val="22"/>
          <w:szCs w:val="22"/>
        </w:rPr>
        <w:t xml:space="preserve">Conforme a lo establecido en los artículos 2.2.1.2.4.2.15 y 2.2.1.2.4.2.18 adicionados al Decreto 1082 de 2015 por el artículo 3 del Decreto 1860 de 2021, con el objetivo de incentivar los emprendimientos y empresas de mujeres y la participación de </w:t>
      </w:r>
      <w:r w:rsidR="00FB2449" w:rsidRPr="00082121">
        <w:rPr>
          <w:rFonts w:ascii="Work Sans" w:hAnsi="Work Sans" w:cs="Arial"/>
          <w:sz w:val="22"/>
          <w:szCs w:val="22"/>
        </w:rPr>
        <w:t>MiPymes</w:t>
      </w:r>
      <w:r w:rsidRPr="00082121">
        <w:rPr>
          <w:rFonts w:ascii="Work Sans" w:hAnsi="Work Sans" w:cs="Arial"/>
          <w:sz w:val="22"/>
          <w:szCs w:val="22"/>
        </w:rPr>
        <w:t xml:space="preserve">; para el efecto, las empresas y emprendimiento de mujeres </w:t>
      </w:r>
      <w:r w:rsidR="00FB2449" w:rsidRPr="00082121">
        <w:rPr>
          <w:rFonts w:ascii="Work Sans" w:hAnsi="Work Sans" w:cs="Arial"/>
          <w:sz w:val="22"/>
          <w:szCs w:val="22"/>
        </w:rPr>
        <w:t>MiPymes</w:t>
      </w:r>
      <w:r w:rsidRPr="00082121">
        <w:rPr>
          <w:rFonts w:ascii="Work Sans" w:hAnsi="Work Sans" w:cs="Arial"/>
          <w:sz w:val="22"/>
          <w:szCs w:val="22"/>
        </w:rPr>
        <w:t xml:space="preserve"> podrán acreditar </w:t>
      </w:r>
      <w:r w:rsidRPr="00082121">
        <w:rPr>
          <w:rFonts w:ascii="Work Sans" w:eastAsia="Arial Narrow" w:hAnsi="Work Sans" w:cs="Arial"/>
          <w:color w:val="000000"/>
          <w:sz w:val="22"/>
          <w:szCs w:val="22"/>
        </w:rPr>
        <w:t>el cumplimiento de los indicadores exigidos por la Superintendencia de Industria y Comercio:</w:t>
      </w:r>
    </w:p>
    <w:p w14:paraId="31E8F7F9" w14:textId="77777777" w:rsidR="00DB28B4" w:rsidRPr="00082121" w:rsidRDefault="00DB28B4" w:rsidP="00DB28B4">
      <w:pPr>
        <w:adjustRightInd w:val="0"/>
        <w:jc w:val="both"/>
        <w:rPr>
          <w:rFonts w:ascii="Work Sans" w:hAnsi="Work Sans" w:cs="Arial"/>
          <w:sz w:val="22"/>
          <w:szCs w:val="22"/>
        </w:rPr>
      </w:pPr>
    </w:p>
    <w:p w14:paraId="517DDBA1" w14:textId="77777777" w:rsidR="00DB28B4" w:rsidRPr="00082121" w:rsidRDefault="00DB28B4" w:rsidP="00DB28B4">
      <w:pPr>
        <w:adjustRightInd w:val="0"/>
        <w:jc w:val="both"/>
        <w:rPr>
          <w:rFonts w:ascii="Work Sans" w:hAnsi="Work Sans" w:cs="Arial"/>
          <w:sz w:val="22"/>
          <w:szCs w:val="22"/>
        </w:rPr>
      </w:pPr>
      <w:r w:rsidRPr="00082121">
        <w:rPr>
          <w:rFonts w:ascii="Work Sans" w:hAnsi="Work Sans" w:cs="Arial"/>
          <w:sz w:val="22"/>
          <w:szCs w:val="22"/>
        </w:rPr>
        <w:t>Para la acreditación de la definición de emprendimiento y empresas de mujeres, el PROPONENTE debe tener en cuenta lo siguiente, conforme a lo establecido en el artículo 3 del Decreto 1860 de 2021:</w:t>
      </w:r>
    </w:p>
    <w:p w14:paraId="645F96F6" w14:textId="77777777" w:rsidR="00DB28B4" w:rsidRPr="00082121" w:rsidRDefault="00DB28B4" w:rsidP="00DB28B4">
      <w:pPr>
        <w:adjustRightInd w:val="0"/>
        <w:jc w:val="both"/>
        <w:rPr>
          <w:rFonts w:ascii="Work Sans" w:hAnsi="Work Sans" w:cs="Arial"/>
          <w:sz w:val="22"/>
          <w:szCs w:val="22"/>
        </w:rPr>
      </w:pPr>
    </w:p>
    <w:p w14:paraId="422F55A6" w14:textId="77777777" w:rsidR="00DB28B4" w:rsidRPr="00082121" w:rsidRDefault="00DB28B4" w:rsidP="00DB28B4">
      <w:pPr>
        <w:pStyle w:val="Default"/>
        <w:numPr>
          <w:ilvl w:val="0"/>
          <w:numId w:val="37"/>
        </w:numPr>
        <w:ind w:left="0" w:firstLine="0"/>
        <w:jc w:val="both"/>
        <w:rPr>
          <w:rFonts w:ascii="Work Sans" w:hAnsi="Work Sans" w:cs="Arial"/>
          <w:color w:val="auto"/>
          <w:sz w:val="22"/>
          <w:szCs w:val="22"/>
        </w:rPr>
      </w:pPr>
      <w:r w:rsidRPr="00082121">
        <w:rPr>
          <w:rFonts w:ascii="Work Sans" w:hAnsi="Work Sans" w:cs="Arial"/>
          <w:color w:val="auto"/>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2CF5ABEE" w14:textId="77777777" w:rsidR="00DB28B4" w:rsidRPr="00082121" w:rsidRDefault="00DB28B4" w:rsidP="00DB28B4">
      <w:pPr>
        <w:pStyle w:val="Default"/>
        <w:numPr>
          <w:ilvl w:val="0"/>
          <w:numId w:val="37"/>
        </w:numPr>
        <w:ind w:left="0" w:firstLine="0"/>
        <w:jc w:val="both"/>
        <w:rPr>
          <w:rFonts w:ascii="Work Sans" w:hAnsi="Work Sans" w:cs="Arial"/>
          <w:color w:val="auto"/>
          <w:sz w:val="22"/>
          <w:szCs w:val="22"/>
        </w:rPr>
      </w:pPr>
      <w:r w:rsidRPr="00082121">
        <w:rPr>
          <w:rFonts w:ascii="Work Sans" w:hAnsi="Work Sans" w:cs="Arial"/>
          <w:color w:val="auto"/>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w:t>
      </w:r>
      <w:r w:rsidRPr="00082121">
        <w:rPr>
          <w:rFonts w:ascii="Work Sans" w:hAnsi="Work Sans" w:cs="Arial"/>
          <w:color w:val="auto"/>
          <w:sz w:val="22"/>
          <w:szCs w:val="22"/>
        </w:rPr>
        <w:lastRenderedPageBreak/>
        <w:t xml:space="preserve">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7D18F24" w14:textId="77777777" w:rsidR="00DB28B4" w:rsidRPr="00082121" w:rsidRDefault="00DB28B4" w:rsidP="00DB28B4">
      <w:pPr>
        <w:pStyle w:val="Default"/>
        <w:numPr>
          <w:ilvl w:val="0"/>
          <w:numId w:val="37"/>
        </w:numPr>
        <w:ind w:left="0" w:firstLine="0"/>
        <w:jc w:val="both"/>
        <w:rPr>
          <w:rFonts w:ascii="Work Sans" w:hAnsi="Work Sans" w:cs="Arial"/>
          <w:color w:val="auto"/>
          <w:sz w:val="22"/>
          <w:szCs w:val="22"/>
        </w:rPr>
      </w:pPr>
      <w:r w:rsidRPr="00082121">
        <w:rPr>
          <w:rFonts w:ascii="Work Sans" w:hAnsi="Work Sans" w:cs="Arial"/>
          <w:color w:val="auto"/>
          <w:sz w:val="22"/>
          <w:szCs w:val="22"/>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6D6D556E" w14:textId="77777777" w:rsidR="00DB28B4" w:rsidRPr="00082121" w:rsidRDefault="00DB28B4" w:rsidP="00DB28B4">
      <w:pPr>
        <w:pStyle w:val="Default"/>
        <w:numPr>
          <w:ilvl w:val="0"/>
          <w:numId w:val="37"/>
        </w:numPr>
        <w:ind w:left="0" w:firstLine="0"/>
        <w:jc w:val="both"/>
        <w:rPr>
          <w:rFonts w:ascii="Work Sans" w:hAnsi="Work Sans" w:cs="Arial"/>
          <w:color w:val="auto"/>
          <w:sz w:val="22"/>
          <w:szCs w:val="22"/>
        </w:rPr>
      </w:pPr>
      <w:r w:rsidRPr="00082121">
        <w:rPr>
          <w:rFonts w:ascii="Work Sans" w:hAnsi="Work Sans" w:cs="Arial"/>
          <w:color w:val="auto"/>
          <w:sz w:val="22"/>
          <w:szCs w:val="22"/>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167358BF" w14:textId="77777777" w:rsidR="00DB28B4" w:rsidRPr="00082121" w:rsidRDefault="00DB28B4" w:rsidP="00DB28B4">
      <w:pPr>
        <w:pStyle w:val="Default"/>
        <w:jc w:val="both"/>
        <w:rPr>
          <w:rFonts w:ascii="Work Sans" w:hAnsi="Work Sans" w:cs="Arial"/>
          <w:sz w:val="22"/>
          <w:szCs w:val="22"/>
          <w:u w:val="single"/>
        </w:rPr>
      </w:pPr>
    </w:p>
    <w:p w14:paraId="62204D8F" w14:textId="77777777" w:rsidR="00DB28B4" w:rsidRPr="00082121" w:rsidRDefault="00DB28B4" w:rsidP="00DB28B4">
      <w:pPr>
        <w:pStyle w:val="Default"/>
        <w:jc w:val="both"/>
        <w:rPr>
          <w:rFonts w:ascii="Work Sans" w:hAnsi="Work Sans" w:cs="Arial"/>
          <w:sz w:val="22"/>
          <w:szCs w:val="22"/>
        </w:rPr>
      </w:pPr>
      <w:r w:rsidRPr="00082121">
        <w:rPr>
          <w:rFonts w:ascii="Work Sans" w:hAnsi="Work Sans" w:cs="Arial"/>
          <w:sz w:val="22"/>
          <w:szCs w:val="22"/>
          <w:u w:val="single"/>
        </w:rPr>
        <w:t>Parágrafo.</w:t>
      </w:r>
      <w:r w:rsidRPr="00082121">
        <w:rPr>
          <w:rFonts w:ascii="Work Sans" w:hAnsi="Work Sans" w:cs="Arial"/>
          <w:sz w:val="22"/>
          <w:szCs w:val="22"/>
        </w:rPr>
        <w:t xml:space="preserve"> Respecto a los incentivos contractuales para los emprendimientos y empresas de mujeres, las certificaciones de trata el artículo 2.2.1.2.4.2.15 adicionado al Decreto 1082 de 2015 por el artículo 3 del Decreto 1860 de 2021, deben expedirse bajo la gravedad de juramento con una fecha de máximo treinta (30) días calendario anteriores a la prevista para el cierre del procedimiento de selección.</w:t>
      </w:r>
    </w:p>
    <w:p w14:paraId="0C4C4D4E" w14:textId="77777777" w:rsidR="00DB28B4" w:rsidRPr="00082121" w:rsidRDefault="00DB28B4" w:rsidP="00DB28B4">
      <w:pPr>
        <w:pStyle w:val="Default"/>
        <w:jc w:val="both"/>
        <w:rPr>
          <w:rFonts w:ascii="Work Sans" w:hAnsi="Work Sans" w:cs="Arial"/>
          <w:sz w:val="22"/>
          <w:szCs w:val="22"/>
        </w:rPr>
      </w:pPr>
    </w:p>
    <w:p w14:paraId="663E6175" w14:textId="77777777" w:rsidR="00DB28B4" w:rsidRPr="00082121" w:rsidRDefault="00DB28B4" w:rsidP="00DB28B4">
      <w:pPr>
        <w:pStyle w:val="Prrafodelista"/>
        <w:adjustRightInd w:val="0"/>
        <w:ind w:left="0"/>
        <w:jc w:val="both"/>
        <w:rPr>
          <w:rFonts w:ascii="Work Sans" w:hAnsi="Work Sans" w:cs="Arial"/>
          <w:sz w:val="22"/>
          <w:szCs w:val="22"/>
        </w:rPr>
      </w:pPr>
      <w:r w:rsidRPr="00082121">
        <w:rPr>
          <w:rFonts w:ascii="Work Sans" w:hAnsi="Work Sans" w:cs="Arial"/>
          <w:sz w:val="22"/>
          <w:szCs w:val="22"/>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73CA9865" w14:textId="77777777" w:rsidR="00222D31" w:rsidRPr="00082121" w:rsidRDefault="00222D31" w:rsidP="00DB28B4">
      <w:pPr>
        <w:pStyle w:val="Prrafodelista"/>
        <w:adjustRightInd w:val="0"/>
        <w:ind w:left="0"/>
        <w:jc w:val="both"/>
        <w:rPr>
          <w:rFonts w:ascii="Work Sans" w:hAnsi="Work Sans" w:cs="Arial"/>
          <w:sz w:val="22"/>
          <w:szCs w:val="22"/>
        </w:rPr>
      </w:pPr>
    </w:p>
    <w:p w14:paraId="3E4562FD" w14:textId="2BCD61D2" w:rsidR="00222D31" w:rsidRPr="00082121" w:rsidRDefault="00222D31" w:rsidP="00DB28B4">
      <w:pPr>
        <w:pStyle w:val="Prrafodelista"/>
        <w:adjustRightInd w:val="0"/>
        <w:ind w:left="0"/>
        <w:jc w:val="both"/>
        <w:rPr>
          <w:rFonts w:ascii="Work Sans" w:hAnsi="Work Sans" w:cs="Arial"/>
          <w:sz w:val="22"/>
          <w:szCs w:val="22"/>
        </w:rPr>
      </w:pPr>
      <w:r w:rsidRPr="00082121">
        <w:rPr>
          <w:rFonts w:ascii="Work Sans" w:hAnsi="Work Sans" w:cs="Arial"/>
          <w:sz w:val="22"/>
          <w:szCs w:val="22"/>
        </w:rPr>
        <w:t>Para este caso, se aplicarán estos criterios diferenciales:</w:t>
      </w:r>
    </w:p>
    <w:p w14:paraId="012E761B" w14:textId="77777777" w:rsidR="00222D31" w:rsidRPr="00082121" w:rsidRDefault="00222D31" w:rsidP="00DB28B4">
      <w:pPr>
        <w:pStyle w:val="Prrafodelista"/>
        <w:adjustRightInd w:val="0"/>
        <w:ind w:left="0"/>
        <w:jc w:val="both"/>
        <w:rPr>
          <w:rFonts w:ascii="Work Sans" w:hAnsi="Work Sans" w:cs="Arial"/>
          <w:sz w:val="22"/>
          <w:szCs w:val="22"/>
        </w:rPr>
      </w:pPr>
    </w:p>
    <w:tbl>
      <w:tblPr>
        <w:tblW w:w="795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6"/>
        <w:gridCol w:w="3193"/>
        <w:gridCol w:w="1850"/>
      </w:tblGrid>
      <w:tr w:rsidR="00222D31" w:rsidRPr="00082121" w14:paraId="094D1A9F" w14:textId="77777777" w:rsidTr="00E92561">
        <w:trPr>
          <w:trHeight w:val="257"/>
        </w:trPr>
        <w:tc>
          <w:tcPr>
            <w:tcW w:w="7959" w:type="dxa"/>
            <w:gridSpan w:val="3"/>
            <w:shd w:val="clear" w:color="auto" w:fill="F2F2F2"/>
          </w:tcPr>
          <w:p w14:paraId="250343CF" w14:textId="77777777" w:rsidR="00222D31" w:rsidRPr="00082121" w:rsidRDefault="00222D31" w:rsidP="00E92561">
            <w:pPr>
              <w:jc w:val="center"/>
              <w:rPr>
                <w:rFonts w:ascii="Work Sans" w:eastAsia="Arial Narrow" w:hAnsi="Work Sans" w:cs="Arial"/>
                <w:sz w:val="22"/>
                <w:szCs w:val="22"/>
              </w:rPr>
            </w:pPr>
            <w:r w:rsidRPr="00082121">
              <w:rPr>
                <w:rFonts w:ascii="Work Sans" w:eastAsia="Arial Narrow" w:hAnsi="Work Sans" w:cs="Arial"/>
                <w:b/>
                <w:sz w:val="22"/>
                <w:szCs w:val="22"/>
              </w:rPr>
              <w:t>INDICADORES DE CAPACIDAD FINANCIERA</w:t>
            </w:r>
          </w:p>
        </w:tc>
      </w:tr>
      <w:tr w:rsidR="00222D31" w:rsidRPr="00082121" w14:paraId="7EA6909C" w14:textId="77777777" w:rsidTr="00E92561">
        <w:trPr>
          <w:trHeight w:val="344"/>
        </w:trPr>
        <w:tc>
          <w:tcPr>
            <w:tcW w:w="2916" w:type="dxa"/>
            <w:shd w:val="clear" w:color="auto" w:fill="D9D9D9"/>
            <w:vAlign w:val="center"/>
          </w:tcPr>
          <w:p w14:paraId="6E02ED06" w14:textId="77777777" w:rsidR="00222D31" w:rsidRPr="00082121" w:rsidRDefault="00222D31" w:rsidP="00E92561">
            <w:pPr>
              <w:jc w:val="center"/>
              <w:rPr>
                <w:rFonts w:ascii="Work Sans" w:eastAsia="Arial Narrow" w:hAnsi="Work Sans" w:cs="Arial"/>
                <w:b/>
                <w:sz w:val="22"/>
                <w:szCs w:val="22"/>
              </w:rPr>
            </w:pPr>
            <w:r w:rsidRPr="00082121">
              <w:rPr>
                <w:rFonts w:ascii="Work Sans" w:eastAsia="Arial Narrow" w:hAnsi="Work Sans" w:cs="Arial"/>
                <w:b/>
                <w:sz w:val="22"/>
                <w:szCs w:val="22"/>
              </w:rPr>
              <w:t>INDICADOR</w:t>
            </w:r>
          </w:p>
        </w:tc>
        <w:tc>
          <w:tcPr>
            <w:tcW w:w="3193" w:type="dxa"/>
            <w:shd w:val="clear" w:color="auto" w:fill="D9D9D9"/>
            <w:vAlign w:val="center"/>
          </w:tcPr>
          <w:p w14:paraId="014BDFEB" w14:textId="77777777" w:rsidR="00222D31" w:rsidRPr="00082121" w:rsidRDefault="00222D31" w:rsidP="00E92561">
            <w:pPr>
              <w:jc w:val="center"/>
              <w:rPr>
                <w:rFonts w:ascii="Work Sans" w:eastAsia="Arial Narrow" w:hAnsi="Work Sans" w:cs="Arial"/>
                <w:b/>
                <w:sz w:val="22"/>
                <w:szCs w:val="22"/>
              </w:rPr>
            </w:pPr>
            <w:r w:rsidRPr="00082121">
              <w:rPr>
                <w:rFonts w:ascii="Work Sans" w:eastAsia="Arial Narrow" w:hAnsi="Work Sans" w:cs="Arial"/>
                <w:b/>
                <w:sz w:val="22"/>
                <w:szCs w:val="22"/>
              </w:rPr>
              <w:t>FÓRMULA</w:t>
            </w:r>
          </w:p>
        </w:tc>
        <w:tc>
          <w:tcPr>
            <w:tcW w:w="1850" w:type="dxa"/>
            <w:shd w:val="clear" w:color="auto" w:fill="D9D9D9"/>
            <w:vAlign w:val="center"/>
          </w:tcPr>
          <w:p w14:paraId="56D9DAAA" w14:textId="77777777" w:rsidR="00222D31" w:rsidRPr="00082121" w:rsidRDefault="00222D31" w:rsidP="00E92561">
            <w:pPr>
              <w:jc w:val="center"/>
              <w:rPr>
                <w:rFonts w:ascii="Work Sans" w:eastAsia="Arial Narrow" w:hAnsi="Work Sans" w:cs="Arial"/>
                <w:b/>
                <w:sz w:val="22"/>
                <w:szCs w:val="22"/>
              </w:rPr>
            </w:pPr>
            <w:r w:rsidRPr="00082121">
              <w:rPr>
                <w:rFonts w:ascii="Work Sans" w:eastAsia="Arial Narrow" w:hAnsi="Work Sans" w:cs="Arial"/>
                <w:b/>
                <w:sz w:val="22"/>
                <w:szCs w:val="22"/>
              </w:rPr>
              <w:t>MARGEN SOLICITADO</w:t>
            </w:r>
          </w:p>
        </w:tc>
      </w:tr>
      <w:tr w:rsidR="00222D31" w:rsidRPr="00082121" w14:paraId="012C5DA9" w14:textId="77777777" w:rsidTr="00E92561">
        <w:trPr>
          <w:trHeight w:val="952"/>
        </w:trPr>
        <w:tc>
          <w:tcPr>
            <w:tcW w:w="2916" w:type="dxa"/>
            <w:vAlign w:val="center"/>
          </w:tcPr>
          <w:p w14:paraId="5706A8B5" w14:textId="77777777" w:rsidR="00222D31" w:rsidRPr="00082121" w:rsidRDefault="00222D31" w:rsidP="00E92561">
            <w:pPr>
              <w:jc w:val="center"/>
              <w:rPr>
                <w:rFonts w:ascii="Work Sans" w:eastAsia="Arial Narrow" w:hAnsi="Work Sans" w:cs="Arial"/>
                <w:b/>
                <w:sz w:val="22"/>
                <w:szCs w:val="22"/>
              </w:rPr>
            </w:pPr>
            <w:r w:rsidRPr="00082121">
              <w:rPr>
                <w:rFonts w:ascii="Work Sans" w:eastAsia="Arial Narrow" w:hAnsi="Work Sans" w:cs="Arial"/>
                <w:b/>
                <w:sz w:val="22"/>
                <w:szCs w:val="22"/>
              </w:rPr>
              <w:t>LIQUIDEZ</w:t>
            </w:r>
          </w:p>
        </w:tc>
        <w:tc>
          <w:tcPr>
            <w:tcW w:w="3193" w:type="dxa"/>
            <w:vAlign w:val="center"/>
          </w:tcPr>
          <w:p w14:paraId="3583014B" w14:textId="77777777" w:rsidR="00222D31" w:rsidRPr="00082121" w:rsidRDefault="00000000" w:rsidP="00E92561">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Activo Cte.</m:t>
                    </m:r>
                  </m:num>
                  <m:den>
                    <m:r>
                      <m:rPr>
                        <m:sty m:val="bi"/>
                      </m:rPr>
                      <w:rPr>
                        <w:rFonts w:ascii="Cambria Math" w:eastAsia="Cambria Math" w:hAnsi="Cambria Math" w:cs="Arial"/>
                        <w:sz w:val="22"/>
                        <w:szCs w:val="22"/>
                      </w:rPr>
                      <m:t>Pasivo Cte.</m:t>
                    </m:r>
                  </m:den>
                </m:f>
              </m:oMath>
            </m:oMathPara>
          </w:p>
        </w:tc>
        <w:tc>
          <w:tcPr>
            <w:tcW w:w="1850" w:type="dxa"/>
            <w:vAlign w:val="center"/>
          </w:tcPr>
          <w:p w14:paraId="7DD57668" w14:textId="77777777" w:rsidR="00222D31" w:rsidRPr="00082121" w:rsidRDefault="00000000" w:rsidP="00E92561">
            <w:pPr>
              <w:jc w:val="center"/>
              <w:rPr>
                <w:rFonts w:ascii="Work Sans" w:eastAsia="Arial Narrow" w:hAnsi="Work Sans" w:cs="Arial"/>
                <w:b/>
                <w:sz w:val="22"/>
                <w:szCs w:val="22"/>
              </w:rPr>
            </w:pPr>
            <w:sdt>
              <w:sdtPr>
                <w:rPr>
                  <w:rFonts w:ascii="Work Sans" w:hAnsi="Work Sans" w:cs="Arial"/>
                  <w:b/>
                  <w:sz w:val="22"/>
                  <w:szCs w:val="22"/>
                </w:rPr>
                <w:tag w:val="goog_rdk_0"/>
                <w:id w:val="1987893940"/>
              </w:sdtPr>
              <w:sdtContent>
                <w:r w:rsidR="00222D31" w:rsidRPr="00082121">
                  <w:rPr>
                    <w:rFonts w:ascii="Work Sans" w:eastAsia="Arial Unicode MS" w:hAnsi="Work Sans" w:cs="Arial"/>
                    <w:b/>
                    <w:sz w:val="22"/>
                    <w:szCs w:val="22"/>
                  </w:rPr>
                  <w:t>≥1.00</w:t>
                </w:r>
              </w:sdtContent>
            </w:sdt>
          </w:p>
        </w:tc>
      </w:tr>
      <w:tr w:rsidR="0096182C" w:rsidRPr="00082121" w14:paraId="268252C7" w14:textId="77777777" w:rsidTr="002C027E">
        <w:trPr>
          <w:trHeight w:val="952"/>
        </w:trPr>
        <w:tc>
          <w:tcPr>
            <w:tcW w:w="2916" w:type="dxa"/>
            <w:tcBorders>
              <w:top w:val="single" w:sz="4" w:space="0" w:color="000000"/>
              <w:left w:val="single" w:sz="4" w:space="0" w:color="000000"/>
              <w:bottom w:val="single" w:sz="4" w:space="0" w:color="000000"/>
              <w:right w:val="single" w:sz="4" w:space="0" w:color="000000"/>
            </w:tcBorders>
            <w:vAlign w:val="center"/>
          </w:tcPr>
          <w:p w14:paraId="4328EAB5" w14:textId="77777777"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 xml:space="preserve">CAPITAL DE TRABAJO </w:t>
            </w:r>
          </w:p>
          <w:p w14:paraId="13C0F036" w14:textId="77777777" w:rsidR="0096182C" w:rsidRPr="0096182C" w:rsidRDefault="0096182C" w:rsidP="0096182C">
            <w:pPr>
              <w:jc w:val="center"/>
              <w:rPr>
                <w:rFonts w:ascii="Work Sans" w:eastAsia="Arial Narrow" w:hAnsi="Work Sans" w:cs="Arial"/>
                <w:b/>
                <w:sz w:val="20"/>
                <w:szCs w:val="20"/>
              </w:rPr>
            </w:pPr>
            <w:r w:rsidRPr="0096182C">
              <w:rPr>
                <w:rFonts w:ascii="Work Sans" w:eastAsia="Arial Narrow" w:hAnsi="Work Sans" w:cs="Arial"/>
                <w:b/>
                <w:sz w:val="20"/>
                <w:szCs w:val="20"/>
              </w:rPr>
              <w:t xml:space="preserve">Condiciones habilitantes diferenciales </w:t>
            </w:r>
          </w:p>
          <w:p w14:paraId="18DDFBF6" w14:textId="6BCBF28C" w:rsidR="0096182C" w:rsidRPr="00082121" w:rsidRDefault="0096182C" w:rsidP="0096182C">
            <w:pPr>
              <w:jc w:val="center"/>
              <w:rPr>
                <w:rFonts w:ascii="Work Sans" w:eastAsia="Arial Narrow" w:hAnsi="Work Sans" w:cs="Arial"/>
                <w:b/>
                <w:sz w:val="22"/>
                <w:szCs w:val="22"/>
              </w:rPr>
            </w:pPr>
            <w:r w:rsidRPr="0096182C">
              <w:rPr>
                <w:rFonts w:ascii="Work Sans" w:eastAsia="Arial Narrow" w:hAnsi="Work Sans" w:cs="Arial"/>
                <w:b/>
                <w:sz w:val="20"/>
                <w:szCs w:val="20"/>
              </w:rPr>
              <w:t>Decreto 1860 de 2021</w:t>
            </w:r>
          </w:p>
        </w:tc>
        <w:tc>
          <w:tcPr>
            <w:tcW w:w="3193" w:type="dxa"/>
            <w:tcBorders>
              <w:top w:val="single" w:sz="4" w:space="0" w:color="000000"/>
              <w:left w:val="single" w:sz="4" w:space="0" w:color="000000"/>
              <w:bottom w:val="single" w:sz="4" w:space="0" w:color="000000"/>
              <w:right w:val="single" w:sz="4" w:space="0" w:color="000000"/>
            </w:tcBorders>
            <w:vAlign w:val="center"/>
          </w:tcPr>
          <w:p w14:paraId="1717D640" w14:textId="0A24E823" w:rsidR="0096182C" w:rsidRPr="00082121" w:rsidRDefault="0096182C" w:rsidP="0096182C">
            <w:pPr>
              <w:jc w:val="center"/>
              <w:rPr>
                <w:rFonts w:ascii="Work Sans" w:eastAsia="Arial Narrow" w:hAnsi="Work Sans" w:cs="Arial"/>
                <w:b/>
                <w:sz w:val="22"/>
                <w:szCs w:val="22"/>
              </w:rPr>
            </w:pPr>
            <w:r w:rsidRPr="00082121">
              <w:rPr>
                <w:rFonts w:ascii="Cambria Math" w:eastAsia="Arial Narrow" w:hAnsi="Cambria Math" w:cs="Cambria Math"/>
                <w:b/>
                <w:sz w:val="22"/>
                <w:szCs w:val="22"/>
              </w:rPr>
              <w:t>𝐴𝑐𝑡𝑖𝑣𝑜</w:t>
            </w:r>
            <w:r w:rsidRPr="00082121">
              <w:rPr>
                <w:rFonts w:ascii="Work Sans" w:eastAsia="Arial Narrow" w:hAnsi="Work Sans" w:cs="Arial"/>
                <w:b/>
                <w:sz w:val="22"/>
                <w:szCs w:val="22"/>
              </w:rPr>
              <w:t xml:space="preserve"> </w:t>
            </w:r>
            <w:r w:rsidRPr="00082121">
              <w:rPr>
                <w:rFonts w:ascii="Cambria Math" w:eastAsia="Arial Narrow" w:hAnsi="Cambria Math" w:cs="Cambria Math"/>
                <w:b/>
                <w:sz w:val="22"/>
                <w:szCs w:val="22"/>
              </w:rPr>
              <w:t>𝐶𝑡𝑒</w:t>
            </w:r>
            <w:r w:rsidRPr="00082121">
              <w:rPr>
                <w:rFonts w:ascii="Work Sans" w:eastAsia="Arial Narrow" w:hAnsi="Work Sans" w:cs="Arial"/>
                <w:b/>
                <w:sz w:val="22"/>
                <w:szCs w:val="22"/>
              </w:rPr>
              <w:t xml:space="preserve">. − </w:t>
            </w:r>
            <w:r w:rsidRPr="00082121">
              <w:rPr>
                <w:rFonts w:ascii="Cambria Math" w:eastAsia="Arial Narrow" w:hAnsi="Cambria Math" w:cs="Cambria Math"/>
                <w:b/>
                <w:sz w:val="22"/>
                <w:szCs w:val="22"/>
              </w:rPr>
              <w:t>𝑃𝑎𝑠𝑖𝑣𝑜</w:t>
            </w:r>
            <w:r w:rsidRPr="00082121">
              <w:rPr>
                <w:rFonts w:ascii="Work Sans" w:eastAsia="Arial Narrow" w:hAnsi="Work Sans" w:cs="Arial"/>
                <w:b/>
                <w:sz w:val="22"/>
                <w:szCs w:val="22"/>
              </w:rPr>
              <w:t xml:space="preserve"> </w:t>
            </w:r>
            <w:r w:rsidRPr="00082121">
              <w:rPr>
                <w:rFonts w:ascii="Cambria Math" w:eastAsia="Arial Narrow" w:hAnsi="Cambria Math" w:cs="Cambria Math"/>
                <w:b/>
                <w:sz w:val="22"/>
                <w:szCs w:val="22"/>
              </w:rPr>
              <w:t>𝐶𝑡𝑒</w:t>
            </w:r>
          </w:p>
        </w:tc>
        <w:tc>
          <w:tcPr>
            <w:tcW w:w="1850" w:type="dxa"/>
            <w:tcBorders>
              <w:top w:val="single" w:sz="4" w:space="0" w:color="000000"/>
              <w:left w:val="single" w:sz="4" w:space="0" w:color="000000"/>
              <w:bottom w:val="single" w:sz="4" w:space="0" w:color="000000"/>
              <w:right w:val="single" w:sz="4" w:space="0" w:color="000000"/>
            </w:tcBorders>
            <w:vAlign w:val="center"/>
          </w:tcPr>
          <w:p w14:paraId="08830C7A" w14:textId="0FBB6B55" w:rsidR="0096182C" w:rsidRPr="00082121" w:rsidRDefault="000434D6" w:rsidP="0096182C">
            <w:pPr>
              <w:jc w:val="center"/>
              <w:rPr>
                <w:rFonts w:ascii="Work Sans" w:hAnsi="Work Sans" w:cs="Arial"/>
                <w:b/>
                <w:sz w:val="22"/>
                <w:szCs w:val="22"/>
              </w:rPr>
            </w:pPr>
            <w:r w:rsidRPr="000434D6">
              <w:rPr>
                <w:rFonts w:ascii="Work Sans" w:hAnsi="Work Sans" w:cs="Arial"/>
                <w:b/>
                <w:sz w:val="22"/>
                <w:szCs w:val="22"/>
              </w:rPr>
              <w:t>≥ 8% PPTO OFICIAL</w:t>
            </w:r>
            <w:r w:rsidRPr="00082121">
              <w:rPr>
                <w:rFonts w:ascii="Work Sans" w:hAnsi="Work Sans" w:cs="Arial"/>
                <w:b/>
                <w:sz w:val="22"/>
                <w:szCs w:val="22"/>
              </w:rPr>
              <w:t xml:space="preserve"> </w:t>
            </w:r>
          </w:p>
        </w:tc>
      </w:tr>
      <w:tr w:rsidR="0096182C" w:rsidRPr="00082121" w14:paraId="63943BD2" w14:textId="77777777" w:rsidTr="00E92561">
        <w:trPr>
          <w:trHeight w:val="980"/>
        </w:trPr>
        <w:tc>
          <w:tcPr>
            <w:tcW w:w="2916" w:type="dxa"/>
            <w:vAlign w:val="center"/>
          </w:tcPr>
          <w:p w14:paraId="1E11C2D6" w14:textId="77777777"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NIVEL DE ENDEUDAMIENTO</w:t>
            </w:r>
          </w:p>
        </w:tc>
        <w:tc>
          <w:tcPr>
            <w:tcW w:w="3193" w:type="dxa"/>
            <w:vAlign w:val="center"/>
          </w:tcPr>
          <w:p w14:paraId="2A6C4630" w14:textId="77777777" w:rsidR="0096182C" w:rsidRPr="00082121" w:rsidRDefault="00000000" w:rsidP="0096182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∑Pasivos</m:t>
                    </m:r>
                  </m:num>
                  <m:den>
                    <m:r>
                      <m:rPr>
                        <m:sty m:val="bi"/>
                      </m:rPr>
                      <w:rPr>
                        <w:rFonts w:ascii="Cambria Math" w:eastAsia="Cambria Math" w:hAnsi="Cambria Math" w:cs="Arial"/>
                        <w:sz w:val="22"/>
                        <w:szCs w:val="22"/>
                      </w:rPr>
                      <m:t>∑Activos</m:t>
                    </m:r>
                  </m:den>
                </m:f>
              </m:oMath>
            </m:oMathPara>
          </w:p>
        </w:tc>
        <w:tc>
          <w:tcPr>
            <w:tcW w:w="1850" w:type="dxa"/>
            <w:vAlign w:val="center"/>
          </w:tcPr>
          <w:p w14:paraId="16CD787E" w14:textId="77777777" w:rsidR="0096182C" w:rsidRPr="00082121" w:rsidRDefault="00000000" w:rsidP="0096182C">
            <w:pPr>
              <w:jc w:val="center"/>
              <w:rPr>
                <w:rFonts w:ascii="Work Sans" w:eastAsia="Arial Narrow" w:hAnsi="Work Sans" w:cs="Arial"/>
                <w:b/>
                <w:sz w:val="22"/>
                <w:szCs w:val="22"/>
              </w:rPr>
            </w:pPr>
            <w:sdt>
              <w:sdtPr>
                <w:rPr>
                  <w:rFonts w:ascii="Work Sans" w:hAnsi="Work Sans" w:cs="Arial"/>
                  <w:b/>
                  <w:sz w:val="22"/>
                  <w:szCs w:val="22"/>
                </w:rPr>
                <w:tag w:val="goog_rdk_1"/>
                <w:id w:val="-1760517970"/>
              </w:sdtPr>
              <w:sdtContent>
                <w:r w:rsidR="0096182C" w:rsidRPr="00082121">
                  <w:rPr>
                    <w:rFonts w:ascii="Work Sans" w:eastAsia="Arial Unicode MS" w:hAnsi="Work Sans" w:cs="Arial"/>
                    <w:b/>
                    <w:sz w:val="22"/>
                    <w:szCs w:val="22"/>
                  </w:rPr>
                  <w:t>≤ 70% = 0.7</w:t>
                </w:r>
              </w:sdtContent>
            </w:sdt>
          </w:p>
        </w:tc>
      </w:tr>
      <w:tr w:rsidR="0096182C" w:rsidRPr="00082121" w14:paraId="12D8D62A" w14:textId="77777777" w:rsidTr="00E92561">
        <w:trPr>
          <w:trHeight w:val="934"/>
        </w:trPr>
        <w:tc>
          <w:tcPr>
            <w:tcW w:w="2916" w:type="dxa"/>
            <w:vAlign w:val="center"/>
          </w:tcPr>
          <w:p w14:paraId="48C7D8C5" w14:textId="77777777" w:rsidR="0096182C" w:rsidRPr="00082121" w:rsidRDefault="0096182C" w:rsidP="0096182C">
            <w:pPr>
              <w:jc w:val="center"/>
              <w:rPr>
                <w:rFonts w:ascii="Work Sans" w:eastAsia="Arial Narrow" w:hAnsi="Work Sans" w:cs="Arial"/>
                <w:b/>
                <w:sz w:val="22"/>
                <w:szCs w:val="22"/>
              </w:rPr>
            </w:pPr>
            <w:r w:rsidRPr="00082121">
              <w:rPr>
                <w:rFonts w:ascii="Work Sans" w:eastAsia="Arial Narrow" w:hAnsi="Work Sans" w:cs="Arial"/>
                <w:b/>
                <w:sz w:val="22"/>
                <w:szCs w:val="22"/>
              </w:rPr>
              <w:t>RAZÓN DE COBERTURA DE INTERESES</w:t>
            </w:r>
          </w:p>
        </w:tc>
        <w:tc>
          <w:tcPr>
            <w:tcW w:w="3193" w:type="dxa"/>
            <w:vAlign w:val="center"/>
          </w:tcPr>
          <w:p w14:paraId="35D3C7E5" w14:textId="77777777" w:rsidR="0096182C" w:rsidRPr="00082121" w:rsidRDefault="00000000" w:rsidP="0096182C">
            <w:pPr>
              <w:jc w:val="center"/>
              <w:rPr>
                <w:rFonts w:ascii="Work Sans" w:eastAsia="Cambria Math" w:hAnsi="Work Sans" w:cs="Arial"/>
                <w:b/>
                <w:sz w:val="22"/>
                <w:szCs w:val="22"/>
              </w:rPr>
            </w:pPr>
            <m:oMathPara>
              <m:oMath>
                <m:f>
                  <m:fPr>
                    <m:ctrlPr>
                      <w:rPr>
                        <w:rFonts w:ascii="Cambria Math" w:eastAsia="Cambria Math" w:hAnsi="Cambria Math" w:cs="Arial"/>
                        <w:b/>
                        <w:sz w:val="22"/>
                        <w:szCs w:val="22"/>
                      </w:rPr>
                    </m:ctrlPr>
                  </m:fPr>
                  <m:num>
                    <m:r>
                      <m:rPr>
                        <m:sty m:val="bi"/>
                      </m:rPr>
                      <w:rPr>
                        <w:rFonts w:ascii="Cambria Math" w:eastAsia="Cambria Math" w:hAnsi="Cambria Math" w:cs="Arial"/>
                        <w:sz w:val="22"/>
                        <w:szCs w:val="22"/>
                      </w:rPr>
                      <m:t>Utilidad Operacional</m:t>
                    </m:r>
                  </m:num>
                  <m:den>
                    <m:r>
                      <m:rPr>
                        <m:sty m:val="bi"/>
                      </m:rPr>
                      <w:rPr>
                        <w:rFonts w:ascii="Cambria Math" w:eastAsia="Cambria Math" w:hAnsi="Cambria Math" w:cs="Arial"/>
                        <w:sz w:val="22"/>
                        <w:szCs w:val="22"/>
                      </w:rPr>
                      <m:t>Gastos de Intereses</m:t>
                    </m:r>
                  </m:den>
                </m:f>
              </m:oMath>
            </m:oMathPara>
          </w:p>
        </w:tc>
        <w:tc>
          <w:tcPr>
            <w:tcW w:w="1850" w:type="dxa"/>
            <w:vAlign w:val="center"/>
          </w:tcPr>
          <w:p w14:paraId="18A87D3A" w14:textId="367738CB" w:rsidR="0096182C" w:rsidRPr="00082121" w:rsidRDefault="00000000" w:rsidP="0096182C">
            <w:pPr>
              <w:jc w:val="center"/>
              <w:rPr>
                <w:rFonts w:ascii="Work Sans" w:eastAsia="Arial Narrow" w:hAnsi="Work Sans" w:cs="Arial"/>
                <w:b/>
                <w:sz w:val="22"/>
                <w:szCs w:val="22"/>
              </w:rPr>
            </w:pPr>
            <w:sdt>
              <w:sdtPr>
                <w:rPr>
                  <w:rFonts w:ascii="Work Sans" w:hAnsi="Work Sans" w:cs="Arial"/>
                  <w:b/>
                  <w:sz w:val="22"/>
                  <w:szCs w:val="22"/>
                </w:rPr>
                <w:tag w:val="goog_rdk_2"/>
                <w:id w:val="-1532263019"/>
              </w:sdtPr>
              <w:sdtContent>
                <w:r w:rsidR="0096182C" w:rsidRPr="00082121">
                  <w:rPr>
                    <w:rFonts w:ascii="Work Sans" w:eastAsia="Arial Unicode MS" w:hAnsi="Work Sans" w:cs="Arial"/>
                    <w:b/>
                    <w:sz w:val="22"/>
                    <w:szCs w:val="22"/>
                  </w:rPr>
                  <w:t>≥ 1.</w:t>
                </w:r>
                <w:r w:rsidR="0096182C">
                  <w:rPr>
                    <w:rFonts w:ascii="Work Sans" w:eastAsia="Arial Unicode MS" w:hAnsi="Work Sans" w:cs="Arial"/>
                    <w:b/>
                    <w:sz w:val="22"/>
                    <w:szCs w:val="22"/>
                  </w:rPr>
                  <w:t>3</w:t>
                </w:r>
                <w:r w:rsidR="0096182C" w:rsidRPr="00082121">
                  <w:rPr>
                    <w:rFonts w:ascii="Work Sans" w:eastAsia="Arial Unicode MS" w:hAnsi="Work Sans" w:cs="Arial"/>
                    <w:b/>
                    <w:sz w:val="22"/>
                    <w:szCs w:val="22"/>
                  </w:rPr>
                  <w:t xml:space="preserve"> </w:t>
                </w:r>
              </w:sdtContent>
            </w:sdt>
          </w:p>
        </w:tc>
      </w:tr>
    </w:tbl>
    <w:p w14:paraId="6E75A1DA" w14:textId="77777777" w:rsidR="00222D31" w:rsidRPr="00082121" w:rsidRDefault="00222D31" w:rsidP="00DB28B4">
      <w:pPr>
        <w:pStyle w:val="Prrafodelista"/>
        <w:adjustRightInd w:val="0"/>
        <w:ind w:left="0"/>
        <w:jc w:val="both"/>
        <w:rPr>
          <w:rFonts w:ascii="Work Sans" w:eastAsia="Arial Narrow" w:hAnsi="Work Sans" w:cs="Arial"/>
          <w:b/>
          <w:sz w:val="22"/>
          <w:szCs w:val="22"/>
          <w:u w:val="single"/>
        </w:rPr>
      </w:pPr>
    </w:p>
    <w:tbl>
      <w:tblPr>
        <w:tblW w:w="7959" w:type="dxa"/>
        <w:tblInd w:w="704"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00" w:firstRow="0" w:lastRow="0" w:firstColumn="0" w:lastColumn="0" w:noHBand="0" w:noVBand="1"/>
      </w:tblPr>
      <w:tblGrid>
        <w:gridCol w:w="2916"/>
        <w:gridCol w:w="3193"/>
        <w:gridCol w:w="1850"/>
      </w:tblGrid>
      <w:tr w:rsidR="00F402FC" w:rsidRPr="00082121" w14:paraId="7455E73C" w14:textId="77777777" w:rsidTr="00E92561">
        <w:trPr>
          <w:trHeight w:val="270"/>
        </w:trPr>
        <w:tc>
          <w:tcPr>
            <w:tcW w:w="795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6130FE8" w14:textId="77777777" w:rsidR="00F402FC" w:rsidRPr="00082121" w:rsidRDefault="00F402FC" w:rsidP="00E92561">
            <w:pPr>
              <w:jc w:val="center"/>
              <w:rPr>
                <w:rFonts w:ascii="Work Sans" w:eastAsia="Arial Narrow" w:hAnsi="Work Sans" w:cs="Arial"/>
                <w:b/>
                <w:sz w:val="22"/>
                <w:szCs w:val="22"/>
              </w:rPr>
            </w:pPr>
            <w:r w:rsidRPr="00082121">
              <w:rPr>
                <w:rFonts w:ascii="Work Sans" w:eastAsia="Arial Narrow" w:hAnsi="Work Sans" w:cs="Arial"/>
                <w:b/>
                <w:sz w:val="22"/>
                <w:szCs w:val="22"/>
              </w:rPr>
              <w:t>INDICADORES</w:t>
            </w:r>
            <w:r w:rsidRPr="00082121">
              <w:rPr>
                <w:rFonts w:ascii="Work Sans" w:eastAsia="Arial Narrow" w:hAnsi="Work Sans" w:cs="Arial"/>
                <w:sz w:val="22"/>
                <w:szCs w:val="22"/>
              </w:rPr>
              <w:t xml:space="preserve"> </w:t>
            </w:r>
            <w:r w:rsidRPr="00082121">
              <w:rPr>
                <w:rFonts w:ascii="Work Sans" w:eastAsia="Arial Narrow" w:hAnsi="Work Sans" w:cs="Arial"/>
                <w:b/>
                <w:sz w:val="22"/>
                <w:szCs w:val="22"/>
              </w:rPr>
              <w:t>DE CAPACIDAD ORGANIZACIONAL</w:t>
            </w:r>
          </w:p>
        </w:tc>
      </w:tr>
      <w:tr w:rsidR="00F402FC" w:rsidRPr="00082121" w14:paraId="18D648EB" w14:textId="77777777" w:rsidTr="00E92561">
        <w:trPr>
          <w:trHeight w:val="600"/>
        </w:trPr>
        <w:tc>
          <w:tcPr>
            <w:tcW w:w="2916" w:type="dxa"/>
            <w:tcBorders>
              <w:top w:val="single" w:sz="4" w:space="0" w:color="000000"/>
              <w:left w:val="single" w:sz="4" w:space="0" w:color="000000"/>
              <w:bottom w:val="single" w:sz="4" w:space="0" w:color="000000"/>
              <w:right w:val="single" w:sz="4" w:space="0" w:color="000000"/>
            </w:tcBorders>
            <w:vAlign w:val="center"/>
          </w:tcPr>
          <w:p w14:paraId="33AECA35" w14:textId="77777777" w:rsidR="00F402FC" w:rsidRPr="00082121" w:rsidRDefault="00F402FC" w:rsidP="00E92561">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RENTABILIDAD DEL PATRIMONIO</w:t>
            </w:r>
          </w:p>
          <w:p w14:paraId="5390254D" w14:textId="77777777" w:rsidR="00F402FC" w:rsidRPr="0096182C" w:rsidRDefault="00F402FC" w:rsidP="00E92561">
            <w:pPr>
              <w:jc w:val="center"/>
              <w:rPr>
                <w:rFonts w:ascii="Work Sans" w:hAnsi="Work Sans" w:cs="Arial"/>
                <w:b/>
                <w:color w:val="000000"/>
                <w:sz w:val="20"/>
                <w:szCs w:val="20"/>
                <w:shd w:val="clear" w:color="auto" w:fill="FFFFFF"/>
              </w:rPr>
            </w:pPr>
            <w:r w:rsidRPr="0096182C">
              <w:rPr>
                <w:rFonts w:ascii="Work Sans" w:hAnsi="Work Sans" w:cs="Arial"/>
                <w:b/>
                <w:color w:val="000000"/>
                <w:sz w:val="20"/>
                <w:szCs w:val="20"/>
                <w:shd w:val="clear" w:color="auto" w:fill="FFFFFF"/>
              </w:rPr>
              <w:t>Condiciones habilitantes diferenciales</w:t>
            </w:r>
          </w:p>
          <w:p w14:paraId="5BF3D0D7" w14:textId="77777777" w:rsidR="00F402FC" w:rsidRPr="00082121" w:rsidRDefault="00F402FC" w:rsidP="00E92561">
            <w:pPr>
              <w:jc w:val="center"/>
              <w:rPr>
                <w:rFonts w:ascii="Work Sans" w:eastAsia="Arial Narrow" w:hAnsi="Work Sans" w:cs="Arial"/>
                <w:b/>
                <w:sz w:val="22"/>
                <w:szCs w:val="22"/>
              </w:rPr>
            </w:pPr>
            <w:r w:rsidRPr="0096182C">
              <w:rPr>
                <w:rFonts w:ascii="Work Sans" w:hAnsi="Work Sans" w:cs="Arial"/>
                <w:b/>
                <w:color w:val="000000"/>
                <w:sz w:val="20"/>
                <w:szCs w:val="20"/>
                <w:shd w:val="clear" w:color="auto" w:fill="FFFFFF"/>
              </w:rPr>
              <w:t>Decreto 1860 de 2021 </w:t>
            </w:r>
          </w:p>
        </w:tc>
        <w:tc>
          <w:tcPr>
            <w:tcW w:w="3193" w:type="dxa"/>
            <w:tcBorders>
              <w:top w:val="single" w:sz="4" w:space="0" w:color="000000"/>
              <w:left w:val="nil"/>
              <w:bottom w:val="single" w:sz="4" w:space="0" w:color="000000"/>
              <w:right w:val="single" w:sz="4" w:space="0" w:color="000000"/>
            </w:tcBorders>
            <w:vAlign w:val="center"/>
          </w:tcPr>
          <w:p w14:paraId="339FA817" w14:textId="77777777" w:rsidR="00F402FC" w:rsidRPr="00082121" w:rsidRDefault="00000000" w:rsidP="00E92561">
            <w:pPr>
              <w:jc w:val="center"/>
              <w:rPr>
                <w:rFonts w:ascii="Work Sans" w:eastAsia="Cambria Math" w:hAnsi="Work Sans" w:cs="Arial"/>
                <w:b/>
                <w:sz w:val="22"/>
                <w:szCs w:val="22"/>
              </w:rPr>
            </w:pPr>
            <m:oMathPara>
              <m:oMath>
                <m:f>
                  <m:fPr>
                    <m:ctrlPr>
                      <w:rPr>
                        <w:rFonts w:ascii="Cambria Math" w:eastAsia="Cambria Math" w:hAnsi="Cambria Math" w:cs="Arial"/>
                        <w:b/>
                        <w:color w:val="000000"/>
                        <w:sz w:val="22"/>
                        <w:szCs w:val="22"/>
                      </w:rPr>
                    </m:ctrlPr>
                  </m:fPr>
                  <m:num>
                    <m:r>
                      <m:rPr>
                        <m:sty m:val="bi"/>
                      </m:rPr>
                      <w:rPr>
                        <w:rFonts w:ascii="Cambria Math" w:eastAsia="Cambria Math" w:hAnsi="Cambria Math" w:cs="Arial"/>
                        <w:color w:val="000000"/>
                        <w:sz w:val="22"/>
                        <w:szCs w:val="22"/>
                      </w:rPr>
                      <m:t>Utilidad Operacional</m:t>
                    </m:r>
                  </m:num>
                  <m:den>
                    <m:r>
                      <m:rPr>
                        <m:sty m:val="bi"/>
                      </m:rPr>
                      <w:rPr>
                        <w:rFonts w:ascii="Cambria Math" w:eastAsia="Cambria Math" w:hAnsi="Cambria Math" w:cs="Arial"/>
                        <w:color w:val="000000"/>
                        <w:sz w:val="22"/>
                        <w:szCs w:val="22"/>
                      </w:rPr>
                      <m:t>Patrimonio</m:t>
                    </m:r>
                  </m:den>
                </m:f>
              </m:oMath>
            </m:oMathPara>
          </w:p>
        </w:tc>
        <w:tc>
          <w:tcPr>
            <w:tcW w:w="1850" w:type="dxa"/>
            <w:tcBorders>
              <w:top w:val="single" w:sz="4" w:space="0" w:color="000000"/>
              <w:left w:val="nil"/>
              <w:bottom w:val="single" w:sz="4" w:space="0" w:color="000000"/>
              <w:right w:val="single" w:sz="4" w:space="0" w:color="000000"/>
            </w:tcBorders>
            <w:vAlign w:val="center"/>
          </w:tcPr>
          <w:p w14:paraId="0F0047FC" w14:textId="64BF6DCC" w:rsidR="00F402FC" w:rsidRPr="00082121" w:rsidRDefault="00F402FC" w:rsidP="00E92561">
            <w:pPr>
              <w:jc w:val="center"/>
              <w:rPr>
                <w:rFonts w:ascii="Work Sans" w:eastAsia="Arial Narrow" w:hAnsi="Work Sans" w:cs="Arial"/>
                <w:b/>
                <w:sz w:val="22"/>
                <w:szCs w:val="22"/>
              </w:rPr>
            </w:pPr>
            <w:r w:rsidRPr="00082121">
              <w:rPr>
                <w:rFonts w:ascii="Work Sans" w:eastAsia="Arial Narrow" w:hAnsi="Work Sans" w:cs="Arial"/>
                <w:b/>
                <w:color w:val="000000"/>
                <w:sz w:val="22"/>
                <w:szCs w:val="22"/>
              </w:rPr>
              <w:t xml:space="preserve">≥ </w:t>
            </w:r>
            <w:r w:rsidR="0096182C">
              <w:rPr>
                <w:rFonts w:ascii="Work Sans" w:eastAsia="Arial Narrow" w:hAnsi="Work Sans" w:cs="Arial"/>
                <w:b/>
                <w:color w:val="000000"/>
                <w:sz w:val="22"/>
                <w:szCs w:val="22"/>
              </w:rPr>
              <w:t>6</w:t>
            </w:r>
            <w:r w:rsidRPr="00082121">
              <w:rPr>
                <w:rFonts w:ascii="Work Sans" w:eastAsia="Arial Narrow" w:hAnsi="Work Sans" w:cs="Arial"/>
                <w:b/>
                <w:color w:val="000000"/>
                <w:sz w:val="22"/>
                <w:szCs w:val="22"/>
              </w:rPr>
              <w:t>% = 0,0</w:t>
            </w:r>
            <w:r w:rsidR="0096182C">
              <w:rPr>
                <w:rFonts w:ascii="Work Sans" w:eastAsia="Arial Narrow" w:hAnsi="Work Sans" w:cs="Arial"/>
                <w:b/>
                <w:color w:val="000000"/>
                <w:sz w:val="22"/>
                <w:szCs w:val="22"/>
              </w:rPr>
              <w:t>6</w:t>
            </w:r>
          </w:p>
        </w:tc>
      </w:tr>
      <w:tr w:rsidR="00F402FC" w:rsidRPr="00082121" w14:paraId="7A90228B" w14:textId="77777777" w:rsidTr="00E92561">
        <w:trPr>
          <w:trHeight w:val="600"/>
        </w:trPr>
        <w:tc>
          <w:tcPr>
            <w:tcW w:w="2916" w:type="dxa"/>
            <w:tcBorders>
              <w:top w:val="single" w:sz="4" w:space="0" w:color="000000"/>
              <w:left w:val="single" w:sz="4" w:space="0" w:color="000000"/>
              <w:bottom w:val="single" w:sz="4" w:space="0" w:color="000000"/>
              <w:right w:val="single" w:sz="4" w:space="0" w:color="000000"/>
            </w:tcBorders>
            <w:vAlign w:val="center"/>
          </w:tcPr>
          <w:p w14:paraId="0243B940" w14:textId="77777777" w:rsidR="00F402FC" w:rsidRPr="00082121" w:rsidRDefault="00F402FC" w:rsidP="00E92561">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 xml:space="preserve">RENTABILIDAD </w:t>
            </w:r>
          </w:p>
          <w:p w14:paraId="7B266E30" w14:textId="77777777" w:rsidR="00F402FC" w:rsidRPr="00082121" w:rsidRDefault="00F402FC" w:rsidP="00E92561">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DEL ACTIVO</w:t>
            </w:r>
          </w:p>
          <w:p w14:paraId="0C5E3283" w14:textId="77777777" w:rsidR="00F402FC" w:rsidRPr="0096182C" w:rsidRDefault="00F402FC" w:rsidP="00E92561">
            <w:pPr>
              <w:jc w:val="center"/>
              <w:rPr>
                <w:rFonts w:ascii="Work Sans" w:hAnsi="Work Sans" w:cs="Arial"/>
                <w:b/>
                <w:color w:val="000000"/>
                <w:sz w:val="20"/>
                <w:szCs w:val="20"/>
                <w:shd w:val="clear" w:color="auto" w:fill="FFFFFF"/>
              </w:rPr>
            </w:pPr>
            <w:r w:rsidRPr="0096182C">
              <w:rPr>
                <w:rFonts w:ascii="Work Sans" w:hAnsi="Work Sans" w:cs="Arial"/>
                <w:b/>
                <w:color w:val="000000"/>
                <w:sz w:val="20"/>
                <w:szCs w:val="20"/>
                <w:shd w:val="clear" w:color="auto" w:fill="FFFFFF"/>
              </w:rPr>
              <w:t xml:space="preserve">Condiciones habilitantes diferenciales </w:t>
            </w:r>
          </w:p>
          <w:p w14:paraId="14C47494" w14:textId="77777777" w:rsidR="00F402FC" w:rsidRPr="00082121" w:rsidRDefault="00F402FC" w:rsidP="00E92561">
            <w:pPr>
              <w:jc w:val="center"/>
              <w:rPr>
                <w:rFonts w:ascii="Work Sans" w:eastAsia="Arial Narrow" w:hAnsi="Work Sans" w:cs="Arial"/>
                <w:b/>
                <w:color w:val="000000"/>
                <w:sz w:val="22"/>
                <w:szCs w:val="22"/>
              </w:rPr>
            </w:pPr>
            <w:r w:rsidRPr="0096182C">
              <w:rPr>
                <w:rFonts w:ascii="Work Sans" w:hAnsi="Work Sans" w:cs="Arial"/>
                <w:b/>
                <w:color w:val="000000"/>
                <w:sz w:val="20"/>
                <w:szCs w:val="20"/>
                <w:shd w:val="clear" w:color="auto" w:fill="FFFFFF"/>
              </w:rPr>
              <w:t>Decreto 1860 de 2021</w:t>
            </w:r>
          </w:p>
        </w:tc>
        <w:tc>
          <w:tcPr>
            <w:tcW w:w="3193" w:type="dxa"/>
            <w:tcBorders>
              <w:top w:val="single" w:sz="4" w:space="0" w:color="000000"/>
              <w:left w:val="nil"/>
              <w:bottom w:val="single" w:sz="4" w:space="0" w:color="000000"/>
              <w:right w:val="single" w:sz="4" w:space="0" w:color="000000"/>
            </w:tcBorders>
            <w:vAlign w:val="center"/>
          </w:tcPr>
          <w:p w14:paraId="4FB912F4" w14:textId="77777777" w:rsidR="00F402FC" w:rsidRPr="00082121" w:rsidRDefault="00000000" w:rsidP="00E92561">
            <w:pPr>
              <w:jc w:val="center"/>
              <w:rPr>
                <w:rFonts w:ascii="Work Sans" w:eastAsia="Arial Narrow" w:hAnsi="Work Sans" w:cs="Arial"/>
                <w:b/>
                <w:color w:val="000000"/>
                <w:sz w:val="22"/>
                <w:szCs w:val="22"/>
              </w:rPr>
            </w:pPr>
            <m:oMathPara>
              <m:oMath>
                <m:f>
                  <m:fPr>
                    <m:ctrlPr>
                      <w:rPr>
                        <w:rFonts w:ascii="Cambria Math" w:eastAsia="Cambria Math" w:hAnsi="Cambria Math" w:cs="Arial"/>
                        <w:b/>
                        <w:color w:val="000000"/>
                        <w:sz w:val="22"/>
                        <w:szCs w:val="22"/>
                      </w:rPr>
                    </m:ctrlPr>
                  </m:fPr>
                  <m:num>
                    <m:r>
                      <m:rPr>
                        <m:sty m:val="bi"/>
                      </m:rPr>
                      <w:rPr>
                        <w:rFonts w:ascii="Cambria Math" w:eastAsia="Cambria Math" w:hAnsi="Cambria Math" w:cs="Arial"/>
                        <w:color w:val="000000"/>
                        <w:sz w:val="22"/>
                        <w:szCs w:val="22"/>
                      </w:rPr>
                      <m:t xml:space="preserve">Utilidad Operacional </m:t>
                    </m:r>
                  </m:num>
                  <m:den>
                    <m:r>
                      <m:rPr>
                        <m:sty m:val="bi"/>
                      </m:rPr>
                      <w:rPr>
                        <w:rFonts w:ascii="Cambria Math" w:eastAsia="Cambria Math" w:hAnsi="Cambria Math" w:cs="Arial"/>
                        <w:color w:val="000000"/>
                        <w:sz w:val="22"/>
                        <w:szCs w:val="22"/>
                      </w:rPr>
                      <m:t>∑Activos</m:t>
                    </m:r>
                  </m:den>
                </m:f>
              </m:oMath>
            </m:oMathPara>
          </w:p>
        </w:tc>
        <w:tc>
          <w:tcPr>
            <w:tcW w:w="1850" w:type="dxa"/>
            <w:tcBorders>
              <w:top w:val="single" w:sz="4" w:space="0" w:color="000000"/>
              <w:left w:val="nil"/>
              <w:bottom w:val="single" w:sz="4" w:space="0" w:color="000000"/>
              <w:right w:val="single" w:sz="4" w:space="0" w:color="000000"/>
            </w:tcBorders>
            <w:vAlign w:val="center"/>
          </w:tcPr>
          <w:p w14:paraId="0A18F588" w14:textId="2FF86E64" w:rsidR="00F402FC" w:rsidRPr="00082121" w:rsidRDefault="00F402FC" w:rsidP="00E92561">
            <w:pPr>
              <w:jc w:val="center"/>
              <w:rPr>
                <w:rFonts w:ascii="Work Sans" w:eastAsia="Arial Narrow" w:hAnsi="Work Sans" w:cs="Arial"/>
                <w:b/>
                <w:color w:val="000000"/>
                <w:sz w:val="22"/>
                <w:szCs w:val="22"/>
              </w:rPr>
            </w:pPr>
            <w:r w:rsidRPr="00082121">
              <w:rPr>
                <w:rFonts w:ascii="Work Sans" w:eastAsia="Arial Narrow" w:hAnsi="Work Sans" w:cs="Arial"/>
                <w:b/>
                <w:color w:val="000000"/>
                <w:sz w:val="22"/>
                <w:szCs w:val="22"/>
              </w:rPr>
              <w:t>≥ 1,</w:t>
            </w:r>
            <w:r w:rsidR="0096182C">
              <w:rPr>
                <w:rFonts w:ascii="Work Sans" w:eastAsia="Arial Narrow" w:hAnsi="Work Sans" w:cs="Arial"/>
                <w:b/>
                <w:color w:val="000000"/>
                <w:sz w:val="22"/>
                <w:szCs w:val="22"/>
              </w:rPr>
              <w:t>8</w:t>
            </w:r>
            <w:r w:rsidRPr="00082121">
              <w:rPr>
                <w:rFonts w:ascii="Work Sans" w:eastAsia="Arial Narrow" w:hAnsi="Work Sans" w:cs="Arial"/>
                <w:b/>
                <w:color w:val="000000"/>
                <w:sz w:val="22"/>
                <w:szCs w:val="22"/>
              </w:rPr>
              <w:t>% = 0.01</w:t>
            </w:r>
            <w:r w:rsidR="004925A6">
              <w:rPr>
                <w:rFonts w:ascii="Work Sans" w:eastAsia="Arial Narrow" w:hAnsi="Work Sans" w:cs="Arial"/>
                <w:b/>
                <w:color w:val="000000"/>
                <w:sz w:val="22"/>
                <w:szCs w:val="22"/>
              </w:rPr>
              <w:t>8</w:t>
            </w:r>
          </w:p>
        </w:tc>
      </w:tr>
    </w:tbl>
    <w:p w14:paraId="022DA138" w14:textId="77777777" w:rsidR="00DB28B4" w:rsidRPr="00082121" w:rsidRDefault="00DB28B4" w:rsidP="00DB28B4">
      <w:pPr>
        <w:rPr>
          <w:rFonts w:ascii="Work Sans" w:hAnsi="Work Sans" w:cs="Arial"/>
          <w:sz w:val="22"/>
          <w:szCs w:val="22"/>
        </w:rPr>
      </w:pPr>
    </w:p>
    <w:p w14:paraId="080C1031" w14:textId="77777777" w:rsidR="00F402FC" w:rsidRPr="00082121" w:rsidRDefault="00F402FC" w:rsidP="00DB28B4">
      <w:pPr>
        <w:rPr>
          <w:rFonts w:ascii="Work Sans" w:hAnsi="Work Sans" w:cs="Arial"/>
          <w:sz w:val="22"/>
          <w:szCs w:val="22"/>
        </w:rPr>
      </w:pPr>
    </w:p>
    <w:p w14:paraId="2B8EA169"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b/>
          <w:sz w:val="22"/>
          <w:szCs w:val="22"/>
          <w:u w:val="single"/>
        </w:rPr>
      </w:pPr>
      <w:r w:rsidRPr="00082121">
        <w:rPr>
          <w:rFonts w:ascii="Work Sans" w:hAnsi="Work Sans" w:cs="Arial"/>
          <w:b/>
          <w:sz w:val="22"/>
          <w:szCs w:val="22"/>
          <w:u w:val="single"/>
        </w:rPr>
        <w:lastRenderedPageBreak/>
        <w:t xml:space="preserve">Para el caso de consorcios o uniones temporales: </w:t>
      </w:r>
    </w:p>
    <w:p w14:paraId="19D2F83D"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p>
    <w:p w14:paraId="4D8A0464"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r w:rsidRPr="00082121">
        <w:rPr>
          <w:rFonts w:ascii="Work Sans" w:hAnsi="Work Sans" w:cs="Arial"/>
          <w:sz w:val="22"/>
          <w:szCs w:val="22"/>
        </w:rPr>
        <w:t xml:space="preserve">El cálculo de los indicadores habilitantes y evaluación financiera se realizará con la metodología de la suma de los componentes de los indicadores, es decir, cada uno de los integrantes del oferente aporta el valor total de cada componente del indicador, de acuerdo con lo sugerido por Colombia Compra Eficiente en el “Manual para determinar y verificar los requisitos habilitantes en los Procesos de Contratación” proponentes plurales opción 3. </w:t>
      </w:r>
    </w:p>
    <w:p w14:paraId="42D74E10"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p>
    <w:p w14:paraId="58DA9E91"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r w:rsidRPr="00082121">
        <w:rPr>
          <w:rFonts w:ascii="Work Sans" w:hAnsi="Work Sans" w:cs="Arial"/>
          <w:b/>
          <w:sz w:val="22"/>
          <w:szCs w:val="22"/>
        </w:rPr>
        <w:t>NOTA 1:</w:t>
      </w:r>
      <w:r w:rsidRPr="00082121">
        <w:rPr>
          <w:rFonts w:ascii="Work Sans" w:hAnsi="Work Sans" w:cs="Arial"/>
          <w:sz w:val="22"/>
          <w:szCs w:val="22"/>
        </w:rPr>
        <w:t xml:space="preserve"> Cuando el proponente singular o plural no cumpla con alguno de los indicadores de la capacidad financiera o capacidad organizacional, la propuesta será considerada como </w:t>
      </w:r>
      <w:r w:rsidRPr="00082121">
        <w:rPr>
          <w:rFonts w:ascii="Work Sans" w:hAnsi="Work Sans" w:cs="Arial"/>
          <w:b/>
          <w:bCs/>
          <w:sz w:val="22"/>
          <w:szCs w:val="22"/>
        </w:rPr>
        <w:t>NO HABILITADA.</w:t>
      </w:r>
      <w:r w:rsidRPr="00082121">
        <w:rPr>
          <w:rFonts w:ascii="Work Sans" w:hAnsi="Work Sans" w:cs="Arial"/>
          <w:sz w:val="22"/>
          <w:szCs w:val="22"/>
        </w:rPr>
        <w:t xml:space="preserve"> </w:t>
      </w:r>
    </w:p>
    <w:p w14:paraId="560209F3"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p>
    <w:p w14:paraId="274490FC"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r w:rsidRPr="00082121">
        <w:rPr>
          <w:rFonts w:ascii="Work Sans" w:hAnsi="Work Sans" w:cs="Arial"/>
          <w:b/>
          <w:sz w:val="22"/>
          <w:szCs w:val="22"/>
        </w:rPr>
        <w:t>NOTA 2:</w:t>
      </w:r>
      <w:r w:rsidRPr="00082121">
        <w:rPr>
          <w:rFonts w:ascii="Work Sans" w:hAnsi="Work Sans" w:cs="Arial"/>
          <w:sz w:val="22"/>
          <w:szCs w:val="22"/>
        </w:rPr>
        <w:t xml:space="preserve"> Para proponentes cuyo Pasivo Corriente y/o Gastos de intereses sean cero (0), al cierre del ejercicio económico y que el resultado del indicador de Liquidez o Razón de cobertura de intereses sea “indeterminado” (para este último indicador siempre y cuando el valor dela utilidad operacional sea positivo) por la operación matemática de dividir entre cero (0) se considerará que cumplen con el requisito y se habilitarán dentro del proceso siempre y cuando cumplan con los demás indicadores exigidos. </w:t>
      </w:r>
    </w:p>
    <w:p w14:paraId="0C7AE7FF"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rPr>
      </w:pPr>
    </w:p>
    <w:p w14:paraId="6222C9F2"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bCs/>
          <w:sz w:val="22"/>
          <w:szCs w:val="22"/>
        </w:rPr>
      </w:pPr>
      <w:r w:rsidRPr="00082121">
        <w:rPr>
          <w:rFonts w:ascii="Work Sans" w:hAnsi="Work Sans" w:cs="Arial"/>
          <w:b/>
          <w:sz w:val="22"/>
          <w:szCs w:val="22"/>
        </w:rPr>
        <w:t>NOTA 3:</w:t>
      </w:r>
      <w:r w:rsidRPr="00082121">
        <w:rPr>
          <w:rFonts w:ascii="Work Sans" w:hAnsi="Work Sans" w:cs="Arial"/>
          <w:sz w:val="22"/>
          <w:szCs w:val="22"/>
        </w:rPr>
        <w:t xml:space="preserve"> En el evento en que la información contenida en el RUP no sea suficiente para la verificación de los índices requeridos, la SIC, solicitará los documentos que considere necesarios para este fin.</w:t>
      </w:r>
    </w:p>
    <w:p w14:paraId="6BAA3E79" w14:textId="77777777"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bCs/>
          <w:sz w:val="22"/>
          <w:szCs w:val="22"/>
        </w:rPr>
      </w:pPr>
    </w:p>
    <w:p w14:paraId="7D2BA7EE" w14:textId="13A4ED7D" w:rsidR="00DB28B4" w:rsidRPr="00082121" w:rsidRDefault="00DB28B4" w:rsidP="00DB28B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bCs/>
          <w:sz w:val="22"/>
          <w:szCs w:val="22"/>
        </w:rPr>
      </w:pPr>
      <w:r w:rsidRPr="00082121">
        <w:rPr>
          <w:rFonts w:ascii="Work Sans" w:hAnsi="Work Sans" w:cs="Arial"/>
          <w:b/>
          <w:sz w:val="22"/>
          <w:szCs w:val="22"/>
        </w:rPr>
        <w:t xml:space="preserve">NOTA 4: </w:t>
      </w:r>
      <w:r w:rsidRPr="00082121">
        <w:rPr>
          <w:rFonts w:ascii="Work Sans" w:hAnsi="Work Sans" w:cs="Arial"/>
          <w:bCs/>
          <w:sz w:val="22"/>
          <w:szCs w:val="22"/>
        </w:rPr>
        <w:t xml:space="preserve">Para efectos de la evaluación de Capacidad Financiera y Organizacional, la SIC actuará de conformidad con lo señalado en el Decreto </w:t>
      </w:r>
      <w:r w:rsidR="008544E6" w:rsidRPr="00082121">
        <w:rPr>
          <w:rFonts w:ascii="Work Sans" w:hAnsi="Work Sans" w:cs="Arial"/>
          <w:bCs/>
          <w:sz w:val="22"/>
          <w:szCs w:val="22"/>
        </w:rPr>
        <w:t>1041 de 2022</w:t>
      </w:r>
    </w:p>
    <w:p w14:paraId="73C7EA7D" w14:textId="39E6B728" w:rsidR="00DC4B85" w:rsidRPr="00082121" w:rsidRDefault="00DC4B85" w:rsidP="00DB28B4">
      <w:pPr>
        <w:pStyle w:val="Prrafodelista"/>
        <w:tabs>
          <w:tab w:val="left" w:pos="426"/>
        </w:tabs>
        <w:ind w:left="786"/>
        <w:contextualSpacing w:val="0"/>
        <w:jc w:val="both"/>
        <w:rPr>
          <w:rFonts w:ascii="Work Sans" w:hAnsi="Work Sans" w:cs="Arial"/>
          <w:sz w:val="22"/>
          <w:szCs w:val="22"/>
        </w:rPr>
      </w:pPr>
    </w:p>
    <w:p w14:paraId="106FE46C" w14:textId="3C88FB4D" w:rsidR="00341232" w:rsidRPr="00082121" w:rsidRDefault="00341232" w:rsidP="00F40776">
      <w:pPr>
        <w:rPr>
          <w:rFonts w:ascii="Work Sans" w:hAnsi="Work Sans" w:cs="Arial"/>
          <w:sz w:val="22"/>
          <w:szCs w:val="22"/>
        </w:rPr>
      </w:pPr>
    </w:p>
    <w:sectPr w:rsidR="00341232" w:rsidRPr="00082121" w:rsidSect="00380131">
      <w:headerReference w:type="even" r:id="rId8"/>
      <w:headerReference w:type="default" r:id="rId9"/>
      <w:footerReference w:type="default" r:id="rId10"/>
      <w:headerReference w:type="first" r:id="rId11"/>
      <w:pgSz w:w="12242" w:h="20163" w:code="120"/>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9B98B" w14:textId="77777777" w:rsidR="009E1F3D" w:rsidRDefault="009E1F3D" w:rsidP="000966A5">
      <w:r>
        <w:separator/>
      </w:r>
    </w:p>
  </w:endnote>
  <w:endnote w:type="continuationSeparator" w:id="0">
    <w:p w14:paraId="09C6F610" w14:textId="77777777" w:rsidR="009E1F3D" w:rsidRDefault="009E1F3D"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ork Sans">
    <w:altName w:val="Calibri"/>
    <w:charset w:val="00"/>
    <w:family w:val="auto"/>
    <w:pitch w:val="variable"/>
    <w:sig w:usb0="A00000FF" w:usb1="5000E07B" w:usb2="00000000" w:usb3="00000000" w:csb0="00000193"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D099E" w14:textId="60F7C368" w:rsidR="004E3ADA" w:rsidRPr="009D456A" w:rsidRDefault="004E3ADA">
    <w:pPr>
      <w:pStyle w:val="Piedepgina"/>
      <w:rPr>
        <w:noProof/>
        <w:lang w:val="es-CO" w:eastAsia="es-CO"/>
      </w:rPr>
    </w:pPr>
    <w:r>
      <w:rPr>
        <w:noProof/>
        <w:lang w:val="es-CO" w:eastAsia="es-CO"/>
      </w:rPr>
      <w:drawing>
        <wp:anchor distT="0" distB="0" distL="114300" distR="114300" simplePos="0" relativeHeight="251663360" behindDoc="1" locked="0" layoutInCell="1" allowOverlap="1" wp14:anchorId="15EAED63" wp14:editId="6168D7EF">
          <wp:simplePos x="0" y="0"/>
          <wp:positionH relativeFrom="page">
            <wp:posOffset>1270</wp:posOffset>
          </wp:positionH>
          <wp:positionV relativeFrom="paragraph">
            <wp:posOffset>-24765</wp:posOffset>
          </wp:positionV>
          <wp:extent cx="7768151" cy="1089598"/>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rete SEPT 19 2022_PATA.jpg"/>
                  <pic:cNvPicPr/>
                </pic:nvPicPr>
                <pic:blipFill>
                  <a:blip r:embed="rId1">
                    <a:extLst>
                      <a:ext uri="{28A0092B-C50C-407E-A947-70E740481C1C}">
                        <a14:useLocalDpi xmlns:a14="http://schemas.microsoft.com/office/drawing/2010/main" val="0"/>
                      </a:ext>
                    </a:extLst>
                  </a:blip>
                  <a:stretch>
                    <a:fillRect/>
                  </a:stretch>
                </pic:blipFill>
                <pic:spPr>
                  <a:xfrm>
                    <a:off x="0" y="0"/>
                    <a:ext cx="7768151" cy="108959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167C" w14:textId="77777777" w:rsidR="009E1F3D" w:rsidRDefault="009E1F3D" w:rsidP="000966A5">
      <w:r>
        <w:separator/>
      </w:r>
    </w:p>
  </w:footnote>
  <w:footnote w:type="continuationSeparator" w:id="0">
    <w:p w14:paraId="2A2CCA78" w14:textId="77777777" w:rsidR="009E1F3D" w:rsidRDefault="009E1F3D"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467BF7CB" w:rsidR="004E3ADA" w:rsidRDefault="00000000">
    <w:pPr>
      <w:pStyle w:val="Encabezado"/>
    </w:pPr>
    <w:r>
      <w:rPr>
        <w:noProof/>
        <w:lang w:val="es-CO" w:eastAsia="es-CO"/>
      </w:rPr>
      <w:pict w14:anchorId="1CDE09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9" o:spid="_x0000_s1027" type="#_x0000_t75" alt="" style="position:absolute;margin-left:0;margin-top:0;width:612.55pt;height:792.55pt;z-index:-251657216;mso-wrap-edited:f;mso-width-percent:0;mso-height-percent:0;mso-position-horizontal:center;mso-position-horizontal-relative:margin;mso-position-vertical:center;mso-position-vertical-relative:margin;mso-width-percent:0;mso-height-percent:0" o:allowincell="f">
          <v:imagedata r:id="rId1" o:title="membrete sept 20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A0B1F" w14:textId="4A75A68D" w:rsidR="004E3ADA" w:rsidRDefault="00000000">
    <w:pPr>
      <w:pStyle w:val="Encabezado"/>
      <w:rPr>
        <w:noProof/>
        <w:lang w:val="es-CO" w:eastAsia="es-CO"/>
      </w:rPr>
    </w:pPr>
    <w:r>
      <w:rPr>
        <w:noProof/>
        <w:lang w:val="es-ES"/>
      </w:rPr>
      <w:pict w14:anchorId="1E834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1026" type="#_x0000_t75" alt="" style="position:absolute;margin-left:-62.7pt;margin-top:-100.95pt;width:628.25pt;height:1024.5pt;z-index:-251651072;mso-wrap-edited:f;mso-width-percent:0;mso-height-percent:0;mso-position-horizontal-relative:margin;mso-position-vertical-relative:margin;mso-width-percent:0;mso-height-percent:0" o:allowincell="f">
          <v:imagedata r:id="rId1" o:title="membrete MAYO 2023_MEMBRETE"/>
          <w10:wrap anchorx="margin" anchory="margin"/>
        </v:shape>
      </w:pict>
    </w:r>
  </w:p>
  <w:p w14:paraId="065BB871" w14:textId="3802EB2D" w:rsidR="004E3ADA" w:rsidRDefault="004E3AD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6C844DB" w:rsidR="004E3ADA" w:rsidRDefault="00000000">
    <w:pPr>
      <w:pStyle w:val="Encabezado"/>
    </w:pPr>
    <w:r>
      <w:rPr>
        <w:noProof/>
        <w:lang w:val="es-CO" w:eastAsia="es-CO"/>
      </w:rPr>
      <w:pict w14:anchorId="6C063D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8" o:spid="_x0000_s1025" type="#_x0000_t75" alt="" style="position:absolute;margin-left:0;margin-top:0;width:612.55pt;height:792.55pt;z-index:-251658240;mso-wrap-edited:f;mso-width-percent:0;mso-height-percent:0;mso-position-horizontal:center;mso-position-horizontal-relative:margin;mso-position-vertical:center;mso-position-vertical-relative:margin;mso-width-percent:0;mso-height-percent:0" o:allowincell="f">
          <v:imagedata r:id="rId1" o:title="membrete sept 20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5103"/>
    <w:multiLevelType w:val="multilevel"/>
    <w:tmpl w:val="571AF6CE"/>
    <w:lvl w:ilvl="0">
      <w:start w:val="2"/>
      <w:numFmt w:val="decimal"/>
      <w:lvlText w:val="%1."/>
      <w:lvlJc w:val="left"/>
      <w:pPr>
        <w:ind w:left="360" w:hanging="360"/>
      </w:pPr>
      <w:rPr>
        <w:rFonts w:hint="default"/>
      </w:rPr>
    </w:lvl>
    <w:lvl w:ilvl="1">
      <w:start w:val="1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3C55C41"/>
    <w:multiLevelType w:val="hybridMultilevel"/>
    <w:tmpl w:val="9E7A5C0E"/>
    <w:lvl w:ilvl="0" w:tplc="0868BA5C">
      <w:start w:val="1"/>
      <w:numFmt w:val="decimal"/>
      <w:suff w:val="space"/>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CF36C6"/>
    <w:multiLevelType w:val="multilevel"/>
    <w:tmpl w:val="D5C68E72"/>
    <w:lvl w:ilvl="0">
      <w:start w:val="2"/>
      <w:numFmt w:val="decimal"/>
      <w:lvlText w:val="%1."/>
      <w:lvlJc w:val="left"/>
      <w:pPr>
        <w:ind w:left="720" w:hanging="720"/>
      </w:pPr>
      <w:rPr>
        <w:rFonts w:hint="default"/>
      </w:rPr>
    </w:lvl>
    <w:lvl w:ilvl="1">
      <w:start w:val="1"/>
      <w:numFmt w:val="decimal"/>
      <w:suff w:val="space"/>
      <w:lvlText w:val="%1.%2."/>
      <w:lvlJc w:val="left"/>
      <w:pPr>
        <w:ind w:left="720" w:hanging="720"/>
      </w:pPr>
      <w:rPr>
        <w:rFonts w:hint="default"/>
      </w:rPr>
    </w:lvl>
    <w:lvl w:ilvl="2">
      <w:start w:val="2"/>
      <w:numFmt w:val="decimal"/>
      <w:lvlText w:val="%1.%2.%3."/>
      <w:lvlJc w:val="left"/>
      <w:pPr>
        <w:ind w:left="1080" w:hanging="1080"/>
      </w:pPr>
      <w:rPr>
        <w:rFonts w:hint="default"/>
        <w:b/>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5" w15:restartNumberingAfterBreak="0">
    <w:nsid w:val="0D1D4CFE"/>
    <w:multiLevelType w:val="hybridMultilevel"/>
    <w:tmpl w:val="7F9877F8"/>
    <w:lvl w:ilvl="0" w:tplc="C8DAEBB6">
      <w:start w:val="1"/>
      <w:numFmt w:val="bullet"/>
      <w:suff w:val="space"/>
      <w:lvlText w:val=""/>
      <w:lvlJc w:val="left"/>
      <w:pPr>
        <w:ind w:left="172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6" w15:restartNumberingAfterBreak="0">
    <w:nsid w:val="174C068D"/>
    <w:multiLevelType w:val="multilevel"/>
    <w:tmpl w:val="095A0DCC"/>
    <w:lvl w:ilvl="0">
      <w:start w:val="1"/>
      <w:numFmt w:val="decimal"/>
      <w:lvlText w:val="%1"/>
      <w:lvlJc w:val="left"/>
      <w:pPr>
        <w:ind w:left="405" w:hanging="405"/>
      </w:pPr>
    </w:lvl>
    <w:lvl w:ilvl="1">
      <w:start w:val="3"/>
      <w:numFmt w:val="decimal"/>
      <w:lvlText w:val="%1.%2"/>
      <w:lvlJc w:val="left"/>
      <w:pPr>
        <w:ind w:left="765" w:hanging="40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7" w15:restartNumberingAfterBreak="0">
    <w:nsid w:val="1BE72CCC"/>
    <w:multiLevelType w:val="hybridMultilevel"/>
    <w:tmpl w:val="63CC1066"/>
    <w:lvl w:ilvl="0" w:tplc="09E01DDC">
      <w:start w:val="1"/>
      <w:numFmt w:val="decimal"/>
      <w:lvlText w:val="%1."/>
      <w:lvlJc w:val="left"/>
      <w:pPr>
        <w:ind w:left="644" w:hanging="360"/>
      </w:pPr>
    </w:lvl>
    <w:lvl w:ilvl="1" w:tplc="6EF88E1C">
      <w:start w:val="1"/>
      <w:numFmt w:val="lowerLetter"/>
      <w:lvlText w:val="%2."/>
      <w:lvlJc w:val="left"/>
      <w:pPr>
        <w:ind w:left="1364" w:hanging="360"/>
      </w:pPr>
      <w:rPr>
        <w:b/>
      </w:r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8" w15:restartNumberingAfterBreak="0">
    <w:nsid w:val="1E0F5C16"/>
    <w:multiLevelType w:val="multilevel"/>
    <w:tmpl w:val="E9C84F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C04D54"/>
    <w:multiLevelType w:val="hybridMultilevel"/>
    <w:tmpl w:val="31EC8042"/>
    <w:lvl w:ilvl="0" w:tplc="E06C3024">
      <w:start w:val="1"/>
      <w:numFmt w:val="upperLetter"/>
      <w:suff w:val="space"/>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33D1EEA"/>
    <w:multiLevelType w:val="multilevel"/>
    <w:tmpl w:val="6C74381E"/>
    <w:lvl w:ilvl="0">
      <w:start w:val="1"/>
      <w:numFmt w:val="bullet"/>
      <w:lvlText w:val="●"/>
      <w:lvlJc w:val="left"/>
      <w:pPr>
        <w:ind w:left="720" w:hanging="360"/>
      </w:pPr>
      <w:rPr>
        <w:rFonts w:ascii="Noto Sans Symbols" w:eastAsia="Noto Sans Symbols" w:hAnsi="Noto Sans Symbols" w:cs="Noto Sans Symbols"/>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4D12AC2"/>
    <w:multiLevelType w:val="multilevel"/>
    <w:tmpl w:val="6AD4BD90"/>
    <w:lvl w:ilvl="0">
      <w:start w:val="1"/>
      <w:numFmt w:val="decimal"/>
      <w:lvlText w:val="%1."/>
      <w:lvlJc w:val="left"/>
      <w:pPr>
        <w:ind w:left="360" w:hanging="360"/>
      </w:pPr>
      <w:rPr>
        <w:rFonts w:hint="default"/>
        <w:b/>
      </w:rPr>
    </w:lvl>
    <w:lvl w:ilvl="1">
      <w:start w:val="11"/>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28767524"/>
    <w:multiLevelType w:val="hybridMultilevel"/>
    <w:tmpl w:val="D4266572"/>
    <w:lvl w:ilvl="0" w:tplc="4BE61464">
      <w:start w:val="1"/>
      <w:numFmt w:val="lowerLetter"/>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C37C21"/>
    <w:multiLevelType w:val="hybridMultilevel"/>
    <w:tmpl w:val="B49EABC6"/>
    <w:lvl w:ilvl="0" w:tplc="60AAB9BC">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44205AB"/>
    <w:multiLevelType w:val="multilevel"/>
    <w:tmpl w:val="410CDE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5374BE4"/>
    <w:multiLevelType w:val="hybridMultilevel"/>
    <w:tmpl w:val="ADAAE19C"/>
    <w:lvl w:ilvl="0" w:tplc="BA583B18">
      <w:start w:val="1"/>
      <w:numFmt w:val="lowerLetter"/>
      <w:lvlText w:val="%1)"/>
      <w:lvlJc w:val="left"/>
      <w:pPr>
        <w:ind w:left="786" w:hanging="360"/>
      </w:pPr>
      <w:rPr>
        <w:rFonts w:ascii="Arial Narrow" w:hAnsi="Arial Narrow" w:hint="default"/>
        <w:b/>
        <w:sz w:val="22"/>
        <w:szCs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3AE1150C"/>
    <w:multiLevelType w:val="multilevel"/>
    <w:tmpl w:val="5C3E53CE"/>
    <w:lvl w:ilvl="0">
      <w:start w:val="1"/>
      <w:numFmt w:val="bullet"/>
      <w:lvlText w:val="●"/>
      <w:lvlJc w:val="left"/>
      <w:pPr>
        <w:ind w:left="1429" w:hanging="720"/>
      </w:pPr>
      <w:rPr>
        <w:rFonts w:ascii="Noto Sans Symbols" w:eastAsia="Noto Sans Symbols" w:hAnsi="Noto Sans Symbols" w:cs="Noto Sans Symbol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3C7F1F1D"/>
    <w:multiLevelType w:val="hybridMultilevel"/>
    <w:tmpl w:val="67CA28B6"/>
    <w:lvl w:ilvl="0" w:tplc="563CC8A0">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19" w15:restartNumberingAfterBreak="0">
    <w:nsid w:val="42544D95"/>
    <w:multiLevelType w:val="multilevel"/>
    <w:tmpl w:val="2138C3AE"/>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20" w15:restartNumberingAfterBreak="0">
    <w:nsid w:val="42BB3BFB"/>
    <w:multiLevelType w:val="multilevel"/>
    <w:tmpl w:val="1FDA3D9E"/>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i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41774F4"/>
    <w:multiLevelType w:val="multilevel"/>
    <w:tmpl w:val="A936F812"/>
    <w:lvl w:ilvl="0">
      <w:start w:val="2"/>
      <w:numFmt w:val="decimal"/>
      <w:lvlText w:val="%1."/>
      <w:lvlJc w:val="left"/>
      <w:pPr>
        <w:ind w:left="360" w:hanging="360"/>
      </w:pPr>
      <w:rPr>
        <w:rFonts w:hint="default"/>
      </w:rPr>
    </w:lvl>
    <w:lvl w:ilvl="1">
      <w:start w:val="24"/>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597691A"/>
    <w:multiLevelType w:val="multilevel"/>
    <w:tmpl w:val="8A30C95C"/>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4" w15:restartNumberingAfterBreak="0">
    <w:nsid w:val="4FEE1D84"/>
    <w:multiLevelType w:val="multilevel"/>
    <w:tmpl w:val="0B6CA8EA"/>
    <w:lvl w:ilvl="0">
      <w:start w:val="2"/>
      <w:numFmt w:val="decimal"/>
      <w:lvlText w:val="%1."/>
      <w:lvlJc w:val="left"/>
      <w:pPr>
        <w:ind w:left="360" w:hanging="360"/>
      </w:pPr>
      <w:rPr>
        <w:rFonts w:hint="default"/>
      </w:rPr>
    </w:lvl>
    <w:lvl w:ilvl="1">
      <w:start w:val="8"/>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0A63658"/>
    <w:multiLevelType w:val="hybridMultilevel"/>
    <w:tmpl w:val="7AA44D5E"/>
    <w:lvl w:ilvl="0" w:tplc="240A000F">
      <w:start w:val="1"/>
      <w:numFmt w:val="decimal"/>
      <w:lvlText w:val="%1."/>
      <w:lvlJc w:val="left"/>
      <w:pPr>
        <w:ind w:left="720" w:hanging="360"/>
      </w:pPr>
      <w:rPr>
        <w:rFonts w:hint="default"/>
        <w:b w:val="0"/>
      </w:rPr>
    </w:lvl>
    <w:lvl w:ilvl="1" w:tplc="2F460880">
      <w:start w:val="1"/>
      <w:numFmt w:val="lowerLetter"/>
      <w:suff w:val="space"/>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6A6158"/>
    <w:multiLevelType w:val="multilevel"/>
    <w:tmpl w:val="7CECD8D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7" w15:restartNumberingAfterBreak="0">
    <w:nsid w:val="559B5CE6"/>
    <w:multiLevelType w:val="hybridMultilevel"/>
    <w:tmpl w:val="7A14D4C6"/>
    <w:lvl w:ilvl="0" w:tplc="875C7E7C">
      <w:start w:val="1"/>
      <w:numFmt w:val="lowerLetter"/>
      <w:lvlText w:val="%1."/>
      <w:lvlJc w:val="left"/>
      <w:pPr>
        <w:tabs>
          <w:tab w:val="num" w:pos="720"/>
        </w:tabs>
        <w:ind w:left="72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8370213"/>
    <w:multiLevelType w:val="hybridMultilevel"/>
    <w:tmpl w:val="AB22A822"/>
    <w:lvl w:ilvl="0" w:tplc="0C0A001B">
      <w:start w:val="1"/>
      <w:numFmt w:val="lowerLetter"/>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A8A2BB2"/>
    <w:multiLevelType w:val="hybridMultilevel"/>
    <w:tmpl w:val="174AC52E"/>
    <w:lvl w:ilvl="0" w:tplc="22F8E18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6C7526"/>
    <w:multiLevelType w:val="multilevel"/>
    <w:tmpl w:val="0E94ADA2"/>
    <w:lvl w:ilvl="0">
      <w:start w:val="1"/>
      <w:numFmt w:val="decimal"/>
      <w:lvlText w:val="%1."/>
      <w:lvlJc w:val="left"/>
      <w:pPr>
        <w:ind w:left="720" w:hanging="360"/>
      </w:pPr>
      <w:rPr>
        <w:rFonts w:hint="default"/>
        <w:color w:val="auto"/>
      </w:rPr>
    </w:lvl>
    <w:lvl w:ilvl="1">
      <w:start w:val="4"/>
      <w:numFmt w:val="decimal"/>
      <w:isLgl/>
      <w:lvlText w:val="%1.%2"/>
      <w:lvlJc w:val="left"/>
      <w:pPr>
        <w:ind w:left="720" w:hanging="360"/>
      </w:pPr>
      <w:rPr>
        <w:rFonts w:hint="default"/>
        <w:color w:val="000000"/>
      </w:rPr>
    </w:lvl>
    <w:lvl w:ilvl="2">
      <w:start w:val="1"/>
      <w:numFmt w:val="decimal"/>
      <w:isLgl/>
      <w:lvlText w:val="%1.%2.%3"/>
      <w:lvlJc w:val="left"/>
      <w:pPr>
        <w:ind w:left="720" w:hanging="36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080" w:hanging="72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440" w:hanging="108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31" w15:restartNumberingAfterBreak="0">
    <w:nsid w:val="5D02714C"/>
    <w:multiLevelType w:val="multilevel"/>
    <w:tmpl w:val="80A60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E8C5C68"/>
    <w:multiLevelType w:val="hybridMultilevel"/>
    <w:tmpl w:val="188E7268"/>
    <w:lvl w:ilvl="0" w:tplc="E59C3F20">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C11C58"/>
    <w:multiLevelType w:val="hybridMultilevel"/>
    <w:tmpl w:val="2676C78C"/>
    <w:lvl w:ilvl="0" w:tplc="8EFCC724">
      <w:start w:val="1"/>
      <w:numFmt w:val="lowerLetter"/>
      <w:lvlText w:val="%1."/>
      <w:lvlJc w:val="left"/>
      <w:pPr>
        <w:tabs>
          <w:tab w:val="num" w:pos="720"/>
        </w:tabs>
        <w:ind w:left="72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CF2191"/>
    <w:multiLevelType w:val="hybridMultilevel"/>
    <w:tmpl w:val="FD66E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750124"/>
    <w:multiLevelType w:val="hybridMultilevel"/>
    <w:tmpl w:val="033209F0"/>
    <w:lvl w:ilvl="0" w:tplc="7A6026A8">
      <w:start w:val="1"/>
      <w:numFmt w:val="bullet"/>
      <w:suff w:val="space"/>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438794678">
    <w:abstractNumId w:val="4"/>
  </w:num>
  <w:num w:numId="2" w16cid:durableId="1659112125">
    <w:abstractNumId w:val="23"/>
  </w:num>
  <w:num w:numId="3" w16cid:durableId="1366977996">
    <w:abstractNumId w:val="18"/>
  </w:num>
  <w:num w:numId="4" w16cid:durableId="1566717406">
    <w:abstractNumId w:val="34"/>
  </w:num>
  <w:num w:numId="5" w16cid:durableId="185024889">
    <w:abstractNumId w:val="1"/>
  </w:num>
  <w:num w:numId="6" w16cid:durableId="1293516092">
    <w:abstractNumId w:val="32"/>
  </w:num>
  <w:num w:numId="7" w16cid:durableId="473714498">
    <w:abstractNumId w:val="20"/>
  </w:num>
  <w:num w:numId="8" w16cid:durableId="4037990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0459942">
    <w:abstractNumId w:val="35"/>
  </w:num>
  <w:num w:numId="10" w16cid:durableId="827673694">
    <w:abstractNumId w:val="24"/>
  </w:num>
  <w:num w:numId="11" w16cid:durableId="714814981">
    <w:abstractNumId w:val="21"/>
  </w:num>
  <w:num w:numId="12" w16cid:durableId="1395472257">
    <w:abstractNumId w:val="3"/>
  </w:num>
  <w:num w:numId="13" w16cid:durableId="942612453">
    <w:abstractNumId w:val="0"/>
  </w:num>
  <w:num w:numId="14" w16cid:durableId="1450975916">
    <w:abstractNumId w:val="28"/>
  </w:num>
  <w:num w:numId="15" w16cid:durableId="675158582">
    <w:abstractNumId w:val="27"/>
  </w:num>
  <w:num w:numId="16" w16cid:durableId="2139294879">
    <w:abstractNumId w:val="9"/>
  </w:num>
  <w:num w:numId="17" w16cid:durableId="173809759">
    <w:abstractNumId w:val="33"/>
  </w:num>
  <w:num w:numId="18" w16cid:durableId="642395793">
    <w:abstractNumId w:val="25"/>
  </w:num>
  <w:num w:numId="19" w16cid:durableId="959723667">
    <w:abstractNumId w:val="30"/>
  </w:num>
  <w:num w:numId="20" w16cid:durableId="269513791">
    <w:abstractNumId w:val="11"/>
  </w:num>
  <w:num w:numId="21" w16cid:durableId="1302613535">
    <w:abstractNumId w:val="15"/>
  </w:num>
  <w:num w:numId="22" w16cid:durableId="2098552858">
    <w:abstractNumId w:val="2"/>
  </w:num>
  <w:num w:numId="23" w16cid:durableId="343944501">
    <w:abstractNumId w:val="29"/>
  </w:num>
  <w:num w:numId="24" w16cid:durableId="996228189">
    <w:abstractNumId w:val="5"/>
  </w:num>
  <w:num w:numId="25" w16cid:durableId="1444878985">
    <w:abstractNumId w:val="36"/>
  </w:num>
  <w:num w:numId="26" w16cid:durableId="431442030">
    <w:abstractNumId w:val="13"/>
  </w:num>
  <w:num w:numId="27" w16cid:durableId="1207374354">
    <w:abstractNumId w:val="12"/>
  </w:num>
  <w:num w:numId="28" w16cid:durableId="1097947864">
    <w:abstractNumId w:val="10"/>
  </w:num>
  <w:num w:numId="29" w16cid:durableId="231233184">
    <w:abstractNumId w:val="6"/>
  </w:num>
  <w:num w:numId="30" w16cid:durableId="1376848406">
    <w:abstractNumId w:val="31"/>
  </w:num>
  <w:num w:numId="31" w16cid:durableId="1333408730">
    <w:abstractNumId w:val="19"/>
  </w:num>
  <w:num w:numId="32" w16cid:durableId="994990911">
    <w:abstractNumId w:val="14"/>
  </w:num>
  <w:num w:numId="33" w16cid:durableId="596985647">
    <w:abstractNumId w:val="8"/>
  </w:num>
  <w:num w:numId="34" w16cid:durableId="1236165828">
    <w:abstractNumId w:val="16"/>
  </w:num>
  <w:num w:numId="35" w16cid:durableId="678628549">
    <w:abstractNumId w:val="22"/>
  </w:num>
  <w:num w:numId="36" w16cid:durableId="1636372648">
    <w:abstractNumId w:val="26"/>
  </w:num>
  <w:num w:numId="37" w16cid:durableId="6425870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340AC"/>
    <w:rsid w:val="0003506A"/>
    <w:rsid w:val="000434D6"/>
    <w:rsid w:val="00045BEC"/>
    <w:rsid w:val="00055361"/>
    <w:rsid w:val="0006184E"/>
    <w:rsid w:val="0006648C"/>
    <w:rsid w:val="00081611"/>
    <w:rsid w:val="00082121"/>
    <w:rsid w:val="000966A5"/>
    <w:rsid w:val="000A6C4B"/>
    <w:rsid w:val="000B0C80"/>
    <w:rsid w:val="001267B2"/>
    <w:rsid w:val="00142AAD"/>
    <w:rsid w:val="0015396E"/>
    <w:rsid w:val="00164969"/>
    <w:rsid w:val="00190F5E"/>
    <w:rsid w:val="001C01E7"/>
    <w:rsid w:val="001D2A15"/>
    <w:rsid w:val="001F6914"/>
    <w:rsid w:val="00204B82"/>
    <w:rsid w:val="00222D31"/>
    <w:rsid w:val="002245DE"/>
    <w:rsid w:val="0025414A"/>
    <w:rsid w:val="002806E6"/>
    <w:rsid w:val="00287054"/>
    <w:rsid w:val="002E288B"/>
    <w:rsid w:val="00303F2E"/>
    <w:rsid w:val="003336B4"/>
    <w:rsid w:val="00341232"/>
    <w:rsid w:val="00380131"/>
    <w:rsid w:val="003842A0"/>
    <w:rsid w:val="003A3B77"/>
    <w:rsid w:val="003D2795"/>
    <w:rsid w:val="003D7E78"/>
    <w:rsid w:val="003F74FA"/>
    <w:rsid w:val="00463923"/>
    <w:rsid w:val="0046458E"/>
    <w:rsid w:val="00466A7F"/>
    <w:rsid w:val="0047356A"/>
    <w:rsid w:val="004925A6"/>
    <w:rsid w:val="004E1DAB"/>
    <w:rsid w:val="004E3ADA"/>
    <w:rsid w:val="004F0FF2"/>
    <w:rsid w:val="004F7FD1"/>
    <w:rsid w:val="00505DB2"/>
    <w:rsid w:val="005132A3"/>
    <w:rsid w:val="0051453A"/>
    <w:rsid w:val="0053612C"/>
    <w:rsid w:val="0056144D"/>
    <w:rsid w:val="00577C5D"/>
    <w:rsid w:val="00592ACC"/>
    <w:rsid w:val="005C68DC"/>
    <w:rsid w:val="005E08CE"/>
    <w:rsid w:val="006043C4"/>
    <w:rsid w:val="00641F5B"/>
    <w:rsid w:val="006A1832"/>
    <w:rsid w:val="006B739A"/>
    <w:rsid w:val="006C3D94"/>
    <w:rsid w:val="00704E90"/>
    <w:rsid w:val="00744FF5"/>
    <w:rsid w:val="0078274C"/>
    <w:rsid w:val="00787937"/>
    <w:rsid w:val="007C061D"/>
    <w:rsid w:val="007C67C1"/>
    <w:rsid w:val="00810B68"/>
    <w:rsid w:val="00815C3C"/>
    <w:rsid w:val="00824149"/>
    <w:rsid w:val="008544E6"/>
    <w:rsid w:val="008628AF"/>
    <w:rsid w:val="00864A47"/>
    <w:rsid w:val="00872D54"/>
    <w:rsid w:val="008A121B"/>
    <w:rsid w:val="00903AE0"/>
    <w:rsid w:val="00923E93"/>
    <w:rsid w:val="0092602F"/>
    <w:rsid w:val="009260F5"/>
    <w:rsid w:val="00931E51"/>
    <w:rsid w:val="00935CF8"/>
    <w:rsid w:val="0096182C"/>
    <w:rsid w:val="00962A5D"/>
    <w:rsid w:val="00963FEE"/>
    <w:rsid w:val="009878AD"/>
    <w:rsid w:val="009937ED"/>
    <w:rsid w:val="009C451C"/>
    <w:rsid w:val="009D456A"/>
    <w:rsid w:val="009E1D8B"/>
    <w:rsid w:val="009E1F3D"/>
    <w:rsid w:val="009F68E8"/>
    <w:rsid w:val="00A610AC"/>
    <w:rsid w:val="00A75397"/>
    <w:rsid w:val="00A87C38"/>
    <w:rsid w:val="00AD3685"/>
    <w:rsid w:val="00AF010A"/>
    <w:rsid w:val="00B0094F"/>
    <w:rsid w:val="00B56955"/>
    <w:rsid w:val="00B74FFA"/>
    <w:rsid w:val="00BD241E"/>
    <w:rsid w:val="00BD7EC8"/>
    <w:rsid w:val="00C06904"/>
    <w:rsid w:val="00C273C4"/>
    <w:rsid w:val="00C30A80"/>
    <w:rsid w:val="00C73E03"/>
    <w:rsid w:val="00C83170"/>
    <w:rsid w:val="00C8490F"/>
    <w:rsid w:val="00C85A77"/>
    <w:rsid w:val="00CB21A8"/>
    <w:rsid w:val="00D45FFB"/>
    <w:rsid w:val="00DB28B4"/>
    <w:rsid w:val="00DB2A3D"/>
    <w:rsid w:val="00DB408D"/>
    <w:rsid w:val="00DC4B85"/>
    <w:rsid w:val="00DD02C4"/>
    <w:rsid w:val="00DD5223"/>
    <w:rsid w:val="00DF1A43"/>
    <w:rsid w:val="00E05FB5"/>
    <w:rsid w:val="00E433DC"/>
    <w:rsid w:val="00E4797E"/>
    <w:rsid w:val="00EA0C5B"/>
    <w:rsid w:val="00EA577D"/>
    <w:rsid w:val="00EA5AB0"/>
    <w:rsid w:val="00EB4591"/>
    <w:rsid w:val="00F26554"/>
    <w:rsid w:val="00F402FC"/>
    <w:rsid w:val="00F40776"/>
    <w:rsid w:val="00F42724"/>
    <w:rsid w:val="00F5508E"/>
    <w:rsid w:val="00F825E1"/>
    <w:rsid w:val="00FA14DC"/>
    <w:rsid w:val="00FB2449"/>
    <w:rsid w:val="00FB53D7"/>
    <w:rsid w:val="00FD2AD1"/>
    <w:rsid w:val="00FF352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
    <w:basedOn w:val="Normal"/>
    <w:next w:val="Normal"/>
    <w:link w:val="Ttulo1Car"/>
    <w:qFormat/>
    <w:rsid w:val="00FF352D"/>
    <w:pPr>
      <w:keepNext/>
      <w:spacing w:before="240" w:after="60"/>
      <w:outlineLvl w:val="0"/>
    </w:pPr>
    <w:rPr>
      <w:rFonts w:ascii="Arial" w:eastAsia="Calibri" w:hAnsi="Arial" w:cs="Times New Roman"/>
      <w:b/>
      <w:bCs/>
      <w:kern w:val="32"/>
      <w:sz w:val="32"/>
      <w:szCs w:val="32"/>
      <w:lang w:val="es-ES"/>
    </w:rPr>
  </w:style>
  <w:style w:type="paragraph" w:styleId="Ttulo2">
    <w:name w:val="heading 2"/>
    <w:basedOn w:val="Normal"/>
    <w:next w:val="Normal"/>
    <w:link w:val="Ttulo2Car"/>
    <w:qFormat/>
    <w:rsid w:val="00FF352D"/>
    <w:pPr>
      <w:keepNext/>
      <w:spacing w:before="240" w:after="60"/>
      <w:outlineLvl w:val="1"/>
    </w:pPr>
    <w:rPr>
      <w:rFonts w:ascii="Arial" w:eastAsia="Calibri" w:hAnsi="Arial" w:cs="Times New Roman"/>
      <w:b/>
      <w:bCs/>
      <w:i/>
      <w:iCs/>
      <w:sz w:val="28"/>
      <w:szCs w:val="28"/>
      <w:lang w:val="es-ES"/>
    </w:rPr>
  </w:style>
  <w:style w:type="paragraph" w:styleId="Ttulo4">
    <w:name w:val="heading 4"/>
    <w:basedOn w:val="Normal"/>
    <w:next w:val="Normal"/>
    <w:link w:val="Ttulo4Car"/>
    <w:qFormat/>
    <w:rsid w:val="00FF352D"/>
    <w:pPr>
      <w:keepNext/>
      <w:overflowPunct w:val="0"/>
      <w:autoSpaceDE w:val="0"/>
      <w:autoSpaceDN w:val="0"/>
      <w:adjustRightInd w:val="0"/>
      <w:spacing w:before="240" w:after="60"/>
      <w:textAlignment w:val="baseline"/>
      <w:outlineLvl w:val="3"/>
    </w:pPr>
    <w:rPr>
      <w:rFonts w:ascii="Times New Roman" w:eastAsia="Calibri" w:hAnsi="Times New Roman" w:cs="Times New Roman"/>
      <w:b/>
      <w:bCs/>
      <w:sz w:val="28"/>
      <w:szCs w:val="2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customStyle="1" w:styleId="EncabezadoCar">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paragraph" w:styleId="Textoindependiente">
    <w:name w:val="Body Text"/>
    <w:aliases w:val="Texto independiente Car Car,TextindepT2,bt,Table Bullet 1,body text,body tesx,contents"/>
    <w:basedOn w:val="Normal"/>
    <w:link w:val="TextoindependienteCar"/>
    <w:unhideWhenUsed/>
    <w:qFormat/>
    <w:rsid w:val="00DC4B85"/>
    <w:pPr>
      <w:spacing w:after="120"/>
    </w:pPr>
    <w:rPr>
      <w:rFonts w:ascii="Times New Roman" w:eastAsia="Times New Roman" w:hAnsi="Times New Roman" w:cs="Times New Roman"/>
      <w:lang w:val="es-ES"/>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DC4B85"/>
    <w:rPr>
      <w:rFonts w:ascii="Times New Roman" w:eastAsia="Times New Roman" w:hAnsi="Times New Roman" w:cs="Times New Roman"/>
      <w:lang w:val="es-ES"/>
    </w:rPr>
  </w:style>
  <w:style w:type="character" w:customStyle="1" w:styleId="PrrafodelistaCar">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34"/>
    <w:qFormat/>
    <w:rsid w:val="00DC4B85"/>
  </w:style>
  <w:style w:type="character" w:styleId="nfasis">
    <w:name w:val="Emphasis"/>
    <w:qFormat/>
    <w:rsid w:val="00DC4B85"/>
    <w:rPr>
      <w:rFonts w:cs="Times New Roman"/>
      <w:i/>
      <w:iCs/>
    </w:rPr>
  </w:style>
  <w:style w:type="paragraph" w:customStyle="1" w:styleId="Default">
    <w:name w:val="Default"/>
    <w:link w:val="DefaultCar"/>
    <w:qFormat/>
    <w:rsid w:val="00DC4B85"/>
    <w:pPr>
      <w:autoSpaceDE w:val="0"/>
      <w:autoSpaceDN w:val="0"/>
      <w:adjustRightInd w:val="0"/>
    </w:pPr>
    <w:rPr>
      <w:rFonts w:ascii="Calibri" w:eastAsia="Times New Roman" w:hAnsi="Calibri" w:cs="Calibri"/>
      <w:color w:val="000000"/>
      <w:lang w:val="es-ES"/>
    </w:rPr>
  </w:style>
  <w:style w:type="table" w:styleId="Tablaconcuadrcula">
    <w:name w:val="Table Grid"/>
    <w:basedOn w:val="Tablanormal"/>
    <w:uiPriority w:val="59"/>
    <w:rsid w:val="00DC4B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C4B85"/>
    <w:rPr>
      <w:rFonts w:cs="Times New Roman"/>
      <w:color w:val="0000FF"/>
      <w:u w:val="single"/>
    </w:rPr>
  </w:style>
  <w:style w:type="paragraph" w:customStyle="1" w:styleId="Prrafodelista2">
    <w:name w:val="Párrafo de lista2"/>
    <w:basedOn w:val="Normal"/>
    <w:uiPriority w:val="1"/>
    <w:qFormat/>
    <w:rsid w:val="00DC4B85"/>
    <w:pPr>
      <w:ind w:left="720"/>
      <w:contextualSpacing/>
    </w:pPr>
    <w:rPr>
      <w:rFonts w:ascii="Times New Roman" w:eastAsia="Calibri" w:hAnsi="Times New Roman" w:cs="Times New Roman"/>
      <w:sz w:val="20"/>
      <w:szCs w:val="20"/>
      <w:lang w:val="es-ES"/>
    </w:rPr>
  </w:style>
  <w:style w:type="paragraph" w:customStyle="1" w:styleId="Style47">
    <w:name w:val="Style47"/>
    <w:basedOn w:val="Normal"/>
    <w:uiPriority w:val="99"/>
    <w:qFormat/>
    <w:rsid w:val="00DC4B85"/>
    <w:pPr>
      <w:autoSpaceDE w:val="0"/>
      <w:autoSpaceDN w:val="0"/>
      <w:jc w:val="both"/>
    </w:pPr>
    <w:rPr>
      <w:rFonts w:ascii="Arial Narrow" w:eastAsia="Calibri" w:hAnsi="Arial Narrow" w:cs="Times New Roman"/>
      <w:lang w:val="es-ES"/>
    </w:rPr>
  </w:style>
  <w:style w:type="paragraph" w:customStyle="1" w:styleId="Style39">
    <w:name w:val="Style39"/>
    <w:basedOn w:val="Normal"/>
    <w:uiPriority w:val="99"/>
    <w:qFormat/>
    <w:rsid w:val="00DC4B85"/>
    <w:pPr>
      <w:widowControl w:val="0"/>
      <w:autoSpaceDE w:val="0"/>
      <w:autoSpaceDN w:val="0"/>
      <w:adjustRightInd w:val="0"/>
      <w:spacing w:line="252" w:lineRule="exact"/>
      <w:ind w:firstLine="2645"/>
      <w:jc w:val="both"/>
    </w:pPr>
    <w:rPr>
      <w:rFonts w:ascii="Arial Narrow" w:eastAsia="Times New Roman" w:hAnsi="Arial Narrow" w:cs="Times New Roman"/>
      <w:lang w:val="es-ES"/>
    </w:rPr>
  </w:style>
  <w:style w:type="character" w:customStyle="1" w:styleId="Ttulo1Car">
    <w:name w:val="Título 1 Car"/>
    <w:aliases w:val="MT1 Car,título 1 Car"/>
    <w:basedOn w:val="Fuentedeprrafopredeter"/>
    <w:link w:val="Ttulo1"/>
    <w:rsid w:val="00FF352D"/>
    <w:rPr>
      <w:rFonts w:ascii="Arial" w:eastAsia="Calibri" w:hAnsi="Arial" w:cs="Times New Roman"/>
      <w:b/>
      <w:bCs/>
      <w:kern w:val="32"/>
      <w:sz w:val="32"/>
      <w:szCs w:val="32"/>
      <w:lang w:val="es-ES"/>
    </w:rPr>
  </w:style>
  <w:style w:type="character" w:customStyle="1" w:styleId="Ttulo2Car">
    <w:name w:val="Título 2 Car"/>
    <w:basedOn w:val="Fuentedeprrafopredeter"/>
    <w:link w:val="Ttulo2"/>
    <w:rsid w:val="00FF352D"/>
    <w:rPr>
      <w:rFonts w:ascii="Arial" w:eastAsia="Calibri" w:hAnsi="Arial" w:cs="Times New Roman"/>
      <w:b/>
      <w:bCs/>
      <w:i/>
      <w:iCs/>
      <w:sz w:val="28"/>
      <w:szCs w:val="28"/>
      <w:lang w:val="es-ES"/>
    </w:rPr>
  </w:style>
  <w:style w:type="character" w:customStyle="1" w:styleId="Ttulo4Car">
    <w:name w:val="Título 4 Car"/>
    <w:basedOn w:val="Fuentedeprrafopredeter"/>
    <w:link w:val="Ttulo4"/>
    <w:rsid w:val="00FF352D"/>
    <w:rPr>
      <w:rFonts w:ascii="Times New Roman" w:eastAsia="Calibri" w:hAnsi="Times New Roman" w:cs="Times New Roman"/>
      <w:b/>
      <w:bCs/>
      <w:sz w:val="28"/>
      <w:szCs w:val="28"/>
      <w:lang w:eastAsia="es-MX"/>
    </w:rPr>
  </w:style>
  <w:style w:type="paragraph" w:styleId="Sinespaciado">
    <w:name w:val="No Spacing"/>
    <w:link w:val="SinespaciadoCar"/>
    <w:uiPriority w:val="1"/>
    <w:qFormat/>
    <w:rsid w:val="00FF352D"/>
  </w:style>
  <w:style w:type="paragraph" w:customStyle="1" w:styleId="BodyText22">
    <w:name w:val="Body Text 22"/>
    <w:basedOn w:val="Normal"/>
    <w:uiPriority w:val="1"/>
    <w:qFormat/>
    <w:rsid w:val="00FF352D"/>
    <w:pPr>
      <w:overflowPunct w:val="0"/>
      <w:autoSpaceDE w:val="0"/>
      <w:autoSpaceDN w:val="0"/>
      <w:adjustRightInd w:val="0"/>
      <w:jc w:val="both"/>
      <w:textAlignment w:val="baseline"/>
    </w:pPr>
    <w:rPr>
      <w:rFonts w:ascii="Tahoma" w:eastAsia="Times New Roman" w:hAnsi="Tahoma" w:cs="Tahoma"/>
      <w:lang w:val="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F352D"/>
    <w:pPr>
      <w:spacing w:before="100" w:after="100"/>
    </w:pPr>
    <w:rPr>
      <w:rFonts w:ascii="Arial Unicode MS" w:eastAsia="Arial Unicode MS" w:hAnsi="Arial Unicode MS" w:cs="Times New Roman"/>
      <w:color w:val="000000"/>
      <w:sz w:val="20"/>
      <w:szCs w:val="20"/>
      <w:lang w:val="es-ES"/>
    </w:rPr>
  </w:style>
  <w:style w:type="character" w:customStyle="1" w:styleId="FontStyle66">
    <w:name w:val="Font Style66"/>
    <w:uiPriority w:val="99"/>
    <w:rsid w:val="00FF352D"/>
    <w:rPr>
      <w:rFonts w:ascii="Arial Narrow" w:hAnsi="Arial Narrow" w:cs="Arial Narrow"/>
      <w:sz w:val="22"/>
      <w:szCs w:val="22"/>
    </w:rPr>
  </w:style>
  <w:style w:type="paragraph" w:customStyle="1" w:styleId="Style48">
    <w:name w:val="Style48"/>
    <w:basedOn w:val="Normal"/>
    <w:uiPriority w:val="99"/>
    <w:qFormat/>
    <w:rsid w:val="00FF352D"/>
    <w:pPr>
      <w:autoSpaceDE w:val="0"/>
      <w:autoSpaceDN w:val="0"/>
      <w:spacing w:line="274" w:lineRule="exact"/>
      <w:jc w:val="both"/>
    </w:pPr>
    <w:rPr>
      <w:rFonts w:ascii="Arial Narrow" w:eastAsia="Calibri" w:hAnsi="Arial Narrow" w:cs="Times New Roman"/>
      <w:lang w:val="es-ES"/>
    </w:rPr>
  </w:style>
  <w:style w:type="character" w:customStyle="1" w:styleId="FontStyle57">
    <w:name w:val="Font Style57"/>
    <w:uiPriority w:val="99"/>
    <w:rsid w:val="00FF352D"/>
    <w:rPr>
      <w:rFonts w:ascii="Arial Narrow" w:hAnsi="Arial Narrow" w:cs="Arial Narrow"/>
      <w:i/>
      <w:iCs/>
      <w:sz w:val="22"/>
      <w:szCs w:val="22"/>
    </w:rPr>
  </w:style>
  <w:style w:type="character" w:customStyle="1" w:styleId="SinespaciadoCar">
    <w:name w:val="Sin espaciado Car"/>
    <w:basedOn w:val="Fuentedeprrafopredeter"/>
    <w:link w:val="Sinespaciado"/>
    <w:uiPriority w:val="1"/>
    <w:locked/>
    <w:rsid w:val="00FF352D"/>
  </w:style>
  <w:style w:type="paragraph" w:styleId="Sangradetextonormal">
    <w:name w:val="Body Text Indent"/>
    <w:basedOn w:val="Normal"/>
    <w:link w:val="SangradetextonormalCar"/>
    <w:uiPriority w:val="99"/>
    <w:semiHidden/>
    <w:unhideWhenUsed/>
    <w:rsid w:val="00EA0C5B"/>
    <w:pPr>
      <w:spacing w:after="120"/>
      <w:ind w:left="283"/>
    </w:pPr>
  </w:style>
  <w:style w:type="character" w:customStyle="1" w:styleId="SangradetextonormalCar">
    <w:name w:val="Sangría de texto normal Car"/>
    <w:basedOn w:val="Fuentedeprrafopredeter"/>
    <w:link w:val="Sangradetextonormal"/>
    <w:uiPriority w:val="99"/>
    <w:semiHidden/>
    <w:rsid w:val="00EA0C5B"/>
  </w:style>
  <w:style w:type="paragraph" w:styleId="Sangra3detindependiente">
    <w:name w:val="Body Text Indent 3"/>
    <w:basedOn w:val="Normal"/>
    <w:link w:val="Sangra3detindependienteCar"/>
    <w:unhideWhenUsed/>
    <w:rsid w:val="00EA0C5B"/>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A0C5B"/>
    <w:rPr>
      <w:sz w:val="16"/>
      <w:szCs w:val="16"/>
    </w:rPr>
  </w:style>
  <w:style w:type="paragraph" w:customStyle="1" w:styleId="Textoindependiente31">
    <w:name w:val="Texto independiente 31"/>
    <w:basedOn w:val="Normal"/>
    <w:qFormat/>
    <w:rsid w:val="00EA0C5B"/>
    <w:pPr>
      <w:widowControl w:val="0"/>
      <w:jc w:val="both"/>
    </w:pPr>
    <w:rPr>
      <w:rFonts w:ascii="Arial" w:eastAsia="Times New Roman" w:hAnsi="Arial" w:cs="Times New Roman"/>
      <w:szCs w:val="20"/>
    </w:rPr>
  </w:style>
  <w:style w:type="character" w:customStyle="1" w:styleId="FontStyle65">
    <w:name w:val="Font Style65"/>
    <w:uiPriority w:val="99"/>
    <w:rsid w:val="00EA0C5B"/>
    <w:rPr>
      <w:rFonts w:ascii="Arial Narrow" w:hAnsi="Arial Narrow" w:hint="default"/>
      <w:b/>
      <w:bCs/>
    </w:rPr>
  </w:style>
  <w:style w:type="paragraph" w:customStyle="1" w:styleId="Style3">
    <w:name w:val="Style3"/>
    <w:basedOn w:val="Normal"/>
    <w:uiPriority w:val="99"/>
    <w:qFormat/>
    <w:rsid w:val="00EA0C5B"/>
    <w:pPr>
      <w:widowControl w:val="0"/>
      <w:autoSpaceDE w:val="0"/>
      <w:autoSpaceDN w:val="0"/>
      <w:adjustRightInd w:val="0"/>
      <w:spacing w:line="274" w:lineRule="exact"/>
      <w:ind w:hanging="355"/>
      <w:jc w:val="both"/>
    </w:pPr>
    <w:rPr>
      <w:rFonts w:ascii="Arial Narrow" w:eastAsia="Times New Roman" w:hAnsi="Arial Narrow" w:cs="Times New Roman"/>
      <w:lang w:val="es-ES"/>
    </w:rPr>
  </w:style>
  <w:style w:type="paragraph" w:customStyle="1" w:styleId="m7025101034116938817gmail-msonospacing">
    <w:name w:val="m_7025101034116938817gmail-msonospacing"/>
    <w:basedOn w:val="Normal"/>
    <w:rsid w:val="00EA0C5B"/>
    <w:pPr>
      <w:spacing w:before="100" w:beforeAutospacing="1" w:after="100" w:afterAutospacing="1"/>
    </w:pPr>
    <w:rPr>
      <w:rFonts w:ascii="Times New Roman" w:eastAsia="Times New Roman" w:hAnsi="Times New Roman" w:cs="Times New Roman"/>
      <w:lang w:val="es-CO" w:eastAsia="es-CO"/>
    </w:rPr>
  </w:style>
  <w:style w:type="character" w:customStyle="1" w:styleId="DefaultCar">
    <w:name w:val="Default Car"/>
    <w:link w:val="Default"/>
    <w:locked/>
    <w:rsid w:val="00DB28B4"/>
    <w:rPr>
      <w:rFonts w:ascii="Calibri" w:eastAsia="Times New Roman" w:hAnsi="Calibri" w:cs="Calibri"/>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FF998-7BE5-4A62-8277-F42ABE21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2942</Words>
  <Characters>16182</Characters>
  <Application>Microsoft Office Word</Application>
  <DocSecurity>0</DocSecurity>
  <Lines>134</Lines>
  <Paragraphs>38</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DOCUMENTOS DE CARÁCTER FINANCIERO.</vt:lpstr>
      <vt:lpstr/>
      <vt:lpstr>Capacidad Financiera y Capacidad Organizacional para personas naturales, jurídic</vt:lpstr>
      <vt:lpstr>Requisitos de Capacidad Financiera y Capacidad Organizacional Personas Jurídicas</vt:lpstr>
      <vt:lpstr>Cuando los estados financieros estén expresados en monedas extranjeras deberán c</vt:lpstr>
      <vt:lpstr>Indicadores Financieros </vt:lpstr>
      <vt:lpstr>Indicadores de capacidad financiera</vt:lpstr>
      <vt:lpstr>Indicadores adicionales de capacidad financiera</vt:lpstr>
      <vt:lpstr>Indicadores de capacidad organizacional</vt:lpstr>
      <vt:lpstr>Indicadores Habilitantes</vt:lpstr>
      <vt:lpstr/>
    </vt:vector>
  </TitlesOfParts>
  <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SIC</dc:creator>
  <cp:keywords/>
  <dc:description/>
  <cp:lastModifiedBy>Jaime Eduardo Lopez Torres</cp:lastModifiedBy>
  <cp:revision>3</cp:revision>
  <cp:lastPrinted>2022-11-08T18:09:00Z</cp:lastPrinted>
  <dcterms:created xsi:type="dcterms:W3CDTF">2023-10-05T20:29:00Z</dcterms:created>
  <dcterms:modified xsi:type="dcterms:W3CDTF">2023-10-07T17:04:00Z</dcterms:modified>
</cp:coreProperties>
</file>