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43E8D" w14:textId="75568745" w:rsidR="000B5DC8" w:rsidRDefault="000B5DC8" w:rsidP="001E69FE">
      <w:pPr>
        <w:pStyle w:val="paragraph"/>
        <w:spacing w:before="0" w:beforeAutospacing="0" w:after="0" w:afterAutospacing="0"/>
        <w:jc w:val="center"/>
        <w:textAlignment w:val="baseline"/>
        <w:rPr>
          <w:rStyle w:val="normaltextrun"/>
          <w:rFonts w:ascii="Arial Narrow" w:hAnsi="Arial Narrow" w:cs="Segoe UI"/>
          <w:b/>
          <w:bCs/>
          <w:sz w:val="20"/>
          <w:szCs w:val="20"/>
        </w:rPr>
      </w:pPr>
      <w:r>
        <w:rPr>
          <w:rStyle w:val="normaltextrun"/>
          <w:rFonts w:ascii="Arial Narrow" w:hAnsi="Arial Narrow" w:cs="Segoe UI"/>
          <w:b/>
          <w:bCs/>
          <w:sz w:val="20"/>
          <w:szCs w:val="20"/>
        </w:rPr>
        <w:t>ANEXO</w:t>
      </w:r>
      <w:r w:rsidR="002F23EA">
        <w:rPr>
          <w:rStyle w:val="normaltextrun"/>
          <w:rFonts w:ascii="Arial Narrow" w:hAnsi="Arial Narrow" w:cs="Segoe UI"/>
          <w:b/>
          <w:bCs/>
          <w:sz w:val="20"/>
          <w:szCs w:val="20"/>
        </w:rPr>
        <w:t xml:space="preserve"> </w:t>
      </w:r>
      <w:r w:rsidR="0001686A">
        <w:rPr>
          <w:rStyle w:val="normaltextrun"/>
          <w:rFonts w:ascii="Arial Narrow" w:hAnsi="Arial Narrow" w:cs="Segoe UI"/>
          <w:b/>
          <w:bCs/>
          <w:sz w:val="20"/>
          <w:szCs w:val="20"/>
        </w:rPr>
        <w:t>GUÍA</w:t>
      </w:r>
    </w:p>
    <w:p w14:paraId="7C307645" w14:textId="77777777" w:rsidR="000B5DC8" w:rsidRDefault="000B5DC8" w:rsidP="001E69FE">
      <w:pPr>
        <w:pStyle w:val="paragraph"/>
        <w:spacing w:before="0" w:beforeAutospacing="0" w:after="0" w:afterAutospacing="0"/>
        <w:jc w:val="center"/>
        <w:textAlignment w:val="baseline"/>
        <w:rPr>
          <w:rStyle w:val="normaltextrun"/>
          <w:rFonts w:ascii="Arial Narrow" w:hAnsi="Arial Narrow" w:cs="Segoe UI"/>
          <w:b/>
          <w:bCs/>
          <w:sz w:val="20"/>
          <w:szCs w:val="20"/>
        </w:rPr>
      </w:pPr>
    </w:p>
    <w:p w14:paraId="6A36271B" w14:textId="77777777" w:rsidR="00680A39" w:rsidRDefault="001E69FE" w:rsidP="000B5DC8">
      <w:pPr>
        <w:pStyle w:val="paragraph"/>
        <w:spacing w:before="0" w:beforeAutospacing="0" w:after="0" w:afterAutospacing="0"/>
        <w:jc w:val="center"/>
        <w:textAlignment w:val="baseline"/>
        <w:rPr>
          <w:rStyle w:val="eop"/>
          <w:rFonts w:ascii="Arial Narrow" w:hAnsi="Arial Narrow" w:cs="Segoe UI"/>
          <w:sz w:val="20"/>
          <w:szCs w:val="20"/>
        </w:rPr>
      </w:pPr>
      <w:r>
        <w:rPr>
          <w:rStyle w:val="normaltextrun"/>
          <w:rFonts w:ascii="Arial Narrow" w:hAnsi="Arial Narrow" w:cs="Segoe UI"/>
          <w:b/>
          <w:bCs/>
          <w:sz w:val="20"/>
          <w:szCs w:val="20"/>
        </w:rPr>
        <w:t xml:space="preserve">FACTORES TÉCNICOS </w:t>
      </w:r>
      <w:r w:rsidRPr="00A2651F">
        <w:rPr>
          <w:rStyle w:val="normaltextrun"/>
          <w:rFonts w:ascii="Arial Narrow" w:hAnsi="Arial Narrow" w:cs="Segoe UI"/>
          <w:b/>
          <w:bCs/>
          <w:sz w:val="20"/>
          <w:szCs w:val="20"/>
        </w:rPr>
        <w:t>PONDERABLES</w:t>
      </w:r>
      <w:r w:rsidRPr="00A2651F">
        <w:rPr>
          <w:rStyle w:val="eop"/>
          <w:rFonts w:ascii="Arial Narrow" w:hAnsi="Arial Narrow" w:cs="Segoe UI"/>
          <w:b/>
          <w:sz w:val="20"/>
          <w:szCs w:val="20"/>
        </w:rPr>
        <w:t> </w:t>
      </w:r>
      <w:r w:rsidR="00A2651F" w:rsidRPr="00A2651F">
        <w:rPr>
          <w:rStyle w:val="eop"/>
          <w:rFonts w:ascii="Arial Narrow" w:hAnsi="Arial Narrow" w:cs="Segoe UI"/>
          <w:b/>
          <w:sz w:val="20"/>
          <w:szCs w:val="20"/>
        </w:rPr>
        <w:t>DEFINITIVO</w:t>
      </w:r>
    </w:p>
    <w:p w14:paraId="3A872255" w14:textId="77777777" w:rsidR="000B5DC8" w:rsidRDefault="000B5DC8" w:rsidP="000B5DC8">
      <w:pPr>
        <w:pStyle w:val="paragraph"/>
        <w:spacing w:before="0" w:beforeAutospacing="0" w:after="0" w:afterAutospacing="0"/>
        <w:jc w:val="center"/>
        <w:textAlignment w:val="baseline"/>
      </w:pPr>
    </w:p>
    <w:tbl>
      <w:tblPr>
        <w:tblW w:w="60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33"/>
        <w:gridCol w:w="1135"/>
      </w:tblGrid>
      <w:tr w:rsidR="00440C7D" w:rsidRPr="002C2E18" w14:paraId="6C62D407" w14:textId="0AFBFF7D" w:rsidTr="00D9203C">
        <w:trPr>
          <w:trHeight w:val="597"/>
          <w:jc w:val="center"/>
        </w:trPr>
        <w:tc>
          <w:tcPr>
            <w:tcW w:w="4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C8D8E5" w14:textId="2AD69BEA" w:rsidR="00440C7D" w:rsidRPr="00D80A1B" w:rsidRDefault="00440C7D" w:rsidP="00D80A1B">
            <w:pPr>
              <w:pStyle w:val="Sinespaciado"/>
              <w:numPr>
                <w:ilvl w:val="0"/>
                <w:numId w:val="15"/>
              </w:numPr>
              <w:rPr>
                <w:rFonts w:ascii="Arial Narrow" w:hAnsi="Arial Narrow" w:cs="Segoe UI"/>
                <w:b/>
                <w:bCs/>
                <w:sz w:val="20"/>
                <w:szCs w:val="20"/>
                <w:lang w:eastAsia="es-CO"/>
              </w:rPr>
            </w:pPr>
            <w:bookmarkStart w:id="0" w:name="_Hlk20416803"/>
            <w:r w:rsidRPr="00D80A1B">
              <w:rPr>
                <w:rFonts w:ascii="Arial Narrow" w:hAnsi="Arial Narrow"/>
                <w:b/>
                <w:bCs/>
                <w:sz w:val="20"/>
                <w:szCs w:val="20"/>
              </w:rPr>
              <w:t>SERVICIO SOC</w:t>
            </w:r>
          </w:p>
        </w:tc>
        <w:tc>
          <w:tcPr>
            <w:tcW w:w="52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35AE0B" w14:textId="62AB55B8" w:rsidR="00440C7D" w:rsidRPr="00D80A1B" w:rsidRDefault="00440C7D" w:rsidP="00440C7D">
            <w:pPr>
              <w:pStyle w:val="Sinespaciado"/>
              <w:jc w:val="center"/>
              <w:rPr>
                <w:rFonts w:ascii="Arial Narrow" w:hAnsi="Arial Narrow" w:cs="Arial"/>
                <w:b/>
                <w:bCs/>
                <w:sz w:val="20"/>
                <w:szCs w:val="20"/>
              </w:rPr>
            </w:pPr>
            <w:r w:rsidRPr="00D80A1B">
              <w:rPr>
                <w:rFonts w:ascii="Arial Narrow" w:hAnsi="Arial Narrow" w:cs="Arial"/>
                <w:b/>
                <w:bCs/>
                <w:sz w:val="20"/>
                <w:szCs w:val="20"/>
              </w:rPr>
              <w:t xml:space="preserve">PUNTAJE </w:t>
            </w:r>
            <w:r>
              <w:rPr>
                <w:rFonts w:ascii="Arial Narrow" w:hAnsi="Arial Narrow" w:cs="Arial"/>
                <w:b/>
                <w:bCs/>
                <w:sz w:val="20"/>
                <w:szCs w:val="20"/>
              </w:rPr>
              <w:t>M</w:t>
            </w:r>
            <w:r w:rsidR="00E345BE">
              <w:rPr>
                <w:rFonts w:ascii="Arial Narrow" w:hAnsi="Arial Narrow" w:cs="Arial"/>
                <w:b/>
                <w:bCs/>
                <w:sz w:val="20"/>
                <w:szCs w:val="20"/>
              </w:rPr>
              <w:t>Á</w:t>
            </w:r>
            <w:r>
              <w:rPr>
                <w:rFonts w:ascii="Arial Narrow" w:hAnsi="Arial Narrow" w:cs="Arial"/>
                <w:b/>
                <w:bCs/>
                <w:sz w:val="20"/>
                <w:szCs w:val="20"/>
              </w:rPr>
              <w:t xml:space="preserve">XIMO </w:t>
            </w:r>
            <w:r w:rsidRPr="00D80A1B">
              <w:rPr>
                <w:rFonts w:ascii="Arial Narrow" w:hAnsi="Arial Narrow" w:cs="Arial"/>
                <w:b/>
                <w:bCs/>
                <w:sz w:val="20"/>
                <w:szCs w:val="20"/>
              </w:rPr>
              <w:t>POR ASIGNAR</w:t>
            </w:r>
          </w:p>
        </w:tc>
      </w:tr>
      <w:tr w:rsidR="00440C7D" w:rsidRPr="00017479" w14:paraId="168BCF25" w14:textId="0D06858E" w:rsidTr="00D9203C">
        <w:trPr>
          <w:trHeight w:val="597"/>
          <w:jc w:val="center"/>
        </w:trPr>
        <w:tc>
          <w:tcPr>
            <w:tcW w:w="4473" w:type="pct"/>
            <w:tcBorders>
              <w:top w:val="single" w:sz="4" w:space="0" w:color="auto"/>
              <w:left w:val="single" w:sz="4" w:space="0" w:color="auto"/>
              <w:bottom w:val="single" w:sz="4" w:space="0" w:color="auto"/>
              <w:right w:val="single" w:sz="4" w:space="0" w:color="auto"/>
            </w:tcBorders>
            <w:shd w:val="clear" w:color="auto" w:fill="auto"/>
            <w:vAlign w:val="center"/>
          </w:tcPr>
          <w:p w14:paraId="266D1073" w14:textId="2F9FECA5" w:rsidR="00440C7D" w:rsidRPr="00017479" w:rsidRDefault="00440C7D" w:rsidP="00417CB6">
            <w:pPr>
              <w:ind w:left="134" w:right="136"/>
              <w:jc w:val="both"/>
              <w:rPr>
                <w:rFonts w:ascii="Arial Narrow" w:eastAsia="Arial" w:hAnsi="Arial Narrow" w:cs="Calibri"/>
                <w:sz w:val="20"/>
                <w:szCs w:val="20"/>
              </w:rPr>
            </w:pPr>
            <w:r w:rsidRPr="00017479">
              <w:rPr>
                <w:rFonts w:ascii="Arial Narrow" w:hAnsi="Arial Narrow" w:cs="Calibri"/>
                <w:sz w:val="20"/>
                <w:szCs w:val="20"/>
              </w:rPr>
              <w:t>El proponente hábil que ofrezca sin costo adicional para la Entidad, un</w:t>
            </w:r>
            <w:r w:rsidRPr="00017479">
              <w:rPr>
                <w:rFonts w:ascii="Arial Narrow" w:eastAsia="Arial" w:hAnsi="Arial Narrow" w:cs="Calibri"/>
                <w:sz w:val="20"/>
                <w:szCs w:val="20"/>
              </w:rPr>
              <w:t xml:space="preserve"> </w:t>
            </w:r>
            <w:r w:rsidRPr="00017479">
              <w:rPr>
                <w:rFonts w:ascii="Arial Narrow" w:hAnsi="Arial Narrow" w:cs="Calibri"/>
                <w:sz w:val="20"/>
                <w:szCs w:val="20"/>
              </w:rPr>
              <w:t>servicio de SOC por un año durante la vigencia de contrato</w:t>
            </w:r>
            <w:r w:rsidRPr="00017479">
              <w:rPr>
                <w:rFonts w:ascii="Arial Narrow" w:eastAsia="Arial" w:hAnsi="Arial Narrow" w:cs="Calibri"/>
                <w:sz w:val="20"/>
                <w:szCs w:val="20"/>
              </w:rPr>
              <w:t>, para llevar a cabo las actividades asociadas al monitoreo y control, el cual cuente con las herramientas y normatividad vigente a nivel de seguridad informática y funcionamiento, se le otorgarán 2</w:t>
            </w:r>
            <w:r w:rsidR="00F61F19">
              <w:rPr>
                <w:rFonts w:ascii="Arial Narrow" w:eastAsia="Arial" w:hAnsi="Arial Narrow" w:cs="Calibri"/>
                <w:sz w:val="20"/>
                <w:szCs w:val="20"/>
              </w:rPr>
              <w:t>0</w:t>
            </w:r>
            <w:r w:rsidR="008E485B">
              <w:rPr>
                <w:rFonts w:ascii="Arial Narrow" w:eastAsia="Arial" w:hAnsi="Arial Narrow" w:cs="Calibri"/>
                <w:sz w:val="20"/>
                <w:szCs w:val="20"/>
              </w:rPr>
              <w:t>,</w:t>
            </w:r>
            <w:r w:rsidR="00F61F19">
              <w:rPr>
                <w:rFonts w:ascii="Arial Narrow" w:eastAsia="Arial" w:hAnsi="Arial Narrow" w:cs="Calibri"/>
                <w:sz w:val="20"/>
                <w:szCs w:val="20"/>
              </w:rPr>
              <w:t>7</w:t>
            </w:r>
            <w:r w:rsidR="008E485B">
              <w:rPr>
                <w:rFonts w:ascii="Arial Narrow" w:eastAsia="Arial" w:hAnsi="Arial Narrow" w:cs="Calibri"/>
                <w:sz w:val="20"/>
                <w:szCs w:val="20"/>
              </w:rPr>
              <w:t>5</w:t>
            </w:r>
            <w:r w:rsidRPr="00017479">
              <w:rPr>
                <w:rFonts w:ascii="Arial Narrow" w:eastAsia="Arial" w:hAnsi="Arial Narrow" w:cs="Calibri"/>
                <w:sz w:val="20"/>
                <w:szCs w:val="20"/>
              </w:rPr>
              <w:t xml:space="preserve"> puntos.</w:t>
            </w:r>
          </w:p>
          <w:p w14:paraId="2944C65C" w14:textId="1C790331" w:rsidR="00440C7D" w:rsidRPr="00017479" w:rsidRDefault="00440C7D" w:rsidP="00417CB6">
            <w:pPr>
              <w:ind w:left="134" w:right="136"/>
              <w:jc w:val="both"/>
              <w:rPr>
                <w:rFonts w:ascii="Arial Narrow" w:eastAsia="Arial" w:hAnsi="Arial Narrow" w:cs="Calibri"/>
                <w:sz w:val="20"/>
                <w:szCs w:val="20"/>
              </w:rPr>
            </w:pPr>
            <w:r w:rsidRPr="00017479">
              <w:rPr>
                <w:rFonts w:ascii="Arial Narrow" w:eastAsia="Arial" w:hAnsi="Arial Narrow" w:cs="Calibri"/>
                <w:sz w:val="20"/>
                <w:szCs w:val="20"/>
              </w:rPr>
              <w:t>El proponente debe asumir todos los costos requeridos para que este SOC quede integrado con la plataforma tecnológica de la SIC. La Entidad verificará el cumplimiento mediante visita en sitio, por lo cual el proponente deberá indicar que oferta este factor de calificación técnica en el formato dispuesto por la Entidad.</w:t>
            </w:r>
          </w:p>
          <w:p w14:paraId="4D631D30" w14:textId="77777777" w:rsidR="00440C7D" w:rsidRPr="00017479" w:rsidRDefault="00440C7D" w:rsidP="00417CB6">
            <w:pPr>
              <w:ind w:left="134" w:right="136"/>
              <w:jc w:val="both"/>
              <w:rPr>
                <w:rFonts w:ascii="Arial Narrow" w:eastAsia="Arial" w:hAnsi="Arial Narrow" w:cs="Calibri"/>
                <w:sz w:val="20"/>
                <w:szCs w:val="20"/>
              </w:rPr>
            </w:pPr>
            <w:r w:rsidRPr="00017479">
              <w:rPr>
                <w:rFonts w:ascii="Arial Narrow" w:eastAsia="Arial" w:hAnsi="Arial Narrow" w:cs="Calibri"/>
                <w:sz w:val="20"/>
                <w:szCs w:val="20"/>
              </w:rPr>
              <w:t>El servicio como mínimo con las siguientes actividades:</w:t>
            </w:r>
          </w:p>
          <w:p w14:paraId="7BC68A46" w14:textId="77777777" w:rsidR="00440C7D" w:rsidRPr="00017479" w:rsidRDefault="00440C7D" w:rsidP="00871540">
            <w:pPr>
              <w:pStyle w:val="Prrafodelista"/>
              <w:numPr>
                <w:ilvl w:val="0"/>
                <w:numId w:val="11"/>
              </w:numPr>
              <w:ind w:right="136"/>
              <w:jc w:val="both"/>
              <w:rPr>
                <w:rFonts w:ascii="Arial Narrow" w:hAnsi="Arial Narrow" w:cs="Calibri"/>
                <w:sz w:val="20"/>
                <w:szCs w:val="20"/>
              </w:rPr>
            </w:pPr>
            <w:r w:rsidRPr="00017479">
              <w:rPr>
                <w:rFonts w:ascii="Arial Narrow" w:hAnsi="Arial Narrow" w:cs="Calibri"/>
                <w:sz w:val="20"/>
                <w:szCs w:val="20"/>
              </w:rPr>
              <w:t xml:space="preserve">Monitoreo del dominio https://www.sic.gov.co/ </w:t>
            </w:r>
          </w:p>
          <w:p w14:paraId="0AB39DD6" w14:textId="77777777" w:rsidR="00440C7D" w:rsidRPr="00017479" w:rsidRDefault="00440C7D" w:rsidP="00871540">
            <w:pPr>
              <w:pStyle w:val="Prrafodelista"/>
              <w:numPr>
                <w:ilvl w:val="0"/>
                <w:numId w:val="11"/>
              </w:numPr>
              <w:ind w:right="136"/>
              <w:jc w:val="both"/>
              <w:rPr>
                <w:rFonts w:ascii="Arial Narrow" w:hAnsi="Arial Narrow" w:cs="Calibri"/>
                <w:sz w:val="20"/>
                <w:szCs w:val="20"/>
              </w:rPr>
            </w:pPr>
            <w:r w:rsidRPr="00017479">
              <w:rPr>
                <w:rFonts w:ascii="Arial Narrow" w:hAnsi="Arial Narrow" w:cs="Calibri"/>
                <w:sz w:val="20"/>
                <w:szCs w:val="20"/>
              </w:rPr>
              <w:t>Monitoreo de los subdominios de la SIC</w:t>
            </w:r>
          </w:p>
          <w:p w14:paraId="27BADEB4" w14:textId="77777777" w:rsidR="00440C7D" w:rsidRPr="00017479" w:rsidRDefault="00440C7D" w:rsidP="00871540">
            <w:pPr>
              <w:pStyle w:val="Prrafodelista"/>
              <w:numPr>
                <w:ilvl w:val="0"/>
                <w:numId w:val="11"/>
              </w:numPr>
              <w:ind w:right="136"/>
              <w:jc w:val="both"/>
              <w:rPr>
                <w:rFonts w:ascii="Arial Narrow" w:hAnsi="Arial Narrow" w:cs="Calibri"/>
                <w:sz w:val="20"/>
                <w:szCs w:val="20"/>
              </w:rPr>
            </w:pPr>
            <w:r w:rsidRPr="00017479">
              <w:rPr>
                <w:rFonts w:ascii="Arial Narrow" w:hAnsi="Arial Narrow" w:cs="Calibri"/>
                <w:sz w:val="20"/>
                <w:szCs w:val="20"/>
              </w:rPr>
              <w:t xml:space="preserve">Monitoreo de las </w:t>
            </w:r>
            <w:proofErr w:type="gramStart"/>
            <w:r w:rsidRPr="00017479">
              <w:rPr>
                <w:rFonts w:ascii="Arial Narrow" w:hAnsi="Arial Narrow" w:cs="Calibri"/>
                <w:sz w:val="20"/>
                <w:szCs w:val="20"/>
              </w:rPr>
              <w:t>apps</w:t>
            </w:r>
            <w:proofErr w:type="gramEnd"/>
            <w:r w:rsidRPr="00017479">
              <w:rPr>
                <w:rFonts w:ascii="Arial Narrow" w:hAnsi="Arial Narrow" w:cs="Calibri"/>
                <w:sz w:val="20"/>
                <w:szCs w:val="20"/>
              </w:rPr>
              <w:t xml:space="preserve"> móviles de la entidad</w:t>
            </w:r>
          </w:p>
          <w:p w14:paraId="46FE6F90" w14:textId="77777777" w:rsidR="00440C7D" w:rsidRPr="00017479" w:rsidRDefault="00440C7D" w:rsidP="00871540">
            <w:pPr>
              <w:pStyle w:val="Prrafodelista"/>
              <w:numPr>
                <w:ilvl w:val="0"/>
                <w:numId w:val="11"/>
              </w:numPr>
              <w:ind w:right="136"/>
              <w:jc w:val="both"/>
              <w:rPr>
                <w:rFonts w:ascii="Arial Narrow" w:hAnsi="Arial Narrow" w:cs="Calibri"/>
                <w:sz w:val="20"/>
                <w:szCs w:val="20"/>
              </w:rPr>
            </w:pPr>
            <w:r w:rsidRPr="00017479">
              <w:rPr>
                <w:rFonts w:ascii="Arial Narrow" w:hAnsi="Arial Narrow" w:cs="Calibri"/>
                <w:sz w:val="20"/>
                <w:szCs w:val="20"/>
              </w:rPr>
              <w:t>Monitoreo de cuentas comprometidas del personal VIP de la SIC</w:t>
            </w:r>
          </w:p>
          <w:p w14:paraId="2A0ACECA" w14:textId="77777777" w:rsidR="00440C7D" w:rsidRPr="00017479" w:rsidRDefault="00440C7D" w:rsidP="00871540">
            <w:pPr>
              <w:pStyle w:val="Prrafodelista"/>
              <w:numPr>
                <w:ilvl w:val="0"/>
                <w:numId w:val="11"/>
              </w:numPr>
              <w:ind w:right="136"/>
              <w:jc w:val="both"/>
              <w:rPr>
                <w:rFonts w:ascii="Arial Narrow" w:hAnsi="Arial Narrow" w:cs="Calibri"/>
                <w:sz w:val="20"/>
                <w:szCs w:val="20"/>
              </w:rPr>
            </w:pPr>
            <w:r w:rsidRPr="00017479">
              <w:rPr>
                <w:rFonts w:ascii="Arial Narrow" w:hAnsi="Arial Narrow" w:cs="Calibri"/>
                <w:sz w:val="20"/>
                <w:szCs w:val="20"/>
              </w:rPr>
              <w:t>Monitoreo de DNS</w:t>
            </w:r>
          </w:p>
          <w:p w14:paraId="7BABEF4D" w14:textId="77777777" w:rsidR="00440C7D" w:rsidRPr="00017479" w:rsidRDefault="00440C7D" w:rsidP="00871540">
            <w:pPr>
              <w:pStyle w:val="Prrafodelista"/>
              <w:numPr>
                <w:ilvl w:val="0"/>
                <w:numId w:val="11"/>
              </w:numPr>
              <w:ind w:right="136"/>
              <w:jc w:val="both"/>
              <w:rPr>
                <w:rFonts w:ascii="Arial Narrow" w:hAnsi="Arial Narrow" w:cs="Calibri"/>
                <w:sz w:val="20"/>
                <w:szCs w:val="20"/>
              </w:rPr>
            </w:pPr>
            <w:r w:rsidRPr="00017479">
              <w:rPr>
                <w:rFonts w:ascii="Arial Narrow" w:hAnsi="Arial Narrow" w:cs="Calibri"/>
                <w:sz w:val="20"/>
                <w:szCs w:val="20"/>
              </w:rPr>
              <w:t>Monitoreo de redes sociales</w:t>
            </w:r>
          </w:p>
          <w:p w14:paraId="0E084799" w14:textId="77777777" w:rsidR="00440C7D" w:rsidRPr="00017479" w:rsidRDefault="00440C7D" w:rsidP="00871540">
            <w:pPr>
              <w:pStyle w:val="Prrafodelista"/>
              <w:numPr>
                <w:ilvl w:val="0"/>
                <w:numId w:val="11"/>
              </w:numPr>
              <w:ind w:right="136"/>
              <w:jc w:val="both"/>
              <w:rPr>
                <w:rFonts w:ascii="Arial Narrow" w:hAnsi="Arial Narrow" w:cs="Calibri"/>
                <w:sz w:val="20"/>
                <w:szCs w:val="20"/>
              </w:rPr>
            </w:pPr>
            <w:r w:rsidRPr="00017479">
              <w:rPr>
                <w:rFonts w:ascii="Arial Narrow" w:hAnsi="Arial Narrow" w:cs="Calibri"/>
                <w:sz w:val="20"/>
                <w:szCs w:val="20"/>
              </w:rPr>
              <w:t>Detección de contenidos publicados en las redes sociales sobre marcas o productos, opiniones dañinas o usuarios conflictivos que pueden producir una crisis o poner en riesgo a la SIC.</w:t>
            </w:r>
          </w:p>
          <w:p w14:paraId="6EAF7E56" w14:textId="77777777" w:rsidR="00440C7D" w:rsidRPr="00017479" w:rsidRDefault="00440C7D" w:rsidP="00871540">
            <w:pPr>
              <w:pStyle w:val="Prrafodelista"/>
              <w:numPr>
                <w:ilvl w:val="0"/>
                <w:numId w:val="11"/>
              </w:numPr>
              <w:ind w:right="136"/>
              <w:jc w:val="both"/>
              <w:rPr>
                <w:rFonts w:ascii="Arial Narrow" w:hAnsi="Arial Narrow" w:cs="Calibri"/>
                <w:sz w:val="20"/>
                <w:szCs w:val="20"/>
              </w:rPr>
            </w:pPr>
            <w:r w:rsidRPr="00017479">
              <w:rPr>
                <w:rFonts w:ascii="Arial Narrow" w:hAnsi="Arial Narrow" w:cs="Calibri"/>
                <w:sz w:val="20"/>
                <w:szCs w:val="20"/>
              </w:rPr>
              <w:t xml:space="preserve">Identificación de fugas de información Deep y </w:t>
            </w:r>
            <w:proofErr w:type="spellStart"/>
            <w:r w:rsidRPr="00017479">
              <w:rPr>
                <w:rFonts w:ascii="Arial Narrow" w:hAnsi="Arial Narrow" w:cs="Calibri"/>
                <w:sz w:val="20"/>
                <w:szCs w:val="20"/>
              </w:rPr>
              <w:t>Dark</w:t>
            </w:r>
            <w:proofErr w:type="spellEnd"/>
            <w:r w:rsidRPr="00017479">
              <w:rPr>
                <w:rFonts w:ascii="Arial Narrow" w:hAnsi="Arial Narrow" w:cs="Calibri"/>
                <w:sz w:val="20"/>
                <w:szCs w:val="20"/>
              </w:rPr>
              <w:t xml:space="preserve"> Web.</w:t>
            </w:r>
          </w:p>
          <w:p w14:paraId="5D8EAD90" w14:textId="77777777" w:rsidR="00440C7D" w:rsidRPr="00017479" w:rsidRDefault="00440C7D" w:rsidP="00871540">
            <w:pPr>
              <w:pStyle w:val="Prrafodelista"/>
              <w:numPr>
                <w:ilvl w:val="0"/>
                <w:numId w:val="11"/>
              </w:numPr>
              <w:ind w:right="136"/>
              <w:jc w:val="both"/>
              <w:rPr>
                <w:rFonts w:ascii="Arial Narrow" w:hAnsi="Arial Narrow" w:cs="Calibri"/>
                <w:sz w:val="20"/>
                <w:szCs w:val="20"/>
              </w:rPr>
            </w:pPr>
            <w:r w:rsidRPr="00017479">
              <w:rPr>
                <w:rFonts w:ascii="Arial Narrow" w:hAnsi="Arial Narrow" w:cs="Calibri"/>
                <w:sz w:val="20"/>
                <w:szCs w:val="20"/>
              </w:rPr>
              <w:t>Detección de nuevos sitios phishing.</w:t>
            </w:r>
          </w:p>
          <w:p w14:paraId="45A5651F" w14:textId="77777777" w:rsidR="00440C7D" w:rsidRPr="00017479" w:rsidRDefault="00440C7D" w:rsidP="00871540">
            <w:pPr>
              <w:pStyle w:val="Prrafodelista"/>
              <w:numPr>
                <w:ilvl w:val="0"/>
                <w:numId w:val="11"/>
              </w:numPr>
              <w:ind w:right="136"/>
              <w:jc w:val="both"/>
              <w:rPr>
                <w:rFonts w:ascii="Arial Narrow" w:hAnsi="Arial Narrow" w:cs="Calibri"/>
                <w:sz w:val="20"/>
                <w:szCs w:val="20"/>
              </w:rPr>
            </w:pPr>
            <w:r w:rsidRPr="00017479">
              <w:rPr>
                <w:rFonts w:ascii="Arial Narrow" w:hAnsi="Arial Narrow" w:cs="Calibri"/>
                <w:sz w:val="20"/>
                <w:szCs w:val="20"/>
              </w:rPr>
              <w:t>Detección de ataques o amenazas a sus activos digitales, información sensible o bases de datos.</w:t>
            </w:r>
          </w:p>
          <w:p w14:paraId="7525411B" w14:textId="77777777" w:rsidR="00440C7D" w:rsidRPr="00017479" w:rsidRDefault="00440C7D" w:rsidP="00871540">
            <w:pPr>
              <w:pStyle w:val="Prrafodelista"/>
              <w:numPr>
                <w:ilvl w:val="0"/>
                <w:numId w:val="11"/>
              </w:numPr>
              <w:ind w:right="136"/>
              <w:jc w:val="both"/>
              <w:rPr>
                <w:rFonts w:ascii="Arial Narrow" w:hAnsi="Arial Narrow" w:cs="Calibri"/>
                <w:sz w:val="20"/>
                <w:szCs w:val="20"/>
              </w:rPr>
            </w:pPr>
            <w:r w:rsidRPr="00017479">
              <w:rPr>
                <w:rFonts w:ascii="Arial Narrow" w:hAnsi="Arial Narrow" w:cs="Calibri"/>
                <w:sz w:val="20"/>
                <w:szCs w:val="20"/>
              </w:rPr>
              <w:t>Uso no autorizado de imágenes, logos y marca.</w:t>
            </w:r>
          </w:p>
          <w:p w14:paraId="313FA9C3" w14:textId="77777777" w:rsidR="00440C7D" w:rsidRPr="00017479" w:rsidRDefault="00440C7D" w:rsidP="00871540">
            <w:pPr>
              <w:pStyle w:val="Prrafodelista"/>
              <w:numPr>
                <w:ilvl w:val="0"/>
                <w:numId w:val="11"/>
              </w:numPr>
              <w:ind w:right="136"/>
              <w:jc w:val="both"/>
              <w:rPr>
                <w:rFonts w:ascii="Arial Narrow" w:hAnsi="Arial Narrow" w:cs="Calibri"/>
                <w:sz w:val="20"/>
                <w:szCs w:val="20"/>
              </w:rPr>
            </w:pPr>
            <w:r w:rsidRPr="00017479">
              <w:rPr>
                <w:rFonts w:ascii="Arial Narrow" w:hAnsi="Arial Narrow" w:cs="Calibri"/>
                <w:sz w:val="20"/>
                <w:szCs w:val="20"/>
              </w:rPr>
              <w:t>Detección pasiva de las vulnerabilidades de la superficie de ataque expuesta a internet</w:t>
            </w:r>
          </w:p>
          <w:p w14:paraId="7260688A" w14:textId="77777777" w:rsidR="00440C7D" w:rsidRPr="00017479" w:rsidRDefault="00440C7D" w:rsidP="00871540">
            <w:pPr>
              <w:pStyle w:val="Prrafodelista"/>
              <w:numPr>
                <w:ilvl w:val="0"/>
                <w:numId w:val="11"/>
              </w:numPr>
              <w:ind w:right="136"/>
              <w:jc w:val="both"/>
              <w:rPr>
                <w:rFonts w:ascii="Arial Narrow" w:hAnsi="Arial Narrow" w:cs="Calibri"/>
                <w:sz w:val="20"/>
                <w:szCs w:val="20"/>
              </w:rPr>
            </w:pPr>
            <w:r w:rsidRPr="00017479">
              <w:rPr>
                <w:rFonts w:ascii="Arial Narrow" w:hAnsi="Arial Narrow" w:cs="Calibri"/>
                <w:sz w:val="20"/>
                <w:szCs w:val="20"/>
              </w:rPr>
              <w:t>Detección de información de la SIC expuesta en repositorios públicos.</w:t>
            </w:r>
          </w:p>
          <w:p w14:paraId="77977A01" w14:textId="77777777" w:rsidR="00440C7D" w:rsidRPr="00017479" w:rsidRDefault="00440C7D" w:rsidP="00871540">
            <w:pPr>
              <w:pStyle w:val="Prrafodelista"/>
              <w:numPr>
                <w:ilvl w:val="0"/>
                <w:numId w:val="11"/>
              </w:numPr>
              <w:ind w:right="136"/>
              <w:jc w:val="both"/>
              <w:rPr>
                <w:rFonts w:ascii="Arial Narrow" w:hAnsi="Arial Narrow" w:cs="Calibri"/>
                <w:sz w:val="20"/>
                <w:szCs w:val="20"/>
              </w:rPr>
            </w:pPr>
            <w:r w:rsidRPr="00017479">
              <w:rPr>
                <w:rFonts w:ascii="Arial Narrow" w:hAnsi="Arial Narrow" w:cs="Calibri"/>
                <w:sz w:val="20"/>
                <w:szCs w:val="20"/>
              </w:rPr>
              <w:t>Protección de la marca contra posibles abusos y daños reputacionales, piratería, falsificaciones, entre otros.</w:t>
            </w:r>
          </w:p>
          <w:p w14:paraId="09306C95" w14:textId="77777777" w:rsidR="00440C7D" w:rsidRPr="00017479" w:rsidRDefault="00440C7D" w:rsidP="00871540">
            <w:pPr>
              <w:pStyle w:val="Prrafodelista"/>
              <w:numPr>
                <w:ilvl w:val="0"/>
                <w:numId w:val="11"/>
              </w:numPr>
              <w:ind w:right="136"/>
              <w:jc w:val="both"/>
              <w:rPr>
                <w:rFonts w:ascii="Arial Narrow" w:hAnsi="Arial Narrow"/>
                <w:sz w:val="20"/>
                <w:szCs w:val="20"/>
              </w:rPr>
            </w:pPr>
            <w:r w:rsidRPr="00017479">
              <w:rPr>
                <w:rFonts w:ascii="Arial Narrow" w:hAnsi="Arial Narrow" w:cs="Calibri"/>
                <w:sz w:val="20"/>
                <w:szCs w:val="20"/>
              </w:rPr>
              <w:t>Alertar sobre certificados SSL vencidos o próximos a vencer</w:t>
            </w:r>
          </w:p>
          <w:p w14:paraId="21C2391E" w14:textId="77777777" w:rsidR="00440C7D" w:rsidRPr="00017479" w:rsidRDefault="00440C7D" w:rsidP="00871540">
            <w:pPr>
              <w:widowControl w:val="0"/>
              <w:numPr>
                <w:ilvl w:val="0"/>
                <w:numId w:val="11"/>
              </w:numPr>
              <w:pBdr>
                <w:top w:val="nil"/>
                <w:left w:val="nil"/>
                <w:bottom w:val="nil"/>
                <w:right w:val="nil"/>
                <w:between w:val="nil"/>
              </w:pBdr>
              <w:spacing w:after="0" w:line="240" w:lineRule="auto"/>
              <w:ind w:right="136"/>
              <w:jc w:val="both"/>
              <w:rPr>
                <w:rFonts w:ascii="Arial Narrow" w:hAnsi="Arial Narrow"/>
                <w:sz w:val="20"/>
                <w:szCs w:val="20"/>
              </w:rPr>
            </w:pPr>
            <w:r w:rsidRPr="00017479">
              <w:rPr>
                <w:rFonts w:ascii="Arial Narrow" w:hAnsi="Arial Narrow" w:cs="Calibri"/>
                <w:sz w:val="20"/>
                <w:szCs w:val="20"/>
              </w:rPr>
              <w:t xml:space="preserve">Apoyo a la entidad en la realización de los </w:t>
            </w:r>
            <w:proofErr w:type="spellStart"/>
            <w:r w:rsidRPr="00017479">
              <w:rPr>
                <w:rFonts w:ascii="Arial Narrow" w:hAnsi="Arial Narrow" w:cs="Calibri"/>
                <w:sz w:val="20"/>
                <w:szCs w:val="20"/>
              </w:rPr>
              <w:t>takedown</w:t>
            </w:r>
            <w:proofErr w:type="spellEnd"/>
          </w:p>
          <w:p w14:paraId="3315F516" w14:textId="77777777" w:rsidR="00440C7D" w:rsidRPr="00017479" w:rsidRDefault="00440C7D" w:rsidP="00871540">
            <w:pPr>
              <w:widowControl w:val="0"/>
              <w:numPr>
                <w:ilvl w:val="0"/>
                <w:numId w:val="11"/>
              </w:numPr>
              <w:pBdr>
                <w:top w:val="nil"/>
                <w:left w:val="nil"/>
                <w:bottom w:val="nil"/>
                <w:right w:val="nil"/>
                <w:between w:val="nil"/>
              </w:pBdr>
              <w:spacing w:after="0" w:line="240" w:lineRule="auto"/>
              <w:ind w:right="136"/>
              <w:jc w:val="both"/>
              <w:rPr>
                <w:rFonts w:ascii="Arial Narrow" w:hAnsi="Arial Narrow" w:cs="Calibri"/>
                <w:sz w:val="20"/>
                <w:szCs w:val="20"/>
                <w:lang w:val="es-ES"/>
              </w:rPr>
            </w:pPr>
            <w:r w:rsidRPr="00017479">
              <w:rPr>
                <w:rFonts w:ascii="Arial Narrow" w:hAnsi="Arial Narrow" w:cs="Calibri"/>
                <w:sz w:val="20"/>
                <w:szCs w:val="20"/>
                <w:lang w:val="es-ES"/>
              </w:rPr>
              <w:t xml:space="preserve">Deberá realizar la gestión de las vulnerabilidades detectadas, informando, presentando las recomendaciones correspondientes, y haciendo el seguimiento a su mitigación. </w:t>
            </w:r>
          </w:p>
          <w:p w14:paraId="6C6827E1" w14:textId="77777777" w:rsidR="00440C7D" w:rsidRPr="00017479" w:rsidRDefault="00440C7D" w:rsidP="00871540">
            <w:pPr>
              <w:widowControl w:val="0"/>
              <w:numPr>
                <w:ilvl w:val="0"/>
                <w:numId w:val="11"/>
              </w:numPr>
              <w:spacing w:after="0" w:line="240" w:lineRule="auto"/>
              <w:ind w:right="136"/>
              <w:jc w:val="both"/>
              <w:rPr>
                <w:rFonts w:ascii="Arial Narrow" w:hAnsi="Arial Narrow" w:cs="Calibri"/>
                <w:sz w:val="20"/>
                <w:szCs w:val="20"/>
                <w:lang w:val="es-ES"/>
              </w:rPr>
            </w:pPr>
            <w:r w:rsidRPr="00017479">
              <w:rPr>
                <w:rFonts w:ascii="Arial Narrow" w:hAnsi="Arial Narrow" w:cs="Calibri"/>
                <w:sz w:val="20"/>
                <w:szCs w:val="20"/>
                <w:lang w:val="es-ES"/>
              </w:rPr>
              <w:t xml:space="preserve">El SOC que se ofrezca debe tener certificación ISO 27001 teniendo en cuenta los procesos de seguridad que se deben tener para este tipo de gestión. </w:t>
            </w:r>
          </w:p>
          <w:p w14:paraId="72CEC93D" w14:textId="77777777" w:rsidR="00440C7D" w:rsidRPr="00017479" w:rsidRDefault="00440C7D" w:rsidP="00871540">
            <w:pPr>
              <w:widowControl w:val="0"/>
              <w:numPr>
                <w:ilvl w:val="0"/>
                <w:numId w:val="11"/>
              </w:numPr>
              <w:pBdr>
                <w:top w:val="nil"/>
                <w:left w:val="nil"/>
                <w:bottom w:val="nil"/>
                <w:right w:val="nil"/>
                <w:between w:val="nil"/>
              </w:pBdr>
              <w:spacing w:after="0" w:line="240" w:lineRule="auto"/>
              <w:ind w:right="136"/>
              <w:jc w:val="both"/>
              <w:rPr>
                <w:rFonts w:ascii="Arial Narrow" w:hAnsi="Arial Narrow" w:cs="Calibri"/>
                <w:sz w:val="20"/>
                <w:szCs w:val="20"/>
                <w:lang w:val="es-ES"/>
              </w:rPr>
            </w:pPr>
            <w:r w:rsidRPr="00017479">
              <w:rPr>
                <w:rFonts w:ascii="Arial Narrow" w:hAnsi="Arial Narrow" w:cs="Calibri"/>
                <w:sz w:val="20"/>
                <w:szCs w:val="20"/>
                <w:lang w:val="es-ES"/>
              </w:rPr>
              <w:t>Este servicio le debe permitir a la Entidad conocer su estado de Ciber Exposición y vulnerabilidades a nivel de: activos de red, servidores, equipos de seguridad y aplicaciones web. Este debe tener como cobertura 500 activos y deberá permitir:</w:t>
            </w:r>
          </w:p>
          <w:p w14:paraId="020B1596" w14:textId="77777777" w:rsidR="00440C7D" w:rsidRPr="00017479" w:rsidRDefault="00440C7D" w:rsidP="00871540">
            <w:pPr>
              <w:pStyle w:val="Prrafodelista"/>
              <w:widowControl w:val="0"/>
              <w:numPr>
                <w:ilvl w:val="0"/>
                <w:numId w:val="13"/>
              </w:numPr>
              <w:pBdr>
                <w:top w:val="nil"/>
                <w:left w:val="nil"/>
                <w:bottom w:val="nil"/>
                <w:right w:val="nil"/>
                <w:between w:val="nil"/>
              </w:pBdr>
              <w:ind w:right="136"/>
              <w:jc w:val="both"/>
              <w:rPr>
                <w:rFonts w:ascii="Arial Narrow" w:hAnsi="Arial Narrow" w:cs="Calibri"/>
                <w:sz w:val="20"/>
                <w:szCs w:val="20"/>
              </w:rPr>
            </w:pPr>
            <w:r w:rsidRPr="00017479">
              <w:rPr>
                <w:rFonts w:ascii="Arial Narrow" w:hAnsi="Arial Narrow" w:cs="Calibri"/>
                <w:sz w:val="20"/>
                <w:szCs w:val="20"/>
              </w:rPr>
              <w:t xml:space="preserve">Escaneo de vulnerabilidades priorizado mediante </w:t>
            </w:r>
            <w:proofErr w:type="spellStart"/>
            <w:r w:rsidRPr="00017479">
              <w:rPr>
                <w:rFonts w:ascii="Arial Narrow" w:hAnsi="Arial Narrow" w:cs="Calibri"/>
                <w:sz w:val="20"/>
                <w:szCs w:val="20"/>
              </w:rPr>
              <w:t>Vulnerability</w:t>
            </w:r>
            <w:proofErr w:type="spellEnd"/>
            <w:r w:rsidRPr="00017479">
              <w:rPr>
                <w:rFonts w:ascii="Arial Narrow" w:hAnsi="Arial Narrow" w:cs="Calibri"/>
                <w:sz w:val="20"/>
                <w:szCs w:val="20"/>
              </w:rPr>
              <w:t xml:space="preserve"> </w:t>
            </w:r>
            <w:proofErr w:type="spellStart"/>
            <w:r w:rsidRPr="00017479">
              <w:rPr>
                <w:rFonts w:ascii="Arial Narrow" w:hAnsi="Arial Narrow" w:cs="Calibri"/>
                <w:sz w:val="20"/>
                <w:szCs w:val="20"/>
              </w:rPr>
              <w:t>Priority</w:t>
            </w:r>
            <w:proofErr w:type="spellEnd"/>
            <w:r w:rsidRPr="00017479">
              <w:rPr>
                <w:rFonts w:ascii="Arial Narrow" w:hAnsi="Arial Narrow" w:cs="Calibri"/>
                <w:sz w:val="20"/>
                <w:szCs w:val="20"/>
              </w:rPr>
              <w:t xml:space="preserve"> Rating en cualquiera de sus niveles</w:t>
            </w:r>
          </w:p>
          <w:p w14:paraId="7E47C8AC" w14:textId="77777777" w:rsidR="00440C7D" w:rsidRPr="00017479" w:rsidRDefault="00440C7D" w:rsidP="00871540">
            <w:pPr>
              <w:pStyle w:val="Prrafodelista"/>
              <w:widowControl w:val="0"/>
              <w:numPr>
                <w:ilvl w:val="0"/>
                <w:numId w:val="13"/>
              </w:numPr>
              <w:pBdr>
                <w:top w:val="nil"/>
                <w:left w:val="nil"/>
                <w:bottom w:val="nil"/>
                <w:right w:val="nil"/>
                <w:between w:val="nil"/>
              </w:pBdr>
              <w:ind w:right="136"/>
              <w:jc w:val="both"/>
              <w:rPr>
                <w:rFonts w:ascii="Arial Narrow" w:hAnsi="Arial Narrow" w:cs="Calibri"/>
                <w:sz w:val="20"/>
                <w:szCs w:val="20"/>
              </w:rPr>
            </w:pPr>
            <w:r w:rsidRPr="00017479">
              <w:rPr>
                <w:rFonts w:ascii="Arial Narrow" w:hAnsi="Arial Narrow" w:cs="Calibri"/>
                <w:sz w:val="20"/>
                <w:szCs w:val="20"/>
              </w:rPr>
              <w:t>Generación periódica de reportes sobre las vulnerabilidades detectadas.</w:t>
            </w:r>
          </w:p>
          <w:p w14:paraId="22EA5CA2" w14:textId="77777777" w:rsidR="00440C7D" w:rsidRPr="00017479" w:rsidRDefault="00440C7D" w:rsidP="00871540">
            <w:pPr>
              <w:pStyle w:val="Prrafodelista"/>
              <w:widowControl w:val="0"/>
              <w:numPr>
                <w:ilvl w:val="0"/>
                <w:numId w:val="13"/>
              </w:numPr>
              <w:pBdr>
                <w:top w:val="nil"/>
                <w:left w:val="nil"/>
                <w:bottom w:val="nil"/>
                <w:right w:val="nil"/>
                <w:between w:val="nil"/>
              </w:pBdr>
              <w:ind w:right="136"/>
              <w:jc w:val="both"/>
              <w:rPr>
                <w:rFonts w:ascii="Arial Narrow" w:hAnsi="Arial Narrow" w:cs="Calibri"/>
                <w:sz w:val="20"/>
                <w:szCs w:val="20"/>
              </w:rPr>
            </w:pPr>
            <w:r w:rsidRPr="00017479">
              <w:rPr>
                <w:rFonts w:ascii="Arial Narrow" w:hAnsi="Arial Narrow" w:cs="Calibri"/>
                <w:sz w:val="20"/>
                <w:szCs w:val="20"/>
              </w:rPr>
              <w:t>Identificación de vulnerabilidades en aplicaciones web</w:t>
            </w:r>
          </w:p>
          <w:p w14:paraId="13F07DDC" w14:textId="77777777" w:rsidR="00440C7D" w:rsidRPr="00017479" w:rsidRDefault="00440C7D" w:rsidP="00871540">
            <w:pPr>
              <w:pStyle w:val="Prrafodelista"/>
              <w:widowControl w:val="0"/>
              <w:numPr>
                <w:ilvl w:val="0"/>
                <w:numId w:val="13"/>
              </w:numPr>
              <w:pBdr>
                <w:top w:val="nil"/>
                <w:left w:val="nil"/>
                <w:bottom w:val="nil"/>
                <w:right w:val="nil"/>
                <w:between w:val="nil"/>
              </w:pBdr>
              <w:ind w:right="136"/>
              <w:jc w:val="both"/>
              <w:rPr>
                <w:rFonts w:ascii="Arial Narrow" w:eastAsiaTheme="minorHAnsi" w:hAnsi="Arial Narrow" w:cs="Calibri"/>
                <w:sz w:val="20"/>
                <w:szCs w:val="20"/>
              </w:rPr>
            </w:pPr>
            <w:r w:rsidRPr="00017479">
              <w:rPr>
                <w:rFonts w:ascii="Arial Narrow" w:hAnsi="Arial Narrow" w:cs="Calibri"/>
                <w:sz w:val="20"/>
                <w:szCs w:val="20"/>
              </w:rPr>
              <w:t>Monitoreo de Ataques al directorio activo</w:t>
            </w:r>
          </w:p>
          <w:p w14:paraId="0C190D95" w14:textId="77777777" w:rsidR="00440C7D" w:rsidRDefault="00440C7D" w:rsidP="00871540">
            <w:pPr>
              <w:widowControl w:val="0"/>
              <w:numPr>
                <w:ilvl w:val="0"/>
                <w:numId w:val="11"/>
              </w:numPr>
              <w:pBdr>
                <w:top w:val="nil"/>
                <w:left w:val="nil"/>
                <w:bottom w:val="nil"/>
                <w:right w:val="nil"/>
                <w:between w:val="nil"/>
              </w:pBdr>
              <w:spacing w:after="0" w:line="240" w:lineRule="auto"/>
              <w:ind w:right="136"/>
              <w:jc w:val="both"/>
              <w:rPr>
                <w:rFonts w:ascii="Arial Narrow" w:hAnsi="Arial Narrow" w:cs="Calibri"/>
                <w:sz w:val="20"/>
                <w:szCs w:val="20"/>
                <w:lang w:val="es-ES"/>
              </w:rPr>
            </w:pPr>
            <w:r w:rsidRPr="00017479">
              <w:rPr>
                <w:rFonts w:ascii="Arial Narrow" w:hAnsi="Arial Narrow" w:cs="Calibri"/>
                <w:sz w:val="20"/>
                <w:szCs w:val="20"/>
                <w:lang w:val="es-ES"/>
              </w:rPr>
              <w:t>Deberá suministrar el servicio de escaneo de vulnerabilidades de mínimo tres (3) veces al año.</w:t>
            </w:r>
          </w:p>
          <w:p w14:paraId="47830705" w14:textId="77777777" w:rsidR="00440C7D" w:rsidRDefault="00440C7D" w:rsidP="00440C7D">
            <w:pPr>
              <w:widowControl w:val="0"/>
              <w:pBdr>
                <w:top w:val="nil"/>
                <w:left w:val="nil"/>
                <w:bottom w:val="nil"/>
                <w:right w:val="nil"/>
                <w:between w:val="nil"/>
              </w:pBdr>
              <w:spacing w:after="0" w:line="240" w:lineRule="auto"/>
              <w:ind w:right="136"/>
              <w:jc w:val="both"/>
              <w:rPr>
                <w:rFonts w:ascii="Arial Narrow" w:hAnsi="Arial Narrow" w:cs="Calibri"/>
                <w:sz w:val="20"/>
                <w:szCs w:val="20"/>
                <w:lang w:val="es-ES"/>
              </w:rPr>
            </w:pPr>
          </w:p>
          <w:tbl>
            <w:tblPr>
              <w:tblW w:w="3028"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57"/>
              <w:gridCol w:w="1571"/>
            </w:tblGrid>
            <w:tr w:rsidR="00440C7D" w:rsidRPr="004E31E4" w14:paraId="3A944E14" w14:textId="77777777" w:rsidTr="00B10CFA">
              <w:trPr>
                <w:trHeight w:hRule="exact" w:val="687"/>
                <w:jc w:val="center"/>
              </w:trPr>
              <w:tc>
                <w:tcPr>
                  <w:tcW w:w="1457"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hideMark/>
                </w:tcPr>
                <w:p w14:paraId="2586C39A" w14:textId="77777777" w:rsidR="00440C7D" w:rsidRPr="00C97967" w:rsidRDefault="00440C7D" w:rsidP="00440C7D">
                  <w:pPr>
                    <w:pStyle w:val="Sinespaciado"/>
                    <w:jc w:val="center"/>
                    <w:rPr>
                      <w:rFonts w:ascii="Arial Narrow" w:hAnsi="Arial Narrow"/>
                      <w:b/>
                      <w:bCs/>
                      <w:sz w:val="18"/>
                      <w:szCs w:val="18"/>
                      <w:lang w:eastAsia="es-CO"/>
                    </w:rPr>
                  </w:pPr>
                  <w:r w:rsidRPr="00C97967">
                    <w:rPr>
                      <w:rFonts w:ascii="Arial Narrow" w:hAnsi="Arial Narrow"/>
                      <w:b/>
                      <w:bCs/>
                      <w:sz w:val="18"/>
                      <w:szCs w:val="18"/>
                      <w:lang w:eastAsia="es-CO"/>
                    </w:rPr>
                    <w:t>PUNTAJE</w:t>
                  </w:r>
                </w:p>
              </w:tc>
              <w:tc>
                <w:tcPr>
                  <w:tcW w:w="1571"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3E0AACCF" w14:textId="77777777" w:rsidR="00440C7D" w:rsidRPr="00C97967" w:rsidRDefault="00440C7D" w:rsidP="00440C7D">
                  <w:pPr>
                    <w:pStyle w:val="Sinespaciado"/>
                    <w:jc w:val="center"/>
                    <w:rPr>
                      <w:rFonts w:ascii="Arial Narrow" w:hAnsi="Arial Narrow" w:cs="Segoe UI"/>
                      <w:b/>
                      <w:bCs/>
                      <w:sz w:val="18"/>
                      <w:szCs w:val="18"/>
                      <w:lang w:eastAsia="es-CO"/>
                    </w:rPr>
                  </w:pPr>
                  <w:r w:rsidRPr="00C97967">
                    <w:rPr>
                      <w:rFonts w:ascii="Arial Narrow" w:hAnsi="Arial Narrow" w:cs="Segoe UI"/>
                      <w:b/>
                      <w:bCs/>
                      <w:sz w:val="18"/>
                      <w:szCs w:val="18"/>
                      <w:lang w:eastAsia="es-CO"/>
                    </w:rPr>
                    <w:t>MARQUE CON UNA “X” EN FRENTE DE SU OFRECIMIENTO</w:t>
                  </w:r>
                </w:p>
              </w:tc>
            </w:tr>
            <w:tr w:rsidR="00440C7D" w:rsidRPr="004E31E4" w14:paraId="7FA21D19" w14:textId="77777777" w:rsidTr="00B10CFA">
              <w:trPr>
                <w:trHeight w:val="284"/>
                <w:jc w:val="center"/>
              </w:trPr>
              <w:tc>
                <w:tcPr>
                  <w:tcW w:w="1457" w:type="dxa"/>
                  <w:tcBorders>
                    <w:top w:val="single" w:sz="6" w:space="0" w:color="000000"/>
                    <w:left w:val="single" w:sz="6" w:space="0" w:color="000000"/>
                    <w:bottom w:val="single" w:sz="6" w:space="0" w:color="000000"/>
                    <w:right w:val="single" w:sz="6" w:space="0" w:color="000000"/>
                  </w:tcBorders>
                  <w:shd w:val="clear" w:color="auto" w:fill="auto"/>
                  <w:hideMark/>
                </w:tcPr>
                <w:p w14:paraId="7466DAA3" w14:textId="254638A2" w:rsidR="00440C7D" w:rsidRPr="00C97967" w:rsidRDefault="00440C7D" w:rsidP="00440C7D">
                  <w:pPr>
                    <w:pStyle w:val="Sinespaciado"/>
                    <w:jc w:val="center"/>
                    <w:rPr>
                      <w:rFonts w:ascii="Arial Narrow" w:hAnsi="Arial Narrow"/>
                      <w:sz w:val="18"/>
                      <w:szCs w:val="18"/>
                      <w:lang w:eastAsia="es-CO"/>
                    </w:rPr>
                  </w:pPr>
                  <w:r w:rsidRPr="00C97967">
                    <w:rPr>
                      <w:rFonts w:ascii="Arial Narrow" w:hAnsi="Arial Narrow"/>
                      <w:sz w:val="18"/>
                      <w:szCs w:val="18"/>
                      <w:lang w:eastAsia="es-CO"/>
                    </w:rPr>
                    <w:t>2</w:t>
                  </w:r>
                  <w:r w:rsidR="00554BDB">
                    <w:rPr>
                      <w:rFonts w:ascii="Arial Narrow" w:hAnsi="Arial Narrow"/>
                      <w:sz w:val="18"/>
                      <w:szCs w:val="18"/>
                      <w:lang w:eastAsia="es-CO"/>
                    </w:rPr>
                    <w:t>0</w:t>
                  </w:r>
                  <w:r w:rsidR="00E345BE">
                    <w:rPr>
                      <w:rFonts w:ascii="Arial Narrow" w:hAnsi="Arial Narrow"/>
                      <w:sz w:val="18"/>
                      <w:szCs w:val="18"/>
                      <w:lang w:eastAsia="es-CO"/>
                    </w:rPr>
                    <w:t>,</w:t>
                  </w:r>
                  <w:r w:rsidR="00554BDB">
                    <w:rPr>
                      <w:rFonts w:ascii="Arial Narrow" w:hAnsi="Arial Narrow"/>
                      <w:sz w:val="18"/>
                      <w:szCs w:val="18"/>
                      <w:lang w:eastAsia="es-CO"/>
                    </w:rPr>
                    <w:t>7</w:t>
                  </w:r>
                  <w:r w:rsidR="00E345BE">
                    <w:rPr>
                      <w:rFonts w:ascii="Arial Narrow" w:hAnsi="Arial Narrow"/>
                      <w:sz w:val="18"/>
                      <w:szCs w:val="18"/>
                      <w:lang w:eastAsia="es-CO"/>
                    </w:rPr>
                    <w:t>5</w:t>
                  </w:r>
                </w:p>
              </w:tc>
              <w:tc>
                <w:tcPr>
                  <w:tcW w:w="1571" w:type="dxa"/>
                  <w:tcBorders>
                    <w:top w:val="single" w:sz="6" w:space="0" w:color="000000"/>
                    <w:left w:val="single" w:sz="6" w:space="0" w:color="000000"/>
                    <w:bottom w:val="single" w:sz="6" w:space="0" w:color="000000"/>
                    <w:right w:val="single" w:sz="6" w:space="0" w:color="000000"/>
                  </w:tcBorders>
                </w:tcPr>
                <w:p w14:paraId="28DE9FB8" w14:textId="77777777" w:rsidR="00440C7D" w:rsidRPr="00C97967" w:rsidRDefault="00440C7D" w:rsidP="00440C7D">
                  <w:pPr>
                    <w:pStyle w:val="Sinespaciado"/>
                    <w:jc w:val="center"/>
                    <w:rPr>
                      <w:rFonts w:ascii="Arial Narrow" w:hAnsi="Arial Narrow"/>
                      <w:sz w:val="18"/>
                      <w:szCs w:val="18"/>
                      <w:lang w:eastAsia="es-CO"/>
                    </w:rPr>
                  </w:pPr>
                </w:p>
              </w:tc>
            </w:tr>
          </w:tbl>
          <w:p w14:paraId="043F6D12" w14:textId="77777777" w:rsidR="00E30FBA" w:rsidRPr="00017479" w:rsidRDefault="00E30FBA" w:rsidP="00B10CFA">
            <w:pPr>
              <w:widowControl w:val="0"/>
              <w:pBdr>
                <w:top w:val="nil"/>
                <w:left w:val="nil"/>
                <w:bottom w:val="nil"/>
                <w:right w:val="nil"/>
                <w:between w:val="nil"/>
              </w:pBdr>
              <w:spacing w:after="0" w:line="240" w:lineRule="auto"/>
              <w:ind w:right="136"/>
              <w:jc w:val="both"/>
              <w:rPr>
                <w:rFonts w:ascii="Arial Narrow" w:hAnsi="Arial Narrow" w:cs="Calibri"/>
                <w:sz w:val="20"/>
                <w:szCs w:val="20"/>
                <w:lang w:val="es-ES"/>
              </w:rPr>
            </w:pPr>
          </w:p>
          <w:p w14:paraId="382ACA7F" w14:textId="4EEC7D1D" w:rsidR="00440C7D" w:rsidRPr="00017479" w:rsidRDefault="0042736D" w:rsidP="00B10CFA">
            <w:pPr>
              <w:widowControl w:val="0"/>
              <w:pBdr>
                <w:top w:val="nil"/>
                <w:left w:val="nil"/>
                <w:bottom w:val="nil"/>
                <w:right w:val="nil"/>
                <w:between w:val="nil"/>
              </w:pBdr>
              <w:jc w:val="both"/>
              <w:rPr>
                <w:sz w:val="20"/>
                <w:szCs w:val="20"/>
              </w:rPr>
            </w:pPr>
            <w:r w:rsidRPr="00017479">
              <w:rPr>
                <w:rFonts w:ascii="Arial Narrow" w:hAnsi="Arial Narrow" w:cs="Segoe UI"/>
                <w:sz w:val="20"/>
                <w:szCs w:val="20"/>
                <w:lang w:eastAsia="es-CO"/>
              </w:rPr>
              <w:t>El proponente debe asumir todos los costos requeridos para la ejecución de las pruebas, con tecnológicas propias de la Entidad o las que sean consideradas por el contratista</w:t>
            </w:r>
            <w:r>
              <w:rPr>
                <w:rFonts w:ascii="Arial Narrow" w:hAnsi="Arial Narrow" w:cs="Segoe UI"/>
                <w:sz w:val="20"/>
                <w:szCs w:val="20"/>
                <w:lang w:eastAsia="es-CO"/>
              </w:rPr>
              <w:t>, como mínimo durante el tiempo solicitado en el ofrecimiento</w:t>
            </w:r>
          </w:p>
        </w:tc>
        <w:tc>
          <w:tcPr>
            <w:tcW w:w="527" w:type="pct"/>
            <w:tcBorders>
              <w:top w:val="single" w:sz="4" w:space="0" w:color="auto"/>
              <w:left w:val="single" w:sz="4" w:space="0" w:color="auto"/>
              <w:bottom w:val="single" w:sz="4" w:space="0" w:color="auto"/>
              <w:right w:val="single" w:sz="4" w:space="0" w:color="auto"/>
            </w:tcBorders>
            <w:vAlign w:val="center"/>
          </w:tcPr>
          <w:p w14:paraId="5CA73AE8" w14:textId="11F753AE" w:rsidR="00440C7D" w:rsidRPr="00017479" w:rsidRDefault="00440C7D" w:rsidP="00440C7D">
            <w:pPr>
              <w:jc w:val="center"/>
              <w:rPr>
                <w:rFonts w:ascii="Arial Narrow" w:hAnsi="Arial Narrow" w:cs="Arial"/>
                <w:sz w:val="20"/>
                <w:szCs w:val="20"/>
              </w:rPr>
            </w:pPr>
            <w:r w:rsidRPr="00017479">
              <w:rPr>
                <w:rFonts w:ascii="Arial Narrow" w:hAnsi="Arial Narrow" w:cs="Arial"/>
                <w:sz w:val="20"/>
                <w:szCs w:val="20"/>
              </w:rPr>
              <w:t>2</w:t>
            </w:r>
            <w:r w:rsidR="00554BDB">
              <w:rPr>
                <w:rFonts w:ascii="Arial Narrow" w:hAnsi="Arial Narrow" w:cs="Arial"/>
                <w:sz w:val="20"/>
                <w:szCs w:val="20"/>
              </w:rPr>
              <w:t>0</w:t>
            </w:r>
            <w:r w:rsidR="00E345BE">
              <w:rPr>
                <w:rFonts w:ascii="Arial Narrow" w:hAnsi="Arial Narrow" w:cs="Arial"/>
                <w:sz w:val="20"/>
                <w:szCs w:val="20"/>
              </w:rPr>
              <w:t>,</w:t>
            </w:r>
            <w:r w:rsidR="00554BDB">
              <w:rPr>
                <w:rFonts w:ascii="Arial Narrow" w:hAnsi="Arial Narrow" w:cs="Arial"/>
                <w:sz w:val="20"/>
                <w:szCs w:val="20"/>
              </w:rPr>
              <w:t>7</w:t>
            </w:r>
            <w:r w:rsidR="006767D6">
              <w:rPr>
                <w:rFonts w:ascii="Arial Narrow" w:hAnsi="Arial Narrow" w:cs="Arial"/>
                <w:sz w:val="20"/>
                <w:szCs w:val="20"/>
              </w:rPr>
              <w:t>5</w:t>
            </w:r>
          </w:p>
        </w:tc>
      </w:tr>
      <w:tr w:rsidR="00440C7D" w:rsidRPr="00017479" w14:paraId="5B769826" w14:textId="1142A200" w:rsidTr="00D9203C">
        <w:trPr>
          <w:trHeight w:val="250"/>
          <w:jc w:val="center"/>
        </w:trPr>
        <w:tc>
          <w:tcPr>
            <w:tcW w:w="44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967165" w14:textId="3B4B5829" w:rsidR="00440C7D" w:rsidRPr="00D80A1B" w:rsidRDefault="00440C7D" w:rsidP="00D80A1B">
            <w:pPr>
              <w:pStyle w:val="Sinespaciado"/>
              <w:numPr>
                <w:ilvl w:val="0"/>
                <w:numId w:val="15"/>
              </w:numPr>
              <w:rPr>
                <w:rFonts w:ascii="Arial Narrow" w:hAnsi="Arial Narrow"/>
                <w:b/>
                <w:bCs/>
                <w:sz w:val="20"/>
                <w:szCs w:val="20"/>
                <w:lang w:eastAsia="es-CO"/>
              </w:rPr>
            </w:pPr>
            <w:r w:rsidRPr="00D80A1B">
              <w:rPr>
                <w:rFonts w:ascii="Arial Narrow" w:hAnsi="Arial Narrow"/>
                <w:b/>
                <w:bCs/>
                <w:sz w:val="20"/>
                <w:szCs w:val="20"/>
                <w:lang w:eastAsia="es-CO"/>
              </w:rPr>
              <w:lastRenderedPageBreak/>
              <w:t>PRUEBAS DE ATAQUES CIBERNÉTICOS</w:t>
            </w:r>
          </w:p>
        </w:tc>
        <w:tc>
          <w:tcPr>
            <w:tcW w:w="5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88F6F4" w14:textId="4F6D32AD" w:rsidR="00440C7D" w:rsidRPr="00D80A1B" w:rsidRDefault="00440C7D" w:rsidP="00440C7D">
            <w:pPr>
              <w:pStyle w:val="Sinespaciado"/>
              <w:jc w:val="center"/>
              <w:rPr>
                <w:rFonts w:ascii="Arial Narrow" w:hAnsi="Arial Narrow"/>
                <w:b/>
                <w:bCs/>
                <w:sz w:val="20"/>
                <w:szCs w:val="20"/>
                <w:lang w:eastAsia="es-CO"/>
              </w:rPr>
            </w:pPr>
            <w:r w:rsidRPr="00D80A1B">
              <w:rPr>
                <w:rFonts w:ascii="Arial Narrow" w:hAnsi="Arial Narrow" w:cs="Arial"/>
                <w:b/>
                <w:bCs/>
                <w:sz w:val="20"/>
                <w:szCs w:val="20"/>
              </w:rPr>
              <w:t xml:space="preserve">PUNTAJE </w:t>
            </w:r>
            <w:r w:rsidR="00E30FBA">
              <w:rPr>
                <w:rFonts w:ascii="Arial Narrow" w:hAnsi="Arial Narrow" w:cs="Arial"/>
                <w:b/>
                <w:bCs/>
                <w:sz w:val="20"/>
                <w:szCs w:val="20"/>
              </w:rPr>
              <w:t>M</w:t>
            </w:r>
            <w:r w:rsidR="00B10CFA">
              <w:rPr>
                <w:rFonts w:ascii="Arial Narrow" w:hAnsi="Arial Narrow" w:cs="Arial"/>
                <w:b/>
                <w:bCs/>
                <w:sz w:val="20"/>
                <w:szCs w:val="20"/>
              </w:rPr>
              <w:t>Á</w:t>
            </w:r>
            <w:r w:rsidR="00E30FBA">
              <w:rPr>
                <w:rFonts w:ascii="Arial Narrow" w:hAnsi="Arial Narrow" w:cs="Arial"/>
                <w:b/>
                <w:bCs/>
                <w:sz w:val="20"/>
                <w:szCs w:val="20"/>
              </w:rPr>
              <w:t xml:space="preserve">XIMO </w:t>
            </w:r>
            <w:r w:rsidRPr="00D80A1B">
              <w:rPr>
                <w:rFonts w:ascii="Arial Narrow" w:hAnsi="Arial Narrow" w:cs="Arial"/>
                <w:b/>
                <w:bCs/>
                <w:sz w:val="20"/>
                <w:szCs w:val="20"/>
              </w:rPr>
              <w:t>POR ASIGNAR</w:t>
            </w:r>
          </w:p>
        </w:tc>
      </w:tr>
      <w:tr w:rsidR="00440C7D" w:rsidRPr="00017479" w14:paraId="19E5ADDE" w14:textId="42120A40" w:rsidTr="00D9203C">
        <w:trPr>
          <w:trHeight w:val="43"/>
          <w:jc w:val="center"/>
        </w:trPr>
        <w:tc>
          <w:tcPr>
            <w:tcW w:w="4473" w:type="pct"/>
            <w:tcBorders>
              <w:top w:val="single" w:sz="4" w:space="0" w:color="auto"/>
              <w:left w:val="single" w:sz="4" w:space="0" w:color="auto"/>
              <w:bottom w:val="single" w:sz="4" w:space="0" w:color="auto"/>
              <w:right w:val="single" w:sz="4" w:space="0" w:color="auto"/>
            </w:tcBorders>
            <w:shd w:val="clear" w:color="auto" w:fill="auto"/>
            <w:vAlign w:val="center"/>
          </w:tcPr>
          <w:p w14:paraId="7B770FF8" w14:textId="77777777" w:rsidR="00440C7D" w:rsidRPr="00017479" w:rsidRDefault="00440C7D" w:rsidP="00417CB6">
            <w:pPr>
              <w:ind w:left="134" w:right="135"/>
              <w:jc w:val="both"/>
              <w:textAlignment w:val="baseline"/>
              <w:rPr>
                <w:rFonts w:ascii="Arial Narrow" w:hAnsi="Arial Narrow" w:cs="Segoe UI"/>
                <w:sz w:val="20"/>
                <w:szCs w:val="20"/>
                <w:lang w:eastAsia="es-CO"/>
              </w:rPr>
            </w:pPr>
            <w:r w:rsidRPr="00017479">
              <w:rPr>
                <w:rFonts w:ascii="Arial Narrow" w:hAnsi="Arial Narrow" w:cs="Segoe UI"/>
                <w:sz w:val="20"/>
                <w:szCs w:val="20"/>
                <w:lang w:eastAsia="es-CO"/>
              </w:rPr>
              <w:t>El proponente hábil que ofrezca sin costo adicional para la Entidad, el servicio para toda la vigencia del contrato, se le otorgará 20 puntos. El alcance de este servicio debe contemplar los siguientes aspectos: </w:t>
            </w:r>
          </w:p>
          <w:p w14:paraId="770CB37D" w14:textId="77777777" w:rsidR="00440C7D" w:rsidRPr="00017479" w:rsidRDefault="00440C7D" w:rsidP="00417CB6">
            <w:pPr>
              <w:ind w:left="134" w:right="136"/>
              <w:jc w:val="both"/>
              <w:rPr>
                <w:rFonts w:ascii="Arial Narrow" w:hAnsi="Arial Narrow" w:cs="Segoe UI"/>
                <w:sz w:val="20"/>
                <w:szCs w:val="20"/>
                <w:lang w:eastAsia="es-CO"/>
              </w:rPr>
            </w:pPr>
            <w:r w:rsidRPr="00017479">
              <w:rPr>
                <w:rFonts w:ascii="Arial Narrow" w:hAnsi="Arial Narrow" w:cs="Segoe UI"/>
                <w:sz w:val="20"/>
                <w:szCs w:val="20"/>
                <w:lang w:eastAsia="es-CO"/>
              </w:rPr>
              <w:t>El oferente debe realizar pruebas de seguridad integrales durante la vigencia del contrato, debe ser una prueba controlada de concepto cuyo propósito es identificar y abordar cualquier posible debilidad en los controles establecidos por la Entidad, ante un posible ataque, se debe usar lo establecido en el MITRE ATT&amp;C.</w:t>
            </w:r>
          </w:p>
          <w:tbl>
            <w:tblPr>
              <w:tblW w:w="459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7"/>
              <w:gridCol w:w="1457"/>
              <w:gridCol w:w="1571"/>
            </w:tblGrid>
            <w:tr w:rsidR="00440C7D" w:rsidRPr="004E31E4" w14:paraId="2FC614F5" w14:textId="77777777" w:rsidTr="00C97967">
              <w:trPr>
                <w:trHeight w:hRule="exact" w:val="687"/>
                <w:jc w:val="center"/>
              </w:trPr>
              <w:tc>
                <w:tcPr>
                  <w:tcW w:w="1567"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hideMark/>
                </w:tcPr>
                <w:p w14:paraId="12646929" w14:textId="77777777" w:rsidR="00440C7D" w:rsidRPr="00C97967" w:rsidRDefault="00440C7D" w:rsidP="00C97967">
                  <w:pPr>
                    <w:pStyle w:val="Sinespaciado"/>
                    <w:jc w:val="center"/>
                    <w:rPr>
                      <w:rFonts w:ascii="Arial Narrow" w:hAnsi="Arial Narrow"/>
                      <w:b/>
                      <w:bCs/>
                      <w:sz w:val="18"/>
                      <w:szCs w:val="18"/>
                      <w:lang w:eastAsia="es-CO"/>
                    </w:rPr>
                  </w:pPr>
                  <w:r w:rsidRPr="00C97967">
                    <w:rPr>
                      <w:rFonts w:ascii="Arial Narrow" w:hAnsi="Arial Narrow"/>
                      <w:b/>
                      <w:bCs/>
                      <w:sz w:val="18"/>
                      <w:szCs w:val="18"/>
                      <w:lang w:eastAsia="es-CO"/>
                    </w:rPr>
                    <w:t>CANTIDAD PRUEBAS</w:t>
                  </w:r>
                </w:p>
              </w:tc>
              <w:tc>
                <w:tcPr>
                  <w:tcW w:w="1457"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hideMark/>
                </w:tcPr>
                <w:p w14:paraId="312308B0" w14:textId="77777777" w:rsidR="00440C7D" w:rsidRPr="00C97967" w:rsidRDefault="00440C7D" w:rsidP="00C97967">
                  <w:pPr>
                    <w:pStyle w:val="Sinespaciado"/>
                    <w:jc w:val="center"/>
                    <w:rPr>
                      <w:rFonts w:ascii="Arial Narrow" w:hAnsi="Arial Narrow"/>
                      <w:b/>
                      <w:bCs/>
                      <w:sz w:val="18"/>
                      <w:szCs w:val="18"/>
                      <w:lang w:eastAsia="es-CO"/>
                    </w:rPr>
                  </w:pPr>
                  <w:r w:rsidRPr="00C97967">
                    <w:rPr>
                      <w:rFonts w:ascii="Arial Narrow" w:hAnsi="Arial Narrow"/>
                      <w:b/>
                      <w:bCs/>
                      <w:sz w:val="18"/>
                      <w:szCs w:val="18"/>
                      <w:lang w:eastAsia="es-CO"/>
                    </w:rPr>
                    <w:t>PUNTAJE</w:t>
                  </w:r>
                </w:p>
              </w:tc>
              <w:tc>
                <w:tcPr>
                  <w:tcW w:w="1571"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281103A8" w14:textId="77777777" w:rsidR="00440C7D" w:rsidRPr="00C97967" w:rsidRDefault="00440C7D" w:rsidP="00C97967">
                  <w:pPr>
                    <w:pStyle w:val="Sinespaciado"/>
                    <w:jc w:val="center"/>
                    <w:rPr>
                      <w:rFonts w:ascii="Arial Narrow" w:hAnsi="Arial Narrow" w:cs="Segoe UI"/>
                      <w:b/>
                      <w:bCs/>
                      <w:sz w:val="18"/>
                      <w:szCs w:val="18"/>
                      <w:lang w:eastAsia="es-CO"/>
                    </w:rPr>
                  </w:pPr>
                  <w:r w:rsidRPr="00C97967">
                    <w:rPr>
                      <w:rFonts w:ascii="Arial Narrow" w:hAnsi="Arial Narrow" w:cs="Segoe UI"/>
                      <w:b/>
                      <w:bCs/>
                      <w:sz w:val="18"/>
                      <w:szCs w:val="18"/>
                      <w:lang w:eastAsia="es-CO"/>
                    </w:rPr>
                    <w:t>MARQUE CON UNA “X” EN FRENTE DE SU OFRECIMIENTO</w:t>
                  </w:r>
                </w:p>
              </w:tc>
            </w:tr>
            <w:tr w:rsidR="00440C7D" w:rsidRPr="004E31E4" w14:paraId="55B34DEB" w14:textId="77777777" w:rsidTr="00C97967">
              <w:trPr>
                <w:trHeight w:val="284"/>
                <w:jc w:val="center"/>
              </w:trPr>
              <w:tc>
                <w:tcPr>
                  <w:tcW w:w="1567" w:type="dxa"/>
                  <w:tcBorders>
                    <w:top w:val="single" w:sz="6" w:space="0" w:color="000000"/>
                    <w:left w:val="single" w:sz="6" w:space="0" w:color="000000"/>
                    <w:bottom w:val="single" w:sz="6" w:space="0" w:color="000000"/>
                    <w:right w:val="single" w:sz="6" w:space="0" w:color="000000"/>
                  </w:tcBorders>
                  <w:shd w:val="clear" w:color="auto" w:fill="auto"/>
                  <w:hideMark/>
                </w:tcPr>
                <w:p w14:paraId="5D1EB512" w14:textId="77777777" w:rsidR="00440C7D" w:rsidRPr="00C97967" w:rsidRDefault="00440C7D" w:rsidP="00C97967">
                  <w:pPr>
                    <w:pStyle w:val="Sinespaciado"/>
                    <w:jc w:val="center"/>
                    <w:rPr>
                      <w:rFonts w:ascii="Arial Narrow" w:hAnsi="Arial Narrow"/>
                      <w:sz w:val="18"/>
                      <w:szCs w:val="18"/>
                      <w:lang w:eastAsia="es-CO"/>
                    </w:rPr>
                  </w:pPr>
                  <w:r w:rsidRPr="00C97967">
                    <w:rPr>
                      <w:rFonts w:ascii="Arial Narrow" w:hAnsi="Arial Narrow"/>
                      <w:sz w:val="18"/>
                      <w:szCs w:val="18"/>
                      <w:lang w:eastAsia="es-CO"/>
                    </w:rPr>
                    <w:t>3</w:t>
                  </w:r>
                </w:p>
              </w:tc>
              <w:tc>
                <w:tcPr>
                  <w:tcW w:w="1457" w:type="dxa"/>
                  <w:tcBorders>
                    <w:top w:val="single" w:sz="6" w:space="0" w:color="000000"/>
                    <w:left w:val="single" w:sz="6" w:space="0" w:color="000000"/>
                    <w:bottom w:val="single" w:sz="6" w:space="0" w:color="000000"/>
                    <w:right w:val="single" w:sz="6" w:space="0" w:color="000000"/>
                  </w:tcBorders>
                  <w:shd w:val="clear" w:color="auto" w:fill="auto"/>
                  <w:hideMark/>
                </w:tcPr>
                <w:p w14:paraId="7E156AF9" w14:textId="77777777" w:rsidR="00440C7D" w:rsidRPr="00C97967" w:rsidRDefault="00440C7D" w:rsidP="00C97967">
                  <w:pPr>
                    <w:pStyle w:val="Sinespaciado"/>
                    <w:jc w:val="center"/>
                    <w:rPr>
                      <w:rFonts w:ascii="Arial Narrow" w:hAnsi="Arial Narrow"/>
                      <w:sz w:val="18"/>
                      <w:szCs w:val="18"/>
                      <w:lang w:eastAsia="es-CO"/>
                    </w:rPr>
                  </w:pPr>
                  <w:r w:rsidRPr="00C97967">
                    <w:rPr>
                      <w:rFonts w:ascii="Arial Narrow" w:hAnsi="Arial Narrow"/>
                      <w:sz w:val="18"/>
                      <w:szCs w:val="18"/>
                      <w:lang w:eastAsia="es-CO"/>
                    </w:rPr>
                    <w:t>20</w:t>
                  </w:r>
                </w:p>
              </w:tc>
              <w:tc>
                <w:tcPr>
                  <w:tcW w:w="1571" w:type="dxa"/>
                  <w:tcBorders>
                    <w:top w:val="single" w:sz="6" w:space="0" w:color="000000"/>
                    <w:left w:val="single" w:sz="6" w:space="0" w:color="000000"/>
                    <w:bottom w:val="single" w:sz="6" w:space="0" w:color="000000"/>
                    <w:right w:val="single" w:sz="6" w:space="0" w:color="000000"/>
                  </w:tcBorders>
                </w:tcPr>
                <w:p w14:paraId="16B5C0D4" w14:textId="77777777" w:rsidR="00440C7D" w:rsidRPr="00C97967" w:rsidRDefault="00440C7D" w:rsidP="00C97967">
                  <w:pPr>
                    <w:pStyle w:val="Sinespaciado"/>
                    <w:jc w:val="center"/>
                    <w:rPr>
                      <w:rFonts w:ascii="Arial Narrow" w:hAnsi="Arial Narrow"/>
                      <w:sz w:val="18"/>
                      <w:szCs w:val="18"/>
                      <w:lang w:eastAsia="es-CO"/>
                    </w:rPr>
                  </w:pPr>
                </w:p>
              </w:tc>
            </w:tr>
            <w:tr w:rsidR="00440C7D" w:rsidRPr="004E31E4" w14:paraId="39D0BB19" w14:textId="77777777" w:rsidTr="00C97967">
              <w:trPr>
                <w:trHeight w:val="284"/>
                <w:jc w:val="center"/>
              </w:trPr>
              <w:tc>
                <w:tcPr>
                  <w:tcW w:w="1567" w:type="dxa"/>
                  <w:tcBorders>
                    <w:top w:val="single" w:sz="6" w:space="0" w:color="000000"/>
                    <w:left w:val="single" w:sz="6" w:space="0" w:color="000000"/>
                    <w:bottom w:val="single" w:sz="6" w:space="0" w:color="000000"/>
                    <w:right w:val="single" w:sz="6" w:space="0" w:color="000000"/>
                  </w:tcBorders>
                  <w:shd w:val="clear" w:color="auto" w:fill="auto"/>
                  <w:hideMark/>
                </w:tcPr>
                <w:p w14:paraId="5AC12675" w14:textId="77777777" w:rsidR="00440C7D" w:rsidRPr="00C97967" w:rsidRDefault="00440C7D" w:rsidP="00C97967">
                  <w:pPr>
                    <w:pStyle w:val="Sinespaciado"/>
                    <w:jc w:val="center"/>
                    <w:rPr>
                      <w:rFonts w:ascii="Arial Narrow" w:hAnsi="Arial Narrow"/>
                      <w:sz w:val="18"/>
                      <w:szCs w:val="18"/>
                      <w:lang w:eastAsia="es-CO"/>
                    </w:rPr>
                  </w:pPr>
                  <w:r w:rsidRPr="00C97967">
                    <w:rPr>
                      <w:rFonts w:ascii="Arial Narrow" w:hAnsi="Arial Narrow"/>
                      <w:sz w:val="18"/>
                      <w:szCs w:val="18"/>
                      <w:lang w:eastAsia="es-CO"/>
                    </w:rPr>
                    <w:t>2</w:t>
                  </w:r>
                </w:p>
              </w:tc>
              <w:tc>
                <w:tcPr>
                  <w:tcW w:w="1457" w:type="dxa"/>
                  <w:tcBorders>
                    <w:top w:val="single" w:sz="6" w:space="0" w:color="000000"/>
                    <w:left w:val="single" w:sz="6" w:space="0" w:color="000000"/>
                    <w:bottom w:val="single" w:sz="6" w:space="0" w:color="000000"/>
                    <w:right w:val="single" w:sz="6" w:space="0" w:color="000000"/>
                  </w:tcBorders>
                  <w:shd w:val="clear" w:color="auto" w:fill="auto"/>
                  <w:hideMark/>
                </w:tcPr>
                <w:p w14:paraId="3EED3A89" w14:textId="77777777" w:rsidR="00440C7D" w:rsidRPr="00C97967" w:rsidRDefault="00440C7D" w:rsidP="00C97967">
                  <w:pPr>
                    <w:pStyle w:val="Sinespaciado"/>
                    <w:jc w:val="center"/>
                    <w:rPr>
                      <w:rFonts w:ascii="Arial Narrow" w:hAnsi="Arial Narrow"/>
                      <w:sz w:val="18"/>
                      <w:szCs w:val="18"/>
                      <w:lang w:eastAsia="es-CO"/>
                    </w:rPr>
                  </w:pPr>
                  <w:r w:rsidRPr="00C97967">
                    <w:rPr>
                      <w:rFonts w:ascii="Arial Narrow" w:hAnsi="Arial Narrow"/>
                      <w:sz w:val="18"/>
                      <w:szCs w:val="18"/>
                      <w:lang w:eastAsia="es-CO"/>
                    </w:rPr>
                    <w:t>15</w:t>
                  </w:r>
                </w:p>
              </w:tc>
              <w:tc>
                <w:tcPr>
                  <w:tcW w:w="1571" w:type="dxa"/>
                  <w:tcBorders>
                    <w:top w:val="single" w:sz="6" w:space="0" w:color="000000"/>
                    <w:left w:val="single" w:sz="6" w:space="0" w:color="000000"/>
                    <w:bottom w:val="single" w:sz="6" w:space="0" w:color="000000"/>
                    <w:right w:val="single" w:sz="6" w:space="0" w:color="000000"/>
                  </w:tcBorders>
                </w:tcPr>
                <w:p w14:paraId="2DEB600E" w14:textId="77777777" w:rsidR="00440C7D" w:rsidRPr="00C97967" w:rsidRDefault="00440C7D" w:rsidP="00C97967">
                  <w:pPr>
                    <w:pStyle w:val="Sinespaciado"/>
                    <w:jc w:val="center"/>
                    <w:rPr>
                      <w:rFonts w:ascii="Arial Narrow" w:hAnsi="Arial Narrow"/>
                      <w:sz w:val="18"/>
                      <w:szCs w:val="18"/>
                      <w:lang w:eastAsia="es-CO"/>
                    </w:rPr>
                  </w:pPr>
                </w:p>
              </w:tc>
            </w:tr>
            <w:tr w:rsidR="00440C7D" w:rsidRPr="004E31E4" w14:paraId="290255FF" w14:textId="77777777" w:rsidTr="00C97967">
              <w:trPr>
                <w:trHeight w:val="284"/>
                <w:jc w:val="center"/>
              </w:trPr>
              <w:tc>
                <w:tcPr>
                  <w:tcW w:w="1567" w:type="dxa"/>
                  <w:tcBorders>
                    <w:top w:val="single" w:sz="6" w:space="0" w:color="000000"/>
                    <w:left w:val="single" w:sz="6" w:space="0" w:color="000000"/>
                    <w:bottom w:val="single" w:sz="6" w:space="0" w:color="000000"/>
                    <w:right w:val="single" w:sz="6" w:space="0" w:color="000000"/>
                  </w:tcBorders>
                  <w:shd w:val="clear" w:color="auto" w:fill="auto"/>
                  <w:hideMark/>
                </w:tcPr>
                <w:p w14:paraId="17A688E6" w14:textId="77777777" w:rsidR="00440C7D" w:rsidRPr="00C97967" w:rsidRDefault="00440C7D" w:rsidP="00C97967">
                  <w:pPr>
                    <w:pStyle w:val="Sinespaciado"/>
                    <w:jc w:val="center"/>
                    <w:rPr>
                      <w:rFonts w:ascii="Arial Narrow" w:hAnsi="Arial Narrow"/>
                      <w:sz w:val="18"/>
                      <w:szCs w:val="18"/>
                      <w:lang w:eastAsia="es-CO"/>
                    </w:rPr>
                  </w:pPr>
                  <w:r w:rsidRPr="00C97967">
                    <w:rPr>
                      <w:rFonts w:ascii="Arial Narrow" w:hAnsi="Arial Narrow"/>
                      <w:sz w:val="18"/>
                      <w:szCs w:val="18"/>
                      <w:lang w:eastAsia="es-CO"/>
                    </w:rPr>
                    <w:t>1</w:t>
                  </w:r>
                </w:p>
              </w:tc>
              <w:tc>
                <w:tcPr>
                  <w:tcW w:w="1457" w:type="dxa"/>
                  <w:tcBorders>
                    <w:top w:val="single" w:sz="6" w:space="0" w:color="000000"/>
                    <w:left w:val="single" w:sz="6" w:space="0" w:color="000000"/>
                    <w:bottom w:val="single" w:sz="6" w:space="0" w:color="000000"/>
                    <w:right w:val="single" w:sz="6" w:space="0" w:color="000000"/>
                  </w:tcBorders>
                  <w:shd w:val="clear" w:color="auto" w:fill="auto"/>
                  <w:hideMark/>
                </w:tcPr>
                <w:p w14:paraId="6ADE98B9" w14:textId="77777777" w:rsidR="00440C7D" w:rsidRPr="00C97967" w:rsidRDefault="00440C7D" w:rsidP="00C97967">
                  <w:pPr>
                    <w:pStyle w:val="Sinespaciado"/>
                    <w:jc w:val="center"/>
                    <w:rPr>
                      <w:rFonts w:ascii="Arial Narrow" w:hAnsi="Arial Narrow"/>
                      <w:sz w:val="18"/>
                      <w:szCs w:val="18"/>
                      <w:lang w:eastAsia="es-CO"/>
                    </w:rPr>
                  </w:pPr>
                  <w:r w:rsidRPr="00C97967">
                    <w:rPr>
                      <w:rFonts w:ascii="Arial Narrow" w:hAnsi="Arial Narrow"/>
                      <w:sz w:val="18"/>
                      <w:szCs w:val="18"/>
                      <w:lang w:eastAsia="es-CO"/>
                    </w:rPr>
                    <w:t>10</w:t>
                  </w:r>
                </w:p>
              </w:tc>
              <w:tc>
                <w:tcPr>
                  <w:tcW w:w="1571" w:type="dxa"/>
                  <w:tcBorders>
                    <w:top w:val="single" w:sz="6" w:space="0" w:color="000000"/>
                    <w:left w:val="single" w:sz="6" w:space="0" w:color="000000"/>
                    <w:bottom w:val="single" w:sz="6" w:space="0" w:color="000000"/>
                    <w:right w:val="single" w:sz="6" w:space="0" w:color="000000"/>
                  </w:tcBorders>
                </w:tcPr>
                <w:p w14:paraId="7895E1BF" w14:textId="77777777" w:rsidR="00440C7D" w:rsidRPr="00C97967" w:rsidRDefault="00440C7D" w:rsidP="00C97967">
                  <w:pPr>
                    <w:pStyle w:val="Sinespaciado"/>
                    <w:jc w:val="center"/>
                    <w:rPr>
                      <w:rFonts w:ascii="Arial Narrow" w:hAnsi="Arial Narrow"/>
                      <w:sz w:val="18"/>
                      <w:szCs w:val="18"/>
                      <w:lang w:eastAsia="es-CO"/>
                    </w:rPr>
                  </w:pPr>
                </w:p>
              </w:tc>
            </w:tr>
          </w:tbl>
          <w:p w14:paraId="59A9E9FB" w14:textId="77777777" w:rsidR="00440C7D" w:rsidRPr="004E31E4" w:rsidRDefault="00440C7D" w:rsidP="00417CB6">
            <w:pPr>
              <w:ind w:left="134" w:right="136"/>
              <w:jc w:val="both"/>
              <w:rPr>
                <w:rFonts w:ascii="Arial Narrow" w:hAnsi="Arial Narrow" w:cs="Segoe UI"/>
                <w:sz w:val="16"/>
                <w:szCs w:val="16"/>
                <w:lang w:eastAsia="es-CO"/>
              </w:rPr>
            </w:pPr>
          </w:p>
          <w:p w14:paraId="668233EC" w14:textId="77777777" w:rsidR="00440C7D" w:rsidRPr="00017479" w:rsidRDefault="00440C7D" w:rsidP="00417CB6">
            <w:pPr>
              <w:ind w:left="134" w:right="136"/>
              <w:jc w:val="both"/>
              <w:rPr>
                <w:rFonts w:ascii="Arial Narrow" w:hAnsi="Arial Narrow" w:cs="Segoe UI"/>
                <w:sz w:val="20"/>
                <w:szCs w:val="20"/>
                <w:lang w:eastAsia="es-CO"/>
              </w:rPr>
            </w:pPr>
            <w:r w:rsidRPr="00017479">
              <w:rPr>
                <w:rFonts w:ascii="Arial Narrow" w:hAnsi="Arial Narrow" w:cs="Segoe UI"/>
                <w:sz w:val="20"/>
                <w:szCs w:val="20"/>
                <w:lang w:eastAsia="es-CO"/>
              </w:rPr>
              <w:t>El proponente debe asumir todos los costos requeridos para la ejecución de las pruebas, con tecnológicas propias de la Entidad o las que sean consideradas por el contratista.</w:t>
            </w:r>
          </w:p>
          <w:p w14:paraId="79A66866" w14:textId="65E23B7C" w:rsidR="00440C7D" w:rsidRPr="00017479" w:rsidRDefault="00440C7D" w:rsidP="00FC055F">
            <w:pPr>
              <w:ind w:left="134" w:right="136"/>
              <w:jc w:val="both"/>
              <w:rPr>
                <w:rFonts w:ascii="Arial Narrow" w:hAnsi="Arial Narrow" w:cs="Segoe UI"/>
                <w:sz w:val="20"/>
                <w:szCs w:val="20"/>
                <w:lang w:eastAsia="es-CO"/>
              </w:rPr>
            </w:pPr>
            <w:r w:rsidRPr="00017479">
              <w:rPr>
                <w:rFonts w:ascii="Arial Narrow" w:hAnsi="Arial Narrow" w:cs="Segoe UI"/>
                <w:b/>
                <w:sz w:val="20"/>
                <w:szCs w:val="20"/>
                <w:lang w:eastAsia="es-CO"/>
              </w:rPr>
              <w:t>Nota</w:t>
            </w:r>
            <w:r w:rsidRPr="00017479">
              <w:rPr>
                <w:rFonts w:ascii="Arial Narrow" w:hAnsi="Arial Narrow" w:cs="Segoe UI"/>
                <w:sz w:val="20"/>
                <w:szCs w:val="20"/>
                <w:lang w:eastAsia="es-CO"/>
              </w:rPr>
              <w:t>: El proponente deberá marcar solo una casilla de ofrecimiento, en caso de marcar más de una opción, se considerará un ofrecimiento no valido y no se otorgará puntaje por este ítem.</w:t>
            </w:r>
          </w:p>
        </w:tc>
        <w:tc>
          <w:tcPr>
            <w:tcW w:w="527" w:type="pct"/>
            <w:tcBorders>
              <w:top w:val="single" w:sz="4" w:space="0" w:color="auto"/>
              <w:left w:val="single" w:sz="4" w:space="0" w:color="auto"/>
              <w:bottom w:val="single" w:sz="4" w:space="0" w:color="auto"/>
              <w:right w:val="single" w:sz="4" w:space="0" w:color="auto"/>
            </w:tcBorders>
            <w:vAlign w:val="center"/>
          </w:tcPr>
          <w:p w14:paraId="7FFFF84D" w14:textId="77777777" w:rsidR="00440C7D" w:rsidRPr="00017479" w:rsidRDefault="00440C7D" w:rsidP="00440C7D">
            <w:pPr>
              <w:jc w:val="center"/>
              <w:rPr>
                <w:rFonts w:ascii="Arial Narrow" w:hAnsi="Arial Narrow" w:cs="Segoe UI"/>
                <w:sz w:val="20"/>
                <w:szCs w:val="20"/>
                <w:lang w:eastAsia="es-CO"/>
              </w:rPr>
            </w:pPr>
            <w:r w:rsidRPr="00017479">
              <w:rPr>
                <w:rFonts w:ascii="Arial Narrow" w:hAnsi="Arial Narrow" w:cs="Segoe UI"/>
                <w:sz w:val="20"/>
                <w:szCs w:val="20"/>
                <w:lang w:eastAsia="es-CO"/>
              </w:rPr>
              <w:t>20</w:t>
            </w:r>
          </w:p>
        </w:tc>
      </w:tr>
      <w:tr w:rsidR="00E30FBA" w:rsidRPr="00017479" w14:paraId="763AD800" w14:textId="03E88A13" w:rsidTr="00D9203C">
        <w:trPr>
          <w:trHeight w:val="352"/>
          <w:jc w:val="center"/>
        </w:trPr>
        <w:tc>
          <w:tcPr>
            <w:tcW w:w="44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BD5EC" w14:textId="375254C1" w:rsidR="00E30FBA" w:rsidRPr="00D80A1B" w:rsidRDefault="00E30FBA" w:rsidP="00E30FBA">
            <w:pPr>
              <w:pStyle w:val="Sinespaciado"/>
              <w:numPr>
                <w:ilvl w:val="0"/>
                <w:numId w:val="15"/>
              </w:numPr>
              <w:rPr>
                <w:rFonts w:ascii="Arial Narrow" w:hAnsi="Arial Narrow"/>
                <w:b/>
                <w:bCs/>
                <w:sz w:val="20"/>
                <w:szCs w:val="20"/>
              </w:rPr>
            </w:pPr>
            <w:r w:rsidRPr="00D80A1B">
              <w:rPr>
                <w:rFonts w:ascii="Arial Narrow" w:hAnsi="Arial Narrow"/>
                <w:b/>
                <w:bCs/>
                <w:sz w:val="20"/>
                <w:szCs w:val="20"/>
              </w:rPr>
              <w:t>SERVICIO DE ESCRITORIOS VIRTUALES</w:t>
            </w:r>
          </w:p>
        </w:tc>
        <w:tc>
          <w:tcPr>
            <w:tcW w:w="5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5A8205" w14:textId="057A9CC1" w:rsidR="00E30FBA" w:rsidRPr="00D80A1B" w:rsidRDefault="00E30FBA" w:rsidP="00E30FBA">
            <w:pPr>
              <w:pStyle w:val="Sinespaciado"/>
              <w:jc w:val="center"/>
              <w:rPr>
                <w:rFonts w:ascii="Arial Narrow" w:hAnsi="Arial Narrow" w:cs="Arial"/>
                <w:b/>
                <w:bCs/>
                <w:sz w:val="20"/>
                <w:szCs w:val="20"/>
              </w:rPr>
            </w:pPr>
            <w:r w:rsidRPr="00D80A1B">
              <w:rPr>
                <w:rFonts w:ascii="Arial Narrow" w:hAnsi="Arial Narrow" w:cs="Arial"/>
                <w:b/>
                <w:bCs/>
                <w:sz w:val="20"/>
                <w:szCs w:val="20"/>
              </w:rPr>
              <w:t xml:space="preserve">PUNTAJE </w:t>
            </w:r>
            <w:r>
              <w:rPr>
                <w:rFonts w:ascii="Arial Narrow" w:hAnsi="Arial Narrow" w:cs="Arial"/>
                <w:b/>
                <w:bCs/>
                <w:sz w:val="20"/>
                <w:szCs w:val="20"/>
              </w:rPr>
              <w:t>M</w:t>
            </w:r>
            <w:r w:rsidR="00B10CFA">
              <w:rPr>
                <w:rFonts w:ascii="Arial Narrow" w:hAnsi="Arial Narrow" w:cs="Arial"/>
                <w:b/>
                <w:bCs/>
                <w:sz w:val="20"/>
                <w:szCs w:val="20"/>
              </w:rPr>
              <w:t>Á</w:t>
            </w:r>
            <w:r>
              <w:rPr>
                <w:rFonts w:ascii="Arial Narrow" w:hAnsi="Arial Narrow" w:cs="Arial"/>
                <w:b/>
                <w:bCs/>
                <w:sz w:val="20"/>
                <w:szCs w:val="20"/>
              </w:rPr>
              <w:t xml:space="preserve">XIMO </w:t>
            </w:r>
            <w:r w:rsidRPr="00D80A1B">
              <w:rPr>
                <w:rFonts w:ascii="Arial Narrow" w:hAnsi="Arial Narrow" w:cs="Arial"/>
                <w:b/>
                <w:bCs/>
                <w:sz w:val="20"/>
                <w:szCs w:val="20"/>
              </w:rPr>
              <w:t>POR ASIGNAR</w:t>
            </w:r>
          </w:p>
        </w:tc>
      </w:tr>
      <w:tr w:rsidR="00E30FBA" w:rsidRPr="00C97967" w14:paraId="52B54EA3" w14:textId="15C107E7" w:rsidTr="00D9203C">
        <w:trPr>
          <w:trHeight w:val="597"/>
          <w:jc w:val="center"/>
        </w:trPr>
        <w:tc>
          <w:tcPr>
            <w:tcW w:w="4473" w:type="pct"/>
            <w:tcBorders>
              <w:top w:val="single" w:sz="4" w:space="0" w:color="auto"/>
              <w:left w:val="single" w:sz="4" w:space="0" w:color="auto"/>
              <w:bottom w:val="single" w:sz="4" w:space="0" w:color="auto"/>
              <w:right w:val="single" w:sz="4" w:space="0" w:color="auto"/>
            </w:tcBorders>
            <w:shd w:val="clear" w:color="auto" w:fill="auto"/>
            <w:vAlign w:val="center"/>
          </w:tcPr>
          <w:p w14:paraId="4A7D5E34" w14:textId="697C2C8A" w:rsidR="00E30FBA" w:rsidRPr="00017479" w:rsidRDefault="00E30FBA" w:rsidP="00E30FBA">
            <w:pPr>
              <w:ind w:left="134" w:right="135"/>
              <w:jc w:val="both"/>
              <w:textAlignment w:val="baseline"/>
              <w:rPr>
                <w:rFonts w:ascii="Segoe UI" w:hAnsi="Segoe UI" w:cs="Segoe UI"/>
                <w:sz w:val="20"/>
                <w:szCs w:val="20"/>
                <w:lang w:eastAsia="es-CO"/>
              </w:rPr>
            </w:pPr>
            <w:r w:rsidRPr="00017479">
              <w:rPr>
                <w:rFonts w:ascii="Arial Narrow" w:hAnsi="Arial Narrow" w:cs="Segoe UI"/>
                <w:sz w:val="20"/>
                <w:szCs w:val="20"/>
                <w:lang w:eastAsia="es-CO"/>
              </w:rPr>
              <w:t xml:space="preserve">El proponente hábil que ofrezca sin costo adicional para la Entidad, el servicio para toda la vigencia del contrato, se le otorgará </w:t>
            </w:r>
            <w:r w:rsidR="00D9203C">
              <w:rPr>
                <w:rFonts w:ascii="Arial Narrow" w:hAnsi="Arial Narrow" w:cs="Segoe UI"/>
                <w:sz w:val="20"/>
                <w:szCs w:val="20"/>
                <w:lang w:eastAsia="es-CO"/>
              </w:rPr>
              <w:t>10</w:t>
            </w:r>
            <w:r w:rsidRPr="00017479">
              <w:rPr>
                <w:rFonts w:ascii="Arial Narrow" w:hAnsi="Arial Narrow" w:cs="Segoe UI"/>
                <w:sz w:val="20"/>
                <w:szCs w:val="20"/>
                <w:lang w:eastAsia="es-CO"/>
              </w:rPr>
              <w:t xml:space="preserve"> puntos. El alcance de este servicio debe contemplar los siguientes aspectos: </w:t>
            </w:r>
          </w:p>
          <w:p w14:paraId="4693C170" w14:textId="77777777" w:rsidR="00E30FBA" w:rsidRPr="00017479" w:rsidRDefault="00E30FBA" w:rsidP="00E30FBA">
            <w:pPr>
              <w:shd w:val="clear" w:color="auto" w:fill="FFFFFF"/>
              <w:ind w:left="134"/>
              <w:textAlignment w:val="baseline"/>
              <w:rPr>
                <w:rFonts w:ascii="Segoe UI" w:hAnsi="Segoe UI" w:cs="Segoe UI"/>
                <w:sz w:val="20"/>
                <w:szCs w:val="20"/>
                <w:lang w:eastAsia="es-CO"/>
              </w:rPr>
            </w:pPr>
            <w:r w:rsidRPr="00017479">
              <w:rPr>
                <w:rFonts w:ascii="Arial Narrow" w:hAnsi="Arial Narrow" w:cs="Segoe UI"/>
                <w:color w:val="000000"/>
                <w:sz w:val="20"/>
                <w:szCs w:val="20"/>
                <w:lang w:eastAsia="es-CO"/>
              </w:rPr>
              <w:t>El proveedor que aprovisione los escritorios virtuales a la entidad deberá contar con los siguientes principios técnicos: </w:t>
            </w:r>
          </w:p>
          <w:p w14:paraId="2D70C9A5" w14:textId="77777777" w:rsidR="00E30FBA" w:rsidRPr="005775E2" w:rsidRDefault="00E30FBA" w:rsidP="00B754A9">
            <w:pPr>
              <w:pStyle w:val="Prrafodelista"/>
              <w:numPr>
                <w:ilvl w:val="0"/>
                <w:numId w:val="17"/>
              </w:numPr>
              <w:shd w:val="clear" w:color="auto" w:fill="FFFFFF"/>
              <w:ind w:right="204"/>
              <w:jc w:val="both"/>
              <w:textAlignment w:val="baseline"/>
              <w:rPr>
                <w:rFonts w:ascii="Arial Narrow" w:hAnsi="Arial Narrow" w:cs="Segoe UI"/>
                <w:sz w:val="20"/>
                <w:szCs w:val="20"/>
                <w:lang w:eastAsia="es-CO"/>
              </w:rPr>
            </w:pPr>
            <w:r w:rsidRPr="00B754A9">
              <w:rPr>
                <w:rFonts w:ascii="Arial Narrow" w:hAnsi="Arial Narrow" w:cs="Segoe UI"/>
                <w:color w:val="000000"/>
                <w:sz w:val="20"/>
                <w:szCs w:val="20"/>
                <w:lang w:eastAsia="es-CO"/>
              </w:rPr>
              <w:t>Los escritorios virtuales deben ser aprovisionados en infraestructura de nube privada del proveedor o de un proveedor externo. </w:t>
            </w:r>
          </w:p>
          <w:p w14:paraId="5AF47E41" w14:textId="77777777" w:rsidR="00E30FBA" w:rsidRPr="005775E2" w:rsidRDefault="00E30FBA" w:rsidP="00B754A9">
            <w:pPr>
              <w:pStyle w:val="Prrafodelista"/>
              <w:numPr>
                <w:ilvl w:val="0"/>
                <w:numId w:val="17"/>
              </w:numPr>
              <w:shd w:val="clear" w:color="auto" w:fill="FFFFFF"/>
              <w:ind w:right="204"/>
              <w:jc w:val="both"/>
              <w:textAlignment w:val="baseline"/>
              <w:rPr>
                <w:rFonts w:ascii="Arial Narrow" w:hAnsi="Arial Narrow" w:cs="Segoe UI"/>
                <w:sz w:val="20"/>
                <w:szCs w:val="20"/>
                <w:lang w:eastAsia="es-CO"/>
              </w:rPr>
            </w:pPr>
            <w:r w:rsidRPr="005775E2">
              <w:rPr>
                <w:rFonts w:ascii="Arial Narrow" w:hAnsi="Arial Narrow" w:cs="Segoe UI"/>
                <w:color w:val="000000"/>
                <w:sz w:val="20"/>
                <w:szCs w:val="20"/>
                <w:lang w:eastAsia="es-CO"/>
              </w:rPr>
              <w:t>El proveedor debe garantizar la conectividad a los escritorios virtuales mediante los canales actuales de la entidad o mediante conexión a internet </w:t>
            </w:r>
          </w:p>
          <w:p w14:paraId="709C701B" w14:textId="77777777" w:rsidR="00E30FBA" w:rsidRPr="005775E2" w:rsidRDefault="00E30FBA" w:rsidP="00B754A9">
            <w:pPr>
              <w:pStyle w:val="Prrafodelista"/>
              <w:numPr>
                <w:ilvl w:val="0"/>
                <w:numId w:val="17"/>
              </w:numPr>
              <w:shd w:val="clear" w:color="auto" w:fill="FFFFFF"/>
              <w:ind w:right="204"/>
              <w:jc w:val="both"/>
              <w:textAlignment w:val="baseline"/>
              <w:rPr>
                <w:rFonts w:ascii="Arial Narrow" w:hAnsi="Arial Narrow" w:cs="Segoe UI"/>
                <w:sz w:val="20"/>
                <w:szCs w:val="20"/>
                <w:lang w:eastAsia="es-CO"/>
              </w:rPr>
            </w:pPr>
            <w:r w:rsidRPr="005775E2">
              <w:rPr>
                <w:rFonts w:ascii="Arial Narrow" w:hAnsi="Arial Narrow" w:cs="Segoe UI"/>
                <w:color w:val="000000"/>
                <w:sz w:val="20"/>
                <w:szCs w:val="20"/>
                <w:lang w:eastAsia="es-CO"/>
              </w:rPr>
              <w:t>Deberá contar con los requerimientos de seguridad necesarios para evitar fugas y pérdidas de información, ataques cibernéticos. Estos deben ser integrados con la capa de seguridad de la Entidad. </w:t>
            </w:r>
          </w:p>
          <w:p w14:paraId="3C85BC9C" w14:textId="77777777" w:rsidR="00E30FBA" w:rsidRPr="005775E2" w:rsidRDefault="00E30FBA" w:rsidP="00B754A9">
            <w:pPr>
              <w:pStyle w:val="Prrafodelista"/>
              <w:numPr>
                <w:ilvl w:val="0"/>
                <w:numId w:val="17"/>
              </w:numPr>
              <w:shd w:val="clear" w:color="auto" w:fill="FFFFFF"/>
              <w:ind w:right="204"/>
              <w:jc w:val="both"/>
              <w:textAlignment w:val="baseline"/>
              <w:rPr>
                <w:rFonts w:ascii="Arial Narrow" w:hAnsi="Arial Narrow" w:cs="Segoe UI"/>
                <w:sz w:val="20"/>
                <w:szCs w:val="20"/>
                <w:lang w:eastAsia="es-CO"/>
              </w:rPr>
            </w:pPr>
            <w:r w:rsidRPr="005775E2">
              <w:rPr>
                <w:rFonts w:ascii="Arial Narrow" w:hAnsi="Arial Narrow" w:cs="Segoe UI"/>
                <w:color w:val="000000"/>
                <w:sz w:val="20"/>
                <w:szCs w:val="20"/>
                <w:lang w:eastAsia="es-CO"/>
              </w:rPr>
              <w:t>La gestión de acceso a los escritorios virtuales deberá ser con sincronización al Directorio Activo de la entidad </w:t>
            </w:r>
          </w:p>
          <w:p w14:paraId="71A18FCD" w14:textId="77777777" w:rsidR="00E30FBA" w:rsidRPr="005775E2" w:rsidRDefault="00E30FBA" w:rsidP="00B754A9">
            <w:pPr>
              <w:pStyle w:val="Prrafodelista"/>
              <w:numPr>
                <w:ilvl w:val="0"/>
                <w:numId w:val="17"/>
              </w:numPr>
              <w:shd w:val="clear" w:color="auto" w:fill="FFFFFF"/>
              <w:ind w:right="204"/>
              <w:jc w:val="both"/>
              <w:textAlignment w:val="baseline"/>
              <w:rPr>
                <w:rFonts w:ascii="Arial Narrow" w:hAnsi="Arial Narrow" w:cs="Segoe UI"/>
                <w:sz w:val="20"/>
                <w:szCs w:val="20"/>
                <w:lang w:eastAsia="es-CO"/>
              </w:rPr>
            </w:pPr>
            <w:r w:rsidRPr="005775E2">
              <w:rPr>
                <w:rFonts w:ascii="Arial Narrow" w:hAnsi="Arial Narrow" w:cs="Segoe UI"/>
                <w:color w:val="000000"/>
                <w:sz w:val="20"/>
                <w:szCs w:val="20"/>
                <w:lang w:eastAsia="es-CO"/>
              </w:rPr>
              <w:t>La Entidad al final del contrato debe recibir como mínimo un informe técnico de capacidades de hardware y software, que incluya costos, estadísticas de uso, así como la hoja de ruta con la arquitectura de implementación. </w:t>
            </w:r>
          </w:p>
          <w:p w14:paraId="5E169139" w14:textId="77777777" w:rsidR="00E30FBA" w:rsidRPr="005775E2" w:rsidRDefault="00E30FBA" w:rsidP="00B754A9">
            <w:pPr>
              <w:pStyle w:val="Prrafodelista"/>
              <w:numPr>
                <w:ilvl w:val="0"/>
                <w:numId w:val="17"/>
              </w:numPr>
              <w:shd w:val="clear" w:color="auto" w:fill="FFFFFF"/>
              <w:ind w:right="204"/>
              <w:jc w:val="both"/>
              <w:textAlignment w:val="baseline"/>
              <w:rPr>
                <w:rFonts w:ascii="Arial Narrow" w:hAnsi="Arial Narrow" w:cs="Segoe UI"/>
                <w:sz w:val="20"/>
                <w:szCs w:val="20"/>
                <w:lang w:eastAsia="es-CO"/>
              </w:rPr>
            </w:pPr>
            <w:r w:rsidRPr="005775E2">
              <w:rPr>
                <w:rFonts w:ascii="Arial Narrow" w:hAnsi="Arial Narrow" w:cs="Segoe UI"/>
                <w:color w:val="000000"/>
                <w:sz w:val="20"/>
                <w:szCs w:val="20"/>
                <w:lang w:eastAsia="es-CO"/>
              </w:rPr>
              <w:t>Los escritorios virtuales deberán utilizar como plataforma de colaboración y ofimática el licenciamiento que hoy en día tiene la entidad para dicho fin, el cual es provisto por Microsoft en su licenciamiento Office 365 E3 y E5 para algunos casos </w:t>
            </w:r>
          </w:p>
          <w:p w14:paraId="22CE2B53" w14:textId="77777777" w:rsidR="00E30FBA" w:rsidRPr="005775E2" w:rsidRDefault="00E30FBA" w:rsidP="00B754A9">
            <w:pPr>
              <w:pStyle w:val="Prrafodelista"/>
              <w:numPr>
                <w:ilvl w:val="0"/>
                <w:numId w:val="17"/>
              </w:numPr>
              <w:shd w:val="clear" w:color="auto" w:fill="FFFFFF"/>
              <w:ind w:right="204"/>
              <w:jc w:val="both"/>
              <w:textAlignment w:val="baseline"/>
              <w:rPr>
                <w:rFonts w:ascii="Arial Narrow" w:hAnsi="Arial Narrow" w:cs="Segoe UI"/>
                <w:sz w:val="20"/>
                <w:szCs w:val="20"/>
                <w:lang w:eastAsia="es-CO"/>
              </w:rPr>
            </w:pPr>
            <w:r w:rsidRPr="005775E2">
              <w:rPr>
                <w:rFonts w:ascii="Arial Narrow" w:hAnsi="Arial Narrow" w:cs="Segoe UI"/>
                <w:color w:val="000000"/>
                <w:sz w:val="20"/>
                <w:szCs w:val="20"/>
                <w:lang w:eastAsia="es-CO"/>
              </w:rPr>
              <w:t>Las características técnicas de los escritorios remotos deben tener garantizar al menos las siguientes medidas de rendimiento:</w:t>
            </w:r>
          </w:p>
          <w:p w14:paraId="5A60CD0B" w14:textId="77777777" w:rsidR="00E30FBA" w:rsidRPr="00017479" w:rsidRDefault="00E30FBA" w:rsidP="00E30FBA">
            <w:pPr>
              <w:pStyle w:val="Prrafodelista"/>
              <w:numPr>
                <w:ilvl w:val="0"/>
                <w:numId w:val="14"/>
              </w:numPr>
              <w:shd w:val="clear" w:color="auto" w:fill="FFFFFF"/>
              <w:ind w:right="204"/>
              <w:jc w:val="both"/>
              <w:textAlignment w:val="baseline"/>
              <w:rPr>
                <w:rFonts w:ascii="Arial Narrow" w:hAnsi="Arial Narrow" w:cs="Segoe UI"/>
                <w:sz w:val="20"/>
                <w:szCs w:val="20"/>
                <w:lang w:eastAsia="es-CO"/>
              </w:rPr>
            </w:pPr>
            <w:r w:rsidRPr="00017479">
              <w:rPr>
                <w:rFonts w:ascii="Arial Narrow" w:hAnsi="Arial Narrow" w:cs="Calibri"/>
                <w:sz w:val="20"/>
                <w:szCs w:val="20"/>
              </w:rPr>
              <w:t>Memoria RAM, estado del servidor no mayor al 85%.</w:t>
            </w:r>
          </w:p>
          <w:p w14:paraId="4EA6FA2F" w14:textId="77777777" w:rsidR="00E30FBA" w:rsidRPr="00017479" w:rsidRDefault="00E30FBA" w:rsidP="00E30FBA">
            <w:pPr>
              <w:pStyle w:val="Prrafodelista"/>
              <w:numPr>
                <w:ilvl w:val="0"/>
                <w:numId w:val="14"/>
              </w:numPr>
              <w:shd w:val="clear" w:color="auto" w:fill="FFFFFF"/>
              <w:ind w:right="204"/>
              <w:jc w:val="both"/>
              <w:textAlignment w:val="baseline"/>
              <w:rPr>
                <w:rFonts w:ascii="Arial Narrow" w:hAnsi="Arial Narrow" w:cs="Segoe UI"/>
                <w:sz w:val="20"/>
                <w:szCs w:val="20"/>
                <w:lang w:eastAsia="es-CO"/>
              </w:rPr>
            </w:pPr>
            <w:r w:rsidRPr="00017479">
              <w:rPr>
                <w:rFonts w:ascii="Arial Narrow" w:hAnsi="Arial Narrow" w:cs="Calibri"/>
                <w:sz w:val="20"/>
                <w:szCs w:val="20"/>
              </w:rPr>
              <w:t>Procesador, estado del servidor no mayor al 85%.</w:t>
            </w:r>
          </w:p>
          <w:p w14:paraId="76D8B915" w14:textId="77777777" w:rsidR="00E30FBA" w:rsidRPr="00017479" w:rsidRDefault="00E30FBA" w:rsidP="00E30FBA">
            <w:pPr>
              <w:pStyle w:val="Prrafodelista"/>
              <w:numPr>
                <w:ilvl w:val="0"/>
                <w:numId w:val="14"/>
              </w:numPr>
              <w:shd w:val="clear" w:color="auto" w:fill="FFFFFF"/>
              <w:ind w:right="204"/>
              <w:jc w:val="both"/>
              <w:textAlignment w:val="baseline"/>
              <w:rPr>
                <w:rFonts w:ascii="Arial Narrow" w:hAnsi="Arial Narrow" w:cs="Segoe UI"/>
                <w:sz w:val="20"/>
                <w:szCs w:val="20"/>
                <w:lang w:eastAsia="es-CO"/>
              </w:rPr>
            </w:pPr>
            <w:r w:rsidRPr="00017479">
              <w:rPr>
                <w:rFonts w:ascii="Arial Narrow" w:hAnsi="Arial Narrow" w:cs="Calibri"/>
                <w:sz w:val="20"/>
                <w:szCs w:val="20"/>
              </w:rPr>
              <w:t>Disco Duro, estado en los servidores no mayor al 90% a nivel de almacenamiento y de IOPS no mayor al 85%.</w:t>
            </w:r>
          </w:p>
          <w:p w14:paraId="73415CED" w14:textId="77777777" w:rsidR="00E30FBA" w:rsidRPr="00017479" w:rsidRDefault="00E30FBA" w:rsidP="00E30FBA">
            <w:pPr>
              <w:pStyle w:val="Prrafodelista"/>
              <w:numPr>
                <w:ilvl w:val="0"/>
                <w:numId w:val="14"/>
              </w:numPr>
              <w:shd w:val="clear" w:color="auto" w:fill="FFFFFF"/>
              <w:ind w:right="204"/>
              <w:jc w:val="both"/>
              <w:textAlignment w:val="baseline"/>
              <w:rPr>
                <w:rFonts w:ascii="Arial Narrow" w:hAnsi="Arial Narrow" w:cs="Segoe UI"/>
                <w:sz w:val="20"/>
                <w:szCs w:val="20"/>
                <w:lang w:eastAsia="es-CO"/>
              </w:rPr>
            </w:pPr>
            <w:r w:rsidRPr="00017479">
              <w:rPr>
                <w:rFonts w:ascii="Arial Narrow" w:hAnsi="Arial Narrow" w:cs="Calibri"/>
                <w:sz w:val="20"/>
                <w:szCs w:val="20"/>
              </w:rPr>
              <w:t>Conectividad, estado de saturación de canales sobre las MV no mayor al 90%</w:t>
            </w:r>
          </w:p>
          <w:p w14:paraId="2D96EB82" w14:textId="77777777" w:rsidR="00E30FBA" w:rsidRPr="005775E2" w:rsidRDefault="00E30FBA" w:rsidP="00E30FBA">
            <w:pPr>
              <w:pStyle w:val="Prrafodelista"/>
              <w:numPr>
                <w:ilvl w:val="0"/>
                <w:numId w:val="14"/>
              </w:numPr>
              <w:shd w:val="clear" w:color="auto" w:fill="FFFFFF"/>
              <w:ind w:right="204"/>
              <w:jc w:val="both"/>
              <w:textAlignment w:val="baseline"/>
              <w:rPr>
                <w:rFonts w:ascii="Arial Narrow" w:hAnsi="Arial Narrow" w:cs="Segoe UI"/>
                <w:sz w:val="20"/>
                <w:szCs w:val="20"/>
                <w:lang w:eastAsia="es-CO"/>
              </w:rPr>
            </w:pPr>
            <w:r w:rsidRPr="00017479">
              <w:rPr>
                <w:rFonts w:ascii="Arial Narrow" w:hAnsi="Arial Narrow" w:cs="Calibri"/>
                <w:sz w:val="20"/>
                <w:szCs w:val="20"/>
              </w:rPr>
              <w:t>Estado VDOM de producto, no mayor al 90%.</w:t>
            </w:r>
          </w:p>
          <w:p w14:paraId="3ACFDECD" w14:textId="77777777" w:rsidR="005775E2" w:rsidRDefault="005775E2" w:rsidP="005775E2">
            <w:pPr>
              <w:shd w:val="clear" w:color="auto" w:fill="FFFFFF"/>
              <w:ind w:right="204"/>
              <w:jc w:val="both"/>
              <w:textAlignment w:val="baseline"/>
              <w:rPr>
                <w:rFonts w:ascii="Arial Narrow" w:hAnsi="Arial Narrow" w:cs="Segoe UI"/>
                <w:sz w:val="20"/>
                <w:szCs w:val="20"/>
                <w:lang w:eastAsia="es-CO"/>
              </w:rPr>
            </w:pPr>
          </w:p>
          <w:p w14:paraId="5CE77964" w14:textId="77777777" w:rsidR="005775E2" w:rsidRDefault="005775E2" w:rsidP="005775E2">
            <w:pPr>
              <w:shd w:val="clear" w:color="auto" w:fill="FFFFFF"/>
              <w:ind w:right="204"/>
              <w:jc w:val="both"/>
              <w:textAlignment w:val="baseline"/>
              <w:rPr>
                <w:rFonts w:ascii="Arial Narrow" w:hAnsi="Arial Narrow" w:cs="Segoe UI"/>
                <w:sz w:val="20"/>
                <w:szCs w:val="20"/>
                <w:lang w:eastAsia="es-CO"/>
              </w:rPr>
            </w:pPr>
          </w:p>
          <w:p w14:paraId="1516BCB2" w14:textId="77777777" w:rsidR="005775E2" w:rsidRPr="005775E2" w:rsidRDefault="005775E2" w:rsidP="005775E2">
            <w:pPr>
              <w:shd w:val="clear" w:color="auto" w:fill="FFFFFF"/>
              <w:ind w:right="204"/>
              <w:jc w:val="both"/>
              <w:textAlignment w:val="baseline"/>
              <w:rPr>
                <w:rFonts w:ascii="Arial Narrow" w:hAnsi="Arial Narrow" w:cs="Segoe UI"/>
                <w:sz w:val="20"/>
                <w:szCs w:val="20"/>
                <w:lang w:eastAsia="es-CO"/>
              </w:rPr>
            </w:pPr>
          </w:p>
          <w:p w14:paraId="11D59400" w14:textId="77777777" w:rsidR="00E30FBA" w:rsidRPr="00017479" w:rsidRDefault="00E30FBA" w:rsidP="005775E2">
            <w:pPr>
              <w:pStyle w:val="Prrafodelista"/>
              <w:numPr>
                <w:ilvl w:val="0"/>
                <w:numId w:val="17"/>
              </w:numPr>
              <w:shd w:val="clear" w:color="auto" w:fill="FFFFFF"/>
              <w:ind w:right="204"/>
              <w:jc w:val="both"/>
              <w:textAlignment w:val="baseline"/>
              <w:rPr>
                <w:rFonts w:ascii="Arial Narrow" w:hAnsi="Arial Narrow" w:cs="Segoe UI"/>
                <w:color w:val="000000"/>
                <w:sz w:val="20"/>
                <w:szCs w:val="20"/>
                <w:lang w:eastAsia="es-CO"/>
              </w:rPr>
            </w:pPr>
            <w:r w:rsidRPr="00017479">
              <w:rPr>
                <w:rFonts w:ascii="Arial Narrow" w:hAnsi="Arial Narrow" w:cs="Segoe UI"/>
                <w:color w:val="000000"/>
                <w:sz w:val="20"/>
                <w:szCs w:val="20"/>
                <w:lang w:eastAsia="es-CO"/>
              </w:rPr>
              <w:lastRenderedPageBreak/>
              <w:t>Las cantidades requeridas son las siguientes: </w:t>
            </w:r>
          </w:p>
          <w:p w14:paraId="499B7933" w14:textId="77777777" w:rsidR="00E30FBA" w:rsidRPr="00017479" w:rsidRDefault="00E30FBA" w:rsidP="00E30FBA">
            <w:pPr>
              <w:ind w:left="134" w:right="135"/>
              <w:jc w:val="both"/>
              <w:textAlignment w:val="baseline"/>
              <w:rPr>
                <w:rFonts w:ascii="Arial Narrow" w:hAnsi="Arial Narrow" w:cs="Segoe UI"/>
                <w:sz w:val="20"/>
                <w:szCs w:val="20"/>
                <w:lang w:eastAsia="es-CO"/>
              </w:rPr>
            </w:pPr>
            <w:r w:rsidRPr="00017479">
              <w:rPr>
                <w:rFonts w:ascii="Arial Narrow" w:hAnsi="Arial Narrow" w:cs="Segoe UI"/>
                <w:sz w:val="20"/>
                <w:szCs w:val="20"/>
                <w:lang w:eastAsia="es-CO"/>
              </w:rPr>
              <w:t> </w:t>
            </w:r>
          </w:p>
          <w:tbl>
            <w:tblPr>
              <w:tblW w:w="531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0"/>
              <w:gridCol w:w="1815"/>
              <w:gridCol w:w="1815"/>
            </w:tblGrid>
            <w:tr w:rsidR="00E30FBA" w:rsidRPr="00D80A1B" w14:paraId="7A0648C8" w14:textId="77777777" w:rsidTr="00417CB6">
              <w:trPr>
                <w:trHeight w:val="225"/>
                <w:jc w:val="center"/>
              </w:trPr>
              <w:tc>
                <w:tcPr>
                  <w:tcW w:w="1680"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hideMark/>
                </w:tcPr>
                <w:p w14:paraId="6C857204" w14:textId="0EA4A4D9" w:rsidR="00E30FBA" w:rsidRPr="00D80A1B" w:rsidRDefault="00E30FBA" w:rsidP="00E30FBA">
                  <w:pPr>
                    <w:pStyle w:val="Sinespaciado"/>
                    <w:jc w:val="center"/>
                    <w:rPr>
                      <w:rFonts w:ascii="Arial Narrow" w:hAnsi="Arial Narrow"/>
                      <w:b/>
                      <w:bCs/>
                      <w:sz w:val="20"/>
                      <w:szCs w:val="20"/>
                      <w:lang w:eastAsia="es-CO"/>
                    </w:rPr>
                  </w:pPr>
                  <w:r w:rsidRPr="00D80A1B">
                    <w:rPr>
                      <w:rFonts w:ascii="Arial Narrow" w:hAnsi="Arial Narrow"/>
                      <w:b/>
                      <w:bCs/>
                      <w:sz w:val="20"/>
                      <w:szCs w:val="20"/>
                      <w:lang w:eastAsia="es-CO"/>
                    </w:rPr>
                    <w:t>CANTIDAD</w:t>
                  </w:r>
                </w:p>
              </w:tc>
              <w:tc>
                <w:tcPr>
                  <w:tcW w:w="1815"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hideMark/>
                </w:tcPr>
                <w:p w14:paraId="5673F126" w14:textId="5D54CC9B" w:rsidR="00E30FBA" w:rsidRPr="00D80A1B" w:rsidRDefault="00E30FBA" w:rsidP="00E30FBA">
                  <w:pPr>
                    <w:pStyle w:val="Sinespaciado"/>
                    <w:jc w:val="center"/>
                    <w:rPr>
                      <w:rFonts w:ascii="Arial Narrow" w:hAnsi="Arial Narrow"/>
                      <w:b/>
                      <w:bCs/>
                      <w:sz w:val="20"/>
                      <w:szCs w:val="20"/>
                      <w:lang w:eastAsia="es-CO"/>
                    </w:rPr>
                  </w:pPr>
                  <w:r w:rsidRPr="00D80A1B">
                    <w:rPr>
                      <w:rFonts w:ascii="Arial Narrow" w:hAnsi="Arial Narrow"/>
                      <w:b/>
                      <w:bCs/>
                      <w:sz w:val="20"/>
                      <w:szCs w:val="20"/>
                      <w:lang w:eastAsia="es-CO"/>
                    </w:rPr>
                    <w:t>PUNTAJE</w:t>
                  </w:r>
                </w:p>
              </w:tc>
              <w:tc>
                <w:tcPr>
                  <w:tcW w:w="1815"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14:paraId="38F715A6" w14:textId="77777777" w:rsidR="00E30FBA" w:rsidRPr="00D80A1B" w:rsidRDefault="00E30FBA" w:rsidP="00E30FBA">
                  <w:pPr>
                    <w:pStyle w:val="Sinespaciado"/>
                    <w:jc w:val="center"/>
                    <w:rPr>
                      <w:rFonts w:ascii="Arial Narrow" w:hAnsi="Arial Narrow" w:cs="Segoe UI"/>
                      <w:b/>
                      <w:bCs/>
                      <w:sz w:val="20"/>
                      <w:szCs w:val="20"/>
                      <w:lang w:eastAsia="es-CO"/>
                    </w:rPr>
                  </w:pPr>
                  <w:r w:rsidRPr="00D80A1B">
                    <w:rPr>
                      <w:rFonts w:ascii="Arial Narrow" w:hAnsi="Arial Narrow" w:cs="Segoe UI"/>
                      <w:b/>
                      <w:bCs/>
                      <w:sz w:val="20"/>
                      <w:szCs w:val="20"/>
                      <w:lang w:eastAsia="es-CO"/>
                    </w:rPr>
                    <w:t>MARQUE CON UNA “X” EN FRENTE DE SU OFRECIMIENTO</w:t>
                  </w:r>
                </w:p>
              </w:tc>
            </w:tr>
            <w:tr w:rsidR="00E30FBA" w:rsidRPr="00D80A1B" w14:paraId="53A8E764" w14:textId="77777777" w:rsidTr="00417CB6">
              <w:trPr>
                <w:trHeight w:val="225"/>
                <w:jc w:val="center"/>
              </w:trPr>
              <w:tc>
                <w:tcPr>
                  <w:tcW w:w="1680" w:type="dxa"/>
                  <w:tcBorders>
                    <w:top w:val="single" w:sz="6" w:space="0" w:color="000000"/>
                    <w:left w:val="single" w:sz="6" w:space="0" w:color="000000"/>
                    <w:bottom w:val="single" w:sz="6" w:space="0" w:color="000000"/>
                    <w:right w:val="single" w:sz="6" w:space="0" w:color="000000"/>
                  </w:tcBorders>
                  <w:shd w:val="clear" w:color="auto" w:fill="auto"/>
                  <w:hideMark/>
                </w:tcPr>
                <w:p w14:paraId="5E232BCC" w14:textId="1A967152" w:rsidR="00E30FBA" w:rsidRPr="00D80A1B" w:rsidRDefault="00E30FBA" w:rsidP="00E30FBA">
                  <w:pPr>
                    <w:pStyle w:val="Sinespaciado"/>
                    <w:jc w:val="center"/>
                    <w:rPr>
                      <w:rFonts w:ascii="Arial Narrow" w:hAnsi="Arial Narrow"/>
                      <w:sz w:val="20"/>
                      <w:szCs w:val="20"/>
                      <w:lang w:eastAsia="es-CO"/>
                    </w:rPr>
                  </w:pPr>
                  <w:r w:rsidRPr="00D80A1B">
                    <w:rPr>
                      <w:rFonts w:ascii="Arial Narrow" w:hAnsi="Arial Narrow"/>
                      <w:sz w:val="20"/>
                      <w:szCs w:val="20"/>
                      <w:lang w:eastAsia="es-CO"/>
                    </w:rPr>
                    <w:t>40</w:t>
                  </w:r>
                </w:p>
              </w:tc>
              <w:tc>
                <w:tcPr>
                  <w:tcW w:w="1815" w:type="dxa"/>
                  <w:tcBorders>
                    <w:top w:val="single" w:sz="6" w:space="0" w:color="000000"/>
                    <w:left w:val="single" w:sz="6" w:space="0" w:color="000000"/>
                    <w:bottom w:val="single" w:sz="6" w:space="0" w:color="000000"/>
                    <w:right w:val="single" w:sz="6" w:space="0" w:color="000000"/>
                  </w:tcBorders>
                  <w:shd w:val="clear" w:color="auto" w:fill="auto"/>
                  <w:hideMark/>
                </w:tcPr>
                <w:p w14:paraId="065416CA" w14:textId="77777777" w:rsidR="00E30FBA" w:rsidRPr="00D80A1B" w:rsidRDefault="00E30FBA" w:rsidP="00E30FBA">
                  <w:pPr>
                    <w:pStyle w:val="Sinespaciado"/>
                    <w:jc w:val="center"/>
                    <w:rPr>
                      <w:rFonts w:ascii="Arial Narrow" w:hAnsi="Arial Narrow"/>
                      <w:sz w:val="20"/>
                      <w:szCs w:val="20"/>
                      <w:lang w:eastAsia="es-CO"/>
                    </w:rPr>
                  </w:pPr>
                  <w:r w:rsidRPr="00D80A1B">
                    <w:rPr>
                      <w:rFonts w:ascii="Arial Narrow" w:hAnsi="Arial Narrow"/>
                      <w:sz w:val="20"/>
                      <w:szCs w:val="20"/>
                      <w:lang w:eastAsia="es-CO"/>
                    </w:rPr>
                    <w:t>10</w:t>
                  </w:r>
                </w:p>
              </w:tc>
              <w:tc>
                <w:tcPr>
                  <w:tcW w:w="1815" w:type="dxa"/>
                  <w:tcBorders>
                    <w:top w:val="single" w:sz="6" w:space="0" w:color="000000"/>
                    <w:left w:val="single" w:sz="6" w:space="0" w:color="000000"/>
                    <w:bottom w:val="single" w:sz="6" w:space="0" w:color="000000"/>
                    <w:right w:val="single" w:sz="6" w:space="0" w:color="000000"/>
                  </w:tcBorders>
                </w:tcPr>
                <w:p w14:paraId="62FB0984" w14:textId="77777777" w:rsidR="00E30FBA" w:rsidRPr="00D80A1B" w:rsidRDefault="00E30FBA" w:rsidP="00E30FBA">
                  <w:pPr>
                    <w:pStyle w:val="Sinespaciado"/>
                    <w:rPr>
                      <w:rFonts w:ascii="Arial Narrow" w:hAnsi="Arial Narrow"/>
                      <w:sz w:val="20"/>
                      <w:szCs w:val="20"/>
                      <w:lang w:eastAsia="es-CO"/>
                    </w:rPr>
                  </w:pPr>
                </w:p>
              </w:tc>
            </w:tr>
            <w:tr w:rsidR="00E30FBA" w:rsidRPr="00D80A1B" w14:paraId="5DFB2261" w14:textId="77777777" w:rsidTr="00417CB6">
              <w:trPr>
                <w:trHeight w:val="240"/>
                <w:jc w:val="center"/>
              </w:trPr>
              <w:tc>
                <w:tcPr>
                  <w:tcW w:w="1680" w:type="dxa"/>
                  <w:tcBorders>
                    <w:top w:val="single" w:sz="6" w:space="0" w:color="000000"/>
                    <w:left w:val="single" w:sz="6" w:space="0" w:color="000000"/>
                    <w:bottom w:val="single" w:sz="6" w:space="0" w:color="000000"/>
                    <w:right w:val="single" w:sz="6" w:space="0" w:color="000000"/>
                  </w:tcBorders>
                  <w:shd w:val="clear" w:color="auto" w:fill="auto"/>
                  <w:hideMark/>
                </w:tcPr>
                <w:p w14:paraId="11C1CA63" w14:textId="18861009" w:rsidR="00E30FBA" w:rsidRPr="00D80A1B" w:rsidRDefault="00E30FBA" w:rsidP="00E30FBA">
                  <w:pPr>
                    <w:pStyle w:val="Sinespaciado"/>
                    <w:jc w:val="center"/>
                    <w:rPr>
                      <w:rFonts w:ascii="Arial Narrow" w:hAnsi="Arial Narrow"/>
                      <w:sz w:val="20"/>
                      <w:szCs w:val="20"/>
                      <w:lang w:eastAsia="es-CO"/>
                    </w:rPr>
                  </w:pPr>
                  <w:r w:rsidRPr="00D80A1B">
                    <w:rPr>
                      <w:rFonts w:ascii="Arial Narrow" w:hAnsi="Arial Narrow"/>
                      <w:sz w:val="20"/>
                      <w:szCs w:val="20"/>
                      <w:lang w:eastAsia="es-CO"/>
                    </w:rPr>
                    <w:t>20</w:t>
                  </w:r>
                </w:p>
              </w:tc>
              <w:tc>
                <w:tcPr>
                  <w:tcW w:w="1815" w:type="dxa"/>
                  <w:tcBorders>
                    <w:top w:val="single" w:sz="6" w:space="0" w:color="000000"/>
                    <w:left w:val="single" w:sz="6" w:space="0" w:color="000000"/>
                    <w:bottom w:val="single" w:sz="6" w:space="0" w:color="000000"/>
                    <w:right w:val="single" w:sz="6" w:space="0" w:color="000000"/>
                  </w:tcBorders>
                  <w:shd w:val="clear" w:color="auto" w:fill="auto"/>
                  <w:hideMark/>
                </w:tcPr>
                <w:p w14:paraId="527DF063" w14:textId="77777777" w:rsidR="00E30FBA" w:rsidRPr="00D80A1B" w:rsidRDefault="00E30FBA" w:rsidP="00E30FBA">
                  <w:pPr>
                    <w:pStyle w:val="Sinespaciado"/>
                    <w:jc w:val="center"/>
                    <w:rPr>
                      <w:rFonts w:ascii="Arial Narrow" w:hAnsi="Arial Narrow"/>
                      <w:sz w:val="20"/>
                      <w:szCs w:val="20"/>
                      <w:lang w:eastAsia="es-CO"/>
                    </w:rPr>
                  </w:pPr>
                  <w:r w:rsidRPr="00D80A1B">
                    <w:rPr>
                      <w:rFonts w:ascii="Arial Narrow" w:hAnsi="Arial Narrow"/>
                      <w:sz w:val="20"/>
                      <w:szCs w:val="20"/>
                      <w:lang w:eastAsia="es-CO"/>
                    </w:rPr>
                    <w:t>5</w:t>
                  </w:r>
                </w:p>
              </w:tc>
              <w:tc>
                <w:tcPr>
                  <w:tcW w:w="1815" w:type="dxa"/>
                  <w:tcBorders>
                    <w:top w:val="single" w:sz="6" w:space="0" w:color="000000"/>
                    <w:left w:val="single" w:sz="6" w:space="0" w:color="000000"/>
                    <w:bottom w:val="single" w:sz="6" w:space="0" w:color="000000"/>
                    <w:right w:val="single" w:sz="6" w:space="0" w:color="000000"/>
                  </w:tcBorders>
                </w:tcPr>
                <w:p w14:paraId="447BD730" w14:textId="77777777" w:rsidR="00E30FBA" w:rsidRPr="00D80A1B" w:rsidRDefault="00E30FBA" w:rsidP="00E30FBA">
                  <w:pPr>
                    <w:pStyle w:val="Sinespaciado"/>
                    <w:rPr>
                      <w:rFonts w:ascii="Arial Narrow" w:hAnsi="Arial Narrow"/>
                      <w:sz w:val="20"/>
                      <w:szCs w:val="20"/>
                      <w:lang w:eastAsia="es-CO"/>
                    </w:rPr>
                  </w:pPr>
                </w:p>
              </w:tc>
            </w:tr>
            <w:tr w:rsidR="00E30FBA" w:rsidRPr="00D80A1B" w14:paraId="2279607A" w14:textId="77777777" w:rsidTr="00417CB6">
              <w:trPr>
                <w:trHeight w:val="240"/>
                <w:jc w:val="center"/>
              </w:trPr>
              <w:tc>
                <w:tcPr>
                  <w:tcW w:w="1680" w:type="dxa"/>
                  <w:tcBorders>
                    <w:top w:val="single" w:sz="6" w:space="0" w:color="000000"/>
                    <w:left w:val="single" w:sz="6" w:space="0" w:color="000000"/>
                    <w:bottom w:val="single" w:sz="6" w:space="0" w:color="000000"/>
                    <w:right w:val="single" w:sz="6" w:space="0" w:color="000000"/>
                  </w:tcBorders>
                  <w:shd w:val="clear" w:color="auto" w:fill="auto"/>
                  <w:hideMark/>
                </w:tcPr>
                <w:p w14:paraId="0662CA32" w14:textId="6A21FA6A" w:rsidR="00E30FBA" w:rsidRPr="00D80A1B" w:rsidRDefault="00E30FBA" w:rsidP="00E30FBA">
                  <w:pPr>
                    <w:pStyle w:val="Sinespaciado"/>
                    <w:jc w:val="center"/>
                    <w:rPr>
                      <w:rFonts w:ascii="Arial Narrow" w:hAnsi="Arial Narrow"/>
                      <w:sz w:val="20"/>
                      <w:szCs w:val="20"/>
                      <w:lang w:eastAsia="es-CO"/>
                    </w:rPr>
                  </w:pPr>
                  <w:r w:rsidRPr="00D80A1B">
                    <w:rPr>
                      <w:rFonts w:ascii="Arial Narrow" w:hAnsi="Arial Narrow"/>
                      <w:sz w:val="20"/>
                      <w:szCs w:val="20"/>
                      <w:lang w:eastAsia="es-CO"/>
                    </w:rPr>
                    <w:t>10</w:t>
                  </w:r>
                </w:p>
              </w:tc>
              <w:tc>
                <w:tcPr>
                  <w:tcW w:w="1815" w:type="dxa"/>
                  <w:tcBorders>
                    <w:top w:val="single" w:sz="6" w:space="0" w:color="000000"/>
                    <w:left w:val="single" w:sz="6" w:space="0" w:color="000000"/>
                    <w:bottom w:val="single" w:sz="6" w:space="0" w:color="000000"/>
                    <w:right w:val="single" w:sz="6" w:space="0" w:color="000000"/>
                  </w:tcBorders>
                  <w:shd w:val="clear" w:color="auto" w:fill="auto"/>
                  <w:hideMark/>
                </w:tcPr>
                <w:p w14:paraId="16F3834F" w14:textId="77777777" w:rsidR="00E30FBA" w:rsidRPr="00D80A1B" w:rsidRDefault="00E30FBA" w:rsidP="00E30FBA">
                  <w:pPr>
                    <w:pStyle w:val="Sinespaciado"/>
                    <w:jc w:val="center"/>
                    <w:rPr>
                      <w:rFonts w:ascii="Arial Narrow" w:hAnsi="Arial Narrow"/>
                      <w:sz w:val="20"/>
                      <w:szCs w:val="20"/>
                      <w:lang w:eastAsia="es-CO"/>
                    </w:rPr>
                  </w:pPr>
                  <w:r w:rsidRPr="00D80A1B">
                    <w:rPr>
                      <w:rFonts w:ascii="Arial Narrow" w:hAnsi="Arial Narrow"/>
                      <w:sz w:val="20"/>
                      <w:szCs w:val="20"/>
                      <w:lang w:eastAsia="es-CO"/>
                    </w:rPr>
                    <w:t>3</w:t>
                  </w:r>
                </w:p>
              </w:tc>
              <w:tc>
                <w:tcPr>
                  <w:tcW w:w="1815" w:type="dxa"/>
                  <w:tcBorders>
                    <w:top w:val="single" w:sz="6" w:space="0" w:color="000000"/>
                    <w:left w:val="single" w:sz="6" w:space="0" w:color="000000"/>
                    <w:bottom w:val="single" w:sz="6" w:space="0" w:color="000000"/>
                    <w:right w:val="single" w:sz="6" w:space="0" w:color="000000"/>
                  </w:tcBorders>
                </w:tcPr>
                <w:p w14:paraId="17012872" w14:textId="77777777" w:rsidR="00E30FBA" w:rsidRPr="00D80A1B" w:rsidRDefault="00E30FBA" w:rsidP="00E30FBA">
                  <w:pPr>
                    <w:pStyle w:val="Sinespaciado"/>
                    <w:rPr>
                      <w:rFonts w:ascii="Arial Narrow" w:hAnsi="Arial Narrow"/>
                      <w:sz w:val="20"/>
                      <w:szCs w:val="20"/>
                      <w:lang w:eastAsia="es-CO"/>
                    </w:rPr>
                  </w:pPr>
                </w:p>
              </w:tc>
            </w:tr>
          </w:tbl>
          <w:p w14:paraId="381CE3A0" w14:textId="77777777" w:rsidR="00E30FBA" w:rsidRDefault="00E30FBA" w:rsidP="00E30FBA">
            <w:pPr>
              <w:ind w:left="134" w:right="135"/>
              <w:jc w:val="both"/>
              <w:textAlignment w:val="baseline"/>
              <w:rPr>
                <w:rFonts w:ascii="Arial Narrow" w:hAnsi="Arial Narrow" w:cs="Segoe UI"/>
                <w:sz w:val="20"/>
                <w:szCs w:val="20"/>
                <w:lang w:eastAsia="es-CO"/>
              </w:rPr>
            </w:pPr>
          </w:p>
          <w:p w14:paraId="5F1F6D25" w14:textId="77777777" w:rsidR="00E30FBA" w:rsidRPr="00017479" w:rsidRDefault="00E30FBA" w:rsidP="00B10CFA">
            <w:pPr>
              <w:ind w:left="134" w:right="135"/>
              <w:jc w:val="both"/>
              <w:textAlignment w:val="baseline"/>
              <w:rPr>
                <w:rFonts w:ascii="Arial Narrow" w:hAnsi="Arial Narrow" w:cs="Segoe UI"/>
                <w:sz w:val="20"/>
                <w:szCs w:val="20"/>
                <w:lang w:eastAsia="es-CO"/>
              </w:rPr>
            </w:pPr>
            <w:r w:rsidRPr="00017479">
              <w:rPr>
                <w:rFonts w:ascii="Arial Narrow" w:hAnsi="Arial Narrow" w:cs="Segoe UI"/>
                <w:sz w:val="20"/>
                <w:szCs w:val="20"/>
                <w:lang w:eastAsia="es-CO"/>
              </w:rPr>
              <w:t>El proponente debe asumir todos los costos requeridos para la implementación, operación y mantenimiento del servicio.</w:t>
            </w:r>
          </w:p>
          <w:p w14:paraId="661A1196" w14:textId="77777777" w:rsidR="00E30FBA" w:rsidRPr="00017479" w:rsidRDefault="00E30FBA" w:rsidP="00E30FBA">
            <w:pPr>
              <w:ind w:left="134" w:right="136"/>
              <w:jc w:val="both"/>
              <w:rPr>
                <w:rFonts w:ascii="Arial Narrow" w:hAnsi="Arial Narrow" w:cs="Calibri"/>
                <w:sz w:val="20"/>
                <w:szCs w:val="20"/>
              </w:rPr>
            </w:pPr>
            <w:r w:rsidRPr="00017479">
              <w:rPr>
                <w:rFonts w:ascii="Arial Narrow" w:hAnsi="Arial Narrow" w:cs="Segoe UI"/>
                <w:b/>
                <w:sz w:val="20"/>
                <w:szCs w:val="20"/>
                <w:lang w:eastAsia="es-CO"/>
              </w:rPr>
              <w:t>Nota</w:t>
            </w:r>
            <w:r w:rsidRPr="00017479">
              <w:rPr>
                <w:rFonts w:ascii="Arial Narrow" w:hAnsi="Arial Narrow" w:cs="Segoe UI"/>
                <w:sz w:val="20"/>
                <w:szCs w:val="20"/>
                <w:lang w:eastAsia="es-CO"/>
              </w:rPr>
              <w:t>: El proponente deberá marcar solo una casilla de ofrecimiento, en caso de marcar más de una opción, se considerará un ofrecimiento no valido y no se otorgará puntaje por este ítem.</w:t>
            </w:r>
          </w:p>
        </w:tc>
        <w:tc>
          <w:tcPr>
            <w:tcW w:w="527" w:type="pct"/>
            <w:tcBorders>
              <w:top w:val="single" w:sz="4" w:space="0" w:color="auto"/>
              <w:left w:val="single" w:sz="4" w:space="0" w:color="auto"/>
              <w:bottom w:val="single" w:sz="4" w:space="0" w:color="auto"/>
              <w:right w:val="single" w:sz="4" w:space="0" w:color="auto"/>
            </w:tcBorders>
            <w:vAlign w:val="center"/>
          </w:tcPr>
          <w:p w14:paraId="1121A4A0" w14:textId="77777777" w:rsidR="00E30FBA" w:rsidRPr="00017479" w:rsidRDefault="00E30FBA" w:rsidP="00E30FBA">
            <w:pPr>
              <w:ind w:left="134" w:right="135"/>
              <w:jc w:val="center"/>
              <w:textAlignment w:val="baseline"/>
              <w:rPr>
                <w:rFonts w:ascii="Arial Narrow" w:hAnsi="Arial Narrow" w:cs="Segoe UI"/>
                <w:sz w:val="20"/>
                <w:szCs w:val="20"/>
                <w:lang w:eastAsia="es-CO"/>
              </w:rPr>
            </w:pPr>
            <w:r w:rsidRPr="00017479">
              <w:rPr>
                <w:rFonts w:ascii="Arial Narrow" w:hAnsi="Arial Narrow" w:cs="Segoe UI"/>
                <w:sz w:val="20"/>
                <w:szCs w:val="20"/>
                <w:lang w:eastAsia="es-CO"/>
              </w:rPr>
              <w:lastRenderedPageBreak/>
              <w:t>10</w:t>
            </w:r>
          </w:p>
        </w:tc>
      </w:tr>
      <w:bookmarkEnd w:id="0"/>
    </w:tbl>
    <w:p w14:paraId="16882532" w14:textId="77777777" w:rsidR="00B4487F" w:rsidRPr="00C97967" w:rsidRDefault="00B4487F" w:rsidP="00B4487F">
      <w:pPr>
        <w:autoSpaceDE w:val="0"/>
        <w:autoSpaceDN w:val="0"/>
        <w:jc w:val="both"/>
        <w:rPr>
          <w:rFonts w:ascii="Arial Narrow" w:hAnsi="Arial Narrow" w:cs="Arial"/>
          <w:b/>
          <w:sz w:val="20"/>
          <w:szCs w:val="20"/>
        </w:rPr>
      </w:pPr>
    </w:p>
    <w:p w14:paraId="29D1CF9F" w14:textId="77777777" w:rsidR="00B4487F" w:rsidRPr="00AC2681" w:rsidRDefault="00B4487F" w:rsidP="00B4487F">
      <w:pPr>
        <w:autoSpaceDE w:val="0"/>
        <w:autoSpaceDN w:val="0"/>
        <w:jc w:val="both"/>
        <w:rPr>
          <w:rFonts w:ascii="Arial Narrow" w:hAnsi="Arial Narrow" w:cs="Arial"/>
        </w:rPr>
      </w:pPr>
    </w:p>
    <w:p w14:paraId="6FE8E74E" w14:textId="77777777" w:rsidR="00B4487F" w:rsidRDefault="00B4487F" w:rsidP="000B5DC8">
      <w:pPr>
        <w:pStyle w:val="paragraph"/>
        <w:spacing w:before="0" w:beforeAutospacing="0" w:after="0" w:afterAutospacing="0"/>
        <w:jc w:val="center"/>
        <w:textAlignment w:val="baseline"/>
      </w:pPr>
    </w:p>
    <w:p w14:paraId="3EA12B42" w14:textId="77777777" w:rsidR="001E69FE" w:rsidRDefault="001E69FE" w:rsidP="002F23EA"/>
    <w:p w14:paraId="48055938" w14:textId="77777777" w:rsidR="002F23EA" w:rsidRPr="002F23EA" w:rsidRDefault="002F23EA" w:rsidP="002F23EA">
      <w:pPr>
        <w:spacing w:after="0" w:line="240" w:lineRule="auto"/>
        <w:ind w:left="360"/>
        <w:jc w:val="both"/>
        <w:textAlignment w:val="baseline"/>
        <w:rPr>
          <w:rFonts w:ascii="Arial Narrow" w:eastAsia="Times New Roman" w:hAnsi="Arial Narrow" w:cs="Segoe UI"/>
          <w:sz w:val="18"/>
          <w:szCs w:val="18"/>
          <w:lang w:val="es-ES" w:eastAsia="es-CO"/>
        </w:rPr>
      </w:pPr>
      <w:r w:rsidRPr="002F23EA">
        <w:rPr>
          <w:rFonts w:ascii="Arial Narrow" w:eastAsia="Times New Roman" w:hAnsi="Arial Narrow" w:cs="Segoe UI"/>
          <w:sz w:val="18"/>
          <w:szCs w:val="18"/>
          <w:lang w:val="es-ES" w:eastAsia="es-CO"/>
        </w:rPr>
        <w:t>_____________________________</w:t>
      </w:r>
      <w:r>
        <w:rPr>
          <w:rFonts w:ascii="Arial Narrow" w:eastAsia="Times New Roman" w:hAnsi="Arial Narrow" w:cs="Segoe UI"/>
          <w:sz w:val="18"/>
          <w:szCs w:val="18"/>
          <w:lang w:val="es-ES" w:eastAsia="es-CO"/>
        </w:rPr>
        <w:t>__________</w:t>
      </w:r>
    </w:p>
    <w:p w14:paraId="103C95CF" w14:textId="77777777" w:rsidR="002F23EA" w:rsidRPr="002F23EA" w:rsidRDefault="002F23EA" w:rsidP="002F23EA">
      <w:pPr>
        <w:spacing w:after="0" w:line="240" w:lineRule="auto"/>
        <w:ind w:left="360"/>
        <w:jc w:val="both"/>
        <w:textAlignment w:val="baseline"/>
        <w:rPr>
          <w:rFonts w:ascii="Arial Narrow" w:eastAsia="Times New Roman" w:hAnsi="Arial Narrow" w:cs="Segoe UI"/>
          <w:sz w:val="24"/>
          <w:szCs w:val="24"/>
          <w:lang w:val="es-ES" w:eastAsia="es-CO"/>
        </w:rPr>
      </w:pPr>
      <w:r w:rsidRPr="002F23EA">
        <w:rPr>
          <w:rFonts w:ascii="Arial Narrow" w:eastAsia="Times New Roman" w:hAnsi="Arial Narrow" w:cs="Segoe UI"/>
          <w:sz w:val="24"/>
          <w:szCs w:val="24"/>
          <w:lang w:val="es-ES" w:eastAsia="es-CO"/>
        </w:rPr>
        <w:t>Firma del Representante Legal</w:t>
      </w:r>
    </w:p>
    <w:p w14:paraId="7F4BDF37" w14:textId="77777777" w:rsidR="002F23EA" w:rsidRPr="002F23EA" w:rsidRDefault="002F23EA" w:rsidP="002F23EA">
      <w:pPr>
        <w:spacing w:after="0" w:line="240" w:lineRule="auto"/>
        <w:ind w:left="360"/>
        <w:jc w:val="both"/>
        <w:textAlignment w:val="baseline"/>
        <w:rPr>
          <w:rFonts w:ascii="Arial Narrow" w:eastAsia="Times New Roman" w:hAnsi="Arial Narrow" w:cs="Segoe UI"/>
          <w:sz w:val="24"/>
          <w:szCs w:val="24"/>
          <w:lang w:val="es-ES" w:eastAsia="es-CO"/>
        </w:rPr>
      </w:pPr>
      <w:r w:rsidRPr="002F23EA">
        <w:rPr>
          <w:rFonts w:ascii="Arial Narrow" w:eastAsia="Times New Roman" w:hAnsi="Arial Narrow" w:cs="Segoe UI"/>
          <w:sz w:val="24"/>
          <w:szCs w:val="24"/>
          <w:lang w:val="es-ES" w:eastAsia="es-CO"/>
        </w:rPr>
        <w:t>Nombre del Representante legal</w:t>
      </w:r>
      <w:r>
        <w:rPr>
          <w:rFonts w:ascii="Arial Narrow" w:eastAsia="Times New Roman" w:hAnsi="Arial Narrow" w:cs="Segoe UI"/>
          <w:sz w:val="24"/>
          <w:szCs w:val="24"/>
          <w:lang w:val="es-ES" w:eastAsia="es-CO"/>
        </w:rPr>
        <w:t>:</w:t>
      </w:r>
    </w:p>
    <w:p w14:paraId="1CBF49F4" w14:textId="77777777" w:rsidR="00A96885" w:rsidRDefault="000C3791" w:rsidP="002F23EA">
      <w:pPr>
        <w:spacing w:after="0" w:line="240" w:lineRule="auto"/>
        <w:ind w:left="360"/>
        <w:jc w:val="both"/>
        <w:textAlignment w:val="baseline"/>
        <w:rPr>
          <w:rFonts w:ascii="Arial Narrow" w:eastAsia="Times New Roman" w:hAnsi="Arial Narrow" w:cs="Segoe UI"/>
          <w:sz w:val="24"/>
          <w:szCs w:val="24"/>
          <w:lang w:val="es-ES" w:eastAsia="es-CO"/>
        </w:rPr>
      </w:pPr>
      <w:r>
        <w:rPr>
          <w:rFonts w:ascii="Arial Narrow" w:eastAsia="Times New Roman" w:hAnsi="Arial Narrow" w:cs="Segoe UI"/>
          <w:sz w:val="24"/>
          <w:szCs w:val="24"/>
          <w:lang w:val="es-ES" w:eastAsia="es-CO"/>
        </w:rPr>
        <w:t>Tipo de documento</w:t>
      </w:r>
      <w:r w:rsidR="00A96885">
        <w:rPr>
          <w:rFonts w:ascii="Arial Narrow" w:eastAsia="Times New Roman" w:hAnsi="Arial Narrow" w:cs="Segoe UI"/>
          <w:sz w:val="24"/>
          <w:szCs w:val="24"/>
          <w:lang w:val="es-ES" w:eastAsia="es-CO"/>
        </w:rPr>
        <w:t>:</w:t>
      </w:r>
      <w:r w:rsidR="005D017C">
        <w:rPr>
          <w:rFonts w:ascii="Arial Narrow" w:eastAsia="Times New Roman" w:hAnsi="Arial Narrow" w:cs="Segoe UI"/>
          <w:sz w:val="24"/>
          <w:szCs w:val="24"/>
          <w:lang w:val="es-ES" w:eastAsia="es-CO"/>
        </w:rPr>
        <w:t xml:space="preserve"> </w:t>
      </w:r>
    </w:p>
    <w:p w14:paraId="7184CA9D" w14:textId="77777777" w:rsidR="002F23EA" w:rsidRPr="002F23EA" w:rsidRDefault="000C3791" w:rsidP="002F23EA">
      <w:pPr>
        <w:spacing w:after="0" w:line="240" w:lineRule="auto"/>
        <w:ind w:left="360"/>
        <w:jc w:val="both"/>
        <w:textAlignment w:val="baseline"/>
        <w:rPr>
          <w:rFonts w:ascii="Arial Narrow" w:eastAsia="Times New Roman" w:hAnsi="Arial Narrow" w:cs="Segoe UI"/>
          <w:sz w:val="18"/>
          <w:szCs w:val="18"/>
          <w:lang w:val="es-ES" w:eastAsia="es-CO"/>
        </w:rPr>
      </w:pPr>
      <w:r>
        <w:rPr>
          <w:rFonts w:ascii="Arial Narrow" w:eastAsia="Times New Roman" w:hAnsi="Arial Narrow" w:cs="Segoe UI"/>
          <w:sz w:val="24"/>
          <w:szCs w:val="24"/>
          <w:lang w:val="es-ES" w:eastAsia="es-CO"/>
        </w:rPr>
        <w:t>Numero de documento</w:t>
      </w:r>
      <w:r w:rsidR="00A96885">
        <w:rPr>
          <w:rFonts w:ascii="Arial Narrow" w:eastAsia="Times New Roman" w:hAnsi="Arial Narrow" w:cs="Segoe UI"/>
          <w:sz w:val="24"/>
          <w:szCs w:val="24"/>
          <w:lang w:val="es-ES" w:eastAsia="es-CO"/>
        </w:rPr>
        <w:t>:</w:t>
      </w:r>
    </w:p>
    <w:sectPr w:rsidR="002F23EA" w:rsidRPr="002F23E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7B87"/>
    <w:multiLevelType w:val="multilevel"/>
    <w:tmpl w:val="982C6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A1764C"/>
    <w:multiLevelType w:val="multilevel"/>
    <w:tmpl w:val="B42C862A"/>
    <w:lvl w:ilvl="0">
      <w:start w:val="1"/>
      <w:numFmt w:val="decimal"/>
      <w:lvlText w:val="%1."/>
      <w:lvlJc w:val="left"/>
      <w:pPr>
        <w:ind w:left="505" w:hanging="360"/>
      </w:pPr>
      <w:rPr>
        <w:b/>
        <w:sz w:val="18"/>
        <w:szCs w:val="18"/>
      </w:rPr>
    </w:lvl>
    <w:lvl w:ilvl="1">
      <w:start w:val="1"/>
      <w:numFmt w:val="bullet"/>
      <w:lvlText w:val=""/>
      <w:lvlJc w:val="left"/>
      <w:pPr>
        <w:ind w:left="505" w:hanging="360"/>
      </w:pPr>
      <w:rPr>
        <w:rFonts w:ascii="Symbol" w:hAnsi="Symbol" w:hint="default"/>
        <w:b/>
      </w:rPr>
    </w:lvl>
    <w:lvl w:ilvl="2">
      <w:start w:val="1"/>
      <w:numFmt w:val="decimal"/>
      <w:lvlText w:val="%1.%2.%3."/>
      <w:lvlJc w:val="left"/>
      <w:pPr>
        <w:ind w:left="865" w:hanging="720"/>
      </w:pPr>
    </w:lvl>
    <w:lvl w:ilvl="3">
      <w:start w:val="1"/>
      <w:numFmt w:val="decimal"/>
      <w:lvlText w:val="%1.%2.%3.%4."/>
      <w:lvlJc w:val="left"/>
      <w:pPr>
        <w:ind w:left="865" w:hanging="720"/>
      </w:pPr>
    </w:lvl>
    <w:lvl w:ilvl="4">
      <w:start w:val="1"/>
      <w:numFmt w:val="decimal"/>
      <w:lvlText w:val="%1.%2.%3.%4.%5."/>
      <w:lvlJc w:val="left"/>
      <w:pPr>
        <w:ind w:left="865" w:hanging="720"/>
      </w:pPr>
    </w:lvl>
    <w:lvl w:ilvl="5">
      <w:start w:val="1"/>
      <w:numFmt w:val="decimal"/>
      <w:lvlText w:val="%1.%2.%3.%4.%5.%6."/>
      <w:lvlJc w:val="left"/>
      <w:pPr>
        <w:ind w:left="1225" w:hanging="1080"/>
      </w:pPr>
    </w:lvl>
    <w:lvl w:ilvl="6">
      <w:start w:val="1"/>
      <w:numFmt w:val="decimal"/>
      <w:lvlText w:val="%1.%2.%3.%4.%5.%6.%7."/>
      <w:lvlJc w:val="left"/>
      <w:pPr>
        <w:ind w:left="1225" w:hanging="1080"/>
      </w:pPr>
    </w:lvl>
    <w:lvl w:ilvl="7">
      <w:start w:val="1"/>
      <w:numFmt w:val="decimal"/>
      <w:lvlText w:val="%1.%2.%3.%4.%5.%6.%7.%8."/>
      <w:lvlJc w:val="left"/>
      <w:pPr>
        <w:ind w:left="1585" w:hanging="1440"/>
      </w:pPr>
    </w:lvl>
    <w:lvl w:ilvl="8">
      <w:start w:val="1"/>
      <w:numFmt w:val="decimal"/>
      <w:lvlText w:val="%1.%2.%3.%4.%5.%6.%7.%8.%9."/>
      <w:lvlJc w:val="left"/>
      <w:pPr>
        <w:ind w:left="1585" w:hanging="1440"/>
      </w:pPr>
    </w:lvl>
  </w:abstractNum>
  <w:abstractNum w:abstractNumId="2" w15:restartNumberingAfterBreak="0">
    <w:nsid w:val="12533862"/>
    <w:multiLevelType w:val="hybridMultilevel"/>
    <w:tmpl w:val="921A5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467572"/>
    <w:multiLevelType w:val="multilevel"/>
    <w:tmpl w:val="E062AB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453AC1"/>
    <w:multiLevelType w:val="hybridMultilevel"/>
    <w:tmpl w:val="4D8EBC2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284344E1"/>
    <w:multiLevelType w:val="multilevel"/>
    <w:tmpl w:val="4DC60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2978F2"/>
    <w:multiLevelType w:val="multilevel"/>
    <w:tmpl w:val="43B62EBE"/>
    <w:lvl w:ilvl="0">
      <w:start w:val="1"/>
      <w:numFmt w:val="bullet"/>
      <w:lvlText w:val=""/>
      <w:lvlJc w:val="left"/>
      <w:pPr>
        <w:tabs>
          <w:tab w:val="num" w:pos="318"/>
        </w:tabs>
        <w:ind w:left="318" w:hanging="360"/>
      </w:pPr>
      <w:rPr>
        <w:rFonts w:ascii="Symbol" w:hAnsi="Symbol" w:hint="default"/>
        <w:sz w:val="20"/>
      </w:rPr>
    </w:lvl>
    <w:lvl w:ilvl="1">
      <w:start w:val="1"/>
      <w:numFmt w:val="bullet"/>
      <w:lvlText w:val=""/>
      <w:lvlJc w:val="left"/>
      <w:pPr>
        <w:tabs>
          <w:tab w:val="num" w:pos="1038"/>
        </w:tabs>
        <w:ind w:left="1038" w:hanging="360"/>
      </w:pPr>
      <w:rPr>
        <w:rFonts w:ascii="Symbol" w:hAnsi="Symbol" w:hint="default"/>
        <w:sz w:val="20"/>
      </w:rPr>
    </w:lvl>
    <w:lvl w:ilvl="2" w:tentative="1">
      <w:start w:val="1"/>
      <w:numFmt w:val="bullet"/>
      <w:lvlText w:val=""/>
      <w:lvlJc w:val="left"/>
      <w:pPr>
        <w:tabs>
          <w:tab w:val="num" w:pos="1758"/>
        </w:tabs>
        <w:ind w:left="1758" w:hanging="360"/>
      </w:pPr>
      <w:rPr>
        <w:rFonts w:ascii="Symbol" w:hAnsi="Symbol" w:hint="default"/>
        <w:sz w:val="20"/>
      </w:rPr>
    </w:lvl>
    <w:lvl w:ilvl="3" w:tentative="1">
      <w:start w:val="1"/>
      <w:numFmt w:val="bullet"/>
      <w:lvlText w:val=""/>
      <w:lvlJc w:val="left"/>
      <w:pPr>
        <w:tabs>
          <w:tab w:val="num" w:pos="2478"/>
        </w:tabs>
        <w:ind w:left="2478" w:hanging="360"/>
      </w:pPr>
      <w:rPr>
        <w:rFonts w:ascii="Symbol" w:hAnsi="Symbol" w:hint="default"/>
        <w:sz w:val="20"/>
      </w:rPr>
    </w:lvl>
    <w:lvl w:ilvl="4" w:tentative="1">
      <w:start w:val="1"/>
      <w:numFmt w:val="bullet"/>
      <w:lvlText w:val=""/>
      <w:lvlJc w:val="left"/>
      <w:pPr>
        <w:tabs>
          <w:tab w:val="num" w:pos="3198"/>
        </w:tabs>
        <w:ind w:left="3198" w:hanging="360"/>
      </w:pPr>
      <w:rPr>
        <w:rFonts w:ascii="Symbol" w:hAnsi="Symbol" w:hint="default"/>
        <w:sz w:val="20"/>
      </w:rPr>
    </w:lvl>
    <w:lvl w:ilvl="5" w:tentative="1">
      <w:start w:val="1"/>
      <w:numFmt w:val="bullet"/>
      <w:lvlText w:val=""/>
      <w:lvlJc w:val="left"/>
      <w:pPr>
        <w:tabs>
          <w:tab w:val="num" w:pos="3918"/>
        </w:tabs>
        <w:ind w:left="3918" w:hanging="360"/>
      </w:pPr>
      <w:rPr>
        <w:rFonts w:ascii="Symbol" w:hAnsi="Symbol" w:hint="default"/>
        <w:sz w:val="20"/>
      </w:rPr>
    </w:lvl>
    <w:lvl w:ilvl="6" w:tentative="1">
      <w:start w:val="1"/>
      <w:numFmt w:val="bullet"/>
      <w:lvlText w:val=""/>
      <w:lvlJc w:val="left"/>
      <w:pPr>
        <w:tabs>
          <w:tab w:val="num" w:pos="4638"/>
        </w:tabs>
        <w:ind w:left="4638" w:hanging="360"/>
      </w:pPr>
      <w:rPr>
        <w:rFonts w:ascii="Symbol" w:hAnsi="Symbol" w:hint="default"/>
        <w:sz w:val="20"/>
      </w:rPr>
    </w:lvl>
    <w:lvl w:ilvl="7" w:tentative="1">
      <w:start w:val="1"/>
      <w:numFmt w:val="bullet"/>
      <w:lvlText w:val=""/>
      <w:lvlJc w:val="left"/>
      <w:pPr>
        <w:tabs>
          <w:tab w:val="num" w:pos="5358"/>
        </w:tabs>
        <w:ind w:left="5358" w:hanging="360"/>
      </w:pPr>
      <w:rPr>
        <w:rFonts w:ascii="Symbol" w:hAnsi="Symbol" w:hint="default"/>
        <w:sz w:val="20"/>
      </w:rPr>
    </w:lvl>
    <w:lvl w:ilvl="8" w:tentative="1">
      <w:start w:val="1"/>
      <w:numFmt w:val="bullet"/>
      <w:lvlText w:val=""/>
      <w:lvlJc w:val="left"/>
      <w:pPr>
        <w:tabs>
          <w:tab w:val="num" w:pos="6078"/>
        </w:tabs>
        <w:ind w:left="6078" w:hanging="360"/>
      </w:pPr>
      <w:rPr>
        <w:rFonts w:ascii="Symbol" w:hAnsi="Symbol" w:hint="default"/>
        <w:sz w:val="20"/>
      </w:rPr>
    </w:lvl>
  </w:abstractNum>
  <w:abstractNum w:abstractNumId="7" w15:restartNumberingAfterBreak="0">
    <w:nsid w:val="34AE3F78"/>
    <w:multiLevelType w:val="multilevel"/>
    <w:tmpl w:val="4762E0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E2782A"/>
    <w:multiLevelType w:val="multilevel"/>
    <w:tmpl w:val="849017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DE2F15"/>
    <w:multiLevelType w:val="hybridMultilevel"/>
    <w:tmpl w:val="4D1A4468"/>
    <w:lvl w:ilvl="0" w:tplc="1DD86990">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8D01F4E"/>
    <w:multiLevelType w:val="multilevel"/>
    <w:tmpl w:val="41189312"/>
    <w:lvl w:ilvl="0">
      <w:start w:val="1"/>
      <w:numFmt w:val="bullet"/>
      <w:lvlText w:val=""/>
      <w:lvlJc w:val="left"/>
      <w:pPr>
        <w:tabs>
          <w:tab w:val="num" w:pos="494"/>
        </w:tabs>
        <w:ind w:left="494" w:hanging="360"/>
      </w:pPr>
      <w:rPr>
        <w:rFonts w:ascii="Symbol" w:hAnsi="Symbol" w:hint="default"/>
        <w:sz w:val="20"/>
      </w:rPr>
    </w:lvl>
    <w:lvl w:ilvl="1">
      <w:start w:val="1"/>
      <w:numFmt w:val="bullet"/>
      <w:lvlText w:val=""/>
      <w:lvlJc w:val="left"/>
      <w:pPr>
        <w:tabs>
          <w:tab w:val="num" w:pos="1214"/>
        </w:tabs>
        <w:ind w:left="1214" w:hanging="360"/>
      </w:pPr>
      <w:rPr>
        <w:rFonts w:ascii="Symbol" w:hAnsi="Symbol" w:hint="default"/>
        <w:sz w:val="20"/>
      </w:rPr>
    </w:lvl>
    <w:lvl w:ilvl="2">
      <w:start w:val="1"/>
      <w:numFmt w:val="bullet"/>
      <w:lvlText w:val=""/>
      <w:lvlJc w:val="left"/>
      <w:pPr>
        <w:tabs>
          <w:tab w:val="num" w:pos="1934"/>
        </w:tabs>
        <w:ind w:left="1934" w:hanging="360"/>
      </w:pPr>
      <w:rPr>
        <w:rFonts w:ascii="Symbol" w:hAnsi="Symbol" w:hint="default"/>
        <w:sz w:val="20"/>
      </w:rPr>
    </w:lvl>
    <w:lvl w:ilvl="3" w:tentative="1">
      <w:start w:val="1"/>
      <w:numFmt w:val="bullet"/>
      <w:lvlText w:val=""/>
      <w:lvlJc w:val="left"/>
      <w:pPr>
        <w:tabs>
          <w:tab w:val="num" w:pos="2654"/>
        </w:tabs>
        <w:ind w:left="2654" w:hanging="360"/>
      </w:pPr>
      <w:rPr>
        <w:rFonts w:ascii="Symbol" w:hAnsi="Symbol" w:hint="default"/>
        <w:sz w:val="20"/>
      </w:rPr>
    </w:lvl>
    <w:lvl w:ilvl="4" w:tentative="1">
      <w:start w:val="1"/>
      <w:numFmt w:val="bullet"/>
      <w:lvlText w:val=""/>
      <w:lvlJc w:val="left"/>
      <w:pPr>
        <w:tabs>
          <w:tab w:val="num" w:pos="3374"/>
        </w:tabs>
        <w:ind w:left="3374" w:hanging="360"/>
      </w:pPr>
      <w:rPr>
        <w:rFonts w:ascii="Symbol" w:hAnsi="Symbol" w:hint="default"/>
        <w:sz w:val="20"/>
      </w:rPr>
    </w:lvl>
    <w:lvl w:ilvl="5" w:tentative="1">
      <w:start w:val="1"/>
      <w:numFmt w:val="bullet"/>
      <w:lvlText w:val=""/>
      <w:lvlJc w:val="left"/>
      <w:pPr>
        <w:tabs>
          <w:tab w:val="num" w:pos="4094"/>
        </w:tabs>
        <w:ind w:left="4094" w:hanging="360"/>
      </w:pPr>
      <w:rPr>
        <w:rFonts w:ascii="Symbol" w:hAnsi="Symbol" w:hint="default"/>
        <w:sz w:val="20"/>
      </w:rPr>
    </w:lvl>
    <w:lvl w:ilvl="6" w:tentative="1">
      <w:start w:val="1"/>
      <w:numFmt w:val="bullet"/>
      <w:lvlText w:val=""/>
      <w:lvlJc w:val="left"/>
      <w:pPr>
        <w:tabs>
          <w:tab w:val="num" w:pos="4814"/>
        </w:tabs>
        <w:ind w:left="4814" w:hanging="360"/>
      </w:pPr>
      <w:rPr>
        <w:rFonts w:ascii="Symbol" w:hAnsi="Symbol" w:hint="default"/>
        <w:sz w:val="20"/>
      </w:rPr>
    </w:lvl>
    <w:lvl w:ilvl="7" w:tentative="1">
      <w:start w:val="1"/>
      <w:numFmt w:val="bullet"/>
      <w:lvlText w:val=""/>
      <w:lvlJc w:val="left"/>
      <w:pPr>
        <w:tabs>
          <w:tab w:val="num" w:pos="5534"/>
        </w:tabs>
        <w:ind w:left="5534" w:hanging="360"/>
      </w:pPr>
      <w:rPr>
        <w:rFonts w:ascii="Symbol" w:hAnsi="Symbol" w:hint="default"/>
        <w:sz w:val="20"/>
      </w:rPr>
    </w:lvl>
    <w:lvl w:ilvl="8" w:tentative="1">
      <w:start w:val="1"/>
      <w:numFmt w:val="bullet"/>
      <w:lvlText w:val=""/>
      <w:lvlJc w:val="left"/>
      <w:pPr>
        <w:tabs>
          <w:tab w:val="num" w:pos="6254"/>
        </w:tabs>
        <w:ind w:left="6254" w:hanging="360"/>
      </w:pPr>
      <w:rPr>
        <w:rFonts w:ascii="Symbol" w:hAnsi="Symbol" w:hint="default"/>
        <w:sz w:val="20"/>
      </w:rPr>
    </w:lvl>
  </w:abstractNum>
  <w:abstractNum w:abstractNumId="11" w15:restartNumberingAfterBreak="0">
    <w:nsid w:val="58213474"/>
    <w:multiLevelType w:val="multilevel"/>
    <w:tmpl w:val="DB725B54"/>
    <w:lvl w:ilvl="0">
      <w:numFmt w:val="bullet"/>
      <w:lvlText w:val="-"/>
      <w:lvlJc w:val="left"/>
      <w:pPr>
        <w:tabs>
          <w:tab w:val="num" w:pos="720"/>
        </w:tabs>
        <w:ind w:left="720" w:hanging="360"/>
      </w:pPr>
      <w:rPr>
        <w:rFonts w:ascii="Arial Narrow" w:eastAsia="Times New Roman" w:hAnsi="Arial Narrow" w:cs="Aria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C8821D9"/>
    <w:multiLevelType w:val="multilevel"/>
    <w:tmpl w:val="DB725B54"/>
    <w:lvl w:ilvl="0">
      <w:numFmt w:val="bullet"/>
      <w:lvlText w:val="-"/>
      <w:lvlJc w:val="left"/>
      <w:pPr>
        <w:tabs>
          <w:tab w:val="num" w:pos="720"/>
        </w:tabs>
        <w:ind w:left="720" w:hanging="360"/>
      </w:pPr>
      <w:rPr>
        <w:rFonts w:ascii="Arial Narrow" w:eastAsia="Times New Roman" w:hAnsi="Arial Narrow" w:cs="Aria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05E3837"/>
    <w:multiLevelType w:val="multilevel"/>
    <w:tmpl w:val="CD7A37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E4E7CC2"/>
    <w:multiLevelType w:val="multilevel"/>
    <w:tmpl w:val="E9AA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063628F"/>
    <w:multiLevelType w:val="hybridMultilevel"/>
    <w:tmpl w:val="61BE484E"/>
    <w:lvl w:ilvl="0" w:tplc="240A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768933BE"/>
    <w:multiLevelType w:val="multilevel"/>
    <w:tmpl w:val="6C30C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37510123">
    <w:abstractNumId w:val="5"/>
  </w:num>
  <w:num w:numId="2" w16cid:durableId="263652685">
    <w:abstractNumId w:val="13"/>
  </w:num>
  <w:num w:numId="3" w16cid:durableId="1410156944">
    <w:abstractNumId w:val="14"/>
  </w:num>
  <w:num w:numId="4" w16cid:durableId="184176131">
    <w:abstractNumId w:val="8"/>
  </w:num>
  <w:num w:numId="5" w16cid:durableId="907039962">
    <w:abstractNumId w:val="0"/>
  </w:num>
  <w:num w:numId="6" w16cid:durableId="1667853345">
    <w:abstractNumId w:val="7"/>
  </w:num>
  <w:num w:numId="7" w16cid:durableId="444232268">
    <w:abstractNumId w:val="6"/>
  </w:num>
  <w:num w:numId="8" w16cid:durableId="2120634899">
    <w:abstractNumId w:val="3"/>
  </w:num>
  <w:num w:numId="9" w16cid:durableId="1429503673">
    <w:abstractNumId w:val="16"/>
  </w:num>
  <w:num w:numId="10" w16cid:durableId="1677417889">
    <w:abstractNumId w:val="1"/>
  </w:num>
  <w:num w:numId="11" w16cid:durableId="816531254">
    <w:abstractNumId w:val="2"/>
  </w:num>
  <w:num w:numId="12" w16cid:durableId="810899694">
    <w:abstractNumId w:val="4"/>
  </w:num>
  <w:num w:numId="13" w16cid:durableId="83042383">
    <w:abstractNumId w:val="15"/>
  </w:num>
  <w:num w:numId="14" w16cid:durableId="874542390">
    <w:abstractNumId w:val="12"/>
  </w:num>
  <w:num w:numId="15" w16cid:durableId="884411846">
    <w:abstractNumId w:val="9"/>
  </w:num>
  <w:num w:numId="16" w16cid:durableId="1126310021">
    <w:abstractNumId w:val="11"/>
  </w:num>
  <w:num w:numId="17" w16cid:durableId="5518174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9FE"/>
    <w:rsid w:val="0001395B"/>
    <w:rsid w:val="0001686A"/>
    <w:rsid w:val="00017479"/>
    <w:rsid w:val="000B5DC8"/>
    <w:rsid w:val="000C3791"/>
    <w:rsid w:val="000C62DB"/>
    <w:rsid w:val="001E5D6E"/>
    <w:rsid w:val="001E69FE"/>
    <w:rsid w:val="002F23EA"/>
    <w:rsid w:val="003077A6"/>
    <w:rsid w:val="003168EA"/>
    <w:rsid w:val="003633B0"/>
    <w:rsid w:val="003C3713"/>
    <w:rsid w:val="003C6E47"/>
    <w:rsid w:val="0042736D"/>
    <w:rsid w:val="00440C7D"/>
    <w:rsid w:val="00445FEF"/>
    <w:rsid w:val="004E231F"/>
    <w:rsid w:val="004E31E4"/>
    <w:rsid w:val="00554BDB"/>
    <w:rsid w:val="005775E2"/>
    <w:rsid w:val="005D017C"/>
    <w:rsid w:val="006767D6"/>
    <w:rsid w:val="00680A39"/>
    <w:rsid w:val="007442BF"/>
    <w:rsid w:val="007D5A1A"/>
    <w:rsid w:val="007F3775"/>
    <w:rsid w:val="00822197"/>
    <w:rsid w:val="00871540"/>
    <w:rsid w:val="008E485B"/>
    <w:rsid w:val="00A07ECF"/>
    <w:rsid w:val="00A2651F"/>
    <w:rsid w:val="00A5652F"/>
    <w:rsid w:val="00A96885"/>
    <w:rsid w:val="00AE1A16"/>
    <w:rsid w:val="00B01897"/>
    <w:rsid w:val="00B10CFA"/>
    <w:rsid w:val="00B4487F"/>
    <w:rsid w:val="00B55673"/>
    <w:rsid w:val="00B754A9"/>
    <w:rsid w:val="00C52FB7"/>
    <w:rsid w:val="00C97967"/>
    <w:rsid w:val="00CB51A9"/>
    <w:rsid w:val="00D7238C"/>
    <w:rsid w:val="00D80A1B"/>
    <w:rsid w:val="00D9203C"/>
    <w:rsid w:val="00E30FBA"/>
    <w:rsid w:val="00E345BE"/>
    <w:rsid w:val="00E6350F"/>
    <w:rsid w:val="00E913A9"/>
    <w:rsid w:val="00EB4167"/>
    <w:rsid w:val="00ED43F8"/>
    <w:rsid w:val="00EE1B15"/>
    <w:rsid w:val="00F37277"/>
    <w:rsid w:val="00F61F19"/>
    <w:rsid w:val="00FC055F"/>
    <w:rsid w:val="00FC2A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A9CFC"/>
  <w15:chartTrackingRefBased/>
  <w15:docId w15:val="{472F2EFB-819E-4738-907F-D93576B13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1E69F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1E69FE"/>
  </w:style>
  <w:style w:type="character" w:customStyle="1" w:styleId="eop">
    <w:name w:val="eop"/>
    <w:basedOn w:val="Fuentedeprrafopredeter"/>
    <w:rsid w:val="001E69FE"/>
  </w:style>
  <w:style w:type="character" w:customStyle="1" w:styleId="superscript">
    <w:name w:val="superscript"/>
    <w:basedOn w:val="Fuentedeprrafopredeter"/>
    <w:rsid w:val="001E69FE"/>
  </w:style>
  <w:style w:type="character" w:styleId="Refdecomentario">
    <w:name w:val="annotation reference"/>
    <w:uiPriority w:val="99"/>
    <w:semiHidden/>
    <w:rsid w:val="000C62DB"/>
    <w:rPr>
      <w:sz w:val="16"/>
      <w:szCs w:val="16"/>
    </w:rPr>
  </w:style>
  <w:style w:type="paragraph" w:styleId="Prrafodelista">
    <w:name w:val="List Paragraph"/>
    <w:aliases w:val="List,Bullet List,FooterText,numbered,Paragraphe de liste1,lp1,Segundo nivel de viñetas,Scitum normal,subcapitulo,HOJA,Bolita,BOLADEF,Párrafo de lista21,BOLA,Nivel 1 OS,Colorful List Accent 1,Colorful List - Accent 11,Ha"/>
    <w:basedOn w:val="Normal"/>
    <w:link w:val="PrrafodelistaCar"/>
    <w:uiPriority w:val="34"/>
    <w:qFormat/>
    <w:rsid w:val="000C62DB"/>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comentario">
    <w:name w:val="annotation text"/>
    <w:basedOn w:val="Normal"/>
    <w:link w:val="TextocomentarioCar"/>
    <w:uiPriority w:val="99"/>
    <w:unhideWhenUsed/>
    <w:rsid w:val="000C62DB"/>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0C62DB"/>
    <w:rPr>
      <w:rFonts w:ascii="Times New Roman" w:eastAsia="Times New Roman" w:hAnsi="Times New Roman" w:cs="Times New Roman"/>
      <w:sz w:val="20"/>
      <w:szCs w:val="20"/>
      <w:lang w:eastAsia="es-ES"/>
    </w:rPr>
  </w:style>
  <w:style w:type="character" w:customStyle="1" w:styleId="PrrafodelistaCar">
    <w:name w:val="Párrafo de lista Car"/>
    <w:aliases w:val="List Car,Bullet List Car,FooterText Car,numbered Car,Paragraphe de liste1 Car,lp1 Car,Segundo nivel de viñetas Car,Scitum normal Car,subcapitulo Car,HOJA Car,Bolita Car,BOLADEF Car,Párrafo de lista21 Car,BOLA Car,Nivel 1 OS Car"/>
    <w:link w:val="Prrafodelista"/>
    <w:uiPriority w:val="34"/>
    <w:qFormat/>
    <w:rsid w:val="000C62DB"/>
    <w:rPr>
      <w:rFonts w:ascii="Times New Roman" w:eastAsia="Times New Roman" w:hAnsi="Times New Roman" w:cs="Times New Roman"/>
      <w:sz w:val="24"/>
      <w:szCs w:val="24"/>
      <w:lang w:val="es-ES" w:eastAsia="es-ES"/>
    </w:rPr>
  </w:style>
  <w:style w:type="character" w:styleId="Mencionar">
    <w:name w:val="Mention"/>
    <w:basedOn w:val="Fuentedeprrafopredeter"/>
    <w:uiPriority w:val="99"/>
    <w:unhideWhenUsed/>
    <w:rsid w:val="000C62DB"/>
    <w:rPr>
      <w:color w:val="2B579A"/>
      <w:shd w:val="clear" w:color="auto" w:fill="E6E6E6"/>
    </w:rPr>
  </w:style>
  <w:style w:type="paragraph" w:styleId="Revisin">
    <w:name w:val="Revision"/>
    <w:hidden/>
    <w:uiPriority w:val="99"/>
    <w:semiHidden/>
    <w:rsid w:val="007442BF"/>
    <w:pPr>
      <w:spacing w:after="0" w:line="240" w:lineRule="auto"/>
    </w:pPr>
  </w:style>
  <w:style w:type="character" w:styleId="Hipervnculo">
    <w:name w:val="Hyperlink"/>
    <w:uiPriority w:val="99"/>
    <w:unhideWhenUsed/>
    <w:rsid w:val="00B4487F"/>
    <w:rPr>
      <w:rFonts w:cs="Times New Roman"/>
      <w:color w:val="0000FF"/>
      <w:u w:val="single"/>
    </w:rPr>
  </w:style>
  <w:style w:type="paragraph" w:styleId="Sinespaciado">
    <w:name w:val="No Spacing"/>
    <w:uiPriority w:val="1"/>
    <w:qFormat/>
    <w:rsid w:val="00C979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538252">
      <w:bodyDiv w:val="1"/>
      <w:marLeft w:val="0"/>
      <w:marRight w:val="0"/>
      <w:marTop w:val="0"/>
      <w:marBottom w:val="0"/>
      <w:divBdr>
        <w:top w:val="none" w:sz="0" w:space="0" w:color="auto"/>
        <w:left w:val="none" w:sz="0" w:space="0" w:color="auto"/>
        <w:bottom w:val="none" w:sz="0" w:space="0" w:color="auto"/>
        <w:right w:val="none" w:sz="0" w:space="0" w:color="auto"/>
      </w:divBdr>
      <w:divsChild>
        <w:div w:id="863790835">
          <w:marLeft w:val="0"/>
          <w:marRight w:val="0"/>
          <w:marTop w:val="0"/>
          <w:marBottom w:val="0"/>
          <w:divBdr>
            <w:top w:val="none" w:sz="0" w:space="0" w:color="auto"/>
            <w:left w:val="none" w:sz="0" w:space="0" w:color="auto"/>
            <w:bottom w:val="none" w:sz="0" w:space="0" w:color="auto"/>
            <w:right w:val="none" w:sz="0" w:space="0" w:color="auto"/>
          </w:divBdr>
          <w:divsChild>
            <w:div w:id="186985266">
              <w:marLeft w:val="0"/>
              <w:marRight w:val="0"/>
              <w:marTop w:val="0"/>
              <w:marBottom w:val="0"/>
              <w:divBdr>
                <w:top w:val="none" w:sz="0" w:space="0" w:color="auto"/>
                <w:left w:val="none" w:sz="0" w:space="0" w:color="auto"/>
                <w:bottom w:val="none" w:sz="0" w:space="0" w:color="auto"/>
                <w:right w:val="none" w:sz="0" w:space="0" w:color="auto"/>
              </w:divBdr>
            </w:div>
          </w:divsChild>
        </w:div>
        <w:div w:id="157039958">
          <w:marLeft w:val="0"/>
          <w:marRight w:val="0"/>
          <w:marTop w:val="0"/>
          <w:marBottom w:val="0"/>
          <w:divBdr>
            <w:top w:val="none" w:sz="0" w:space="0" w:color="auto"/>
            <w:left w:val="none" w:sz="0" w:space="0" w:color="auto"/>
            <w:bottom w:val="none" w:sz="0" w:space="0" w:color="auto"/>
            <w:right w:val="none" w:sz="0" w:space="0" w:color="auto"/>
          </w:divBdr>
          <w:divsChild>
            <w:div w:id="466970952">
              <w:marLeft w:val="0"/>
              <w:marRight w:val="0"/>
              <w:marTop w:val="0"/>
              <w:marBottom w:val="0"/>
              <w:divBdr>
                <w:top w:val="none" w:sz="0" w:space="0" w:color="auto"/>
                <w:left w:val="none" w:sz="0" w:space="0" w:color="auto"/>
                <w:bottom w:val="none" w:sz="0" w:space="0" w:color="auto"/>
                <w:right w:val="none" w:sz="0" w:space="0" w:color="auto"/>
              </w:divBdr>
            </w:div>
          </w:divsChild>
        </w:div>
        <w:div w:id="1376278041">
          <w:marLeft w:val="0"/>
          <w:marRight w:val="0"/>
          <w:marTop w:val="0"/>
          <w:marBottom w:val="0"/>
          <w:divBdr>
            <w:top w:val="none" w:sz="0" w:space="0" w:color="auto"/>
            <w:left w:val="none" w:sz="0" w:space="0" w:color="auto"/>
            <w:bottom w:val="none" w:sz="0" w:space="0" w:color="auto"/>
            <w:right w:val="none" w:sz="0" w:space="0" w:color="auto"/>
          </w:divBdr>
          <w:divsChild>
            <w:div w:id="504900513">
              <w:marLeft w:val="0"/>
              <w:marRight w:val="0"/>
              <w:marTop w:val="0"/>
              <w:marBottom w:val="0"/>
              <w:divBdr>
                <w:top w:val="none" w:sz="0" w:space="0" w:color="auto"/>
                <w:left w:val="none" w:sz="0" w:space="0" w:color="auto"/>
                <w:bottom w:val="none" w:sz="0" w:space="0" w:color="auto"/>
                <w:right w:val="none" w:sz="0" w:space="0" w:color="auto"/>
              </w:divBdr>
            </w:div>
          </w:divsChild>
        </w:div>
        <w:div w:id="1519732140">
          <w:marLeft w:val="0"/>
          <w:marRight w:val="0"/>
          <w:marTop w:val="0"/>
          <w:marBottom w:val="0"/>
          <w:divBdr>
            <w:top w:val="none" w:sz="0" w:space="0" w:color="auto"/>
            <w:left w:val="none" w:sz="0" w:space="0" w:color="auto"/>
            <w:bottom w:val="none" w:sz="0" w:space="0" w:color="auto"/>
            <w:right w:val="none" w:sz="0" w:space="0" w:color="auto"/>
          </w:divBdr>
          <w:divsChild>
            <w:div w:id="427316147">
              <w:marLeft w:val="0"/>
              <w:marRight w:val="0"/>
              <w:marTop w:val="0"/>
              <w:marBottom w:val="0"/>
              <w:divBdr>
                <w:top w:val="none" w:sz="0" w:space="0" w:color="auto"/>
                <w:left w:val="none" w:sz="0" w:space="0" w:color="auto"/>
                <w:bottom w:val="none" w:sz="0" w:space="0" w:color="auto"/>
                <w:right w:val="none" w:sz="0" w:space="0" w:color="auto"/>
              </w:divBdr>
            </w:div>
            <w:div w:id="527573036">
              <w:marLeft w:val="0"/>
              <w:marRight w:val="0"/>
              <w:marTop w:val="0"/>
              <w:marBottom w:val="0"/>
              <w:divBdr>
                <w:top w:val="none" w:sz="0" w:space="0" w:color="auto"/>
                <w:left w:val="none" w:sz="0" w:space="0" w:color="auto"/>
                <w:bottom w:val="none" w:sz="0" w:space="0" w:color="auto"/>
                <w:right w:val="none" w:sz="0" w:space="0" w:color="auto"/>
              </w:divBdr>
            </w:div>
            <w:div w:id="948972126">
              <w:marLeft w:val="0"/>
              <w:marRight w:val="0"/>
              <w:marTop w:val="0"/>
              <w:marBottom w:val="0"/>
              <w:divBdr>
                <w:top w:val="none" w:sz="0" w:space="0" w:color="auto"/>
                <w:left w:val="none" w:sz="0" w:space="0" w:color="auto"/>
                <w:bottom w:val="none" w:sz="0" w:space="0" w:color="auto"/>
                <w:right w:val="none" w:sz="0" w:space="0" w:color="auto"/>
              </w:divBdr>
            </w:div>
          </w:divsChild>
        </w:div>
        <w:div w:id="1714116424">
          <w:marLeft w:val="0"/>
          <w:marRight w:val="0"/>
          <w:marTop w:val="0"/>
          <w:marBottom w:val="0"/>
          <w:divBdr>
            <w:top w:val="none" w:sz="0" w:space="0" w:color="auto"/>
            <w:left w:val="none" w:sz="0" w:space="0" w:color="auto"/>
            <w:bottom w:val="none" w:sz="0" w:space="0" w:color="auto"/>
            <w:right w:val="none" w:sz="0" w:space="0" w:color="auto"/>
          </w:divBdr>
          <w:divsChild>
            <w:div w:id="2046058549">
              <w:marLeft w:val="0"/>
              <w:marRight w:val="0"/>
              <w:marTop w:val="0"/>
              <w:marBottom w:val="0"/>
              <w:divBdr>
                <w:top w:val="none" w:sz="0" w:space="0" w:color="auto"/>
                <w:left w:val="none" w:sz="0" w:space="0" w:color="auto"/>
                <w:bottom w:val="none" w:sz="0" w:space="0" w:color="auto"/>
                <w:right w:val="none" w:sz="0" w:space="0" w:color="auto"/>
              </w:divBdr>
            </w:div>
          </w:divsChild>
        </w:div>
        <w:div w:id="278462543">
          <w:marLeft w:val="0"/>
          <w:marRight w:val="0"/>
          <w:marTop w:val="0"/>
          <w:marBottom w:val="0"/>
          <w:divBdr>
            <w:top w:val="none" w:sz="0" w:space="0" w:color="auto"/>
            <w:left w:val="none" w:sz="0" w:space="0" w:color="auto"/>
            <w:bottom w:val="none" w:sz="0" w:space="0" w:color="auto"/>
            <w:right w:val="none" w:sz="0" w:space="0" w:color="auto"/>
          </w:divBdr>
          <w:divsChild>
            <w:div w:id="334504809">
              <w:marLeft w:val="0"/>
              <w:marRight w:val="0"/>
              <w:marTop w:val="0"/>
              <w:marBottom w:val="0"/>
              <w:divBdr>
                <w:top w:val="none" w:sz="0" w:space="0" w:color="auto"/>
                <w:left w:val="none" w:sz="0" w:space="0" w:color="auto"/>
                <w:bottom w:val="none" w:sz="0" w:space="0" w:color="auto"/>
                <w:right w:val="none" w:sz="0" w:space="0" w:color="auto"/>
              </w:divBdr>
            </w:div>
          </w:divsChild>
        </w:div>
        <w:div w:id="955869029">
          <w:marLeft w:val="0"/>
          <w:marRight w:val="0"/>
          <w:marTop w:val="0"/>
          <w:marBottom w:val="0"/>
          <w:divBdr>
            <w:top w:val="none" w:sz="0" w:space="0" w:color="auto"/>
            <w:left w:val="none" w:sz="0" w:space="0" w:color="auto"/>
            <w:bottom w:val="none" w:sz="0" w:space="0" w:color="auto"/>
            <w:right w:val="none" w:sz="0" w:space="0" w:color="auto"/>
          </w:divBdr>
          <w:divsChild>
            <w:div w:id="1805848739">
              <w:marLeft w:val="0"/>
              <w:marRight w:val="0"/>
              <w:marTop w:val="0"/>
              <w:marBottom w:val="0"/>
              <w:divBdr>
                <w:top w:val="none" w:sz="0" w:space="0" w:color="auto"/>
                <w:left w:val="none" w:sz="0" w:space="0" w:color="auto"/>
                <w:bottom w:val="none" w:sz="0" w:space="0" w:color="auto"/>
                <w:right w:val="none" w:sz="0" w:space="0" w:color="auto"/>
              </w:divBdr>
            </w:div>
          </w:divsChild>
        </w:div>
        <w:div w:id="961693344">
          <w:marLeft w:val="0"/>
          <w:marRight w:val="0"/>
          <w:marTop w:val="0"/>
          <w:marBottom w:val="0"/>
          <w:divBdr>
            <w:top w:val="none" w:sz="0" w:space="0" w:color="auto"/>
            <w:left w:val="none" w:sz="0" w:space="0" w:color="auto"/>
            <w:bottom w:val="none" w:sz="0" w:space="0" w:color="auto"/>
            <w:right w:val="none" w:sz="0" w:space="0" w:color="auto"/>
          </w:divBdr>
          <w:divsChild>
            <w:div w:id="649286530">
              <w:marLeft w:val="0"/>
              <w:marRight w:val="0"/>
              <w:marTop w:val="0"/>
              <w:marBottom w:val="0"/>
              <w:divBdr>
                <w:top w:val="none" w:sz="0" w:space="0" w:color="auto"/>
                <w:left w:val="none" w:sz="0" w:space="0" w:color="auto"/>
                <w:bottom w:val="none" w:sz="0" w:space="0" w:color="auto"/>
                <w:right w:val="none" w:sz="0" w:space="0" w:color="auto"/>
              </w:divBdr>
            </w:div>
            <w:div w:id="1030767813">
              <w:marLeft w:val="0"/>
              <w:marRight w:val="0"/>
              <w:marTop w:val="0"/>
              <w:marBottom w:val="0"/>
              <w:divBdr>
                <w:top w:val="none" w:sz="0" w:space="0" w:color="auto"/>
                <w:left w:val="none" w:sz="0" w:space="0" w:color="auto"/>
                <w:bottom w:val="none" w:sz="0" w:space="0" w:color="auto"/>
                <w:right w:val="none" w:sz="0" w:space="0" w:color="auto"/>
              </w:divBdr>
            </w:div>
            <w:div w:id="1974947502">
              <w:marLeft w:val="0"/>
              <w:marRight w:val="0"/>
              <w:marTop w:val="0"/>
              <w:marBottom w:val="0"/>
              <w:divBdr>
                <w:top w:val="none" w:sz="0" w:space="0" w:color="auto"/>
                <w:left w:val="none" w:sz="0" w:space="0" w:color="auto"/>
                <w:bottom w:val="none" w:sz="0" w:space="0" w:color="auto"/>
                <w:right w:val="none" w:sz="0" w:space="0" w:color="auto"/>
              </w:divBdr>
            </w:div>
            <w:div w:id="7146727">
              <w:marLeft w:val="0"/>
              <w:marRight w:val="0"/>
              <w:marTop w:val="0"/>
              <w:marBottom w:val="0"/>
              <w:divBdr>
                <w:top w:val="none" w:sz="0" w:space="0" w:color="auto"/>
                <w:left w:val="none" w:sz="0" w:space="0" w:color="auto"/>
                <w:bottom w:val="none" w:sz="0" w:space="0" w:color="auto"/>
                <w:right w:val="none" w:sz="0" w:space="0" w:color="auto"/>
              </w:divBdr>
            </w:div>
            <w:div w:id="203182094">
              <w:marLeft w:val="0"/>
              <w:marRight w:val="0"/>
              <w:marTop w:val="0"/>
              <w:marBottom w:val="0"/>
              <w:divBdr>
                <w:top w:val="none" w:sz="0" w:space="0" w:color="auto"/>
                <w:left w:val="none" w:sz="0" w:space="0" w:color="auto"/>
                <w:bottom w:val="none" w:sz="0" w:space="0" w:color="auto"/>
                <w:right w:val="none" w:sz="0" w:space="0" w:color="auto"/>
              </w:divBdr>
            </w:div>
          </w:divsChild>
        </w:div>
        <w:div w:id="1030837746">
          <w:marLeft w:val="0"/>
          <w:marRight w:val="0"/>
          <w:marTop w:val="0"/>
          <w:marBottom w:val="0"/>
          <w:divBdr>
            <w:top w:val="none" w:sz="0" w:space="0" w:color="auto"/>
            <w:left w:val="none" w:sz="0" w:space="0" w:color="auto"/>
            <w:bottom w:val="none" w:sz="0" w:space="0" w:color="auto"/>
            <w:right w:val="none" w:sz="0" w:space="0" w:color="auto"/>
          </w:divBdr>
          <w:divsChild>
            <w:div w:id="15733823">
              <w:marLeft w:val="0"/>
              <w:marRight w:val="0"/>
              <w:marTop w:val="0"/>
              <w:marBottom w:val="0"/>
              <w:divBdr>
                <w:top w:val="none" w:sz="0" w:space="0" w:color="auto"/>
                <w:left w:val="none" w:sz="0" w:space="0" w:color="auto"/>
                <w:bottom w:val="none" w:sz="0" w:space="0" w:color="auto"/>
                <w:right w:val="none" w:sz="0" w:space="0" w:color="auto"/>
              </w:divBdr>
            </w:div>
          </w:divsChild>
        </w:div>
        <w:div w:id="336619933">
          <w:marLeft w:val="0"/>
          <w:marRight w:val="0"/>
          <w:marTop w:val="0"/>
          <w:marBottom w:val="0"/>
          <w:divBdr>
            <w:top w:val="none" w:sz="0" w:space="0" w:color="auto"/>
            <w:left w:val="none" w:sz="0" w:space="0" w:color="auto"/>
            <w:bottom w:val="none" w:sz="0" w:space="0" w:color="auto"/>
            <w:right w:val="none" w:sz="0" w:space="0" w:color="auto"/>
          </w:divBdr>
          <w:divsChild>
            <w:div w:id="1478306486">
              <w:marLeft w:val="0"/>
              <w:marRight w:val="0"/>
              <w:marTop w:val="0"/>
              <w:marBottom w:val="0"/>
              <w:divBdr>
                <w:top w:val="none" w:sz="0" w:space="0" w:color="auto"/>
                <w:left w:val="none" w:sz="0" w:space="0" w:color="auto"/>
                <w:bottom w:val="none" w:sz="0" w:space="0" w:color="auto"/>
                <w:right w:val="none" w:sz="0" w:space="0" w:color="auto"/>
              </w:divBdr>
            </w:div>
          </w:divsChild>
        </w:div>
        <w:div w:id="1186287656">
          <w:marLeft w:val="0"/>
          <w:marRight w:val="0"/>
          <w:marTop w:val="0"/>
          <w:marBottom w:val="0"/>
          <w:divBdr>
            <w:top w:val="none" w:sz="0" w:space="0" w:color="auto"/>
            <w:left w:val="none" w:sz="0" w:space="0" w:color="auto"/>
            <w:bottom w:val="none" w:sz="0" w:space="0" w:color="auto"/>
            <w:right w:val="none" w:sz="0" w:space="0" w:color="auto"/>
          </w:divBdr>
          <w:divsChild>
            <w:div w:id="1680547737">
              <w:marLeft w:val="0"/>
              <w:marRight w:val="0"/>
              <w:marTop w:val="0"/>
              <w:marBottom w:val="0"/>
              <w:divBdr>
                <w:top w:val="none" w:sz="0" w:space="0" w:color="auto"/>
                <w:left w:val="none" w:sz="0" w:space="0" w:color="auto"/>
                <w:bottom w:val="none" w:sz="0" w:space="0" w:color="auto"/>
                <w:right w:val="none" w:sz="0" w:space="0" w:color="auto"/>
              </w:divBdr>
            </w:div>
          </w:divsChild>
        </w:div>
        <w:div w:id="585112804">
          <w:marLeft w:val="0"/>
          <w:marRight w:val="0"/>
          <w:marTop w:val="0"/>
          <w:marBottom w:val="0"/>
          <w:divBdr>
            <w:top w:val="none" w:sz="0" w:space="0" w:color="auto"/>
            <w:left w:val="none" w:sz="0" w:space="0" w:color="auto"/>
            <w:bottom w:val="none" w:sz="0" w:space="0" w:color="auto"/>
            <w:right w:val="none" w:sz="0" w:space="0" w:color="auto"/>
          </w:divBdr>
          <w:divsChild>
            <w:div w:id="824737130">
              <w:marLeft w:val="0"/>
              <w:marRight w:val="0"/>
              <w:marTop w:val="0"/>
              <w:marBottom w:val="0"/>
              <w:divBdr>
                <w:top w:val="none" w:sz="0" w:space="0" w:color="auto"/>
                <w:left w:val="none" w:sz="0" w:space="0" w:color="auto"/>
                <w:bottom w:val="none" w:sz="0" w:space="0" w:color="auto"/>
                <w:right w:val="none" w:sz="0" w:space="0" w:color="auto"/>
              </w:divBdr>
            </w:div>
            <w:div w:id="2046052577">
              <w:marLeft w:val="0"/>
              <w:marRight w:val="0"/>
              <w:marTop w:val="0"/>
              <w:marBottom w:val="0"/>
              <w:divBdr>
                <w:top w:val="none" w:sz="0" w:space="0" w:color="auto"/>
                <w:left w:val="none" w:sz="0" w:space="0" w:color="auto"/>
                <w:bottom w:val="none" w:sz="0" w:space="0" w:color="auto"/>
                <w:right w:val="none" w:sz="0" w:space="0" w:color="auto"/>
              </w:divBdr>
            </w:div>
            <w:div w:id="1673877965">
              <w:marLeft w:val="0"/>
              <w:marRight w:val="0"/>
              <w:marTop w:val="0"/>
              <w:marBottom w:val="0"/>
              <w:divBdr>
                <w:top w:val="none" w:sz="0" w:space="0" w:color="auto"/>
                <w:left w:val="none" w:sz="0" w:space="0" w:color="auto"/>
                <w:bottom w:val="none" w:sz="0" w:space="0" w:color="auto"/>
                <w:right w:val="none" w:sz="0" w:space="0" w:color="auto"/>
              </w:divBdr>
            </w:div>
            <w:div w:id="559637069">
              <w:marLeft w:val="0"/>
              <w:marRight w:val="0"/>
              <w:marTop w:val="0"/>
              <w:marBottom w:val="0"/>
              <w:divBdr>
                <w:top w:val="none" w:sz="0" w:space="0" w:color="auto"/>
                <w:left w:val="none" w:sz="0" w:space="0" w:color="auto"/>
                <w:bottom w:val="none" w:sz="0" w:space="0" w:color="auto"/>
                <w:right w:val="none" w:sz="0" w:space="0" w:color="auto"/>
              </w:divBdr>
            </w:div>
            <w:div w:id="929243776">
              <w:marLeft w:val="0"/>
              <w:marRight w:val="0"/>
              <w:marTop w:val="0"/>
              <w:marBottom w:val="0"/>
              <w:divBdr>
                <w:top w:val="none" w:sz="0" w:space="0" w:color="auto"/>
                <w:left w:val="none" w:sz="0" w:space="0" w:color="auto"/>
                <w:bottom w:val="none" w:sz="0" w:space="0" w:color="auto"/>
                <w:right w:val="none" w:sz="0" w:space="0" w:color="auto"/>
              </w:divBdr>
            </w:div>
          </w:divsChild>
        </w:div>
        <w:div w:id="988441555">
          <w:marLeft w:val="0"/>
          <w:marRight w:val="0"/>
          <w:marTop w:val="0"/>
          <w:marBottom w:val="0"/>
          <w:divBdr>
            <w:top w:val="none" w:sz="0" w:space="0" w:color="auto"/>
            <w:left w:val="none" w:sz="0" w:space="0" w:color="auto"/>
            <w:bottom w:val="none" w:sz="0" w:space="0" w:color="auto"/>
            <w:right w:val="none" w:sz="0" w:space="0" w:color="auto"/>
          </w:divBdr>
          <w:divsChild>
            <w:div w:id="1556161203">
              <w:marLeft w:val="0"/>
              <w:marRight w:val="0"/>
              <w:marTop w:val="0"/>
              <w:marBottom w:val="0"/>
              <w:divBdr>
                <w:top w:val="none" w:sz="0" w:space="0" w:color="auto"/>
                <w:left w:val="none" w:sz="0" w:space="0" w:color="auto"/>
                <w:bottom w:val="none" w:sz="0" w:space="0" w:color="auto"/>
                <w:right w:val="none" w:sz="0" w:space="0" w:color="auto"/>
              </w:divBdr>
            </w:div>
          </w:divsChild>
        </w:div>
        <w:div w:id="425880622">
          <w:marLeft w:val="0"/>
          <w:marRight w:val="0"/>
          <w:marTop w:val="0"/>
          <w:marBottom w:val="0"/>
          <w:divBdr>
            <w:top w:val="none" w:sz="0" w:space="0" w:color="auto"/>
            <w:left w:val="none" w:sz="0" w:space="0" w:color="auto"/>
            <w:bottom w:val="none" w:sz="0" w:space="0" w:color="auto"/>
            <w:right w:val="none" w:sz="0" w:space="0" w:color="auto"/>
          </w:divBdr>
          <w:divsChild>
            <w:div w:id="1312170477">
              <w:marLeft w:val="0"/>
              <w:marRight w:val="0"/>
              <w:marTop w:val="0"/>
              <w:marBottom w:val="0"/>
              <w:divBdr>
                <w:top w:val="none" w:sz="0" w:space="0" w:color="auto"/>
                <w:left w:val="none" w:sz="0" w:space="0" w:color="auto"/>
                <w:bottom w:val="none" w:sz="0" w:space="0" w:color="auto"/>
                <w:right w:val="none" w:sz="0" w:space="0" w:color="auto"/>
              </w:divBdr>
            </w:div>
          </w:divsChild>
        </w:div>
        <w:div w:id="1313101768">
          <w:marLeft w:val="0"/>
          <w:marRight w:val="0"/>
          <w:marTop w:val="0"/>
          <w:marBottom w:val="0"/>
          <w:divBdr>
            <w:top w:val="none" w:sz="0" w:space="0" w:color="auto"/>
            <w:left w:val="none" w:sz="0" w:space="0" w:color="auto"/>
            <w:bottom w:val="none" w:sz="0" w:space="0" w:color="auto"/>
            <w:right w:val="none" w:sz="0" w:space="0" w:color="auto"/>
          </w:divBdr>
          <w:divsChild>
            <w:div w:id="1037314750">
              <w:marLeft w:val="0"/>
              <w:marRight w:val="0"/>
              <w:marTop w:val="0"/>
              <w:marBottom w:val="0"/>
              <w:divBdr>
                <w:top w:val="none" w:sz="0" w:space="0" w:color="auto"/>
                <w:left w:val="none" w:sz="0" w:space="0" w:color="auto"/>
                <w:bottom w:val="none" w:sz="0" w:space="0" w:color="auto"/>
                <w:right w:val="none" w:sz="0" w:space="0" w:color="auto"/>
              </w:divBdr>
            </w:div>
          </w:divsChild>
        </w:div>
        <w:div w:id="426734250">
          <w:marLeft w:val="0"/>
          <w:marRight w:val="0"/>
          <w:marTop w:val="0"/>
          <w:marBottom w:val="0"/>
          <w:divBdr>
            <w:top w:val="none" w:sz="0" w:space="0" w:color="auto"/>
            <w:left w:val="none" w:sz="0" w:space="0" w:color="auto"/>
            <w:bottom w:val="none" w:sz="0" w:space="0" w:color="auto"/>
            <w:right w:val="none" w:sz="0" w:space="0" w:color="auto"/>
          </w:divBdr>
          <w:divsChild>
            <w:div w:id="990672314">
              <w:marLeft w:val="0"/>
              <w:marRight w:val="0"/>
              <w:marTop w:val="0"/>
              <w:marBottom w:val="0"/>
              <w:divBdr>
                <w:top w:val="none" w:sz="0" w:space="0" w:color="auto"/>
                <w:left w:val="none" w:sz="0" w:space="0" w:color="auto"/>
                <w:bottom w:val="none" w:sz="0" w:space="0" w:color="auto"/>
                <w:right w:val="none" w:sz="0" w:space="0" w:color="auto"/>
              </w:divBdr>
            </w:div>
            <w:div w:id="190188230">
              <w:marLeft w:val="0"/>
              <w:marRight w:val="0"/>
              <w:marTop w:val="0"/>
              <w:marBottom w:val="0"/>
              <w:divBdr>
                <w:top w:val="none" w:sz="0" w:space="0" w:color="auto"/>
                <w:left w:val="none" w:sz="0" w:space="0" w:color="auto"/>
                <w:bottom w:val="none" w:sz="0" w:space="0" w:color="auto"/>
                <w:right w:val="none" w:sz="0" w:space="0" w:color="auto"/>
              </w:divBdr>
            </w:div>
            <w:div w:id="1364550392">
              <w:marLeft w:val="0"/>
              <w:marRight w:val="0"/>
              <w:marTop w:val="0"/>
              <w:marBottom w:val="0"/>
              <w:divBdr>
                <w:top w:val="none" w:sz="0" w:space="0" w:color="auto"/>
                <w:left w:val="none" w:sz="0" w:space="0" w:color="auto"/>
                <w:bottom w:val="none" w:sz="0" w:space="0" w:color="auto"/>
                <w:right w:val="none" w:sz="0" w:space="0" w:color="auto"/>
              </w:divBdr>
            </w:div>
            <w:div w:id="1966156831">
              <w:marLeft w:val="0"/>
              <w:marRight w:val="0"/>
              <w:marTop w:val="0"/>
              <w:marBottom w:val="0"/>
              <w:divBdr>
                <w:top w:val="none" w:sz="0" w:space="0" w:color="auto"/>
                <w:left w:val="none" w:sz="0" w:space="0" w:color="auto"/>
                <w:bottom w:val="none" w:sz="0" w:space="0" w:color="auto"/>
                <w:right w:val="none" w:sz="0" w:space="0" w:color="auto"/>
              </w:divBdr>
            </w:div>
            <w:div w:id="1455902990">
              <w:marLeft w:val="0"/>
              <w:marRight w:val="0"/>
              <w:marTop w:val="0"/>
              <w:marBottom w:val="0"/>
              <w:divBdr>
                <w:top w:val="none" w:sz="0" w:space="0" w:color="auto"/>
                <w:left w:val="none" w:sz="0" w:space="0" w:color="auto"/>
                <w:bottom w:val="none" w:sz="0" w:space="0" w:color="auto"/>
                <w:right w:val="none" w:sz="0" w:space="0" w:color="auto"/>
              </w:divBdr>
              <w:divsChild>
                <w:div w:id="854004569">
                  <w:marLeft w:val="0"/>
                  <w:marRight w:val="0"/>
                  <w:marTop w:val="30"/>
                  <w:marBottom w:val="30"/>
                  <w:divBdr>
                    <w:top w:val="none" w:sz="0" w:space="0" w:color="auto"/>
                    <w:left w:val="none" w:sz="0" w:space="0" w:color="auto"/>
                    <w:bottom w:val="none" w:sz="0" w:space="0" w:color="auto"/>
                    <w:right w:val="none" w:sz="0" w:space="0" w:color="auto"/>
                  </w:divBdr>
                  <w:divsChild>
                    <w:div w:id="1544899450">
                      <w:marLeft w:val="0"/>
                      <w:marRight w:val="0"/>
                      <w:marTop w:val="0"/>
                      <w:marBottom w:val="0"/>
                      <w:divBdr>
                        <w:top w:val="none" w:sz="0" w:space="0" w:color="auto"/>
                        <w:left w:val="none" w:sz="0" w:space="0" w:color="auto"/>
                        <w:bottom w:val="none" w:sz="0" w:space="0" w:color="auto"/>
                        <w:right w:val="none" w:sz="0" w:space="0" w:color="auto"/>
                      </w:divBdr>
                      <w:divsChild>
                        <w:div w:id="972371777">
                          <w:marLeft w:val="0"/>
                          <w:marRight w:val="0"/>
                          <w:marTop w:val="0"/>
                          <w:marBottom w:val="0"/>
                          <w:divBdr>
                            <w:top w:val="none" w:sz="0" w:space="0" w:color="auto"/>
                            <w:left w:val="none" w:sz="0" w:space="0" w:color="auto"/>
                            <w:bottom w:val="none" w:sz="0" w:space="0" w:color="auto"/>
                            <w:right w:val="none" w:sz="0" w:space="0" w:color="auto"/>
                          </w:divBdr>
                        </w:div>
                      </w:divsChild>
                    </w:div>
                    <w:div w:id="1409571265">
                      <w:marLeft w:val="0"/>
                      <w:marRight w:val="0"/>
                      <w:marTop w:val="0"/>
                      <w:marBottom w:val="0"/>
                      <w:divBdr>
                        <w:top w:val="none" w:sz="0" w:space="0" w:color="auto"/>
                        <w:left w:val="none" w:sz="0" w:space="0" w:color="auto"/>
                        <w:bottom w:val="none" w:sz="0" w:space="0" w:color="auto"/>
                        <w:right w:val="none" w:sz="0" w:space="0" w:color="auto"/>
                      </w:divBdr>
                      <w:divsChild>
                        <w:div w:id="870990945">
                          <w:marLeft w:val="0"/>
                          <w:marRight w:val="0"/>
                          <w:marTop w:val="0"/>
                          <w:marBottom w:val="0"/>
                          <w:divBdr>
                            <w:top w:val="none" w:sz="0" w:space="0" w:color="auto"/>
                            <w:left w:val="none" w:sz="0" w:space="0" w:color="auto"/>
                            <w:bottom w:val="none" w:sz="0" w:space="0" w:color="auto"/>
                            <w:right w:val="none" w:sz="0" w:space="0" w:color="auto"/>
                          </w:divBdr>
                        </w:div>
                      </w:divsChild>
                    </w:div>
                    <w:div w:id="1921089359">
                      <w:marLeft w:val="0"/>
                      <w:marRight w:val="0"/>
                      <w:marTop w:val="0"/>
                      <w:marBottom w:val="0"/>
                      <w:divBdr>
                        <w:top w:val="none" w:sz="0" w:space="0" w:color="auto"/>
                        <w:left w:val="none" w:sz="0" w:space="0" w:color="auto"/>
                        <w:bottom w:val="none" w:sz="0" w:space="0" w:color="auto"/>
                        <w:right w:val="none" w:sz="0" w:space="0" w:color="auto"/>
                      </w:divBdr>
                      <w:divsChild>
                        <w:div w:id="1936017576">
                          <w:marLeft w:val="0"/>
                          <w:marRight w:val="0"/>
                          <w:marTop w:val="0"/>
                          <w:marBottom w:val="0"/>
                          <w:divBdr>
                            <w:top w:val="none" w:sz="0" w:space="0" w:color="auto"/>
                            <w:left w:val="none" w:sz="0" w:space="0" w:color="auto"/>
                            <w:bottom w:val="none" w:sz="0" w:space="0" w:color="auto"/>
                            <w:right w:val="none" w:sz="0" w:space="0" w:color="auto"/>
                          </w:divBdr>
                        </w:div>
                      </w:divsChild>
                    </w:div>
                    <w:div w:id="1649673247">
                      <w:marLeft w:val="0"/>
                      <w:marRight w:val="0"/>
                      <w:marTop w:val="0"/>
                      <w:marBottom w:val="0"/>
                      <w:divBdr>
                        <w:top w:val="none" w:sz="0" w:space="0" w:color="auto"/>
                        <w:left w:val="none" w:sz="0" w:space="0" w:color="auto"/>
                        <w:bottom w:val="none" w:sz="0" w:space="0" w:color="auto"/>
                        <w:right w:val="none" w:sz="0" w:space="0" w:color="auto"/>
                      </w:divBdr>
                      <w:divsChild>
                        <w:div w:id="549734911">
                          <w:marLeft w:val="0"/>
                          <w:marRight w:val="0"/>
                          <w:marTop w:val="0"/>
                          <w:marBottom w:val="0"/>
                          <w:divBdr>
                            <w:top w:val="none" w:sz="0" w:space="0" w:color="auto"/>
                            <w:left w:val="none" w:sz="0" w:space="0" w:color="auto"/>
                            <w:bottom w:val="none" w:sz="0" w:space="0" w:color="auto"/>
                            <w:right w:val="none" w:sz="0" w:space="0" w:color="auto"/>
                          </w:divBdr>
                        </w:div>
                      </w:divsChild>
                    </w:div>
                    <w:div w:id="143788569">
                      <w:marLeft w:val="0"/>
                      <w:marRight w:val="0"/>
                      <w:marTop w:val="0"/>
                      <w:marBottom w:val="0"/>
                      <w:divBdr>
                        <w:top w:val="none" w:sz="0" w:space="0" w:color="auto"/>
                        <w:left w:val="none" w:sz="0" w:space="0" w:color="auto"/>
                        <w:bottom w:val="none" w:sz="0" w:space="0" w:color="auto"/>
                        <w:right w:val="none" w:sz="0" w:space="0" w:color="auto"/>
                      </w:divBdr>
                      <w:divsChild>
                        <w:div w:id="702242796">
                          <w:marLeft w:val="0"/>
                          <w:marRight w:val="0"/>
                          <w:marTop w:val="0"/>
                          <w:marBottom w:val="0"/>
                          <w:divBdr>
                            <w:top w:val="none" w:sz="0" w:space="0" w:color="auto"/>
                            <w:left w:val="none" w:sz="0" w:space="0" w:color="auto"/>
                            <w:bottom w:val="none" w:sz="0" w:space="0" w:color="auto"/>
                            <w:right w:val="none" w:sz="0" w:space="0" w:color="auto"/>
                          </w:divBdr>
                        </w:div>
                      </w:divsChild>
                    </w:div>
                    <w:div w:id="1708217797">
                      <w:marLeft w:val="0"/>
                      <w:marRight w:val="0"/>
                      <w:marTop w:val="0"/>
                      <w:marBottom w:val="0"/>
                      <w:divBdr>
                        <w:top w:val="none" w:sz="0" w:space="0" w:color="auto"/>
                        <w:left w:val="none" w:sz="0" w:space="0" w:color="auto"/>
                        <w:bottom w:val="none" w:sz="0" w:space="0" w:color="auto"/>
                        <w:right w:val="none" w:sz="0" w:space="0" w:color="auto"/>
                      </w:divBdr>
                      <w:divsChild>
                        <w:div w:id="1661157613">
                          <w:marLeft w:val="0"/>
                          <w:marRight w:val="0"/>
                          <w:marTop w:val="0"/>
                          <w:marBottom w:val="0"/>
                          <w:divBdr>
                            <w:top w:val="none" w:sz="0" w:space="0" w:color="auto"/>
                            <w:left w:val="none" w:sz="0" w:space="0" w:color="auto"/>
                            <w:bottom w:val="none" w:sz="0" w:space="0" w:color="auto"/>
                            <w:right w:val="none" w:sz="0" w:space="0" w:color="auto"/>
                          </w:divBdr>
                        </w:div>
                      </w:divsChild>
                    </w:div>
                    <w:div w:id="1587153648">
                      <w:marLeft w:val="0"/>
                      <w:marRight w:val="0"/>
                      <w:marTop w:val="0"/>
                      <w:marBottom w:val="0"/>
                      <w:divBdr>
                        <w:top w:val="none" w:sz="0" w:space="0" w:color="auto"/>
                        <w:left w:val="none" w:sz="0" w:space="0" w:color="auto"/>
                        <w:bottom w:val="none" w:sz="0" w:space="0" w:color="auto"/>
                        <w:right w:val="none" w:sz="0" w:space="0" w:color="auto"/>
                      </w:divBdr>
                      <w:divsChild>
                        <w:div w:id="2144734034">
                          <w:marLeft w:val="0"/>
                          <w:marRight w:val="0"/>
                          <w:marTop w:val="0"/>
                          <w:marBottom w:val="0"/>
                          <w:divBdr>
                            <w:top w:val="none" w:sz="0" w:space="0" w:color="auto"/>
                            <w:left w:val="none" w:sz="0" w:space="0" w:color="auto"/>
                            <w:bottom w:val="none" w:sz="0" w:space="0" w:color="auto"/>
                            <w:right w:val="none" w:sz="0" w:space="0" w:color="auto"/>
                          </w:divBdr>
                        </w:div>
                      </w:divsChild>
                    </w:div>
                    <w:div w:id="1109622187">
                      <w:marLeft w:val="0"/>
                      <w:marRight w:val="0"/>
                      <w:marTop w:val="0"/>
                      <w:marBottom w:val="0"/>
                      <w:divBdr>
                        <w:top w:val="none" w:sz="0" w:space="0" w:color="auto"/>
                        <w:left w:val="none" w:sz="0" w:space="0" w:color="auto"/>
                        <w:bottom w:val="none" w:sz="0" w:space="0" w:color="auto"/>
                        <w:right w:val="none" w:sz="0" w:space="0" w:color="auto"/>
                      </w:divBdr>
                      <w:divsChild>
                        <w:div w:id="39100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53048">
              <w:marLeft w:val="0"/>
              <w:marRight w:val="0"/>
              <w:marTop w:val="0"/>
              <w:marBottom w:val="0"/>
              <w:divBdr>
                <w:top w:val="none" w:sz="0" w:space="0" w:color="auto"/>
                <w:left w:val="none" w:sz="0" w:space="0" w:color="auto"/>
                <w:bottom w:val="none" w:sz="0" w:space="0" w:color="auto"/>
                <w:right w:val="none" w:sz="0" w:space="0" w:color="auto"/>
              </w:divBdr>
            </w:div>
            <w:div w:id="1399473017">
              <w:marLeft w:val="0"/>
              <w:marRight w:val="0"/>
              <w:marTop w:val="0"/>
              <w:marBottom w:val="0"/>
              <w:divBdr>
                <w:top w:val="none" w:sz="0" w:space="0" w:color="auto"/>
                <w:left w:val="none" w:sz="0" w:space="0" w:color="auto"/>
                <w:bottom w:val="none" w:sz="0" w:space="0" w:color="auto"/>
                <w:right w:val="none" w:sz="0" w:space="0" w:color="auto"/>
              </w:divBdr>
            </w:div>
          </w:divsChild>
        </w:div>
        <w:div w:id="56562523">
          <w:marLeft w:val="0"/>
          <w:marRight w:val="0"/>
          <w:marTop w:val="0"/>
          <w:marBottom w:val="0"/>
          <w:divBdr>
            <w:top w:val="none" w:sz="0" w:space="0" w:color="auto"/>
            <w:left w:val="none" w:sz="0" w:space="0" w:color="auto"/>
            <w:bottom w:val="none" w:sz="0" w:space="0" w:color="auto"/>
            <w:right w:val="none" w:sz="0" w:space="0" w:color="auto"/>
          </w:divBdr>
          <w:divsChild>
            <w:div w:id="223029661">
              <w:marLeft w:val="0"/>
              <w:marRight w:val="0"/>
              <w:marTop w:val="0"/>
              <w:marBottom w:val="0"/>
              <w:divBdr>
                <w:top w:val="none" w:sz="0" w:space="0" w:color="auto"/>
                <w:left w:val="none" w:sz="0" w:space="0" w:color="auto"/>
                <w:bottom w:val="none" w:sz="0" w:space="0" w:color="auto"/>
                <w:right w:val="none" w:sz="0" w:space="0" w:color="auto"/>
              </w:divBdr>
            </w:div>
          </w:divsChild>
        </w:div>
        <w:div w:id="1305768185">
          <w:marLeft w:val="0"/>
          <w:marRight w:val="0"/>
          <w:marTop w:val="0"/>
          <w:marBottom w:val="0"/>
          <w:divBdr>
            <w:top w:val="none" w:sz="0" w:space="0" w:color="auto"/>
            <w:left w:val="none" w:sz="0" w:space="0" w:color="auto"/>
            <w:bottom w:val="none" w:sz="0" w:space="0" w:color="auto"/>
            <w:right w:val="none" w:sz="0" w:space="0" w:color="auto"/>
          </w:divBdr>
          <w:divsChild>
            <w:div w:id="1158230258">
              <w:marLeft w:val="0"/>
              <w:marRight w:val="0"/>
              <w:marTop w:val="0"/>
              <w:marBottom w:val="0"/>
              <w:divBdr>
                <w:top w:val="none" w:sz="0" w:space="0" w:color="auto"/>
                <w:left w:val="none" w:sz="0" w:space="0" w:color="auto"/>
                <w:bottom w:val="none" w:sz="0" w:space="0" w:color="auto"/>
                <w:right w:val="none" w:sz="0" w:space="0" w:color="auto"/>
              </w:divBdr>
            </w:div>
          </w:divsChild>
        </w:div>
        <w:div w:id="742412674">
          <w:marLeft w:val="0"/>
          <w:marRight w:val="0"/>
          <w:marTop w:val="0"/>
          <w:marBottom w:val="0"/>
          <w:divBdr>
            <w:top w:val="none" w:sz="0" w:space="0" w:color="auto"/>
            <w:left w:val="none" w:sz="0" w:space="0" w:color="auto"/>
            <w:bottom w:val="none" w:sz="0" w:space="0" w:color="auto"/>
            <w:right w:val="none" w:sz="0" w:space="0" w:color="auto"/>
          </w:divBdr>
          <w:divsChild>
            <w:div w:id="977566466">
              <w:marLeft w:val="0"/>
              <w:marRight w:val="0"/>
              <w:marTop w:val="0"/>
              <w:marBottom w:val="0"/>
              <w:divBdr>
                <w:top w:val="none" w:sz="0" w:space="0" w:color="auto"/>
                <w:left w:val="none" w:sz="0" w:space="0" w:color="auto"/>
                <w:bottom w:val="none" w:sz="0" w:space="0" w:color="auto"/>
                <w:right w:val="none" w:sz="0" w:space="0" w:color="auto"/>
              </w:divBdr>
            </w:div>
          </w:divsChild>
        </w:div>
        <w:div w:id="248278236">
          <w:marLeft w:val="0"/>
          <w:marRight w:val="0"/>
          <w:marTop w:val="0"/>
          <w:marBottom w:val="0"/>
          <w:divBdr>
            <w:top w:val="none" w:sz="0" w:space="0" w:color="auto"/>
            <w:left w:val="none" w:sz="0" w:space="0" w:color="auto"/>
            <w:bottom w:val="none" w:sz="0" w:space="0" w:color="auto"/>
            <w:right w:val="none" w:sz="0" w:space="0" w:color="auto"/>
          </w:divBdr>
          <w:divsChild>
            <w:div w:id="124206345">
              <w:marLeft w:val="0"/>
              <w:marRight w:val="0"/>
              <w:marTop w:val="0"/>
              <w:marBottom w:val="0"/>
              <w:divBdr>
                <w:top w:val="none" w:sz="0" w:space="0" w:color="auto"/>
                <w:left w:val="none" w:sz="0" w:space="0" w:color="auto"/>
                <w:bottom w:val="none" w:sz="0" w:space="0" w:color="auto"/>
                <w:right w:val="none" w:sz="0" w:space="0" w:color="auto"/>
              </w:divBdr>
            </w:div>
            <w:div w:id="367461320">
              <w:marLeft w:val="0"/>
              <w:marRight w:val="0"/>
              <w:marTop w:val="0"/>
              <w:marBottom w:val="0"/>
              <w:divBdr>
                <w:top w:val="none" w:sz="0" w:space="0" w:color="auto"/>
                <w:left w:val="none" w:sz="0" w:space="0" w:color="auto"/>
                <w:bottom w:val="none" w:sz="0" w:space="0" w:color="auto"/>
                <w:right w:val="none" w:sz="0" w:space="0" w:color="auto"/>
              </w:divBdr>
            </w:div>
            <w:div w:id="209194371">
              <w:marLeft w:val="0"/>
              <w:marRight w:val="0"/>
              <w:marTop w:val="0"/>
              <w:marBottom w:val="0"/>
              <w:divBdr>
                <w:top w:val="none" w:sz="0" w:space="0" w:color="auto"/>
                <w:left w:val="none" w:sz="0" w:space="0" w:color="auto"/>
                <w:bottom w:val="none" w:sz="0" w:space="0" w:color="auto"/>
                <w:right w:val="none" w:sz="0" w:space="0" w:color="auto"/>
              </w:divBdr>
            </w:div>
            <w:div w:id="2002855870">
              <w:marLeft w:val="0"/>
              <w:marRight w:val="0"/>
              <w:marTop w:val="0"/>
              <w:marBottom w:val="0"/>
              <w:divBdr>
                <w:top w:val="none" w:sz="0" w:space="0" w:color="auto"/>
                <w:left w:val="none" w:sz="0" w:space="0" w:color="auto"/>
                <w:bottom w:val="none" w:sz="0" w:space="0" w:color="auto"/>
                <w:right w:val="none" w:sz="0" w:space="0" w:color="auto"/>
              </w:divBdr>
            </w:div>
            <w:div w:id="839542958">
              <w:marLeft w:val="0"/>
              <w:marRight w:val="0"/>
              <w:marTop w:val="0"/>
              <w:marBottom w:val="0"/>
              <w:divBdr>
                <w:top w:val="none" w:sz="0" w:space="0" w:color="auto"/>
                <w:left w:val="none" w:sz="0" w:space="0" w:color="auto"/>
                <w:bottom w:val="none" w:sz="0" w:space="0" w:color="auto"/>
                <w:right w:val="none" w:sz="0" w:space="0" w:color="auto"/>
              </w:divBdr>
            </w:div>
          </w:divsChild>
        </w:div>
        <w:div w:id="1750270473">
          <w:marLeft w:val="0"/>
          <w:marRight w:val="0"/>
          <w:marTop w:val="0"/>
          <w:marBottom w:val="0"/>
          <w:divBdr>
            <w:top w:val="none" w:sz="0" w:space="0" w:color="auto"/>
            <w:left w:val="none" w:sz="0" w:space="0" w:color="auto"/>
            <w:bottom w:val="none" w:sz="0" w:space="0" w:color="auto"/>
            <w:right w:val="none" w:sz="0" w:space="0" w:color="auto"/>
          </w:divBdr>
          <w:divsChild>
            <w:div w:id="165321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860630">
      <w:bodyDiv w:val="1"/>
      <w:marLeft w:val="0"/>
      <w:marRight w:val="0"/>
      <w:marTop w:val="0"/>
      <w:marBottom w:val="0"/>
      <w:divBdr>
        <w:top w:val="none" w:sz="0" w:space="0" w:color="auto"/>
        <w:left w:val="none" w:sz="0" w:space="0" w:color="auto"/>
        <w:bottom w:val="none" w:sz="0" w:space="0" w:color="auto"/>
        <w:right w:val="none" w:sz="0" w:space="0" w:color="auto"/>
      </w:divBdr>
      <w:divsChild>
        <w:div w:id="1496455845">
          <w:marLeft w:val="0"/>
          <w:marRight w:val="0"/>
          <w:marTop w:val="0"/>
          <w:marBottom w:val="0"/>
          <w:divBdr>
            <w:top w:val="none" w:sz="0" w:space="0" w:color="auto"/>
            <w:left w:val="none" w:sz="0" w:space="0" w:color="auto"/>
            <w:bottom w:val="none" w:sz="0" w:space="0" w:color="auto"/>
            <w:right w:val="none" w:sz="0" w:space="0" w:color="auto"/>
          </w:divBdr>
        </w:div>
        <w:div w:id="888565199">
          <w:marLeft w:val="0"/>
          <w:marRight w:val="0"/>
          <w:marTop w:val="0"/>
          <w:marBottom w:val="0"/>
          <w:divBdr>
            <w:top w:val="none" w:sz="0" w:space="0" w:color="auto"/>
            <w:left w:val="none" w:sz="0" w:space="0" w:color="auto"/>
            <w:bottom w:val="none" w:sz="0" w:space="0" w:color="auto"/>
            <w:right w:val="none" w:sz="0" w:space="0" w:color="auto"/>
          </w:divBdr>
        </w:div>
      </w:divsChild>
    </w:div>
    <w:div w:id="1612085953">
      <w:bodyDiv w:val="1"/>
      <w:marLeft w:val="0"/>
      <w:marRight w:val="0"/>
      <w:marTop w:val="0"/>
      <w:marBottom w:val="0"/>
      <w:divBdr>
        <w:top w:val="none" w:sz="0" w:space="0" w:color="auto"/>
        <w:left w:val="none" w:sz="0" w:space="0" w:color="auto"/>
        <w:bottom w:val="none" w:sz="0" w:space="0" w:color="auto"/>
        <w:right w:val="none" w:sz="0" w:space="0" w:color="auto"/>
      </w:divBdr>
      <w:divsChild>
        <w:div w:id="429087591">
          <w:marLeft w:val="0"/>
          <w:marRight w:val="0"/>
          <w:marTop w:val="0"/>
          <w:marBottom w:val="0"/>
          <w:divBdr>
            <w:top w:val="none" w:sz="0" w:space="0" w:color="auto"/>
            <w:left w:val="none" w:sz="0" w:space="0" w:color="auto"/>
            <w:bottom w:val="none" w:sz="0" w:space="0" w:color="auto"/>
            <w:right w:val="none" w:sz="0" w:space="0" w:color="auto"/>
          </w:divBdr>
          <w:divsChild>
            <w:div w:id="73822296">
              <w:marLeft w:val="0"/>
              <w:marRight w:val="0"/>
              <w:marTop w:val="0"/>
              <w:marBottom w:val="0"/>
              <w:divBdr>
                <w:top w:val="none" w:sz="0" w:space="0" w:color="auto"/>
                <w:left w:val="none" w:sz="0" w:space="0" w:color="auto"/>
                <w:bottom w:val="none" w:sz="0" w:space="0" w:color="auto"/>
                <w:right w:val="none" w:sz="0" w:space="0" w:color="auto"/>
              </w:divBdr>
            </w:div>
          </w:divsChild>
        </w:div>
        <w:div w:id="1245790">
          <w:marLeft w:val="0"/>
          <w:marRight w:val="0"/>
          <w:marTop w:val="0"/>
          <w:marBottom w:val="0"/>
          <w:divBdr>
            <w:top w:val="none" w:sz="0" w:space="0" w:color="auto"/>
            <w:left w:val="none" w:sz="0" w:space="0" w:color="auto"/>
            <w:bottom w:val="none" w:sz="0" w:space="0" w:color="auto"/>
            <w:right w:val="none" w:sz="0" w:space="0" w:color="auto"/>
          </w:divBdr>
          <w:divsChild>
            <w:div w:id="1754353249">
              <w:marLeft w:val="0"/>
              <w:marRight w:val="0"/>
              <w:marTop w:val="0"/>
              <w:marBottom w:val="0"/>
              <w:divBdr>
                <w:top w:val="none" w:sz="0" w:space="0" w:color="auto"/>
                <w:left w:val="none" w:sz="0" w:space="0" w:color="auto"/>
                <w:bottom w:val="none" w:sz="0" w:space="0" w:color="auto"/>
                <w:right w:val="none" w:sz="0" w:space="0" w:color="auto"/>
              </w:divBdr>
            </w:div>
          </w:divsChild>
        </w:div>
        <w:div w:id="1062099523">
          <w:marLeft w:val="0"/>
          <w:marRight w:val="0"/>
          <w:marTop w:val="0"/>
          <w:marBottom w:val="0"/>
          <w:divBdr>
            <w:top w:val="none" w:sz="0" w:space="0" w:color="auto"/>
            <w:left w:val="none" w:sz="0" w:space="0" w:color="auto"/>
            <w:bottom w:val="none" w:sz="0" w:space="0" w:color="auto"/>
            <w:right w:val="none" w:sz="0" w:space="0" w:color="auto"/>
          </w:divBdr>
          <w:divsChild>
            <w:div w:id="1486581746">
              <w:marLeft w:val="0"/>
              <w:marRight w:val="0"/>
              <w:marTop w:val="0"/>
              <w:marBottom w:val="0"/>
              <w:divBdr>
                <w:top w:val="none" w:sz="0" w:space="0" w:color="auto"/>
                <w:left w:val="none" w:sz="0" w:space="0" w:color="auto"/>
                <w:bottom w:val="none" w:sz="0" w:space="0" w:color="auto"/>
                <w:right w:val="none" w:sz="0" w:space="0" w:color="auto"/>
              </w:divBdr>
            </w:div>
          </w:divsChild>
        </w:div>
        <w:div w:id="1273591684">
          <w:marLeft w:val="0"/>
          <w:marRight w:val="0"/>
          <w:marTop w:val="0"/>
          <w:marBottom w:val="0"/>
          <w:divBdr>
            <w:top w:val="none" w:sz="0" w:space="0" w:color="auto"/>
            <w:left w:val="none" w:sz="0" w:space="0" w:color="auto"/>
            <w:bottom w:val="none" w:sz="0" w:space="0" w:color="auto"/>
            <w:right w:val="none" w:sz="0" w:space="0" w:color="auto"/>
          </w:divBdr>
          <w:divsChild>
            <w:div w:id="1460025600">
              <w:marLeft w:val="0"/>
              <w:marRight w:val="0"/>
              <w:marTop w:val="0"/>
              <w:marBottom w:val="0"/>
              <w:divBdr>
                <w:top w:val="none" w:sz="0" w:space="0" w:color="auto"/>
                <w:left w:val="none" w:sz="0" w:space="0" w:color="auto"/>
                <w:bottom w:val="none" w:sz="0" w:space="0" w:color="auto"/>
                <w:right w:val="none" w:sz="0" w:space="0" w:color="auto"/>
              </w:divBdr>
            </w:div>
            <w:div w:id="1141582995">
              <w:marLeft w:val="0"/>
              <w:marRight w:val="0"/>
              <w:marTop w:val="0"/>
              <w:marBottom w:val="0"/>
              <w:divBdr>
                <w:top w:val="none" w:sz="0" w:space="0" w:color="auto"/>
                <w:left w:val="none" w:sz="0" w:space="0" w:color="auto"/>
                <w:bottom w:val="none" w:sz="0" w:space="0" w:color="auto"/>
                <w:right w:val="none" w:sz="0" w:space="0" w:color="auto"/>
              </w:divBdr>
            </w:div>
            <w:div w:id="317350037">
              <w:marLeft w:val="0"/>
              <w:marRight w:val="0"/>
              <w:marTop w:val="0"/>
              <w:marBottom w:val="0"/>
              <w:divBdr>
                <w:top w:val="none" w:sz="0" w:space="0" w:color="auto"/>
                <w:left w:val="none" w:sz="0" w:space="0" w:color="auto"/>
                <w:bottom w:val="none" w:sz="0" w:space="0" w:color="auto"/>
                <w:right w:val="none" w:sz="0" w:space="0" w:color="auto"/>
              </w:divBdr>
            </w:div>
          </w:divsChild>
        </w:div>
        <w:div w:id="1824466155">
          <w:marLeft w:val="0"/>
          <w:marRight w:val="0"/>
          <w:marTop w:val="0"/>
          <w:marBottom w:val="0"/>
          <w:divBdr>
            <w:top w:val="none" w:sz="0" w:space="0" w:color="auto"/>
            <w:left w:val="none" w:sz="0" w:space="0" w:color="auto"/>
            <w:bottom w:val="none" w:sz="0" w:space="0" w:color="auto"/>
            <w:right w:val="none" w:sz="0" w:space="0" w:color="auto"/>
          </w:divBdr>
          <w:divsChild>
            <w:div w:id="734671118">
              <w:marLeft w:val="0"/>
              <w:marRight w:val="0"/>
              <w:marTop w:val="0"/>
              <w:marBottom w:val="0"/>
              <w:divBdr>
                <w:top w:val="none" w:sz="0" w:space="0" w:color="auto"/>
                <w:left w:val="none" w:sz="0" w:space="0" w:color="auto"/>
                <w:bottom w:val="none" w:sz="0" w:space="0" w:color="auto"/>
                <w:right w:val="none" w:sz="0" w:space="0" w:color="auto"/>
              </w:divBdr>
            </w:div>
          </w:divsChild>
        </w:div>
        <w:div w:id="851604347">
          <w:marLeft w:val="0"/>
          <w:marRight w:val="0"/>
          <w:marTop w:val="0"/>
          <w:marBottom w:val="0"/>
          <w:divBdr>
            <w:top w:val="none" w:sz="0" w:space="0" w:color="auto"/>
            <w:left w:val="none" w:sz="0" w:space="0" w:color="auto"/>
            <w:bottom w:val="none" w:sz="0" w:space="0" w:color="auto"/>
            <w:right w:val="none" w:sz="0" w:space="0" w:color="auto"/>
          </w:divBdr>
          <w:divsChild>
            <w:div w:id="1779061213">
              <w:marLeft w:val="0"/>
              <w:marRight w:val="0"/>
              <w:marTop w:val="0"/>
              <w:marBottom w:val="0"/>
              <w:divBdr>
                <w:top w:val="none" w:sz="0" w:space="0" w:color="auto"/>
                <w:left w:val="none" w:sz="0" w:space="0" w:color="auto"/>
                <w:bottom w:val="none" w:sz="0" w:space="0" w:color="auto"/>
                <w:right w:val="none" w:sz="0" w:space="0" w:color="auto"/>
              </w:divBdr>
            </w:div>
          </w:divsChild>
        </w:div>
        <w:div w:id="1064257933">
          <w:marLeft w:val="0"/>
          <w:marRight w:val="0"/>
          <w:marTop w:val="0"/>
          <w:marBottom w:val="0"/>
          <w:divBdr>
            <w:top w:val="none" w:sz="0" w:space="0" w:color="auto"/>
            <w:left w:val="none" w:sz="0" w:space="0" w:color="auto"/>
            <w:bottom w:val="none" w:sz="0" w:space="0" w:color="auto"/>
            <w:right w:val="none" w:sz="0" w:space="0" w:color="auto"/>
          </w:divBdr>
          <w:divsChild>
            <w:div w:id="1476798151">
              <w:marLeft w:val="0"/>
              <w:marRight w:val="0"/>
              <w:marTop w:val="0"/>
              <w:marBottom w:val="0"/>
              <w:divBdr>
                <w:top w:val="none" w:sz="0" w:space="0" w:color="auto"/>
                <w:left w:val="none" w:sz="0" w:space="0" w:color="auto"/>
                <w:bottom w:val="none" w:sz="0" w:space="0" w:color="auto"/>
                <w:right w:val="none" w:sz="0" w:space="0" w:color="auto"/>
              </w:divBdr>
            </w:div>
          </w:divsChild>
        </w:div>
        <w:div w:id="1944068661">
          <w:marLeft w:val="0"/>
          <w:marRight w:val="0"/>
          <w:marTop w:val="0"/>
          <w:marBottom w:val="0"/>
          <w:divBdr>
            <w:top w:val="none" w:sz="0" w:space="0" w:color="auto"/>
            <w:left w:val="none" w:sz="0" w:space="0" w:color="auto"/>
            <w:bottom w:val="none" w:sz="0" w:space="0" w:color="auto"/>
            <w:right w:val="none" w:sz="0" w:space="0" w:color="auto"/>
          </w:divBdr>
          <w:divsChild>
            <w:div w:id="1106777728">
              <w:marLeft w:val="0"/>
              <w:marRight w:val="0"/>
              <w:marTop w:val="0"/>
              <w:marBottom w:val="0"/>
              <w:divBdr>
                <w:top w:val="none" w:sz="0" w:space="0" w:color="auto"/>
                <w:left w:val="none" w:sz="0" w:space="0" w:color="auto"/>
                <w:bottom w:val="none" w:sz="0" w:space="0" w:color="auto"/>
                <w:right w:val="none" w:sz="0" w:space="0" w:color="auto"/>
              </w:divBdr>
            </w:div>
            <w:div w:id="1300261882">
              <w:marLeft w:val="0"/>
              <w:marRight w:val="0"/>
              <w:marTop w:val="0"/>
              <w:marBottom w:val="0"/>
              <w:divBdr>
                <w:top w:val="none" w:sz="0" w:space="0" w:color="auto"/>
                <w:left w:val="none" w:sz="0" w:space="0" w:color="auto"/>
                <w:bottom w:val="none" w:sz="0" w:space="0" w:color="auto"/>
                <w:right w:val="none" w:sz="0" w:space="0" w:color="auto"/>
              </w:divBdr>
            </w:div>
            <w:div w:id="1902211734">
              <w:marLeft w:val="0"/>
              <w:marRight w:val="0"/>
              <w:marTop w:val="0"/>
              <w:marBottom w:val="0"/>
              <w:divBdr>
                <w:top w:val="none" w:sz="0" w:space="0" w:color="auto"/>
                <w:left w:val="none" w:sz="0" w:space="0" w:color="auto"/>
                <w:bottom w:val="none" w:sz="0" w:space="0" w:color="auto"/>
                <w:right w:val="none" w:sz="0" w:space="0" w:color="auto"/>
              </w:divBdr>
            </w:div>
            <w:div w:id="367992781">
              <w:marLeft w:val="0"/>
              <w:marRight w:val="0"/>
              <w:marTop w:val="0"/>
              <w:marBottom w:val="0"/>
              <w:divBdr>
                <w:top w:val="none" w:sz="0" w:space="0" w:color="auto"/>
                <w:left w:val="none" w:sz="0" w:space="0" w:color="auto"/>
                <w:bottom w:val="none" w:sz="0" w:space="0" w:color="auto"/>
                <w:right w:val="none" w:sz="0" w:space="0" w:color="auto"/>
              </w:divBdr>
            </w:div>
            <w:div w:id="285546424">
              <w:marLeft w:val="0"/>
              <w:marRight w:val="0"/>
              <w:marTop w:val="0"/>
              <w:marBottom w:val="0"/>
              <w:divBdr>
                <w:top w:val="none" w:sz="0" w:space="0" w:color="auto"/>
                <w:left w:val="none" w:sz="0" w:space="0" w:color="auto"/>
                <w:bottom w:val="none" w:sz="0" w:space="0" w:color="auto"/>
                <w:right w:val="none" w:sz="0" w:space="0" w:color="auto"/>
              </w:divBdr>
            </w:div>
          </w:divsChild>
        </w:div>
        <w:div w:id="600181162">
          <w:marLeft w:val="0"/>
          <w:marRight w:val="0"/>
          <w:marTop w:val="0"/>
          <w:marBottom w:val="0"/>
          <w:divBdr>
            <w:top w:val="none" w:sz="0" w:space="0" w:color="auto"/>
            <w:left w:val="none" w:sz="0" w:space="0" w:color="auto"/>
            <w:bottom w:val="none" w:sz="0" w:space="0" w:color="auto"/>
            <w:right w:val="none" w:sz="0" w:space="0" w:color="auto"/>
          </w:divBdr>
          <w:divsChild>
            <w:div w:id="1371346166">
              <w:marLeft w:val="0"/>
              <w:marRight w:val="0"/>
              <w:marTop w:val="0"/>
              <w:marBottom w:val="0"/>
              <w:divBdr>
                <w:top w:val="none" w:sz="0" w:space="0" w:color="auto"/>
                <w:left w:val="none" w:sz="0" w:space="0" w:color="auto"/>
                <w:bottom w:val="none" w:sz="0" w:space="0" w:color="auto"/>
                <w:right w:val="none" w:sz="0" w:space="0" w:color="auto"/>
              </w:divBdr>
            </w:div>
          </w:divsChild>
        </w:div>
        <w:div w:id="833959165">
          <w:marLeft w:val="0"/>
          <w:marRight w:val="0"/>
          <w:marTop w:val="0"/>
          <w:marBottom w:val="0"/>
          <w:divBdr>
            <w:top w:val="none" w:sz="0" w:space="0" w:color="auto"/>
            <w:left w:val="none" w:sz="0" w:space="0" w:color="auto"/>
            <w:bottom w:val="none" w:sz="0" w:space="0" w:color="auto"/>
            <w:right w:val="none" w:sz="0" w:space="0" w:color="auto"/>
          </w:divBdr>
          <w:divsChild>
            <w:div w:id="605622795">
              <w:marLeft w:val="0"/>
              <w:marRight w:val="0"/>
              <w:marTop w:val="0"/>
              <w:marBottom w:val="0"/>
              <w:divBdr>
                <w:top w:val="none" w:sz="0" w:space="0" w:color="auto"/>
                <w:left w:val="none" w:sz="0" w:space="0" w:color="auto"/>
                <w:bottom w:val="none" w:sz="0" w:space="0" w:color="auto"/>
                <w:right w:val="none" w:sz="0" w:space="0" w:color="auto"/>
              </w:divBdr>
            </w:div>
          </w:divsChild>
        </w:div>
        <w:div w:id="202911306">
          <w:marLeft w:val="0"/>
          <w:marRight w:val="0"/>
          <w:marTop w:val="0"/>
          <w:marBottom w:val="0"/>
          <w:divBdr>
            <w:top w:val="none" w:sz="0" w:space="0" w:color="auto"/>
            <w:left w:val="none" w:sz="0" w:space="0" w:color="auto"/>
            <w:bottom w:val="none" w:sz="0" w:space="0" w:color="auto"/>
            <w:right w:val="none" w:sz="0" w:space="0" w:color="auto"/>
          </w:divBdr>
          <w:divsChild>
            <w:div w:id="1913159569">
              <w:marLeft w:val="0"/>
              <w:marRight w:val="0"/>
              <w:marTop w:val="0"/>
              <w:marBottom w:val="0"/>
              <w:divBdr>
                <w:top w:val="none" w:sz="0" w:space="0" w:color="auto"/>
                <w:left w:val="none" w:sz="0" w:space="0" w:color="auto"/>
                <w:bottom w:val="none" w:sz="0" w:space="0" w:color="auto"/>
                <w:right w:val="none" w:sz="0" w:space="0" w:color="auto"/>
              </w:divBdr>
            </w:div>
          </w:divsChild>
        </w:div>
        <w:div w:id="1794133711">
          <w:marLeft w:val="0"/>
          <w:marRight w:val="0"/>
          <w:marTop w:val="0"/>
          <w:marBottom w:val="0"/>
          <w:divBdr>
            <w:top w:val="none" w:sz="0" w:space="0" w:color="auto"/>
            <w:left w:val="none" w:sz="0" w:space="0" w:color="auto"/>
            <w:bottom w:val="none" w:sz="0" w:space="0" w:color="auto"/>
            <w:right w:val="none" w:sz="0" w:space="0" w:color="auto"/>
          </w:divBdr>
          <w:divsChild>
            <w:div w:id="1907951234">
              <w:marLeft w:val="0"/>
              <w:marRight w:val="0"/>
              <w:marTop w:val="0"/>
              <w:marBottom w:val="0"/>
              <w:divBdr>
                <w:top w:val="none" w:sz="0" w:space="0" w:color="auto"/>
                <w:left w:val="none" w:sz="0" w:space="0" w:color="auto"/>
                <w:bottom w:val="none" w:sz="0" w:space="0" w:color="auto"/>
                <w:right w:val="none" w:sz="0" w:space="0" w:color="auto"/>
              </w:divBdr>
            </w:div>
            <w:div w:id="642078713">
              <w:marLeft w:val="0"/>
              <w:marRight w:val="0"/>
              <w:marTop w:val="0"/>
              <w:marBottom w:val="0"/>
              <w:divBdr>
                <w:top w:val="none" w:sz="0" w:space="0" w:color="auto"/>
                <w:left w:val="none" w:sz="0" w:space="0" w:color="auto"/>
                <w:bottom w:val="none" w:sz="0" w:space="0" w:color="auto"/>
                <w:right w:val="none" w:sz="0" w:space="0" w:color="auto"/>
              </w:divBdr>
            </w:div>
            <w:div w:id="2045716782">
              <w:marLeft w:val="0"/>
              <w:marRight w:val="0"/>
              <w:marTop w:val="0"/>
              <w:marBottom w:val="0"/>
              <w:divBdr>
                <w:top w:val="none" w:sz="0" w:space="0" w:color="auto"/>
                <w:left w:val="none" w:sz="0" w:space="0" w:color="auto"/>
                <w:bottom w:val="none" w:sz="0" w:space="0" w:color="auto"/>
                <w:right w:val="none" w:sz="0" w:space="0" w:color="auto"/>
              </w:divBdr>
            </w:div>
            <w:div w:id="1539009845">
              <w:marLeft w:val="0"/>
              <w:marRight w:val="0"/>
              <w:marTop w:val="0"/>
              <w:marBottom w:val="0"/>
              <w:divBdr>
                <w:top w:val="none" w:sz="0" w:space="0" w:color="auto"/>
                <w:left w:val="none" w:sz="0" w:space="0" w:color="auto"/>
                <w:bottom w:val="none" w:sz="0" w:space="0" w:color="auto"/>
                <w:right w:val="none" w:sz="0" w:space="0" w:color="auto"/>
              </w:divBdr>
            </w:div>
            <w:div w:id="1018119062">
              <w:marLeft w:val="0"/>
              <w:marRight w:val="0"/>
              <w:marTop w:val="0"/>
              <w:marBottom w:val="0"/>
              <w:divBdr>
                <w:top w:val="none" w:sz="0" w:space="0" w:color="auto"/>
                <w:left w:val="none" w:sz="0" w:space="0" w:color="auto"/>
                <w:bottom w:val="none" w:sz="0" w:space="0" w:color="auto"/>
                <w:right w:val="none" w:sz="0" w:space="0" w:color="auto"/>
              </w:divBdr>
            </w:div>
          </w:divsChild>
        </w:div>
        <w:div w:id="1367605997">
          <w:marLeft w:val="0"/>
          <w:marRight w:val="0"/>
          <w:marTop w:val="0"/>
          <w:marBottom w:val="0"/>
          <w:divBdr>
            <w:top w:val="none" w:sz="0" w:space="0" w:color="auto"/>
            <w:left w:val="none" w:sz="0" w:space="0" w:color="auto"/>
            <w:bottom w:val="none" w:sz="0" w:space="0" w:color="auto"/>
            <w:right w:val="none" w:sz="0" w:space="0" w:color="auto"/>
          </w:divBdr>
          <w:divsChild>
            <w:div w:id="149713413">
              <w:marLeft w:val="0"/>
              <w:marRight w:val="0"/>
              <w:marTop w:val="0"/>
              <w:marBottom w:val="0"/>
              <w:divBdr>
                <w:top w:val="none" w:sz="0" w:space="0" w:color="auto"/>
                <w:left w:val="none" w:sz="0" w:space="0" w:color="auto"/>
                <w:bottom w:val="none" w:sz="0" w:space="0" w:color="auto"/>
                <w:right w:val="none" w:sz="0" w:space="0" w:color="auto"/>
              </w:divBdr>
            </w:div>
          </w:divsChild>
        </w:div>
        <w:div w:id="39525100">
          <w:marLeft w:val="0"/>
          <w:marRight w:val="0"/>
          <w:marTop w:val="0"/>
          <w:marBottom w:val="0"/>
          <w:divBdr>
            <w:top w:val="none" w:sz="0" w:space="0" w:color="auto"/>
            <w:left w:val="none" w:sz="0" w:space="0" w:color="auto"/>
            <w:bottom w:val="none" w:sz="0" w:space="0" w:color="auto"/>
            <w:right w:val="none" w:sz="0" w:space="0" w:color="auto"/>
          </w:divBdr>
          <w:divsChild>
            <w:div w:id="1427114965">
              <w:marLeft w:val="0"/>
              <w:marRight w:val="0"/>
              <w:marTop w:val="0"/>
              <w:marBottom w:val="0"/>
              <w:divBdr>
                <w:top w:val="none" w:sz="0" w:space="0" w:color="auto"/>
                <w:left w:val="none" w:sz="0" w:space="0" w:color="auto"/>
                <w:bottom w:val="none" w:sz="0" w:space="0" w:color="auto"/>
                <w:right w:val="none" w:sz="0" w:space="0" w:color="auto"/>
              </w:divBdr>
            </w:div>
          </w:divsChild>
        </w:div>
        <w:div w:id="614561257">
          <w:marLeft w:val="0"/>
          <w:marRight w:val="0"/>
          <w:marTop w:val="0"/>
          <w:marBottom w:val="0"/>
          <w:divBdr>
            <w:top w:val="none" w:sz="0" w:space="0" w:color="auto"/>
            <w:left w:val="none" w:sz="0" w:space="0" w:color="auto"/>
            <w:bottom w:val="none" w:sz="0" w:space="0" w:color="auto"/>
            <w:right w:val="none" w:sz="0" w:space="0" w:color="auto"/>
          </w:divBdr>
          <w:divsChild>
            <w:div w:id="1328166767">
              <w:marLeft w:val="0"/>
              <w:marRight w:val="0"/>
              <w:marTop w:val="0"/>
              <w:marBottom w:val="0"/>
              <w:divBdr>
                <w:top w:val="none" w:sz="0" w:space="0" w:color="auto"/>
                <w:left w:val="none" w:sz="0" w:space="0" w:color="auto"/>
                <w:bottom w:val="none" w:sz="0" w:space="0" w:color="auto"/>
                <w:right w:val="none" w:sz="0" w:space="0" w:color="auto"/>
              </w:divBdr>
            </w:div>
          </w:divsChild>
        </w:div>
        <w:div w:id="405150128">
          <w:marLeft w:val="0"/>
          <w:marRight w:val="0"/>
          <w:marTop w:val="0"/>
          <w:marBottom w:val="0"/>
          <w:divBdr>
            <w:top w:val="none" w:sz="0" w:space="0" w:color="auto"/>
            <w:left w:val="none" w:sz="0" w:space="0" w:color="auto"/>
            <w:bottom w:val="none" w:sz="0" w:space="0" w:color="auto"/>
            <w:right w:val="none" w:sz="0" w:space="0" w:color="auto"/>
          </w:divBdr>
          <w:divsChild>
            <w:div w:id="300771863">
              <w:marLeft w:val="0"/>
              <w:marRight w:val="0"/>
              <w:marTop w:val="0"/>
              <w:marBottom w:val="0"/>
              <w:divBdr>
                <w:top w:val="none" w:sz="0" w:space="0" w:color="auto"/>
                <w:left w:val="none" w:sz="0" w:space="0" w:color="auto"/>
                <w:bottom w:val="none" w:sz="0" w:space="0" w:color="auto"/>
                <w:right w:val="none" w:sz="0" w:space="0" w:color="auto"/>
              </w:divBdr>
            </w:div>
            <w:div w:id="438305763">
              <w:marLeft w:val="0"/>
              <w:marRight w:val="0"/>
              <w:marTop w:val="0"/>
              <w:marBottom w:val="0"/>
              <w:divBdr>
                <w:top w:val="none" w:sz="0" w:space="0" w:color="auto"/>
                <w:left w:val="none" w:sz="0" w:space="0" w:color="auto"/>
                <w:bottom w:val="none" w:sz="0" w:space="0" w:color="auto"/>
                <w:right w:val="none" w:sz="0" w:space="0" w:color="auto"/>
              </w:divBdr>
            </w:div>
            <w:div w:id="1492059273">
              <w:marLeft w:val="0"/>
              <w:marRight w:val="0"/>
              <w:marTop w:val="0"/>
              <w:marBottom w:val="0"/>
              <w:divBdr>
                <w:top w:val="none" w:sz="0" w:space="0" w:color="auto"/>
                <w:left w:val="none" w:sz="0" w:space="0" w:color="auto"/>
                <w:bottom w:val="none" w:sz="0" w:space="0" w:color="auto"/>
                <w:right w:val="none" w:sz="0" w:space="0" w:color="auto"/>
              </w:divBdr>
            </w:div>
            <w:div w:id="2090421762">
              <w:marLeft w:val="0"/>
              <w:marRight w:val="0"/>
              <w:marTop w:val="0"/>
              <w:marBottom w:val="0"/>
              <w:divBdr>
                <w:top w:val="none" w:sz="0" w:space="0" w:color="auto"/>
                <w:left w:val="none" w:sz="0" w:space="0" w:color="auto"/>
                <w:bottom w:val="none" w:sz="0" w:space="0" w:color="auto"/>
                <w:right w:val="none" w:sz="0" w:space="0" w:color="auto"/>
              </w:divBdr>
            </w:div>
            <w:div w:id="2144611579">
              <w:marLeft w:val="0"/>
              <w:marRight w:val="0"/>
              <w:marTop w:val="0"/>
              <w:marBottom w:val="0"/>
              <w:divBdr>
                <w:top w:val="none" w:sz="0" w:space="0" w:color="auto"/>
                <w:left w:val="none" w:sz="0" w:space="0" w:color="auto"/>
                <w:bottom w:val="none" w:sz="0" w:space="0" w:color="auto"/>
                <w:right w:val="none" w:sz="0" w:space="0" w:color="auto"/>
              </w:divBdr>
              <w:divsChild>
                <w:div w:id="484780245">
                  <w:marLeft w:val="0"/>
                  <w:marRight w:val="0"/>
                  <w:marTop w:val="30"/>
                  <w:marBottom w:val="30"/>
                  <w:divBdr>
                    <w:top w:val="none" w:sz="0" w:space="0" w:color="auto"/>
                    <w:left w:val="none" w:sz="0" w:space="0" w:color="auto"/>
                    <w:bottom w:val="none" w:sz="0" w:space="0" w:color="auto"/>
                    <w:right w:val="none" w:sz="0" w:space="0" w:color="auto"/>
                  </w:divBdr>
                  <w:divsChild>
                    <w:div w:id="1121339157">
                      <w:marLeft w:val="0"/>
                      <w:marRight w:val="0"/>
                      <w:marTop w:val="0"/>
                      <w:marBottom w:val="0"/>
                      <w:divBdr>
                        <w:top w:val="none" w:sz="0" w:space="0" w:color="auto"/>
                        <w:left w:val="none" w:sz="0" w:space="0" w:color="auto"/>
                        <w:bottom w:val="none" w:sz="0" w:space="0" w:color="auto"/>
                        <w:right w:val="none" w:sz="0" w:space="0" w:color="auto"/>
                      </w:divBdr>
                      <w:divsChild>
                        <w:div w:id="1044864665">
                          <w:marLeft w:val="0"/>
                          <w:marRight w:val="0"/>
                          <w:marTop w:val="0"/>
                          <w:marBottom w:val="0"/>
                          <w:divBdr>
                            <w:top w:val="none" w:sz="0" w:space="0" w:color="auto"/>
                            <w:left w:val="none" w:sz="0" w:space="0" w:color="auto"/>
                            <w:bottom w:val="none" w:sz="0" w:space="0" w:color="auto"/>
                            <w:right w:val="none" w:sz="0" w:space="0" w:color="auto"/>
                          </w:divBdr>
                        </w:div>
                      </w:divsChild>
                    </w:div>
                    <w:div w:id="1634216204">
                      <w:marLeft w:val="0"/>
                      <w:marRight w:val="0"/>
                      <w:marTop w:val="0"/>
                      <w:marBottom w:val="0"/>
                      <w:divBdr>
                        <w:top w:val="none" w:sz="0" w:space="0" w:color="auto"/>
                        <w:left w:val="none" w:sz="0" w:space="0" w:color="auto"/>
                        <w:bottom w:val="none" w:sz="0" w:space="0" w:color="auto"/>
                        <w:right w:val="none" w:sz="0" w:space="0" w:color="auto"/>
                      </w:divBdr>
                      <w:divsChild>
                        <w:div w:id="236061285">
                          <w:marLeft w:val="0"/>
                          <w:marRight w:val="0"/>
                          <w:marTop w:val="0"/>
                          <w:marBottom w:val="0"/>
                          <w:divBdr>
                            <w:top w:val="none" w:sz="0" w:space="0" w:color="auto"/>
                            <w:left w:val="none" w:sz="0" w:space="0" w:color="auto"/>
                            <w:bottom w:val="none" w:sz="0" w:space="0" w:color="auto"/>
                            <w:right w:val="none" w:sz="0" w:space="0" w:color="auto"/>
                          </w:divBdr>
                        </w:div>
                      </w:divsChild>
                    </w:div>
                    <w:div w:id="1385257461">
                      <w:marLeft w:val="0"/>
                      <w:marRight w:val="0"/>
                      <w:marTop w:val="0"/>
                      <w:marBottom w:val="0"/>
                      <w:divBdr>
                        <w:top w:val="none" w:sz="0" w:space="0" w:color="auto"/>
                        <w:left w:val="none" w:sz="0" w:space="0" w:color="auto"/>
                        <w:bottom w:val="none" w:sz="0" w:space="0" w:color="auto"/>
                        <w:right w:val="none" w:sz="0" w:space="0" w:color="auto"/>
                      </w:divBdr>
                      <w:divsChild>
                        <w:div w:id="921528950">
                          <w:marLeft w:val="0"/>
                          <w:marRight w:val="0"/>
                          <w:marTop w:val="0"/>
                          <w:marBottom w:val="0"/>
                          <w:divBdr>
                            <w:top w:val="none" w:sz="0" w:space="0" w:color="auto"/>
                            <w:left w:val="none" w:sz="0" w:space="0" w:color="auto"/>
                            <w:bottom w:val="none" w:sz="0" w:space="0" w:color="auto"/>
                            <w:right w:val="none" w:sz="0" w:space="0" w:color="auto"/>
                          </w:divBdr>
                        </w:div>
                      </w:divsChild>
                    </w:div>
                    <w:div w:id="1036126218">
                      <w:marLeft w:val="0"/>
                      <w:marRight w:val="0"/>
                      <w:marTop w:val="0"/>
                      <w:marBottom w:val="0"/>
                      <w:divBdr>
                        <w:top w:val="none" w:sz="0" w:space="0" w:color="auto"/>
                        <w:left w:val="none" w:sz="0" w:space="0" w:color="auto"/>
                        <w:bottom w:val="none" w:sz="0" w:space="0" w:color="auto"/>
                        <w:right w:val="none" w:sz="0" w:space="0" w:color="auto"/>
                      </w:divBdr>
                      <w:divsChild>
                        <w:div w:id="477579631">
                          <w:marLeft w:val="0"/>
                          <w:marRight w:val="0"/>
                          <w:marTop w:val="0"/>
                          <w:marBottom w:val="0"/>
                          <w:divBdr>
                            <w:top w:val="none" w:sz="0" w:space="0" w:color="auto"/>
                            <w:left w:val="none" w:sz="0" w:space="0" w:color="auto"/>
                            <w:bottom w:val="none" w:sz="0" w:space="0" w:color="auto"/>
                            <w:right w:val="none" w:sz="0" w:space="0" w:color="auto"/>
                          </w:divBdr>
                        </w:div>
                      </w:divsChild>
                    </w:div>
                    <w:div w:id="1124881028">
                      <w:marLeft w:val="0"/>
                      <w:marRight w:val="0"/>
                      <w:marTop w:val="0"/>
                      <w:marBottom w:val="0"/>
                      <w:divBdr>
                        <w:top w:val="none" w:sz="0" w:space="0" w:color="auto"/>
                        <w:left w:val="none" w:sz="0" w:space="0" w:color="auto"/>
                        <w:bottom w:val="none" w:sz="0" w:space="0" w:color="auto"/>
                        <w:right w:val="none" w:sz="0" w:space="0" w:color="auto"/>
                      </w:divBdr>
                      <w:divsChild>
                        <w:div w:id="1797798157">
                          <w:marLeft w:val="0"/>
                          <w:marRight w:val="0"/>
                          <w:marTop w:val="0"/>
                          <w:marBottom w:val="0"/>
                          <w:divBdr>
                            <w:top w:val="none" w:sz="0" w:space="0" w:color="auto"/>
                            <w:left w:val="none" w:sz="0" w:space="0" w:color="auto"/>
                            <w:bottom w:val="none" w:sz="0" w:space="0" w:color="auto"/>
                            <w:right w:val="none" w:sz="0" w:space="0" w:color="auto"/>
                          </w:divBdr>
                        </w:div>
                      </w:divsChild>
                    </w:div>
                    <w:div w:id="1814173610">
                      <w:marLeft w:val="0"/>
                      <w:marRight w:val="0"/>
                      <w:marTop w:val="0"/>
                      <w:marBottom w:val="0"/>
                      <w:divBdr>
                        <w:top w:val="none" w:sz="0" w:space="0" w:color="auto"/>
                        <w:left w:val="none" w:sz="0" w:space="0" w:color="auto"/>
                        <w:bottom w:val="none" w:sz="0" w:space="0" w:color="auto"/>
                        <w:right w:val="none" w:sz="0" w:space="0" w:color="auto"/>
                      </w:divBdr>
                      <w:divsChild>
                        <w:div w:id="844243960">
                          <w:marLeft w:val="0"/>
                          <w:marRight w:val="0"/>
                          <w:marTop w:val="0"/>
                          <w:marBottom w:val="0"/>
                          <w:divBdr>
                            <w:top w:val="none" w:sz="0" w:space="0" w:color="auto"/>
                            <w:left w:val="none" w:sz="0" w:space="0" w:color="auto"/>
                            <w:bottom w:val="none" w:sz="0" w:space="0" w:color="auto"/>
                            <w:right w:val="none" w:sz="0" w:space="0" w:color="auto"/>
                          </w:divBdr>
                        </w:div>
                      </w:divsChild>
                    </w:div>
                    <w:div w:id="1998066976">
                      <w:marLeft w:val="0"/>
                      <w:marRight w:val="0"/>
                      <w:marTop w:val="0"/>
                      <w:marBottom w:val="0"/>
                      <w:divBdr>
                        <w:top w:val="none" w:sz="0" w:space="0" w:color="auto"/>
                        <w:left w:val="none" w:sz="0" w:space="0" w:color="auto"/>
                        <w:bottom w:val="none" w:sz="0" w:space="0" w:color="auto"/>
                        <w:right w:val="none" w:sz="0" w:space="0" w:color="auto"/>
                      </w:divBdr>
                      <w:divsChild>
                        <w:div w:id="1493717037">
                          <w:marLeft w:val="0"/>
                          <w:marRight w:val="0"/>
                          <w:marTop w:val="0"/>
                          <w:marBottom w:val="0"/>
                          <w:divBdr>
                            <w:top w:val="none" w:sz="0" w:space="0" w:color="auto"/>
                            <w:left w:val="none" w:sz="0" w:space="0" w:color="auto"/>
                            <w:bottom w:val="none" w:sz="0" w:space="0" w:color="auto"/>
                            <w:right w:val="none" w:sz="0" w:space="0" w:color="auto"/>
                          </w:divBdr>
                        </w:div>
                      </w:divsChild>
                    </w:div>
                    <w:div w:id="1913662613">
                      <w:marLeft w:val="0"/>
                      <w:marRight w:val="0"/>
                      <w:marTop w:val="0"/>
                      <w:marBottom w:val="0"/>
                      <w:divBdr>
                        <w:top w:val="none" w:sz="0" w:space="0" w:color="auto"/>
                        <w:left w:val="none" w:sz="0" w:space="0" w:color="auto"/>
                        <w:bottom w:val="none" w:sz="0" w:space="0" w:color="auto"/>
                        <w:right w:val="none" w:sz="0" w:space="0" w:color="auto"/>
                      </w:divBdr>
                      <w:divsChild>
                        <w:div w:id="214599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892965">
              <w:marLeft w:val="0"/>
              <w:marRight w:val="0"/>
              <w:marTop w:val="0"/>
              <w:marBottom w:val="0"/>
              <w:divBdr>
                <w:top w:val="none" w:sz="0" w:space="0" w:color="auto"/>
                <w:left w:val="none" w:sz="0" w:space="0" w:color="auto"/>
                <w:bottom w:val="none" w:sz="0" w:space="0" w:color="auto"/>
                <w:right w:val="none" w:sz="0" w:space="0" w:color="auto"/>
              </w:divBdr>
            </w:div>
            <w:div w:id="1139804835">
              <w:marLeft w:val="0"/>
              <w:marRight w:val="0"/>
              <w:marTop w:val="0"/>
              <w:marBottom w:val="0"/>
              <w:divBdr>
                <w:top w:val="none" w:sz="0" w:space="0" w:color="auto"/>
                <w:left w:val="none" w:sz="0" w:space="0" w:color="auto"/>
                <w:bottom w:val="none" w:sz="0" w:space="0" w:color="auto"/>
                <w:right w:val="none" w:sz="0" w:space="0" w:color="auto"/>
              </w:divBdr>
            </w:div>
          </w:divsChild>
        </w:div>
        <w:div w:id="1763992300">
          <w:marLeft w:val="0"/>
          <w:marRight w:val="0"/>
          <w:marTop w:val="0"/>
          <w:marBottom w:val="0"/>
          <w:divBdr>
            <w:top w:val="none" w:sz="0" w:space="0" w:color="auto"/>
            <w:left w:val="none" w:sz="0" w:space="0" w:color="auto"/>
            <w:bottom w:val="none" w:sz="0" w:space="0" w:color="auto"/>
            <w:right w:val="none" w:sz="0" w:space="0" w:color="auto"/>
          </w:divBdr>
          <w:divsChild>
            <w:div w:id="1992170964">
              <w:marLeft w:val="0"/>
              <w:marRight w:val="0"/>
              <w:marTop w:val="0"/>
              <w:marBottom w:val="0"/>
              <w:divBdr>
                <w:top w:val="none" w:sz="0" w:space="0" w:color="auto"/>
                <w:left w:val="none" w:sz="0" w:space="0" w:color="auto"/>
                <w:bottom w:val="none" w:sz="0" w:space="0" w:color="auto"/>
                <w:right w:val="none" w:sz="0" w:space="0" w:color="auto"/>
              </w:divBdr>
            </w:div>
          </w:divsChild>
        </w:div>
        <w:div w:id="2050372887">
          <w:marLeft w:val="0"/>
          <w:marRight w:val="0"/>
          <w:marTop w:val="0"/>
          <w:marBottom w:val="0"/>
          <w:divBdr>
            <w:top w:val="none" w:sz="0" w:space="0" w:color="auto"/>
            <w:left w:val="none" w:sz="0" w:space="0" w:color="auto"/>
            <w:bottom w:val="none" w:sz="0" w:space="0" w:color="auto"/>
            <w:right w:val="none" w:sz="0" w:space="0" w:color="auto"/>
          </w:divBdr>
          <w:divsChild>
            <w:div w:id="1164122987">
              <w:marLeft w:val="0"/>
              <w:marRight w:val="0"/>
              <w:marTop w:val="0"/>
              <w:marBottom w:val="0"/>
              <w:divBdr>
                <w:top w:val="none" w:sz="0" w:space="0" w:color="auto"/>
                <w:left w:val="none" w:sz="0" w:space="0" w:color="auto"/>
                <w:bottom w:val="none" w:sz="0" w:space="0" w:color="auto"/>
                <w:right w:val="none" w:sz="0" w:space="0" w:color="auto"/>
              </w:divBdr>
            </w:div>
          </w:divsChild>
        </w:div>
        <w:div w:id="414473362">
          <w:marLeft w:val="0"/>
          <w:marRight w:val="0"/>
          <w:marTop w:val="0"/>
          <w:marBottom w:val="0"/>
          <w:divBdr>
            <w:top w:val="none" w:sz="0" w:space="0" w:color="auto"/>
            <w:left w:val="none" w:sz="0" w:space="0" w:color="auto"/>
            <w:bottom w:val="none" w:sz="0" w:space="0" w:color="auto"/>
            <w:right w:val="none" w:sz="0" w:space="0" w:color="auto"/>
          </w:divBdr>
          <w:divsChild>
            <w:div w:id="1300648583">
              <w:marLeft w:val="0"/>
              <w:marRight w:val="0"/>
              <w:marTop w:val="0"/>
              <w:marBottom w:val="0"/>
              <w:divBdr>
                <w:top w:val="none" w:sz="0" w:space="0" w:color="auto"/>
                <w:left w:val="none" w:sz="0" w:space="0" w:color="auto"/>
                <w:bottom w:val="none" w:sz="0" w:space="0" w:color="auto"/>
                <w:right w:val="none" w:sz="0" w:space="0" w:color="auto"/>
              </w:divBdr>
            </w:div>
          </w:divsChild>
        </w:div>
        <w:div w:id="819659174">
          <w:marLeft w:val="0"/>
          <w:marRight w:val="0"/>
          <w:marTop w:val="0"/>
          <w:marBottom w:val="0"/>
          <w:divBdr>
            <w:top w:val="none" w:sz="0" w:space="0" w:color="auto"/>
            <w:left w:val="none" w:sz="0" w:space="0" w:color="auto"/>
            <w:bottom w:val="none" w:sz="0" w:space="0" w:color="auto"/>
            <w:right w:val="none" w:sz="0" w:space="0" w:color="auto"/>
          </w:divBdr>
          <w:divsChild>
            <w:div w:id="1888099970">
              <w:marLeft w:val="0"/>
              <w:marRight w:val="0"/>
              <w:marTop w:val="0"/>
              <w:marBottom w:val="0"/>
              <w:divBdr>
                <w:top w:val="none" w:sz="0" w:space="0" w:color="auto"/>
                <w:left w:val="none" w:sz="0" w:space="0" w:color="auto"/>
                <w:bottom w:val="none" w:sz="0" w:space="0" w:color="auto"/>
                <w:right w:val="none" w:sz="0" w:space="0" w:color="auto"/>
              </w:divBdr>
            </w:div>
            <w:div w:id="5599656">
              <w:marLeft w:val="0"/>
              <w:marRight w:val="0"/>
              <w:marTop w:val="0"/>
              <w:marBottom w:val="0"/>
              <w:divBdr>
                <w:top w:val="none" w:sz="0" w:space="0" w:color="auto"/>
                <w:left w:val="none" w:sz="0" w:space="0" w:color="auto"/>
                <w:bottom w:val="none" w:sz="0" w:space="0" w:color="auto"/>
                <w:right w:val="none" w:sz="0" w:space="0" w:color="auto"/>
              </w:divBdr>
            </w:div>
            <w:div w:id="629163478">
              <w:marLeft w:val="0"/>
              <w:marRight w:val="0"/>
              <w:marTop w:val="0"/>
              <w:marBottom w:val="0"/>
              <w:divBdr>
                <w:top w:val="none" w:sz="0" w:space="0" w:color="auto"/>
                <w:left w:val="none" w:sz="0" w:space="0" w:color="auto"/>
                <w:bottom w:val="none" w:sz="0" w:space="0" w:color="auto"/>
                <w:right w:val="none" w:sz="0" w:space="0" w:color="auto"/>
              </w:divBdr>
            </w:div>
            <w:div w:id="1296519276">
              <w:marLeft w:val="0"/>
              <w:marRight w:val="0"/>
              <w:marTop w:val="0"/>
              <w:marBottom w:val="0"/>
              <w:divBdr>
                <w:top w:val="none" w:sz="0" w:space="0" w:color="auto"/>
                <w:left w:val="none" w:sz="0" w:space="0" w:color="auto"/>
                <w:bottom w:val="none" w:sz="0" w:space="0" w:color="auto"/>
                <w:right w:val="none" w:sz="0" w:space="0" w:color="auto"/>
              </w:divBdr>
            </w:div>
            <w:div w:id="1457800255">
              <w:marLeft w:val="0"/>
              <w:marRight w:val="0"/>
              <w:marTop w:val="0"/>
              <w:marBottom w:val="0"/>
              <w:divBdr>
                <w:top w:val="none" w:sz="0" w:space="0" w:color="auto"/>
                <w:left w:val="none" w:sz="0" w:space="0" w:color="auto"/>
                <w:bottom w:val="none" w:sz="0" w:space="0" w:color="auto"/>
                <w:right w:val="none" w:sz="0" w:space="0" w:color="auto"/>
              </w:divBdr>
            </w:div>
          </w:divsChild>
        </w:div>
        <w:div w:id="1948077859">
          <w:marLeft w:val="0"/>
          <w:marRight w:val="0"/>
          <w:marTop w:val="0"/>
          <w:marBottom w:val="0"/>
          <w:divBdr>
            <w:top w:val="none" w:sz="0" w:space="0" w:color="auto"/>
            <w:left w:val="none" w:sz="0" w:space="0" w:color="auto"/>
            <w:bottom w:val="none" w:sz="0" w:space="0" w:color="auto"/>
            <w:right w:val="none" w:sz="0" w:space="0" w:color="auto"/>
          </w:divBdr>
          <w:divsChild>
            <w:div w:id="133064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1022</Words>
  <Characters>5625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de Jesus Delgado Montes</dc:creator>
  <cp:keywords/>
  <dc:description/>
  <cp:lastModifiedBy>Jaime Eduardo Lopez Torres</cp:lastModifiedBy>
  <cp:revision>2</cp:revision>
  <dcterms:created xsi:type="dcterms:W3CDTF">2023-10-07T15:49:00Z</dcterms:created>
  <dcterms:modified xsi:type="dcterms:W3CDTF">2023-10-07T15:49:00Z</dcterms:modified>
</cp:coreProperties>
</file>