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Default="002C7C93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  <w:spacing w:val="-1"/>
        </w:rPr>
        <w:t>[L</w:t>
      </w:r>
      <w:r w:rsidR="00777C10" w:rsidRPr="00E72BB6">
        <w:rPr>
          <w:rFonts w:cs="Arial"/>
          <w:color w:val="808080" w:themeColor="background1" w:themeShade="80"/>
          <w:spacing w:val="-1"/>
        </w:rPr>
        <w:t>ugar</w:t>
      </w:r>
      <w:r w:rsidR="00777C10" w:rsidRPr="00E72BB6">
        <w:rPr>
          <w:rFonts w:cs="Arial"/>
          <w:color w:val="808080" w:themeColor="background1" w:themeShade="80"/>
          <w:spacing w:val="-5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y</w:t>
      </w:r>
      <w:r w:rsidR="00777C10"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1D8FD8CC" w:rsidR="00777C10" w:rsidRPr="00690791" w:rsidRDefault="00777C10" w:rsidP="00B435CB">
      <w:pPr>
        <w:spacing w:after="0" w:line="276" w:lineRule="auto"/>
        <w:contextualSpacing/>
        <w:rPr>
          <w:rFonts w:cs="Arial"/>
          <w:b/>
        </w:rPr>
      </w:pPr>
      <w:bookmarkStart w:id="0" w:name="_Hlk132961426"/>
      <w:r w:rsidRPr="00E72BB6">
        <w:rPr>
          <w:rFonts w:cs="Arial"/>
          <w:b/>
        </w:rPr>
        <w:t xml:space="preserve">MINISTERIO DE DEFENSA NACIONAL – FUERZA AÉREA COLOMBIANA – </w:t>
      </w:r>
      <w:r w:rsidRPr="00690791">
        <w:rPr>
          <w:rFonts w:cs="Arial"/>
          <w:b/>
        </w:rPr>
        <w:t xml:space="preserve">COMANDO AÉREO DE COMBATE No. </w:t>
      </w:r>
      <w:bookmarkEnd w:id="0"/>
      <w:r w:rsidR="00A86FB1" w:rsidRPr="00690791">
        <w:rPr>
          <w:rFonts w:cs="Arial"/>
          <w:b/>
        </w:rPr>
        <w:t>2</w:t>
      </w:r>
    </w:p>
    <w:p w14:paraId="34426B89" w14:textId="77777777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1D46CECB" w:rsidR="00777C10" w:rsidRPr="0067509C" w:rsidRDefault="00777C10" w:rsidP="00B435CB">
      <w:pPr>
        <w:spacing w:before="74" w:after="0" w:line="276" w:lineRule="auto"/>
        <w:contextualSpacing/>
        <w:rPr>
          <w:rFonts w:cs="Arial"/>
          <w:b/>
          <w:bCs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67509C">
        <w:rPr>
          <w:rFonts w:cs="Arial"/>
          <w:spacing w:val="-1"/>
        </w:rPr>
        <w:t>Proceso</w:t>
      </w:r>
      <w:r w:rsidRPr="0067509C">
        <w:rPr>
          <w:rFonts w:cs="Arial"/>
          <w:spacing w:val="-9"/>
        </w:rPr>
        <w:t xml:space="preserve"> </w:t>
      </w:r>
      <w:r w:rsidRPr="0067509C">
        <w:rPr>
          <w:rFonts w:cs="Arial"/>
        </w:rPr>
        <w:t>de</w:t>
      </w:r>
      <w:r w:rsidRPr="0067509C">
        <w:rPr>
          <w:rFonts w:cs="Arial"/>
          <w:spacing w:val="-9"/>
        </w:rPr>
        <w:t xml:space="preserve"> </w:t>
      </w:r>
      <w:r w:rsidRPr="0067509C">
        <w:rPr>
          <w:rFonts w:cs="Arial"/>
        </w:rPr>
        <w:t>Contratación</w:t>
      </w:r>
      <w:r w:rsidRPr="0067509C">
        <w:rPr>
          <w:rFonts w:cs="Arial"/>
          <w:spacing w:val="-8"/>
        </w:rPr>
        <w:t xml:space="preserve"> </w:t>
      </w:r>
      <w:r w:rsidRPr="0067509C">
        <w:rPr>
          <w:rFonts w:cs="Arial"/>
        </w:rPr>
        <w:t xml:space="preserve">No. </w:t>
      </w:r>
      <w:r w:rsidR="00BB12C8" w:rsidRPr="0067509C">
        <w:rPr>
          <w:rFonts w:cs="Arial"/>
          <w:b/>
          <w:bCs/>
          <w:lang w:val="es-ES"/>
        </w:rPr>
        <w:t>0</w:t>
      </w:r>
      <w:r w:rsidR="00CB15EE">
        <w:rPr>
          <w:rFonts w:cs="Arial"/>
          <w:b/>
          <w:bCs/>
          <w:lang w:val="es-ES"/>
        </w:rPr>
        <w:t>5</w:t>
      </w:r>
      <w:r w:rsidR="0067509C">
        <w:rPr>
          <w:rFonts w:cs="Arial"/>
          <w:b/>
          <w:bCs/>
          <w:lang w:val="es-ES"/>
        </w:rPr>
        <w:t>4</w:t>
      </w:r>
      <w:r w:rsidR="00BB12C8" w:rsidRPr="0067509C">
        <w:rPr>
          <w:rFonts w:cs="Arial"/>
          <w:b/>
          <w:bCs/>
          <w:lang w:val="es-ES"/>
        </w:rPr>
        <w:t>-00-E-CACOM-2-GRU</w:t>
      </w:r>
      <w:r w:rsidR="00CB15EE">
        <w:rPr>
          <w:rFonts w:cs="Arial"/>
          <w:b/>
          <w:bCs/>
          <w:lang w:val="es-ES"/>
        </w:rPr>
        <w:t>TE</w:t>
      </w:r>
      <w:r w:rsidR="00BB12C8" w:rsidRPr="0067509C">
        <w:rPr>
          <w:rFonts w:cs="Arial"/>
          <w:b/>
          <w:bCs/>
          <w:lang w:val="es-ES"/>
        </w:rPr>
        <w:t>-2023</w:t>
      </w:r>
    </w:p>
    <w:p w14:paraId="2F8718EA" w14:textId="77777777" w:rsidR="00A754F1" w:rsidRDefault="00A754F1" w:rsidP="00BB12C8">
      <w:pPr>
        <w:pStyle w:val="InviasNormal"/>
        <w:spacing w:before="0" w:after="0" w:line="276" w:lineRule="auto"/>
        <w:outlineLvl w:val="0"/>
        <w:rPr>
          <w:b/>
          <w:szCs w:val="20"/>
          <w:lang w:val="es-ES"/>
        </w:rPr>
      </w:pPr>
    </w:p>
    <w:p w14:paraId="73E30CDC" w14:textId="5481B4C0" w:rsidR="009E4D43" w:rsidRPr="0067509C" w:rsidRDefault="009E4D43" w:rsidP="00BB12C8">
      <w:pPr>
        <w:pStyle w:val="InviasNormal"/>
        <w:spacing w:before="0" w:after="0" w:line="276" w:lineRule="auto"/>
        <w:outlineLvl w:val="0"/>
      </w:pPr>
      <w:r w:rsidRPr="0067509C">
        <w:rPr>
          <w:b/>
          <w:szCs w:val="20"/>
          <w:lang w:val="es-ES"/>
        </w:rPr>
        <w:t>Objeto:</w:t>
      </w:r>
      <w:r w:rsidRPr="0067509C">
        <w:rPr>
          <w:szCs w:val="20"/>
          <w:lang w:val="es-ES"/>
        </w:rPr>
        <w:t xml:space="preserve"> </w:t>
      </w:r>
      <w:r w:rsidR="009F3C25" w:rsidRPr="009F3C25">
        <w:rPr>
          <w:bCs/>
          <w:lang w:val="es-ES"/>
        </w:rPr>
        <w:t>ADQUISICIÓN DE ESTIBAS PARA ALMACENAMIENTO DE ARMAMENTO AÉREO Y TERRESTRE DEL COMANDO AÉREO DE COMBATE No. 2</w:t>
      </w:r>
      <w:bookmarkStart w:id="1" w:name="_GoBack"/>
      <w:bookmarkEnd w:id="1"/>
      <w:r w:rsidR="00A754F1" w:rsidRPr="00A754F1">
        <w:rPr>
          <w:bCs/>
          <w:lang w:val="es-ES"/>
        </w:rPr>
        <w:t>.</w:t>
      </w:r>
    </w:p>
    <w:p w14:paraId="0F98C0FE" w14:textId="77777777" w:rsidR="00BB12C8" w:rsidRDefault="00BB12C8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</w:p>
    <w:p w14:paraId="056F145A" w14:textId="3864D6FF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413D8CBB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bCs/>
          <w:color w:val="808080" w:themeColor="background1" w:themeShade="8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B35AC7">
        <w:rPr>
          <w:rFonts w:cs="Arial"/>
          <w:bCs/>
          <w:color w:val="808080" w:themeColor="background1" w:themeShade="8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proofErr w:type="spellStart"/>
      <w:r w:rsidR="00DA1D1D">
        <w:rPr>
          <w:rFonts w:cs="Arial"/>
          <w:szCs w:val="22"/>
          <w:lang w:bidi="en-US"/>
        </w:rPr>
        <w:t>Mipyme</w:t>
      </w:r>
      <w:proofErr w:type="spellEnd"/>
      <w:r w:rsidR="00B12462">
        <w:rPr>
          <w:rFonts w:cs="Arial"/>
          <w:szCs w:val="22"/>
          <w:lang w:bidi="en-US"/>
        </w:rPr>
        <w:t xml:space="preserve"> 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(</w:t>
      </w:r>
      <w:r w:rsidR="00DC7BC7">
        <w:rPr>
          <w:rFonts w:cs="Arial"/>
          <w:b/>
          <w:bCs/>
          <w:color w:val="808080" w:themeColor="background1" w:themeShade="80"/>
          <w:lang w:val="es-ES"/>
        </w:rPr>
        <w:t xml:space="preserve">Indicar si la solicitud es a nivel nacional o </w:t>
      </w:r>
      <w:r w:rsidR="00AE052C">
        <w:rPr>
          <w:rFonts w:cs="Arial"/>
          <w:b/>
          <w:bCs/>
          <w:color w:val="808080" w:themeColor="background1" w:themeShade="80"/>
          <w:lang w:val="es-ES"/>
        </w:rPr>
        <w:t>territorial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Micro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Pequeña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Mediana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lastRenderedPageBreak/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6FFBE54C" w14:textId="51DD4ADB" w:rsidR="00B435CB" w:rsidRPr="00FA60C1" w:rsidRDefault="00FA60C1" w:rsidP="00B435CB">
      <w:pPr>
        <w:spacing w:after="0" w:line="276" w:lineRule="auto"/>
        <w:rPr>
          <w:rFonts w:cs="Arial"/>
          <w:color w:val="808080" w:themeColor="background1" w:themeShade="80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</w:t>
      </w:r>
      <w:r w:rsidR="00464AC8">
        <w:rPr>
          <w:rFonts w:cs="Arial"/>
          <w:color w:val="808080" w:themeColor="background1" w:themeShade="80"/>
          <w:sz w:val="20"/>
          <w:szCs w:val="20"/>
        </w:rPr>
        <w:t>EL PLIEGO DE CONDICIONES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773E9A4F" w14:textId="77777777" w:rsidR="00344614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76404704" w14:textId="3A375E2F" w:rsidR="00320E2D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BA755E3" w14:textId="4D969F9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C97D2C">
      <w:headerReference w:type="default" r:id="rId12"/>
      <w:footerReference w:type="default" r:id="rId13"/>
      <w:pgSz w:w="12240" w:h="15840" w:code="1"/>
      <w:pgMar w:top="1418" w:right="1418" w:bottom="1418" w:left="1418" w:header="709" w:footer="1044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76F17E" w14:textId="77777777" w:rsidR="00E13F3C" w:rsidRDefault="00E13F3C" w:rsidP="00AE6082">
      <w:pPr>
        <w:spacing w:before="0" w:after="0"/>
      </w:pPr>
      <w:r>
        <w:separator/>
      </w:r>
    </w:p>
  </w:endnote>
  <w:endnote w:type="continuationSeparator" w:id="0">
    <w:p w14:paraId="1A7AE13B" w14:textId="77777777" w:rsidR="00E13F3C" w:rsidRDefault="00E13F3C" w:rsidP="00AE6082">
      <w:pPr>
        <w:spacing w:before="0" w:after="0"/>
      </w:pPr>
      <w:r>
        <w:continuationSeparator/>
      </w:r>
    </w:p>
  </w:endnote>
  <w:endnote w:type="continuationNotice" w:id="1">
    <w:p w14:paraId="05DA2A09" w14:textId="77777777" w:rsidR="00E13F3C" w:rsidRDefault="00E13F3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74DE98" w14:textId="230581CA" w:rsidR="006047DC" w:rsidRDefault="00C97D2C" w:rsidP="009E6095">
    <w:pPr>
      <w:pStyle w:val="Piedepgina"/>
    </w:pPr>
    <w:r w:rsidRPr="00BC0BFC">
      <w:rPr>
        <w:noProof/>
      </w:rPr>
      <w:drawing>
        <wp:inline distT="0" distB="0" distL="0" distR="0" wp14:anchorId="2550DF4D" wp14:editId="2A935A4D">
          <wp:extent cx="4725059" cy="657317"/>
          <wp:effectExtent l="0" t="0" r="0" b="952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725059" cy="6573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5B2B52" w14:textId="77777777" w:rsidR="00E13F3C" w:rsidRDefault="00E13F3C" w:rsidP="00AE6082">
      <w:pPr>
        <w:spacing w:before="0" w:after="0"/>
      </w:pPr>
      <w:r>
        <w:separator/>
      </w:r>
    </w:p>
  </w:footnote>
  <w:footnote w:type="continuationSeparator" w:id="0">
    <w:p w14:paraId="52DDAB62" w14:textId="77777777" w:rsidR="00E13F3C" w:rsidRDefault="00E13F3C" w:rsidP="00AE6082">
      <w:pPr>
        <w:spacing w:before="0" w:after="0"/>
      </w:pPr>
      <w:r>
        <w:continuationSeparator/>
      </w:r>
    </w:p>
  </w:footnote>
  <w:footnote w:type="continuationNotice" w:id="1">
    <w:p w14:paraId="58B8B1F6" w14:textId="77777777" w:rsidR="00E13F3C" w:rsidRDefault="00E13F3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6ADBF" w14:textId="798479CB" w:rsidR="006047DC" w:rsidRDefault="00C97D2C">
    <w:pPr>
      <w:pStyle w:val="Encabezado"/>
    </w:pPr>
    <w:r w:rsidRPr="00A00A6A">
      <w:rPr>
        <w:noProof/>
      </w:rPr>
      <w:drawing>
        <wp:inline distT="0" distB="0" distL="0" distR="0" wp14:anchorId="6A416AD6" wp14:editId="6AAC8AF3">
          <wp:extent cx="5612130" cy="730885"/>
          <wp:effectExtent l="0" t="0" r="762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30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4AC8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09C"/>
    <w:rsid w:val="006756CE"/>
    <w:rsid w:val="0069079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674F2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643D5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3C2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73D81"/>
    <w:rsid w:val="00A754F1"/>
    <w:rsid w:val="00A778E8"/>
    <w:rsid w:val="00A8014F"/>
    <w:rsid w:val="00A825C2"/>
    <w:rsid w:val="00A86FB1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194D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12C8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97D2C"/>
    <w:rsid w:val="00CB15EE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F22A5"/>
    <w:rsid w:val="00DF40E1"/>
    <w:rsid w:val="00DF53ED"/>
    <w:rsid w:val="00E13F3C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11B2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4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68144B1-7A58-40A8-8CB2-01FC14778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302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TS19. SANDRA CONSUELO TELLO PATIÑO</cp:lastModifiedBy>
  <cp:revision>29</cp:revision>
  <cp:lastPrinted>2020-04-30T15:41:00Z</cp:lastPrinted>
  <dcterms:created xsi:type="dcterms:W3CDTF">2023-05-15T19:50:00Z</dcterms:created>
  <dcterms:modified xsi:type="dcterms:W3CDTF">2023-10-03T15:42:00Z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