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0D0E" w:rsidRDefault="000C3690" w:rsidP="000C3690">
      <w:pPr>
        <w:jc w:val="center"/>
        <w:rPr>
          <w:rFonts w:ascii="Arial" w:hAnsi="Arial" w:cs="Arial"/>
          <w:b/>
          <w:sz w:val="24"/>
          <w:szCs w:val="24"/>
        </w:rPr>
      </w:pPr>
      <w:r w:rsidRPr="000C3690">
        <w:rPr>
          <w:rFonts w:ascii="Arial" w:hAnsi="Arial" w:cs="Arial"/>
          <w:b/>
          <w:sz w:val="24"/>
          <w:szCs w:val="24"/>
        </w:rPr>
        <w:t>ANEXO OFERTA ECONOMICA</w:t>
      </w:r>
      <w:r w:rsidR="007441C6">
        <w:rPr>
          <w:rFonts w:ascii="Arial" w:hAnsi="Arial" w:cs="Arial"/>
          <w:b/>
          <w:sz w:val="24"/>
          <w:szCs w:val="24"/>
        </w:rPr>
        <w:t>-2019</w:t>
      </w:r>
    </w:p>
    <w:p w:rsidR="007F2B2E" w:rsidRDefault="007F2B2E" w:rsidP="003A0D0E">
      <w:pPr>
        <w:jc w:val="both"/>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64"/>
        <w:gridCol w:w="1134"/>
        <w:gridCol w:w="1245"/>
        <w:gridCol w:w="1165"/>
        <w:gridCol w:w="1320"/>
      </w:tblGrid>
      <w:tr w:rsidR="00524F61" w:rsidRPr="006416A1" w:rsidTr="00524F61">
        <w:trPr>
          <w:trHeight w:val="300"/>
        </w:trPr>
        <w:tc>
          <w:tcPr>
            <w:tcW w:w="3964" w:type="dxa"/>
            <w:shd w:val="clear" w:color="auto" w:fill="auto"/>
            <w:noWrap/>
            <w:vAlign w:val="bottom"/>
            <w:hideMark/>
          </w:tcPr>
          <w:p w:rsidR="00524F61" w:rsidRPr="006416A1" w:rsidRDefault="00524F61" w:rsidP="006416A1">
            <w:pPr>
              <w:suppressAutoHyphens w:val="0"/>
              <w:rPr>
                <w:rFonts w:ascii="Calibri" w:hAnsi="Calibri" w:cs="Calibri"/>
                <w:color w:val="000000"/>
                <w:sz w:val="22"/>
                <w:szCs w:val="22"/>
                <w:lang w:val="es-CO" w:eastAsia="es-CO"/>
              </w:rPr>
            </w:pPr>
            <w:r w:rsidRPr="006416A1">
              <w:rPr>
                <w:rFonts w:ascii="Calibri" w:hAnsi="Calibri" w:cs="Calibri"/>
                <w:color w:val="000000"/>
                <w:sz w:val="22"/>
                <w:szCs w:val="22"/>
                <w:lang w:val="es-CO" w:eastAsia="es-CO"/>
              </w:rPr>
              <w:t>ÍTEM</w:t>
            </w:r>
          </w:p>
        </w:tc>
        <w:tc>
          <w:tcPr>
            <w:tcW w:w="1134" w:type="dxa"/>
            <w:shd w:val="clear" w:color="auto" w:fill="auto"/>
            <w:noWrap/>
            <w:vAlign w:val="bottom"/>
            <w:hideMark/>
          </w:tcPr>
          <w:p w:rsidR="00524F61" w:rsidRPr="006416A1" w:rsidRDefault="00524F61" w:rsidP="006416A1">
            <w:pPr>
              <w:suppressAutoHyphens w:val="0"/>
              <w:rPr>
                <w:rFonts w:ascii="Calibri" w:hAnsi="Calibri" w:cs="Calibri"/>
                <w:color w:val="000000"/>
                <w:sz w:val="22"/>
                <w:szCs w:val="22"/>
                <w:lang w:val="es-CO" w:eastAsia="es-CO"/>
              </w:rPr>
            </w:pPr>
            <w:r w:rsidRPr="006416A1">
              <w:rPr>
                <w:rFonts w:ascii="Calibri" w:hAnsi="Calibri" w:cs="Calibri"/>
                <w:color w:val="000000"/>
                <w:sz w:val="22"/>
                <w:szCs w:val="22"/>
                <w:lang w:val="es-CO" w:eastAsia="es-CO"/>
              </w:rPr>
              <w:t>CANTIDAD</w:t>
            </w:r>
          </w:p>
        </w:tc>
        <w:tc>
          <w:tcPr>
            <w:tcW w:w="1245" w:type="dxa"/>
            <w:shd w:val="clear" w:color="auto" w:fill="auto"/>
            <w:noWrap/>
            <w:vAlign w:val="bottom"/>
            <w:hideMark/>
          </w:tcPr>
          <w:p w:rsidR="00524F61" w:rsidRDefault="00524F61" w:rsidP="006416A1">
            <w:pPr>
              <w:suppressAutoHyphens w:val="0"/>
              <w:rPr>
                <w:rFonts w:ascii="Calibri" w:hAnsi="Calibri" w:cs="Calibri"/>
                <w:color w:val="000000"/>
                <w:sz w:val="22"/>
                <w:szCs w:val="22"/>
                <w:lang w:val="es-CO" w:eastAsia="es-CO"/>
              </w:rPr>
            </w:pPr>
            <w:r>
              <w:rPr>
                <w:rFonts w:ascii="Calibri" w:hAnsi="Calibri" w:cs="Calibri"/>
                <w:color w:val="000000"/>
                <w:sz w:val="22"/>
                <w:szCs w:val="22"/>
                <w:lang w:val="es-CO" w:eastAsia="es-CO"/>
              </w:rPr>
              <w:t>VALOR</w:t>
            </w:r>
            <w:r w:rsidRPr="006416A1">
              <w:rPr>
                <w:rFonts w:ascii="Calibri" w:hAnsi="Calibri" w:cs="Calibri"/>
                <w:color w:val="000000"/>
                <w:sz w:val="22"/>
                <w:szCs w:val="22"/>
                <w:lang w:val="es-CO" w:eastAsia="es-CO"/>
              </w:rPr>
              <w:t xml:space="preserve"> </w:t>
            </w:r>
          </w:p>
          <w:p w:rsidR="00524F61" w:rsidRDefault="00524F61" w:rsidP="006416A1">
            <w:pPr>
              <w:suppressAutoHyphens w:val="0"/>
              <w:rPr>
                <w:rFonts w:ascii="Calibri" w:hAnsi="Calibri" w:cs="Calibri"/>
                <w:color w:val="000000"/>
                <w:sz w:val="22"/>
                <w:szCs w:val="22"/>
                <w:lang w:val="es-CO" w:eastAsia="es-CO"/>
              </w:rPr>
            </w:pPr>
            <w:r w:rsidRPr="006416A1">
              <w:rPr>
                <w:rFonts w:ascii="Calibri" w:hAnsi="Calibri" w:cs="Calibri"/>
                <w:color w:val="000000"/>
                <w:sz w:val="22"/>
                <w:szCs w:val="22"/>
                <w:lang w:val="es-CO" w:eastAsia="es-CO"/>
              </w:rPr>
              <w:t>REFERENCIA</w:t>
            </w:r>
          </w:p>
          <w:p w:rsidR="00524F61" w:rsidRPr="006416A1" w:rsidRDefault="00524F61" w:rsidP="006416A1">
            <w:pPr>
              <w:suppressAutoHyphens w:val="0"/>
              <w:rPr>
                <w:rFonts w:ascii="Calibri" w:hAnsi="Calibri" w:cs="Calibri"/>
                <w:color w:val="000000"/>
                <w:sz w:val="22"/>
                <w:szCs w:val="22"/>
                <w:lang w:val="es-CO" w:eastAsia="es-CO"/>
              </w:rPr>
            </w:pPr>
            <w:r>
              <w:rPr>
                <w:rFonts w:ascii="Calibri" w:hAnsi="Calibri" w:cs="Calibri"/>
                <w:color w:val="000000"/>
                <w:sz w:val="22"/>
                <w:szCs w:val="22"/>
                <w:lang w:val="es-CO" w:eastAsia="es-CO"/>
              </w:rPr>
              <w:t>ALUSA</w:t>
            </w:r>
          </w:p>
        </w:tc>
        <w:tc>
          <w:tcPr>
            <w:tcW w:w="1165" w:type="dxa"/>
          </w:tcPr>
          <w:p w:rsidR="00524F61" w:rsidRPr="006416A1" w:rsidRDefault="00524F61" w:rsidP="006416A1">
            <w:pPr>
              <w:suppressAutoHyphens w:val="0"/>
              <w:rPr>
                <w:rFonts w:ascii="Calibri" w:hAnsi="Calibri" w:cs="Calibri"/>
                <w:color w:val="000000"/>
                <w:sz w:val="22"/>
                <w:szCs w:val="22"/>
                <w:lang w:val="es-CO" w:eastAsia="es-CO"/>
              </w:rPr>
            </w:pPr>
            <w:r>
              <w:rPr>
                <w:rFonts w:ascii="Calibri" w:hAnsi="Calibri" w:cs="Calibri"/>
                <w:color w:val="000000"/>
                <w:sz w:val="22"/>
                <w:szCs w:val="22"/>
                <w:lang w:val="es-CO" w:eastAsia="es-CO"/>
              </w:rPr>
              <w:t>VALOR OFERTADO</w:t>
            </w:r>
          </w:p>
        </w:tc>
        <w:tc>
          <w:tcPr>
            <w:tcW w:w="1320" w:type="dxa"/>
            <w:shd w:val="clear" w:color="auto" w:fill="auto"/>
            <w:noWrap/>
            <w:vAlign w:val="bottom"/>
            <w:hideMark/>
          </w:tcPr>
          <w:p w:rsidR="00524F61" w:rsidRPr="006416A1" w:rsidRDefault="00524F61" w:rsidP="006416A1">
            <w:pPr>
              <w:suppressAutoHyphens w:val="0"/>
              <w:rPr>
                <w:rFonts w:ascii="Calibri" w:hAnsi="Calibri" w:cs="Calibri"/>
                <w:color w:val="000000"/>
                <w:sz w:val="22"/>
                <w:szCs w:val="22"/>
                <w:lang w:val="es-CO" w:eastAsia="es-CO"/>
              </w:rPr>
            </w:pPr>
            <w:r w:rsidRPr="006416A1">
              <w:rPr>
                <w:rFonts w:ascii="Calibri" w:hAnsi="Calibri" w:cs="Calibri"/>
                <w:color w:val="000000"/>
                <w:sz w:val="22"/>
                <w:szCs w:val="22"/>
                <w:lang w:val="es-CO" w:eastAsia="es-CO"/>
              </w:rPr>
              <w:t>TOTAL</w:t>
            </w:r>
          </w:p>
        </w:tc>
      </w:tr>
      <w:tr w:rsidR="00524F61" w:rsidRPr="006416A1" w:rsidTr="00524F61">
        <w:trPr>
          <w:trHeight w:val="1500"/>
        </w:trPr>
        <w:tc>
          <w:tcPr>
            <w:tcW w:w="3964" w:type="dxa"/>
            <w:shd w:val="clear" w:color="auto" w:fill="auto"/>
            <w:vAlign w:val="bottom"/>
            <w:hideMark/>
          </w:tcPr>
          <w:p w:rsidR="00524F61" w:rsidRPr="006416A1" w:rsidRDefault="00524F61" w:rsidP="006416A1">
            <w:pPr>
              <w:suppressAutoHyphens w:val="0"/>
              <w:rPr>
                <w:rFonts w:ascii="Calibri" w:hAnsi="Calibri" w:cs="Calibri"/>
                <w:color w:val="000000"/>
                <w:sz w:val="22"/>
                <w:szCs w:val="22"/>
                <w:lang w:val="es-CO" w:eastAsia="es-CO"/>
              </w:rPr>
            </w:pPr>
            <w:proofErr w:type="spellStart"/>
            <w:r w:rsidRPr="006416A1">
              <w:rPr>
                <w:rFonts w:ascii="Calibri" w:hAnsi="Calibri" w:cs="Calibri"/>
                <w:color w:val="000000"/>
                <w:sz w:val="22"/>
                <w:szCs w:val="22"/>
                <w:lang w:val="es-CO" w:eastAsia="es-CO"/>
              </w:rPr>
              <w:t>Cicloparqueaderos</w:t>
            </w:r>
            <w:proofErr w:type="spellEnd"/>
            <w:r w:rsidRPr="006416A1">
              <w:rPr>
                <w:rFonts w:ascii="Calibri" w:hAnsi="Calibri" w:cs="Calibri"/>
                <w:color w:val="000000"/>
                <w:sz w:val="22"/>
                <w:szCs w:val="22"/>
                <w:lang w:val="es-CO" w:eastAsia="es-CO"/>
              </w:rPr>
              <w:t xml:space="preserve"> en estructura metálica fabricada en tubo redondo de 2” con capacidad para 11 bicicletas cada uno. Dimensiones: altura de 69 cm Largo: 2.5 ancho: 40cm Para instalar en el piso</w:t>
            </w:r>
          </w:p>
        </w:tc>
        <w:tc>
          <w:tcPr>
            <w:tcW w:w="1134" w:type="dxa"/>
            <w:shd w:val="clear" w:color="auto" w:fill="auto"/>
            <w:noWrap/>
            <w:vAlign w:val="center"/>
            <w:hideMark/>
          </w:tcPr>
          <w:p w:rsidR="00524F61" w:rsidRPr="006416A1" w:rsidRDefault="00524F61" w:rsidP="006416A1">
            <w:pPr>
              <w:suppressAutoHyphens w:val="0"/>
              <w:jc w:val="right"/>
              <w:rPr>
                <w:rFonts w:ascii="Calibri" w:hAnsi="Calibri" w:cs="Calibri"/>
                <w:color w:val="000000"/>
                <w:sz w:val="22"/>
                <w:szCs w:val="22"/>
                <w:lang w:val="es-CO" w:eastAsia="es-CO"/>
              </w:rPr>
            </w:pPr>
            <w:r w:rsidRPr="006416A1">
              <w:rPr>
                <w:rFonts w:ascii="Calibri" w:hAnsi="Calibri" w:cs="Calibri"/>
                <w:color w:val="000000"/>
                <w:sz w:val="22"/>
                <w:szCs w:val="22"/>
                <w:lang w:val="es-CO" w:eastAsia="es-CO"/>
              </w:rPr>
              <w:t>4</w:t>
            </w:r>
          </w:p>
        </w:tc>
        <w:tc>
          <w:tcPr>
            <w:tcW w:w="1245" w:type="dxa"/>
            <w:shd w:val="clear" w:color="auto" w:fill="auto"/>
            <w:noWrap/>
            <w:vAlign w:val="center"/>
            <w:hideMark/>
          </w:tcPr>
          <w:p w:rsidR="00524F61" w:rsidRPr="006416A1" w:rsidRDefault="00524F61" w:rsidP="00524F61">
            <w:pPr>
              <w:suppressAutoHyphens w:val="0"/>
              <w:jc w:val="right"/>
              <w:rPr>
                <w:rFonts w:ascii="Calibri" w:hAnsi="Calibri" w:cs="Calibri"/>
                <w:color w:val="000000"/>
                <w:sz w:val="22"/>
                <w:szCs w:val="22"/>
                <w:lang w:val="es-CO" w:eastAsia="es-CO"/>
              </w:rPr>
            </w:pPr>
            <w:r w:rsidRPr="006416A1">
              <w:rPr>
                <w:rFonts w:ascii="Calibri" w:hAnsi="Calibri" w:cs="Calibri"/>
                <w:color w:val="000000"/>
                <w:sz w:val="22"/>
                <w:szCs w:val="22"/>
                <w:lang w:val="es-CO" w:eastAsia="es-CO"/>
              </w:rPr>
              <w:t xml:space="preserve">683.233 </w:t>
            </w:r>
          </w:p>
        </w:tc>
        <w:tc>
          <w:tcPr>
            <w:tcW w:w="1165" w:type="dxa"/>
          </w:tcPr>
          <w:p w:rsidR="00524F61" w:rsidRPr="006416A1" w:rsidRDefault="00524F61" w:rsidP="006416A1">
            <w:pPr>
              <w:suppressAutoHyphens w:val="0"/>
              <w:rPr>
                <w:rFonts w:ascii="Calibri" w:hAnsi="Calibri" w:cs="Calibri"/>
                <w:color w:val="000000"/>
                <w:sz w:val="22"/>
                <w:szCs w:val="22"/>
                <w:lang w:val="es-CO" w:eastAsia="es-CO"/>
              </w:rPr>
            </w:pPr>
            <w:bookmarkStart w:id="0" w:name="_GoBack"/>
            <w:bookmarkEnd w:id="0"/>
          </w:p>
        </w:tc>
        <w:tc>
          <w:tcPr>
            <w:tcW w:w="1320" w:type="dxa"/>
            <w:shd w:val="clear" w:color="auto" w:fill="auto"/>
            <w:noWrap/>
            <w:vAlign w:val="center"/>
            <w:hideMark/>
          </w:tcPr>
          <w:p w:rsidR="00524F61" w:rsidRPr="006416A1" w:rsidRDefault="00524F61" w:rsidP="00524F61">
            <w:pPr>
              <w:suppressAutoHyphens w:val="0"/>
              <w:rPr>
                <w:rFonts w:ascii="Calibri" w:hAnsi="Calibri" w:cs="Calibri"/>
                <w:color w:val="000000"/>
                <w:sz w:val="22"/>
                <w:szCs w:val="22"/>
                <w:lang w:val="es-CO" w:eastAsia="es-CO"/>
              </w:rPr>
            </w:pPr>
            <w:r w:rsidRPr="006416A1">
              <w:rPr>
                <w:rFonts w:ascii="Calibri" w:hAnsi="Calibri" w:cs="Calibri"/>
                <w:color w:val="000000"/>
                <w:sz w:val="22"/>
                <w:szCs w:val="22"/>
                <w:lang w:val="es-CO" w:eastAsia="es-CO"/>
              </w:rPr>
              <w:t xml:space="preserve">     </w:t>
            </w:r>
          </w:p>
        </w:tc>
      </w:tr>
    </w:tbl>
    <w:p w:rsidR="000C3690" w:rsidRDefault="000C3690" w:rsidP="003A0D0E">
      <w:pPr>
        <w:rPr>
          <w:rFonts w:ascii="Arial" w:hAnsi="Arial" w:cs="Arial"/>
          <w:b/>
          <w:sz w:val="24"/>
          <w:szCs w:val="24"/>
        </w:rPr>
      </w:pPr>
    </w:p>
    <w:p w:rsidR="000C3690" w:rsidRPr="00134EEE" w:rsidRDefault="000C3690" w:rsidP="000C3690">
      <w:pPr>
        <w:rPr>
          <w:rFonts w:ascii="Garamond" w:hAnsi="Garamond" w:cs="Arial"/>
          <w:bCs/>
          <w:noProof/>
          <w:szCs w:val="24"/>
        </w:rPr>
      </w:pPr>
    </w:p>
    <w:p w:rsidR="000C3690" w:rsidRPr="00134EEE" w:rsidRDefault="000C3690" w:rsidP="000C3690">
      <w:pPr>
        <w:rPr>
          <w:rFonts w:ascii="Garamond" w:hAnsi="Garamond" w:cs="Arial"/>
          <w:bCs/>
          <w:noProof/>
          <w:szCs w:val="24"/>
        </w:rPr>
      </w:pPr>
      <w:r w:rsidRPr="00134EEE">
        <w:rPr>
          <w:rFonts w:ascii="Garamond" w:hAnsi="Garamond" w:cs="Arial"/>
          <w:bCs/>
          <w:noProof/>
          <w:szCs w:val="24"/>
        </w:rPr>
        <w:t>_____________________________________</w:t>
      </w:r>
    </w:p>
    <w:p w:rsidR="000C3690" w:rsidRPr="00134EEE" w:rsidRDefault="000C3690" w:rsidP="000C3690">
      <w:pPr>
        <w:rPr>
          <w:rFonts w:ascii="Garamond" w:hAnsi="Garamond" w:cs="Arial"/>
          <w:b/>
          <w:bCs/>
          <w:noProof/>
          <w:szCs w:val="24"/>
        </w:rPr>
      </w:pPr>
      <w:r w:rsidRPr="00134EEE">
        <w:rPr>
          <w:rFonts w:ascii="Garamond" w:hAnsi="Garamond" w:cs="Arial"/>
          <w:b/>
          <w:bCs/>
          <w:noProof/>
          <w:szCs w:val="24"/>
        </w:rPr>
        <w:t xml:space="preserve">FIRMA PROPONENTE </w:t>
      </w:r>
    </w:p>
    <w:p w:rsidR="000C3690" w:rsidRPr="00134EEE" w:rsidRDefault="000C3690" w:rsidP="000C3690">
      <w:pPr>
        <w:jc w:val="both"/>
        <w:rPr>
          <w:rFonts w:ascii="Garamond" w:hAnsi="Garamond" w:cs="Arial"/>
          <w:b/>
          <w:bCs/>
          <w:noProof/>
          <w:szCs w:val="24"/>
        </w:rPr>
      </w:pPr>
    </w:p>
    <w:p w:rsidR="000C3690" w:rsidRPr="00134EEE" w:rsidRDefault="000C3690" w:rsidP="000C3690">
      <w:pPr>
        <w:autoSpaceDE w:val="0"/>
        <w:autoSpaceDN w:val="0"/>
        <w:adjustRightInd w:val="0"/>
        <w:jc w:val="both"/>
        <w:rPr>
          <w:rFonts w:ascii="Garamond" w:hAnsi="Garamond" w:cs="Arial"/>
          <w:bCs/>
          <w:sz w:val="18"/>
          <w:szCs w:val="24"/>
          <w:lang w:eastAsia="es-CO"/>
        </w:rPr>
      </w:pPr>
      <w:r w:rsidRPr="00134EEE">
        <w:rPr>
          <w:rFonts w:ascii="Garamond" w:hAnsi="Garamond" w:cs="Arial"/>
          <w:b/>
          <w:bCs/>
          <w:sz w:val="18"/>
          <w:szCs w:val="24"/>
          <w:lang w:eastAsia="es-CO"/>
        </w:rPr>
        <w:t xml:space="preserve">Nota 1:   </w:t>
      </w:r>
      <w:r w:rsidRPr="00134EEE">
        <w:rPr>
          <w:rFonts w:ascii="Garamond" w:hAnsi="Garamond" w:cs="Arial"/>
          <w:bCs/>
          <w:sz w:val="18"/>
          <w:szCs w:val="24"/>
          <w:lang w:eastAsia="es-CO"/>
        </w:rPr>
        <w:t>Los valores unitarios no pueden ser mayores a los definidos en el presupuesto oficial.</w:t>
      </w:r>
    </w:p>
    <w:p w:rsidR="000C3690" w:rsidRPr="00134EEE" w:rsidRDefault="000C3690" w:rsidP="000C3690">
      <w:pPr>
        <w:autoSpaceDE w:val="0"/>
        <w:autoSpaceDN w:val="0"/>
        <w:adjustRightInd w:val="0"/>
        <w:jc w:val="both"/>
        <w:rPr>
          <w:rFonts w:ascii="Garamond" w:hAnsi="Garamond" w:cs="Arial"/>
          <w:sz w:val="18"/>
          <w:szCs w:val="24"/>
          <w:lang w:eastAsia="es-CO"/>
        </w:rPr>
      </w:pPr>
      <w:r w:rsidRPr="00134EEE">
        <w:rPr>
          <w:rFonts w:ascii="Garamond" w:hAnsi="Garamond" w:cs="Arial"/>
          <w:b/>
          <w:bCs/>
          <w:sz w:val="18"/>
          <w:szCs w:val="24"/>
          <w:lang w:eastAsia="es-CO"/>
        </w:rPr>
        <w:t xml:space="preserve">Nota 2: </w:t>
      </w:r>
      <w:r w:rsidRPr="00134EEE">
        <w:rPr>
          <w:rFonts w:ascii="Garamond" w:hAnsi="Garamond" w:cs="Arial"/>
          <w:sz w:val="18"/>
          <w:szCs w:val="24"/>
          <w:lang w:eastAsia="es-CO"/>
        </w:rPr>
        <w:t xml:space="preserve">La propuesta económica no debe presentar centavos, por tanto, el proponente deberá aproximarla al peso, ya sea por exceso si es mayor a 0.50, o por defecto si es menor o igual a 0.50. </w:t>
      </w:r>
    </w:p>
    <w:p w:rsidR="000C3690" w:rsidRPr="00134EEE" w:rsidRDefault="000C3690" w:rsidP="000C3690">
      <w:pPr>
        <w:autoSpaceDE w:val="0"/>
        <w:autoSpaceDN w:val="0"/>
        <w:adjustRightInd w:val="0"/>
        <w:jc w:val="both"/>
        <w:rPr>
          <w:rFonts w:ascii="Garamond" w:hAnsi="Garamond" w:cs="Arial"/>
          <w:sz w:val="18"/>
          <w:szCs w:val="24"/>
          <w:lang w:eastAsia="es-CO"/>
        </w:rPr>
      </w:pPr>
      <w:r w:rsidRPr="00134EEE">
        <w:rPr>
          <w:rFonts w:ascii="Garamond" w:hAnsi="Garamond" w:cs="Arial"/>
          <w:b/>
          <w:sz w:val="18"/>
          <w:szCs w:val="24"/>
          <w:lang w:eastAsia="es-CO"/>
        </w:rPr>
        <w:t>Nota 3:</w:t>
      </w:r>
      <w:r w:rsidRPr="00134EEE">
        <w:rPr>
          <w:rFonts w:ascii="Garamond" w:hAnsi="Garamond" w:cs="Arial"/>
          <w:sz w:val="18"/>
          <w:szCs w:val="24"/>
          <w:lang w:eastAsia="es-CO"/>
        </w:rPr>
        <w:t xml:space="preserve"> El valor de la propuesta no podrá ser superior al presupuesto oficial establecido.</w:t>
      </w:r>
    </w:p>
    <w:p w:rsidR="000C3690" w:rsidRPr="00134EEE" w:rsidRDefault="000C3690" w:rsidP="000C3690">
      <w:pPr>
        <w:autoSpaceDE w:val="0"/>
        <w:autoSpaceDN w:val="0"/>
        <w:adjustRightInd w:val="0"/>
        <w:jc w:val="both"/>
        <w:rPr>
          <w:rFonts w:ascii="Garamond" w:hAnsi="Garamond" w:cs="Arial"/>
          <w:sz w:val="18"/>
          <w:szCs w:val="24"/>
          <w:lang w:eastAsia="es-CO"/>
        </w:rPr>
      </w:pPr>
      <w:r w:rsidRPr="00134EEE">
        <w:rPr>
          <w:rFonts w:ascii="Garamond" w:hAnsi="Garamond" w:cs="Arial"/>
          <w:b/>
          <w:sz w:val="18"/>
          <w:szCs w:val="24"/>
          <w:lang w:eastAsia="es-CO"/>
        </w:rPr>
        <w:t>Nota 4:</w:t>
      </w:r>
      <w:r w:rsidRPr="00134EEE">
        <w:rPr>
          <w:rFonts w:ascii="Garamond" w:hAnsi="Garamond" w:cs="Arial"/>
          <w:sz w:val="18"/>
          <w:szCs w:val="24"/>
          <w:lang w:eastAsia="es-CO"/>
        </w:rPr>
        <w:t xml:space="preserve"> La propuesta económica no podrá modificarse por los proponentes, por lo cual deberán valorar cada uno de los Ítem requeridos, cuando el proponente no oferte todos los ítems requeridos en la oferta económica estará incurso en causa de rechazo de acuerdo con lo establecido en la presente invitación.</w:t>
      </w:r>
    </w:p>
    <w:p w:rsidR="000C3690" w:rsidRPr="00134EEE" w:rsidRDefault="000C3690" w:rsidP="000C3690">
      <w:pPr>
        <w:autoSpaceDE w:val="0"/>
        <w:autoSpaceDN w:val="0"/>
        <w:adjustRightInd w:val="0"/>
        <w:jc w:val="both"/>
        <w:rPr>
          <w:rFonts w:ascii="Garamond" w:hAnsi="Garamond" w:cs="Arial"/>
          <w:sz w:val="18"/>
          <w:szCs w:val="24"/>
          <w:lang w:eastAsia="es-CO"/>
        </w:rPr>
      </w:pPr>
      <w:r w:rsidRPr="00134EEE">
        <w:rPr>
          <w:rFonts w:ascii="Garamond" w:hAnsi="Garamond" w:cs="Arial"/>
          <w:b/>
          <w:sz w:val="18"/>
          <w:szCs w:val="24"/>
          <w:lang w:eastAsia="es-CO"/>
        </w:rPr>
        <w:t>Nota 5:</w:t>
      </w:r>
      <w:r w:rsidRPr="00134EEE">
        <w:rPr>
          <w:rFonts w:ascii="Garamond" w:hAnsi="Garamond" w:cs="Arial"/>
          <w:sz w:val="18"/>
          <w:szCs w:val="24"/>
          <w:lang w:eastAsia="es-CO"/>
        </w:rPr>
        <w:t xml:space="preserve"> El Fondo tendrá en cuenta el valor establecido en valores, en caso de cualquier diferencia existente entre el valor establecido en números y letras, se preferirá el indicado en letras y el proponente deberá asumir dicha diferencia, para lo cual en caso de adjudicársele el proceso deberá ajustar los valores unitarios a lo ofertado en letras. </w:t>
      </w:r>
    </w:p>
    <w:p w:rsidR="000C3690" w:rsidRPr="00134EEE" w:rsidRDefault="000C3690" w:rsidP="000C3690">
      <w:pPr>
        <w:autoSpaceDE w:val="0"/>
        <w:autoSpaceDN w:val="0"/>
        <w:adjustRightInd w:val="0"/>
        <w:jc w:val="both"/>
        <w:rPr>
          <w:rFonts w:ascii="Garamond" w:hAnsi="Garamond" w:cs="Arial"/>
          <w:sz w:val="24"/>
          <w:szCs w:val="24"/>
        </w:rPr>
      </w:pPr>
      <w:r w:rsidRPr="00134EEE">
        <w:rPr>
          <w:rFonts w:ascii="Garamond" w:hAnsi="Garamond" w:cs="Arial"/>
          <w:b/>
          <w:sz w:val="18"/>
          <w:szCs w:val="24"/>
          <w:lang w:eastAsia="es-CO"/>
        </w:rPr>
        <w:t>Nota 6:</w:t>
      </w:r>
      <w:r>
        <w:rPr>
          <w:rFonts w:ascii="Garamond" w:hAnsi="Garamond" w:cs="Arial"/>
          <w:sz w:val="18"/>
          <w:szCs w:val="24"/>
          <w:lang w:eastAsia="es-CO"/>
        </w:rPr>
        <w:t xml:space="preserve"> Los v</w:t>
      </w:r>
      <w:r w:rsidRPr="00134EEE">
        <w:rPr>
          <w:rFonts w:ascii="Garamond" w:hAnsi="Garamond" w:cs="Arial"/>
          <w:sz w:val="18"/>
          <w:szCs w:val="24"/>
          <w:lang w:eastAsia="es-CO"/>
        </w:rPr>
        <w:t>alor</w:t>
      </w:r>
      <w:r>
        <w:rPr>
          <w:rFonts w:ascii="Garamond" w:hAnsi="Garamond" w:cs="Arial"/>
          <w:sz w:val="18"/>
          <w:szCs w:val="24"/>
          <w:lang w:eastAsia="es-CO"/>
        </w:rPr>
        <w:t>es</w:t>
      </w:r>
      <w:r w:rsidRPr="00134EEE">
        <w:rPr>
          <w:rFonts w:ascii="Garamond" w:hAnsi="Garamond" w:cs="Arial"/>
          <w:sz w:val="18"/>
          <w:szCs w:val="24"/>
          <w:lang w:eastAsia="es-CO"/>
        </w:rPr>
        <w:t xml:space="preserve"> deberán incluir IVA </w:t>
      </w:r>
    </w:p>
    <w:p w:rsidR="000C3690" w:rsidRDefault="000C3690" w:rsidP="003A0D0E">
      <w:pPr>
        <w:rPr>
          <w:rFonts w:ascii="Arial" w:hAnsi="Arial" w:cs="Arial"/>
          <w:b/>
          <w:sz w:val="24"/>
          <w:szCs w:val="24"/>
        </w:rPr>
      </w:pPr>
    </w:p>
    <w:sectPr w:rsidR="000C3690">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5551" w:rsidRDefault="006E5551" w:rsidP="000C3690">
      <w:r>
        <w:separator/>
      </w:r>
    </w:p>
  </w:endnote>
  <w:endnote w:type="continuationSeparator" w:id="0">
    <w:p w:rsidR="006E5551" w:rsidRDefault="006E5551" w:rsidP="000C3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5551" w:rsidRDefault="006E5551" w:rsidP="000C3690">
      <w:r>
        <w:separator/>
      </w:r>
    </w:p>
  </w:footnote>
  <w:footnote w:type="continuationSeparator" w:id="0">
    <w:p w:rsidR="006E5551" w:rsidRDefault="006E5551" w:rsidP="000C369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690" w:rsidRDefault="000C3690" w:rsidP="000C3690">
    <w:pPr>
      <w:pStyle w:val="Encabezado"/>
      <w:jc w:val="center"/>
      <w:rPr>
        <w:rFonts w:ascii="Tahoma" w:hAnsi="Tahoma" w:cs="Tahoma"/>
        <w:b/>
        <w:sz w:val="12"/>
        <w:szCs w:val="12"/>
        <w:lang w:val="es-ES" w:eastAsia="es-CO"/>
      </w:rPr>
    </w:pPr>
    <w:r>
      <w:rPr>
        <w:noProof/>
        <w:lang w:val="es-CO" w:eastAsia="es-CO"/>
      </w:rPr>
      <w:drawing>
        <wp:inline distT="0" distB="0" distL="0" distR="0" wp14:anchorId="5E9F3D22" wp14:editId="1DF9345E">
          <wp:extent cx="333375" cy="390525"/>
          <wp:effectExtent l="0" t="0" r="952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3375" cy="390525"/>
                  </a:xfrm>
                  <a:prstGeom prst="rect">
                    <a:avLst/>
                  </a:prstGeom>
                  <a:solidFill>
                    <a:srgbClr val="FFFFFF"/>
                  </a:solidFill>
                  <a:ln>
                    <a:noFill/>
                  </a:ln>
                </pic:spPr>
              </pic:pic>
            </a:graphicData>
          </a:graphic>
        </wp:inline>
      </w:drawing>
    </w:r>
  </w:p>
  <w:p w:rsidR="000C3690" w:rsidRDefault="000C3690" w:rsidP="000C3690">
    <w:pPr>
      <w:pStyle w:val="Encabezado"/>
      <w:jc w:val="center"/>
      <w:rPr>
        <w:rFonts w:ascii="Tahoma" w:hAnsi="Tahoma" w:cs="Tahoma"/>
        <w:b/>
        <w:sz w:val="12"/>
        <w:szCs w:val="12"/>
      </w:rPr>
    </w:pPr>
  </w:p>
  <w:p w:rsidR="000C3690" w:rsidRDefault="000C3690" w:rsidP="000C3690">
    <w:pPr>
      <w:pStyle w:val="Encabezado"/>
      <w:jc w:val="center"/>
      <w:rPr>
        <w:rFonts w:ascii="Arial" w:hAnsi="Arial" w:cs="Arial"/>
        <w:b/>
        <w:sz w:val="12"/>
        <w:szCs w:val="12"/>
      </w:rPr>
    </w:pPr>
    <w:r>
      <w:rPr>
        <w:rFonts w:ascii="Arial" w:hAnsi="Arial" w:cs="Arial"/>
        <w:b/>
        <w:sz w:val="12"/>
        <w:szCs w:val="12"/>
      </w:rPr>
      <w:t>ALCALDÍA MAYOR</w:t>
    </w:r>
  </w:p>
  <w:p w:rsidR="000C3690" w:rsidRDefault="000C3690" w:rsidP="000C3690">
    <w:pPr>
      <w:pStyle w:val="Encabezado"/>
      <w:jc w:val="center"/>
      <w:rPr>
        <w:rFonts w:ascii="Arial" w:hAnsi="Arial" w:cs="Arial"/>
        <w:b/>
        <w:sz w:val="12"/>
        <w:szCs w:val="12"/>
      </w:rPr>
    </w:pPr>
    <w:r>
      <w:rPr>
        <w:rFonts w:ascii="Arial" w:hAnsi="Arial" w:cs="Arial"/>
        <w:b/>
        <w:sz w:val="12"/>
        <w:szCs w:val="12"/>
      </w:rPr>
      <w:t>DE BOGOTÁ D.C.</w:t>
    </w:r>
  </w:p>
  <w:p w:rsidR="000C3690" w:rsidRDefault="000C3690" w:rsidP="000C3690">
    <w:pPr>
      <w:pStyle w:val="Encabezado"/>
      <w:jc w:val="center"/>
      <w:rPr>
        <w:rFonts w:ascii="Arial" w:hAnsi="Arial" w:cs="Arial"/>
        <w:b/>
        <w:sz w:val="12"/>
        <w:szCs w:val="12"/>
      </w:rPr>
    </w:pP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t>____________________________________</w:t>
    </w:r>
  </w:p>
  <w:p w:rsidR="000C3690" w:rsidRDefault="000C3690" w:rsidP="000C3690">
    <w:pPr>
      <w:pStyle w:val="Encabezado"/>
      <w:jc w:val="center"/>
      <w:rPr>
        <w:rFonts w:ascii="Arial" w:hAnsi="Arial" w:cs="Arial"/>
        <w:b/>
        <w:sz w:val="12"/>
        <w:szCs w:val="12"/>
      </w:rPr>
    </w:pPr>
    <w:r>
      <w:rPr>
        <w:rFonts w:ascii="Arial" w:hAnsi="Arial" w:cs="Arial"/>
        <w:b/>
        <w:sz w:val="12"/>
        <w:szCs w:val="12"/>
      </w:rPr>
      <w:t>SECRETARIA DISTRITAL DE GOBIERNO</w:t>
    </w:r>
  </w:p>
  <w:p w:rsidR="000C3690" w:rsidRDefault="000C3690" w:rsidP="000C3690">
    <w:pPr>
      <w:pStyle w:val="Encabezado"/>
      <w:jc w:val="center"/>
    </w:pPr>
    <w:r>
      <w:rPr>
        <w:rFonts w:ascii="Arial" w:hAnsi="Arial" w:cs="Arial"/>
        <w:b/>
        <w:sz w:val="12"/>
        <w:szCs w:val="12"/>
      </w:rPr>
      <w:t>ALCALDIA LOCAL DE USAQUÉN</w:t>
    </w:r>
  </w:p>
  <w:p w:rsidR="000C3690" w:rsidRDefault="000C369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96D88"/>
    <w:multiLevelType w:val="hybridMultilevel"/>
    <w:tmpl w:val="8F66B414"/>
    <w:lvl w:ilvl="0" w:tplc="59546F74">
      <w:start w:val="1"/>
      <w:numFmt w:val="lowerLetter"/>
      <w:lvlText w:val="%1."/>
      <w:lvlJc w:val="left"/>
      <w:pPr>
        <w:ind w:left="1267" w:hanging="360"/>
      </w:pPr>
      <w:rPr>
        <w:b/>
      </w:rPr>
    </w:lvl>
    <w:lvl w:ilvl="1" w:tplc="240A0019" w:tentative="1">
      <w:start w:val="1"/>
      <w:numFmt w:val="lowerLetter"/>
      <w:lvlText w:val="%2."/>
      <w:lvlJc w:val="left"/>
      <w:pPr>
        <w:ind w:left="1267" w:hanging="360"/>
      </w:pPr>
    </w:lvl>
    <w:lvl w:ilvl="2" w:tplc="240A001B" w:tentative="1">
      <w:start w:val="1"/>
      <w:numFmt w:val="lowerRoman"/>
      <w:lvlText w:val="%3."/>
      <w:lvlJc w:val="right"/>
      <w:pPr>
        <w:ind w:left="1987" w:hanging="180"/>
      </w:pPr>
    </w:lvl>
    <w:lvl w:ilvl="3" w:tplc="240A000F" w:tentative="1">
      <w:start w:val="1"/>
      <w:numFmt w:val="decimal"/>
      <w:lvlText w:val="%4."/>
      <w:lvlJc w:val="left"/>
      <w:pPr>
        <w:ind w:left="2707" w:hanging="360"/>
      </w:pPr>
    </w:lvl>
    <w:lvl w:ilvl="4" w:tplc="240A0019" w:tentative="1">
      <w:start w:val="1"/>
      <w:numFmt w:val="lowerLetter"/>
      <w:lvlText w:val="%5."/>
      <w:lvlJc w:val="left"/>
      <w:pPr>
        <w:ind w:left="3427" w:hanging="360"/>
      </w:pPr>
    </w:lvl>
    <w:lvl w:ilvl="5" w:tplc="240A001B" w:tentative="1">
      <w:start w:val="1"/>
      <w:numFmt w:val="lowerRoman"/>
      <w:lvlText w:val="%6."/>
      <w:lvlJc w:val="right"/>
      <w:pPr>
        <w:ind w:left="4147" w:hanging="180"/>
      </w:pPr>
    </w:lvl>
    <w:lvl w:ilvl="6" w:tplc="240A000F" w:tentative="1">
      <w:start w:val="1"/>
      <w:numFmt w:val="decimal"/>
      <w:lvlText w:val="%7."/>
      <w:lvlJc w:val="left"/>
      <w:pPr>
        <w:ind w:left="4867" w:hanging="360"/>
      </w:pPr>
    </w:lvl>
    <w:lvl w:ilvl="7" w:tplc="240A0019" w:tentative="1">
      <w:start w:val="1"/>
      <w:numFmt w:val="lowerLetter"/>
      <w:lvlText w:val="%8."/>
      <w:lvlJc w:val="left"/>
      <w:pPr>
        <w:ind w:left="5587" w:hanging="360"/>
      </w:pPr>
    </w:lvl>
    <w:lvl w:ilvl="8" w:tplc="240A001B" w:tentative="1">
      <w:start w:val="1"/>
      <w:numFmt w:val="lowerRoman"/>
      <w:lvlText w:val="%9."/>
      <w:lvlJc w:val="right"/>
      <w:pPr>
        <w:ind w:left="6307" w:hanging="180"/>
      </w:pPr>
    </w:lvl>
  </w:abstractNum>
  <w:abstractNum w:abstractNumId="1" w15:restartNumberingAfterBreak="0">
    <w:nsid w:val="2D901E66"/>
    <w:multiLevelType w:val="hybridMultilevel"/>
    <w:tmpl w:val="CC64B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A7133BC"/>
    <w:multiLevelType w:val="multilevel"/>
    <w:tmpl w:val="07884DB0"/>
    <w:lvl w:ilvl="0">
      <w:start w:val="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65616B4"/>
    <w:multiLevelType w:val="hybridMultilevel"/>
    <w:tmpl w:val="296C8D52"/>
    <w:lvl w:ilvl="0" w:tplc="240A0013">
      <w:start w:val="1"/>
      <w:numFmt w:val="upperRoman"/>
      <w:lvlText w:val="%1."/>
      <w:lvlJc w:val="righ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D0E"/>
    <w:rsid w:val="000C3690"/>
    <w:rsid w:val="001127FD"/>
    <w:rsid w:val="00197FAF"/>
    <w:rsid w:val="00242FA4"/>
    <w:rsid w:val="002725CA"/>
    <w:rsid w:val="0039724E"/>
    <w:rsid w:val="003A0D0E"/>
    <w:rsid w:val="004A3C70"/>
    <w:rsid w:val="004B1040"/>
    <w:rsid w:val="00524F61"/>
    <w:rsid w:val="005C5B9B"/>
    <w:rsid w:val="006416A1"/>
    <w:rsid w:val="006932EC"/>
    <w:rsid w:val="006B3264"/>
    <w:rsid w:val="006E1D57"/>
    <w:rsid w:val="006E5551"/>
    <w:rsid w:val="006F06E2"/>
    <w:rsid w:val="00742A94"/>
    <w:rsid w:val="007441C6"/>
    <w:rsid w:val="007B50B1"/>
    <w:rsid w:val="007B77B1"/>
    <w:rsid w:val="007F2B2E"/>
    <w:rsid w:val="00810C8E"/>
    <w:rsid w:val="008B7146"/>
    <w:rsid w:val="008D1124"/>
    <w:rsid w:val="008E6F3A"/>
    <w:rsid w:val="00906B7C"/>
    <w:rsid w:val="009301F6"/>
    <w:rsid w:val="0096574F"/>
    <w:rsid w:val="00966D33"/>
    <w:rsid w:val="009A511B"/>
    <w:rsid w:val="009C1A42"/>
    <w:rsid w:val="009D7519"/>
    <w:rsid w:val="00A02B38"/>
    <w:rsid w:val="00A35289"/>
    <w:rsid w:val="00A70946"/>
    <w:rsid w:val="00B01176"/>
    <w:rsid w:val="00B7113F"/>
    <w:rsid w:val="00B86479"/>
    <w:rsid w:val="00B90AC0"/>
    <w:rsid w:val="00B94842"/>
    <w:rsid w:val="00BA4DAB"/>
    <w:rsid w:val="00BD0008"/>
    <w:rsid w:val="00C372A3"/>
    <w:rsid w:val="00C55662"/>
    <w:rsid w:val="00CB2487"/>
    <w:rsid w:val="00CB4004"/>
    <w:rsid w:val="00D0161A"/>
    <w:rsid w:val="00D01ABE"/>
    <w:rsid w:val="00D11096"/>
    <w:rsid w:val="00D739C1"/>
    <w:rsid w:val="00E352DF"/>
    <w:rsid w:val="00EB16FB"/>
    <w:rsid w:val="00F33BC3"/>
    <w:rsid w:val="00F85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0E2EA"/>
  <w15:chartTrackingRefBased/>
  <w15:docId w15:val="{E0BB6C9C-01E6-406E-A5F3-D378CACB4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0D0E"/>
    <w:pPr>
      <w:suppressAutoHyphens/>
      <w:spacing w:after="0" w:line="240" w:lineRule="auto"/>
    </w:pPr>
    <w:rPr>
      <w:rFonts w:ascii="Times New Roman" w:eastAsia="Times New Roman" w:hAnsi="Times New Roman" w:cs="Times New Roman"/>
      <w:sz w:val="20"/>
      <w:szCs w:val="20"/>
      <w:lang w:val="es-ES_tradnl"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99"/>
    <w:qFormat/>
    <w:rsid w:val="003A0D0E"/>
    <w:pPr>
      <w:ind w:left="708"/>
    </w:pPr>
  </w:style>
  <w:style w:type="character" w:customStyle="1" w:styleId="PrrafodelistaCar">
    <w:name w:val="Párrafo de lista Car"/>
    <w:link w:val="Prrafodelista"/>
    <w:uiPriority w:val="99"/>
    <w:rsid w:val="003A0D0E"/>
    <w:rPr>
      <w:rFonts w:ascii="Times New Roman" w:eastAsia="Times New Roman" w:hAnsi="Times New Roman" w:cs="Times New Roman"/>
      <w:sz w:val="20"/>
      <w:szCs w:val="20"/>
      <w:lang w:val="es-ES_tradnl" w:eastAsia="zh-CN"/>
    </w:rPr>
  </w:style>
  <w:style w:type="table" w:styleId="Tablaconcuadrcula">
    <w:name w:val="Table Grid"/>
    <w:basedOn w:val="Tablanormal"/>
    <w:uiPriority w:val="59"/>
    <w:rsid w:val="003A0D0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A0D0E"/>
    <w:rPr>
      <w:sz w:val="24"/>
      <w:szCs w:val="24"/>
    </w:rPr>
  </w:style>
  <w:style w:type="table" w:customStyle="1" w:styleId="Tablaconcuadrcula1">
    <w:name w:val="Tabla con cuadrícula1"/>
    <w:basedOn w:val="Tablanormal"/>
    <w:next w:val="Tablaconcuadrcula"/>
    <w:uiPriority w:val="59"/>
    <w:rsid w:val="003A0D0E"/>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cabezado">
    <w:name w:val="header"/>
    <w:basedOn w:val="Normal"/>
    <w:link w:val="EncabezadoCar"/>
    <w:unhideWhenUsed/>
    <w:rsid w:val="000C3690"/>
    <w:pPr>
      <w:tabs>
        <w:tab w:val="center" w:pos="4419"/>
        <w:tab w:val="right" w:pos="8838"/>
      </w:tabs>
    </w:pPr>
  </w:style>
  <w:style w:type="character" w:customStyle="1" w:styleId="EncabezadoCar">
    <w:name w:val="Encabezado Car"/>
    <w:basedOn w:val="Fuentedeprrafopredeter"/>
    <w:link w:val="Encabezado"/>
    <w:uiPriority w:val="99"/>
    <w:rsid w:val="000C3690"/>
    <w:rPr>
      <w:rFonts w:ascii="Times New Roman" w:eastAsia="Times New Roman" w:hAnsi="Times New Roman" w:cs="Times New Roman"/>
      <w:sz w:val="20"/>
      <w:szCs w:val="20"/>
      <w:lang w:val="es-ES_tradnl" w:eastAsia="zh-CN"/>
    </w:rPr>
  </w:style>
  <w:style w:type="paragraph" w:styleId="Piedepgina">
    <w:name w:val="footer"/>
    <w:basedOn w:val="Normal"/>
    <w:link w:val="PiedepginaCar"/>
    <w:uiPriority w:val="99"/>
    <w:unhideWhenUsed/>
    <w:rsid w:val="000C3690"/>
    <w:pPr>
      <w:tabs>
        <w:tab w:val="center" w:pos="4419"/>
        <w:tab w:val="right" w:pos="8838"/>
      </w:tabs>
    </w:pPr>
  </w:style>
  <w:style w:type="character" w:customStyle="1" w:styleId="PiedepginaCar">
    <w:name w:val="Pie de página Car"/>
    <w:basedOn w:val="Fuentedeprrafopredeter"/>
    <w:link w:val="Piedepgina"/>
    <w:uiPriority w:val="99"/>
    <w:rsid w:val="000C3690"/>
    <w:rPr>
      <w:rFonts w:ascii="Times New Roman" w:eastAsia="Times New Roman" w:hAnsi="Times New Roman" w:cs="Times New Roman"/>
      <w:sz w:val="20"/>
      <w:szCs w:val="20"/>
      <w:lang w:val="es-ES_tradnl" w:eastAsia="zh-CN"/>
    </w:rPr>
  </w:style>
  <w:style w:type="paragraph" w:styleId="Textodeglobo">
    <w:name w:val="Balloon Text"/>
    <w:basedOn w:val="Normal"/>
    <w:link w:val="TextodegloboCar"/>
    <w:uiPriority w:val="99"/>
    <w:semiHidden/>
    <w:unhideWhenUsed/>
    <w:rsid w:val="00742A9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42A94"/>
    <w:rPr>
      <w:rFonts w:ascii="Segoe UI" w:eastAsia="Times New Roman" w:hAnsi="Segoe UI" w:cs="Segoe UI"/>
      <w:sz w:val="18"/>
      <w:szCs w:val="18"/>
      <w:lang w:val="es-ES_tradnl"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87675">
      <w:bodyDiv w:val="1"/>
      <w:marLeft w:val="0"/>
      <w:marRight w:val="0"/>
      <w:marTop w:val="0"/>
      <w:marBottom w:val="0"/>
      <w:divBdr>
        <w:top w:val="none" w:sz="0" w:space="0" w:color="auto"/>
        <w:left w:val="none" w:sz="0" w:space="0" w:color="auto"/>
        <w:bottom w:val="none" w:sz="0" w:space="0" w:color="auto"/>
        <w:right w:val="none" w:sz="0" w:space="0" w:color="auto"/>
      </w:divBdr>
    </w:div>
    <w:div w:id="150489481">
      <w:bodyDiv w:val="1"/>
      <w:marLeft w:val="0"/>
      <w:marRight w:val="0"/>
      <w:marTop w:val="0"/>
      <w:marBottom w:val="0"/>
      <w:divBdr>
        <w:top w:val="none" w:sz="0" w:space="0" w:color="auto"/>
        <w:left w:val="none" w:sz="0" w:space="0" w:color="auto"/>
        <w:bottom w:val="none" w:sz="0" w:space="0" w:color="auto"/>
        <w:right w:val="none" w:sz="0" w:space="0" w:color="auto"/>
      </w:divBdr>
    </w:div>
    <w:div w:id="234240620">
      <w:bodyDiv w:val="1"/>
      <w:marLeft w:val="0"/>
      <w:marRight w:val="0"/>
      <w:marTop w:val="0"/>
      <w:marBottom w:val="0"/>
      <w:divBdr>
        <w:top w:val="none" w:sz="0" w:space="0" w:color="auto"/>
        <w:left w:val="none" w:sz="0" w:space="0" w:color="auto"/>
        <w:bottom w:val="none" w:sz="0" w:space="0" w:color="auto"/>
        <w:right w:val="none" w:sz="0" w:space="0" w:color="auto"/>
      </w:divBdr>
    </w:div>
    <w:div w:id="663514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A1458-F2D3-456C-ABD3-F071F875D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221</Words>
  <Characters>1221</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Erik Beltran Escobar</dc:creator>
  <cp:keywords/>
  <dc:description/>
  <cp:lastModifiedBy>Luis Camilo Castiblanco Sarmiento</cp:lastModifiedBy>
  <cp:revision>3</cp:revision>
  <cp:lastPrinted>2019-07-09T14:29:00Z</cp:lastPrinted>
  <dcterms:created xsi:type="dcterms:W3CDTF">2019-11-13T13:02:00Z</dcterms:created>
  <dcterms:modified xsi:type="dcterms:W3CDTF">2019-11-13T13:04:00Z</dcterms:modified>
</cp:coreProperties>
</file>