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6236E" w14:textId="77777777" w:rsidR="005527A9" w:rsidRPr="00492E9F" w:rsidRDefault="005527A9" w:rsidP="005527A9">
      <w:pPr>
        <w:jc w:val="center"/>
        <w:rPr>
          <w:rFonts w:cs="Arial"/>
          <w:b/>
          <w:bCs/>
          <w:sz w:val="20"/>
          <w:szCs w:val="20"/>
        </w:rPr>
      </w:pPr>
      <w:proofErr w:type="gramStart"/>
      <w:r w:rsidRPr="00492E9F">
        <w:rPr>
          <w:rFonts w:cs="Arial"/>
          <w:b/>
          <w:bCs/>
          <w:sz w:val="20"/>
          <w:szCs w:val="20"/>
        </w:rPr>
        <w:t>FORMATO  –</w:t>
      </w:r>
      <w:proofErr w:type="gramEnd"/>
      <w:r w:rsidRPr="00492E9F">
        <w:rPr>
          <w:rFonts w:cs="Arial"/>
          <w:b/>
          <w:bCs/>
          <w:sz w:val="20"/>
          <w:szCs w:val="20"/>
        </w:rPr>
        <w:t xml:space="preserve"> PARTICIPACIÓN MAYORITARIA DE PERSONAS EN PROCESO DE REINCORPORACIÓN (PERSONA JURÍDICA INTEGRANTE DEL PROPONENTE PLURAL)</w:t>
      </w:r>
    </w:p>
    <w:p w14:paraId="718A1D35" w14:textId="77777777" w:rsidR="005527A9" w:rsidRPr="00492E9F" w:rsidRDefault="005527A9" w:rsidP="005527A9">
      <w:pPr>
        <w:jc w:val="center"/>
        <w:rPr>
          <w:rFonts w:cs="Arial"/>
          <w:sz w:val="20"/>
          <w:szCs w:val="20"/>
        </w:rPr>
      </w:pPr>
    </w:p>
    <w:p w14:paraId="5A8F69D2" w14:textId="77777777" w:rsidR="005527A9" w:rsidRPr="00492E9F" w:rsidRDefault="005527A9" w:rsidP="005527A9">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o el revisor fiscal, si están obligados a tenerlo, de la persona jurídica del </w:t>
      </w:r>
      <w:r>
        <w:rPr>
          <w:rFonts w:cs="Arial"/>
          <w:sz w:val="20"/>
          <w:szCs w:val="20"/>
          <w:highlight w:val="lightGray"/>
        </w:rPr>
        <w:t>P</w:t>
      </w:r>
      <w:r w:rsidRPr="00492E9F">
        <w:rPr>
          <w:rFonts w:cs="Arial"/>
          <w:sz w:val="20"/>
          <w:szCs w:val="20"/>
          <w:highlight w:val="lightGray"/>
        </w:rPr>
        <w:t xml:space="preserve">roponente </w:t>
      </w:r>
      <w:r>
        <w:rPr>
          <w:rFonts w:cs="Arial"/>
          <w:sz w:val="20"/>
          <w:szCs w:val="20"/>
          <w:highlight w:val="lightGray"/>
        </w:rPr>
        <w:t>P</w:t>
      </w:r>
      <w:r w:rsidRPr="00492E9F">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Pr>
          <w:rFonts w:cs="Arial"/>
          <w:sz w:val="20"/>
          <w:szCs w:val="20"/>
          <w:highlight w:val="lightGray"/>
        </w:rPr>
        <w:t>os</w:t>
      </w:r>
      <w:r w:rsidRPr="00492E9F">
        <w:rPr>
          <w:rFonts w:cs="Arial"/>
          <w:sz w:val="20"/>
          <w:szCs w:val="20"/>
          <w:highlight w:val="lightGray"/>
        </w:rPr>
        <w:t xml:space="preserve"> cual</w:t>
      </w:r>
      <w:r>
        <w:rPr>
          <w:rFonts w:cs="Arial"/>
          <w:sz w:val="20"/>
          <w:szCs w:val="20"/>
          <w:highlight w:val="lightGray"/>
        </w:rPr>
        <w:t>es</w:t>
      </w:r>
      <w:r w:rsidRPr="00492E9F">
        <w:rPr>
          <w:rFonts w:cs="Arial"/>
          <w:sz w:val="20"/>
          <w:szCs w:val="20"/>
          <w:highlight w:val="lightGray"/>
        </w:rPr>
        <w:t xml:space="preserve"> está</w:t>
      </w:r>
      <w:r>
        <w:rPr>
          <w:rFonts w:cs="Arial"/>
          <w:sz w:val="20"/>
          <w:szCs w:val="20"/>
          <w:highlight w:val="lightGray"/>
        </w:rPr>
        <w:t>n</w:t>
      </w:r>
      <w:r w:rsidRPr="00492E9F">
        <w:rPr>
          <w:rFonts w:cs="Arial"/>
          <w:sz w:val="20"/>
          <w:szCs w:val="20"/>
          <w:highlight w:val="lightGray"/>
        </w:rPr>
        <w:t xml:space="preserve"> sujet</w:t>
      </w:r>
      <w:r>
        <w:rPr>
          <w:rFonts w:cs="Arial"/>
          <w:sz w:val="20"/>
          <w:szCs w:val="20"/>
          <w:highlight w:val="lightGray"/>
        </w:rPr>
        <w:t>os</w:t>
      </w:r>
      <w:r w:rsidRPr="00492E9F">
        <w:rPr>
          <w:rFonts w:cs="Arial"/>
          <w:sz w:val="20"/>
          <w:szCs w:val="20"/>
          <w:highlight w:val="lightGray"/>
        </w:rPr>
        <w:t xml:space="preserve"> a reserva legal y, por tanto, no se podrá</w:t>
      </w:r>
      <w:r>
        <w:rPr>
          <w:rFonts w:cs="Arial"/>
          <w:sz w:val="20"/>
          <w:szCs w:val="20"/>
          <w:highlight w:val="lightGray"/>
        </w:rPr>
        <w:t>n</w:t>
      </w:r>
      <w:r w:rsidRPr="00492E9F">
        <w:rPr>
          <w:rFonts w:cs="Arial"/>
          <w:sz w:val="20"/>
          <w:szCs w:val="20"/>
          <w:highlight w:val="lightGray"/>
        </w:rPr>
        <w:t xml:space="preserve"> publicar en el SECOP I y II para su conocimiento</w:t>
      </w:r>
      <w:r w:rsidRPr="00492E9F">
        <w:rPr>
          <w:rFonts w:cs="Arial"/>
          <w:sz w:val="20"/>
          <w:szCs w:val="20"/>
        </w:rPr>
        <w:t>]</w:t>
      </w:r>
    </w:p>
    <w:p w14:paraId="4ADB88F6" w14:textId="77777777" w:rsidR="005527A9" w:rsidRPr="00492E9F" w:rsidRDefault="005527A9" w:rsidP="005527A9">
      <w:pPr>
        <w:tabs>
          <w:tab w:val="left" w:pos="-142"/>
        </w:tabs>
        <w:autoSpaceDE w:val="0"/>
        <w:autoSpaceDN w:val="0"/>
        <w:adjustRightInd w:val="0"/>
        <w:jc w:val="both"/>
        <w:outlineLvl w:val="0"/>
        <w:rPr>
          <w:rFonts w:cs="Arial"/>
          <w:sz w:val="20"/>
          <w:szCs w:val="20"/>
        </w:rPr>
      </w:pPr>
    </w:p>
    <w:p w14:paraId="63221FE1" w14:textId="77777777" w:rsidR="005527A9" w:rsidRPr="00492E9F" w:rsidRDefault="005527A9" w:rsidP="005527A9">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F2DE4C3" w14:textId="77777777" w:rsidR="005527A9" w:rsidRPr="00492E9F" w:rsidRDefault="005527A9" w:rsidP="005527A9">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EADE782" w14:textId="77777777" w:rsidR="005527A9" w:rsidRPr="00492E9F" w:rsidRDefault="005527A9" w:rsidP="005527A9">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0971176" w14:textId="77777777" w:rsidR="005527A9" w:rsidRPr="00492E9F" w:rsidRDefault="005527A9" w:rsidP="005527A9">
      <w:pPr>
        <w:tabs>
          <w:tab w:val="left" w:pos="-142"/>
        </w:tabs>
        <w:autoSpaceDE w:val="0"/>
        <w:autoSpaceDN w:val="0"/>
        <w:adjustRightInd w:val="0"/>
        <w:spacing w:before="120" w:after="120"/>
        <w:rPr>
          <w:rFonts w:cs="Arial"/>
          <w:sz w:val="20"/>
          <w:szCs w:val="20"/>
        </w:rPr>
      </w:pPr>
    </w:p>
    <w:p w14:paraId="7E85AE49" w14:textId="77777777" w:rsidR="005527A9" w:rsidRPr="00492E9F" w:rsidRDefault="005527A9" w:rsidP="005527A9">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97C1F3A" w14:textId="77777777" w:rsidR="005527A9" w:rsidRPr="00492E9F" w:rsidRDefault="005527A9" w:rsidP="005527A9">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9C6E5E3" w14:textId="77777777" w:rsidR="005527A9" w:rsidRPr="00492E9F" w:rsidRDefault="005527A9" w:rsidP="005527A9">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E6E0BEF" w14:textId="77777777" w:rsidR="005527A9" w:rsidRPr="00492E9F" w:rsidRDefault="005527A9" w:rsidP="005527A9">
      <w:pPr>
        <w:tabs>
          <w:tab w:val="left" w:pos="-142"/>
        </w:tabs>
        <w:autoSpaceDE w:val="0"/>
        <w:autoSpaceDN w:val="0"/>
        <w:adjustRightInd w:val="0"/>
        <w:outlineLvl w:val="0"/>
        <w:rPr>
          <w:rFonts w:cs="Arial"/>
          <w:sz w:val="20"/>
          <w:szCs w:val="20"/>
          <w:highlight w:val="lightGray"/>
        </w:rPr>
      </w:pPr>
    </w:p>
    <w:p w14:paraId="1ECC9AD4" w14:textId="77777777" w:rsidR="005527A9" w:rsidRPr="00492E9F" w:rsidRDefault="005527A9" w:rsidP="005527A9">
      <w:pPr>
        <w:widowControl w:val="0"/>
        <w:spacing w:before="120" w:after="120"/>
        <w:jc w:val="both"/>
        <w:rPr>
          <w:rFonts w:cs="Arial"/>
          <w:sz w:val="20"/>
          <w:szCs w:val="20"/>
        </w:rPr>
      </w:pPr>
      <w:r w:rsidRPr="00492E9F">
        <w:rPr>
          <w:rFonts w:cs="Arial"/>
          <w:sz w:val="20"/>
          <w:szCs w:val="20"/>
        </w:rPr>
        <w:t>Estimados señores:</w:t>
      </w:r>
    </w:p>
    <w:p w14:paraId="2A5C8A0A" w14:textId="77777777" w:rsidR="005527A9" w:rsidRPr="00492E9F" w:rsidRDefault="005527A9" w:rsidP="005527A9">
      <w:pPr>
        <w:jc w:val="both"/>
        <w:rPr>
          <w:rFonts w:cs="Arial"/>
          <w:sz w:val="20"/>
          <w:szCs w:val="20"/>
        </w:rPr>
      </w:pPr>
      <w:r w:rsidRPr="00492E9F">
        <w:rPr>
          <w:rFonts w:cs="Arial"/>
          <w:sz w:val="20"/>
          <w:szCs w:val="20"/>
          <w:highlight w:val="lightGray"/>
        </w:rPr>
        <w:t>[Incluir el nombre del representante legal de la persona jurídica o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Pr>
          <w:rFonts w:cs="Arial"/>
          <w:sz w:val="20"/>
          <w:szCs w:val="20"/>
        </w:rPr>
        <w:t>, de la Agencia para la Reincorporación y la Normalización</w:t>
      </w:r>
      <w:r w:rsidRPr="00492E9F">
        <w:rPr>
          <w:rFonts w:cs="Arial"/>
          <w:sz w:val="20"/>
          <w:szCs w:val="20"/>
        </w:rPr>
        <w:t xml:space="preserve"> y el documento de identificación de cada una de dichas personas. </w:t>
      </w:r>
    </w:p>
    <w:p w14:paraId="3B285F00" w14:textId="77777777" w:rsidR="005527A9" w:rsidRPr="00492E9F" w:rsidRDefault="005527A9" w:rsidP="005527A9">
      <w:pPr>
        <w:jc w:val="both"/>
        <w:rPr>
          <w:rFonts w:cs="Arial"/>
          <w:sz w:val="20"/>
          <w:szCs w:val="20"/>
        </w:rPr>
      </w:pPr>
    </w:p>
    <w:p w14:paraId="16D153C7" w14:textId="77777777" w:rsidR="005527A9" w:rsidRPr="00492E9F" w:rsidRDefault="005527A9" w:rsidP="005527A9">
      <w:pPr>
        <w:jc w:val="both"/>
        <w:rPr>
          <w:rFonts w:cs="Arial"/>
          <w:sz w:val="20"/>
          <w:szCs w:val="20"/>
        </w:rPr>
      </w:pPr>
      <w:r w:rsidRPr="00492E9F">
        <w:rPr>
          <w:rFonts w:cs="Arial"/>
          <w:sz w:val="20"/>
          <w:szCs w:val="20"/>
        </w:rPr>
        <w:t xml:space="preserve">En el siguiente cuadro señalo las personas en proceso de reincorporación que participan mayoritariamente en la persona jurídica, junto con su respectivo porcentaje de participación: </w:t>
      </w:r>
    </w:p>
    <w:p w14:paraId="7787A56C" w14:textId="77777777" w:rsidR="005527A9" w:rsidRPr="00492E9F" w:rsidRDefault="005527A9" w:rsidP="005527A9">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527A9" w:rsidRPr="00492E9F" w14:paraId="09F5CF95" w14:textId="77777777" w:rsidTr="006E3B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E21FEA" w14:textId="77777777" w:rsidR="005527A9" w:rsidRPr="00492E9F" w:rsidRDefault="005527A9" w:rsidP="006E3B38">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EF1B43" w14:textId="77777777" w:rsidR="005527A9" w:rsidRPr="00492E9F" w:rsidRDefault="005527A9" w:rsidP="006E3B38">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5527A9" w:rsidRPr="00492E9F" w14:paraId="34DA6859" w14:textId="77777777" w:rsidTr="006E3B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292C5F" w14:textId="77777777" w:rsidR="005527A9" w:rsidRPr="00492E9F" w:rsidRDefault="005527A9" w:rsidP="006E3B38">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97F68D" w14:textId="77777777" w:rsidR="005527A9" w:rsidRPr="00492E9F" w:rsidRDefault="005527A9" w:rsidP="006E3B38">
            <w:pPr>
              <w:rPr>
                <w:rFonts w:cs="Arial"/>
                <w:color w:val="3B3838" w:themeColor="background2" w:themeShade="40"/>
                <w:sz w:val="20"/>
                <w:szCs w:val="20"/>
              </w:rPr>
            </w:pPr>
          </w:p>
        </w:tc>
      </w:tr>
    </w:tbl>
    <w:p w14:paraId="39E1F21A" w14:textId="77777777" w:rsidR="005527A9" w:rsidRDefault="005527A9" w:rsidP="005527A9">
      <w:pPr>
        <w:jc w:val="both"/>
        <w:rPr>
          <w:rFonts w:eastAsiaTheme="minorHAnsi" w:cs="Arial"/>
          <w:color w:val="000000" w:themeColor="text1"/>
          <w:sz w:val="20"/>
          <w:szCs w:val="20"/>
          <w:lang w:val="es-MX" w:eastAsia="en-US"/>
        </w:rPr>
      </w:pPr>
    </w:p>
    <w:p w14:paraId="2C11AC22" w14:textId="77777777" w:rsidR="005527A9" w:rsidRPr="00492E9F" w:rsidRDefault="005527A9" w:rsidP="005527A9">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3.11 del Pliego de Condiciones. </w:t>
      </w:r>
    </w:p>
    <w:p w14:paraId="3D056247" w14:textId="77777777" w:rsidR="005527A9" w:rsidRPr="00492E9F" w:rsidRDefault="005527A9" w:rsidP="005527A9">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298140A" w14:textId="77777777" w:rsidR="005527A9" w:rsidRPr="00492E9F" w:rsidRDefault="005527A9" w:rsidP="005527A9">
      <w:pPr>
        <w:jc w:val="center"/>
        <w:rPr>
          <w:rFonts w:cs="Arial"/>
          <w:b/>
          <w:sz w:val="20"/>
          <w:szCs w:val="20"/>
        </w:rPr>
      </w:pPr>
    </w:p>
    <w:p w14:paraId="6F4579BA" w14:textId="77777777" w:rsidR="005527A9" w:rsidRPr="00492E9F" w:rsidRDefault="005527A9" w:rsidP="005527A9">
      <w:pPr>
        <w:pBdr>
          <w:bottom w:val="single" w:sz="12" w:space="1" w:color="auto"/>
        </w:pBdr>
        <w:jc w:val="center"/>
        <w:rPr>
          <w:rFonts w:cs="Arial"/>
          <w:b/>
          <w:sz w:val="20"/>
          <w:szCs w:val="20"/>
        </w:rPr>
      </w:pPr>
    </w:p>
    <w:p w14:paraId="575BDA51" w14:textId="77777777" w:rsidR="005527A9" w:rsidRPr="00492E9F" w:rsidRDefault="005527A9" w:rsidP="005527A9">
      <w:pPr>
        <w:jc w:val="center"/>
        <w:rPr>
          <w:rFonts w:cs="Arial"/>
          <w:b/>
          <w:sz w:val="20"/>
          <w:szCs w:val="20"/>
        </w:rPr>
      </w:pPr>
    </w:p>
    <w:p w14:paraId="79D3381A" w14:textId="77777777" w:rsidR="005527A9" w:rsidRDefault="005527A9" w:rsidP="005527A9">
      <w:pPr>
        <w:jc w:val="center"/>
        <w:rPr>
          <w:rFonts w:cs="Arial"/>
          <w:sz w:val="20"/>
          <w:szCs w:val="20"/>
        </w:rPr>
      </w:pPr>
      <w:r w:rsidRPr="00492E9F">
        <w:rPr>
          <w:rFonts w:cs="Arial"/>
          <w:sz w:val="20"/>
          <w:szCs w:val="20"/>
          <w:highlight w:val="lightGray"/>
        </w:rPr>
        <w:t>[Nombre y firma del representante legal de la persona jurídica o revisor fiscal]</w:t>
      </w:r>
    </w:p>
    <w:p w14:paraId="371C461E" w14:textId="77777777" w:rsidR="005527A9" w:rsidRPr="00492E9F" w:rsidRDefault="005527A9" w:rsidP="005527A9">
      <w:pPr>
        <w:jc w:val="center"/>
      </w:pPr>
    </w:p>
    <w:p w14:paraId="0EE3483A" w14:textId="7FEF7DEA" w:rsidR="00E95B87" w:rsidRDefault="00E95B87" w:rsidP="005527A9"/>
    <w:sectPr w:rsidR="00E95B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A9"/>
    <w:rsid w:val="002C41B3"/>
    <w:rsid w:val="005527A9"/>
    <w:rsid w:val="005C56B1"/>
    <w:rsid w:val="00E95B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3CB5"/>
  <w15:chartTrackingRefBased/>
  <w15:docId w15:val="{BF09B1FE-958A-4479-BC44-548B060E9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7A9"/>
    <w:pPr>
      <w:spacing w:after="0" w:line="240" w:lineRule="auto"/>
    </w:pPr>
    <w:rPr>
      <w:rFonts w:ascii="Arial" w:eastAsia="Times New Roman" w:hAnsi="Arial"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422</Words>
  <Characters>2324</Characters>
  <Application>Microsoft Office Word</Application>
  <DocSecurity>0</DocSecurity>
  <Lines>19</Lines>
  <Paragraphs>5</Paragraphs>
  <ScaleCrop>false</ScaleCrop>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ANDRES TRIVIÑO BERNAL</dc:creator>
  <cp:keywords/>
  <dc:description/>
  <cp:lastModifiedBy>MARCO ANDRES TRIVIÑO BERNAL</cp:lastModifiedBy>
  <cp:revision>1</cp:revision>
  <dcterms:created xsi:type="dcterms:W3CDTF">2023-06-05T19:31:00Z</dcterms:created>
  <dcterms:modified xsi:type="dcterms:W3CDTF">2023-06-05T19:31:00Z</dcterms:modified>
</cp:coreProperties>
</file>