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3AE3" w:rsidRPr="00826C93" w:rsidRDefault="00826C93" w:rsidP="00053AE3">
      <w:pPr>
        <w:pStyle w:val="Textoindependiente"/>
        <w:jc w:val="center"/>
        <w:rPr>
          <w:rFonts w:ascii="Arial Narrow" w:hAnsi="Arial Narrow" w:cs="Arial"/>
          <w:b/>
          <w:sz w:val="22"/>
          <w:szCs w:val="22"/>
        </w:rPr>
      </w:pPr>
      <w:r w:rsidRPr="00826C93">
        <w:rPr>
          <w:rFonts w:ascii="Arial Narrow" w:hAnsi="Arial Narrow" w:cs="Arial"/>
          <w:b/>
          <w:sz w:val="22"/>
          <w:szCs w:val="22"/>
        </w:rPr>
        <w:t xml:space="preserve">FORMULARIO </w:t>
      </w:r>
      <w:r w:rsidR="00053AE3" w:rsidRPr="00826C93">
        <w:rPr>
          <w:rFonts w:ascii="Arial Narrow" w:hAnsi="Arial Narrow" w:cs="Arial"/>
          <w:b/>
          <w:sz w:val="22"/>
          <w:szCs w:val="22"/>
        </w:rPr>
        <w:t>ESPECIFICACIONES TÉCNICAS DE OBLIGATORIO CUMPLIMIENTO</w:t>
      </w:r>
    </w:p>
    <w:p w:rsidR="00433FD8" w:rsidRPr="00826C93" w:rsidRDefault="00433FD8" w:rsidP="00053AE3">
      <w:pPr>
        <w:pStyle w:val="Textoindependiente"/>
        <w:jc w:val="center"/>
        <w:rPr>
          <w:rFonts w:ascii="Arial Narrow" w:hAnsi="Arial Narrow" w:cs="Arial"/>
          <w:b/>
          <w:sz w:val="22"/>
          <w:szCs w:val="22"/>
        </w:rPr>
      </w:pPr>
    </w:p>
    <w:p w:rsidR="00680F2C" w:rsidRPr="00846434" w:rsidRDefault="00680F2C" w:rsidP="00680F2C">
      <w:pPr>
        <w:pStyle w:val="Textocomentario"/>
        <w:jc w:val="both"/>
        <w:rPr>
          <w:rFonts w:ascii="Arial Narrow" w:eastAsia="Times New Roman" w:hAnsi="Arial Narrow" w:cs="Arial"/>
          <w:b/>
          <w:bCs/>
          <w:color w:val="000000"/>
          <w:sz w:val="22"/>
          <w:szCs w:val="22"/>
          <w:u w:val="single"/>
        </w:rPr>
      </w:pPr>
      <w:r w:rsidRPr="00846434">
        <w:rPr>
          <w:rFonts w:ascii="Arial Narrow" w:eastAsia="Times New Roman" w:hAnsi="Arial Narrow" w:cs="Arial"/>
          <w:bCs/>
          <w:color w:val="000000"/>
          <w:sz w:val="22"/>
          <w:szCs w:val="22"/>
        </w:rPr>
        <w:t xml:space="preserve">El oferente debe garantizar la prestación de servicios que se describen a continuación </w:t>
      </w:r>
    </w:p>
    <w:p w:rsidR="00680F2C" w:rsidRPr="00846434" w:rsidRDefault="00680F2C" w:rsidP="00680F2C">
      <w:pPr>
        <w:pStyle w:val="Textocomentario"/>
        <w:jc w:val="both"/>
        <w:rPr>
          <w:rFonts w:ascii="Arial Narrow" w:eastAsia="Times New Roman" w:hAnsi="Arial Narrow" w:cs="Arial"/>
          <w:bCs/>
          <w:color w:val="000000"/>
          <w:sz w:val="22"/>
          <w:szCs w:val="22"/>
        </w:rPr>
      </w:pPr>
      <w:r w:rsidRPr="00846434">
        <w:rPr>
          <w:rFonts w:ascii="Arial Narrow" w:eastAsia="Times New Roman" w:hAnsi="Arial Narrow" w:cs="Arial"/>
          <w:b/>
          <w:bCs/>
          <w:color w:val="000000"/>
          <w:sz w:val="22"/>
          <w:szCs w:val="22"/>
          <w:u w:val="single"/>
        </w:rPr>
        <w:t>a todo costo</w:t>
      </w:r>
      <w:r w:rsidRPr="00846434">
        <w:rPr>
          <w:rFonts w:ascii="Arial Narrow" w:eastAsia="Times New Roman" w:hAnsi="Arial Narrow" w:cs="Arial"/>
          <w:bCs/>
          <w:color w:val="000000"/>
          <w:sz w:val="22"/>
          <w:szCs w:val="22"/>
        </w:rPr>
        <w:t>, para lo cual el o</w:t>
      </w:r>
      <w:r w:rsidRPr="00846434">
        <w:rPr>
          <w:rFonts w:ascii="Arial Narrow" w:hAnsi="Arial Narrow" w:cs="Arial"/>
          <w:sz w:val="22"/>
          <w:szCs w:val="22"/>
        </w:rPr>
        <w:t xml:space="preserve">ferente debe diligenciar </w:t>
      </w:r>
      <w:r w:rsidRPr="00846434">
        <w:rPr>
          <w:rFonts w:ascii="Arial Narrow" w:eastAsia="Times New Roman" w:hAnsi="Arial Narrow" w:cs="Arial"/>
          <w:bCs/>
          <w:color w:val="000000"/>
          <w:sz w:val="22"/>
          <w:szCs w:val="22"/>
        </w:rPr>
        <w:t>el siguiente documento manifestando si cumple o no con cada uno de los requerimientos.</w:t>
      </w:r>
    </w:p>
    <w:p w:rsidR="00680F2C" w:rsidRDefault="00680F2C" w:rsidP="00680F2C">
      <w:pPr>
        <w:jc w:val="both"/>
        <w:rPr>
          <w:rFonts w:ascii="Arial Narrow" w:hAnsi="Arial Narrow" w:cs="Arial"/>
          <w:b/>
          <w:sz w:val="22"/>
          <w:szCs w:val="22"/>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330"/>
        <w:gridCol w:w="673"/>
        <w:gridCol w:w="1419"/>
        <w:gridCol w:w="1824"/>
        <w:gridCol w:w="2402"/>
        <w:gridCol w:w="850"/>
        <w:gridCol w:w="976"/>
      </w:tblGrid>
      <w:tr w:rsidR="00680F2C" w:rsidRPr="00280806" w:rsidTr="00680F2C">
        <w:trPr>
          <w:trHeight w:val="70"/>
        </w:trPr>
        <w:tc>
          <w:tcPr>
            <w:tcW w:w="6648" w:type="dxa"/>
            <w:gridSpan w:val="5"/>
            <w:shd w:val="clear" w:color="000000" w:fill="D9D9D9"/>
            <w:vAlign w:val="center"/>
            <w:hideMark/>
          </w:tcPr>
          <w:p w:rsidR="00680F2C" w:rsidRPr="00280806" w:rsidRDefault="00680F2C" w:rsidP="00EA5F62">
            <w:pPr>
              <w:rPr>
                <w:rFonts w:ascii="Arial Narrow" w:hAnsi="Arial Narrow" w:cs="Arial"/>
                <w:color w:val="000000"/>
                <w:sz w:val="16"/>
                <w:szCs w:val="16"/>
                <w:lang w:val="es-MX" w:eastAsia="es-MX"/>
              </w:rPr>
            </w:pPr>
            <w:r w:rsidRPr="00280806">
              <w:rPr>
                <w:rFonts w:ascii="Arial Narrow" w:hAnsi="Arial Narrow" w:cs="Arial"/>
                <w:b/>
                <w:bCs/>
                <w:color w:val="000000"/>
                <w:sz w:val="16"/>
                <w:szCs w:val="16"/>
                <w:lang w:val="es-MX" w:eastAsia="es-MX"/>
              </w:rPr>
              <w:t>DESCRIPCIÓN:</w:t>
            </w:r>
            <w:r w:rsidRPr="00280806">
              <w:rPr>
                <w:rFonts w:ascii="Arial Narrow" w:hAnsi="Arial Narrow" w:cs="Arial"/>
                <w:color w:val="000000"/>
                <w:sz w:val="16"/>
                <w:szCs w:val="16"/>
                <w:lang w:val="es-MX" w:eastAsia="es-MX"/>
              </w:rPr>
              <w:t xml:space="preserve">  </w:t>
            </w:r>
            <w:r w:rsidRPr="00280806">
              <w:rPr>
                <w:rFonts w:ascii="Arial Narrow" w:hAnsi="Arial Narrow" w:cs="Arial"/>
                <w:color w:val="FF0000"/>
                <w:sz w:val="16"/>
                <w:szCs w:val="16"/>
                <w:lang w:val="es-MX" w:eastAsia="es-MX"/>
              </w:rPr>
              <w:t xml:space="preserve"> </w:t>
            </w:r>
            <w:r w:rsidRPr="00280806">
              <w:rPr>
                <w:rFonts w:ascii="Arial Narrow" w:hAnsi="Arial Narrow" w:cs="Arial"/>
                <w:color w:val="000000"/>
                <w:sz w:val="16"/>
                <w:szCs w:val="16"/>
                <w:lang w:val="es-MX" w:eastAsia="es-MX"/>
              </w:rPr>
              <w:t>ADQUISICION DEL SERVICIO DE CONEXIÓN A  INTERNET CANAL DEDICADO PARA EL CENTRO DE GESTION OPERACIONAL DE AVIACION DE LA DIVISION DE AVIACION ASALTO AEREO</w:t>
            </w:r>
          </w:p>
        </w:tc>
        <w:tc>
          <w:tcPr>
            <w:tcW w:w="850" w:type="dxa"/>
            <w:shd w:val="clear" w:color="000000" w:fill="D9D9D9"/>
          </w:tcPr>
          <w:p w:rsidR="00680F2C" w:rsidRPr="00280806" w:rsidRDefault="00680F2C" w:rsidP="00EA5F62">
            <w:pPr>
              <w:rPr>
                <w:rFonts w:ascii="Arial Narrow" w:hAnsi="Arial Narrow" w:cs="Arial"/>
                <w:b/>
                <w:bCs/>
                <w:color w:val="000000"/>
                <w:sz w:val="16"/>
                <w:szCs w:val="16"/>
                <w:lang w:val="es-MX" w:eastAsia="es-MX"/>
              </w:rPr>
            </w:pPr>
            <w:r>
              <w:rPr>
                <w:rFonts w:ascii="Arial Narrow" w:hAnsi="Arial Narrow" w:cs="Arial"/>
                <w:b/>
                <w:bCs/>
                <w:color w:val="000000"/>
                <w:sz w:val="16"/>
                <w:szCs w:val="16"/>
                <w:lang w:val="es-MX" w:eastAsia="es-MX"/>
              </w:rPr>
              <w:t xml:space="preserve">CUMPLE </w:t>
            </w:r>
          </w:p>
        </w:tc>
        <w:tc>
          <w:tcPr>
            <w:tcW w:w="976" w:type="dxa"/>
            <w:shd w:val="clear" w:color="000000" w:fill="D9D9D9"/>
          </w:tcPr>
          <w:p w:rsidR="00680F2C" w:rsidRPr="00280806" w:rsidRDefault="00680F2C" w:rsidP="00EA5F62">
            <w:pPr>
              <w:rPr>
                <w:rFonts w:ascii="Arial Narrow" w:hAnsi="Arial Narrow" w:cs="Arial"/>
                <w:b/>
                <w:bCs/>
                <w:color w:val="000000"/>
                <w:sz w:val="16"/>
                <w:szCs w:val="16"/>
                <w:lang w:val="es-MX" w:eastAsia="es-MX"/>
              </w:rPr>
            </w:pPr>
            <w:r>
              <w:rPr>
                <w:rFonts w:ascii="Arial Narrow" w:hAnsi="Arial Narrow" w:cs="Arial"/>
                <w:b/>
                <w:bCs/>
                <w:color w:val="000000"/>
                <w:sz w:val="16"/>
                <w:szCs w:val="16"/>
                <w:lang w:val="es-MX" w:eastAsia="es-MX"/>
              </w:rPr>
              <w:t>NO CUMPLE</w:t>
            </w:r>
          </w:p>
        </w:tc>
      </w:tr>
      <w:tr w:rsidR="00680F2C" w:rsidRPr="00280806" w:rsidTr="00680F2C">
        <w:trPr>
          <w:trHeight w:val="503"/>
        </w:trPr>
        <w:tc>
          <w:tcPr>
            <w:tcW w:w="2422" w:type="dxa"/>
            <w:gridSpan w:val="3"/>
            <w:shd w:val="clear" w:color="000000" w:fill="D9D9D9"/>
            <w:vAlign w:val="center"/>
            <w:hideMark/>
          </w:tcPr>
          <w:p w:rsidR="00680F2C" w:rsidRPr="00280806" w:rsidRDefault="00680F2C" w:rsidP="00EA5F62">
            <w:pPr>
              <w:jc w:val="center"/>
              <w:rPr>
                <w:rFonts w:ascii="Arial Narrow" w:hAnsi="Arial Narrow" w:cs="Arial"/>
                <w:b/>
                <w:bCs/>
                <w:color w:val="000000"/>
                <w:sz w:val="16"/>
                <w:szCs w:val="16"/>
                <w:lang w:val="es-MX" w:eastAsia="es-MX"/>
              </w:rPr>
            </w:pPr>
            <w:r w:rsidRPr="00280806">
              <w:rPr>
                <w:rFonts w:ascii="Arial Narrow" w:hAnsi="Arial Narrow" w:cs="Arial"/>
                <w:b/>
                <w:bCs/>
                <w:color w:val="000000"/>
                <w:sz w:val="16"/>
                <w:szCs w:val="16"/>
                <w:lang w:val="es-MX" w:eastAsia="es-MX"/>
              </w:rPr>
              <w:t xml:space="preserve">CLASIFICADOR POR OBJETO DEL GASTO </w:t>
            </w:r>
          </w:p>
        </w:tc>
        <w:tc>
          <w:tcPr>
            <w:tcW w:w="1824" w:type="dxa"/>
            <w:shd w:val="clear" w:color="000000" w:fill="D9D9D9"/>
            <w:vAlign w:val="center"/>
            <w:hideMark/>
          </w:tcPr>
          <w:p w:rsidR="00680F2C" w:rsidRPr="00280806" w:rsidRDefault="00680F2C" w:rsidP="00EA5F62">
            <w:pPr>
              <w:ind w:left="960" w:hanging="960"/>
              <w:jc w:val="center"/>
              <w:rPr>
                <w:rFonts w:ascii="Arial Narrow" w:hAnsi="Arial Narrow" w:cs="Arial"/>
                <w:b/>
                <w:bCs/>
                <w:color w:val="000000"/>
                <w:sz w:val="16"/>
                <w:szCs w:val="16"/>
                <w:lang w:val="es-MX" w:eastAsia="es-MX"/>
              </w:rPr>
            </w:pPr>
            <w:r w:rsidRPr="00280806">
              <w:rPr>
                <w:rFonts w:ascii="Arial Narrow" w:hAnsi="Arial Narrow" w:cs="Arial"/>
                <w:b/>
                <w:bCs/>
                <w:color w:val="000000"/>
                <w:sz w:val="16"/>
                <w:szCs w:val="16"/>
                <w:lang w:val="es-MX" w:eastAsia="es-MX"/>
              </w:rPr>
              <w:t>NOMBRE CUENTA</w:t>
            </w:r>
          </w:p>
        </w:tc>
        <w:tc>
          <w:tcPr>
            <w:tcW w:w="2402" w:type="dxa"/>
            <w:shd w:val="clear" w:color="000000" w:fill="D9D9D9"/>
            <w:vAlign w:val="center"/>
            <w:hideMark/>
          </w:tcPr>
          <w:p w:rsidR="00680F2C" w:rsidRPr="00280806" w:rsidRDefault="00680F2C" w:rsidP="00EA5F62">
            <w:pPr>
              <w:jc w:val="center"/>
              <w:rPr>
                <w:rFonts w:ascii="Arial Narrow" w:hAnsi="Arial Narrow" w:cs="Arial"/>
                <w:b/>
                <w:bCs/>
                <w:color w:val="000000"/>
                <w:sz w:val="16"/>
                <w:szCs w:val="16"/>
                <w:lang w:val="es-MX" w:eastAsia="es-MX"/>
              </w:rPr>
            </w:pPr>
            <w:r w:rsidRPr="00280806">
              <w:rPr>
                <w:rFonts w:ascii="Arial Narrow" w:hAnsi="Arial Narrow" w:cs="Arial"/>
                <w:b/>
                <w:bCs/>
                <w:color w:val="000000"/>
                <w:sz w:val="16"/>
                <w:szCs w:val="16"/>
                <w:lang w:val="es-MX" w:eastAsia="es-MX"/>
              </w:rPr>
              <w:t>PORCENTAJE</w:t>
            </w:r>
          </w:p>
        </w:tc>
        <w:tc>
          <w:tcPr>
            <w:tcW w:w="850" w:type="dxa"/>
            <w:shd w:val="clear" w:color="auto" w:fill="auto"/>
          </w:tcPr>
          <w:p w:rsidR="00680F2C" w:rsidRPr="00280806" w:rsidRDefault="00680F2C" w:rsidP="00EA5F62">
            <w:pPr>
              <w:jc w:val="center"/>
              <w:rPr>
                <w:rFonts w:ascii="Arial Narrow" w:hAnsi="Arial Narrow" w:cs="Arial"/>
                <w:b/>
                <w:bCs/>
                <w:color w:val="000000"/>
                <w:sz w:val="16"/>
                <w:szCs w:val="16"/>
                <w:lang w:val="es-MX" w:eastAsia="es-MX"/>
              </w:rPr>
            </w:pPr>
          </w:p>
        </w:tc>
        <w:tc>
          <w:tcPr>
            <w:tcW w:w="976" w:type="dxa"/>
            <w:shd w:val="clear" w:color="auto" w:fill="auto"/>
          </w:tcPr>
          <w:p w:rsidR="00680F2C" w:rsidRPr="00280806" w:rsidRDefault="00680F2C" w:rsidP="00EA5F62">
            <w:pPr>
              <w:jc w:val="center"/>
              <w:rPr>
                <w:rFonts w:ascii="Arial Narrow" w:hAnsi="Arial Narrow" w:cs="Arial"/>
                <w:b/>
                <w:bCs/>
                <w:color w:val="000000"/>
                <w:sz w:val="16"/>
                <w:szCs w:val="16"/>
                <w:lang w:val="es-MX" w:eastAsia="es-MX"/>
              </w:rPr>
            </w:pPr>
          </w:p>
        </w:tc>
      </w:tr>
      <w:tr w:rsidR="00680F2C" w:rsidRPr="00280806" w:rsidTr="00680F2C">
        <w:trPr>
          <w:trHeight w:val="363"/>
        </w:trPr>
        <w:tc>
          <w:tcPr>
            <w:tcW w:w="2422" w:type="dxa"/>
            <w:gridSpan w:val="3"/>
            <w:shd w:val="clear" w:color="000000" w:fill="D9D9D9"/>
            <w:vAlign w:val="center"/>
            <w:hideMark/>
          </w:tcPr>
          <w:p w:rsidR="00680F2C" w:rsidRPr="00280806" w:rsidRDefault="00680F2C" w:rsidP="00EA5F62">
            <w:pPr>
              <w:jc w:val="center"/>
              <w:rPr>
                <w:rFonts w:ascii="Arial Narrow" w:hAnsi="Arial Narrow" w:cs="Arial"/>
                <w:b/>
                <w:bCs/>
                <w:color w:val="000000"/>
                <w:sz w:val="16"/>
                <w:szCs w:val="16"/>
                <w:lang w:val="es-MX" w:eastAsia="es-MX"/>
              </w:rPr>
            </w:pPr>
            <w:r w:rsidRPr="00280806">
              <w:rPr>
                <w:rFonts w:ascii="Arial Narrow" w:hAnsi="Arial Narrow" w:cs="Arial"/>
                <w:b/>
                <w:bCs/>
                <w:color w:val="000000"/>
                <w:sz w:val="16"/>
                <w:szCs w:val="16"/>
                <w:lang w:val="es-MX" w:eastAsia="es-MX"/>
              </w:rPr>
              <w:t>02-02-02-008-004-02</w:t>
            </w:r>
          </w:p>
        </w:tc>
        <w:tc>
          <w:tcPr>
            <w:tcW w:w="1824" w:type="dxa"/>
            <w:shd w:val="clear" w:color="000000" w:fill="D9D9D9"/>
            <w:vAlign w:val="center"/>
            <w:hideMark/>
          </w:tcPr>
          <w:p w:rsidR="00680F2C" w:rsidRPr="00280806" w:rsidRDefault="00680F2C" w:rsidP="00EA5F62">
            <w:pPr>
              <w:jc w:val="center"/>
              <w:rPr>
                <w:rFonts w:ascii="Arial Narrow" w:hAnsi="Arial Narrow" w:cs="Arial"/>
                <w:color w:val="000000"/>
                <w:sz w:val="16"/>
                <w:szCs w:val="16"/>
                <w:lang w:val="es-MX" w:eastAsia="es-MX"/>
              </w:rPr>
            </w:pPr>
            <w:r w:rsidRPr="00280806">
              <w:rPr>
                <w:rFonts w:ascii="Arial Narrow" w:hAnsi="Arial Narrow" w:cs="Arial"/>
                <w:color w:val="000000"/>
                <w:sz w:val="16"/>
                <w:szCs w:val="16"/>
                <w:lang w:val="es-MX" w:eastAsia="es-MX"/>
              </w:rPr>
              <w:t>SERVICIO DE TELECOMUNICACIONES A TRAVÉS DE INTERNET</w:t>
            </w:r>
          </w:p>
        </w:tc>
        <w:tc>
          <w:tcPr>
            <w:tcW w:w="2402" w:type="dxa"/>
            <w:shd w:val="clear" w:color="000000" w:fill="D9D9D9"/>
            <w:vAlign w:val="center"/>
            <w:hideMark/>
          </w:tcPr>
          <w:p w:rsidR="00680F2C" w:rsidRPr="00280806" w:rsidRDefault="00680F2C" w:rsidP="00EA5F62">
            <w:pPr>
              <w:jc w:val="center"/>
              <w:rPr>
                <w:rFonts w:ascii="Arial Narrow" w:hAnsi="Arial Narrow" w:cs="Arial"/>
                <w:color w:val="000000"/>
                <w:sz w:val="16"/>
                <w:szCs w:val="16"/>
                <w:lang w:val="es-MX" w:eastAsia="es-MX"/>
              </w:rPr>
            </w:pPr>
            <w:r w:rsidRPr="00280806">
              <w:rPr>
                <w:rFonts w:ascii="Arial Narrow" w:hAnsi="Arial Narrow" w:cs="Arial"/>
                <w:color w:val="000000"/>
                <w:sz w:val="16"/>
                <w:szCs w:val="16"/>
                <w:lang w:val="es-MX" w:eastAsia="es-MX"/>
              </w:rPr>
              <w:t xml:space="preserve">                             </w:t>
            </w:r>
            <w:r>
              <w:rPr>
                <w:rFonts w:ascii="Arial Narrow" w:hAnsi="Arial Narrow" w:cs="Arial"/>
                <w:color w:val="000000"/>
                <w:sz w:val="16"/>
                <w:szCs w:val="16"/>
                <w:lang w:val="es-MX" w:eastAsia="es-MX"/>
              </w:rPr>
              <w:t xml:space="preserve">                            100%</w:t>
            </w:r>
            <w:r w:rsidRPr="00280806">
              <w:rPr>
                <w:rFonts w:ascii="Arial Narrow" w:hAnsi="Arial Narrow" w:cs="Arial"/>
                <w:color w:val="000000"/>
                <w:sz w:val="16"/>
                <w:szCs w:val="16"/>
                <w:lang w:val="es-MX" w:eastAsia="es-MX"/>
              </w:rPr>
              <w:t xml:space="preserve"> </w:t>
            </w:r>
          </w:p>
        </w:tc>
        <w:tc>
          <w:tcPr>
            <w:tcW w:w="850" w:type="dxa"/>
            <w:shd w:val="clear" w:color="auto" w:fill="auto"/>
          </w:tcPr>
          <w:p w:rsidR="00680F2C" w:rsidRPr="00280806" w:rsidRDefault="00680F2C" w:rsidP="00EA5F62">
            <w:pPr>
              <w:jc w:val="center"/>
              <w:rPr>
                <w:rFonts w:ascii="Arial Narrow" w:hAnsi="Arial Narrow" w:cs="Arial"/>
                <w:color w:val="000000"/>
                <w:sz w:val="16"/>
                <w:szCs w:val="16"/>
                <w:lang w:val="es-MX" w:eastAsia="es-MX"/>
              </w:rPr>
            </w:pPr>
          </w:p>
        </w:tc>
        <w:tc>
          <w:tcPr>
            <w:tcW w:w="976" w:type="dxa"/>
            <w:shd w:val="clear" w:color="auto" w:fill="auto"/>
          </w:tcPr>
          <w:p w:rsidR="00680F2C" w:rsidRPr="00280806" w:rsidRDefault="00680F2C" w:rsidP="00EA5F62">
            <w:pPr>
              <w:jc w:val="center"/>
              <w:rPr>
                <w:rFonts w:ascii="Arial Narrow" w:hAnsi="Arial Narrow" w:cs="Arial"/>
                <w:color w:val="000000"/>
                <w:sz w:val="16"/>
                <w:szCs w:val="16"/>
                <w:lang w:val="es-MX" w:eastAsia="es-MX"/>
              </w:rPr>
            </w:pPr>
          </w:p>
        </w:tc>
      </w:tr>
      <w:tr w:rsidR="00680F2C" w:rsidRPr="00280806" w:rsidTr="00680F2C">
        <w:trPr>
          <w:trHeight w:val="403"/>
        </w:trPr>
        <w:tc>
          <w:tcPr>
            <w:tcW w:w="330" w:type="dxa"/>
            <w:shd w:val="clear" w:color="000000" w:fill="D9D9D9"/>
            <w:textDirection w:val="btLr"/>
            <w:vAlign w:val="center"/>
            <w:hideMark/>
          </w:tcPr>
          <w:p w:rsidR="00680F2C" w:rsidRPr="00280806" w:rsidRDefault="00680F2C" w:rsidP="00EA5F62">
            <w:pPr>
              <w:jc w:val="center"/>
              <w:rPr>
                <w:rFonts w:ascii="Arial Narrow" w:hAnsi="Arial Narrow" w:cs="Arial"/>
                <w:b/>
                <w:bCs/>
                <w:color w:val="000000"/>
                <w:sz w:val="16"/>
                <w:szCs w:val="16"/>
                <w:lang w:val="es-MX" w:eastAsia="es-MX"/>
              </w:rPr>
            </w:pPr>
            <w:r w:rsidRPr="00280806">
              <w:rPr>
                <w:rFonts w:ascii="Arial Narrow" w:hAnsi="Arial Narrow" w:cs="Arial"/>
                <w:b/>
                <w:bCs/>
                <w:color w:val="000000"/>
                <w:sz w:val="16"/>
                <w:szCs w:val="16"/>
                <w:lang w:val="es-MX" w:eastAsia="es-MX"/>
              </w:rPr>
              <w:t>ITEM</w:t>
            </w:r>
          </w:p>
        </w:tc>
        <w:tc>
          <w:tcPr>
            <w:tcW w:w="673" w:type="dxa"/>
            <w:shd w:val="clear" w:color="000000" w:fill="D9D9D9"/>
            <w:vAlign w:val="center"/>
            <w:hideMark/>
          </w:tcPr>
          <w:p w:rsidR="00680F2C" w:rsidRPr="00280806" w:rsidRDefault="00680F2C" w:rsidP="00EA5F62">
            <w:pPr>
              <w:jc w:val="center"/>
              <w:rPr>
                <w:rFonts w:ascii="Arial Narrow" w:hAnsi="Arial Narrow" w:cs="Arial"/>
                <w:b/>
                <w:bCs/>
                <w:color w:val="000000"/>
                <w:sz w:val="16"/>
                <w:szCs w:val="16"/>
                <w:lang w:val="es-MX" w:eastAsia="es-MX"/>
              </w:rPr>
            </w:pPr>
            <w:r w:rsidRPr="00280806">
              <w:rPr>
                <w:rFonts w:ascii="Arial Narrow" w:hAnsi="Arial Narrow" w:cs="Arial"/>
                <w:b/>
                <w:bCs/>
                <w:color w:val="000000"/>
                <w:sz w:val="16"/>
                <w:szCs w:val="16"/>
                <w:lang w:val="es-MX" w:eastAsia="es-MX"/>
              </w:rPr>
              <w:t>CÓDIGO DANE</w:t>
            </w:r>
          </w:p>
        </w:tc>
        <w:tc>
          <w:tcPr>
            <w:tcW w:w="1419" w:type="dxa"/>
            <w:shd w:val="clear" w:color="000000" w:fill="D9D9D9"/>
            <w:vAlign w:val="center"/>
            <w:hideMark/>
          </w:tcPr>
          <w:p w:rsidR="00680F2C" w:rsidRPr="00280806" w:rsidRDefault="00680F2C" w:rsidP="00EA5F62">
            <w:pPr>
              <w:jc w:val="center"/>
              <w:rPr>
                <w:rFonts w:ascii="Arial Narrow" w:hAnsi="Arial Narrow" w:cs="Arial"/>
                <w:b/>
                <w:bCs/>
                <w:color w:val="000000"/>
                <w:sz w:val="16"/>
                <w:szCs w:val="16"/>
                <w:lang w:val="es-MX" w:eastAsia="es-MX"/>
              </w:rPr>
            </w:pPr>
            <w:r w:rsidRPr="00280806">
              <w:rPr>
                <w:rFonts w:ascii="Arial Narrow" w:hAnsi="Arial Narrow" w:cs="Arial"/>
                <w:b/>
                <w:bCs/>
                <w:color w:val="000000"/>
                <w:sz w:val="16"/>
                <w:szCs w:val="16"/>
                <w:lang w:val="es-MX" w:eastAsia="es-MX"/>
              </w:rPr>
              <w:t xml:space="preserve">DESCRIPCIÓN DEL BIEN Y/O SERVICIO </w:t>
            </w:r>
          </w:p>
        </w:tc>
        <w:tc>
          <w:tcPr>
            <w:tcW w:w="1824" w:type="dxa"/>
            <w:shd w:val="clear" w:color="000000" w:fill="D9D9D9"/>
            <w:vAlign w:val="center"/>
            <w:hideMark/>
          </w:tcPr>
          <w:p w:rsidR="00680F2C" w:rsidRPr="00280806" w:rsidRDefault="00680F2C" w:rsidP="00EA5F62">
            <w:pPr>
              <w:jc w:val="center"/>
              <w:rPr>
                <w:rFonts w:ascii="Arial Narrow" w:hAnsi="Arial Narrow" w:cs="Arial"/>
                <w:b/>
                <w:bCs/>
                <w:color w:val="000000"/>
                <w:sz w:val="16"/>
                <w:szCs w:val="16"/>
                <w:lang w:val="es-MX" w:eastAsia="es-MX"/>
              </w:rPr>
            </w:pPr>
            <w:r w:rsidRPr="00280806">
              <w:rPr>
                <w:rFonts w:ascii="Arial Narrow" w:hAnsi="Arial Narrow" w:cs="Arial"/>
                <w:b/>
                <w:bCs/>
                <w:color w:val="000000"/>
                <w:sz w:val="16"/>
                <w:szCs w:val="16"/>
                <w:lang w:val="es-MX" w:eastAsia="es-MX"/>
              </w:rPr>
              <w:t>UNIDAD MEDIDA</w:t>
            </w:r>
          </w:p>
        </w:tc>
        <w:tc>
          <w:tcPr>
            <w:tcW w:w="2402" w:type="dxa"/>
            <w:shd w:val="clear" w:color="000000" w:fill="D9D9D9"/>
            <w:vAlign w:val="center"/>
            <w:hideMark/>
          </w:tcPr>
          <w:p w:rsidR="00680F2C" w:rsidRPr="00280806" w:rsidRDefault="00680F2C" w:rsidP="00EA5F62">
            <w:pPr>
              <w:jc w:val="center"/>
              <w:rPr>
                <w:rFonts w:ascii="Arial Narrow" w:hAnsi="Arial Narrow" w:cs="Arial"/>
                <w:b/>
                <w:bCs/>
                <w:color w:val="000000"/>
                <w:sz w:val="16"/>
                <w:szCs w:val="16"/>
                <w:lang w:val="es-MX" w:eastAsia="es-MX"/>
              </w:rPr>
            </w:pPr>
            <w:r w:rsidRPr="00280806">
              <w:rPr>
                <w:rFonts w:ascii="Arial Narrow" w:hAnsi="Arial Narrow" w:cs="Arial"/>
                <w:b/>
                <w:bCs/>
                <w:color w:val="000000"/>
                <w:sz w:val="16"/>
                <w:szCs w:val="16"/>
                <w:lang w:val="es-MX" w:eastAsia="es-MX"/>
              </w:rPr>
              <w:t>NECESIDAD</w:t>
            </w:r>
          </w:p>
        </w:tc>
        <w:tc>
          <w:tcPr>
            <w:tcW w:w="850" w:type="dxa"/>
            <w:shd w:val="clear" w:color="auto" w:fill="auto"/>
          </w:tcPr>
          <w:p w:rsidR="00680F2C" w:rsidRPr="00280806" w:rsidRDefault="00680F2C" w:rsidP="00EA5F62">
            <w:pPr>
              <w:jc w:val="center"/>
              <w:rPr>
                <w:rFonts w:ascii="Arial Narrow" w:hAnsi="Arial Narrow" w:cs="Arial"/>
                <w:b/>
                <w:bCs/>
                <w:color w:val="000000"/>
                <w:sz w:val="16"/>
                <w:szCs w:val="16"/>
                <w:lang w:val="es-MX" w:eastAsia="es-MX"/>
              </w:rPr>
            </w:pPr>
          </w:p>
        </w:tc>
        <w:tc>
          <w:tcPr>
            <w:tcW w:w="976" w:type="dxa"/>
            <w:shd w:val="clear" w:color="auto" w:fill="auto"/>
          </w:tcPr>
          <w:p w:rsidR="00680F2C" w:rsidRPr="00280806" w:rsidRDefault="00680F2C" w:rsidP="00EA5F62">
            <w:pPr>
              <w:jc w:val="center"/>
              <w:rPr>
                <w:rFonts w:ascii="Arial Narrow" w:hAnsi="Arial Narrow" w:cs="Arial"/>
                <w:b/>
                <w:bCs/>
                <w:color w:val="000000"/>
                <w:sz w:val="16"/>
                <w:szCs w:val="16"/>
                <w:lang w:val="es-MX" w:eastAsia="es-MX"/>
              </w:rPr>
            </w:pPr>
          </w:p>
        </w:tc>
      </w:tr>
      <w:tr w:rsidR="00680F2C" w:rsidRPr="00280806" w:rsidTr="00680F2C">
        <w:trPr>
          <w:trHeight w:val="946"/>
        </w:trPr>
        <w:tc>
          <w:tcPr>
            <w:tcW w:w="330" w:type="dxa"/>
            <w:shd w:val="clear" w:color="auto" w:fill="auto"/>
            <w:vAlign w:val="center"/>
            <w:hideMark/>
          </w:tcPr>
          <w:p w:rsidR="00680F2C" w:rsidRPr="00280806" w:rsidRDefault="00680F2C" w:rsidP="00EA5F62">
            <w:pPr>
              <w:jc w:val="center"/>
              <w:rPr>
                <w:rFonts w:ascii="Arial Narrow" w:hAnsi="Arial Narrow" w:cs="Arial"/>
                <w:color w:val="000000"/>
                <w:sz w:val="16"/>
                <w:szCs w:val="16"/>
                <w:lang w:val="es-MX" w:eastAsia="es-MX"/>
              </w:rPr>
            </w:pPr>
            <w:r w:rsidRPr="00280806">
              <w:rPr>
                <w:rFonts w:ascii="Arial Narrow" w:hAnsi="Arial Narrow" w:cs="Arial"/>
                <w:color w:val="000000"/>
                <w:sz w:val="16"/>
                <w:szCs w:val="16"/>
                <w:lang w:val="es-MX" w:eastAsia="es-MX"/>
              </w:rPr>
              <w:t>1</w:t>
            </w:r>
          </w:p>
        </w:tc>
        <w:tc>
          <w:tcPr>
            <w:tcW w:w="673" w:type="dxa"/>
            <w:shd w:val="clear" w:color="auto" w:fill="auto"/>
            <w:vAlign w:val="center"/>
            <w:hideMark/>
          </w:tcPr>
          <w:p w:rsidR="00680F2C" w:rsidRPr="00280806" w:rsidRDefault="00680F2C" w:rsidP="00EA5F62">
            <w:pPr>
              <w:jc w:val="center"/>
              <w:rPr>
                <w:rFonts w:ascii="Arial Narrow" w:hAnsi="Arial Narrow" w:cs="Arial"/>
                <w:color w:val="000000"/>
                <w:sz w:val="16"/>
                <w:szCs w:val="16"/>
                <w:lang w:val="es-MX" w:eastAsia="es-MX"/>
              </w:rPr>
            </w:pPr>
            <w:r w:rsidRPr="00280806">
              <w:rPr>
                <w:rFonts w:ascii="Arial Narrow" w:hAnsi="Arial Narrow" w:cs="Arial"/>
                <w:color w:val="000000"/>
                <w:sz w:val="16"/>
                <w:szCs w:val="16"/>
                <w:lang w:val="es-MX" w:eastAsia="es-MX"/>
              </w:rPr>
              <w:t>84150</w:t>
            </w:r>
          </w:p>
        </w:tc>
        <w:tc>
          <w:tcPr>
            <w:tcW w:w="1419" w:type="dxa"/>
            <w:shd w:val="clear" w:color="auto" w:fill="auto"/>
            <w:vAlign w:val="center"/>
            <w:hideMark/>
          </w:tcPr>
          <w:p w:rsidR="00680F2C" w:rsidRPr="00280806" w:rsidRDefault="00680F2C" w:rsidP="00EA5F62">
            <w:pPr>
              <w:jc w:val="both"/>
              <w:rPr>
                <w:rFonts w:ascii="Arial Narrow" w:hAnsi="Arial Narrow" w:cs="Arial"/>
                <w:color w:val="000000"/>
                <w:sz w:val="16"/>
                <w:szCs w:val="16"/>
                <w:lang w:val="es-MX" w:eastAsia="es-MX"/>
              </w:rPr>
            </w:pPr>
            <w:r w:rsidRPr="00280806">
              <w:rPr>
                <w:rFonts w:ascii="Arial Narrow" w:hAnsi="Arial Narrow" w:cs="Arial"/>
                <w:color w:val="000000"/>
                <w:sz w:val="16"/>
                <w:szCs w:val="16"/>
                <w:lang w:val="es-MX" w:eastAsia="es-MX"/>
              </w:rPr>
              <w:t>SERVICIO DE CONEXIÓN A INTERNET CANAL DEDICADO PARA EL CENTRO DE GESTIÓN OPERACIONAL DE AVIACIÓN DE LA DIVISIÓN DE AVIACIÓN ASALTO AÉREO</w:t>
            </w:r>
          </w:p>
        </w:tc>
        <w:tc>
          <w:tcPr>
            <w:tcW w:w="1824" w:type="dxa"/>
            <w:shd w:val="clear" w:color="auto" w:fill="auto"/>
            <w:vAlign w:val="center"/>
            <w:hideMark/>
          </w:tcPr>
          <w:p w:rsidR="00680F2C" w:rsidRPr="00280806" w:rsidRDefault="00680F2C" w:rsidP="00EA5F62">
            <w:pPr>
              <w:jc w:val="center"/>
              <w:rPr>
                <w:rFonts w:ascii="Arial Narrow" w:hAnsi="Arial Narrow" w:cs="Arial"/>
                <w:color w:val="000000"/>
                <w:sz w:val="16"/>
                <w:szCs w:val="16"/>
                <w:lang w:val="es-MX" w:eastAsia="es-MX"/>
              </w:rPr>
            </w:pPr>
            <w:r w:rsidRPr="00280806">
              <w:rPr>
                <w:rFonts w:ascii="Arial Narrow" w:hAnsi="Arial Narrow" w:cs="Arial"/>
                <w:color w:val="000000"/>
                <w:sz w:val="16"/>
                <w:szCs w:val="16"/>
                <w:lang w:val="es-MX" w:eastAsia="es-MX"/>
              </w:rPr>
              <w:t>MGBPS</w:t>
            </w:r>
          </w:p>
        </w:tc>
        <w:tc>
          <w:tcPr>
            <w:tcW w:w="2402" w:type="dxa"/>
            <w:shd w:val="clear" w:color="auto" w:fill="auto"/>
            <w:noWrap/>
            <w:vAlign w:val="center"/>
            <w:hideMark/>
          </w:tcPr>
          <w:p w:rsidR="00680F2C" w:rsidRPr="00280806" w:rsidRDefault="00680F2C" w:rsidP="00EA5F62">
            <w:pPr>
              <w:jc w:val="both"/>
              <w:rPr>
                <w:rFonts w:ascii="Arial Narrow" w:hAnsi="Arial Narrow" w:cs="Arial"/>
                <w:color w:val="0D0D0D"/>
                <w:sz w:val="16"/>
                <w:szCs w:val="16"/>
                <w:lang w:val="es-MX" w:eastAsia="es-MX"/>
              </w:rPr>
            </w:pPr>
            <w:r w:rsidRPr="00280806">
              <w:rPr>
                <w:rFonts w:ascii="Arial Narrow" w:hAnsi="Arial Narrow" w:cs="Arial"/>
                <w:color w:val="0D0D0D"/>
                <w:sz w:val="16"/>
                <w:szCs w:val="16"/>
                <w:lang w:val="es-MX" w:eastAsia="es-MX"/>
              </w:rPr>
              <w:t>Es indispensable para garantizar la conectividad del personal de vuelo al SICCA, con el fin de que se puedan reportar los datos en tiempo real, al momento de cumplir una misión, esto permite que el comando tenga los datos necesarios al instante para la toma de decisiones.</w:t>
            </w:r>
          </w:p>
        </w:tc>
        <w:tc>
          <w:tcPr>
            <w:tcW w:w="850" w:type="dxa"/>
            <w:shd w:val="clear" w:color="auto" w:fill="auto"/>
          </w:tcPr>
          <w:p w:rsidR="00680F2C" w:rsidRPr="00280806" w:rsidRDefault="00680F2C" w:rsidP="00EA5F62">
            <w:pPr>
              <w:jc w:val="both"/>
              <w:rPr>
                <w:rFonts w:ascii="Arial Narrow" w:hAnsi="Arial Narrow" w:cs="Arial"/>
                <w:color w:val="0D0D0D"/>
                <w:sz w:val="16"/>
                <w:szCs w:val="16"/>
                <w:lang w:val="es-MX" w:eastAsia="es-MX"/>
              </w:rPr>
            </w:pPr>
          </w:p>
        </w:tc>
        <w:tc>
          <w:tcPr>
            <w:tcW w:w="976" w:type="dxa"/>
            <w:shd w:val="clear" w:color="auto" w:fill="auto"/>
          </w:tcPr>
          <w:p w:rsidR="00680F2C" w:rsidRPr="00280806" w:rsidRDefault="00680F2C" w:rsidP="00EA5F62">
            <w:pPr>
              <w:jc w:val="both"/>
              <w:rPr>
                <w:rFonts w:ascii="Arial Narrow" w:hAnsi="Arial Narrow" w:cs="Arial"/>
                <w:color w:val="0D0D0D"/>
                <w:sz w:val="16"/>
                <w:szCs w:val="16"/>
                <w:lang w:val="es-MX" w:eastAsia="es-MX"/>
              </w:rPr>
            </w:pPr>
          </w:p>
        </w:tc>
      </w:tr>
    </w:tbl>
    <w:p w:rsidR="00680F2C" w:rsidRPr="00846434" w:rsidRDefault="00680F2C" w:rsidP="00680F2C">
      <w:pPr>
        <w:jc w:val="both"/>
        <w:rPr>
          <w:rFonts w:ascii="Arial Narrow" w:hAnsi="Arial Narrow" w:cs="Arial"/>
          <w:b/>
          <w:sz w:val="22"/>
          <w:szCs w:val="22"/>
        </w:rPr>
      </w:pPr>
    </w:p>
    <w:p w:rsidR="00680F2C" w:rsidRPr="00846434" w:rsidRDefault="00680F2C" w:rsidP="00680F2C">
      <w:pPr>
        <w:jc w:val="both"/>
        <w:rPr>
          <w:rFonts w:ascii="Arial Narrow" w:hAnsi="Arial Narrow" w:cs="Arial"/>
          <w:b/>
          <w:sz w:val="22"/>
          <w:szCs w:val="22"/>
        </w:rPr>
      </w:pPr>
    </w:p>
    <w:p w:rsidR="00680F2C" w:rsidRPr="00680F2C" w:rsidRDefault="00680F2C" w:rsidP="00680F2C">
      <w:pPr>
        <w:jc w:val="both"/>
        <w:rPr>
          <w:rFonts w:ascii="Arial Narrow" w:hAnsi="Arial Narrow" w:cs="Arial"/>
          <w:b/>
        </w:rPr>
      </w:pPr>
      <w:r w:rsidRPr="00680F2C">
        <w:rPr>
          <w:rFonts w:ascii="Arial Narrow" w:hAnsi="Arial Narrow" w:cs="Arial"/>
          <w:b/>
        </w:rPr>
        <w:t>ESPECIFICACIONES Y CONDICIONES TÉCNICAS DE OBLIGATORIO CUMPLIMIENTO</w:t>
      </w:r>
    </w:p>
    <w:p w:rsidR="00680F2C" w:rsidRDefault="00680F2C" w:rsidP="00680F2C">
      <w:pPr>
        <w:pStyle w:val="Prrafodelista"/>
        <w:ind w:left="360"/>
        <w:jc w:val="both"/>
        <w:rPr>
          <w:rFonts w:ascii="Arial Narrow" w:hAnsi="Arial Narrow" w:cs="Arial"/>
          <w:b/>
        </w:rPr>
      </w:pPr>
    </w:p>
    <w:tbl>
      <w:tblPr>
        <w:tblW w:w="0" w:type="auto"/>
        <w:tblInd w:w="-23" w:type="dxa"/>
        <w:tblCellMar>
          <w:left w:w="70" w:type="dxa"/>
          <w:right w:w="70" w:type="dxa"/>
        </w:tblCellMar>
        <w:tblLook w:val="04A0" w:firstRow="1" w:lastRow="0" w:firstColumn="1" w:lastColumn="0" w:noHBand="0" w:noVBand="1"/>
      </w:tblPr>
      <w:tblGrid>
        <w:gridCol w:w="6111"/>
        <w:gridCol w:w="1329"/>
        <w:gridCol w:w="1041"/>
      </w:tblGrid>
      <w:tr w:rsidR="00680F2C" w:rsidRPr="00680F2C" w:rsidTr="00680F2C">
        <w:trPr>
          <w:trHeight w:val="330"/>
        </w:trPr>
        <w:tc>
          <w:tcPr>
            <w:tcW w:w="6663" w:type="dxa"/>
            <w:tcBorders>
              <w:top w:val="double" w:sz="6" w:space="0" w:color="auto"/>
              <w:left w:val="double" w:sz="6" w:space="0" w:color="auto"/>
              <w:bottom w:val="double" w:sz="6" w:space="0" w:color="auto"/>
              <w:right w:val="double" w:sz="6" w:space="0" w:color="auto"/>
            </w:tcBorders>
            <w:shd w:val="clear" w:color="000000" w:fill="D9D9D9"/>
            <w:noWrap/>
            <w:vAlign w:val="center"/>
            <w:hideMark/>
          </w:tcPr>
          <w:p w:rsidR="00680F2C" w:rsidRPr="00680F2C" w:rsidRDefault="00680F2C" w:rsidP="00680F2C">
            <w:pPr>
              <w:jc w:val="center"/>
              <w:rPr>
                <w:rFonts w:ascii="Arial Narrow" w:hAnsi="Arial Narrow" w:cs="Calibri"/>
                <w:b/>
                <w:bCs/>
                <w:color w:val="000000"/>
                <w:lang w:val="es-MX" w:eastAsia="es-MX"/>
              </w:rPr>
            </w:pPr>
            <w:r w:rsidRPr="00680F2C">
              <w:rPr>
                <w:rFonts w:ascii="Arial Narrow" w:hAnsi="Arial Narrow" w:cs="Arial"/>
                <w:b/>
                <w:bCs/>
                <w:color w:val="000000"/>
                <w:lang w:eastAsia="es-MX"/>
              </w:rPr>
              <w:t xml:space="preserve">DESCRIPCION  </w:t>
            </w:r>
          </w:p>
        </w:tc>
        <w:tc>
          <w:tcPr>
            <w:tcW w:w="1439" w:type="dxa"/>
            <w:tcBorders>
              <w:top w:val="double" w:sz="6" w:space="0" w:color="auto"/>
              <w:left w:val="nil"/>
              <w:bottom w:val="double" w:sz="6" w:space="0" w:color="auto"/>
              <w:right w:val="double" w:sz="6" w:space="0" w:color="auto"/>
            </w:tcBorders>
            <w:shd w:val="clear" w:color="000000" w:fill="D9D9D9"/>
            <w:noWrap/>
            <w:vAlign w:val="bottom"/>
            <w:hideMark/>
          </w:tcPr>
          <w:p w:rsidR="00680F2C" w:rsidRPr="00680F2C" w:rsidRDefault="00680F2C" w:rsidP="00680F2C">
            <w:pPr>
              <w:jc w:val="center"/>
              <w:rPr>
                <w:rFonts w:ascii="Arial Narrow" w:hAnsi="Arial Narrow" w:cs="Calibri"/>
                <w:b/>
                <w:bCs/>
                <w:color w:val="000000"/>
                <w:lang w:val="es-MX" w:eastAsia="es-MX"/>
              </w:rPr>
            </w:pPr>
            <w:r w:rsidRPr="00680F2C">
              <w:rPr>
                <w:rFonts w:ascii="Arial Narrow" w:hAnsi="Arial Narrow" w:cs="Calibri"/>
                <w:b/>
                <w:bCs/>
                <w:color w:val="000000"/>
                <w:lang w:val="es-MX" w:eastAsia="es-MX"/>
              </w:rPr>
              <w:t xml:space="preserve">CUMPLE </w:t>
            </w:r>
          </w:p>
        </w:tc>
        <w:tc>
          <w:tcPr>
            <w:tcW w:w="0" w:type="auto"/>
            <w:tcBorders>
              <w:top w:val="double" w:sz="6" w:space="0" w:color="auto"/>
              <w:left w:val="nil"/>
              <w:bottom w:val="double" w:sz="6" w:space="0" w:color="auto"/>
              <w:right w:val="double" w:sz="6" w:space="0" w:color="auto"/>
            </w:tcBorders>
            <w:shd w:val="clear" w:color="000000" w:fill="D9D9D9"/>
            <w:noWrap/>
            <w:vAlign w:val="bottom"/>
            <w:hideMark/>
          </w:tcPr>
          <w:p w:rsidR="00680F2C" w:rsidRPr="00680F2C" w:rsidRDefault="00680F2C" w:rsidP="00680F2C">
            <w:pPr>
              <w:jc w:val="center"/>
              <w:rPr>
                <w:rFonts w:ascii="Arial Narrow" w:hAnsi="Arial Narrow" w:cs="Calibri"/>
                <w:b/>
                <w:bCs/>
                <w:color w:val="000000"/>
                <w:lang w:val="es-MX" w:eastAsia="es-MX"/>
              </w:rPr>
            </w:pPr>
            <w:r w:rsidRPr="00680F2C">
              <w:rPr>
                <w:rFonts w:ascii="Arial Narrow" w:hAnsi="Arial Narrow" w:cs="Calibri"/>
                <w:b/>
                <w:bCs/>
                <w:color w:val="000000"/>
                <w:lang w:val="es-MX" w:eastAsia="es-MX"/>
              </w:rPr>
              <w:t xml:space="preserve">NO CUMPLE </w:t>
            </w:r>
          </w:p>
        </w:tc>
      </w:tr>
      <w:tr w:rsidR="00680F2C" w:rsidRPr="00680F2C" w:rsidTr="00680F2C">
        <w:trPr>
          <w:trHeight w:val="2070"/>
        </w:trPr>
        <w:tc>
          <w:tcPr>
            <w:tcW w:w="6663" w:type="dxa"/>
            <w:tcBorders>
              <w:top w:val="nil"/>
              <w:left w:val="double" w:sz="6" w:space="0" w:color="auto"/>
              <w:bottom w:val="double" w:sz="6" w:space="0" w:color="auto"/>
              <w:right w:val="double" w:sz="6" w:space="0" w:color="auto"/>
            </w:tcBorders>
            <w:shd w:val="clear" w:color="auto" w:fill="auto"/>
            <w:noWrap/>
            <w:vAlign w:val="center"/>
            <w:hideMark/>
          </w:tcPr>
          <w:p w:rsidR="00680F2C" w:rsidRPr="00680F2C" w:rsidRDefault="00680F2C" w:rsidP="00680F2C">
            <w:pPr>
              <w:jc w:val="both"/>
              <w:rPr>
                <w:rFonts w:ascii="Arial Narrow" w:hAnsi="Arial Narrow" w:cs="Calibri"/>
                <w:color w:val="000000"/>
                <w:lang w:val="es-MX" w:eastAsia="es-MX"/>
              </w:rPr>
            </w:pPr>
            <w:r w:rsidRPr="00680F2C">
              <w:rPr>
                <w:rFonts w:ascii="Arial Narrow" w:hAnsi="Arial Narrow" w:cs="Arial"/>
                <w:color w:val="000000"/>
                <w:lang w:eastAsia="es-MX"/>
              </w:rPr>
              <w:t xml:space="preserve">La empresa adjudicataria, así como todos los miembros del equipo de trabajo objeto del presente proceso deberán guardar secreto profesional sobre toda la información, documentos y asuntos, independientemente de su naturaleza (técnica, comercial, financiera, operacional o de otro tipo), a los que tenga acceso o conocimiento durante la vigencia del contrato, independientemente de la forma o soporte (verbal, escrita, grabado o de cualquier otro tipo), por la que haya adquirido la información. En tal virtud, está obligado y se adoptarán todas las medidas necesarias para no hacer público, sustraer, duplicar, alterar, ocultar, ceder o enajenar cuanto dato conozca como consecuencia o con ocasión de la ejecución del contrato Esta obligación no se limita al tiempo de ejecución del contrato, sino que deberá ser respetada aún después de su finalización. </w:t>
            </w:r>
          </w:p>
        </w:tc>
        <w:tc>
          <w:tcPr>
            <w:tcW w:w="1439" w:type="dxa"/>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c>
          <w:tcPr>
            <w:tcW w:w="0" w:type="auto"/>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r>
      <w:tr w:rsidR="00680F2C" w:rsidRPr="00680F2C" w:rsidTr="00680F2C">
        <w:trPr>
          <w:trHeight w:val="330"/>
        </w:trPr>
        <w:tc>
          <w:tcPr>
            <w:tcW w:w="6663" w:type="dxa"/>
            <w:tcBorders>
              <w:top w:val="nil"/>
              <w:left w:val="double" w:sz="6" w:space="0" w:color="auto"/>
              <w:bottom w:val="double" w:sz="6" w:space="0" w:color="auto"/>
              <w:right w:val="double" w:sz="6" w:space="0" w:color="auto"/>
            </w:tcBorders>
            <w:shd w:val="clear" w:color="auto" w:fill="auto"/>
            <w:noWrap/>
            <w:vAlign w:val="center"/>
            <w:hideMark/>
          </w:tcPr>
          <w:p w:rsidR="00680F2C" w:rsidRPr="00680F2C" w:rsidRDefault="00680F2C" w:rsidP="00680F2C">
            <w:pPr>
              <w:jc w:val="both"/>
              <w:rPr>
                <w:rFonts w:ascii="Arial Narrow" w:hAnsi="Arial Narrow" w:cs="Calibri"/>
                <w:b/>
                <w:bCs/>
                <w:color w:val="000000"/>
                <w:lang w:val="es-MX" w:eastAsia="es-MX"/>
              </w:rPr>
            </w:pPr>
            <w:r w:rsidRPr="00680F2C">
              <w:rPr>
                <w:rFonts w:ascii="Arial Narrow" w:hAnsi="Arial Narrow" w:cs="Arial"/>
                <w:b/>
                <w:bCs/>
                <w:color w:val="000000"/>
                <w:lang w:eastAsia="es-MX"/>
              </w:rPr>
              <w:t xml:space="preserve">SOPORTE DEL SERVICIO </w:t>
            </w:r>
          </w:p>
        </w:tc>
        <w:tc>
          <w:tcPr>
            <w:tcW w:w="1439" w:type="dxa"/>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c>
          <w:tcPr>
            <w:tcW w:w="0" w:type="auto"/>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r>
      <w:tr w:rsidR="00680F2C" w:rsidRPr="00680F2C" w:rsidTr="00680F2C">
        <w:trPr>
          <w:trHeight w:val="330"/>
        </w:trPr>
        <w:tc>
          <w:tcPr>
            <w:tcW w:w="6663" w:type="dxa"/>
            <w:tcBorders>
              <w:top w:val="nil"/>
              <w:left w:val="double" w:sz="6" w:space="0" w:color="auto"/>
              <w:bottom w:val="double" w:sz="6" w:space="0" w:color="auto"/>
              <w:right w:val="double" w:sz="6" w:space="0" w:color="auto"/>
            </w:tcBorders>
            <w:shd w:val="clear" w:color="auto" w:fill="auto"/>
            <w:noWrap/>
            <w:vAlign w:val="center"/>
            <w:hideMark/>
          </w:tcPr>
          <w:p w:rsidR="00680F2C" w:rsidRPr="00680F2C" w:rsidRDefault="00680F2C" w:rsidP="00680F2C">
            <w:pPr>
              <w:jc w:val="both"/>
              <w:rPr>
                <w:rFonts w:ascii="Arial Narrow" w:hAnsi="Arial Narrow" w:cs="Calibri"/>
                <w:color w:val="000000"/>
                <w:lang w:val="es-MX" w:eastAsia="es-MX"/>
              </w:rPr>
            </w:pPr>
            <w:r w:rsidRPr="00680F2C">
              <w:rPr>
                <w:rFonts w:ascii="Arial Narrow" w:hAnsi="Arial Narrow" w:cs="Arial"/>
                <w:color w:val="000000"/>
                <w:lang w:eastAsia="es-MX"/>
              </w:rPr>
              <w:t xml:space="preserve">Se debe Garantizar: </w:t>
            </w:r>
          </w:p>
        </w:tc>
        <w:tc>
          <w:tcPr>
            <w:tcW w:w="1439" w:type="dxa"/>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c>
          <w:tcPr>
            <w:tcW w:w="0" w:type="auto"/>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r>
      <w:tr w:rsidR="00680F2C" w:rsidRPr="00680F2C" w:rsidTr="00680F2C">
        <w:trPr>
          <w:trHeight w:val="540"/>
        </w:trPr>
        <w:tc>
          <w:tcPr>
            <w:tcW w:w="6663" w:type="dxa"/>
            <w:tcBorders>
              <w:top w:val="nil"/>
              <w:left w:val="double" w:sz="6" w:space="0" w:color="auto"/>
              <w:bottom w:val="double" w:sz="6" w:space="0" w:color="auto"/>
              <w:right w:val="double" w:sz="6" w:space="0" w:color="auto"/>
            </w:tcBorders>
            <w:shd w:val="clear" w:color="auto" w:fill="auto"/>
            <w:noWrap/>
            <w:vAlign w:val="center"/>
            <w:hideMark/>
          </w:tcPr>
          <w:p w:rsidR="00680F2C" w:rsidRPr="00680F2C" w:rsidRDefault="00680F2C" w:rsidP="00680F2C">
            <w:pPr>
              <w:jc w:val="both"/>
              <w:rPr>
                <w:rFonts w:ascii="Arial Narrow" w:hAnsi="Arial Narrow" w:cs="Calibri"/>
                <w:color w:val="000000"/>
                <w:lang w:val="es-MX" w:eastAsia="es-MX"/>
              </w:rPr>
            </w:pPr>
            <w:r w:rsidRPr="00680F2C">
              <w:rPr>
                <w:rFonts w:ascii="Arial Narrow" w:hAnsi="Arial Narrow" w:cs="Arial"/>
                <w:color w:val="000000"/>
                <w:lang w:eastAsia="es-MX"/>
              </w:rPr>
              <w:t xml:space="preserve">-HORARIO DEL SERVICIO: En horario 7x24X365 (7 días a la semana las 24 horas del día, 365 días) durante la vigencia del soporte y garantía por parte del proveedor. </w:t>
            </w:r>
          </w:p>
        </w:tc>
        <w:tc>
          <w:tcPr>
            <w:tcW w:w="1439" w:type="dxa"/>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c>
          <w:tcPr>
            <w:tcW w:w="0" w:type="auto"/>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r>
      <w:tr w:rsidR="00680F2C" w:rsidRPr="00680F2C" w:rsidTr="00680F2C">
        <w:trPr>
          <w:trHeight w:val="540"/>
        </w:trPr>
        <w:tc>
          <w:tcPr>
            <w:tcW w:w="6663" w:type="dxa"/>
            <w:tcBorders>
              <w:top w:val="nil"/>
              <w:left w:val="double" w:sz="6" w:space="0" w:color="auto"/>
              <w:bottom w:val="double" w:sz="6" w:space="0" w:color="auto"/>
              <w:right w:val="double" w:sz="6" w:space="0" w:color="auto"/>
            </w:tcBorders>
            <w:shd w:val="clear" w:color="auto" w:fill="auto"/>
            <w:noWrap/>
            <w:vAlign w:val="center"/>
            <w:hideMark/>
          </w:tcPr>
          <w:p w:rsidR="00680F2C" w:rsidRPr="00680F2C" w:rsidRDefault="00680F2C" w:rsidP="00680F2C">
            <w:pPr>
              <w:jc w:val="both"/>
              <w:rPr>
                <w:rFonts w:ascii="Arial Narrow" w:hAnsi="Arial Narrow" w:cs="Calibri"/>
                <w:color w:val="000000"/>
                <w:lang w:val="es-MX" w:eastAsia="es-MX"/>
              </w:rPr>
            </w:pPr>
            <w:r w:rsidRPr="00680F2C">
              <w:rPr>
                <w:rFonts w:ascii="Arial Narrow" w:hAnsi="Arial Narrow" w:cs="Arial"/>
                <w:color w:val="000000"/>
                <w:lang w:eastAsia="es-MX"/>
              </w:rPr>
              <w:t>-TIEMPOS DE RESPUESTA: El servicio de soporte debe ser atendido de manera inmediata a través de una línea telefónica gratuita, servicio de correo electrónico o en forma remota</w:t>
            </w:r>
          </w:p>
        </w:tc>
        <w:tc>
          <w:tcPr>
            <w:tcW w:w="1439" w:type="dxa"/>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c>
          <w:tcPr>
            <w:tcW w:w="0" w:type="auto"/>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r>
      <w:tr w:rsidR="00680F2C" w:rsidRPr="00680F2C" w:rsidTr="00680F2C">
        <w:trPr>
          <w:trHeight w:val="330"/>
        </w:trPr>
        <w:tc>
          <w:tcPr>
            <w:tcW w:w="6663" w:type="dxa"/>
            <w:tcBorders>
              <w:top w:val="nil"/>
              <w:left w:val="double" w:sz="6" w:space="0" w:color="auto"/>
              <w:bottom w:val="double" w:sz="6" w:space="0" w:color="auto"/>
              <w:right w:val="double" w:sz="6" w:space="0" w:color="auto"/>
            </w:tcBorders>
            <w:shd w:val="clear" w:color="auto" w:fill="auto"/>
            <w:noWrap/>
            <w:vAlign w:val="center"/>
            <w:hideMark/>
          </w:tcPr>
          <w:p w:rsidR="00680F2C" w:rsidRPr="00680F2C" w:rsidRDefault="00680F2C" w:rsidP="00680F2C">
            <w:pPr>
              <w:jc w:val="both"/>
              <w:rPr>
                <w:rFonts w:ascii="Arial Narrow" w:hAnsi="Arial Narrow" w:cs="Calibri"/>
                <w:b/>
                <w:bCs/>
                <w:color w:val="000000"/>
                <w:lang w:val="es-MX" w:eastAsia="es-MX"/>
              </w:rPr>
            </w:pPr>
            <w:r w:rsidRPr="00680F2C">
              <w:rPr>
                <w:rFonts w:ascii="Arial Narrow" w:hAnsi="Arial Narrow" w:cs="Arial"/>
                <w:b/>
                <w:bCs/>
                <w:color w:val="000000"/>
                <w:lang w:eastAsia="es-MX"/>
              </w:rPr>
              <w:t>IMPLEMENTACIÓN</w:t>
            </w:r>
          </w:p>
        </w:tc>
        <w:tc>
          <w:tcPr>
            <w:tcW w:w="1439" w:type="dxa"/>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c>
          <w:tcPr>
            <w:tcW w:w="0" w:type="auto"/>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r>
      <w:tr w:rsidR="00680F2C" w:rsidRPr="00680F2C" w:rsidTr="00680F2C">
        <w:trPr>
          <w:trHeight w:val="1050"/>
        </w:trPr>
        <w:tc>
          <w:tcPr>
            <w:tcW w:w="6663" w:type="dxa"/>
            <w:tcBorders>
              <w:top w:val="nil"/>
              <w:left w:val="double" w:sz="6" w:space="0" w:color="auto"/>
              <w:bottom w:val="double" w:sz="6" w:space="0" w:color="auto"/>
              <w:right w:val="double" w:sz="6" w:space="0" w:color="auto"/>
            </w:tcBorders>
            <w:shd w:val="clear" w:color="auto" w:fill="auto"/>
            <w:noWrap/>
            <w:vAlign w:val="center"/>
            <w:hideMark/>
          </w:tcPr>
          <w:p w:rsidR="00680F2C" w:rsidRPr="00680F2C" w:rsidRDefault="00680F2C" w:rsidP="00680F2C">
            <w:pPr>
              <w:jc w:val="both"/>
              <w:rPr>
                <w:rFonts w:ascii="Arial Narrow" w:hAnsi="Arial Narrow" w:cs="Calibri"/>
                <w:color w:val="000000"/>
                <w:lang w:val="es-MX" w:eastAsia="es-MX"/>
              </w:rPr>
            </w:pPr>
            <w:r w:rsidRPr="00680F2C">
              <w:rPr>
                <w:rFonts w:ascii="Arial Narrow" w:hAnsi="Arial Narrow" w:cs="Arial"/>
                <w:color w:val="000000"/>
                <w:lang w:eastAsia="es-MX"/>
              </w:rPr>
              <w:t xml:space="preserve">El oferente deberá garantizar que el trabajo efectuado no interferirá con la continuidad del servicio prestado por el CIGOA. Para ello, en caso de requerirse efectuar alguna actividad, deberá comunicar por escrito y firmado por el representante legal el procedimiento a seguir, así como coordinar con el supervisor del Contrato. </w:t>
            </w:r>
          </w:p>
        </w:tc>
        <w:tc>
          <w:tcPr>
            <w:tcW w:w="1439" w:type="dxa"/>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c>
          <w:tcPr>
            <w:tcW w:w="0" w:type="auto"/>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r>
      <w:tr w:rsidR="00680F2C" w:rsidRPr="00680F2C" w:rsidTr="00680F2C">
        <w:trPr>
          <w:trHeight w:val="330"/>
        </w:trPr>
        <w:tc>
          <w:tcPr>
            <w:tcW w:w="6663" w:type="dxa"/>
            <w:tcBorders>
              <w:top w:val="nil"/>
              <w:left w:val="double" w:sz="6" w:space="0" w:color="auto"/>
              <w:bottom w:val="double" w:sz="6" w:space="0" w:color="auto"/>
              <w:right w:val="double" w:sz="6" w:space="0" w:color="auto"/>
            </w:tcBorders>
            <w:shd w:val="clear" w:color="auto" w:fill="auto"/>
            <w:noWrap/>
            <w:vAlign w:val="center"/>
            <w:hideMark/>
          </w:tcPr>
          <w:p w:rsidR="00680F2C" w:rsidRPr="00680F2C" w:rsidRDefault="00680F2C" w:rsidP="00680F2C">
            <w:pPr>
              <w:jc w:val="both"/>
              <w:rPr>
                <w:rFonts w:ascii="Arial Narrow" w:hAnsi="Arial Narrow" w:cs="Calibri"/>
                <w:color w:val="000000"/>
                <w:lang w:val="es-MX" w:eastAsia="es-MX"/>
              </w:rPr>
            </w:pPr>
            <w:r w:rsidRPr="00680F2C">
              <w:rPr>
                <w:rFonts w:ascii="Arial Narrow" w:hAnsi="Arial Narrow" w:cs="Arial"/>
                <w:color w:val="000000"/>
                <w:lang w:eastAsia="es-MX"/>
              </w:rPr>
              <w:t xml:space="preserve">La implementación deberá comprender los siguientes puntos: </w:t>
            </w:r>
          </w:p>
        </w:tc>
        <w:tc>
          <w:tcPr>
            <w:tcW w:w="1439" w:type="dxa"/>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c>
          <w:tcPr>
            <w:tcW w:w="0" w:type="auto"/>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r>
      <w:tr w:rsidR="00680F2C" w:rsidRPr="00680F2C" w:rsidTr="00680F2C">
        <w:trPr>
          <w:trHeight w:val="540"/>
        </w:trPr>
        <w:tc>
          <w:tcPr>
            <w:tcW w:w="6663" w:type="dxa"/>
            <w:tcBorders>
              <w:top w:val="nil"/>
              <w:left w:val="double" w:sz="6" w:space="0" w:color="auto"/>
              <w:bottom w:val="double" w:sz="6" w:space="0" w:color="auto"/>
              <w:right w:val="double" w:sz="6" w:space="0" w:color="auto"/>
            </w:tcBorders>
            <w:shd w:val="clear" w:color="auto" w:fill="auto"/>
            <w:noWrap/>
            <w:vAlign w:val="center"/>
            <w:hideMark/>
          </w:tcPr>
          <w:p w:rsidR="00680F2C" w:rsidRPr="00680F2C" w:rsidRDefault="00680F2C" w:rsidP="00680F2C">
            <w:pPr>
              <w:jc w:val="both"/>
              <w:rPr>
                <w:rFonts w:ascii="Arial Narrow" w:hAnsi="Arial Narrow" w:cs="Calibri"/>
                <w:color w:val="000000"/>
                <w:lang w:val="es-MX" w:eastAsia="es-MX"/>
              </w:rPr>
            </w:pPr>
            <w:r w:rsidRPr="00680F2C">
              <w:rPr>
                <w:rFonts w:ascii="Arial Narrow" w:hAnsi="Arial Narrow" w:cs="Arial"/>
                <w:color w:val="000000"/>
                <w:lang w:eastAsia="es-MX"/>
              </w:rPr>
              <w:lastRenderedPageBreak/>
              <w:t>- Pl</w:t>
            </w:r>
            <w:bookmarkStart w:id="0" w:name="_GoBack"/>
            <w:bookmarkEnd w:id="0"/>
            <w:r w:rsidRPr="00680F2C">
              <w:rPr>
                <w:rFonts w:ascii="Arial Narrow" w:hAnsi="Arial Narrow" w:cs="Arial"/>
                <w:color w:val="000000"/>
                <w:lang w:eastAsia="es-MX"/>
              </w:rPr>
              <w:t xml:space="preserve">aneación En coordinación con el Supervisor del contrato deberán presentar un cronograma de cada una de las actividades con el fin de disminuir los tiempos de afectación en el servicio. </w:t>
            </w:r>
          </w:p>
        </w:tc>
        <w:tc>
          <w:tcPr>
            <w:tcW w:w="1439" w:type="dxa"/>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c>
          <w:tcPr>
            <w:tcW w:w="0" w:type="auto"/>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r>
      <w:tr w:rsidR="00680F2C" w:rsidRPr="00680F2C" w:rsidTr="00680F2C">
        <w:trPr>
          <w:trHeight w:val="330"/>
        </w:trPr>
        <w:tc>
          <w:tcPr>
            <w:tcW w:w="6663" w:type="dxa"/>
            <w:tcBorders>
              <w:top w:val="nil"/>
              <w:left w:val="double" w:sz="6" w:space="0" w:color="auto"/>
              <w:bottom w:val="double" w:sz="6" w:space="0" w:color="auto"/>
              <w:right w:val="double" w:sz="6" w:space="0" w:color="auto"/>
            </w:tcBorders>
            <w:shd w:val="clear" w:color="auto" w:fill="auto"/>
            <w:noWrap/>
            <w:vAlign w:val="center"/>
            <w:hideMark/>
          </w:tcPr>
          <w:p w:rsidR="00680F2C" w:rsidRPr="00680F2C" w:rsidRDefault="00680F2C" w:rsidP="00680F2C">
            <w:pPr>
              <w:jc w:val="both"/>
              <w:rPr>
                <w:rFonts w:ascii="Arial Narrow" w:hAnsi="Arial Narrow" w:cs="Calibri"/>
                <w:color w:val="000000"/>
                <w:lang w:val="es-MX" w:eastAsia="es-MX"/>
              </w:rPr>
            </w:pPr>
            <w:r w:rsidRPr="00680F2C">
              <w:rPr>
                <w:rFonts w:ascii="Arial Narrow" w:hAnsi="Arial Narrow" w:cs="Arial"/>
                <w:color w:val="000000"/>
                <w:lang w:eastAsia="es-MX"/>
              </w:rPr>
              <w:t xml:space="preserve">- Entrega a satisfacción de la entidad. </w:t>
            </w:r>
          </w:p>
        </w:tc>
        <w:tc>
          <w:tcPr>
            <w:tcW w:w="1439" w:type="dxa"/>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c>
          <w:tcPr>
            <w:tcW w:w="0" w:type="auto"/>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r>
      <w:tr w:rsidR="00680F2C" w:rsidRPr="00680F2C" w:rsidTr="00680F2C">
        <w:trPr>
          <w:trHeight w:val="330"/>
        </w:trPr>
        <w:tc>
          <w:tcPr>
            <w:tcW w:w="6663" w:type="dxa"/>
            <w:tcBorders>
              <w:top w:val="nil"/>
              <w:left w:val="double" w:sz="6" w:space="0" w:color="auto"/>
              <w:bottom w:val="double" w:sz="6" w:space="0" w:color="auto"/>
              <w:right w:val="double" w:sz="6" w:space="0" w:color="auto"/>
            </w:tcBorders>
            <w:shd w:val="clear" w:color="auto" w:fill="auto"/>
            <w:noWrap/>
            <w:vAlign w:val="center"/>
            <w:hideMark/>
          </w:tcPr>
          <w:p w:rsidR="00680F2C" w:rsidRPr="00680F2C" w:rsidRDefault="00680F2C" w:rsidP="00680F2C">
            <w:pPr>
              <w:jc w:val="both"/>
              <w:rPr>
                <w:rFonts w:ascii="Arial Narrow" w:hAnsi="Arial Narrow" w:cs="Calibri"/>
                <w:b/>
                <w:bCs/>
                <w:color w:val="000000"/>
                <w:lang w:val="es-MX" w:eastAsia="es-MX"/>
              </w:rPr>
            </w:pPr>
            <w:r w:rsidRPr="00680F2C">
              <w:rPr>
                <w:rFonts w:ascii="Arial Narrow" w:hAnsi="Arial Narrow" w:cs="Arial"/>
                <w:b/>
                <w:bCs/>
                <w:color w:val="000000"/>
                <w:lang w:eastAsia="es-MX"/>
              </w:rPr>
              <w:t>PROTOCOLO DE RECEPCIÓN DE LOS MANTENIMIENTOS</w:t>
            </w:r>
          </w:p>
        </w:tc>
        <w:tc>
          <w:tcPr>
            <w:tcW w:w="1439" w:type="dxa"/>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c>
          <w:tcPr>
            <w:tcW w:w="0" w:type="auto"/>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r>
      <w:tr w:rsidR="00680F2C" w:rsidRPr="00680F2C" w:rsidTr="00680F2C">
        <w:trPr>
          <w:trHeight w:val="795"/>
        </w:trPr>
        <w:tc>
          <w:tcPr>
            <w:tcW w:w="6663" w:type="dxa"/>
            <w:tcBorders>
              <w:top w:val="nil"/>
              <w:left w:val="double" w:sz="6" w:space="0" w:color="auto"/>
              <w:bottom w:val="double" w:sz="6" w:space="0" w:color="auto"/>
              <w:right w:val="double" w:sz="6" w:space="0" w:color="auto"/>
            </w:tcBorders>
            <w:shd w:val="clear" w:color="auto" w:fill="auto"/>
            <w:noWrap/>
            <w:vAlign w:val="center"/>
            <w:hideMark/>
          </w:tcPr>
          <w:p w:rsidR="00680F2C" w:rsidRPr="00680F2C" w:rsidRDefault="00680F2C" w:rsidP="00680F2C">
            <w:pPr>
              <w:jc w:val="both"/>
              <w:rPr>
                <w:rFonts w:ascii="Arial Narrow" w:hAnsi="Arial Narrow" w:cs="Calibri"/>
                <w:color w:val="000000"/>
                <w:lang w:val="es-MX" w:eastAsia="es-MX"/>
              </w:rPr>
            </w:pPr>
            <w:r w:rsidRPr="00680F2C">
              <w:rPr>
                <w:rFonts w:ascii="Arial Narrow" w:hAnsi="Arial Narrow" w:cs="Arial"/>
                <w:color w:val="000000"/>
                <w:lang w:eastAsia="es-MX"/>
              </w:rPr>
              <w:t xml:space="preserve">El oferente debe contemplar en su oferta todos los costos o gastos asociados a la logística (desplazamiento, transporte, parqueaderos, equipos y herramientas de trabajo, refrigerios, entre otros) requerida para que el personal asignado al proyecto, pueda cumplir sus funciones. </w:t>
            </w:r>
          </w:p>
        </w:tc>
        <w:tc>
          <w:tcPr>
            <w:tcW w:w="1439" w:type="dxa"/>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c>
          <w:tcPr>
            <w:tcW w:w="0" w:type="auto"/>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r>
      <w:tr w:rsidR="00680F2C" w:rsidRPr="00680F2C" w:rsidTr="00680F2C">
        <w:trPr>
          <w:trHeight w:val="540"/>
        </w:trPr>
        <w:tc>
          <w:tcPr>
            <w:tcW w:w="6663" w:type="dxa"/>
            <w:tcBorders>
              <w:top w:val="nil"/>
              <w:left w:val="double" w:sz="6" w:space="0" w:color="auto"/>
              <w:bottom w:val="double" w:sz="6" w:space="0" w:color="auto"/>
              <w:right w:val="double" w:sz="6" w:space="0" w:color="auto"/>
            </w:tcBorders>
            <w:shd w:val="clear" w:color="auto" w:fill="auto"/>
            <w:noWrap/>
            <w:vAlign w:val="center"/>
            <w:hideMark/>
          </w:tcPr>
          <w:p w:rsidR="00680F2C" w:rsidRPr="00680F2C" w:rsidRDefault="00680F2C" w:rsidP="00680F2C">
            <w:pPr>
              <w:jc w:val="both"/>
              <w:rPr>
                <w:rFonts w:ascii="Arial Narrow" w:hAnsi="Arial Narrow" w:cs="Calibri"/>
                <w:color w:val="000000"/>
                <w:lang w:val="es-MX" w:eastAsia="es-MX"/>
              </w:rPr>
            </w:pPr>
            <w:r w:rsidRPr="00680F2C">
              <w:rPr>
                <w:rFonts w:ascii="Arial Narrow" w:hAnsi="Arial Narrow" w:cs="Arial"/>
                <w:color w:val="000000"/>
                <w:lang w:eastAsia="es-MX"/>
              </w:rPr>
              <w:t>La entrega de los bienes contratados será acompañada por el supervisor del contrato, y en presencia del contratista o su representante debidamente autorizado.</w:t>
            </w:r>
          </w:p>
        </w:tc>
        <w:tc>
          <w:tcPr>
            <w:tcW w:w="1439" w:type="dxa"/>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c>
          <w:tcPr>
            <w:tcW w:w="0" w:type="auto"/>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r>
      <w:tr w:rsidR="00680F2C" w:rsidRPr="00680F2C" w:rsidTr="00680F2C">
        <w:trPr>
          <w:trHeight w:val="330"/>
        </w:trPr>
        <w:tc>
          <w:tcPr>
            <w:tcW w:w="6663" w:type="dxa"/>
            <w:tcBorders>
              <w:top w:val="nil"/>
              <w:left w:val="double" w:sz="6" w:space="0" w:color="auto"/>
              <w:bottom w:val="double" w:sz="6" w:space="0" w:color="auto"/>
              <w:right w:val="double" w:sz="6" w:space="0" w:color="auto"/>
            </w:tcBorders>
            <w:shd w:val="clear" w:color="auto" w:fill="auto"/>
            <w:noWrap/>
            <w:vAlign w:val="center"/>
            <w:hideMark/>
          </w:tcPr>
          <w:p w:rsidR="00680F2C" w:rsidRPr="00680F2C" w:rsidRDefault="00680F2C" w:rsidP="00680F2C">
            <w:pPr>
              <w:jc w:val="both"/>
              <w:rPr>
                <w:rFonts w:ascii="Arial Narrow" w:hAnsi="Arial Narrow" w:cs="Calibri"/>
                <w:b/>
                <w:bCs/>
                <w:color w:val="000000"/>
                <w:lang w:val="es-MX" w:eastAsia="es-MX"/>
              </w:rPr>
            </w:pPr>
            <w:r w:rsidRPr="00680F2C">
              <w:rPr>
                <w:rFonts w:ascii="Arial Narrow" w:hAnsi="Arial Narrow" w:cs="Arial"/>
                <w:b/>
                <w:bCs/>
                <w:color w:val="000000"/>
                <w:lang w:eastAsia="es-MX"/>
              </w:rPr>
              <w:t xml:space="preserve">SOPORTE DEL SERVICIO </w:t>
            </w:r>
            <w:r w:rsidRPr="00680F2C">
              <w:rPr>
                <w:rFonts w:ascii="Arial Narrow" w:hAnsi="Arial Narrow" w:cs="Arial"/>
                <w:color w:val="000000"/>
                <w:lang w:eastAsia="es-MX"/>
              </w:rPr>
              <w:t xml:space="preserve">  </w:t>
            </w:r>
          </w:p>
        </w:tc>
        <w:tc>
          <w:tcPr>
            <w:tcW w:w="1439" w:type="dxa"/>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c>
          <w:tcPr>
            <w:tcW w:w="0" w:type="auto"/>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r>
      <w:tr w:rsidR="00680F2C" w:rsidRPr="00680F2C" w:rsidTr="00680F2C">
        <w:trPr>
          <w:trHeight w:val="330"/>
        </w:trPr>
        <w:tc>
          <w:tcPr>
            <w:tcW w:w="6663" w:type="dxa"/>
            <w:tcBorders>
              <w:top w:val="nil"/>
              <w:left w:val="double" w:sz="6" w:space="0" w:color="auto"/>
              <w:bottom w:val="double" w:sz="6" w:space="0" w:color="auto"/>
              <w:right w:val="double" w:sz="6" w:space="0" w:color="auto"/>
            </w:tcBorders>
            <w:shd w:val="clear" w:color="auto" w:fill="auto"/>
            <w:noWrap/>
            <w:vAlign w:val="center"/>
            <w:hideMark/>
          </w:tcPr>
          <w:p w:rsidR="00680F2C" w:rsidRPr="00680F2C" w:rsidRDefault="00680F2C" w:rsidP="00680F2C">
            <w:pPr>
              <w:jc w:val="both"/>
              <w:rPr>
                <w:rFonts w:ascii="Arial Narrow" w:hAnsi="Arial Narrow" w:cs="Calibri"/>
                <w:color w:val="000000"/>
                <w:lang w:val="es-MX" w:eastAsia="es-MX"/>
              </w:rPr>
            </w:pPr>
            <w:r w:rsidRPr="00680F2C">
              <w:rPr>
                <w:rFonts w:ascii="Arial Narrow" w:hAnsi="Arial Narrow" w:cs="Arial"/>
                <w:color w:val="000000"/>
                <w:lang w:eastAsia="es-MX"/>
              </w:rPr>
              <w:t xml:space="preserve">Se debe Garantizar:  </w:t>
            </w:r>
          </w:p>
        </w:tc>
        <w:tc>
          <w:tcPr>
            <w:tcW w:w="1439" w:type="dxa"/>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c>
          <w:tcPr>
            <w:tcW w:w="0" w:type="auto"/>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r>
      <w:tr w:rsidR="00680F2C" w:rsidRPr="00680F2C" w:rsidTr="00680F2C">
        <w:trPr>
          <w:trHeight w:val="540"/>
        </w:trPr>
        <w:tc>
          <w:tcPr>
            <w:tcW w:w="6663" w:type="dxa"/>
            <w:tcBorders>
              <w:top w:val="nil"/>
              <w:left w:val="double" w:sz="6" w:space="0" w:color="auto"/>
              <w:bottom w:val="double" w:sz="6" w:space="0" w:color="auto"/>
              <w:right w:val="double" w:sz="6" w:space="0" w:color="auto"/>
            </w:tcBorders>
            <w:shd w:val="clear" w:color="auto" w:fill="auto"/>
            <w:noWrap/>
            <w:vAlign w:val="center"/>
            <w:hideMark/>
          </w:tcPr>
          <w:p w:rsidR="00680F2C" w:rsidRPr="00680F2C" w:rsidRDefault="00680F2C" w:rsidP="00680F2C">
            <w:pPr>
              <w:jc w:val="both"/>
              <w:rPr>
                <w:rFonts w:ascii="Arial Narrow" w:hAnsi="Arial Narrow" w:cs="Calibri"/>
                <w:color w:val="000000"/>
                <w:lang w:val="es-MX" w:eastAsia="es-MX"/>
              </w:rPr>
            </w:pPr>
            <w:r w:rsidRPr="00680F2C">
              <w:rPr>
                <w:rFonts w:ascii="Arial Narrow" w:hAnsi="Arial Narrow" w:cs="Arial"/>
                <w:color w:val="000000"/>
                <w:lang w:eastAsia="es-MX"/>
              </w:rPr>
              <w:t xml:space="preserve"> -HORARIO DEL SERVICIO: En horario 7x24x365 (7 días a la semana las 24 horas del día, 365 días) durante la vigencia del soporte y garantía por parte del proveedor.  </w:t>
            </w:r>
          </w:p>
        </w:tc>
        <w:tc>
          <w:tcPr>
            <w:tcW w:w="1439" w:type="dxa"/>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c>
          <w:tcPr>
            <w:tcW w:w="0" w:type="auto"/>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r>
      <w:tr w:rsidR="00680F2C" w:rsidRPr="00680F2C" w:rsidTr="00680F2C">
        <w:trPr>
          <w:trHeight w:val="1305"/>
        </w:trPr>
        <w:tc>
          <w:tcPr>
            <w:tcW w:w="6663" w:type="dxa"/>
            <w:tcBorders>
              <w:top w:val="nil"/>
              <w:left w:val="double" w:sz="6" w:space="0" w:color="auto"/>
              <w:bottom w:val="double" w:sz="6" w:space="0" w:color="auto"/>
              <w:right w:val="double" w:sz="6" w:space="0" w:color="auto"/>
            </w:tcBorders>
            <w:shd w:val="clear" w:color="auto" w:fill="auto"/>
            <w:noWrap/>
            <w:vAlign w:val="center"/>
            <w:hideMark/>
          </w:tcPr>
          <w:p w:rsidR="00680F2C" w:rsidRPr="00680F2C" w:rsidRDefault="00680F2C" w:rsidP="00680F2C">
            <w:pPr>
              <w:jc w:val="both"/>
              <w:rPr>
                <w:rFonts w:ascii="Arial Narrow" w:hAnsi="Arial Narrow" w:cs="Calibri"/>
                <w:color w:val="000000"/>
                <w:lang w:val="es-MX" w:eastAsia="es-MX"/>
              </w:rPr>
            </w:pPr>
            <w:r w:rsidRPr="00680F2C">
              <w:rPr>
                <w:rFonts w:ascii="Arial Narrow" w:hAnsi="Arial Narrow" w:cs="Arial"/>
                <w:color w:val="000000"/>
                <w:lang w:eastAsia="es-MX"/>
              </w:rPr>
              <w:t xml:space="preserve"> -TIEMPOS DE RESPUESTA: El servicio de soporte debe ser atendido de manera inmediata a través de una línea telefónica gratuita, servicio de correo electrónico o en forma remota. Si en el lapso de una (01) hora después de haber reportado el incidente no se da solución al mismo o el personal no ha podido solucionar la falla, el contratista deberá enviar personal técnico especializado de respaldo a sitio en un tiempo máximo de dos (02) horas.  </w:t>
            </w:r>
          </w:p>
        </w:tc>
        <w:tc>
          <w:tcPr>
            <w:tcW w:w="1439" w:type="dxa"/>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c>
          <w:tcPr>
            <w:tcW w:w="0" w:type="auto"/>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r>
      <w:tr w:rsidR="00680F2C" w:rsidRPr="00680F2C" w:rsidTr="00680F2C">
        <w:trPr>
          <w:trHeight w:val="330"/>
        </w:trPr>
        <w:tc>
          <w:tcPr>
            <w:tcW w:w="6663" w:type="dxa"/>
            <w:tcBorders>
              <w:top w:val="nil"/>
              <w:left w:val="double" w:sz="6" w:space="0" w:color="auto"/>
              <w:bottom w:val="double" w:sz="6" w:space="0" w:color="auto"/>
              <w:right w:val="double" w:sz="6" w:space="0" w:color="auto"/>
            </w:tcBorders>
            <w:shd w:val="clear" w:color="auto" w:fill="auto"/>
            <w:noWrap/>
            <w:vAlign w:val="center"/>
            <w:hideMark/>
          </w:tcPr>
          <w:p w:rsidR="00680F2C" w:rsidRPr="00680F2C" w:rsidRDefault="00680F2C" w:rsidP="00680F2C">
            <w:pPr>
              <w:jc w:val="both"/>
              <w:rPr>
                <w:rFonts w:ascii="Arial Narrow" w:hAnsi="Arial Narrow" w:cs="Calibri"/>
                <w:b/>
                <w:bCs/>
                <w:color w:val="000000"/>
                <w:lang w:val="es-MX" w:eastAsia="es-MX"/>
              </w:rPr>
            </w:pPr>
            <w:r w:rsidRPr="00680F2C">
              <w:rPr>
                <w:rFonts w:ascii="Arial Narrow" w:hAnsi="Arial Narrow" w:cs="Calibri"/>
                <w:b/>
                <w:bCs/>
                <w:color w:val="000000"/>
                <w:lang w:eastAsia="es-MX"/>
              </w:rPr>
              <w:t xml:space="preserve">DOCUMENTACIÓN </w:t>
            </w:r>
          </w:p>
        </w:tc>
        <w:tc>
          <w:tcPr>
            <w:tcW w:w="1439" w:type="dxa"/>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c>
          <w:tcPr>
            <w:tcW w:w="0" w:type="auto"/>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r>
      <w:tr w:rsidR="00680F2C" w:rsidRPr="00680F2C" w:rsidTr="00680F2C">
        <w:trPr>
          <w:trHeight w:val="1050"/>
        </w:trPr>
        <w:tc>
          <w:tcPr>
            <w:tcW w:w="6663" w:type="dxa"/>
            <w:tcBorders>
              <w:top w:val="nil"/>
              <w:left w:val="double" w:sz="6" w:space="0" w:color="auto"/>
              <w:bottom w:val="double" w:sz="6" w:space="0" w:color="auto"/>
              <w:right w:val="double" w:sz="6" w:space="0" w:color="auto"/>
            </w:tcBorders>
            <w:shd w:val="clear" w:color="auto" w:fill="auto"/>
            <w:noWrap/>
            <w:vAlign w:val="center"/>
            <w:hideMark/>
          </w:tcPr>
          <w:p w:rsidR="00680F2C" w:rsidRPr="00680F2C" w:rsidRDefault="00680F2C" w:rsidP="00680F2C">
            <w:pPr>
              <w:jc w:val="both"/>
              <w:rPr>
                <w:rFonts w:ascii="Arial Narrow" w:hAnsi="Arial Narrow" w:cs="Calibri"/>
                <w:color w:val="000000"/>
                <w:lang w:val="es-MX" w:eastAsia="es-MX"/>
              </w:rPr>
            </w:pPr>
            <w:r w:rsidRPr="00680F2C">
              <w:rPr>
                <w:rFonts w:ascii="Arial Narrow" w:hAnsi="Arial Narrow" w:cs="Arial"/>
                <w:color w:val="000000"/>
                <w:lang w:eastAsia="es-MX"/>
              </w:rPr>
              <w:t>Al finalizar cada visita correctiva y/o preventiva el contratista entregará por escrito al supervisor del contrato un informe de servicio en la que constará el resumen de las actividades realizadas (actualización, soporte y mantenimiento), problemas presentados, soluciones utilizadas y recomendaciones. De igual forma quedará constancia en la misma acta o informe de servicio si hubo cambio en la configuración.</w:t>
            </w:r>
          </w:p>
        </w:tc>
        <w:tc>
          <w:tcPr>
            <w:tcW w:w="1439" w:type="dxa"/>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c>
          <w:tcPr>
            <w:tcW w:w="0" w:type="auto"/>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r>
      <w:tr w:rsidR="00680F2C" w:rsidRPr="00680F2C" w:rsidTr="00680F2C">
        <w:trPr>
          <w:trHeight w:val="330"/>
        </w:trPr>
        <w:tc>
          <w:tcPr>
            <w:tcW w:w="6663" w:type="dxa"/>
            <w:tcBorders>
              <w:top w:val="nil"/>
              <w:left w:val="double" w:sz="6" w:space="0" w:color="auto"/>
              <w:bottom w:val="double" w:sz="6" w:space="0" w:color="auto"/>
              <w:right w:val="double" w:sz="6" w:space="0" w:color="auto"/>
            </w:tcBorders>
            <w:shd w:val="clear" w:color="auto" w:fill="auto"/>
            <w:noWrap/>
            <w:vAlign w:val="center"/>
            <w:hideMark/>
          </w:tcPr>
          <w:p w:rsidR="00680F2C" w:rsidRPr="00680F2C" w:rsidRDefault="00680F2C" w:rsidP="00680F2C">
            <w:pPr>
              <w:jc w:val="both"/>
              <w:rPr>
                <w:rFonts w:ascii="Arial Narrow" w:hAnsi="Arial Narrow" w:cs="Calibri"/>
                <w:b/>
                <w:bCs/>
                <w:color w:val="000000"/>
                <w:lang w:val="es-MX" w:eastAsia="es-MX"/>
              </w:rPr>
            </w:pPr>
            <w:r w:rsidRPr="00680F2C">
              <w:rPr>
                <w:rFonts w:ascii="Arial Narrow" w:hAnsi="Arial Narrow" w:cs="Arial"/>
                <w:b/>
                <w:bCs/>
                <w:color w:val="000000"/>
                <w:lang w:eastAsia="es-MX"/>
              </w:rPr>
              <w:t>MONITOREO</w:t>
            </w:r>
          </w:p>
        </w:tc>
        <w:tc>
          <w:tcPr>
            <w:tcW w:w="1439" w:type="dxa"/>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c>
          <w:tcPr>
            <w:tcW w:w="0" w:type="auto"/>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r>
      <w:tr w:rsidR="00680F2C" w:rsidRPr="00680F2C" w:rsidTr="00680F2C">
        <w:trPr>
          <w:trHeight w:val="330"/>
        </w:trPr>
        <w:tc>
          <w:tcPr>
            <w:tcW w:w="6663" w:type="dxa"/>
            <w:tcBorders>
              <w:top w:val="nil"/>
              <w:left w:val="double" w:sz="6" w:space="0" w:color="auto"/>
              <w:bottom w:val="double" w:sz="6" w:space="0" w:color="auto"/>
              <w:right w:val="double" w:sz="6" w:space="0" w:color="auto"/>
            </w:tcBorders>
            <w:shd w:val="clear" w:color="auto" w:fill="auto"/>
            <w:noWrap/>
            <w:vAlign w:val="center"/>
            <w:hideMark/>
          </w:tcPr>
          <w:p w:rsidR="00680F2C" w:rsidRPr="00680F2C" w:rsidRDefault="00680F2C" w:rsidP="00680F2C">
            <w:pPr>
              <w:jc w:val="both"/>
              <w:rPr>
                <w:rFonts w:ascii="Arial Narrow" w:hAnsi="Arial Narrow" w:cs="Calibri"/>
                <w:color w:val="000000"/>
                <w:lang w:val="es-MX" w:eastAsia="es-MX"/>
              </w:rPr>
            </w:pPr>
            <w:r w:rsidRPr="00680F2C">
              <w:rPr>
                <w:rFonts w:ascii="Arial Narrow" w:hAnsi="Arial Narrow" w:cs="Arial"/>
                <w:color w:val="000000"/>
                <w:lang w:eastAsia="es-MX"/>
              </w:rPr>
              <w:t xml:space="preserve">El proveedor del servicio debe contar con el servicio de NOC en operación 7x24x365. </w:t>
            </w:r>
          </w:p>
        </w:tc>
        <w:tc>
          <w:tcPr>
            <w:tcW w:w="1439" w:type="dxa"/>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c>
          <w:tcPr>
            <w:tcW w:w="0" w:type="auto"/>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r>
      <w:tr w:rsidR="00680F2C" w:rsidRPr="00680F2C" w:rsidTr="00680F2C">
        <w:trPr>
          <w:trHeight w:val="330"/>
        </w:trPr>
        <w:tc>
          <w:tcPr>
            <w:tcW w:w="6663" w:type="dxa"/>
            <w:tcBorders>
              <w:top w:val="nil"/>
              <w:left w:val="double" w:sz="6" w:space="0" w:color="auto"/>
              <w:bottom w:val="double" w:sz="6" w:space="0" w:color="auto"/>
              <w:right w:val="double" w:sz="6" w:space="0" w:color="auto"/>
            </w:tcBorders>
            <w:shd w:val="clear" w:color="auto" w:fill="auto"/>
            <w:noWrap/>
            <w:vAlign w:val="center"/>
            <w:hideMark/>
          </w:tcPr>
          <w:p w:rsidR="00680F2C" w:rsidRPr="00680F2C" w:rsidRDefault="00680F2C" w:rsidP="00680F2C">
            <w:pPr>
              <w:jc w:val="both"/>
              <w:rPr>
                <w:rFonts w:ascii="Arial Narrow" w:hAnsi="Arial Narrow" w:cs="Calibri"/>
                <w:color w:val="000000"/>
                <w:lang w:val="es-MX" w:eastAsia="es-MX"/>
              </w:rPr>
            </w:pPr>
            <w:r w:rsidRPr="00680F2C">
              <w:rPr>
                <w:rFonts w:ascii="Arial Narrow" w:hAnsi="Arial Narrow" w:cs="Arial"/>
                <w:color w:val="000000"/>
                <w:lang w:eastAsia="es-MX"/>
              </w:rPr>
              <w:t>El monitoreo debe ser realizado mediante una solución de software que permita visualizar:</w:t>
            </w:r>
          </w:p>
        </w:tc>
        <w:tc>
          <w:tcPr>
            <w:tcW w:w="1439" w:type="dxa"/>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c>
          <w:tcPr>
            <w:tcW w:w="0" w:type="auto"/>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r>
      <w:tr w:rsidR="00680F2C" w:rsidRPr="00680F2C" w:rsidTr="00680F2C">
        <w:trPr>
          <w:trHeight w:val="330"/>
        </w:trPr>
        <w:tc>
          <w:tcPr>
            <w:tcW w:w="6663" w:type="dxa"/>
            <w:tcBorders>
              <w:top w:val="nil"/>
              <w:left w:val="double" w:sz="6" w:space="0" w:color="auto"/>
              <w:bottom w:val="double" w:sz="6" w:space="0" w:color="auto"/>
              <w:right w:val="double" w:sz="6" w:space="0" w:color="auto"/>
            </w:tcBorders>
            <w:shd w:val="clear" w:color="auto" w:fill="auto"/>
            <w:noWrap/>
            <w:vAlign w:val="center"/>
            <w:hideMark/>
          </w:tcPr>
          <w:p w:rsidR="00680F2C" w:rsidRPr="00680F2C" w:rsidRDefault="00680F2C" w:rsidP="00680F2C">
            <w:pPr>
              <w:jc w:val="both"/>
              <w:rPr>
                <w:rFonts w:ascii="Arial Narrow" w:hAnsi="Arial Narrow" w:cs="Calibri"/>
                <w:color w:val="000000"/>
                <w:lang w:val="es-MX" w:eastAsia="es-MX"/>
              </w:rPr>
            </w:pPr>
            <w:r w:rsidRPr="00680F2C">
              <w:rPr>
                <w:rFonts w:ascii="Arial Narrow" w:hAnsi="Arial Narrow" w:cs="Calibri"/>
                <w:color w:val="000000"/>
                <w:lang w:val="es-MX" w:eastAsia="es-MX"/>
              </w:rPr>
              <w:t>Latencia</w:t>
            </w:r>
          </w:p>
        </w:tc>
        <w:tc>
          <w:tcPr>
            <w:tcW w:w="1439" w:type="dxa"/>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c>
          <w:tcPr>
            <w:tcW w:w="0" w:type="auto"/>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r>
      <w:tr w:rsidR="00680F2C" w:rsidRPr="00680F2C" w:rsidTr="00680F2C">
        <w:trPr>
          <w:trHeight w:val="330"/>
        </w:trPr>
        <w:tc>
          <w:tcPr>
            <w:tcW w:w="6663" w:type="dxa"/>
            <w:tcBorders>
              <w:top w:val="nil"/>
              <w:left w:val="double" w:sz="6" w:space="0" w:color="auto"/>
              <w:bottom w:val="double" w:sz="6" w:space="0" w:color="auto"/>
              <w:right w:val="double" w:sz="6" w:space="0" w:color="auto"/>
            </w:tcBorders>
            <w:shd w:val="clear" w:color="auto" w:fill="auto"/>
            <w:noWrap/>
            <w:vAlign w:val="center"/>
            <w:hideMark/>
          </w:tcPr>
          <w:p w:rsidR="00680F2C" w:rsidRPr="00680F2C" w:rsidRDefault="00680F2C" w:rsidP="00680F2C">
            <w:pPr>
              <w:jc w:val="both"/>
              <w:rPr>
                <w:rFonts w:ascii="Arial Narrow" w:hAnsi="Arial Narrow" w:cs="Calibri"/>
                <w:color w:val="000000"/>
                <w:lang w:val="es-MX" w:eastAsia="es-MX"/>
              </w:rPr>
            </w:pPr>
            <w:r w:rsidRPr="00680F2C">
              <w:rPr>
                <w:rFonts w:ascii="Arial Narrow" w:hAnsi="Arial Narrow" w:cs="Calibri"/>
                <w:color w:val="000000"/>
                <w:lang w:val="es-MX" w:eastAsia="es-MX"/>
              </w:rPr>
              <w:t>Tráfico de las interfaces</w:t>
            </w:r>
          </w:p>
        </w:tc>
        <w:tc>
          <w:tcPr>
            <w:tcW w:w="1439" w:type="dxa"/>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c>
          <w:tcPr>
            <w:tcW w:w="0" w:type="auto"/>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r>
      <w:tr w:rsidR="00680F2C" w:rsidRPr="00680F2C" w:rsidTr="00680F2C">
        <w:trPr>
          <w:trHeight w:val="330"/>
        </w:trPr>
        <w:tc>
          <w:tcPr>
            <w:tcW w:w="6663" w:type="dxa"/>
            <w:tcBorders>
              <w:top w:val="nil"/>
              <w:left w:val="double" w:sz="6" w:space="0" w:color="auto"/>
              <w:bottom w:val="double" w:sz="6" w:space="0" w:color="auto"/>
              <w:right w:val="double" w:sz="6" w:space="0" w:color="auto"/>
            </w:tcBorders>
            <w:shd w:val="clear" w:color="auto" w:fill="auto"/>
            <w:noWrap/>
            <w:vAlign w:val="center"/>
            <w:hideMark/>
          </w:tcPr>
          <w:p w:rsidR="00680F2C" w:rsidRPr="00680F2C" w:rsidRDefault="00680F2C" w:rsidP="00680F2C">
            <w:pPr>
              <w:jc w:val="both"/>
              <w:rPr>
                <w:rFonts w:ascii="Arial Narrow" w:hAnsi="Arial Narrow" w:cs="Calibri"/>
                <w:color w:val="000000"/>
                <w:lang w:val="es-MX" w:eastAsia="es-MX"/>
              </w:rPr>
            </w:pPr>
            <w:r w:rsidRPr="00680F2C">
              <w:rPr>
                <w:rFonts w:ascii="Arial Narrow" w:hAnsi="Arial Narrow" w:cs="Calibri"/>
                <w:color w:val="000000"/>
                <w:lang w:val="es-MX" w:eastAsia="es-MX"/>
              </w:rPr>
              <w:t>Consumos de CPU, RAM</w:t>
            </w:r>
          </w:p>
        </w:tc>
        <w:tc>
          <w:tcPr>
            <w:tcW w:w="1439" w:type="dxa"/>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c>
          <w:tcPr>
            <w:tcW w:w="0" w:type="auto"/>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r>
      <w:tr w:rsidR="00680F2C" w:rsidRPr="00680F2C" w:rsidTr="00680F2C">
        <w:trPr>
          <w:trHeight w:val="330"/>
        </w:trPr>
        <w:tc>
          <w:tcPr>
            <w:tcW w:w="6663" w:type="dxa"/>
            <w:tcBorders>
              <w:top w:val="nil"/>
              <w:left w:val="double" w:sz="6" w:space="0" w:color="auto"/>
              <w:bottom w:val="double" w:sz="6" w:space="0" w:color="auto"/>
              <w:right w:val="double" w:sz="6" w:space="0" w:color="auto"/>
            </w:tcBorders>
            <w:shd w:val="clear" w:color="auto" w:fill="auto"/>
            <w:noWrap/>
            <w:vAlign w:val="center"/>
            <w:hideMark/>
          </w:tcPr>
          <w:p w:rsidR="00680F2C" w:rsidRPr="00680F2C" w:rsidRDefault="00680F2C" w:rsidP="00680F2C">
            <w:pPr>
              <w:jc w:val="both"/>
              <w:rPr>
                <w:rFonts w:ascii="Arial Narrow" w:hAnsi="Arial Narrow" w:cs="Calibri"/>
                <w:color w:val="000000"/>
                <w:lang w:val="es-MX" w:eastAsia="es-MX"/>
              </w:rPr>
            </w:pPr>
            <w:r w:rsidRPr="00680F2C">
              <w:rPr>
                <w:rFonts w:ascii="Arial Narrow" w:hAnsi="Arial Narrow" w:cs="Calibri"/>
                <w:color w:val="000000"/>
                <w:lang w:val="es-MX" w:eastAsia="es-MX"/>
              </w:rPr>
              <w:t>Generación de reportes de disponibilidad del servicio.</w:t>
            </w:r>
          </w:p>
        </w:tc>
        <w:tc>
          <w:tcPr>
            <w:tcW w:w="1439" w:type="dxa"/>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c>
          <w:tcPr>
            <w:tcW w:w="0" w:type="auto"/>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r>
      <w:tr w:rsidR="00680F2C" w:rsidRPr="00680F2C" w:rsidTr="00680F2C">
        <w:trPr>
          <w:trHeight w:val="540"/>
        </w:trPr>
        <w:tc>
          <w:tcPr>
            <w:tcW w:w="6663" w:type="dxa"/>
            <w:tcBorders>
              <w:top w:val="nil"/>
              <w:left w:val="double" w:sz="6" w:space="0" w:color="auto"/>
              <w:bottom w:val="double" w:sz="6" w:space="0" w:color="auto"/>
              <w:right w:val="double" w:sz="6" w:space="0" w:color="auto"/>
            </w:tcBorders>
            <w:shd w:val="clear" w:color="auto" w:fill="auto"/>
            <w:noWrap/>
            <w:vAlign w:val="center"/>
            <w:hideMark/>
          </w:tcPr>
          <w:p w:rsidR="00680F2C" w:rsidRPr="00680F2C" w:rsidRDefault="00680F2C" w:rsidP="00680F2C">
            <w:pPr>
              <w:jc w:val="both"/>
              <w:rPr>
                <w:rFonts w:ascii="Arial Narrow" w:hAnsi="Arial Narrow" w:cs="Calibri"/>
                <w:color w:val="000000"/>
                <w:lang w:val="es-MX" w:eastAsia="es-MX"/>
              </w:rPr>
            </w:pPr>
            <w:r w:rsidRPr="00680F2C">
              <w:rPr>
                <w:rFonts w:ascii="Arial Narrow" w:hAnsi="Arial Narrow" w:cs="Arial"/>
                <w:color w:val="000000"/>
                <w:lang w:eastAsia="es-MX"/>
              </w:rPr>
              <w:t>La herramienta debe estar en capacidad de configurar umbrales, que permitan generar alarmas proactivas según sea requerido por la entidad.</w:t>
            </w:r>
          </w:p>
        </w:tc>
        <w:tc>
          <w:tcPr>
            <w:tcW w:w="1439" w:type="dxa"/>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c>
          <w:tcPr>
            <w:tcW w:w="0" w:type="auto"/>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r>
      <w:tr w:rsidR="00680F2C" w:rsidRPr="00680F2C" w:rsidTr="00680F2C">
        <w:trPr>
          <w:trHeight w:val="330"/>
        </w:trPr>
        <w:tc>
          <w:tcPr>
            <w:tcW w:w="6663" w:type="dxa"/>
            <w:tcBorders>
              <w:top w:val="nil"/>
              <w:left w:val="double" w:sz="6" w:space="0" w:color="auto"/>
              <w:bottom w:val="double" w:sz="6" w:space="0" w:color="auto"/>
              <w:right w:val="double" w:sz="6" w:space="0" w:color="auto"/>
            </w:tcBorders>
            <w:shd w:val="clear" w:color="auto" w:fill="auto"/>
            <w:noWrap/>
            <w:vAlign w:val="center"/>
            <w:hideMark/>
          </w:tcPr>
          <w:p w:rsidR="00680F2C" w:rsidRPr="00680F2C" w:rsidRDefault="00680F2C" w:rsidP="00680F2C">
            <w:pPr>
              <w:jc w:val="both"/>
              <w:rPr>
                <w:rFonts w:ascii="Arial Narrow" w:hAnsi="Arial Narrow" w:cs="Calibri"/>
                <w:b/>
                <w:bCs/>
                <w:color w:val="000000"/>
                <w:lang w:val="es-MX" w:eastAsia="es-MX"/>
              </w:rPr>
            </w:pPr>
            <w:r w:rsidRPr="00680F2C">
              <w:rPr>
                <w:rFonts w:ascii="Arial Narrow" w:hAnsi="Arial Narrow" w:cs="Arial"/>
                <w:b/>
                <w:bCs/>
                <w:color w:val="000000"/>
                <w:lang w:eastAsia="es-MX"/>
              </w:rPr>
              <w:t>TRANSFERENCIA TECNOLÓGICA</w:t>
            </w:r>
          </w:p>
        </w:tc>
        <w:tc>
          <w:tcPr>
            <w:tcW w:w="1439" w:type="dxa"/>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c>
          <w:tcPr>
            <w:tcW w:w="0" w:type="auto"/>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r>
      <w:tr w:rsidR="00680F2C" w:rsidRPr="00680F2C" w:rsidTr="00680F2C">
        <w:trPr>
          <w:trHeight w:val="795"/>
        </w:trPr>
        <w:tc>
          <w:tcPr>
            <w:tcW w:w="6663" w:type="dxa"/>
            <w:tcBorders>
              <w:top w:val="nil"/>
              <w:left w:val="double" w:sz="6" w:space="0" w:color="auto"/>
              <w:bottom w:val="double" w:sz="6" w:space="0" w:color="auto"/>
              <w:right w:val="double" w:sz="6" w:space="0" w:color="auto"/>
            </w:tcBorders>
            <w:shd w:val="clear" w:color="auto" w:fill="auto"/>
            <w:noWrap/>
            <w:vAlign w:val="center"/>
            <w:hideMark/>
          </w:tcPr>
          <w:p w:rsidR="00680F2C" w:rsidRPr="00680F2C" w:rsidRDefault="00680F2C" w:rsidP="00680F2C">
            <w:pPr>
              <w:jc w:val="both"/>
              <w:rPr>
                <w:rFonts w:ascii="Arial Narrow" w:hAnsi="Arial Narrow" w:cs="Calibri"/>
                <w:color w:val="000000"/>
                <w:lang w:val="es-MX" w:eastAsia="es-MX"/>
              </w:rPr>
            </w:pPr>
            <w:r w:rsidRPr="00680F2C">
              <w:rPr>
                <w:rFonts w:ascii="Arial Narrow" w:hAnsi="Arial Narrow" w:cs="Arial"/>
                <w:color w:val="000000"/>
                <w:lang w:eastAsia="es-MX"/>
              </w:rPr>
              <w:t>El contratista deberá realizar las capacitaciones necesarias al personal designado por el Director de La CENAC Especializada de Aviación, para garantizar que se puedan realizar pruebas de conectividad y/o dar solución a problemas de conexión de primer nivel.</w:t>
            </w:r>
          </w:p>
        </w:tc>
        <w:tc>
          <w:tcPr>
            <w:tcW w:w="1439" w:type="dxa"/>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c>
          <w:tcPr>
            <w:tcW w:w="0" w:type="auto"/>
            <w:tcBorders>
              <w:top w:val="nil"/>
              <w:left w:val="nil"/>
              <w:bottom w:val="double" w:sz="6" w:space="0" w:color="auto"/>
              <w:right w:val="double" w:sz="6" w:space="0" w:color="auto"/>
            </w:tcBorders>
            <w:shd w:val="clear" w:color="auto" w:fill="auto"/>
            <w:noWrap/>
            <w:vAlign w:val="bottom"/>
            <w:hideMark/>
          </w:tcPr>
          <w:p w:rsidR="00680F2C" w:rsidRPr="00680F2C" w:rsidRDefault="00680F2C" w:rsidP="00680F2C">
            <w:pPr>
              <w:rPr>
                <w:rFonts w:ascii="Arial Narrow" w:hAnsi="Arial Narrow" w:cs="Calibri"/>
                <w:color w:val="000000"/>
                <w:lang w:val="es-MX" w:eastAsia="es-MX"/>
              </w:rPr>
            </w:pPr>
            <w:r w:rsidRPr="00680F2C">
              <w:rPr>
                <w:rFonts w:ascii="Arial Narrow" w:hAnsi="Arial Narrow" w:cs="Calibri"/>
                <w:color w:val="000000"/>
                <w:lang w:val="es-MX" w:eastAsia="es-MX"/>
              </w:rPr>
              <w:t> </w:t>
            </w:r>
          </w:p>
        </w:tc>
      </w:tr>
    </w:tbl>
    <w:p w:rsidR="00680F2C" w:rsidRDefault="00680F2C" w:rsidP="00680F2C">
      <w:pPr>
        <w:pStyle w:val="Prrafodelista"/>
        <w:ind w:left="360"/>
        <w:jc w:val="both"/>
        <w:rPr>
          <w:rFonts w:ascii="Arial Narrow" w:hAnsi="Arial Narrow" w:cs="Arial"/>
          <w:b/>
        </w:rPr>
      </w:pPr>
    </w:p>
    <w:p w:rsidR="00680F2C" w:rsidRDefault="00680F2C" w:rsidP="00680F2C">
      <w:pPr>
        <w:pStyle w:val="Prrafodelista"/>
        <w:ind w:left="360"/>
        <w:jc w:val="both"/>
        <w:rPr>
          <w:rFonts w:ascii="Arial Narrow" w:hAnsi="Arial Narrow" w:cs="Arial"/>
          <w:b/>
        </w:rPr>
      </w:pPr>
    </w:p>
    <w:p w:rsidR="00A71A2B" w:rsidRPr="00940C9E" w:rsidRDefault="00A71A2B" w:rsidP="00A71A2B">
      <w:pPr>
        <w:tabs>
          <w:tab w:val="left" w:pos="1134"/>
        </w:tabs>
        <w:jc w:val="both"/>
        <w:rPr>
          <w:rFonts w:ascii="Arial Narrow" w:hAnsi="Arial Narrow" w:cs="Arial"/>
          <w:b/>
          <w:sz w:val="22"/>
          <w:szCs w:val="22"/>
        </w:rPr>
      </w:pPr>
    </w:p>
    <w:p w:rsidR="00CE0EC5" w:rsidRPr="00826C93" w:rsidRDefault="00CE0EC5" w:rsidP="00B629FB">
      <w:pPr>
        <w:pStyle w:val="Textoindependiente"/>
        <w:rPr>
          <w:rFonts w:ascii="Arial Narrow" w:hAnsi="Arial Narrow" w:cs="Arial"/>
          <w:b/>
          <w:sz w:val="22"/>
          <w:szCs w:val="22"/>
          <w:highlight w:val="yellow"/>
          <w:lang w:val="es-ES"/>
        </w:rPr>
      </w:pPr>
    </w:p>
    <w:p w:rsidR="00F53A42" w:rsidRPr="00826C93" w:rsidRDefault="00B629FB" w:rsidP="00F53A42">
      <w:pPr>
        <w:jc w:val="center"/>
        <w:rPr>
          <w:rFonts w:ascii="Arial Narrow" w:hAnsi="Arial Narrow" w:cs="Arial"/>
          <w:sz w:val="22"/>
          <w:szCs w:val="22"/>
        </w:rPr>
      </w:pPr>
      <w:r w:rsidRPr="00826C93">
        <w:rPr>
          <w:rFonts w:ascii="Arial Narrow" w:hAnsi="Arial Narrow" w:cs="Arial"/>
          <w:sz w:val="22"/>
          <w:szCs w:val="22"/>
        </w:rPr>
        <w:t>_____________</w:t>
      </w:r>
      <w:r w:rsidR="00F53A42" w:rsidRPr="00826C93">
        <w:rPr>
          <w:rFonts w:ascii="Arial Narrow" w:hAnsi="Arial Narrow" w:cs="Arial"/>
          <w:sz w:val="22"/>
          <w:szCs w:val="22"/>
        </w:rPr>
        <w:t>_________________</w:t>
      </w:r>
    </w:p>
    <w:p w:rsidR="00F53A42" w:rsidRPr="00826C93" w:rsidRDefault="00F53A42" w:rsidP="00F53A42">
      <w:pPr>
        <w:pStyle w:val="Descripcin"/>
        <w:rPr>
          <w:rFonts w:ascii="Arial Narrow" w:hAnsi="Arial Narrow" w:cs="Arial"/>
          <w:b/>
          <w:sz w:val="22"/>
          <w:szCs w:val="22"/>
        </w:rPr>
      </w:pPr>
      <w:r w:rsidRPr="00826C93">
        <w:rPr>
          <w:rFonts w:ascii="Arial Narrow" w:hAnsi="Arial Narrow" w:cs="Arial"/>
          <w:b/>
          <w:sz w:val="22"/>
          <w:szCs w:val="22"/>
        </w:rPr>
        <w:t xml:space="preserve">     REPRESENTANTE LEGAL</w:t>
      </w:r>
    </w:p>
    <w:p w:rsidR="00595E4D" w:rsidRPr="00826C93" w:rsidRDefault="00F53A42" w:rsidP="00B629FB">
      <w:pPr>
        <w:pStyle w:val="Descripcin"/>
        <w:rPr>
          <w:rFonts w:ascii="Arial Narrow" w:hAnsi="Arial Narrow" w:cs="Arial"/>
          <w:b/>
          <w:sz w:val="22"/>
          <w:szCs w:val="22"/>
        </w:rPr>
      </w:pPr>
      <w:r w:rsidRPr="00826C93">
        <w:rPr>
          <w:rFonts w:ascii="Arial Narrow" w:hAnsi="Arial Narrow" w:cs="Arial"/>
          <w:b/>
          <w:sz w:val="22"/>
          <w:szCs w:val="22"/>
        </w:rPr>
        <w:t>Nombre:  xxxxxxxxx</w:t>
      </w:r>
      <w:r w:rsidR="00B629FB" w:rsidRPr="00826C93">
        <w:rPr>
          <w:rFonts w:ascii="Arial Narrow" w:hAnsi="Arial Narrow" w:cs="Arial"/>
          <w:b/>
          <w:sz w:val="22"/>
          <w:szCs w:val="22"/>
        </w:rPr>
        <w:t>xxxx     Cedula: xxxxxxxxxxxxxx</w:t>
      </w:r>
    </w:p>
    <w:sectPr w:rsidR="00595E4D" w:rsidRPr="00826C93" w:rsidSect="00680F2C">
      <w:pgSz w:w="11906" w:h="16838"/>
      <w:pgMar w:top="1417" w:right="1701"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6B5074"/>
    <w:multiLevelType w:val="hybridMultilevel"/>
    <w:tmpl w:val="EE0844EA"/>
    <w:lvl w:ilvl="0" w:tplc="A80A035A">
      <w:start w:val="1"/>
      <w:numFmt w:val="bullet"/>
      <w:lvlText w:val="-"/>
      <w:lvlJc w:val="left"/>
      <w:pPr>
        <w:ind w:left="720" w:hanging="360"/>
      </w:pPr>
      <w:rPr>
        <w:rFonts w:ascii="Arial" w:eastAsia="MS Mincho"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1E62CDC"/>
    <w:multiLevelType w:val="hybridMultilevel"/>
    <w:tmpl w:val="6A3E2C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274D7941"/>
    <w:multiLevelType w:val="hybridMultilevel"/>
    <w:tmpl w:val="199496F4"/>
    <w:lvl w:ilvl="0" w:tplc="8FB6C502">
      <w:start w:val="1"/>
      <w:numFmt w:val="bullet"/>
      <w:lvlText w:val=""/>
      <w:lvlJc w:val="left"/>
      <w:pPr>
        <w:ind w:left="72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92EE520E">
      <w:start w:val="1"/>
      <w:numFmt w:val="bullet"/>
      <w:lvlText w:val="o"/>
      <w:lvlJc w:val="left"/>
      <w:pPr>
        <w:ind w:left="154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3B1644BC">
      <w:start w:val="1"/>
      <w:numFmt w:val="bullet"/>
      <w:lvlText w:val="▪"/>
      <w:lvlJc w:val="left"/>
      <w:pPr>
        <w:ind w:left="226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50E60D84">
      <w:start w:val="1"/>
      <w:numFmt w:val="bullet"/>
      <w:lvlText w:val="•"/>
      <w:lvlJc w:val="left"/>
      <w:pPr>
        <w:ind w:left="298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D8AE4634">
      <w:start w:val="1"/>
      <w:numFmt w:val="bullet"/>
      <w:lvlText w:val="o"/>
      <w:lvlJc w:val="left"/>
      <w:pPr>
        <w:ind w:left="370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9A4CE86C">
      <w:start w:val="1"/>
      <w:numFmt w:val="bullet"/>
      <w:lvlText w:val="▪"/>
      <w:lvlJc w:val="left"/>
      <w:pPr>
        <w:ind w:left="442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26F26412">
      <w:start w:val="1"/>
      <w:numFmt w:val="bullet"/>
      <w:lvlText w:val="•"/>
      <w:lvlJc w:val="left"/>
      <w:pPr>
        <w:ind w:left="514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94029B14">
      <w:start w:val="1"/>
      <w:numFmt w:val="bullet"/>
      <w:lvlText w:val="o"/>
      <w:lvlJc w:val="left"/>
      <w:pPr>
        <w:ind w:left="586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D3EA3636">
      <w:start w:val="1"/>
      <w:numFmt w:val="bullet"/>
      <w:lvlText w:val="▪"/>
      <w:lvlJc w:val="left"/>
      <w:pPr>
        <w:ind w:left="658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1C51633"/>
    <w:multiLevelType w:val="hybridMultilevel"/>
    <w:tmpl w:val="952401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72E0CA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BD45366"/>
    <w:multiLevelType w:val="multilevel"/>
    <w:tmpl w:val="FDC4D87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50C85B5A"/>
    <w:multiLevelType w:val="multilevel"/>
    <w:tmpl w:val="B0E837E8"/>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56553963"/>
    <w:multiLevelType w:val="multilevel"/>
    <w:tmpl w:val="8DA46E90"/>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num w:numId="1">
    <w:abstractNumId w:val="4"/>
  </w:num>
  <w:num w:numId="2">
    <w:abstractNumId w:val="6"/>
  </w:num>
  <w:num w:numId="3">
    <w:abstractNumId w:val="1"/>
  </w:num>
  <w:num w:numId="4">
    <w:abstractNumId w:val="5"/>
  </w:num>
  <w:num w:numId="5">
    <w:abstractNumId w:val="3"/>
  </w:num>
  <w:num w:numId="6">
    <w:abstractNumId w:val="7"/>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pt-BR" w:vendorID="64" w:dllVersion="131078" w:nlCheck="1" w:checkStyle="0"/>
  <w:activeWritingStyle w:appName="MSWord" w:lang="es-CO" w:vendorID="64" w:dllVersion="131078" w:nlCheck="1" w:checkStyle="0"/>
  <w:activeWritingStyle w:appName="MSWord" w:lang="es-ES_tradnl" w:vendorID="64" w:dllVersion="131078" w:nlCheck="1" w:checkStyle="0"/>
  <w:activeWritingStyle w:appName="MSWord" w:lang="es-MX" w:vendorID="64" w:dllVersion="131078" w:nlCheck="1" w:checkStyle="0"/>
  <w:activeWritingStyle w:appName="MSWord" w:lang="en-US" w:vendorID="64" w:dllVersion="131078" w:nlCheck="1" w:checkStyle="0"/>
  <w:activeWritingStyle w:appName="MSWord" w:lang="es-ES" w:vendorID="64" w:dllVersion="131078" w:nlCheck="1" w:checkStyle="1"/>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3A42"/>
    <w:rsid w:val="00053AE3"/>
    <w:rsid w:val="00092B59"/>
    <w:rsid w:val="000D0759"/>
    <w:rsid w:val="00185511"/>
    <w:rsid w:val="002145D7"/>
    <w:rsid w:val="002F6ACB"/>
    <w:rsid w:val="003249D3"/>
    <w:rsid w:val="00337242"/>
    <w:rsid w:val="00361309"/>
    <w:rsid w:val="00406956"/>
    <w:rsid w:val="00433FD8"/>
    <w:rsid w:val="004919C3"/>
    <w:rsid w:val="00625C71"/>
    <w:rsid w:val="00642E79"/>
    <w:rsid w:val="00680F2C"/>
    <w:rsid w:val="006B7204"/>
    <w:rsid w:val="00796472"/>
    <w:rsid w:val="00821E41"/>
    <w:rsid w:val="00826C93"/>
    <w:rsid w:val="008D7B75"/>
    <w:rsid w:val="00991AD2"/>
    <w:rsid w:val="00A71A2B"/>
    <w:rsid w:val="00AB21D1"/>
    <w:rsid w:val="00AB7E63"/>
    <w:rsid w:val="00B6116F"/>
    <w:rsid w:val="00B629FB"/>
    <w:rsid w:val="00BB1B74"/>
    <w:rsid w:val="00CE0EC5"/>
    <w:rsid w:val="00DB73F4"/>
    <w:rsid w:val="00E402DC"/>
    <w:rsid w:val="00EA7217"/>
    <w:rsid w:val="00F53A4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DB4AD"/>
  <w15:docId w15:val="{101B8C88-467A-4DFA-B0AE-2F2754562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A42"/>
    <w:pPr>
      <w:spacing w:after="0" w:line="240" w:lineRule="auto"/>
    </w:pPr>
    <w:rPr>
      <w:rFonts w:ascii="Times New Roman" w:eastAsia="Times New Roman" w:hAnsi="Times New Roman" w:cs="Times New Roman"/>
      <w:sz w:val="20"/>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uiPriority w:val="99"/>
    <w:qFormat/>
    <w:rsid w:val="00F53A42"/>
    <w:pPr>
      <w:jc w:val="both"/>
    </w:pPr>
    <w:rPr>
      <w:rFonts w:ascii="Arial" w:hAnsi="Arial"/>
      <w:sz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uiPriority w:val="99"/>
    <w:rsid w:val="00F53A42"/>
    <w:rPr>
      <w:rFonts w:ascii="Arial" w:eastAsia="Times New Roman" w:hAnsi="Arial" w:cs="Times New Roman"/>
      <w:sz w:val="24"/>
      <w:szCs w:val="20"/>
      <w:lang w:val="es-CO" w:eastAsia="es-ES"/>
    </w:rPr>
  </w:style>
  <w:style w:type="paragraph" w:styleId="Descripcin">
    <w:name w:val="caption"/>
    <w:basedOn w:val="Normal"/>
    <w:next w:val="Normal"/>
    <w:uiPriority w:val="35"/>
    <w:qFormat/>
    <w:rsid w:val="00F53A42"/>
    <w:pPr>
      <w:jc w:val="center"/>
    </w:pPr>
    <w:rPr>
      <w:sz w:val="24"/>
      <w:lang w:val="es-ES_tradnl"/>
    </w:rPr>
  </w:style>
  <w:style w:type="paragraph" w:customStyle="1" w:styleId="Default">
    <w:name w:val="Default"/>
    <w:qFormat/>
    <w:rsid w:val="00CE0EC5"/>
    <w:pPr>
      <w:autoSpaceDE w:val="0"/>
      <w:autoSpaceDN w:val="0"/>
      <w:adjustRightInd w:val="0"/>
      <w:spacing w:after="0" w:line="240" w:lineRule="auto"/>
    </w:pPr>
    <w:rPr>
      <w:rFonts w:ascii="Arial" w:eastAsia="Calibri" w:hAnsi="Arial" w:cs="Arial"/>
      <w:color w:val="000000"/>
      <w:sz w:val="24"/>
      <w:szCs w:val="24"/>
      <w:lang w:eastAsia="es-ES"/>
    </w:rPr>
  </w:style>
  <w:style w:type="paragraph" w:customStyle="1" w:styleId="Normal1">
    <w:name w:val="Normal1"/>
    <w:rsid w:val="00CE0EC5"/>
    <w:pPr>
      <w:spacing w:after="200" w:line="276" w:lineRule="auto"/>
    </w:pPr>
    <w:rPr>
      <w:rFonts w:ascii="Calibri" w:eastAsia="Calibri" w:hAnsi="Calibri" w:cs="Calibri"/>
      <w:color w:val="000000"/>
      <w:lang w:val="es-CO" w:eastAsia="es-CO"/>
    </w:rPr>
  </w:style>
  <w:style w:type="character" w:customStyle="1" w:styleId="TtuloCar1">
    <w:name w:val="Título Car1"/>
    <w:aliases w:val="AL Título Car,Título AL Car,Títulos Principales sin numeración Car, Car Car Car Car,Car Car Car1,Título1 Car,Car Car Car Car, Car2 Car,Car2 Car,Título AL + 9 pt Car,Sin Negrita + 10 pt Car,Sin Negrita Car,TITULO 1 Car"/>
    <w:link w:val="Ttulo"/>
    <w:locked/>
    <w:rsid w:val="00991AD2"/>
    <w:rPr>
      <w:b/>
      <w:sz w:val="28"/>
    </w:rPr>
  </w:style>
  <w:style w:type="paragraph" w:styleId="Ttulo">
    <w:name w:val="Title"/>
    <w:aliases w:val="AL Título,Título AL,Títulos Principales sin numeración, Car Car Car,Car Car,Título1,Car Car Car, Car2,Car2,Título AL + 9 pt,Sin Negrita + 10 pt,Sin Negrita,TITULO 1"/>
    <w:basedOn w:val="Normal"/>
    <w:link w:val="TtuloCar1"/>
    <w:qFormat/>
    <w:rsid w:val="00991AD2"/>
    <w:pPr>
      <w:jc w:val="center"/>
    </w:pPr>
    <w:rPr>
      <w:rFonts w:asciiTheme="minorHAnsi" w:eastAsiaTheme="minorHAnsi" w:hAnsiTheme="minorHAnsi" w:cstheme="minorBidi"/>
      <w:b/>
      <w:sz w:val="28"/>
      <w:szCs w:val="22"/>
      <w:lang w:val="es-ES" w:eastAsia="en-US"/>
    </w:rPr>
  </w:style>
  <w:style w:type="character" w:customStyle="1" w:styleId="TtuloCar">
    <w:name w:val="Título Car"/>
    <w:basedOn w:val="Fuentedeprrafopredeter"/>
    <w:uiPriority w:val="10"/>
    <w:rsid w:val="00991AD2"/>
    <w:rPr>
      <w:rFonts w:asciiTheme="majorHAnsi" w:eastAsiaTheme="majorEastAsia" w:hAnsiTheme="majorHAnsi" w:cstheme="majorBidi"/>
      <w:color w:val="323E4F" w:themeColor="text2" w:themeShade="BF"/>
      <w:spacing w:val="5"/>
      <w:kern w:val="28"/>
      <w:sz w:val="52"/>
      <w:szCs w:val="52"/>
      <w:lang w:val="es-CO" w:eastAsia="es-ES"/>
    </w:rPr>
  </w:style>
  <w:style w:type="character" w:customStyle="1" w:styleId="Cuadrculamedia1-nfasis2Car">
    <w:name w:val="Cuadrícula media 1 - Énfasis 2 Car"/>
    <w:aliases w:val="Bullet List Car,FooterText Car,numbered Car,List Paragraph1 Car,Paragraphe de liste1 Car,lp1 Car,Lista vistosa - Énfasis 11 Car,Lista multicolor - Énfasis 11 Car,Lista vistosa - Énfasis 13 Car,List Paragraph Car"/>
    <w:link w:val="Cuadrculamedia1-nfasis2"/>
    <w:uiPriority w:val="34"/>
    <w:qFormat/>
    <w:locked/>
    <w:rsid w:val="006B7204"/>
    <w:rPr>
      <w:rFonts w:ascii="Cambria" w:eastAsia="MS Mincho" w:hAnsi="Cambria" w:cs="Times New Roman"/>
      <w:sz w:val="24"/>
      <w:szCs w:val="24"/>
      <w:lang w:val="es-ES_tradnl" w:eastAsia="es-ES"/>
    </w:rPr>
  </w:style>
  <w:style w:type="table" w:styleId="Cuadrculamedia1-nfasis2">
    <w:name w:val="Medium Grid 1 Accent 2"/>
    <w:basedOn w:val="Tablanormal"/>
    <w:link w:val="Cuadrculamedia1-nfasis2Car"/>
    <w:uiPriority w:val="34"/>
    <w:semiHidden/>
    <w:unhideWhenUsed/>
    <w:rsid w:val="006B7204"/>
    <w:pPr>
      <w:spacing w:after="0" w:line="240" w:lineRule="auto"/>
    </w:pPr>
    <w:rPr>
      <w:rFonts w:ascii="Cambria" w:eastAsia="MS Mincho" w:hAnsi="Cambria" w:cs="Times New Roman"/>
      <w:sz w:val="24"/>
      <w:szCs w:val="24"/>
      <w:lang w:val="es-ES_tradnl" w:eastAsia="es-E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paragraph" w:styleId="Textocomentario">
    <w:name w:val="annotation text"/>
    <w:basedOn w:val="Normal"/>
    <w:link w:val="TextocomentarioCar"/>
    <w:uiPriority w:val="99"/>
    <w:unhideWhenUsed/>
    <w:rsid w:val="00B629FB"/>
    <w:rPr>
      <w:rFonts w:ascii="Cambria" w:eastAsia="MS Mincho" w:hAnsi="Cambria"/>
      <w:lang w:val="es-ES_tradnl"/>
    </w:rPr>
  </w:style>
  <w:style w:type="character" w:customStyle="1" w:styleId="TextocomentarioCar">
    <w:name w:val="Texto comentario Car"/>
    <w:basedOn w:val="Fuentedeprrafopredeter"/>
    <w:link w:val="Textocomentario"/>
    <w:uiPriority w:val="99"/>
    <w:rsid w:val="00B629FB"/>
    <w:rPr>
      <w:rFonts w:ascii="Cambria" w:eastAsia="MS Mincho" w:hAnsi="Cambria" w:cs="Times New Roman"/>
      <w:sz w:val="20"/>
      <w:szCs w:val="20"/>
      <w:lang w:val="es-ES_tradnl" w:eastAsia="es-ES"/>
    </w:rPr>
  </w:style>
  <w:style w:type="paragraph" w:customStyle="1" w:styleId="Listavistosa-nfasis11">
    <w:name w:val="Lista vistosa - Énfasis 11"/>
    <w:aliases w:val="Bullet List,FooterText,numbered,List Paragraph1,Paragraphe de liste1,lp1,Lista multicolor - Énfasis 11,Lista vistosa - Énfasis 13,Cuadrícula media 1 - Énfasis 21,List Paragraph,Scitum normal,Foot"/>
    <w:basedOn w:val="Normal"/>
    <w:uiPriority w:val="34"/>
    <w:qFormat/>
    <w:rsid w:val="00433FD8"/>
    <w:pPr>
      <w:ind w:left="720"/>
      <w:contextualSpacing/>
    </w:pPr>
    <w:rPr>
      <w:rFonts w:ascii="Cambria" w:eastAsia="MS Mincho" w:hAnsi="Cambria"/>
      <w:sz w:val="24"/>
      <w:szCs w:val="24"/>
      <w:lang w:val="es-ES_tradnl"/>
    </w:rPr>
  </w:style>
  <w:style w:type="paragraph" w:customStyle="1" w:styleId="a">
    <w:basedOn w:val="Normal"/>
    <w:next w:val="Ttulo"/>
    <w:qFormat/>
    <w:rsid w:val="00433FD8"/>
    <w:pPr>
      <w:jc w:val="center"/>
    </w:pPr>
    <w:rPr>
      <w:rFonts w:ascii="Calibri" w:eastAsia="Calibri" w:hAnsi="Calibri"/>
      <w:b/>
      <w:sz w:val="28"/>
      <w:szCs w:val="22"/>
      <w:lang w:val="es-ES" w:eastAsia="en-US"/>
    </w:rPr>
  </w:style>
  <w:style w:type="paragraph" w:styleId="Prrafodelista">
    <w:name w:val="List Paragraph"/>
    <w:aliases w:val="Bulletr List Paragraph,Párrafo de lista11,Párrafo de lista4,Bullets,HOJA,Bolita,BOLADEF,Párrafo de lista3,Párrafo de lista21,BOLA,Nivel 1 OS,Colorful List Accent 1,EITI list,lp,HO,列出段落,列出段落1,リスト段落1"/>
    <w:basedOn w:val="Normal"/>
    <w:uiPriority w:val="34"/>
    <w:qFormat/>
    <w:rsid w:val="00433FD8"/>
    <w:pPr>
      <w:spacing w:after="160" w:line="259" w:lineRule="auto"/>
      <w:ind w:left="720"/>
      <w:contextualSpacing/>
    </w:pPr>
    <w:rPr>
      <w:rFonts w:ascii="Cambria" w:eastAsia="Cambria" w:hAnsi="Cambria"/>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282757">
      <w:bodyDiv w:val="1"/>
      <w:marLeft w:val="0"/>
      <w:marRight w:val="0"/>
      <w:marTop w:val="0"/>
      <w:marBottom w:val="0"/>
      <w:divBdr>
        <w:top w:val="none" w:sz="0" w:space="0" w:color="auto"/>
        <w:left w:val="none" w:sz="0" w:space="0" w:color="auto"/>
        <w:bottom w:val="none" w:sz="0" w:space="0" w:color="auto"/>
        <w:right w:val="none" w:sz="0" w:space="0" w:color="auto"/>
      </w:divBdr>
    </w:div>
    <w:div w:id="116409355">
      <w:bodyDiv w:val="1"/>
      <w:marLeft w:val="0"/>
      <w:marRight w:val="0"/>
      <w:marTop w:val="0"/>
      <w:marBottom w:val="0"/>
      <w:divBdr>
        <w:top w:val="none" w:sz="0" w:space="0" w:color="auto"/>
        <w:left w:val="none" w:sz="0" w:space="0" w:color="auto"/>
        <w:bottom w:val="none" w:sz="0" w:space="0" w:color="auto"/>
        <w:right w:val="none" w:sz="0" w:space="0" w:color="auto"/>
      </w:divBdr>
    </w:div>
    <w:div w:id="324937184">
      <w:bodyDiv w:val="1"/>
      <w:marLeft w:val="0"/>
      <w:marRight w:val="0"/>
      <w:marTop w:val="0"/>
      <w:marBottom w:val="0"/>
      <w:divBdr>
        <w:top w:val="none" w:sz="0" w:space="0" w:color="auto"/>
        <w:left w:val="none" w:sz="0" w:space="0" w:color="auto"/>
        <w:bottom w:val="none" w:sz="0" w:space="0" w:color="auto"/>
        <w:right w:val="none" w:sz="0" w:space="0" w:color="auto"/>
      </w:divBdr>
    </w:div>
    <w:div w:id="1749885813">
      <w:bodyDiv w:val="1"/>
      <w:marLeft w:val="0"/>
      <w:marRight w:val="0"/>
      <w:marTop w:val="0"/>
      <w:marBottom w:val="0"/>
      <w:divBdr>
        <w:top w:val="none" w:sz="0" w:space="0" w:color="auto"/>
        <w:left w:val="none" w:sz="0" w:space="0" w:color="auto"/>
        <w:bottom w:val="none" w:sz="0" w:space="0" w:color="auto"/>
        <w:right w:val="none" w:sz="0" w:space="0" w:color="auto"/>
      </w:divBdr>
    </w:div>
    <w:div w:id="1811752522">
      <w:bodyDiv w:val="1"/>
      <w:marLeft w:val="0"/>
      <w:marRight w:val="0"/>
      <w:marTop w:val="0"/>
      <w:marBottom w:val="0"/>
      <w:divBdr>
        <w:top w:val="none" w:sz="0" w:space="0" w:color="auto"/>
        <w:left w:val="none" w:sz="0" w:space="0" w:color="auto"/>
        <w:bottom w:val="none" w:sz="0" w:space="0" w:color="auto"/>
        <w:right w:val="none" w:sz="0" w:space="0" w:color="auto"/>
      </w:divBdr>
    </w:div>
    <w:div w:id="1929652747">
      <w:bodyDiv w:val="1"/>
      <w:marLeft w:val="0"/>
      <w:marRight w:val="0"/>
      <w:marTop w:val="0"/>
      <w:marBottom w:val="0"/>
      <w:divBdr>
        <w:top w:val="none" w:sz="0" w:space="0" w:color="auto"/>
        <w:left w:val="none" w:sz="0" w:space="0" w:color="auto"/>
        <w:bottom w:val="none" w:sz="0" w:space="0" w:color="auto"/>
        <w:right w:val="none" w:sz="0" w:space="0" w:color="auto"/>
      </w:divBdr>
    </w:div>
    <w:div w:id="1933586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879</Words>
  <Characters>4838</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Luz Adriana Sanchez Mendez</dc:creator>
  <cp:lastModifiedBy>Adriana Acevedo</cp:lastModifiedBy>
  <cp:revision>2</cp:revision>
  <dcterms:created xsi:type="dcterms:W3CDTF">2019-11-19T02:20:00Z</dcterms:created>
  <dcterms:modified xsi:type="dcterms:W3CDTF">2019-11-19T02:20:00Z</dcterms:modified>
</cp:coreProperties>
</file>