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35E2" w14:textId="77777777" w:rsidR="005C0DCB" w:rsidRPr="008A30E6" w:rsidRDefault="005C0DCB" w:rsidP="009D4578">
      <w:pPr>
        <w:spacing w:after="0" w:line="240" w:lineRule="auto"/>
        <w:jc w:val="both"/>
        <w:rPr>
          <w:rFonts w:ascii="Tahoma" w:eastAsia="ZTR1C.tmp" w:hAnsi="Tahoma" w:cs="Tahoma"/>
          <w:b/>
          <w:sz w:val="20"/>
          <w:szCs w:val="20"/>
          <w:lang w:val="es-ES" w:eastAsia="es-ES"/>
        </w:rPr>
      </w:pPr>
    </w:p>
    <w:p w14:paraId="15A6F220" w14:textId="77777777" w:rsidR="004267FA" w:rsidRPr="008A30E6" w:rsidRDefault="00CA14D6" w:rsidP="0011751E">
      <w:pPr>
        <w:numPr>
          <w:ilvl w:val="0"/>
          <w:numId w:val="1"/>
        </w:numPr>
        <w:spacing w:after="0" w:line="240" w:lineRule="auto"/>
        <w:ind w:left="-567" w:hanging="426"/>
        <w:contextualSpacing/>
        <w:jc w:val="both"/>
        <w:rPr>
          <w:rFonts w:ascii="Tahoma" w:eastAsia="ZTR1C.tmp" w:hAnsi="Tahoma" w:cs="Tahoma"/>
          <w:b/>
          <w:sz w:val="20"/>
          <w:szCs w:val="20"/>
          <w:lang w:val="es-ES" w:eastAsia="es-ES"/>
        </w:rPr>
      </w:pPr>
      <w:r w:rsidRPr="008A30E6">
        <w:rPr>
          <w:rFonts w:ascii="Tahoma" w:eastAsia="ZTR1C.tmp" w:hAnsi="Tahoma" w:cs="Tahoma"/>
          <w:b/>
          <w:sz w:val="20"/>
          <w:szCs w:val="20"/>
          <w:lang w:val="es-ES" w:eastAsia="es-ES"/>
        </w:rPr>
        <w:t xml:space="preserve">RIESGOS </w:t>
      </w:r>
    </w:p>
    <w:p w14:paraId="40A372FE" w14:textId="77777777" w:rsidR="004267FA" w:rsidRPr="008A30E6" w:rsidRDefault="004267FA" w:rsidP="0011751E">
      <w:pPr>
        <w:spacing w:after="0" w:line="240" w:lineRule="auto"/>
        <w:ind w:left="284" w:hanging="284"/>
        <w:jc w:val="both"/>
        <w:rPr>
          <w:rFonts w:ascii="Tahoma" w:eastAsia="ZTR1C.tmp" w:hAnsi="Tahoma" w:cs="Tahoma"/>
          <w:b/>
          <w:sz w:val="20"/>
          <w:szCs w:val="20"/>
          <w:lang w:val="es-MX" w:eastAsia="es-ES"/>
        </w:rPr>
      </w:pPr>
    </w:p>
    <w:p w14:paraId="597F4B0B" w14:textId="77777777" w:rsidR="003467DD" w:rsidRPr="008A30E6" w:rsidRDefault="003467DD" w:rsidP="0011751E">
      <w:pPr>
        <w:spacing w:after="0" w:line="240" w:lineRule="auto"/>
        <w:ind w:left="-567"/>
        <w:jc w:val="both"/>
        <w:rPr>
          <w:rFonts w:ascii="Tahoma" w:eastAsia="ZTR1C.tmp" w:hAnsi="Tahoma" w:cs="Tahoma"/>
          <w:b/>
          <w:sz w:val="20"/>
          <w:szCs w:val="20"/>
          <w:lang w:val="es-MX" w:eastAsia="es-ES"/>
        </w:rPr>
      </w:pPr>
    </w:p>
    <w:p w14:paraId="036EDDDC" w14:textId="77777777" w:rsidR="003467DD" w:rsidRPr="008A30E6" w:rsidRDefault="003467DD" w:rsidP="003467DD">
      <w:pPr>
        <w:spacing w:after="0" w:line="240" w:lineRule="auto"/>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TABLA 1 - MATRIZ DE RIESGOS</w:t>
      </w:r>
    </w:p>
    <w:p w14:paraId="4F41F3DF" w14:textId="77777777" w:rsidR="003467DD" w:rsidRPr="008A30E6" w:rsidRDefault="003467DD" w:rsidP="003467DD">
      <w:pPr>
        <w:spacing w:after="0" w:line="240" w:lineRule="auto"/>
        <w:jc w:val="both"/>
        <w:rPr>
          <w:rFonts w:ascii="Tahoma" w:eastAsia="Calibri" w:hAnsi="Tahoma" w:cs="Tahoma"/>
          <w:color w:val="000000"/>
          <w:sz w:val="20"/>
          <w:szCs w:val="20"/>
          <w:lang w:eastAsia="es-ES"/>
        </w:rPr>
      </w:pPr>
    </w:p>
    <w:p w14:paraId="30359FA2" w14:textId="77777777" w:rsidR="003467DD" w:rsidRPr="008A30E6" w:rsidRDefault="003467DD" w:rsidP="003467DD">
      <w:pPr>
        <w:spacing w:after="0" w:line="240" w:lineRule="auto"/>
        <w:jc w:val="both"/>
        <w:rPr>
          <w:rFonts w:ascii="Tahoma" w:eastAsia="Calibri" w:hAnsi="Tahoma" w:cs="Tahoma"/>
          <w:color w:val="000000"/>
          <w:sz w:val="20"/>
          <w:szCs w:val="20"/>
          <w:lang w:eastAsia="es-ES"/>
        </w:rPr>
      </w:pPr>
    </w:p>
    <w:tbl>
      <w:tblPr>
        <w:tblW w:w="11453"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537"/>
        <w:gridCol w:w="709"/>
        <w:gridCol w:w="850"/>
        <w:gridCol w:w="709"/>
        <w:gridCol w:w="284"/>
      </w:tblGrid>
      <w:tr w:rsidR="003467DD" w:rsidRPr="008A30E6" w14:paraId="5EE98F38" w14:textId="77777777" w:rsidTr="008A4931">
        <w:trPr>
          <w:trHeight w:val="616"/>
          <w:tblHeader/>
        </w:trPr>
        <w:tc>
          <w:tcPr>
            <w:tcW w:w="330" w:type="dxa"/>
            <w:vMerge w:val="restart"/>
            <w:shd w:val="clear" w:color="000000" w:fill="4E4D4D"/>
            <w:vAlign w:val="center"/>
            <w:hideMark/>
          </w:tcPr>
          <w:p w14:paraId="1439D9BA"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N</w:t>
            </w:r>
          </w:p>
        </w:tc>
        <w:tc>
          <w:tcPr>
            <w:tcW w:w="237" w:type="dxa"/>
            <w:vMerge w:val="restart"/>
            <w:shd w:val="clear" w:color="000000" w:fill="4E4D4D"/>
            <w:textDirection w:val="btLr"/>
            <w:vAlign w:val="center"/>
            <w:hideMark/>
          </w:tcPr>
          <w:p w14:paraId="0A62802D"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Clase</w:t>
            </w:r>
          </w:p>
        </w:tc>
        <w:tc>
          <w:tcPr>
            <w:tcW w:w="284" w:type="dxa"/>
            <w:vMerge w:val="restart"/>
            <w:shd w:val="clear" w:color="000000" w:fill="4E4D4D"/>
            <w:textDirection w:val="btLr"/>
            <w:vAlign w:val="center"/>
            <w:hideMark/>
          </w:tcPr>
          <w:p w14:paraId="7FDBFC62"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Fuente</w:t>
            </w:r>
          </w:p>
        </w:tc>
        <w:tc>
          <w:tcPr>
            <w:tcW w:w="284" w:type="dxa"/>
            <w:vMerge w:val="restart"/>
            <w:shd w:val="clear" w:color="000000" w:fill="4E4D4D"/>
            <w:textDirection w:val="btLr"/>
            <w:vAlign w:val="center"/>
            <w:hideMark/>
          </w:tcPr>
          <w:p w14:paraId="356E4B17"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Etapa</w:t>
            </w:r>
          </w:p>
        </w:tc>
        <w:tc>
          <w:tcPr>
            <w:tcW w:w="425" w:type="dxa"/>
            <w:vMerge w:val="restart"/>
            <w:shd w:val="clear" w:color="000000" w:fill="4E4D4D"/>
            <w:textDirection w:val="btLr"/>
            <w:vAlign w:val="center"/>
            <w:hideMark/>
          </w:tcPr>
          <w:p w14:paraId="63438533" w14:textId="77777777" w:rsidR="003467DD" w:rsidRPr="008A30E6" w:rsidRDefault="003467DD" w:rsidP="003467DD">
            <w:pPr>
              <w:spacing w:after="0" w:line="240" w:lineRule="auto"/>
              <w:ind w:left="113" w:right="113"/>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Tipo</w:t>
            </w:r>
          </w:p>
        </w:tc>
        <w:tc>
          <w:tcPr>
            <w:tcW w:w="1276" w:type="dxa"/>
            <w:vMerge w:val="restart"/>
            <w:shd w:val="clear" w:color="000000" w:fill="4E4D4D"/>
            <w:vAlign w:val="center"/>
            <w:hideMark/>
          </w:tcPr>
          <w:p w14:paraId="3059D92F"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Descripción</w:t>
            </w:r>
          </w:p>
        </w:tc>
        <w:tc>
          <w:tcPr>
            <w:tcW w:w="1275" w:type="dxa"/>
            <w:vMerge w:val="restart"/>
            <w:shd w:val="clear" w:color="000000" w:fill="4E4D4D"/>
            <w:vAlign w:val="center"/>
            <w:hideMark/>
          </w:tcPr>
          <w:p w14:paraId="01EDA9E2"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Consecuencia de la ocurrencia del evento</w:t>
            </w:r>
          </w:p>
        </w:tc>
        <w:tc>
          <w:tcPr>
            <w:tcW w:w="284" w:type="dxa"/>
            <w:vMerge w:val="restart"/>
            <w:shd w:val="clear" w:color="000000" w:fill="4E4D4D"/>
            <w:textDirection w:val="btLr"/>
            <w:vAlign w:val="center"/>
            <w:hideMark/>
          </w:tcPr>
          <w:p w14:paraId="159AF35C"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Probabilidad</w:t>
            </w:r>
          </w:p>
        </w:tc>
        <w:tc>
          <w:tcPr>
            <w:tcW w:w="283" w:type="dxa"/>
            <w:vMerge w:val="restart"/>
            <w:shd w:val="clear" w:color="000000" w:fill="4E4D4D"/>
            <w:textDirection w:val="btLr"/>
            <w:vAlign w:val="center"/>
            <w:hideMark/>
          </w:tcPr>
          <w:p w14:paraId="7476C2FF"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Impacto</w:t>
            </w:r>
          </w:p>
        </w:tc>
        <w:tc>
          <w:tcPr>
            <w:tcW w:w="284" w:type="dxa"/>
            <w:vMerge w:val="restart"/>
            <w:shd w:val="clear" w:color="000000" w:fill="4E4D4D"/>
            <w:textDirection w:val="btLr"/>
            <w:vAlign w:val="center"/>
            <w:hideMark/>
          </w:tcPr>
          <w:p w14:paraId="0B23B8C9"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Valoración</w:t>
            </w:r>
          </w:p>
        </w:tc>
        <w:tc>
          <w:tcPr>
            <w:tcW w:w="283" w:type="dxa"/>
            <w:vMerge w:val="restart"/>
            <w:shd w:val="clear" w:color="000000" w:fill="4E4D4D"/>
            <w:textDirection w:val="btLr"/>
            <w:vAlign w:val="center"/>
            <w:hideMark/>
          </w:tcPr>
          <w:p w14:paraId="7474AC24"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Categoría</w:t>
            </w:r>
          </w:p>
        </w:tc>
        <w:tc>
          <w:tcPr>
            <w:tcW w:w="284" w:type="dxa"/>
            <w:vMerge w:val="restart"/>
            <w:shd w:val="clear" w:color="000000" w:fill="D9D9D9"/>
            <w:textDirection w:val="btLr"/>
            <w:vAlign w:val="center"/>
            <w:hideMark/>
          </w:tcPr>
          <w:p w14:paraId="3AFCD8F7"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¿A quién se le asigna?</w:t>
            </w:r>
          </w:p>
        </w:tc>
        <w:tc>
          <w:tcPr>
            <w:tcW w:w="1321" w:type="dxa"/>
            <w:vMerge w:val="restart"/>
            <w:shd w:val="clear" w:color="000000" w:fill="D9D9D9"/>
            <w:vAlign w:val="center"/>
            <w:hideMark/>
          </w:tcPr>
          <w:p w14:paraId="111C4730"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Tratamiento/</w:t>
            </w:r>
            <w:r w:rsidR="007D5FF2">
              <w:rPr>
                <w:rFonts w:ascii="Tahoma" w:eastAsia="Times New Roman" w:hAnsi="Tahoma" w:cs="Tahoma"/>
                <w:b/>
                <w:color w:val="000000"/>
                <w:sz w:val="12"/>
                <w:szCs w:val="12"/>
                <w:lang w:eastAsia="es-CO"/>
              </w:rPr>
              <w:t xml:space="preserve"> </w:t>
            </w:r>
            <w:r w:rsidRPr="008A30E6">
              <w:rPr>
                <w:rFonts w:ascii="Tahoma" w:eastAsia="Times New Roman" w:hAnsi="Tahoma" w:cs="Tahoma"/>
                <w:b/>
                <w:color w:val="000000"/>
                <w:sz w:val="12"/>
                <w:szCs w:val="12"/>
                <w:lang w:eastAsia="es-CO"/>
              </w:rPr>
              <w:t>Control a ser implementado</w:t>
            </w:r>
          </w:p>
        </w:tc>
        <w:tc>
          <w:tcPr>
            <w:tcW w:w="1230" w:type="dxa"/>
            <w:gridSpan w:val="4"/>
            <w:shd w:val="clear" w:color="000000" w:fill="D9D9D9"/>
            <w:vAlign w:val="center"/>
            <w:hideMark/>
          </w:tcPr>
          <w:p w14:paraId="04E3AC8C"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Impacto después del tratamiento</w:t>
            </w:r>
          </w:p>
        </w:tc>
        <w:tc>
          <w:tcPr>
            <w:tcW w:w="284" w:type="dxa"/>
            <w:vMerge w:val="restart"/>
            <w:shd w:val="clear" w:color="000000" w:fill="D9D9D9"/>
            <w:textDirection w:val="btLr"/>
            <w:vAlign w:val="center"/>
            <w:hideMark/>
          </w:tcPr>
          <w:p w14:paraId="2D5F1B80" w14:textId="77777777" w:rsidR="003467DD" w:rsidRPr="008A30E6" w:rsidRDefault="003467DD" w:rsidP="003467DD">
            <w:pPr>
              <w:spacing w:after="0" w:line="240" w:lineRule="auto"/>
              <w:jc w:val="center"/>
              <w:rPr>
                <w:rFonts w:ascii="Tahoma" w:eastAsia="Times New Roman" w:hAnsi="Tahoma" w:cs="Tahoma"/>
                <w:b/>
                <w:color w:val="000000"/>
                <w:sz w:val="10"/>
                <w:szCs w:val="10"/>
                <w:lang w:eastAsia="es-CO"/>
              </w:rPr>
            </w:pPr>
            <w:r w:rsidRPr="008A30E6">
              <w:rPr>
                <w:rFonts w:ascii="Tahoma" w:eastAsia="Times New Roman" w:hAnsi="Tahoma" w:cs="Tahoma"/>
                <w:b/>
                <w:color w:val="000000"/>
                <w:sz w:val="10"/>
                <w:szCs w:val="10"/>
                <w:lang w:eastAsia="es-CO"/>
              </w:rPr>
              <w:t>¿Afecta la ejecución del contrato?</w:t>
            </w:r>
          </w:p>
        </w:tc>
        <w:tc>
          <w:tcPr>
            <w:tcW w:w="537" w:type="dxa"/>
            <w:vMerge w:val="restart"/>
            <w:shd w:val="clear" w:color="000000" w:fill="D9D9D9"/>
            <w:textDirection w:val="btLr"/>
            <w:vAlign w:val="center"/>
            <w:hideMark/>
          </w:tcPr>
          <w:p w14:paraId="34AED086" w14:textId="77777777" w:rsidR="003467DD" w:rsidRPr="008A30E6" w:rsidRDefault="003467DD" w:rsidP="003467DD">
            <w:pPr>
              <w:spacing w:after="0" w:line="240" w:lineRule="auto"/>
              <w:jc w:val="center"/>
              <w:rPr>
                <w:rFonts w:ascii="Tahoma" w:eastAsia="Times New Roman" w:hAnsi="Tahoma" w:cs="Tahoma"/>
                <w:b/>
                <w:color w:val="000000"/>
                <w:sz w:val="10"/>
                <w:szCs w:val="10"/>
                <w:lang w:eastAsia="es-CO"/>
              </w:rPr>
            </w:pPr>
            <w:r w:rsidRPr="008A30E6">
              <w:rPr>
                <w:rFonts w:ascii="Tahoma" w:eastAsia="Times New Roman" w:hAnsi="Tahoma" w:cs="Tahoma"/>
                <w:b/>
                <w:color w:val="000000"/>
                <w:sz w:val="10"/>
                <w:szCs w:val="10"/>
                <w:lang w:eastAsia="es-CO"/>
              </w:rPr>
              <w:t>Responsable por implementar el tratamiento</w:t>
            </w:r>
          </w:p>
        </w:tc>
        <w:tc>
          <w:tcPr>
            <w:tcW w:w="709" w:type="dxa"/>
            <w:vMerge w:val="restart"/>
            <w:shd w:val="clear" w:color="000000" w:fill="D9D9D9"/>
            <w:textDirection w:val="btLr"/>
            <w:vAlign w:val="center"/>
            <w:hideMark/>
          </w:tcPr>
          <w:p w14:paraId="3182620C"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Fecha estimada en que se inicia el tratamiento</w:t>
            </w:r>
          </w:p>
        </w:tc>
        <w:tc>
          <w:tcPr>
            <w:tcW w:w="850" w:type="dxa"/>
            <w:vMerge w:val="restart"/>
            <w:shd w:val="clear" w:color="000000" w:fill="D9D9D9"/>
            <w:textDirection w:val="btLr"/>
            <w:vAlign w:val="center"/>
            <w:hideMark/>
          </w:tcPr>
          <w:p w14:paraId="71F83721"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Fecha estimada en que se completa el tratamiento</w:t>
            </w:r>
          </w:p>
        </w:tc>
        <w:tc>
          <w:tcPr>
            <w:tcW w:w="993" w:type="dxa"/>
            <w:gridSpan w:val="2"/>
            <w:shd w:val="clear" w:color="000000" w:fill="D9D9D9"/>
            <w:vAlign w:val="center"/>
            <w:hideMark/>
          </w:tcPr>
          <w:p w14:paraId="5A67E5D9"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Monitoreo y revisión</w:t>
            </w:r>
          </w:p>
        </w:tc>
      </w:tr>
      <w:tr w:rsidR="003467DD" w:rsidRPr="008A30E6" w14:paraId="439AAD92" w14:textId="77777777" w:rsidTr="00D006E2">
        <w:trPr>
          <w:trHeight w:val="782"/>
          <w:tblHeader/>
        </w:trPr>
        <w:tc>
          <w:tcPr>
            <w:tcW w:w="330" w:type="dxa"/>
            <w:vMerge/>
            <w:vAlign w:val="center"/>
            <w:hideMark/>
          </w:tcPr>
          <w:p w14:paraId="41284BEF"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37" w:type="dxa"/>
            <w:vMerge/>
            <w:vAlign w:val="center"/>
            <w:hideMark/>
          </w:tcPr>
          <w:p w14:paraId="41F5DB94"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4" w:type="dxa"/>
            <w:vMerge/>
            <w:vAlign w:val="center"/>
            <w:hideMark/>
          </w:tcPr>
          <w:p w14:paraId="0FF588BF"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4" w:type="dxa"/>
            <w:vMerge/>
            <w:vAlign w:val="center"/>
            <w:hideMark/>
          </w:tcPr>
          <w:p w14:paraId="598BC1E8"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425" w:type="dxa"/>
            <w:vMerge/>
            <w:vAlign w:val="center"/>
            <w:hideMark/>
          </w:tcPr>
          <w:p w14:paraId="619AB5CC"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1276" w:type="dxa"/>
            <w:vMerge/>
            <w:vAlign w:val="center"/>
            <w:hideMark/>
          </w:tcPr>
          <w:p w14:paraId="073D4F1F"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p>
        </w:tc>
        <w:tc>
          <w:tcPr>
            <w:tcW w:w="1275" w:type="dxa"/>
            <w:vMerge/>
            <w:vAlign w:val="center"/>
            <w:hideMark/>
          </w:tcPr>
          <w:p w14:paraId="5610FCFA"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4" w:type="dxa"/>
            <w:vMerge/>
            <w:vAlign w:val="center"/>
            <w:hideMark/>
          </w:tcPr>
          <w:p w14:paraId="64C5DCCF"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3" w:type="dxa"/>
            <w:vMerge/>
            <w:vAlign w:val="center"/>
            <w:hideMark/>
          </w:tcPr>
          <w:p w14:paraId="15B4D0D0"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4" w:type="dxa"/>
            <w:vMerge/>
            <w:vAlign w:val="center"/>
            <w:hideMark/>
          </w:tcPr>
          <w:p w14:paraId="54BB6658"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3" w:type="dxa"/>
            <w:vMerge/>
            <w:vAlign w:val="center"/>
            <w:hideMark/>
          </w:tcPr>
          <w:p w14:paraId="3452334F"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284" w:type="dxa"/>
            <w:vMerge/>
            <w:vAlign w:val="center"/>
            <w:hideMark/>
          </w:tcPr>
          <w:p w14:paraId="50872268"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1321" w:type="dxa"/>
            <w:vMerge/>
            <w:vAlign w:val="center"/>
            <w:hideMark/>
          </w:tcPr>
          <w:p w14:paraId="6B3FDF46"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p>
        </w:tc>
        <w:tc>
          <w:tcPr>
            <w:tcW w:w="238" w:type="dxa"/>
            <w:shd w:val="clear" w:color="000000" w:fill="D9D9D9"/>
            <w:textDirection w:val="btLr"/>
            <w:vAlign w:val="center"/>
            <w:hideMark/>
          </w:tcPr>
          <w:p w14:paraId="0C656510"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Probabilidad</w:t>
            </w:r>
          </w:p>
        </w:tc>
        <w:tc>
          <w:tcPr>
            <w:tcW w:w="284" w:type="dxa"/>
            <w:shd w:val="clear" w:color="000000" w:fill="D9D9D9"/>
            <w:textDirection w:val="btLr"/>
            <w:vAlign w:val="center"/>
            <w:hideMark/>
          </w:tcPr>
          <w:p w14:paraId="28E2C831"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Impacto</w:t>
            </w:r>
          </w:p>
        </w:tc>
        <w:tc>
          <w:tcPr>
            <w:tcW w:w="283" w:type="dxa"/>
            <w:shd w:val="clear" w:color="000000" w:fill="D9D9D9"/>
            <w:textDirection w:val="btLr"/>
            <w:vAlign w:val="center"/>
            <w:hideMark/>
          </w:tcPr>
          <w:p w14:paraId="1F26CE2E"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 xml:space="preserve">Valoración </w:t>
            </w:r>
          </w:p>
        </w:tc>
        <w:tc>
          <w:tcPr>
            <w:tcW w:w="425" w:type="dxa"/>
            <w:shd w:val="clear" w:color="000000" w:fill="D9D9D9"/>
            <w:textDirection w:val="btLr"/>
            <w:vAlign w:val="center"/>
            <w:hideMark/>
          </w:tcPr>
          <w:p w14:paraId="2EC06E0A"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Categoría</w:t>
            </w:r>
          </w:p>
        </w:tc>
        <w:tc>
          <w:tcPr>
            <w:tcW w:w="284" w:type="dxa"/>
            <w:vMerge/>
            <w:vAlign w:val="center"/>
            <w:hideMark/>
          </w:tcPr>
          <w:p w14:paraId="274A395F"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537" w:type="dxa"/>
            <w:vMerge/>
            <w:vAlign w:val="center"/>
            <w:hideMark/>
          </w:tcPr>
          <w:p w14:paraId="6587ACC7"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709" w:type="dxa"/>
            <w:vMerge/>
            <w:vAlign w:val="center"/>
            <w:hideMark/>
          </w:tcPr>
          <w:p w14:paraId="20FC4222"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850" w:type="dxa"/>
            <w:vMerge/>
            <w:vAlign w:val="center"/>
            <w:hideMark/>
          </w:tcPr>
          <w:p w14:paraId="0881E527" w14:textId="77777777" w:rsidR="003467DD" w:rsidRPr="008A30E6" w:rsidRDefault="003467DD" w:rsidP="003467DD">
            <w:pPr>
              <w:spacing w:after="0" w:line="240" w:lineRule="auto"/>
              <w:rPr>
                <w:rFonts w:ascii="Tahoma" w:eastAsia="Times New Roman" w:hAnsi="Tahoma" w:cs="Tahoma"/>
                <w:b/>
                <w:color w:val="000000"/>
                <w:sz w:val="12"/>
                <w:szCs w:val="12"/>
                <w:lang w:eastAsia="es-CO"/>
              </w:rPr>
            </w:pPr>
          </w:p>
        </w:tc>
        <w:tc>
          <w:tcPr>
            <w:tcW w:w="709" w:type="dxa"/>
            <w:shd w:val="clear" w:color="000000" w:fill="D9D9D9"/>
            <w:textDirection w:val="btLr"/>
            <w:vAlign w:val="center"/>
            <w:hideMark/>
          </w:tcPr>
          <w:p w14:paraId="7A40B1A0"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 xml:space="preserve">¿Cómo se </w:t>
            </w:r>
            <w:r w:rsidR="00810DD0" w:rsidRPr="008A30E6">
              <w:rPr>
                <w:rFonts w:ascii="Tahoma" w:eastAsia="Times New Roman" w:hAnsi="Tahoma" w:cs="Tahoma"/>
                <w:b/>
                <w:color w:val="000000"/>
                <w:sz w:val="12"/>
                <w:szCs w:val="12"/>
                <w:lang w:eastAsia="es-CO"/>
              </w:rPr>
              <w:t>realiza el</w:t>
            </w:r>
            <w:r w:rsidRPr="008A30E6">
              <w:rPr>
                <w:rFonts w:ascii="Tahoma" w:eastAsia="Times New Roman" w:hAnsi="Tahoma" w:cs="Tahoma"/>
                <w:b/>
                <w:color w:val="000000"/>
                <w:sz w:val="12"/>
                <w:szCs w:val="12"/>
                <w:lang w:eastAsia="es-CO"/>
              </w:rPr>
              <w:t xml:space="preserve"> monitoreo?</w:t>
            </w:r>
          </w:p>
        </w:tc>
        <w:tc>
          <w:tcPr>
            <w:tcW w:w="284" w:type="dxa"/>
            <w:shd w:val="clear" w:color="000000" w:fill="D9D9D9"/>
            <w:textDirection w:val="btLr"/>
            <w:vAlign w:val="center"/>
            <w:hideMark/>
          </w:tcPr>
          <w:p w14:paraId="1EEB4AA0" w14:textId="77777777" w:rsidR="003467DD" w:rsidRPr="008A30E6" w:rsidRDefault="003467DD" w:rsidP="003467DD">
            <w:pPr>
              <w:spacing w:after="0" w:line="240" w:lineRule="auto"/>
              <w:jc w:val="center"/>
              <w:rPr>
                <w:rFonts w:ascii="Tahoma" w:eastAsia="Times New Roman" w:hAnsi="Tahoma" w:cs="Tahoma"/>
                <w:b/>
                <w:color w:val="000000"/>
                <w:sz w:val="12"/>
                <w:szCs w:val="12"/>
                <w:lang w:eastAsia="es-CO"/>
              </w:rPr>
            </w:pPr>
            <w:r w:rsidRPr="008A30E6">
              <w:rPr>
                <w:rFonts w:ascii="Tahoma" w:eastAsia="Times New Roman" w:hAnsi="Tahoma" w:cs="Tahoma"/>
                <w:b/>
                <w:color w:val="000000"/>
                <w:sz w:val="12"/>
                <w:szCs w:val="12"/>
                <w:lang w:eastAsia="es-CO"/>
              </w:rPr>
              <w:t>Periodicidad</w:t>
            </w:r>
          </w:p>
        </w:tc>
      </w:tr>
      <w:tr w:rsidR="003467DD" w:rsidRPr="008A30E6" w14:paraId="73D5B0D1" w14:textId="77777777" w:rsidTr="00D006E2">
        <w:trPr>
          <w:cantSplit/>
          <w:trHeight w:val="1784"/>
        </w:trPr>
        <w:tc>
          <w:tcPr>
            <w:tcW w:w="330" w:type="dxa"/>
            <w:shd w:val="clear" w:color="auto" w:fill="auto"/>
            <w:textDirection w:val="btLr"/>
            <w:vAlign w:val="center"/>
          </w:tcPr>
          <w:p w14:paraId="2001A4E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1.1</w:t>
            </w:r>
          </w:p>
        </w:tc>
        <w:tc>
          <w:tcPr>
            <w:tcW w:w="237" w:type="dxa"/>
            <w:shd w:val="clear" w:color="auto" w:fill="auto"/>
            <w:textDirection w:val="btLr"/>
            <w:vAlign w:val="center"/>
          </w:tcPr>
          <w:p w14:paraId="7A1F730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238DAAB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0CDB050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Planeación</w:t>
            </w:r>
          </w:p>
        </w:tc>
        <w:tc>
          <w:tcPr>
            <w:tcW w:w="425" w:type="dxa"/>
            <w:shd w:val="clear" w:color="auto" w:fill="auto"/>
            <w:textDirection w:val="btLr"/>
            <w:vAlign w:val="center"/>
          </w:tcPr>
          <w:p w14:paraId="495C892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7E066C10" w14:textId="77777777" w:rsidR="003467DD" w:rsidRPr="008A30E6" w:rsidRDefault="003467DD"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Adecuada escogencia del proceso de selección</w:t>
            </w:r>
          </w:p>
        </w:tc>
        <w:tc>
          <w:tcPr>
            <w:tcW w:w="1275" w:type="dxa"/>
            <w:shd w:val="clear" w:color="auto" w:fill="auto"/>
            <w:vAlign w:val="center"/>
          </w:tcPr>
          <w:p w14:paraId="576CAC4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Nulidad del proceso</w:t>
            </w:r>
          </w:p>
        </w:tc>
        <w:tc>
          <w:tcPr>
            <w:tcW w:w="284" w:type="dxa"/>
            <w:shd w:val="clear" w:color="auto" w:fill="auto"/>
            <w:vAlign w:val="center"/>
          </w:tcPr>
          <w:p w14:paraId="7F1A136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2667610A"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6702719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63CD3141"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51E784AC"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39D99034"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2775F2"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 – Coordinador del Área – </w:t>
            </w:r>
            <w:proofErr w:type="gramStart"/>
            <w:r w:rsidRPr="008A30E6">
              <w:rPr>
                <w:rFonts w:ascii="Tahoma" w:eastAsia="Times New Roman" w:hAnsi="Tahoma" w:cs="Tahoma"/>
                <w:color w:val="000000"/>
                <w:sz w:val="12"/>
                <w:szCs w:val="12"/>
                <w:lang w:eastAsia="es-CO"/>
              </w:rPr>
              <w:t>Jefe</w:t>
            </w:r>
            <w:proofErr w:type="gramEnd"/>
            <w:r w:rsidRPr="008A30E6">
              <w:rPr>
                <w:rFonts w:ascii="Tahoma" w:eastAsia="Times New Roman" w:hAnsi="Tahoma" w:cs="Tahoma"/>
                <w:color w:val="000000"/>
                <w:sz w:val="12"/>
                <w:szCs w:val="12"/>
                <w:lang w:eastAsia="es-CO"/>
              </w:rPr>
              <w:t xml:space="preserve"> de la dependencia</w:t>
            </w:r>
          </w:p>
        </w:tc>
        <w:tc>
          <w:tcPr>
            <w:tcW w:w="238" w:type="dxa"/>
            <w:shd w:val="clear" w:color="auto" w:fill="auto"/>
            <w:vAlign w:val="center"/>
          </w:tcPr>
          <w:p w14:paraId="6A7DECE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BF7890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6251BE11"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74F5863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A2BB9D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4A8615B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SUBGERENTE JURIDICO</w:t>
            </w:r>
          </w:p>
        </w:tc>
        <w:tc>
          <w:tcPr>
            <w:tcW w:w="709" w:type="dxa"/>
            <w:shd w:val="clear" w:color="auto" w:fill="auto"/>
            <w:textDirection w:val="btLr"/>
            <w:vAlign w:val="center"/>
          </w:tcPr>
          <w:p w14:paraId="14FD1EA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ESTRUCTURACION DEL ANALISIS JURIDICO </w:t>
            </w:r>
          </w:p>
        </w:tc>
        <w:tc>
          <w:tcPr>
            <w:tcW w:w="850" w:type="dxa"/>
            <w:shd w:val="clear" w:color="auto" w:fill="auto"/>
            <w:textDirection w:val="btLr"/>
            <w:vAlign w:val="center"/>
          </w:tcPr>
          <w:p w14:paraId="4D8D8D1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SOLICITUD DEL CDP POR PARTE DEL RESPONSABLE DEL AREA</w:t>
            </w:r>
          </w:p>
        </w:tc>
        <w:tc>
          <w:tcPr>
            <w:tcW w:w="709" w:type="dxa"/>
            <w:shd w:val="clear" w:color="auto" w:fill="auto"/>
            <w:textDirection w:val="btLr"/>
            <w:vAlign w:val="center"/>
          </w:tcPr>
          <w:p w14:paraId="4A6B5DF6" w14:textId="77777777" w:rsidR="003467DD" w:rsidRPr="008A30E6" w:rsidRDefault="007D5FF2" w:rsidP="003467DD">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VERIFICACION D</w:t>
            </w:r>
            <w:r w:rsidR="003467DD" w:rsidRPr="008A30E6">
              <w:rPr>
                <w:rFonts w:ascii="Tahoma" w:eastAsia="Times New Roman" w:hAnsi="Tahoma" w:cs="Tahoma"/>
                <w:color w:val="000000"/>
                <w:sz w:val="12"/>
                <w:szCs w:val="12"/>
                <w:lang w:eastAsia="es-CO"/>
              </w:rPr>
              <w:t>E LA NORMA CONTRACTUAL EN RELACION AL PROCESO</w:t>
            </w:r>
          </w:p>
        </w:tc>
        <w:tc>
          <w:tcPr>
            <w:tcW w:w="284" w:type="dxa"/>
            <w:shd w:val="clear" w:color="auto" w:fill="auto"/>
            <w:textDirection w:val="btLr"/>
            <w:vAlign w:val="center"/>
          </w:tcPr>
          <w:p w14:paraId="14008AB3"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64AC1B63" w14:textId="77777777" w:rsidTr="00D006E2">
        <w:trPr>
          <w:cantSplit/>
          <w:trHeight w:val="1473"/>
        </w:trPr>
        <w:tc>
          <w:tcPr>
            <w:tcW w:w="330" w:type="dxa"/>
            <w:shd w:val="clear" w:color="auto" w:fill="auto"/>
            <w:textDirection w:val="btLr"/>
            <w:vAlign w:val="center"/>
          </w:tcPr>
          <w:p w14:paraId="67ED402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r w:rsidR="002775F2" w:rsidRPr="008A30E6">
              <w:rPr>
                <w:rFonts w:ascii="Tahoma" w:eastAsia="Times New Roman" w:hAnsi="Tahoma" w:cs="Tahoma"/>
                <w:color w:val="000000"/>
                <w:sz w:val="12"/>
                <w:szCs w:val="12"/>
                <w:lang w:eastAsia="es-CO"/>
              </w:rPr>
              <w:t>2</w:t>
            </w:r>
          </w:p>
        </w:tc>
        <w:tc>
          <w:tcPr>
            <w:tcW w:w="237" w:type="dxa"/>
            <w:shd w:val="clear" w:color="auto" w:fill="auto"/>
            <w:textDirection w:val="btLr"/>
            <w:vAlign w:val="center"/>
          </w:tcPr>
          <w:p w14:paraId="13C4011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616AF47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5F3292D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Planeación</w:t>
            </w:r>
          </w:p>
        </w:tc>
        <w:tc>
          <w:tcPr>
            <w:tcW w:w="425" w:type="dxa"/>
            <w:shd w:val="clear" w:color="auto" w:fill="auto"/>
            <w:textDirection w:val="btLr"/>
            <w:vAlign w:val="center"/>
          </w:tcPr>
          <w:p w14:paraId="3239034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503E755B" w14:textId="77777777" w:rsidR="003467DD" w:rsidRPr="008A30E6" w:rsidRDefault="003467DD"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Dependencia del valor del proceso.</w:t>
            </w:r>
          </w:p>
        </w:tc>
        <w:tc>
          <w:tcPr>
            <w:tcW w:w="1275" w:type="dxa"/>
            <w:shd w:val="clear" w:color="auto" w:fill="auto"/>
            <w:vAlign w:val="center"/>
          </w:tcPr>
          <w:p w14:paraId="07290C5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Alteración de</w:t>
            </w:r>
            <w:r w:rsidR="0049387B" w:rsidRPr="008A30E6">
              <w:rPr>
                <w:rFonts w:ascii="Tahoma" w:eastAsia="Times New Roman" w:hAnsi="Tahoma" w:cs="Tahoma"/>
                <w:color w:val="000000"/>
                <w:sz w:val="12"/>
                <w:szCs w:val="12"/>
                <w:lang w:eastAsia="es-CO"/>
              </w:rPr>
              <w:t xml:space="preserve"> </w:t>
            </w:r>
            <w:r w:rsidRPr="008A30E6">
              <w:rPr>
                <w:rFonts w:ascii="Tahoma" w:eastAsia="Times New Roman" w:hAnsi="Tahoma" w:cs="Tahoma"/>
                <w:color w:val="000000"/>
                <w:sz w:val="12"/>
                <w:szCs w:val="12"/>
                <w:lang w:eastAsia="es-CO"/>
              </w:rPr>
              <w:t>la Ecuación contractual</w:t>
            </w:r>
          </w:p>
        </w:tc>
        <w:tc>
          <w:tcPr>
            <w:tcW w:w="284" w:type="dxa"/>
            <w:shd w:val="clear" w:color="auto" w:fill="auto"/>
            <w:vAlign w:val="center"/>
          </w:tcPr>
          <w:p w14:paraId="4CCBF944"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4826895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0970583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35F57FB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26305BE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28419185" w14:textId="2D7F9BB9"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49387B" w:rsidRPr="008A30E6">
              <w:rPr>
                <w:rFonts w:ascii="Tahoma" w:eastAsia="Times New Roman" w:hAnsi="Tahoma" w:cs="Tahoma"/>
                <w:color w:val="000000"/>
                <w:sz w:val="12"/>
                <w:szCs w:val="12"/>
                <w:lang w:eastAsia="es-CO"/>
              </w:rPr>
              <w:t xml:space="preserve">comercialización </w:t>
            </w:r>
            <w:r w:rsidRPr="008A30E6">
              <w:rPr>
                <w:rFonts w:ascii="Tahoma" w:eastAsia="Times New Roman" w:hAnsi="Tahoma" w:cs="Tahoma"/>
                <w:color w:val="000000"/>
                <w:sz w:val="12"/>
                <w:szCs w:val="12"/>
                <w:lang w:eastAsia="es-CO"/>
              </w:rPr>
              <w:t>se surte</w:t>
            </w:r>
            <w:r w:rsidR="0049387B" w:rsidRPr="008A30E6">
              <w:rPr>
                <w:rFonts w:ascii="Tahoma" w:eastAsia="Times New Roman" w:hAnsi="Tahoma" w:cs="Tahoma"/>
                <w:color w:val="000000"/>
                <w:sz w:val="12"/>
                <w:szCs w:val="12"/>
                <w:lang w:eastAsia="es-CO"/>
              </w:rPr>
              <w:t xml:space="preserve"> u</w:t>
            </w:r>
            <w:r w:rsidRPr="008A30E6">
              <w:rPr>
                <w:rFonts w:ascii="Tahoma" w:eastAsia="Times New Roman" w:hAnsi="Tahoma" w:cs="Tahoma"/>
                <w:color w:val="000000"/>
                <w:sz w:val="12"/>
                <w:szCs w:val="12"/>
                <w:lang w:eastAsia="es-CO"/>
              </w:rPr>
              <w:t xml:space="preserve">n </w:t>
            </w:r>
            <w:r w:rsidR="0049387B" w:rsidRPr="008A30E6">
              <w:rPr>
                <w:rFonts w:ascii="Tahoma" w:eastAsia="Times New Roman" w:hAnsi="Tahoma" w:cs="Tahoma"/>
                <w:color w:val="000000"/>
                <w:sz w:val="12"/>
                <w:szCs w:val="12"/>
                <w:lang w:eastAsia="es-CO"/>
              </w:rPr>
              <w:t xml:space="preserve">proceso de negociación en el cual las partes acuerdan el valor </w:t>
            </w:r>
            <w:r w:rsidR="00636887">
              <w:rPr>
                <w:rFonts w:ascii="Tahoma" w:eastAsia="Times New Roman" w:hAnsi="Tahoma" w:cs="Tahoma"/>
                <w:color w:val="000000"/>
                <w:sz w:val="12"/>
                <w:szCs w:val="12"/>
                <w:lang w:eastAsia="es-CO"/>
              </w:rPr>
              <w:t>de la tarifa</w:t>
            </w:r>
            <w:r w:rsidRPr="008A30E6">
              <w:rPr>
                <w:rFonts w:ascii="Tahoma" w:eastAsia="Times New Roman" w:hAnsi="Tahoma" w:cs="Tahoma"/>
                <w:color w:val="000000"/>
                <w:sz w:val="12"/>
                <w:szCs w:val="12"/>
                <w:lang w:eastAsia="es-CO"/>
              </w:rPr>
              <w:t xml:space="preserve"> para evitar este riesgo</w:t>
            </w:r>
            <w:r w:rsidR="0049387B" w:rsidRPr="008A30E6">
              <w:rPr>
                <w:rFonts w:ascii="Tahoma" w:eastAsia="Times New Roman" w:hAnsi="Tahoma" w:cs="Tahoma"/>
                <w:color w:val="000000"/>
                <w:sz w:val="12"/>
                <w:szCs w:val="12"/>
                <w:lang w:eastAsia="es-CO"/>
              </w:rPr>
              <w:t xml:space="preserve"> el </w:t>
            </w:r>
            <w:proofErr w:type="gramStart"/>
            <w:r w:rsidR="0049387B" w:rsidRPr="008A30E6">
              <w:rPr>
                <w:rFonts w:ascii="Tahoma" w:eastAsia="Times New Roman" w:hAnsi="Tahoma" w:cs="Tahoma"/>
                <w:color w:val="000000"/>
                <w:sz w:val="12"/>
                <w:szCs w:val="12"/>
                <w:lang w:eastAsia="es-CO"/>
              </w:rPr>
              <w:t>J</w:t>
            </w:r>
            <w:r w:rsidRPr="008A30E6">
              <w:rPr>
                <w:rFonts w:ascii="Tahoma" w:eastAsia="Times New Roman" w:hAnsi="Tahoma" w:cs="Tahoma"/>
                <w:color w:val="000000"/>
                <w:sz w:val="12"/>
                <w:szCs w:val="12"/>
                <w:lang w:eastAsia="es-CO"/>
              </w:rPr>
              <w:t>efe</w:t>
            </w:r>
            <w:proofErr w:type="gramEnd"/>
            <w:r w:rsidRPr="008A30E6">
              <w:rPr>
                <w:rFonts w:ascii="Tahoma" w:eastAsia="Times New Roman" w:hAnsi="Tahoma" w:cs="Tahoma"/>
                <w:color w:val="000000"/>
                <w:sz w:val="12"/>
                <w:szCs w:val="12"/>
                <w:lang w:eastAsia="es-CO"/>
              </w:rPr>
              <w:t xml:space="preserve"> de la dependencia</w:t>
            </w:r>
            <w:r w:rsidR="0049387B" w:rsidRPr="008A30E6">
              <w:rPr>
                <w:rFonts w:ascii="Tahoma" w:eastAsia="Times New Roman" w:hAnsi="Tahoma" w:cs="Tahoma"/>
                <w:color w:val="000000"/>
                <w:sz w:val="12"/>
                <w:szCs w:val="12"/>
                <w:lang w:eastAsia="es-CO"/>
              </w:rPr>
              <w:t xml:space="preserve"> aprueba los valores negociados según la Resolución de explotación colateral vigente </w:t>
            </w:r>
            <w:r w:rsidRPr="008A30E6">
              <w:rPr>
                <w:rFonts w:ascii="Tahoma" w:eastAsia="Times New Roman" w:hAnsi="Tahoma" w:cs="Tahoma"/>
                <w:color w:val="000000"/>
                <w:sz w:val="12"/>
                <w:szCs w:val="12"/>
                <w:lang w:eastAsia="es-CO"/>
              </w:rPr>
              <w:t>– profesional técnico responsables - Grupo de Estructuración</w:t>
            </w:r>
          </w:p>
        </w:tc>
        <w:tc>
          <w:tcPr>
            <w:tcW w:w="238" w:type="dxa"/>
            <w:shd w:val="clear" w:color="auto" w:fill="auto"/>
            <w:vAlign w:val="center"/>
          </w:tcPr>
          <w:p w14:paraId="7678596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020BC10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17FA05B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425" w:type="dxa"/>
            <w:shd w:val="clear" w:color="auto" w:fill="auto"/>
            <w:vAlign w:val="center"/>
          </w:tcPr>
          <w:p w14:paraId="6DBADA5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3457DCD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29BF8FF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AREA QUE GENERA LA NECESIDAD</w:t>
            </w:r>
          </w:p>
        </w:tc>
        <w:tc>
          <w:tcPr>
            <w:tcW w:w="709" w:type="dxa"/>
            <w:shd w:val="clear" w:color="auto" w:fill="auto"/>
            <w:textDirection w:val="btLr"/>
            <w:vAlign w:val="center"/>
          </w:tcPr>
          <w:p w14:paraId="35023C7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CUANDO SE ESTRUCTURAN LOS PRECIOS</w:t>
            </w:r>
          </w:p>
        </w:tc>
        <w:tc>
          <w:tcPr>
            <w:tcW w:w="850" w:type="dxa"/>
            <w:shd w:val="clear" w:color="auto" w:fill="auto"/>
            <w:textDirection w:val="btLr"/>
            <w:vAlign w:val="center"/>
          </w:tcPr>
          <w:p w14:paraId="31D5626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RECEPCIÓN DE OFERTAS</w:t>
            </w:r>
          </w:p>
        </w:tc>
        <w:tc>
          <w:tcPr>
            <w:tcW w:w="709" w:type="dxa"/>
            <w:shd w:val="clear" w:color="auto" w:fill="auto"/>
            <w:textDirection w:val="btLr"/>
            <w:vAlign w:val="center"/>
          </w:tcPr>
          <w:p w14:paraId="622C57A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COTEJANDO </w:t>
            </w:r>
            <w:r w:rsidR="0049387B" w:rsidRPr="008A30E6">
              <w:rPr>
                <w:rFonts w:ascii="Tahoma" w:eastAsia="Times New Roman" w:hAnsi="Tahoma" w:cs="Tahoma"/>
                <w:color w:val="000000"/>
                <w:sz w:val="12"/>
                <w:szCs w:val="12"/>
                <w:lang w:eastAsia="es-CO"/>
              </w:rPr>
              <w:t xml:space="preserve">VALORES NEGOCIADOS </w:t>
            </w:r>
            <w:r w:rsidR="002775F2" w:rsidRPr="008A30E6">
              <w:rPr>
                <w:rFonts w:ascii="Tahoma" w:eastAsia="Times New Roman" w:hAnsi="Tahoma" w:cs="Tahoma"/>
                <w:color w:val="000000"/>
                <w:sz w:val="12"/>
                <w:szCs w:val="12"/>
                <w:lang w:eastAsia="es-CO"/>
              </w:rPr>
              <w:t>CON LA RESOLUCIÓN DE EXPLOTACIÓN COLATERAL VIGENTE.</w:t>
            </w:r>
          </w:p>
        </w:tc>
        <w:tc>
          <w:tcPr>
            <w:tcW w:w="284" w:type="dxa"/>
            <w:shd w:val="clear" w:color="auto" w:fill="auto"/>
            <w:textDirection w:val="btLr"/>
            <w:vAlign w:val="center"/>
          </w:tcPr>
          <w:p w14:paraId="5A2BFD95"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4E7AEC9B" w14:textId="77777777" w:rsidTr="00D006E2">
        <w:trPr>
          <w:cantSplit/>
          <w:trHeight w:val="1622"/>
        </w:trPr>
        <w:tc>
          <w:tcPr>
            <w:tcW w:w="330" w:type="dxa"/>
            <w:shd w:val="clear" w:color="auto" w:fill="auto"/>
            <w:textDirection w:val="btLr"/>
            <w:vAlign w:val="center"/>
          </w:tcPr>
          <w:p w14:paraId="39A39223"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r w:rsidR="002775F2" w:rsidRPr="008A30E6">
              <w:rPr>
                <w:rFonts w:ascii="Tahoma" w:eastAsia="Times New Roman" w:hAnsi="Tahoma" w:cs="Tahoma"/>
                <w:color w:val="000000"/>
                <w:sz w:val="12"/>
                <w:szCs w:val="12"/>
                <w:lang w:eastAsia="es-CO"/>
              </w:rPr>
              <w:t>3</w:t>
            </w:r>
          </w:p>
        </w:tc>
        <w:tc>
          <w:tcPr>
            <w:tcW w:w="237" w:type="dxa"/>
            <w:shd w:val="clear" w:color="auto" w:fill="auto"/>
            <w:textDirection w:val="btLr"/>
            <w:vAlign w:val="center"/>
          </w:tcPr>
          <w:p w14:paraId="532A152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1079EA6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302279F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Planeación</w:t>
            </w:r>
          </w:p>
        </w:tc>
        <w:tc>
          <w:tcPr>
            <w:tcW w:w="425" w:type="dxa"/>
            <w:shd w:val="clear" w:color="auto" w:fill="auto"/>
            <w:textDirection w:val="btLr"/>
            <w:vAlign w:val="center"/>
          </w:tcPr>
          <w:p w14:paraId="35ACC41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3FEB0F94" w14:textId="77777777" w:rsidR="003467DD" w:rsidRPr="008A30E6" w:rsidRDefault="003467DD"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Claridad en la descripción de las especificaciones técnicas, normas técnicas y obligaciones específicas</w:t>
            </w:r>
          </w:p>
        </w:tc>
        <w:tc>
          <w:tcPr>
            <w:tcW w:w="1275" w:type="dxa"/>
            <w:shd w:val="clear" w:color="auto" w:fill="auto"/>
            <w:vAlign w:val="center"/>
          </w:tcPr>
          <w:p w14:paraId="37C17237" w14:textId="77777777" w:rsidR="003467DD" w:rsidRPr="008A30E6" w:rsidRDefault="002775F2"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Cálculo i</w:t>
            </w:r>
            <w:r w:rsidR="003467DD" w:rsidRPr="008A30E6">
              <w:rPr>
                <w:rFonts w:ascii="Tahoma" w:eastAsia="Times New Roman" w:hAnsi="Tahoma" w:cs="Tahoma"/>
                <w:color w:val="000000"/>
                <w:sz w:val="12"/>
                <w:szCs w:val="12"/>
                <w:lang w:eastAsia="es-CO"/>
              </w:rPr>
              <w:t>nadecuad</w:t>
            </w:r>
            <w:r w:rsidRPr="008A30E6">
              <w:rPr>
                <w:rFonts w:ascii="Tahoma" w:eastAsia="Times New Roman" w:hAnsi="Tahoma" w:cs="Tahoma"/>
                <w:color w:val="000000"/>
                <w:sz w:val="12"/>
                <w:szCs w:val="12"/>
                <w:lang w:eastAsia="es-CO"/>
              </w:rPr>
              <w:t>o de los espacios/</w:t>
            </w:r>
            <w:proofErr w:type="gramStart"/>
            <w:r w:rsidRPr="008A30E6">
              <w:rPr>
                <w:rFonts w:ascii="Tahoma" w:eastAsia="Times New Roman" w:hAnsi="Tahoma" w:cs="Tahoma"/>
                <w:color w:val="000000"/>
                <w:sz w:val="12"/>
                <w:szCs w:val="12"/>
                <w:lang w:eastAsia="es-CO"/>
              </w:rPr>
              <w:t>áreas requeridos</w:t>
            </w:r>
            <w:proofErr w:type="gramEnd"/>
            <w:r w:rsidR="003467DD" w:rsidRPr="008A30E6">
              <w:rPr>
                <w:rFonts w:ascii="Tahoma" w:eastAsia="Times New Roman" w:hAnsi="Tahoma" w:cs="Tahoma"/>
                <w:color w:val="000000"/>
                <w:sz w:val="12"/>
                <w:szCs w:val="12"/>
                <w:lang w:eastAsia="es-CO"/>
              </w:rPr>
              <w:t xml:space="preserve"> </w:t>
            </w:r>
          </w:p>
        </w:tc>
        <w:tc>
          <w:tcPr>
            <w:tcW w:w="284" w:type="dxa"/>
            <w:shd w:val="clear" w:color="auto" w:fill="auto"/>
            <w:vAlign w:val="center"/>
          </w:tcPr>
          <w:p w14:paraId="13476C78"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3618EBD2"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4" w:type="dxa"/>
            <w:shd w:val="clear" w:color="auto" w:fill="auto"/>
            <w:vAlign w:val="center"/>
          </w:tcPr>
          <w:p w14:paraId="751BA1EA"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283" w:type="dxa"/>
            <w:shd w:val="clear" w:color="auto" w:fill="auto"/>
            <w:vAlign w:val="center"/>
          </w:tcPr>
          <w:p w14:paraId="401F8AEA"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1521050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2ECBBFF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2775F2"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w:t>
            </w:r>
            <w:r w:rsidR="002775F2" w:rsidRPr="008A30E6">
              <w:rPr>
                <w:rFonts w:ascii="Tahoma" w:eastAsia="Times New Roman" w:hAnsi="Tahoma" w:cs="Tahoma"/>
                <w:color w:val="000000"/>
                <w:sz w:val="12"/>
                <w:szCs w:val="12"/>
                <w:lang w:eastAsia="es-CO"/>
              </w:rPr>
              <w:t xml:space="preserve">Profesional Responsable de la dependencia </w:t>
            </w:r>
            <w:r w:rsidRPr="008A30E6">
              <w:rPr>
                <w:rFonts w:ascii="Tahoma" w:eastAsia="Times New Roman" w:hAnsi="Tahoma" w:cs="Tahoma"/>
                <w:color w:val="000000"/>
                <w:sz w:val="12"/>
                <w:szCs w:val="12"/>
                <w:lang w:eastAsia="es-CO"/>
              </w:rPr>
              <w:t xml:space="preserve">- </w:t>
            </w:r>
            <w:proofErr w:type="gramStart"/>
            <w:r w:rsidRPr="008A30E6">
              <w:rPr>
                <w:rFonts w:ascii="Tahoma" w:eastAsia="Times New Roman" w:hAnsi="Tahoma" w:cs="Tahoma"/>
                <w:color w:val="000000"/>
                <w:sz w:val="12"/>
                <w:szCs w:val="12"/>
                <w:lang w:eastAsia="es-CO"/>
              </w:rPr>
              <w:t>Jefe</w:t>
            </w:r>
            <w:proofErr w:type="gramEnd"/>
            <w:r w:rsidRPr="008A30E6">
              <w:rPr>
                <w:rFonts w:ascii="Tahoma" w:eastAsia="Times New Roman" w:hAnsi="Tahoma" w:cs="Tahoma"/>
                <w:color w:val="000000"/>
                <w:sz w:val="12"/>
                <w:szCs w:val="12"/>
                <w:lang w:eastAsia="es-CO"/>
              </w:rPr>
              <w:t xml:space="preserve"> de la dependencia – Grupo de Estructuración</w:t>
            </w:r>
          </w:p>
        </w:tc>
        <w:tc>
          <w:tcPr>
            <w:tcW w:w="238" w:type="dxa"/>
            <w:shd w:val="clear" w:color="auto" w:fill="auto"/>
            <w:vAlign w:val="center"/>
          </w:tcPr>
          <w:p w14:paraId="598FD39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7DB66EB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5AC39C7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425" w:type="dxa"/>
            <w:shd w:val="clear" w:color="auto" w:fill="auto"/>
            <w:vAlign w:val="center"/>
          </w:tcPr>
          <w:p w14:paraId="1D5707B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2ECF693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66055C1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AREA QUE GENERA LA NECESIDAD</w:t>
            </w:r>
          </w:p>
        </w:tc>
        <w:tc>
          <w:tcPr>
            <w:tcW w:w="709" w:type="dxa"/>
            <w:shd w:val="clear" w:color="auto" w:fill="auto"/>
            <w:textDirection w:val="btLr"/>
            <w:vAlign w:val="center"/>
          </w:tcPr>
          <w:p w14:paraId="76AAE61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CUANDO SE ESTRUCTURAN LOS ESTUDIOS TÉCNICOS Y ECONOMICOS</w:t>
            </w:r>
          </w:p>
        </w:tc>
        <w:tc>
          <w:tcPr>
            <w:tcW w:w="850" w:type="dxa"/>
            <w:shd w:val="clear" w:color="auto" w:fill="auto"/>
            <w:textDirection w:val="btLr"/>
            <w:vAlign w:val="center"/>
          </w:tcPr>
          <w:p w14:paraId="154B389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RECEPCIÓN DE OFERTAS</w:t>
            </w:r>
          </w:p>
        </w:tc>
        <w:tc>
          <w:tcPr>
            <w:tcW w:w="709" w:type="dxa"/>
            <w:shd w:val="clear" w:color="auto" w:fill="auto"/>
            <w:textDirection w:val="btLr"/>
            <w:vAlign w:val="center"/>
          </w:tcPr>
          <w:p w14:paraId="01C5A530" w14:textId="77777777" w:rsidR="003467DD" w:rsidRPr="008A30E6" w:rsidRDefault="002775F2" w:rsidP="007D5FF2">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REALIZANDO VISITAS TÉCNICAS Y SOLICITANDO PLANOS.</w:t>
            </w:r>
          </w:p>
        </w:tc>
        <w:tc>
          <w:tcPr>
            <w:tcW w:w="284" w:type="dxa"/>
            <w:shd w:val="clear" w:color="auto" w:fill="auto"/>
            <w:textDirection w:val="btLr"/>
            <w:vAlign w:val="center"/>
          </w:tcPr>
          <w:p w14:paraId="165ED0B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51ADBAB3" w14:textId="77777777" w:rsidTr="00D006E2">
        <w:trPr>
          <w:cantSplit/>
          <w:trHeight w:val="2072"/>
        </w:trPr>
        <w:tc>
          <w:tcPr>
            <w:tcW w:w="330" w:type="dxa"/>
            <w:shd w:val="clear" w:color="auto" w:fill="auto"/>
            <w:textDirection w:val="btLr"/>
            <w:vAlign w:val="center"/>
          </w:tcPr>
          <w:p w14:paraId="5CD3D025"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r w:rsidR="002775F2" w:rsidRPr="008A30E6">
              <w:rPr>
                <w:rFonts w:ascii="Tahoma" w:eastAsia="Times New Roman" w:hAnsi="Tahoma" w:cs="Tahoma"/>
                <w:color w:val="000000"/>
                <w:sz w:val="12"/>
                <w:szCs w:val="12"/>
                <w:lang w:eastAsia="es-CO"/>
              </w:rPr>
              <w:t>4</w:t>
            </w:r>
          </w:p>
        </w:tc>
        <w:tc>
          <w:tcPr>
            <w:tcW w:w="237" w:type="dxa"/>
            <w:shd w:val="clear" w:color="auto" w:fill="auto"/>
            <w:textDirection w:val="btLr"/>
            <w:vAlign w:val="center"/>
          </w:tcPr>
          <w:p w14:paraId="44E5137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232908B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783FFC5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Planeación</w:t>
            </w:r>
          </w:p>
        </w:tc>
        <w:tc>
          <w:tcPr>
            <w:tcW w:w="425" w:type="dxa"/>
            <w:shd w:val="clear" w:color="auto" w:fill="auto"/>
            <w:textDirection w:val="btLr"/>
            <w:vAlign w:val="center"/>
          </w:tcPr>
          <w:p w14:paraId="49C087B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7A239042" w14:textId="77777777" w:rsidR="003467DD" w:rsidRPr="008A30E6" w:rsidRDefault="003467DD" w:rsidP="003467DD">
            <w:pPr>
              <w:spacing w:after="0" w:line="240" w:lineRule="auto"/>
              <w:ind w:left="-25"/>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Las condiciones del proceso de selección cuentan con los lineamientos que garanticen la transparencia, equidad y competencia entre oferentes.</w:t>
            </w:r>
          </w:p>
          <w:p w14:paraId="41621BD4" w14:textId="77777777" w:rsidR="003467DD" w:rsidRPr="008A30E6" w:rsidRDefault="003467DD" w:rsidP="003467DD">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6BD2649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Nulidad del proceso</w:t>
            </w:r>
          </w:p>
        </w:tc>
        <w:tc>
          <w:tcPr>
            <w:tcW w:w="284" w:type="dxa"/>
            <w:shd w:val="clear" w:color="auto" w:fill="auto"/>
            <w:vAlign w:val="center"/>
          </w:tcPr>
          <w:p w14:paraId="0168CC4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2C713288"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4" w:type="dxa"/>
            <w:shd w:val="clear" w:color="auto" w:fill="auto"/>
            <w:vAlign w:val="center"/>
          </w:tcPr>
          <w:p w14:paraId="0DAC5F7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283" w:type="dxa"/>
            <w:shd w:val="clear" w:color="auto" w:fill="auto"/>
            <w:vAlign w:val="center"/>
          </w:tcPr>
          <w:p w14:paraId="28D7A90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747BF0E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51D5CC6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2775F2"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Jefe</w:t>
            </w:r>
            <w:proofErr w:type="gramEnd"/>
            <w:r w:rsidRPr="008A30E6">
              <w:rPr>
                <w:rFonts w:ascii="Tahoma" w:eastAsia="Times New Roman" w:hAnsi="Tahoma" w:cs="Tahoma"/>
                <w:color w:val="000000"/>
                <w:sz w:val="12"/>
                <w:szCs w:val="12"/>
                <w:lang w:eastAsia="es-CO"/>
              </w:rPr>
              <w:t xml:space="preserve"> de la dependencia – Grupo de Estructuración</w:t>
            </w:r>
          </w:p>
        </w:tc>
        <w:tc>
          <w:tcPr>
            <w:tcW w:w="238" w:type="dxa"/>
            <w:shd w:val="clear" w:color="auto" w:fill="auto"/>
            <w:vAlign w:val="center"/>
          </w:tcPr>
          <w:p w14:paraId="12109FF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22D5477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6B240C7A"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425" w:type="dxa"/>
            <w:shd w:val="clear" w:color="auto" w:fill="auto"/>
            <w:vAlign w:val="center"/>
          </w:tcPr>
          <w:p w14:paraId="60FF9982"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48B0ED5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468EDA2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J SUBGERENTE JURIDICO – AREA QUE GENERA LA NECESIDAD</w:t>
            </w:r>
          </w:p>
        </w:tc>
        <w:tc>
          <w:tcPr>
            <w:tcW w:w="709" w:type="dxa"/>
            <w:shd w:val="clear" w:color="auto" w:fill="auto"/>
            <w:textDirection w:val="btLr"/>
            <w:vAlign w:val="center"/>
          </w:tcPr>
          <w:p w14:paraId="7154146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CUANDO SE ESTRUCTURAN LOS ESTUDIOS TÉCNICOS Y ECONOMICOS</w:t>
            </w:r>
          </w:p>
        </w:tc>
        <w:tc>
          <w:tcPr>
            <w:tcW w:w="850" w:type="dxa"/>
            <w:shd w:val="clear" w:color="auto" w:fill="auto"/>
            <w:textDirection w:val="btLr"/>
            <w:vAlign w:val="center"/>
          </w:tcPr>
          <w:p w14:paraId="419FDED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HASTA LA</w:t>
            </w:r>
            <w:r w:rsidR="002775F2" w:rsidRPr="008A30E6">
              <w:rPr>
                <w:rFonts w:ascii="Tahoma" w:eastAsia="Times New Roman" w:hAnsi="Tahoma" w:cs="Tahoma"/>
                <w:color w:val="000000"/>
                <w:sz w:val="12"/>
                <w:szCs w:val="12"/>
                <w:lang w:eastAsia="es-CO"/>
              </w:rPr>
              <w:t xml:space="preserve"> CELEBRACIÓN DEL CONTRATO</w:t>
            </w:r>
          </w:p>
        </w:tc>
        <w:tc>
          <w:tcPr>
            <w:tcW w:w="709" w:type="dxa"/>
            <w:shd w:val="clear" w:color="auto" w:fill="auto"/>
            <w:textDirection w:val="btLr"/>
            <w:vAlign w:val="center"/>
          </w:tcPr>
          <w:p w14:paraId="2D3541D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FILTROS INTERNOS Y VERIFICANDO LAS POSTURAS DE LOS </w:t>
            </w:r>
            <w:r w:rsidR="002775F2" w:rsidRPr="008A30E6">
              <w:rPr>
                <w:rFonts w:ascii="Tahoma" w:eastAsia="Times New Roman" w:hAnsi="Tahoma" w:cs="Tahoma"/>
                <w:color w:val="000000"/>
                <w:sz w:val="12"/>
                <w:szCs w:val="12"/>
                <w:lang w:eastAsia="es-CO"/>
              </w:rPr>
              <w:t>INTERESADOS</w:t>
            </w:r>
          </w:p>
        </w:tc>
        <w:tc>
          <w:tcPr>
            <w:tcW w:w="284" w:type="dxa"/>
            <w:shd w:val="clear" w:color="auto" w:fill="auto"/>
            <w:textDirection w:val="btLr"/>
            <w:vAlign w:val="center"/>
          </w:tcPr>
          <w:p w14:paraId="6F2AA2A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6A94DCA6" w14:textId="77777777" w:rsidTr="00D006E2">
        <w:trPr>
          <w:cantSplit/>
          <w:trHeight w:val="2064"/>
        </w:trPr>
        <w:tc>
          <w:tcPr>
            <w:tcW w:w="330" w:type="dxa"/>
            <w:shd w:val="clear" w:color="auto" w:fill="auto"/>
            <w:textDirection w:val="btLr"/>
            <w:vAlign w:val="center"/>
          </w:tcPr>
          <w:p w14:paraId="10E0587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lastRenderedPageBreak/>
              <w:t>1.</w:t>
            </w:r>
            <w:r w:rsidR="002775F2" w:rsidRPr="008A30E6">
              <w:rPr>
                <w:rFonts w:ascii="Tahoma" w:eastAsia="Times New Roman" w:hAnsi="Tahoma" w:cs="Tahoma"/>
                <w:color w:val="000000"/>
                <w:sz w:val="12"/>
                <w:szCs w:val="12"/>
                <w:lang w:eastAsia="es-CO"/>
              </w:rPr>
              <w:t>5</w:t>
            </w:r>
          </w:p>
        </w:tc>
        <w:tc>
          <w:tcPr>
            <w:tcW w:w="237" w:type="dxa"/>
            <w:shd w:val="clear" w:color="auto" w:fill="auto"/>
            <w:textDirection w:val="btLr"/>
            <w:vAlign w:val="center"/>
          </w:tcPr>
          <w:p w14:paraId="09AFB01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40345C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7C990B4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Planeación</w:t>
            </w:r>
          </w:p>
        </w:tc>
        <w:tc>
          <w:tcPr>
            <w:tcW w:w="425" w:type="dxa"/>
            <w:shd w:val="clear" w:color="auto" w:fill="auto"/>
            <w:textDirection w:val="btLr"/>
            <w:vAlign w:val="center"/>
          </w:tcPr>
          <w:p w14:paraId="1652AC2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7CA2929A" w14:textId="77777777" w:rsidR="003467DD" w:rsidRPr="008A30E6" w:rsidRDefault="003467DD" w:rsidP="003467DD">
            <w:pPr>
              <w:spacing w:after="0" w:line="240" w:lineRule="auto"/>
              <w:ind w:left="-25"/>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El diseño del Proceso de Contratación permite satisfacer las necesidad</w:t>
            </w:r>
            <w:r w:rsidR="002775F2" w:rsidRPr="008A30E6">
              <w:rPr>
                <w:rFonts w:ascii="Tahoma" w:eastAsia="Times New Roman" w:hAnsi="Tahoma" w:cs="Tahoma"/>
                <w:bCs/>
                <w:color w:val="000000"/>
                <w:sz w:val="12"/>
                <w:szCs w:val="12"/>
                <w:lang w:val="es-ES" w:eastAsia="es-CO"/>
              </w:rPr>
              <w:t>es</w:t>
            </w:r>
            <w:r w:rsidRPr="008A30E6">
              <w:rPr>
                <w:rFonts w:ascii="Tahoma" w:eastAsia="Times New Roman" w:hAnsi="Tahoma" w:cs="Tahoma"/>
                <w:bCs/>
                <w:color w:val="000000"/>
                <w:sz w:val="12"/>
                <w:szCs w:val="12"/>
                <w:lang w:val="es-ES" w:eastAsia="es-CO"/>
              </w:rPr>
              <w:t xml:space="preserve"> de</w:t>
            </w:r>
            <w:r w:rsidR="002775F2" w:rsidRPr="008A30E6">
              <w:rPr>
                <w:rFonts w:ascii="Tahoma" w:eastAsia="Times New Roman" w:hAnsi="Tahoma" w:cs="Tahoma"/>
                <w:bCs/>
                <w:color w:val="000000"/>
                <w:sz w:val="12"/>
                <w:szCs w:val="12"/>
                <w:lang w:val="es-ES" w:eastAsia="es-CO"/>
              </w:rPr>
              <w:t>l área</w:t>
            </w:r>
            <w:r w:rsidRPr="008A30E6">
              <w:rPr>
                <w:rFonts w:ascii="Tahoma" w:eastAsia="Times New Roman" w:hAnsi="Tahoma" w:cs="Tahoma"/>
                <w:bCs/>
                <w:color w:val="000000"/>
                <w:sz w:val="12"/>
                <w:szCs w:val="12"/>
                <w:lang w:val="es-ES" w:eastAsia="es-CO"/>
              </w:rPr>
              <w:t>, cumplir con su misión y coherente con sus objetivos y metas.</w:t>
            </w:r>
          </w:p>
          <w:p w14:paraId="03DF20A0" w14:textId="77777777" w:rsidR="003467DD" w:rsidRPr="008A30E6" w:rsidRDefault="003467DD" w:rsidP="003467DD">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21F3453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Inadecuada satisfacción de la necesidad</w:t>
            </w:r>
          </w:p>
        </w:tc>
        <w:tc>
          <w:tcPr>
            <w:tcW w:w="284" w:type="dxa"/>
            <w:shd w:val="clear" w:color="auto" w:fill="auto"/>
            <w:vAlign w:val="center"/>
          </w:tcPr>
          <w:p w14:paraId="0CB2ED1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473ED909"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4" w:type="dxa"/>
            <w:shd w:val="clear" w:color="auto" w:fill="auto"/>
            <w:vAlign w:val="center"/>
          </w:tcPr>
          <w:p w14:paraId="5118F8E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283" w:type="dxa"/>
            <w:shd w:val="clear" w:color="auto" w:fill="auto"/>
            <w:vAlign w:val="center"/>
          </w:tcPr>
          <w:p w14:paraId="46116619"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24869F0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5B90AAF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2775F2"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Jefe</w:t>
            </w:r>
            <w:proofErr w:type="gramEnd"/>
            <w:r w:rsidRPr="008A30E6">
              <w:rPr>
                <w:rFonts w:ascii="Tahoma" w:eastAsia="Times New Roman" w:hAnsi="Tahoma" w:cs="Tahoma"/>
                <w:color w:val="000000"/>
                <w:sz w:val="12"/>
                <w:szCs w:val="12"/>
                <w:lang w:eastAsia="es-CO"/>
              </w:rPr>
              <w:t xml:space="preserve"> de la dependencia – Grupo de Estructuración</w:t>
            </w:r>
          </w:p>
        </w:tc>
        <w:tc>
          <w:tcPr>
            <w:tcW w:w="238" w:type="dxa"/>
            <w:shd w:val="clear" w:color="auto" w:fill="auto"/>
            <w:vAlign w:val="center"/>
          </w:tcPr>
          <w:p w14:paraId="57FC69A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096DF8E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5AF333A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425" w:type="dxa"/>
            <w:shd w:val="clear" w:color="auto" w:fill="auto"/>
            <w:vAlign w:val="center"/>
          </w:tcPr>
          <w:p w14:paraId="3F105C5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71B24512"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5F10C5D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SUBGERENTE JURIDICO – AREA QUE GENERA LA NECESIDAD</w:t>
            </w:r>
          </w:p>
        </w:tc>
        <w:tc>
          <w:tcPr>
            <w:tcW w:w="709" w:type="dxa"/>
            <w:shd w:val="clear" w:color="auto" w:fill="auto"/>
            <w:textDirection w:val="btLr"/>
            <w:vAlign w:val="center"/>
          </w:tcPr>
          <w:p w14:paraId="21829E2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CUANDO SE ESTRUCTURAN LOS ESTUDIOS TÉCNICOS Y ECONOMICOS</w:t>
            </w:r>
          </w:p>
        </w:tc>
        <w:tc>
          <w:tcPr>
            <w:tcW w:w="850" w:type="dxa"/>
            <w:shd w:val="clear" w:color="auto" w:fill="auto"/>
            <w:textDirection w:val="btLr"/>
            <w:vAlign w:val="center"/>
          </w:tcPr>
          <w:p w14:paraId="2AF9F7D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HASTA LA </w:t>
            </w:r>
            <w:r w:rsidR="002775F2" w:rsidRPr="008A30E6">
              <w:rPr>
                <w:rFonts w:ascii="Tahoma" w:eastAsia="Times New Roman" w:hAnsi="Tahoma" w:cs="Tahoma"/>
                <w:color w:val="000000"/>
                <w:sz w:val="12"/>
                <w:szCs w:val="12"/>
                <w:lang w:eastAsia="es-CO"/>
              </w:rPr>
              <w:t>CELEBRACIÓN DEL CONTRATO</w:t>
            </w:r>
          </w:p>
        </w:tc>
        <w:tc>
          <w:tcPr>
            <w:tcW w:w="709" w:type="dxa"/>
            <w:shd w:val="clear" w:color="auto" w:fill="auto"/>
            <w:textDirection w:val="btLr"/>
            <w:vAlign w:val="center"/>
          </w:tcPr>
          <w:p w14:paraId="52A6ADE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Y VERIFICANDO LAS POSTURAS DE LOS POTENCIA</w:t>
            </w:r>
            <w:r w:rsidR="002775F2" w:rsidRPr="008A30E6">
              <w:rPr>
                <w:rFonts w:ascii="Tahoma" w:eastAsia="Times New Roman" w:hAnsi="Tahoma" w:cs="Tahoma"/>
                <w:color w:val="000000"/>
                <w:sz w:val="12"/>
                <w:szCs w:val="12"/>
                <w:lang w:eastAsia="es-CO"/>
              </w:rPr>
              <w:t>LES INTERESADOS</w:t>
            </w:r>
          </w:p>
        </w:tc>
        <w:tc>
          <w:tcPr>
            <w:tcW w:w="284" w:type="dxa"/>
            <w:shd w:val="clear" w:color="auto" w:fill="auto"/>
            <w:textDirection w:val="btLr"/>
            <w:vAlign w:val="center"/>
          </w:tcPr>
          <w:p w14:paraId="5F696D5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16986B9B" w14:textId="77777777" w:rsidTr="00D006E2">
        <w:trPr>
          <w:cantSplit/>
          <w:trHeight w:val="1932"/>
        </w:trPr>
        <w:tc>
          <w:tcPr>
            <w:tcW w:w="330" w:type="dxa"/>
            <w:shd w:val="clear" w:color="auto" w:fill="auto"/>
            <w:textDirection w:val="btLr"/>
            <w:vAlign w:val="center"/>
          </w:tcPr>
          <w:p w14:paraId="6BE1CD07" w14:textId="77777777" w:rsidR="003467DD" w:rsidRPr="008A30E6" w:rsidRDefault="008A30E6" w:rsidP="003467DD">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1.6</w:t>
            </w:r>
          </w:p>
        </w:tc>
        <w:tc>
          <w:tcPr>
            <w:tcW w:w="237" w:type="dxa"/>
            <w:shd w:val="clear" w:color="auto" w:fill="auto"/>
            <w:textDirection w:val="btLr"/>
            <w:vAlign w:val="center"/>
          </w:tcPr>
          <w:p w14:paraId="508387F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6104FE4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179ADB6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Selección</w:t>
            </w:r>
          </w:p>
        </w:tc>
        <w:tc>
          <w:tcPr>
            <w:tcW w:w="425" w:type="dxa"/>
            <w:shd w:val="clear" w:color="auto" w:fill="auto"/>
            <w:textDirection w:val="btLr"/>
            <w:vAlign w:val="center"/>
          </w:tcPr>
          <w:p w14:paraId="2AE0E04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 Estructuración</w:t>
            </w:r>
          </w:p>
        </w:tc>
        <w:tc>
          <w:tcPr>
            <w:tcW w:w="1276" w:type="dxa"/>
            <w:shd w:val="clear" w:color="auto" w:fill="auto"/>
            <w:vAlign w:val="center"/>
          </w:tcPr>
          <w:p w14:paraId="1009E5E8" w14:textId="77777777" w:rsidR="003467DD" w:rsidRPr="008A30E6" w:rsidRDefault="003467DD" w:rsidP="003467DD">
            <w:pPr>
              <w:spacing w:after="0" w:line="240" w:lineRule="auto"/>
              <w:ind w:left="-25"/>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 xml:space="preserve">Falta de capacidad de TRANSMILENIO para adelantar el proceso de </w:t>
            </w:r>
            <w:r w:rsidR="002775F2" w:rsidRPr="008A30E6">
              <w:rPr>
                <w:rFonts w:ascii="Tahoma" w:eastAsia="Times New Roman" w:hAnsi="Tahoma" w:cs="Tahoma"/>
                <w:bCs/>
                <w:color w:val="000000"/>
                <w:sz w:val="12"/>
                <w:szCs w:val="12"/>
                <w:lang w:val="es-ES" w:eastAsia="es-CO"/>
              </w:rPr>
              <w:t>estructuración</w:t>
            </w:r>
            <w:r w:rsidRPr="008A30E6">
              <w:rPr>
                <w:rFonts w:ascii="Tahoma" w:eastAsia="Times New Roman" w:hAnsi="Tahoma" w:cs="Tahoma"/>
                <w:bCs/>
                <w:color w:val="000000"/>
                <w:sz w:val="12"/>
                <w:szCs w:val="12"/>
                <w:lang w:val="es-ES" w:eastAsia="es-CO"/>
              </w:rPr>
              <w:t>.</w:t>
            </w:r>
          </w:p>
          <w:p w14:paraId="66C5B964" w14:textId="77777777" w:rsidR="003467DD" w:rsidRPr="008A30E6" w:rsidRDefault="003467DD" w:rsidP="003467DD">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4A660F7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MX" w:eastAsia="es-CO"/>
              </w:rPr>
              <w:t>Revocar el proceso</w:t>
            </w:r>
            <w:r w:rsidR="00E62408" w:rsidRPr="008A30E6">
              <w:rPr>
                <w:rFonts w:ascii="Tahoma" w:eastAsia="Times New Roman" w:hAnsi="Tahoma" w:cs="Tahoma"/>
                <w:color w:val="000000"/>
                <w:sz w:val="12"/>
                <w:szCs w:val="12"/>
                <w:lang w:val="es-MX" w:eastAsia="es-CO"/>
              </w:rPr>
              <w:t xml:space="preserve"> de contratación.</w:t>
            </w:r>
          </w:p>
        </w:tc>
        <w:tc>
          <w:tcPr>
            <w:tcW w:w="284" w:type="dxa"/>
            <w:shd w:val="clear" w:color="auto" w:fill="auto"/>
            <w:vAlign w:val="center"/>
          </w:tcPr>
          <w:p w14:paraId="486B1AE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4FF4A46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7753E6FF"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68D1ADD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4F06C57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51D2D84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2775F2"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Subgerente</w:t>
            </w:r>
            <w:proofErr w:type="gramEnd"/>
            <w:r w:rsidRPr="008A30E6">
              <w:rPr>
                <w:rFonts w:ascii="Tahoma" w:eastAsia="Times New Roman" w:hAnsi="Tahoma" w:cs="Tahoma"/>
                <w:color w:val="000000"/>
                <w:sz w:val="12"/>
                <w:szCs w:val="12"/>
                <w:lang w:eastAsia="es-CO"/>
              </w:rPr>
              <w:t xml:space="preserve"> Jurídico</w:t>
            </w:r>
          </w:p>
        </w:tc>
        <w:tc>
          <w:tcPr>
            <w:tcW w:w="238" w:type="dxa"/>
            <w:shd w:val="clear" w:color="auto" w:fill="auto"/>
            <w:vAlign w:val="center"/>
          </w:tcPr>
          <w:p w14:paraId="20BEDD8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55463CF1"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029CD7C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425" w:type="dxa"/>
            <w:shd w:val="clear" w:color="auto" w:fill="auto"/>
            <w:vAlign w:val="center"/>
          </w:tcPr>
          <w:p w14:paraId="560E81D3"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5974CA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18647AB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SUBGERENTE JURIDICO</w:t>
            </w:r>
          </w:p>
        </w:tc>
        <w:tc>
          <w:tcPr>
            <w:tcW w:w="709" w:type="dxa"/>
            <w:shd w:val="clear" w:color="auto" w:fill="auto"/>
            <w:textDirection w:val="btLr"/>
            <w:vAlign w:val="center"/>
          </w:tcPr>
          <w:p w14:paraId="61C45C0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ESTRUCTURACION DEL ANALISIS JURIDICO</w:t>
            </w:r>
          </w:p>
        </w:tc>
        <w:tc>
          <w:tcPr>
            <w:tcW w:w="850" w:type="dxa"/>
            <w:shd w:val="clear" w:color="auto" w:fill="auto"/>
            <w:textDirection w:val="btLr"/>
            <w:vAlign w:val="center"/>
          </w:tcPr>
          <w:p w14:paraId="450A5B9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FIRMA DEL NEGOCIO</w:t>
            </w:r>
          </w:p>
        </w:tc>
        <w:tc>
          <w:tcPr>
            <w:tcW w:w="709" w:type="dxa"/>
            <w:shd w:val="clear" w:color="auto" w:fill="auto"/>
            <w:textDirection w:val="btLr"/>
            <w:vAlign w:val="center"/>
          </w:tcPr>
          <w:p w14:paraId="3967B54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(Abogado Responsable – Subgerente Jurídico)</w:t>
            </w:r>
          </w:p>
        </w:tc>
        <w:tc>
          <w:tcPr>
            <w:tcW w:w="284" w:type="dxa"/>
            <w:shd w:val="clear" w:color="auto" w:fill="auto"/>
            <w:textDirection w:val="btLr"/>
            <w:vAlign w:val="center"/>
          </w:tcPr>
          <w:p w14:paraId="5AA211F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3B453595" w14:textId="77777777" w:rsidTr="00D006E2">
        <w:trPr>
          <w:cantSplit/>
          <w:trHeight w:val="1777"/>
        </w:trPr>
        <w:tc>
          <w:tcPr>
            <w:tcW w:w="330" w:type="dxa"/>
            <w:shd w:val="clear" w:color="auto" w:fill="auto"/>
            <w:textDirection w:val="btLr"/>
            <w:vAlign w:val="center"/>
          </w:tcPr>
          <w:p w14:paraId="7064CD3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r w:rsidR="008A30E6">
              <w:rPr>
                <w:rFonts w:ascii="Tahoma" w:eastAsia="Times New Roman" w:hAnsi="Tahoma" w:cs="Tahoma"/>
                <w:color w:val="000000"/>
                <w:sz w:val="12"/>
                <w:szCs w:val="12"/>
                <w:lang w:eastAsia="es-CO"/>
              </w:rPr>
              <w:t>1</w:t>
            </w:r>
          </w:p>
        </w:tc>
        <w:tc>
          <w:tcPr>
            <w:tcW w:w="237" w:type="dxa"/>
            <w:shd w:val="clear" w:color="auto" w:fill="auto"/>
            <w:textDirection w:val="btLr"/>
            <w:vAlign w:val="center"/>
          </w:tcPr>
          <w:p w14:paraId="66224BE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4CC7370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119724B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Selección</w:t>
            </w:r>
          </w:p>
        </w:tc>
        <w:tc>
          <w:tcPr>
            <w:tcW w:w="425" w:type="dxa"/>
            <w:shd w:val="clear" w:color="auto" w:fill="auto"/>
            <w:textDirection w:val="btLr"/>
            <w:vAlign w:val="center"/>
          </w:tcPr>
          <w:p w14:paraId="6E696A02"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 - Evaluación</w:t>
            </w:r>
          </w:p>
        </w:tc>
        <w:tc>
          <w:tcPr>
            <w:tcW w:w="1276" w:type="dxa"/>
            <w:shd w:val="clear" w:color="auto" w:fill="auto"/>
            <w:vAlign w:val="center"/>
          </w:tcPr>
          <w:p w14:paraId="5D14B886" w14:textId="77777777" w:rsidR="003467DD" w:rsidRPr="008A30E6" w:rsidRDefault="003467DD" w:rsidP="003467DD">
            <w:pPr>
              <w:spacing w:after="0" w:line="240" w:lineRule="auto"/>
              <w:ind w:left="-25"/>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Seleccionar un contratista que no cumpla con la totalidad de los requisitos solicitados por la entidad.</w:t>
            </w:r>
          </w:p>
          <w:p w14:paraId="7EF7D8CC" w14:textId="77777777" w:rsidR="003467DD" w:rsidRPr="008A30E6" w:rsidRDefault="003467DD" w:rsidP="003467DD">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05450E70" w14:textId="77777777" w:rsidR="003467DD" w:rsidRPr="008A30E6" w:rsidRDefault="00E62408"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MX" w:eastAsia="es-CO"/>
              </w:rPr>
              <w:t xml:space="preserve">Revocar el proceso de contratación </w:t>
            </w:r>
            <w:r w:rsidR="003467DD" w:rsidRPr="008A30E6">
              <w:rPr>
                <w:rFonts w:ascii="Tahoma" w:eastAsia="Times New Roman" w:hAnsi="Tahoma" w:cs="Tahoma"/>
                <w:color w:val="000000"/>
                <w:sz w:val="12"/>
                <w:szCs w:val="12"/>
                <w:lang w:val="es-MX" w:eastAsia="es-CO"/>
              </w:rPr>
              <w:t>e impulsar las investigaciones a que haya lugar.</w:t>
            </w:r>
          </w:p>
        </w:tc>
        <w:tc>
          <w:tcPr>
            <w:tcW w:w="284" w:type="dxa"/>
            <w:shd w:val="clear" w:color="auto" w:fill="auto"/>
            <w:vAlign w:val="center"/>
          </w:tcPr>
          <w:p w14:paraId="454789C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647D356A"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3276FE19"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19FECFB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5F734FA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65C3D85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E62408"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Subgerente</w:t>
            </w:r>
            <w:proofErr w:type="gramEnd"/>
            <w:r w:rsidRPr="008A30E6">
              <w:rPr>
                <w:rFonts w:ascii="Tahoma" w:eastAsia="Times New Roman" w:hAnsi="Tahoma" w:cs="Tahoma"/>
                <w:color w:val="000000"/>
                <w:sz w:val="12"/>
                <w:szCs w:val="12"/>
                <w:lang w:eastAsia="es-CO"/>
              </w:rPr>
              <w:t xml:space="preserve"> Jurídico – Equipo Evaluador</w:t>
            </w:r>
          </w:p>
        </w:tc>
        <w:tc>
          <w:tcPr>
            <w:tcW w:w="238" w:type="dxa"/>
            <w:shd w:val="clear" w:color="auto" w:fill="auto"/>
            <w:vAlign w:val="center"/>
          </w:tcPr>
          <w:p w14:paraId="25505D0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170E797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2156977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11FE2DF1"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5F352B6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15CDDDE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COMITÉ EVALUADOR</w:t>
            </w:r>
          </w:p>
        </w:tc>
        <w:tc>
          <w:tcPr>
            <w:tcW w:w="709" w:type="dxa"/>
            <w:shd w:val="clear" w:color="auto" w:fill="auto"/>
            <w:textDirection w:val="btLr"/>
            <w:vAlign w:val="center"/>
          </w:tcPr>
          <w:p w14:paraId="15C6296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RECEPCION DE OFERTA(S)</w:t>
            </w:r>
          </w:p>
        </w:tc>
        <w:tc>
          <w:tcPr>
            <w:tcW w:w="850" w:type="dxa"/>
            <w:shd w:val="clear" w:color="auto" w:fill="auto"/>
            <w:textDirection w:val="btLr"/>
            <w:vAlign w:val="center"/>
          </w:tcPr>
          <w:p w14:paraId="6E2F2962"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FIRMA DEL NEGOCIO</w:t>
            </w:r>
          </w:p>
        </w:tc>
        <w:tc>
          <w:tcPr>
            <w:tcW w:w="709" w:type="dxa"/>
            <w:shd w:val="clear" w:color="auto" w:fill="auto"/>
            <w:textDirection w:val="btLr"/>
            <w:vAlign w:val="center"/>
          </w:tcPr>
          <w:p w14:paraId="2253940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(Abogado Responsable – Subgerente Jurídico – Comité Evaluador)</w:t>
            </w:r>
          </w:p>
        </w:tc>
        <w:tc>
          <w:tcPr>
            <w:tcW w:w="284" w:type="dxa"/>
            <w:shd w:val="clear" w:color="auto" w:fill="auto"/>
            <w:textDirection w:val="btLr"/>
            <w:vAlign w:val="center"/>
          </w:tcPr>
          <w:p w14:paraId="7B63B5D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79828628" w14:textId="77777777" w:rsidTr="00D006E2">
        <w:trPr>
          <w:cantSplit/>
          <w:trHeight w:val="2064"/>
        </w:trPr>
        <w:tc>
          <w:tcPr>
            <w:tcW w:w="330" w:type="dxa"/>
            <w:shd w:val="clear" w:color="auto" w:fill="auto"/>
            <w:textDirection w:val="btLr"/>
            <w:vAlign w:val="center"/>
          </w:tcPr>
          <w:p w14:paraId="69255B7C"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r w:rsidR="008A30E6">
              <w:rPr>
                <w:rFonts w:ascii="Tahoma" w:eastAsia="Times New Roman" w:hAnsi="Tahoma" w:cs="Tahoma"/>
                <w:color w:val="000000"/>
                <w:sz w:val="12"/>
                <w:szCs w:val="12"/>
                <w:lang w:eastAsia="es-CO"/>
              </w:rPr>
              <w:t>2</w:t>
            </w:r>
          </w:p>
        </w:tc>
        <w:tc>
          <w:tcPr>
            <w:tcW w:w="237" w:type="dxa"/>
            <w:shd w:val="clear" w:color="auto" w:fill="auto"/>
            <w:textDirection w:val="btLr"/>
            <w:vAlign w:val="center"/>
          </w:tcPr>
          <w:p w14:paraId="5933936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2AAA3A0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5F80B1B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Selección</w:t>
            </w:r>
          </w:p>
        </w:tc>
        <w:tc>
          <w:tcPr>
            <w:tcW w:w="425" w:type="dxa"/>
            <w:shd w:val="clear" w:color="auto" w:fill="auto"/>
            <w:textDirection w:val="btLr"/>
            <w:vAlign w:val="center"/>
          </w:tcPr>
          <w:p w14:paraId="672EF33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 -Evaluación</w:t>
            </w:r>
          </w:p>
        </w:tc>
        <w:tc>
          <w:tcPr>
            <w:tcW w:w="1276" w:type="dxa"/>
            <w:shd w:val="clear" w:color="auto" w:fill="auto"/>
            <w:vAlign w:val="center"/>
          </w:tcPr>
          <w:p w14:paraId="0F35DCED" w14:textId="77777777" w:rsidR="003467DD" w:rsidRPr="008A30E6" w:rsidRDefault="003467DD"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2069364F" w14:textId="77777777" w:rsidR="003467DD" w:rsidRPr="008A30E6" w:rsidRDefault="00E62408"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MX" w:eastAsia="es-CO"/>
              </w:rPr>
              <w:t xml:space="preserve">Revocar el proceso de contratación </w:t>
            </w:r>
            <w:r w:rsidR="003467DD" w:rsidRPr="008A30E6">
              <w:rPr>
                <w:rFonts w:ascii="Tahoma" w:eastAsia="Times New Roman" w:hAnsi="Tahoma" w:cs="Tahoma"/>
                <w:color w:val="000000"/>
                <w:sz w:val="12"/>
                <w:szCs w:val="12"/>
                <w:lang w:val="es-MX" w:eastAsia="es-CO"/>
              </w:rPr>
              <w:t>e impulsar las investigaciones a que haya lugar.</w:t>
            </w:r>
          </w:p>
        </w:tc>
        <w:tc>
          <w:tcPr>
            <w:tcW w:w="284" w:type="dxa"/>
            <w:shd w:val="clear" w:color="auto" w:fill="auto"/>
            <w:vAlign w:val="center"/>
          </w:tcPr>
          <w:p w14:paraId="7F552FB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02156AF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0AB5183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606FB0D4"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37DFAF9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1B6004B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E62408"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Subgerente</w:t>
            </w:r>
            <w:proofErr w:type="gramEnd"/>
            <w:r w:rsidRPr="008A30E6">
              <w:rPr>
                <w:rFonts w:ascii="Tahoma" w:eastAsia="Times New Roman" w:hAnsi="Tahoma" w:cs="Tahoma"/>
                <w:color w:val="000000"/>
                <w:sz w:val="12"/>
                <w:szCs w:val="12"/>
                <w:lang w:eastAsia="es-CO"/>
              </w:rPr>
              <w:t xml:space="preserve"> Jurídico – Equipo Evaluador</w:t>
            </w:r>
          </w:p>
        </w:tc>
        <w:tc>
          <w:tcPr>
            <w:tcW w:w="238" w:type="dxa"/>
            <w:shd w:val="clear" w:color="auto" w:fill="auto"/>
            <w:vAlign w:val="center"/>
          </w:tcPr>
          <w:p w14:paraId="4DA146DB"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3F2814C1"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7FB0F7B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431D26BD"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5063FE1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2717CBF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SUBGERENTE JURIDICO – ABOGADO RESPONSABLE - COMITÉ EVALUADOR</w:t>
            </w:r>
          </w:p>
        </w:tc>
        <w:tc>
          <w:tcPr>
            <w:tcW w:w="709" w:type="dxa"/>
            <w:shd w:val="clear" w:color="auto" w:fill="auto"/>
            <w:textDirection w:val="btLr"/>
            <w:vAlign w:val="center"/>
          </w:tcPr>
          <w:p w14:paraId="56F89620"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RECEPCION DE OFERTA(S)</w:t>
            </w:r>
          </w:p>
        </w:tc>
        <w:tc>
          <w:tcPr>
            <w:tcW w:w="850" w:type="dxa"/>
            <w:shd w:val="clear" w:color="auto" w:fill="auto"/>
            <w:textDirection w:val="btLr"/>
            <w:vAlign w:val="center"/>
          </w:tcPr>
          <w:p w14:paraId="19A429D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FIRMA DEL NEGOCIO</w:t>
            </w:r>
          </w:p>
        </w:tc>
        <w:tc>
          <w:tcPr>
            <w:tcW w:w="709" w:type="dxa"/>
            <w:shd w:val="clear" w:color="auto" w:fill="auto"/>
            <w:textDirection w:val="btLr"/>
            <w:vAlign w:val="center"/>
          </w:tcPr>
          <w:p w14:paraId="49E5B2E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(Abogado Responsable – Subgerente Jurídico – Comité Evaluador)</w:t>
            </w:r>
          </w:p>
        </w:tc>
        <w:tc>
          <w:tcPr>
            <w:tcW w:w="284" w:type="dxa"/>
            <w:shd w:val="clear" w:color="auto" w:fill="auto"/>
            <w:textDirection w:val="btLr"/>
            <w:vAlign w:val="center"/>
          </w:tcPr>
          <w:p w14:paraId="0C0D6904"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49EAD72F" w14:textId="77777777" w:rsidTr="00D006E2">
        <w:trPr>
          <w:cantSplit/>
          <w:trHeight w:val="2827"/>
        </w:trPr>
        <w:tc>
          <w:tcPr>
            <w:tcW w:w="330" w:type="dxa"/>
            <w:shd w:val="clear" w:color="auto" w:fill="auto"/>
            <w:textDirection w:val="btLr"/>
            <w:vAlign w:val="center"/>
          </w:tcPr>
          <w:p w14:paraId="1F61A638"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lastRenderedPageBreak/>
              <w:t>2.</w:t>
            </w:r>
            <w:r w:rsidR="008A30E6">
              <w:rPr>
                <w:rFonts w:ascii="Tahoma" w:eastAsia="Times New Roman" w:hAnsi="Tahoma" w:cs="Tahoma"/>
                <w:color w:val="000000"/>
                <w:sz w:val="12"/>
                <w:szCs w:val="12"/>
                <w:lang w:eastAsia="es-CO"/>
              </w:rPr>
              <w:t>3</w:t>
            </w:r>
          </w:p>
        </w:tc>
        <w:tc>
          <w:tcPr>
            <w:tcW w:w="237" w:type="dxa"/>
            <w:shd w:val="clear" w:color="auto" w:fill="auto"/>
            <w:textDirection w:val="btLr"/>
            <w:vAlign w:val="center"/>
          </w:tcPr>
          <w:p w14:paraId="00326539"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2861FBFF"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 - Externo</w:t>
            </w:r>
          </w:p>
        </w:tc>
        <w:tc>
          <w:tcPr>
            <w:tcW w:w="284" w:type="dxa"/>
            <w:shd w:val="clear" w:color="auto" w:fill="auto"/>
            <w:textDirection w:val="btLr"/>
            <w:vAlign w:val="center"/>
          </w:tcPr>
          <w:p w14:paraId="520D39A2"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Selección</w:t>
            </w:r>
          </w:p>
        </w:tc>
        <w:tc>
          <w:tcPr>
            <w:tcW w:w="425" w:type="dxa"/>
            <w:shd w:val="clear" w:color="auto" w:fill="auto"/>
            <w:textDirection w:val="btLr"/>
            <w:vAlign w:val="center"/>
          </w:tcPr>
          <w:p w14:paraId="6068D57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 -Evaluación</w:t>
            </w:r>
          </w:p>
        </w:tc>
        <w:tc>
          <w:tcPr>
            <w:tcW w:w="1276" w:type="dxa"/>
            <w:shd w:val="clear" w:color="auto" w:fill="auto"/>
            <w:vAlign w:val="center"/>
          </w:tcPr>
          <w:p w14:paraId="30D2195D" w14:textId="77777777" w:rsidR="003467DD" w:rsidRPr="008A30E6" w:rsidRDefault="003467DD"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Seleccionar a un contratista que realice pactos con otros oferentes para engañar a la entidad – Pactos colusorios</w:t>
            </w:r>
          </w:p>
        </w:tc>
        <w:tc>
          <w:tcPr>
            <w:tcW w:w="1275" w:type="dxa"/>
            <w:shd w:val="clear" w:color="auto" w:fill="auto"/>
            <w:vAlign w:val="center"/>
          </w:tcPr>
          <w:p w14:paraId="0723C42E" w14:textId="77777777" w:rsidR="003467DD" w:rsidRPr="008A30E6" w:rsidRDefault="008A4931"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MX" w:eastAsia="es-CO"/>
              </w:rPr>
              <w:t xml:space="preserve">Revocar el proceso de contratación </w:t>
            </w:r>
            <w:r w:rsidR="003467DD" w:rsidRPr="008A30E6">
              <w:rPr>
                <w:rFonts w:ascii="Tahoma" w:eastAsia="Times New Roman" w:hAnsi="Tahoma" w:cs="Tahoma"/>
                <w:color w:val="000000"/>
                <w:sz w:val="12"/>
                <w:szCs w:val="12"/>
                <w:lang w:val="es-MX" w:eastAsia="es-CO"/>
              </w:rPr>
              <w:t>e impulsar las investigaciones a que haya lugar.</w:t>
            </w:r>
          </w:p>
        </w:tc>
        <w:tc>
          <w:tcPr>
            <w:tcW w:w="284" w:type="dxa"/>
            <w:shd w:val="clear" w:color="auto" w:fill="auto"/>
            <w:vAlign w:val="center"/>
          </w:tcPr>
          <w:p w14:paraId="0229BF74"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16A27519"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172FD2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63668D12"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703EC58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332CABA7"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Durante el proceso de </w:t>
            </w:r>
            <w:r w:rsidR="008A4931" w:rsidRPr="008A30E6">
              <w:rPr>
                <w:rFonts w:ascii="Tahoma" w:eastAsia="Times New Roman" w:hAnsi="Tahoma" w:cs="Tahoma"/>
                <w:color w:val="000000"/>
                <w:sz w:val="12"/>
                <w:szCs w:val="12"/>
                <w:lang w:eastAsia="es-CO"/>
              </w:rPr>
              <w:t>estructuración</w:t>
            </w:r>
            <w:r w:rsidRPr="008A30E6">
              <w:rPr>
                <w:rFonts w:ascii="Tahoma" w:eastAsia="Times New Roman" w:hAnsi="Tahoma" w:cs="Tahoma"/>
                <w:color w:val="000000"/>
                <w:sz w:val="12"/>
                <w:szCs w:val="12"/>
                <w:lang w:eastAsia="es-CO"/>
              </w:rPr>
              <w:t xml:space="preserve"> se surten múltiples filtros para evitar este riesgo. Abogado responsable</w:t>
            </w:r>
            <w:proofErr w:type="gramStart"/>
            <w:r w:rsidRPr="008A30E6">
              <w:rPr>
                <w:rFonts w:ascii="Tahoma" w:eastAsia="Times New Roman" w:hAnsi="Tahoma" w:cs="Tahoma"/>
                <w:color w:val="000000"/>
                <w:sz w:val="12"/>
                <w:szCs w:val="12"/>
                <w:lang w:eastAsia="es-CO"/>
              </w:rPr>
              <w:t>-  Subgerente</w:t>
            </w:r>
            <w:proofErr w:type="gramEnd"/>
            <w:r w:rsidRPr="008A30E6">
              <w:rPr>
                <w:rFonts w:ascii="Tahoma" w:eastAsia="Times New Roman" w:hAnsi="Tahoma" w:cs="Tahoma"/>
                <w:color w:val="000000"/>
                <w:sz w:val="12"/>
                <w:szCs w:val="12"/>
                <w:lang w:eastAsia="es-CO"/>
              </w:rPr>
              <w:t xml:space="preserve"> Jurídico – Equipo Evaluador - Proponentes</w:t>
            </w:r>
          </w:p>
        </w:tc>
        <w:tc>
          <w:tcPr>
            <w:tcW w:w="238" w:type="dxa"/>
            <w:shd w:val="clear" w:color="auto" w:fill="auto"/>
            <w:vAlign w:val="center"/>
          </w:tcPr>
          <w:p w14:paraId="53C1F6D0"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53267EE6"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06DF28A2"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425" w:type="dxa"/>
            <w:shd w:val="clear" w:color="auto" w:fill="auto"/>
            <w:vAlign w:val="center"/>
          </w:tcPr>
          <w:p w14:paraId="3A26719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6FE19F0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3D9EA73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SUBGERENTE JURIDICO – ABOGADO RESPONSABLE - COMITÉ </w:t>
            </w:r>
            <w:r w:rsidR="008A4931" w:rsidRPr="008A30E6">
              <w:rPr>
                <w:rFonts w:ascii="Tahoma" w:eastAsia="Times New Roman" w:hAnsi="Tahoma" w:cs="Tahoma"/>
                <w:color w:val="000000"/>
                <w:sz w:val="12"/>
                <w:szCs w:val="12"/>
                <w:lang w:eastAsia="es-CO"/>
              </w:rPr>
              <w:t>COMERCIAL</w:t>
            </w:r>
            <w:r w:rsidRPr="008A30E6">
              <w:rPr>
                <w:rFonts w:ascii="Tahoma" w:eastAsia="Times New Roman" w:hAnsi="Tahoma" w:cs="Tahoma"/>
                <w:color w:val="000000"/>
                <w:sz w:val="12"/>
                <w:szCs w:val="12"/>
                <w:lang w:eastAsia="es-CO"/>
              </w:rPr>
              <w:t xml:space="preserve"> – POTENCIALES </w:t>
            </w:r>
            <w:r w:rsidR="008A4931" w:rsidRPr="008A30E6">
              <w:rPr>
                <w:rFonts w:ascii="Tahoma" w:eastAsia="Times New Roman" w:hAnsi="Tahoma" w:cs="Tahoma"/>
                <w:color w:val="000000"/>
                <w:sz w:val="12"/>
                <w:szCs w:val="12"/>
                <w:lang w:eastAsia="es-CO"/>
              </w:rPr>
              <w:t>INTERESADOS</w:t>
            </w:r>
          </w:p>
        </w:tc>
        <w:tc>
          <w:tcPr>
            <w:tcW w:w="709" w:type="dxa"/>
            <w:shd w:val="clear" w:color="auto" w:fill="auto"/>
            <w:textDirection w:val="btLr"/>
            <w:vAlign w:val="center"/>
          </w:tcPr>
          <w:p w14:paraId="0A818A2D"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DESDE LA INVITACIÓN PARA LOS PROCESOS SIN CONVOCATORIA PUBLICA</w:t>
            </w:r>
          </w:p>
        </w:tc>
        <w:tc>
          <w:tcPr>
            <w:tcW w:w="850" w:type="dxa"/>
            <w:shd w:val="clear" w:color="auto" w:fill="auto"/>
            <w:textDirection w:val="btLr"/>
            <w:vAlign w:val="center"/>
          </w:tcPr>
          <w:p w14:paraId="269EA5BC"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FIRMA DEL NEGOCIO</w:t>
            </w:r>
          </w:p>
        </w:tc>
        <w:tc>
          <w:tcPr>
            <w:tcW w:w="709" w:type="dxa"/>
            <w:shd w:val="clear" w:color="auto" w:fill="auto"/>
            <w:textDirection w:val="btLr"/>
            <w:vAlign w:val="center"/>
          </w:tcPr>
          <w:p w14:paraId="2F48D86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(Abogado Responsable – Subgerente Jurídico – Comité Evaluador) Y OFERENTES</w:t>
            </w:r>
          </w:p>
        </w:tc>
        <w:tc>
          <w:tcPr>
            <w:tcW w:w="284" w:type="dxa"/>
            <w:shd w:val="clear" w:color="auto" w:fill="auto"/>
            <w:textDirection w:val="btLr"/>
            <w:vAlign w:val="center"/>
          </w:tcPr>
          <w:p w14:paraId="18A3406A"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467DD" w:rsidRPr="008A30E6" w14:paraId="7E0F2461" w14:textId="77777777" w:rsidTr="00D006E2">
        <w:trPr>
          <w:cantSplit/>
          <w:trHeight w:val="2483"/>
        </w:trPr>
        <w:tc>
          <w:tcPr>
            <w:tcW w:w="330" w:type="dxa"/>
            <w:shd w:val="clear" w:color="auto" w:fill="auto"/>
            <w:textDirection w:val="btLr"/>
            <w:vAlign w:val="center"/>
          </w:tcPr>
          <w:p w14:paraId="514DF42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r w:rsidR="008A30E6">
              <w:rPr>
                <w:rFonts w:ascii="Tahoma" w:eastAsia="Times New Roman" w:hAnsi="Tahoma" w:cs="Tahoma"/>
                <w:color w:val="000000"/>
                <w:sz w:val="12"/>
                <w:szCs w:val="12"/>
                <w:lang w:eastAsia="es-CO"/>
              </w:rPr>
              <w:t>4</w:t>
            </w:r>
          </w:p>
        </w:tc>
        <w:tc>
          <w:tcPr>
            <w:tcW w:w="237" w:type="dxa"/>
            <w:shd w:val="clear" w:color="auto" w:fill="auto"/>
            <w:textDirection w:val="btLr"/>
            <w:vAlign w:val="center"/>
          </w:tcPr>
          <w:p w14:paraId="369C39FC"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22694CC5"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 - Externo</w:t>
            </w:r>
          </w:p>
        </w:tc>
        <w:tc>
          <w:tcPr>
            <w:tcW w:w="284" w:type="dxa"/>
            <w:shd w:val="clear" w:color="auto" w:fill="auto"/>
            <w:textDirection w:val="btLr"/>
            <w:vAlign w:val="center"/>
          </w:tcPr>
          <w:p w14:paraId="3CB2DB56"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Selección</w:t>
            </w:r>
          </w:p>
        </w:tc>
        <w:tc>
          <w:tcPr>
            <w:tcW w:w="425" w:type="dxa"/>
            <w:shd w:val="clear" w:color="auto" w:fill="auto"/>
            <w:textDirection w:val="btLr"/>
            <w:vAlign w:val="center"/>
          </w:tcPr>
          <w:p w14:paraId="34954DC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 -Evaluación</w:t>
            </w:r>
          </w:p>
        </w:tc>
        <w:tc>
          <w:tcPr>
            <w:tcW w:w="1276" w:type="dxa"/>
            <w:shd w:val="clear" w:color="auto" w:fill="auto"/>
            <w:vAlign w:val="center"/>
          </w:tcPr>
          <w:p w14:paraId="5ED6B053" w14:textId="77777777" w:rsidR="003467DD" w:rsidRPr="008A30E6" w:rsidRDefault="003467DD" w:rsidP="003467DD">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Seleccionar a un contratista previo pactos ilegales entre funcionarios y particulares.</w:t>
            </w:r>
          </w:p>
          <w:p w14:paraId="6D374DD8" w14:textId="77777777" w:rsidR="003467DD" w:rsidRPr="008A30E6" w:rsidRDefault="003467DD" w:rsidP="003467DD">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7DB254AC" w14:textId="77777777" w:rsidR="003467DD" w:rsidRPr="008A30E6" w:rsidRDefault="008A4931"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MX" w:eastAsia="es-CO"/>
              </w:rPr>
              <w:t xml:space="preserve">Revocar el proceso de contratación </w:t>
            </w:r>
            <w:r w:rsidR="003467DD" w:rsidRPr="008A30E6">
              <w:rPr>
                <w:rFonts w:ascii="Tahoma" w:eastAsia="Times New Roman" w:hAnsi="Tahoma" w:cs="Tahoma"/>
                <w:color w:val="000000"/>
                <w:sz w:val="12"/>
                <w:szCs w:val="12"/>
                <w:lang w:val="es-MX" w:eastAsia="es-CO"/>
              </w:rPr>
              <w:t>e impulsar las investigaciones a que haya lugar.</w:t>
            </w:r>
          </w:p>
        </w:tc>
        <w:tc>
          <w:tcPr>
            <w:tcW w:w="284" w:type="dxa"/>
            <w:shd w:val="clear" w:color="auto" w:fill="auto"/>
            <w:vAlign w:val="center"/>
          </w:tcPr>
          <w:p w14:paraId="3D673868"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3BEBB33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5C48139C"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54252974"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30B4228E"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099E6C25"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el proceso de selección se surten múltiples filtros para evitar este riesgo. Abogado responsable</w:t>
            </w:r>
            <w:proofErr w:type="gramStart"/>
            <w:r w:rsidRPr="008A30E6">
              <w:rPr>
                <w:rFonts w:ascii="Tahoma" w:eastAsia="Times New Roman" w:hAnsi="Tahoma" w:cs="Tahoma"/>
                <w:color w:val="000000"/>
                <w:sz w:val="12"/>
                <w:szCs w:val="12"/>
                <w:lang w:eastAsia="es-CO"/>
              </w:rPr>
              <w:t>-  Subgerente</w:t>
            </w:r>
            <w:proofErr w:type="gramEnd"/>
            <w:r w:rsidRPr="008A30E6">
              <w:rPr>
                <w:rFonts w:ascii="Tahoma" w:eastAsia="Times New Roman" w:hAnsi="Tahoma" w:cs="Tahoma"/>
                <w:color w:val="000000"/>
                <w:sz w:val="12"/>
                <w:szCs w:val="12"/>
                <w:lang w:eastAsia="es-CO"/>
              </w:rPr>
              <w:t xml:space="preserve"> Jurídico – Equipo Evaluador - Proponentes</w:t>
            </w:r>
          </w:p>
        </w:tc>
        <w:tc>
          <w:tcPr>
            <w:tcW w:w="238" w:type="dxa"/>
            <w:shd w:val="clear" w:color="auto" w:fill="auto"/>
            <w:vAlign w:val="center"/>
          </w:tcPr>
          <w:p w14:paraId="1DA770A8"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3B998CC3"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0CB9E35E"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425" w:type="dxa"/>
            <w:shd w:val="clear" w:color="auto" w:fill="auto"/>
            <w:vAlign w:val="center"/>
          </w:tcPr>
          <w:p w14:paraId="52544E69" w14:textId="77777777" w:rsidR="003467DD" w:rsidRPr="008A30E6" w:rsidRDefault="003467DD" w:rsidP="003467DD">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750F40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47AD8661"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SUBGERENTE JURIDICO – ABOGADO RESPONSABLE - COMITÉ </w:t>
            </w:r>
            <w:r w:rsidR="008A4931" w:rsidRPr="008A30E6">
              <w:rPr>
                <w:rFonts w:ascii="Tahoma" w:eastAsia="Times New Roman" w:hAnsi="Tahoma" w:cs="Tahoma"/>
                <w:color w:val="000000"/>
                <w:sz w:val="12"/>
                <w:szCs w:val="12"/>
                <w:lang w:eastAsia="es-CO"/>
              </w:rPr>
              <w:t>COMERCIAL</w:t>
            </w:r>
            <w:r w:rsidRPr="008A30E6">
              <w:rPr>
                <w:rFonts w:ascii="Tahoma" w:eastAsia="Times New Roman" w:hAnsi="Tahoma" w:cs="Tahoma"/>
                <w:color w:val="000000"/>
                <w:sz w:val="12"/>
                <w:szCs w:val="12"/>
                <w:lang w:eastAsia="es-CO"/>
              </w:rPr>
              <w:t xml:space="preserve"> – POTENCIALES PROPONENTES</w:t>
            </w:r>
          </w:p>
        </w:tc>
        <w:tc>
          <w:tcPr>
            <w:tcW w:w="709" w:type="dxa"/>
            <w:shd w:val="clear" w:color="auto" w:fill="auto"/>
            <w:textDirection w:val="btLr"/>
            <w:vAlign w:val="center"/>
          </w:tcPr>
          <w:p w14:paraId="67092408" w14:textId="77777777" w:rsidR="003467DD" w:rsidRPr="008A30E6" w:rsidRDefault="008A4931"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DESDE LA INVITACIÓN PARA LOS PROCESOS SIN CONVOCATORIA PUBLICA</w:t>
            </w:r>
          </w:p>
        </w:tc>
        <w:tc>
          <w:tcPr>
            <w:tcW w:w="850" w:type="dxa"/>
            <w:shd w:val="clear" w:color="auto" w:fill="auto"/>
            <w:textDirection w:val="btLr"/>
            <w:vAlign w:val="center"/>
          </w:tcPr>
          <w:p w14:paraId="64B83D37"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FIRMA DEL NEGOCIO</w:t>
            </w:r>
          </w:p>
        </w:tc>
        <w:tc>
          <w:tcPr>
            <w:tcW w:w="709" w:type="dxa"/>
            <w:shd w:val="clear" w:color="auto" w:fill="auto"/>
            <w:textDirection w:val="btLr"/>
            <w:vAlign w:val="center"/>
          </w:tcPr>
          <w:p w14:paraId="0B115FE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FILTROS INTERNOS (Abogado Responsable – Subgerente Jurídico – Comité Evaluador) Y OFERENTES</w:t>
            </w:r>
          </w:p>
        </w:tc>
        <w:tc>
          <w:tcPr>
            <w:tcW w:w="284" w:type="dxa"/>
            <w:shd w:val="clear" w:color="auto" w:fill="auto"/>
            <w:textDirection w:val="btLr"/>
            <w:vAlign w:val="center"/>
          </w:tcPr>
          <w:p w14:paraId="3499744B" w14:textId="77777777" w:rsidR="003467DD" w:rsidRPr="008A30E6" w:rsidRDefault="003467DD" w:rsidP="003467DD">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943E1" w:rsidRPr="008A30E6" w14:paraId="4D170712" w14:textId="77777777" w:rsidTr="00D006E2">
        <w:trPr>
          <w:cantSplit/>
          <w:trHeight w:val="1991"/>
        </w:trPr>
        <w:tc>
          <w:tcPr>
            <w:tcW w:w="330" w:type="dxa"/>
            <w:shd w:val="clear" w:color="auto" w:fill="auto"/>
            <w:textDirection w:val="btLr"/>
            <w:vAlign w:val="center"/>
          </w:tcPr>
          <w:p w14:paraId="25F393DA"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3.1</w:t>
            </w:r>
          </w:p>
        </w:tc>
        <w:tc>
          <w:tcPr>
            <w:tcW w:w="237" w:type="dxa"/>
            <w:shd w:val="clear" w:color="auto" w:fill="auto"/>
            <w:textDirection w:val="btLr"/>
            <w:vAlign w:val="center"/>
          </w:tcPr>
          <w:p w14:paraId="0C7BDA5B"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06748577"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Externo</w:t>
            </w:r>
          </w:p>
        </w:tc>
        <w:tc>
          <w:tcPr>
            <w:tcW w:w="284" w:type="dxa"/>
            <w:shd w:val="clear" w:color="auto" w:fill="auto"/>
            <w:textDirection w:val="btLr"/>
            <w:vAlign w:val="center"/>
          </w:tcPr>
          <w:p w14:paraId="3F30E6BE"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Contratación</w:t>
            </w:r>
          </w:p>
        </w:tc>
        <w:tc>
          <w:tcPr>
            <w:tcW w:w="425" w:type="dxa"/>
            <w:shd w:val="clear" w:color="auto" w:fill="auto"/>
            <w:textDirection w:val="btLr"/>
            <w:vAlign w:val="center"/>
          </w:tcPr>
          <w:p w14:paraId="5210EFEC"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w:t>
            </w:r>
          </w:p>
        </w:tc>
        <w:tc>
          <w:tcPr>
            <w:tcW w:w="1276" w:type="dxa"/>
            <w:shd w:val="clear" w:color="auto" w:fill="auto"/>
            <w:vAlign w:val="center"/>
          </w:tcPr>
          <w:p w14:paraId="6ED115F6" w14:textId="77777777" w:rsidR="003943E1" w:rsidRPr="008A30E6" w:rsidRDefault="003943E1" w:rsidP="003943E1">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Una vez suscrito el contrato, las garantías que lo amparan sean allegadas en forma tardía o no sean allegadas las garantías solicitadas.</w:t>
            </w:r>
          </w:p>
          <w:p w14:paraId="6644676A" w14:textId="77777777" w:rsidR="003943E1" w:rsidRPr="008A30E6" w:rsidRDefault="003943E1" w:rsidP="003943E1">
            <w:pPr>
              <w:spacing w:after="0" w:line="240" w:lineRule="auto"/>
              <w:jc w:val="center"/>
              <w:rPr>
                <w:rFonts w:ascii="Tahoma" w:eastAsia="Times New Roman" w:hAnsi="Tahoma" w:cs="Tahoma"/>
                <w:bCs/>
                <w:color w:val="000000"/>
                <w:sz w:val="12"/>
                <w:szCs w:val="12"/>
                <w:lang w:val="es-ES" w:eastAsia="es-CO"/>
              </w:rPr>
            </w:pPr>
          </w:p>
        </w:tc>
        <w:tc>
          <w:tcPr>
            <w:tcW w:w="1275" w:type="dxa"/>
            <w:shd w:val="clear" w:color="auto" w:fill="auto"/>
            <w:vAlign w:val="center"/>
          </w:tcPr>
          <w:p w14:paraId="694040D2"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val="es-ES" w:eastAsia="es-CO"/>
              </w:rPr>
              <w:t>Requerimiento al Contratista</w:t>
            </w:r>
            <w:r w:rsidRPr="008A30E6">
              <w:rPr>
                <w:rFonts w:ascii="Tahoma" w:eastAsia="Times New Roman" w:hAnsi="Tahoma" w:cs="Tahoma"/>
                <w:color w:val="000000"/>
                <w:sz w:val="12"/>
                <w:szCs w:val="12"/>
                <w:lang w:val="es-MX" w:eastAsia="es-CO"/>
              </w:rPr>
              <w:t>.</w:t>
            </w:r>
          </w:p>
        </w:tc>
        <w:tc>
          <w:tcPr>
            <w:tcW w:w="284" w:type="dxa"/>
            <w:shd w:val="clear" w:color="auto" w:fill="auto"/>
            <w:vAlign w:val="center"/>
          </w:tcPr>
          <w:p w14:paraId="6103A708"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642BC994"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EE10D47"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1AC746D2"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69F49AA9"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Contratista</w:t>
            </w:r>
          </w:p>
        </w:tc>
        <w:tc>
          <w:tcPr>
            <w:tcW w:w="1321" w:type="dxa"/>
            <w:shd w:val="clear" w:color="auto" w:fill="auto"/>
            <w:vAlign w:val="center"/>
          </w:tcPr>
          <w:p w14:paraId="67DE4452"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El abogado y supervisor responsable debe requerir al contratista y la aseguradora para que alleguen las garantías</w:t>
            </w:r>
          </w:p>
        </w:tc>
        <w:tc>
          <w:tcPr>
            <w:tcW w:w="238" w:type="dxa"/>
            <w:shd w:val="clear" w:color="auto" w:fill="auto"/>
            <w:vAlign w:val="center"/>
          </w:tcPr>
          <w:p w14:paraId="54EFF274"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14351EDD"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54EDCC24"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41BD6256"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9724E3E"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5130618F"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ABOGADO RESPONSABLE – SUPERVISOR DEL CONTRATO – SUBGERENTE NEGOCIOS</w:t>
            </w:r>
          </w:p>
        </w:tc>
        <w:tc>
          <w:tcPr>
            <w:tcW w:w="709" w:type="dxa"/>
            <w:shd w:val="clear" w:color="auto" w:fill="auto"/>
            <w:textDirection w:val="btLr"/>
            <w:vAlign w:val="center"/>
          </w:tcPr>
          <w:p w14:paraId="481B9E44"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DESDE LA FIRMA DEL CONTRATO</w:t>
            </w:r>
          </w:p>
        </w:tc>
        <w:tc>
          <w:tcPr>
            <w:tcW w:w="850" w:type="dxa"/>
            <w:shd w:val="clear" w:color="auto" w:fill="auto"/>
            <w:textDirection w:val="btLr"/>
            <w:vAlign w:val="center"/>
          </w:tcPr>
          <w:p w14:paraId="66935F15"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SUSCRIPCIÓN DEL ACTA DE INICIO</w:t>
            </w:r>
          </w:p>
        </w:tc>
        <w:tc>
          <w:tcPr>
            <w:tcW w:w="709" w:type="dxa"/>
            <w:shd w:val="clear" w:color="auto" w:fill="auto"/>
            <w:textDirection w:val="btLr"/>
            <w:vAlign w:val="center"/>
          </w:tcPr>
          <w:p w14:paraId="3EB3944D"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VERIFICANDO EL CUMPLIMIENTO DEL CRONOGRAMA DEL PROCESO</w:t>
            </w:r>
          </w:p>
        </w:tc>
        <w:tc>
          <w:tcPr>
            <w:tcW w:w="284" w:type="dxa"/>
            <w:shd w:val="clear" w:color="auto" w:fill="auto"/>
            <w:textDirection w:val="btLr"/>
            <w:vAlign w:val="center"/>
          </w:tcPr>
          <w:p w14:paraId="0A4D287D"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3943E1" w:rsidRPr="008A30E6" w14:paraId="5B6AEC09" w14:textId="77777777" w:rsidTr="00D006E2">
        <w:trPr>
          <w:cantSplit/>
          <w:trHeight w:val="2064"/>
        </w:trPr>
        <w:tc>
          <w:tcPr>
            <w:tcW w:w="330" w:type="dxa"/>
            <w:shd w:val="clear" w:color="auto" w:fill="auto"/>
            <w:textDirection w:val="btLr"/>
            <w:vAlign w:val="center"/>
          </w:tcPr>
          <w:p w14:paraId="07771835"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3.2</w:t>
            </w:r>
          </w:p>
        </w:tc>
        <w:tc>
          <w:tcPr>
            <w:tcW w:w="237" w:type="dxa"/>
            <w:shd w:val="clear" w:color="auto" w:fill="auto"/>
            <w:textDirection w:val="btLr"/>
            <w:vAlign w:val="center"/>
          </w:tcPr>
          <w:p w14:paraId="7EE8547C"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1FE11D5"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7AFEEAB9"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Contratación</w:t>
            </w:r>
          </w:p>
        </w:tc>
        <w:tc>
          <w:tcPr>
            <w:tcW w:w="425" w:type="dxa"/>
            <w:shd w:val="clear" w:color="auto" w:fill="auto"/>
            <w:textDirection w:val="btLr"/>
            <w:vAlign w:val="center"/>
          </w:tcPr>
          <w:p w14:paraId="207FACF3"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Procedimental</w:t>
            </w:r>
          </w:p>
        </w:tc>
        <w:tc>
          <w:tcPr>
            <w:tcW w:w="1276" w:type="dxa"/>
            <w:shd w:val="clear" w:color="auto" w:fill="auto"/>
            <w:vAlign w:val="center"/>
          </w:tcPr>
          <w:p w14:paraId="5D1AB5ED" w14:textId="77777777" w:rsidR="003943E1" w:rsidRPr="008A30E6" w:rsidRDefault="003943E1"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ES" w:eastAsia="es-CO"/>
              </w:rPr>
              <w:t>Reclamos de terceros que retrasen el perfeccionamiento del contrato.</w:t>
            </w:r>
          </w:p>
          <w:p w14:paraId="64C22228" w14:textId="77777777" w:rsidR="003943E1" w:rsidRPr="008A30E6" w:rsidRDefault="003943E1" w:rsidP="007D5FF2">
            <w:pPr>
              <w:spacing w:after="0" w:line="240" w:lineRule="auto"/>
              <w:jc w:val="both"/>
              <w:rPr>
                <w:rFonts w:ascii="Tahoma" w:eastAsia="Times New Roman" w:hAnsi="Tahoma" w:cs="Tahoma"/>
                <w:bCs/>
                <w:color w:val="000000"/>
                <w:sz w:val="12"/>
                <w:szCs w:val="12"/>
                <w:lang w:val="es-ES" w:eastAsia="es-CO"/>
              </w:rPr>
            </w:pPr>
          </w:p>
        </w:tc>
        <w:tc>
          <w:tcPr>
            <w:tcW w:w="1275" w:type="dxa"/>
            <w:shd w:val="clear" w:color="auto" w:fill="auto"/>
            <w:vAlign w:val="center"/>
          </w:tcPr>
          <w:p w14:paraId="06A5494D" w14:textId="77777777" w:rsidR="003943E1" w:rsidRPr="008A30E6" w:rsidRDefault="003943E1" w:rsidP="003943E1">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No iniciación de la ejecución del contrato</w:t>
            </w:r>
          </w:p>
        </w:tc>
        <w:tc>
          <w:tcPr>
            <w:tcW w:w="284" w:type="dxa"/>
            <w:shd w:val="clear" w:color="auto" w:fill="auto"/>
            <w:vAlign w:val="center"/>
          </w:tcPr>
          <w:p w14:paraId="0DF9D09D"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43C4CF02"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0464D80"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5418162B"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3B175466"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090DB2A9"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El abogado responsable debe adelantar los procesos necesarios para adelantar la legalización del negocio</w:t>
            </w:r>
          </w:p>
        </w:tc>
        <w:tc>
          <w:tcPr>
            <w:tcW w:w="238" w:type="dxa"/>
            <w:shd w:val="clear" w:color="auto" w:fill="auto"/>
            <w:vAlign w:val="center"/>
          </w:tcPr>
          <w:p w14:paraId="6D8BBC8E"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24CD9883"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7E60960E"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5A698754" w14:textId="77777777" w:rsidR="003943E1" w:rsidRPr="008A30E6" w:rsidRDefault="003943E1" w:rsidP="003943E1">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D797F41"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59139D01"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ABOGADO RESPONSABLE – SUBGERENTE JURIDICO.</w:t>
            </w:r>
          </w:p>
        </w:tc>
        <w:tc>
          <w:tcPr>
            <w:tcW w:w="709" w:type="dxa"/>
            <w:shd w:val="clear" w:color="auto" w:fill="auto"/>
            <w:textDirection w:val="btLr"/>
            <w:vAlign w:val="center"/>
          </w:tcPr>
          <w:p w14:paraId="607B18A3"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DESDE LA SUSCRIPCIÓN DEL NEGOCIO</w:t>
            </w:r>
          </w:p>
        </w:tc>
        <w:tc>
          <w:tcPr>
            <w:tcW w:w="850" w:type="dxa"/>
            <w:shd w:val="clear" w:color="auto" w:fill="auto"/>
            <w:textDirection w:val="btLr"/>
            <w:vAlign w:val="center"/>
          </w:tcPr>
          <w:p w14:paraId="6D6D06EB"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PREVIO A LA SUSCRIPCIÓN DEL ACTA DE INICIO</w:t>
            </w:r>
          </w:p>
        </w:tc>
        <w:tc>
          <w:tcPr>
            <w:tcW w:w="709" w:type="dxa"/>
            <w:shd w:val="clear" w:color="auto" w:fill="auto"/>
            <w:textDirection w:val="btLr"/>
            <w:vAlign w:val="center"/>
          </w:tcPr>
          <w:p w14:paraId="0AAF602F"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VERIFICANDO EL CUMPLIMIENTO DEL CRONOGRAMA DEL PROCESO</w:t>
            </w:r>
          </w:p>
        </w:tc>
        <w:tc>
          <w:tcPr>
            <w:tcW w:w="284" w:type="dxa"/>
            <w:shd w:val="clear" w:color="auto" w:fill="auto"/>
            <w:textDirection w:val="btLr"/>
            <w:vAlign w:val="center"/>
          </w:tcPr>
          <w:p w14:paraId="05099377" w14:textId="77777777" w:rsidR="003943E1" w:rsidRPr="008A30E6" w:rsidRDefault="003943E1" w:rsidP="003943E1">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POR CADA PROCESO</w:t>
            </w:r>
          </w:p>
        </w:tc>
      </w:tr>
      <w:tr w:rsidR="00C776D9" w:rsidRPr="008A30E6" w14:paraId="6C3FF611" w14:textId="77777777" w:rsidTr="00D006E2">
        <w:trPr>
          <w:cantSplit/>
          <w:trHeight w:val="2891"/>
        </w:trPr>
        <w:tc>
          <w:tcPr>
            <w:tcW w:w="330" w:type="dxa"/>
            <w:shd w:val="clear" w:color="auto" w:fill="auto"/>
            <w:textDirection w:val="btLr"/>
            <w:vAlign w:val="center"/>
          </w:tcPr>
          <w:p w14:paraId="2FEDEAC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lastRenderedPageBreak/>
              <w:t>4.1</w:t>
            </w:r>
          </w:p>
        </w:tc>
        <w:tc>
          <w:tcPr>
            <w:tcW w:w="237" w:type="dxa"/>
            <w:shd w:val="clear" w:color="auto" w:fill="auto"/>
            <w:textDirection w:val="btLr"/>
            <w:vAlign w:val="center"/>
          </w:tcPr>
          <w:p w14:paraId="55541E58"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171CF83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4D6A9B63"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0DD7FD2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Social o Político</w:t>
            </w:r>
          </w:p>
        </w:tc>
        <w:tc>
          <w:tcPr>
            <w:tcW w:w="1276" w:type="dxa"/>
            <w:shd w:val="clear" w:color="auto" w:fill="auto"/>
            <w:vAlign w:val="center"/>
          </w:tcPr>
          <w:p w14:paraId="3217B95B"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Cambio de políticas gubernamentales</w:t>
            </w:r>
          </w:p>
        </w:tc>
        <w:tc>
          <w:tcPr>
            <w:tcW w:w="1275" w:type="dxa"/>
            <w:shd w:val="clear" w:color="auto" w:fill="auto"/>
            <w:vAlign w:val="center"/>
          </w:tcPr>
          <w:p w14:paraId="532E9905"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3DB1412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541DB4C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12AC61C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7A2FC6F6"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5F0CA0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Contratista - Entidad</w:t>
            </w:r>
          </w:p>
        </w:tc>
        <w:tc>
          <w:tcPr>
            <w:tcW w:w="1321" w:type="dxa"/>
            <w:shd w:val="clear" w:color="auto" w:fill="auto"/>
            <w:vAlign w:val="center"/>
          </w:tcPr>
          <w:p w14:paraId="51821493"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w:t>
            </w:r>
          </w:p>
        </w:tc>
        <w:tc>
          <w:tcPr>
            <w:tcW w:w="238" w:type="dxa"/>
            <w:shd w:val="clear" w:color="auto" w:fill="auto"/>
            <w:vAlign w:val="center"/>
          </w:tcPr>
          <w:p w14:paraId="065C3C8C"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1B8B84F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5279348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0EE1D4E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8B04C1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6E633F4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70807B5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0C08709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3AD3AB9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656B9BA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7F5E5F15" w14:textId="77777777" w:rsidTr="00D006E2">
        <w:trPr>
          <w:cantSplit/>
          <w:trHeight w:val="2904"/>
        </w:trPr>
        <w:tc>
          <w:tcPr>
            <w:tcW w:w="330" w:type="dxa"/>
            <w:shd w:val="clear" w:color="auto" w:fill="auto"/>
            <w:textDirection w:val="btLr"/>
            <w:vAlign w:val="center"/>
          </w:tcPr>
          <w:p w14:paraId="6CCFC92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r w:rsidR="008A30E6">
              <w:rPr>
                <w:rFonts w:ascii="Tahoma" w:eastAsia="Times New Roman" w:hAnsi="Tahoma" w:cs="Tahoma"/>
                <w:color w:val="000000"/>
                <w:sz w:val="12"/>
                <w:szCs w:val="12"/>
                <w:lang w:eastAsia="es-CO"/>
              </w:rPr>
              <w:t>2.</w:t>
            </w:r>
          </w:p>
        </w:tc>
        <w:tc>
          <w:tcPr>
            <w:tcW w:w="237" w:type="dxa"/>
            <w:shd w:val="clear" w:color="auto" w:fill="auto"/>
            <w:textDirection w:val="btLr"/>
            <w:vAlign w:val="center"/>
          </w:tcPr>
          <w:p w14:paraId="7A65F633"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4A2F28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6A3FAD9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27F4483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Social o Político</w:t>
            </w:r>
          </w:p>
        </w:tc>
        <w:tc>
          <w:tcPr>
            <w:tcW w:w="1276" w:type="dxa"/>
            <w:shd w:val="clear" w:color="auto" w:fill="auto"/>
            <w:vAlign w:val="center"/>
          </w:tcPr>
          <w:p w14:paraId="61821F58"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Por alteraciones públicas (Por paros, motines o huelgas)</w:t>
            </w:r>
          </w:p>
        </w:tc>
        <w:tc>
          <w:tcPr>
            <w:tcW w:w="1275" w:type="dxa"/>
            <w:shd w:val="clear" w:color="auto" w:fill="auto"/>
            <w:vAlign w:val="center"/>
          </w:tcPr>
          <w:p w14:paraId="57F95EDD"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14B933B5"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20015E0E"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4" w:type="dxa"/>
            <w:shd w:val="clear" w:color="auto" w:fill="auto"/>
            <w:vAlign w:val="center"/>
          </w:tcPr>
          <w:p w14:paraId="6F81F48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678E0C9F"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4F871118"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Contratista - Entidad</w:t>
            </w:r>
          </w:p>
        </w:tc>
        <w:tc>
          <w:tcPr>
            <w:tcW w:w="1321" w:type="dxa"/>
            <w:shd w:val="clear" w:color="auto" w:fill="auto"/>
            <w:vAlign w:val="center"/>
          </w:tcPr>
          <w:p w14:paraId="0BA79DB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w:t>
            </w:r>
          </w:p>
        </w:tc>
        <w:tc>
          <w:tcPr>
            <w:tcW w:w="238" w:type="dxa"/>
            <w:shd w:val="clear" w:color="auto" w:fill="auto"/>
            <w:vAlign w:val="center"/>
          </w:tcPr>
          <w:p w14:paraId="385925DB"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4" w:type="dxa"/>
            <w:shd w:val="clear" w:color="auto" w:fill="auto"/>
            <w:vAlign w:val="center"/>
          </w:tcPr>
          <w:p w14:paraId="4F0E0FE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69843C5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425" w:type="dxa"/>
            <w:shd w:val="clear" w:color="auto" w:fill="auto"/>
            <w:vAlign w:val="center"/>
          </w:tcPr>
          <w:p w14:paraId="110B1339"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70ED27B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551A095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62E5820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19BB546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42A22D9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62BCC85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1CB6E475" w14:textId="77777777" w:rsidTr="00D006E2">
        <w:trPr>
          <w:cantSplit/>
          <w:trHeight w:val="3189"/>
        </w:trPr>
        <w:tc>
          <w:tcPr>
            <w:tcW w:w="330" w:type="dxa"/>
            <w:shd w:val="clear" w:color="auto" w:fill="auto"/>
            <w:textDirection w:val="btLr"/>
            <w:vAlign w:val="center"/>
          </w:tcPr>
          <w:p w14:paraId="6272B2A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r w:rsidR="008A30E6">
              <w:rPr>
                <w:rFonts w:ascii="Tahoma" w:eastAsia="Times New Roman" w:hAnsi="Tahoma" w:cs="Tahoma"/>
                <w:color w:val="000000"/>
                <w:sz w:val="12"/>
                <w:szCs w:val="12"/>
                <w:lang w:eastAsia="es-CO"/>
              </w:rPr>
              <w:t>3.</w:t>
            </w:r>
          </w:p>
        </w:tc>
        <w:tc>
          <w:tcPr>
            <w:tcW w:w="237" w:type="dxa"/>
            <w:shd w:val="clear" w:color="auto" w:fill="auto"/>
            <w:textDirection w:val="btLr"/>
            <w:vAlign w:val="center"/>
          </w:tcPr>
          <w:p w14:paraId="653C5442"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56794C87"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0679CE1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09E4AD57"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Social o Político</w:t>
            </w:r>
          </w:p>
        </w:tc>
        <w:tc>
          <w:tcPr>
            <w:tcW w:w="1276" w:type="dxa"/>
            <w:shd w:val="clear" w:color="auto" w:fill="auto"/>
            <w:vAlign w:val="center"/>
          </w:tcPr>
          <w:p w14:paraId="24DA99AE"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Actos terroristas</w:t>
            </w:r>
          </w:p>
        </w:tc>
        <w:tc>
          <w:tcPr>
            <w:tcW w:w="1275" w:type="dxa"/>
            <w:shd w:val="clear" w:color="auto" w:fill="auto"/>
            <w:vAlign w:val="center"/>
          </w:tcPr>
          <w:p w14:paraId="71466F17"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3620BF1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21509BD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4" w:type="dxa"/>
            <w:shd w:val="clear" w:color="auto" w:fill="auto"/>
            <w:vAlign w:val="center"/>
          </w:tcPr>
          <w:p w14:paraId="2C768A6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5AA947D8"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2B3617E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Contratista - Entidad</w:t>
            </w:r>
          </w:p>
        </w:tc>
        <w:tc>
          <w:tcPr>
            <w:tcW w:w="1321" w:type="dxa"/>
            <w:shd w:val="clear" w:color="auto" w:fill="auto"/>
            <w:vAlign w:val="center"/>
          </w:tcPr>
          <w:p w14:paraId="55403BCE"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w:t>
            </w:r>
          </w:p>
        </w:tc>
        <w:tc>
          <w:tcPr>
            <w:tcW w:w="238" w:type="dxa"/>
            <w:shd w:val="clear" w:color="auto" w:fill="auto"/>
            <w:vAlign w:val="center"/>
          </w:tcPr>
          <w:p w14:paraId="1C4338D6"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4" w:type="dxa"/>
            <w:shd w:val="clear" w:color="auto" w:fill="auto"/>
            <w:vAlign w:val="center"/>
          </w:tcPr>
          <w:p w14:paraId="59E82BE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4</w:t>
            </w:r>
          </w:p>
        </w:tc>
        <w:tc>
          <w:tcPr>
            <w:tcW w:w="283" w:type="dxa"/>
            <w:shd w:val="clear" w:color="auto" w:fill="auto"/>
            <w:vAlign w:val="center"/>
          </w:tcPr>
          <w:p w14:paraId="3AE925AB"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425" w:type="dxa"/>
            <w:shd w:val="clear" w:color="auto" w:fill="auto"/>
            <w:vAlign w:val="center"/>
          </w:tcPr>
          <w:p w14:paraId="1D56E86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2A1EF57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00BA95B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110F5B8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153680F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66FF4B6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6AFD912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54BE1109" w14:textId="77777777" w:rsidTr="00D006E2">
        <w:trPr>
          <w:cantSplit/>
          <w:trHeight w:val="2891"/>
        </w:trPr>
        <w:tc>
          <w:tcPr>
            <w:tcW w:w="330" w:type="dxa"/>
            <w:shd w:val="clear" w:color="auto" w:fill="auto"/>
            <w:textDirection w:val="btLr"/>
            <w:vAlign w:val="center"/>
          </w:tcPr>
          <w:p w14:paraId="2F671B12"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lastRenderedPageBreak/>
              <w:t>5.1</w:t>
            </w:r>
          </w:p>
        </w:tc>
        <w:tc>
          <w:tcPr>
            <w:tcW w:w="237" w:type="dxa"/>
            <w:shd w:val="clear" w:color="auto" w:fill="auto"/>
            <w:textDirection w:val="btLr"/>
            <w:vAlign w:val="center"/>
          </w:tcPr>
          <w:p w14:paraId="21864EB8"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8869FC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1FAC018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24C2DA3B"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Operacional</w:t>
            </w:r>
          </w:p>
        </w:tc>
        <w:tc>
          <w:tcPr>
            <w:tcW w:w="1276" w:type="dxa"/>
            <w:shd w:val="clear" w:color="auto" w:fill="auto"/>
            <w:vAlign w:val="center"/>
          </w:tcPr>
          <w:p w14:paraId="623AC287"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Monto de inversión no previsto en el contrato</w:t>
            </w:r>
          </w:p>
        </w:tc>
        <w:tc>
          <w:tcPr>
            <w:tcW w:w="1275" w:type="dxa"/>
            <w:shd w:val="clear" w:color="auto" w:fill="auto"/>
            <w:vAlign w:val="center"/>
          </w:tcPr>
          <w:p w14:paraId="03459E9F"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20E2EA9E"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3C4F735C"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4F097799"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393E06FE"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B9F130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40A96B0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en conjunto con el contratista, propicien un estudio económico técnico y/o profundo sobre las causas de tiempo, modo y lugar que generan la alteración y propiciar el proceso pertinente.</w:t>
            </w:r>
          </w:p>
        </w:tc>
        <w:tc>
          <w:tcPr>
            <w:tcW w:w="238" w:type="dxa"/>
            <w:shd w:val="clear" w:color="auto" w:fill="auto"/>
            <w:vAlign w:val="center"/>
          </w:tcPr>
          <w:p w14:paraId="3E7AC414"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06C10E6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37517448"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4AE6CE3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381E89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79C42C03"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75D95C68"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2EBB0296"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575EF142"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705A56B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5AE239F5" w14:textId="77777777" w:rsidTr="00D006E2">
        <w:trPr>
          <w:cantSplit/>
          <w:trHeight w:val="3024"/>
        </w:trPr>
        <w:tc>
          <w:tcPr>
            <w:tcW w:w="330" w:type="dxa"/>
            <w:shd w:val="clear" w:color="auto" w:fill="auto"/>
            <w:textDirection w:val="btLr"/>
            <w:vAlign w:val="center"/>
          </w:tcPr>
          <w:p w14:paraId="1AA05CAA"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5.2</w:t>
            </w:r>
          </w:p>
        </w:tc>
        <w:tc>
          <w:tcPr>
            <w:tcW w:w="237" w:type="dxa"/>
            <w:shd w:val="clear" w:color="auto" w:fill="auto"/>
            <w:textDirection w:val="btLr"/>
            <w:vAlign w:val="center"/>
          </w:tcPr>
          <w:p w14:paraId="150FA9C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14F1A7E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15C292D3"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64875695"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Operacional</w:t>
            </w:r>
          </w:p>
        </w:tc>
        <w:tc>
          <w:tcPr>
            <w:tcW w:w="1276" w:type="dxa"/>
            <w:shd w:val="clear" w:color="auto" w:fill="auto"/>
            <w:vAlign w:val="center"/>
          </w:tcPr>
          <w:p w14:paraId="3711793B"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Extensión de plazo</w:t>
            </w:r>
          </w:p>
        </w:tc>
        <w:tc>
          <w:tcPr>
            <w:tcW w:w="1275" w:type="dxa"/>
            <w:shd w:val="clear" w:color="auto" w:fill="auto"/>
            <w:vAlign w:val="center"/>
          </w:tcPr>
          <w:p w14:paraId="3464A3E0"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13EFA13E"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6B098B55"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6833247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0D0B4C0B"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570EEC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58862023"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solicite la modificación del contrato como acuerdo entre las partes teniendo en cuenta las causas que generan la alteración y propiciar el proceso pertinente.</w:t>
            </w:r>
          </w:p>
        </w:tc>
        <w:tc>
          <w:tcPr>
            <w:tcW w:w="238" w:type="dxa"/>
            <w:shd w:val="clear" w:color="auto" w:fill="auto"/>
            <w:vAlign w:val="center"/>
          </w:tcPr>
          <w:p w14:paraId="2C8BCD9C"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0A5BACEC"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7A0585A4"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40E4CF5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24F3836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2D04690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1D3EC36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0BDB42A7"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7598BA4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7F2F7681"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6CDF0761" w14:textId="77777777" w:rsidTr="00D006E2">
        <w:trPr>
          <w:cantSplit/>
          <w:trHeight w:val="2935"/>
        </w:trPr>
        <w:tc>
          <w:tcPr>
            <w:tcW w:w="330" w:type="dxa"/>
            <w:shd w:val="clear" w:color="auto" w:fill="auto"/>
            <w:textDirection w:val="btLr"/>
            <w:vAlign w:val="center"/>
          </w:tcPr>
          <w:p w14:paraId="33D65907"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5.3</w:t>
            </w:r>
          </w:p>
        </w:tc>
        <w:tc>
          <w:tcPr>
            <w:tcW w:w="237" w:type="dxa"/>
            <w:shd w:val="clear" w:color="auto" w:fill="auto"/>
            <w:textDirection w:val="btLr"/>
            <w:vAlign w:val="center"/>
          </w:tcPr>
          <w:p w14:paraId="4122200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5533BF7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3D458CB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30349A81"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Operacional</w:t>
            </w:r>
          </w:p>
        </w:tc>
        <w:tc>
          <w:tcPr>
            <w:tcW w:w="1276" w:type="dxa"/>
            <w:shd w:val="clear" w:color="auto" w:fill="auto"/>
            <w:vAlign w:val="center"/>
          </w:tcPr>
          <w:p w14:paraId="6D182605"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Suscripción del contrato en tiempo diferente</w:t>
            </w:r>
          </w:p>
        </w:tc>
        <w:tc>
          <w:tcPr>
            <w:tcW w:w="1275" w:type="dxa"/>
            <w:shd w:val="clear" w:color="auto" w:fill="auto"/>
            <w:vAlign w:val="center"/>
          </w:tcPr>
          <w:p w14:paraId="527781E1"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4DBE7C83"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1FBB9D63"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B9192B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1AB74A35"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4A69C5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06C7605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w:t>
            </w:r>
          </w:p>
        </w:tc>
        <w:tc>
          <w:tcPr>
            <w:tcW w:w="238" w:type="dxa"/>
            <w:shd w:val="clear" w:color="auto" w:fill="auto"/>
            <w:vAlign w:val="center"/>
          </w:tcPr>
          <w:p w14:paraId="29C88536"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0CAB2FA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1E4FD4A4"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779D492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680D4CF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614F79A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40FBADA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124298C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1FEC8082"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 RUEGO – SOLICITUD DEL CONTRATISTA</w:t>
            </w:r>
          </w:p>
        </w:tc>
        <w:tc>
          <w:tcPr>
            <w:tcW w:w="284" w:type="dxa"/>
            <w:shd w:val="clear" w:color="auto" w:fill="auto"/>
            <w:textDirection w:val="btLr"/>
            <w:vAlign w:val="center"/>
          </w:tcPr>
          <w:p w14:paraId="4F0AD01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1C5EF72B" w14:textId="77777777" w:rsidTr="00D006E2">
        <w:trPr>
          <w:cantSplit/>
          <w:trHeight w:val="3046"/>
        </w:trPr>
        <w:tc>
          <w:tcPr>
            <w:tcW w:w="330" w:type="dxa"/>
            <w:shd w:val="clear" w:color="auto" w:fill="auto"/>
            <w:textDirection w:val="btLr"/>
            <w:vAlign w:val="center"/>
          </w:tcPr>
          <w:p w14:paraId="432B1770"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lastRenderedPageBreak/>
              <w:t>6.1</w:t>
            </w:r>
          </w:p>
        </w:tc>
        <w:tc>
          <w:tcPr>
            <w:tcW w:w="237" w:type="dxa"/>
            <w:shd w:val="clear" w:color="auto" w:fill="auto"/>
            <w:textDirection w:val="btLr"/>
            <w:vAlign w:val="center"/>
          </w:tcPr>
          <w:p w14:paraId="672EFF9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1111721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6552DBC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36C76CE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Financiero</w:t>
            </w:r>
          </w:p>
        </w:tc>
        <w:tc>
          <w:tcPr>
            <w:tcW w:w="1276" w:type="dxa"/>
            <w:shd w:val="clear" w:color="auto" w:fill="auto"/>
            <w:vAlign w:val="center"/>
          </w:tcPr>
          <w:p w14:paraId="1BAA293F"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Riesgo de iliquidez</w:t>
            </w:r>
          </w:p>
        </w:tc>
        <w:tc>
          <w:tcPr>
            <w:tcW w:w="1275" w:type="dxa"/>
            <w:shd w:val="clear" w:color="auto" w:fill="auto"/>
            <w:vAlign w:val="center"/>
          </w:tcPr>
          <w:p w14:paraId="69FD205D"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2ECF7EC1"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693E8C53"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5</w:t>
            </w:r>
          </w:p>
        </w:tc>
        <w:tc>
          <w:tcPr>
            <w:tcW w:w="284" w:type="dxa"/>
            <w:shd w:val="clear" w:color="auto" w:fill="auto"/>
            <w:vAlign w:val="center"/>
          </w:tcPr>
          <w:p w14:paraId="1F9A40AB"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283" w:type="dxa"/>
            <w:shd w:val="clear" w:color="auto" w:fill="auto"/>
            <w:vAlign w:val="center"/>
          </w:tcPr>
          <w:p w14:paraId="7BAFA4E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1C562862"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3057F1D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económico profundo sobre las causas de tiempo, modo y lugar que generan la alteración y propiciar el proceso pertinente (cobro de mora, impulsar el proceso sancionatorio)</w:t>
            </w:r>
          </w:p>
        </w:tc>
        <w:tc>
          <w:tcPr>
            <w:tcW w:w="238" w:type="dxa"/>
            <w:shd w:val="clear" w:color="auto" w:fill="auto"/>
            <w:vAlign w:val="center"/>
          </w:tcPr>
          <w:p w14:paraId="38E4E44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40171DB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5</w:t>
            </w:r>
          </w:p>
        </w:tc>
        <w:tc>
          <w:tcPr>
            <w:tcW w:w="283" w:type="dxa"/>
            <w:shd w:val="clear" w:color="auto" w:fill="auto"/>
            <w:vAlign w:val="center"/>
          </w:tcPr>
          <w:p w14:paraId="51DCA53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6</w:t>
            </w:r>
          </w:p>
        </w:tc>
        <w:tc>
          <w:tcPr>
            <w:tcW w:w="425" w:type="dxa"/>
            <w:shd w:val="clear" w:color="auto" w:fill="auto"/>
            <w:vAlign w:val="center"/>
          </w:tcPr>
          <w:p w14:paraId="18BBFD3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A</w:t>
            </w:r>
          </w:p>
        </w:tc>
        <w:tc>
          <w:tcPr>
            <w:tcW w:w="284" w:type="dxa"/>
            <w:shd w:val="clear" w:color="auto" w:fill="auto"/>
            <w:textDirection w:val="btLr"/>
            <w:vAlign w:val="center"/>
          </w:tcPr>
          <w:p w14:paraId="7EEECC1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2A18CB1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14346D34"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3A4E25A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63084A1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VERIFICACION DIRECTA DEL SUPERVISOR O INTERVENTOR</w:t>
            </w:r>
          </w:p>
        </w:tc>
        <w:tc>
          <w:tcPr>
            <w:tcW w:w="284" w:type="dxa"/>
            <w:shd w:val="clear" w:color="auto" w:fill="auto"/>
            <w:textDirection w:val="btLr"/>
            <w:vAlign w:val="center"/>
          </w:tcPr>
          <w:p w14:paraId="50104CCB"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105747" w:rsidRPr="008A30E6" w14:paraId="3BA5C6F9" w14:textId="77777777" w:rsidTr="00D006E2">
        <w:trPr>
          <w:cantSplit/>
          <w:trHeight w:val="3063"/>
        </w:trPr>
        <w:tc>
          <w:tcPr>
            <w:tcW w:w="330" w:type="dxa"/>
            <w:shd w:val="clear" w:color="auto" w:fill="auto"/>
            <w:textDirection w:val="btLr"/>
            <w:vAlign w:val="center"/>
          </w:tcPr>
          <w:p w14:paraId="023CE3EC" w14:textId="77777777" w:rsidR="00105747" w:rsidRPr="008A30E6" w:rsidRDefault="008A30E6" w:rsidP="00105747">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6.2</w:t>
            </w:r>
          </w:p>
        </w:tc>
        <w:tc>
          <w:tcPr>
            <w:tcW w:w="237" w:type="dxa"/>
            <w:shd w:val="clear" w:color="auto" w:fill="auto"/>
            <w:textDirection w:val="btLr"/>
            <w:vAlign w:val="center"/>
          </w:tcPr>
          <w:p w14:paraId="75008A28"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0C10DEE"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79403581"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2F519219"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Financiero</w:t>
            </w:r>
          </w:p>
        </w:tc>
        <w:tc>
          <w:tcPr>
            <w:tcW w:w="1276" w:type="dxa"/>
            <w:shd w:val="clear" w:color="auto" w:fill="auto"/>
            <w:vAlign w:val="center"/>
          </w:tcPr>
          <w:p w14:paraId="675E82DA" w14:textId="77777777" w:rsidR="00105747" w:rsidRPr="008A30E6" w:rsidRDefault="00105747"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Riesgos de condiciones financieras por modificación de plazos, garantías.</w:t>
            </w:r>
          </w:p>
        </w:tc>
        <w:tc>
          <w:tcPr>
            <w:tcW w:w="1275" w:type="dxa"/>
            <w:shd w:val="clear" w:color="auto" w:fill="auto"/>
            <w:vAlign w:val="center"/>
          </w:tcPr>
          <w:p w14:paraId="2FCEC0C2" w14:textId="77777777" w:rsidR="00105747" w:rsidRPr="008A30E6" w:rsidRDefault="00105747" w:rsidP="00105747">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29C5AAF8"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1F3CB36E"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76BC3370"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2D0E3D89"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65B6F56"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4CCB036B"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económico profundo sobre las causas de tiempo, modo y lugar que generan la alteración y propiciar el proceso pertinente (impulsar el proceso sancionatorio)</w:t>
            </w:r>
          </w:p>
        </w:tc>
        <w:tc>
          <w:tcPr>
            <w:tcW w:w="238" w:type="dxa"/>
            <w:shd w:val="clear" w:color="auto" w:fill="auto"/>
            <w:vAlign w:val="center"/>
          </w:tcPr>
          <w:p w14:paraId="234EFD29"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2852C6D8"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0AA301BF"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2A86B57C"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0CED1943"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7EEED031"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2AB5D220"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1C4AE5E0"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00618A76"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VERIFICACION DIRECTA DEL SUPERVISOR O INTERVENTOR</w:t>
            </w:r>
          </w:p>
        </w:tc>
        <w:tc>
          <w:tcPr>
            <w:tcW w:w="284" w:type="dxa"/>
            <w:shd w:val="clear" w:color="auto" w:fill="auto"/>
            <w:textDirection w:val="btLr"/>
            <w:vAlign w:val="center"/>
          </w:tcPr>
          <w:p w14:paraId="39097A4E"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105747" w:rsidRPr="008A30E6" w14:paraId="5F4900D4" w14:textId="77777777" w:rsidTr="00D006E2">
        <w:trPr>
          <w:cantSplit/>
          <w:trHeight w:val="2891"/>
        </w:trPr>
        <w:tc>
          <w:tcPr>
            <w:tcW w:w="330" w:type="dxa"/>
            <w:shd w:val="clear" w:color="auto" w:fill="auto"/>
            <w:textDirection w:val="btLr"/>
            <w:vAlign w:val="center"/>
          </w:tcPr>
          <w:p w14:paraId="61CF0F01" w14:textId="77777777" w:rsidR="00105747" w:rsidRPr="008A30E6" w:rsidRDefault="008A30E6" w:rsidP="00105747">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7.1</w:t>
            </w:r>
          </w:p>
        </w:tc>
        <w:tc>
          <w:tcPr>
            <w:tcW w:w="237" w:type="dxa"/>
            <w:shd w:val="clear" w:color="auto" w:fill="auto"/>
            <w:textDirection w:val="btLr"/>
            <w:vAlign w:val="center"/>
          </w:tcPr>
          <w:p w14:paraId="5F7F7D51"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General</w:t>
            </w:r>
          </w:p>
        </w:tc>
        <w:tc>
          <w:tcPr>
            <w:tcW w:w="284" w:type="dxa"/>
            <w:shd w:val="clear" w:color="auto" w:fill="auto"/>
            <w:textDirection w:val="btLr"/>
            <w:vAlign w:val="center"/>
          </w:tcPr>
          <w:p w14:paraId="38F7721B"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07E13BF2"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66C566FD"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Regulatorio</w:t>
            </w:r>
          </w:p>
        </w:tc>
        <w:tc>
          <w:tcPr>
            <w:tcW w:w="1276" w:type="dxa"/>
            <w:shd w:val="clear" w:color="auto" w:fill="auto"/>
            <w:vAlign w:val="center"/>
          </w:tcPr>
          <w:p w14:paraId="3E0CDAF7" w14:textId="77777777" w:rsidR="00105747" w:rsidRPr="008A30E6" w:rsidRDefault="00105747"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Por expedición de normas de carácter técnico</w:t>
            </w:r>
          </w:p>
        </w:tc>
        <w:tc>
          <w:tcPr>
            <w:tcW w:w="1275" w:type="dxa"/>
            <w:shd w:val="clear" w:color="auto" w:fill="auto"/>
            <w:vAlign w:val="center"/>
          </w:tcPr>
          <w:p w14:paraId="0E391485" w14:textId="77777777" w:rsidR="00105747" w:rsidRPr="008A30E6" w:rsidRDefault="00105747" w:rsidP="00105747">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3ED4DD2D"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0735DD4B"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387746D6"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52E5493F"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4137D6FE"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163FB7B3"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 (impulsar adición presupuestal o el proceso sancionatorio)</w:t>
            </w:r>
          </w:p>
        </w:tc>
        <w:tc>
          <w:tcPr>
            <w:tcW w:w="238" w:type="dxa"/>
            <w:shd w:val="clear" w:color="auto" w:fill="auto"/>
            <w:vAlign w:val="center"/>
          </w:tcPr>
          <w:p w14:paraId="2577174F"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64C5FDE6"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1AAA5658"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13BF3621" w14:textId="77777777" w:rsidR="00105747" w:rsidRPr="008A30E6" w:rsidRDefault="00105747" w:rsidP="00105747">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298C4065"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048F2335"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02466ACB"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627BAC9C"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3D99C5B9"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VERIFICACION DIRECTA DEL SUPERVISOR O INTERVENTOR</w:t>
            </w:r>
          </w:p>
        </w:tc>
        <w:tc>
          <w:tcPr>
            <w:tcW w:w="284" w:type="dxa"/>
            <w:shd w:val="clear" w:color="auto" w:fill="auto"/>
            <w:textDirection w:val="btLr"/>
            <w:vAlign w:val="center"/>
          </w:tcPr>
          <w:p w14:paraId="4F432E03" w14:textId="77777777" w:rsidR="00105747" w:rsidRPr="008A30E6" w:rsidRDefault="00105747" w:rsidP="00105747">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r w:rsidR="00C776D9" w:rsidRPr="008A30E6" w14:paraId="28D2E06A" w14:textId="77777777" w:rsidTr="00D006E2">
        <w:trPr>
          <w:cantSplit/>
          <w:trHeight w:val="2479"/>
        </w:trPr>
        <w:tc>
          <w:tcPr>
            <w:tcW w:w="330" w:type="dxa"/>
            <w:shd w:val="clear" w:color="auto" w:fill="auto"/>
            <w:textDirection w:val="btLr"/>
            <w:vAlign w:val="center"/>
          </w:tcPr>
          <w:p w14:paraId="0EB1B9C2"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lastRenderedPageBreak/>
              <w:t>7.2</w:t>
            </w:r>
          </w:p>
        </w:tc>
        <w:tc>
          <w:tcPr>
            <w:tcW w:w="237" w:type="dxa"/>
            <w:shd w:val="clear" w:color="auto" w:fill="auto"/>
            <w:textDirection w:val="btLr"/>
            <w:vAlign w:val="center"/>
          </w:tcPr>
          <w:p w14:paraId="532FFAC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Especifico</w:t>
            </w:r>
          </w:p>
        </w:tc>
        <w:tc>
          <w:tcPr>
            <w:tcW w:w="284" w:type="dxa"/>
            <w:shd w:val="clear" w:color="auto" w:fill="auto"/>
            <w:textDirection w:val="btLr"/>
            <w:vAlign w:val="center"/>
          </w:tcPr>
          <w:p w14:paraId="72B57491"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Interno</w:t>
            </w:r>
          </w:p>
        </w:tc>
        <w:tc>
          <w:tcPr>
            <w:tcW w:w="284" w:type="dxa"/>
            <w:shd w:val="clear" w:color="auto" w:fill="auto"/>
            <w:textDirection w:val="btLr"/>
            <w:vAlign w:val="center"/>
          </w:tcPr>
          <w:p w14:paraId="3645E6AC"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32AF220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Regulatorio</w:t>
            </w:r>
          </w:p>
        </w:tc>
        <w:tc>
          <w:tcPr>
            <w:tcW w:w="1276" w:type="dxa"/>
            <w:shd w:val="clear" w:color="auto" w:fill="auto"/>
            <w:vAlign w:val="center"/>
          </w:tcPr>
          <w:p w14:paraId="03B98D0A" w14:textId="77777777" w:rsidR="00C776D9" w:rsidRPr="008A30E6" w:rsidRDefault="00C776D9" w:rsidP="007D5FF2">
            <w:pPr>
              <w:spacing w:after="0" w:line="240" w:lineRule="auto"/>
              <w:jc w:val="both"/>
              <w:rPr>
                <w:rFonts w:ascii="Tahoma" w:eastAsia="Times New Roman" w:hAnsi="Tahoma" w:cs="Tahoma"/>
                <w:bCs/>
                <w:color w:val="000000"/>
                <w:sz w:val="12"/>
                <w:szCs w:val="12"/>
                <w:lang w:val="es-MX" w:eastAsia="es-CO"/>
              </w:rPr>
            </w:pPr>
            <w:r w:rsidRPr="008A30E6">
              <w:rPr>
                <w:rFonts w:ascii="Tahoma" w:eastAsia="Times New Roman" w:hAnsi="Tahoma" w:cs="Tahoma"/>
                <w:bCs/>
                <w:color w:val="000000"/>
                <w:sz w:val="12"/>
                <w:szCs w:val="12"/>
                <w:lang w:val="es-MX" w:eastAsia="es-CO"/>
              </w:rPr>
              <w:t>No liquidar el contrato cuando hay obligación legal</w:t>
            </w:r>
          </w:p>
        </w:tc>
        <w:tc>
          <w:tcPr>
            <w:tcW w:w="1275" w:type="dxa"/>
            <w:shd w:val="clear" w:color="auto" w:fill="auto"/>
            <w:vAlign w:val="center"/>
          </w:tcPr>
          <w:p w14:paraId="00645CFA" w14:textId="77777777" w:rsidR="00C776D9" w:rsidRPr="008A30E6" w:rsidRDefault="00C776D9" w:rsidP="00C776D9">
            <w:pPr>
              <w:spacing w:after="0" w:line="240" w:lineRule="auto"/>
              <w:jc w:val="center"/>
              <w:rPr>
                <w:rFonts w:ascii="Tahoma" w:eastAsia="Times New Roman" w:hAnsi="Tahoma" w:cs="Tahoma"/>
                <w:color w:val="000000"/>
                <w:sz w:val="12"/>
                <w:szCs w:val="12"/>
                <w:lang w:val="es-MX" w:eastAsia="es-CO"/>
              </w:rPr>
            </w:pPr>
            <w:r w:rsidRPr="008A30E6">
              <w:rPr>
                <w:rFonts w:ascii="Tahoma" w:eastAsia="Times New Roman" w:hAnsi="Tahoma" w:cs="Tahoma"/>
                <w:color w:val="000000"/>
                <w:sz w:val="12"/>
                <w:szCs w:val="12"/>
                <w:lang w:val="es-MX" w:eastAsia="es-CO"/>
              </w:rPr>
              <w:t>No determinar finiquitos negociales</w:t>
            </w:r>
          </w:p>
        </w:tc>
        <w:tc>
          <w:tcPr>
            <w:tcW w:w="284" w:type="dxa"/>
            <w:shd w:val="clear" w:color="auto" w:fill="auto"/>
            <w:vAlign w:val="center"/>
          </w:tcPr>
          <w:p w14:paraId="254F99F8"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3" w:type="dxa"/>
            <w:shd w:val="clear" w:color="auto" w:fill="auto"/>
            <w:vAlign w:val="center"/>
          </w:tcPr>
          <w:p w14:paraId="79D28CF1"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4" w:type="dxa"/>
            <w:shd w:val="clear" w:color="auto" w:fill="auto"/>
            <w:vAlign w:val="center"/>
          </w:tcPr>
          <w:p w14:paraId="1D75FD94"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5</w:t>
            </w:r>
          </w:p>
        </w:tc>
        <w:tc>
          <w:tcPr>
            <w:tcW w:w="283" w:type="dxa"/>
            <w:shd w:val="clear" w:color="auto" w:fill="auto"/>
            <w:vAlign w:val="center"/>
          </w:tcPr>
          <w:p w14:paraId="528DCC5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M</w:t>
            </w:r>
          </w:p>
        </w:tc>
        <w:tc>
          <w:tcPr>
            <w:tcW w:w="284" w:type="dxa"/>
            <w:shd w:val="clear" w:color="auto" w:fill="auto"/>
            <w:textDirection w:val="btLr"/>
            <w:vAlign w:val="center"/>
          </w:tcPr>
          <w:p w14:paraId="24E4FA93"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Entidad</w:t>
            </w:r>
          </w:p>
        </w:tc>
        <w:tc>
          <w:tcPr>
            <w:tcW w:w="1321" w:type="dxa"/>
            <w:shd w:val="clear" w:color="auto" w:fill="auto"/>
            <w:vAlign w:val="center"/>
          </w:tcPr>
          <w:p w14:paraId="7F6DB27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Fomentar que los supervisores e interventores de la entidad conozcan y apliquen el manual de supervisión e interventoría de la entidad </w:t>
            </w:r>
          </w:p>
        </w:tc>
        <w:tc>
          <w:tcPr>
            <w:tcW w:w="238" w:type="dxa"/>
            <w:shd w:val="clear" w:color="auto" w:fill="auto"/>
            <w:vAlign w:val="center"/>
          </w:tcPr>
          <w:p w14:paraId="2E65647D"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3</w:t>
            </w:r>
          </w:p>
        </w:tc>
        <w:tc>
          <w:tcPr>
            <w:tcW w:w="284" w:type="dxa"/>
            <w:shd w:val="clear" w:color="auto" w:fill="auto"/>
            <w:vAlign w:val="center"/>
          </w:tcPr>
          <w:p w14:paraId="02CCEBA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0A7909C9"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5</w:t>
            </w:r>
          </w:p>
        </w:tc>
        <w:tc>
          <w:tcPr>
            <w:tcW w:w="425" w:type="dxa"/>
            <w:shd w:val="clear" w:color="auto" w:fill="auto"/>
            <w:vAlign w:val="center"/>
          </w:tcPr>
          <w:p w14:paraId="60792CA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M</w:t>
            </w:r>
          </w:p>
        </w:tc>
        <w:tc>
          <w:tcPr>
            <w:tcW w:w="284" w:type="dxa"/>
            <w:shd w:val="clear" w:color="auto" w:fill="auto"/>
            <w:textDirection w:val="btLr"/>
            <w:vAlign w:val="center"/>
          </w:tcPr>
          <w:p w14:paraId="23B1E756"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NO</w:t>
            </w:r>
          </w:p>
        </w:tc>
        <w:tc>
          <w:tcPr>
            <w:tcW w:w="537" w:type="dxa"/>
            <w:shd w:val="clear" w:color="auto" w:fill="auto"/>
            <w:textDirection w:val="btLr"/>
            <w:vAlign w:val="center"/>
          </w:tcPr>
          <w:p w14:paraId="7B04840A"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E INTERVENTOR</w:t>
            </w:r>
          </w:p>
        </w:tc>
        <w:tc>
          <w:tcPr>
            <w:tcW w:w="709" w:type="dxa"/>
            <w:shd w:val="clear" w:color="auto" w:fill="auto"/>
            <w:textDirection w:val="btLr"/>
            <w:vAlign w:val="center"/>
          </w:tcPr>
          <w:p w14:paraId="774A5D81"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ULTIMO ACTO DE EJECUCIÓN NEGOCIAL</w:t>
            </w:r>
          </w:p>
        </w:tc>
        <w:tc>
          <w:tcPr>
            <w:tcW w:w="850" w:type="dxa"/>
            <w:shd w:val="clear" w:color="auto" w:fill="auto"/>
            <w:textDirection w:val="btLr"/>
            <w:vAlign w:val="center"/>
          </w:tcPr>
          <w:p w14:paraId="7AF21106"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TREINTA MESES DESPUES DEL ULTIMO ACTO DE EJECUCIÓN NEGOCIAL</w:t>
            </w:r>
          </w:p>
        </w:tc>
        <w:tc>
          <w:tcPr>
            <w:tcW w:w="709" w:type="dxa"/>
            <w:shd w:val="clear" w:color="auto" w:fill="auto"/>
            <w:textDirection w:val="btLr"/>
            <w:vAlign w:val="center"/>
          </w:tcPr>
          <w:p w14:paraId="33841A6D"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EN FORMA DIRECTA POR PARTE DEL SUPERVISOR O INTERVENTOR</w:t>
            </w:r>
          </w:p>
        </w:tc>
        <w:tc>
          <w:tcPr>
            <w:tcW w:w="284" w:type="dxa"/>
            <w:shd w:val="clear" w:color="auto" w:fill="auto"/>
            <w:textDirection w:val="btLr"/>
            <w:vAlign w:val="center"/>
          </w:tcPr>
          <w:p w14:paraId="6DF69C3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CON LA EXPIRACIÓN DE LOS CONTRATOS DE TRACTO SUCESIVO</w:t>
            </w:r>
          </w:p>
        </w:tc>
      </w:tr>
      <w:tr w:rsidR="00C776D9" w:rsidRPr="008A30E6" w14:paraId="62D258C1" w14:textId="77777777" w:rsidTr="00D006E2">
        <w:trPr>
          <w:cantSplit/>
          <w:trHeight w:val="2994"/>
        </w:trPr>
        <w:tc>
          <w:tcPr>
            <w:tcW w:w="330" w:type="dxa"/>
            <w:shd w:val="clear" w:color="auto" w:fill="auto"/>
            <w:textDirection w:val="btLr"/>
            <w:vAlign w:val="center"/>
          </w:tcPr>
          <w:p w14:paraId="3CF80977" w14:textId="77777777" w:rsidR="00C776D9" w:rsidRPr="008A30E6" w:rsidRDefault="008A30E6" w:rsidP="00C776D9">
            <w:pPr>
              <w:spacing w:after="0" w:line="240" w:lineRule="auto"/>
              <w:ind w:left="113" w:right="113"/>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8.1</w:t>
            </w:r>
          </w:p>
        </w:tc>
        <w:tc>
          <w:tcPr>
            <w:tcW w:w="237" w:type="dxa"/>
            <w:shd w:val="clear" w:color="auto" w:fill="auto"/>
            <w:textDirection w:val="btLr"/>
            <w:vAlign w:val="center"/>
          </w:tcPr>
          <w:p w14:paraId="128FF49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Específico</w:t>
            </w:r>
          </w:p>
        </w:tc>
        <w:tc>
          <w:tcPr>
            <w:tcW w:w="284" w:type="dxa"/>
            <w:shd w:val="clear" w:color="auto" w:fill="auto"/>
            <w:textDirection w:val="btLr"/>
            <w:vAlign w:val="center"/>
          </w:tcPr>
          <w:p w14:paraId="37A7474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Externa</w:t>
            </w:r>
          </w:p>
        </w:tc>
        <w:tc>
          <w:tcPr>
            <w:tcW w:w="284" w:type="dxa"/>
            <w:shd w:val="clear" w:color="auto" w:fill="auto"/>
            <w:textDirection w:val="btLr"/>
            <w:vAlign w:val="center"/>
          </w:tcPr>
          <w:p w14:paraId="27675E3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Ejecución</w:t>
            </w:r>
          </w:p>
        </w:tc>
        <w:tc>
          <w:tcPr>
            <w:tcW w:w="425" w:type="dxa"/>
            <w:shd w:val="clear" w:color="auto" w:fill="auto"/>
            <w:textDirection w:val="btLr"/>
            <w:vAlign w:val="center"/>
          </w:tcPr>
          <w:p w14:paraId="4397415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Tecnológicos</w:t>
            </w:r>
          </w:p>
        </w:tc>
        <w:tc>
          <w:tcPr>
            <w:tcW w:w="1276" w:type="dxa"/>
            <w:shd w:val="clear" w:color="auto" w:fill="auto"/>
            <w:vAlign w:val="center"/>
          </w:tcPr>
          <w:p w14:paraId="1CB3B2FB" w14:textId="77777777" w:rsidR="00C776D9" w:rsidRPr="008A30E6" w:rsidRDefault="00C776D9" w:rsidP="007D5FF2">
            <w:pPr>
              <w:spacing w:after="0" w:line="240" w:lineRule="auto"/>
              <w:jc w:val="both"/>
              <w:rPr>
                <w:rFonts w:ascii="Tahoma" w:eastAsia="Times New Roman" w:hAnsi="Tahoma" w:cs="Tahoma"/>
                <w:bCs/>
                <w:color w:val="000000"/>
                <w:sz w:val="12"/>
                <w:szCs w:val="12"/>
                <w:lang w:val="es-ES" w:eastAsia="es-CO"/>
              </w:rPr>
            </w:pPr>
            <w:r w:rsidRPr="008A30E6">
              <w:rPr>
                <w:rFonts w:ascii="Tahoma" w:eastAsia="Times New Roman" w:hAnsi="Tahoma" w:cs="Tahoma"/>
                <w:bCs/>
                <w:color w:val="000000"/>
                <w:sz w:val="12"/>
                <w:szCs w:val="12"/>
                <w:lang w:val="es-MX" w:eastAsia="es-CO"/>
              </w:rPr>
              <w:t>Suspensión de servicios públicos</w:t>
            </w:r>
          </w:p>
        </w:tc>
        <w:tc>
          <w:tcPr>
            <w:tcW w:w="1275" w:type="dxa"/>
            <w:shd w:val="clear" w:color="auto" w:fill="auto"/>
            <w:vAlign w:val="center"/>
          </w:tcPr>
          <w:p w14:paraId="34E5F604" w14:textId="77777777" w:rsidR="00C776D9" w:rsidRPr="008A30E6" w:rsidRDefault="00C776D9" w:rsidP="00C776D9">
            <w:pPr>
              <w:spacing w:after="0" w:line="240" w:lineRule="auto"/>
              <w:jc w:val="center"/>
              <w:rPr>
                <w:rFonts w:ascii="Tahoma" w:eastAsia="Times New Roman" w:hAnsi="Tahoma" w:cs="Tahoma"/>
                <w:color w:val="000000"/>
                <w:sz w:val="12"/>
                <w:szCs w:val="12"/>
                <w:lang w:val="es-ES" w:eastAsia="es-CO"/>
              </w:rPr>
            </w:pPr>
            <w:r w:rsidRPr="008A30E6">
              <w:rPr>
                <w:rFonts w:ascii="Tahoma" w:eastAsia="Times New Roman" w:hAnsi="Tahoma" w:cs="Tahoma"/>
                <w:color w:val="000000"/>
                <w:sz w:val="12"/>
                <w:szCs w:val="12"/>
                <w:lang w:val="es-ES" w:eastAsia="es-CO"/>
              </w:rPr>
              <w:t>Alteración de la Ecuación Contractual</w:t>
            </w:r>
          </w:p>
        </w:tc>
        <w:tc>
          <w:tcPr>
            <w:tcW w:w="284" w:type="dxa"/>
            <w:shd w:val="clear" w:color="auto" w:fill="auto"/>
            <w:vAlign w:val="center"/>
          </w:tcPr>
          <w:p w14:paraId="751BBF15"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447E7B58"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434EBC68"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283" w:type="dxa"/>
            <w:shd w:val="clear" w:color="auto" w:fill="auto"/>
            <w:vAlign w:val="center"/>
          </w:tcPr>
          <w:p w14:paraId="3E9EA8AA"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67B95527"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Contratista </w:t>
            </w:r>
          </w:p>
        </w:tc>
        <w:tc>
          <w:tcPr>
            <w:tcW w:w="1321" w:type="dxa"/>
            <w:shd w:val="clear" w:color="auto" w:fill="auto"/>
            <w:vAlign w:val="center"/>
          </w:tcPr>
          <w:p w14:paraId="4C04996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Que el supervisor o Interventor del negocio, propicie un estudio técnico y/o económico profundo sobre las causas de tiempo, modo y lugar que generan la alteración y propiciar el proceso pertinente.</w:t>
            </w:r>
          </w:p>
        </w:tc>
        <w:tc>
          <w:tcPr>
            <w:tcW w:w="238" w:type="dxa"/>
            <w:shd w:val="clear" w:color="auto" w:fill="auto"/>
            <w:vAlign w:val="center"/>
          </w:tcPr>
          <w:p w14:paraId="677CDA6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4" w:type="dxa"/>
            <w:shd w:val="clear" w:color="auto" w:fill="auto"/>
            <w:vAlign w:val="center"/>
          </w:tcPr>
          <w:p w14:paraId="3BD39C27"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1</w:t>
            </w:r>
          </w:p>
        </w:tc>
        <w:tc>
          <w:tcPr>
            <w:tcW w:w="283" w:type="dxa"/>
            <w:shd w:val="clear" w:color="auto" w:fill="auto"/>
            <w:vAlign w:val="center"/>
          </w:tcPr>
          <w:p w14:paraId="401A4BE0"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2</w:t>
            </w:r>
          </w:p>
        </w:tc>
        <w:tc>
          <w:tcPr>
            <w:tcW w:w="425" w:type="dxa"/>
            <w:shd w:val="clear" w:color="auto" w:fill="auto"/>
            <w:vAlign w:val="center"/>
          </w:tcPr>
          <w:p w14:paraId="4BDDA3B2" w14:textId="77777777" w:rsidR="00C776D9" w:rsidRPr="008A30E6" w:rsidRDefault="00C776D9" w:rsidP="00C776D9">
            <w:pPr>
              <w:spacing w:after="0" w:line="240" w:lineRule="auto"/>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B</w:t>
            </w:r>
          </w:p>
        </w:tc>
        <w:tc>
          <w:tcPr>
            <w:tcW w:w="284" w:type="dxa"/>
            <w:shd w:val="clear" w:color="auto" w:fill="auto"/>
            <w:textDirection w:val="btLr"/>
            <w:vAlign w:val="center"/>
          </w:tcPr>
          <w:p w14:paraId="10DDBCE8"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SI</w:t>
            </w:r>
          </w:p>
        </w:tc>
        <w:tc>
          <w:tcPr>
            <w:tcW w:w="537" w:type="dxa"/>
            <w:shd w:val="clear" w:color="auto" w:fill="auto"/>
            <w:textDirection w:val="btLr"/>
            <w:vAlign w:val="center"/>
          </w:tcPr>
          <w:p w14:paraId="25A4D092"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SUPERVISOR O INTERVENTOR DEL CONTRATO</w:t>
            </w:r>
          </w:p>
        </w:tc>
        <w:tc>
          <w:tcPr>
            <w:tcW w:w="709" w:type="dxa"/>
            <w:shd w:val="clear" w:color="auto" w:fill="auto"/>
            <w:textDirection w:val="btLr"/>
            <w:vAlign w:val="center"/>
          </w:tcPr>
          <w:p w14:paraId="3EE24509"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 xml:space="preserve">DESDE EL CUMPLIMIENTO DE LOS REQUISITOS DE EJECUCIÓN (Acta de inicio o Suscripción del contrato o expedición del Registro Presupuestal o Aprobación de la Garantía única)  </w:t>
            </w:r>
          </w:p>
        </w:tc>
        <w:tc>
          <w:tcPr>
            <w:tcW w:w="850" w:type="dxa"/>
            <w:shd w:val="clear" w:color="auto" w:fill="auto"/>
            <w:textDirection w:val="btLr"/>
            <w:vAlign w:val="center"/>
          </w:tcPr>
          <w:p w14:paraId="097F3580"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ESPIRACIÓN DEL ÚLTIMO ACTO DE EJECUCIÓN</w:t>
            </w:r>
          </w:p>
        </w:tc>
        <w:tc>
          <w:tcPr>
            <w:tcW w:w="709" w:type="dxa"/>
            <w:shd w:val="clear" w:color="auto" w:fill="auto"/>
            <w:textDirection w:val="btLr"/>
            <w:vAlign w:val="center"/>
          </w:tcPr>
          <w:p w14:paraId="7034310F"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VERIFICACION DIRECTA DEL SUPERVISOR O INTERVENTOR</w:t>
            </w:r>
          </w:p>
        </w:tc>
        <w:tc>
          <w:tcPr>
            <w:tcW w:w="284" w:type="dxa"/>
            <w:shd w:val="clear" w:color="auto" w:fill="auto"/>
            <w:textDirection w:val="btLr"/>
            <w:vAlign w:val="center"/>
          </w:tcPr>
          <w:p w14:paraId="1D4B0A2E" w14:textId="77777777" w:rsidR="00C776D9" w:rsidRPr="008A30E6" w:rsidRDefault="00C776D9" w:rsidP="00C776D9">
            <w:pPr>
              <w:spacing w:after="0" w:line="240" w:lineRule="auto"/>
              <w:ind w:left="113" w:right="113"/>
              <w:jc w:val="center"/>
              <w:rPr>
                <w:rFonts w:ascii="Tahoma" w:eastAsia="Times New Roman" w:hAnsi="Tahoma" w:cs="Tahoma"/>
                <w:color w:val="000000"/>
                <w:sz w:val="12"/>
                <w:szCs w:val="12"/>
                <w:lang w:eastAsia="es-CO"/>
              </w:rPr>
            </w:pPr>
            <w:r w:rsidRPr="008A30E6">
              <w:rPr>
                <w:rFonts w:ascii="Tahoma" w:eastAsia="Times New Roman" w:hAnsi="Tahoma" w:cs="Tahoma"/>
                <w:color w:val="000000"/>
                <w:sz w:val="12"/>
                <w:szCs w:val="12"/>
                <w:lang w:eastAsia="es-CO"/>
              </w:rPr>
              <w:t>DURANTE TODA LA EJECUCIÓN NEGOCIAL</w:t>
            </w:r>
          </w:p>
        </w:tc>
      </w:tr>
    </w:tbl>
    <w:p w14:paraId="3AA3E058" w14:textId="77777777" w:rsidR="003467DD" w:rsidRPr="008A30E6" w:rsidRDefault="003467DD" w:rsidP="003467DD">
      <w:pPr>
        <w:spacing w:after="0" w:line="240" w:lineRule="auto"/>
        <w:jc w:val="both"/>
        <w:rPr>
          <w:rFonts w:ascii="Tahoma" w:eastAsia="Calibri" w:hAnsi="Tahoma" w:cs="Tahoma"/>
          <w:color w:val="000000"/>
          <w:sz w:val="20"/>
          <w:szCs w:val="20"/>
          <w:lang w:eastAsia="es-ES"/>
        </w:rPr>
      </w:pPr>
    </w:p>
    <w:p w14:paraId="3BE26FF4"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Nota 1:</w:t>
      </w:r>
      <w:r w:rsidRPr="008A30E6">
        <w:rPr>
          <w:rFonts w:ascii="Tahoma" w:eastAsia="Calibri" w:hAnsi="Tahoma" w:cs="Tahoma"/>
          <w:color w:val="000000"/>
          <w:sz w:val="20"/>
          <w:szCs w:val="20"/>
          <w:lang w:eastAsia="es-ES"/>
        </w:rPr>
        <w:t xml:space="preserve"> Será responsabilidad exclusiva del </w:t>
      </w:r>
      <w:proofErr w:type="gramStart"/>
      <w:r w:rsidRPr="008A30E6">
        <w:rPr>
          <w:rFonts w:ascii="Tahoma" w:eastAsia="Calibri" w:hAnsi="Tahoma" w:cs="Tahoma"/>
          <w:color w:val="000000"/>
          <w:sz w:val="20"/>
          <w:szCs w:val="20"/>
          <w:lang w:eastAsia="es-ES"/>
        </w:rPr>
        <w:t>Jefe</w:t>
      </w:r>
      <w:proofErr w:type="gramEnd"/>
      <w:r w:rsidRPr="008A30E6">
        <w:rPr>
          <w:rFonts w:ascii="Tahoma" w:eastAsia="Calibri" w:hAnsi="Tahoma" w:cs="Tahoma"/>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citadas dependencia podrán consentir en el apoyo o no, dependiendo de la naturaleza del riesgo y la carga laboral.</w:t>
      </w:r>
    </w:p>
    <w:p w14:paraId="78EDB143" w14:textId="77777777" w:rsidR="003467DD" w:rsidRPr="008A30E6" w:rsidRDefault="003467DD" w:rsidP="00A6289E">
      <w:pPr>
        <w:spacing w:after="0" w:line="240" w:lineRule="auto"/>
        <w:ind w:left="-142" w:right="142"/>
        <w:jc w:val="both"/>
        <w:rPr>
          <w:rFonts w:ascii="Tahoma" w:eastAsia="Calibri" w:hAnsi="Tahoma" w:cs="Tahoma"/>
          <w:b/>
          <w:color w:val="000000"/>
          <w:sz w:val="20"/>
          <w:szCs w:val="20"/>
          <w:lang w:eastAsia="es-ES"/>
        </w:rPr>
      </w:pPr>
    </w:p>
    <w:p w14:paraId="51B65E6F"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Nota 2:</w:t>
      </w:r>
      <w:r w:rsidRPr="008A30E6">
        <w:rPr>
          <w:rFonts w:ascii="Tahoma" w:eastAsia="Calibri" w:hAnsi="Tahoma" w:cs="Tahoma"/>
          <w:color w:val="000000"/>
          <w:sz w:val="20"/>
          <w:szCs w:val="20"/>
          <w:lang w:eastAsia="es-ES"/>
        </w:rPr>
        <w:t xml:space="preserve"> Los apartes diligenciados en la tabla anterior podrán ser modificados autónomamente por el </w:t>
      </w:r>
      <w:proofErr w:type="gramStart"/>
      <w:r w:rsidRPr="008A30E6">
        <w:rPr>
          <w:rFonts w:ascii="Tahoma" w:eastAsia="Calibri" w:hAnsi="Tahoma" w:cs="Tahoma"/>
          <w:color w:val="000000"/>
          <w:sz w:val="20"/>
          <w:szCs w:val="20"/>
          <w:lang w:eastAsia="es-ES"/>
        </w:rPr>
        <w:t>Jefe</w:t>
      </w:r>
      <w:proofErr w:type="gramEnd"/>
      <w:r w:rsidRPr="008A30E6">
        <w:rPr>
          <w:rFonts w:ascii="Tahoma" w:eastAsia="Calibri" w:hAnsi="Tahoma" w:cs="Tahoma"/>
          <w:color w:val="000000"/>
          <w:sz w:val="20"/>
          <w:szCs w:val="20"/>
          <w:lang w:eastAsia="es-ES"/>
        </w:rPr>
        <w:t xml:space="preserve"> del Área que genera la necesidad</w:t>
      </w:r>
    </w:p>
    <w:p w14:paraId="5C51B558" w14:textId="77777777" w:rsidR="003467DD" w:rsidRPr="008A30E6" w:rsidRDefault="003467DD" w:rsidP="00A6289E">
      <w:pPr>
        <w:spacing w:after="0" w:line="240" w:lineRule="auto"/>
        <w:ind w:left="-142" w:right="142"/>
        <w:jc w:val="both"/>
        <w:rPr>
          <w:rFonts w:ascii="Tahoma" w:eastAsia="Calibri" w:hAnsi="Tahoma" w:cs="Tahoma"/>
          <w:b/>
          <w:color w:val="000000"/>
          <w:sz w:val="20"/>
          <w:szCs w:val="20"/>
          <w:lang w:eastAsia="es-ES"/>
        </w:rPr>
      </w:pPr>
    </w:p>
    <w:p w14:paraId="45A6D5D2"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Nota 3</w:t>
      </w:r>
      <w:r w:rsidRPr="008A30E6">
        <w:rPr>
          <w:rFonts w:ascii="Tahoma" w:eastAsia="Calibri" w:hAnsi="Tahoma" w:cs="Tahoma"/>
          <w:color w:val="000000"/>
          <w:sz w:val="20"/>
          <w:szCs w:val="20"/>
          <w:lang w:eastAsia="es-ES"/>
        </w:rPr>
        <w:t>: Al diligenciar la tabla anterior, el jefe del área junto con su(s) apoyo(s) debe implementar las lecciones aprendidas en adquisiciones pasadas.</w:t>
      </w:r>
    </w:p>
    <w:p w14:paraId="2C65C5DD" w14:textId="77777777" w:rsidR="003467DD" w:rsidRPr="008A30E6" w:rsidRDefault="003467DD" w:rsidP="00A6289E">
      <w:pPr>
        <w:spacing w:after="0" w:line="240" w:lineRule="auto"/>
        <w:ind w:left="-142" w:right="142"/>
        <w:jc w:val="both"/>
        <w:rPr>
          <w:rFonts w:ascii="Tahoma" w:eastAsia="Calibri" w:hAnsi="Tahoma" w:cs="Tahoma"/>
          <w:b/>
          <w:color w:val="000000"/>
          <w:sz w:val="20"/>
          <w:szCs w:val="20"/>
          <w:lang w:eastAsia="es-ES"/>
        </w:rPr>
      </w:pPr>
    </w:p>
    <w:p w14:paraId="57646A54"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Nota 4:</w:t>
      </w:r>
      <w:r w:rsidRPr="008A30E6">
        <w:rPr>
          <w:rFonts w:ascii="Tahoma" w:eastAsia="Calibri" w:hAnsi="Tahoma" w:cs="Tahoma"/>
          <w:color w:val="000000"/>
          <w:sz w:val="20"/>
          <w:szCs w:val="20"/>
          <w:lang w:eastAsia="es-ES"/>
        </w:rPr>
        <w:t xml:space="preserve"> Al diligenciar la tabla anterior, dependiendo de la clase del bien o servicio a adquirir, el jefe del área junto con su(s) apoyo(s), podrá suprimir </w:t>
      </w:r>
      <w:r w:rsidR="00A866E0" w:rsidRPr="008A30E6">
        <w:rPr>
          <w:rFonts w:ascii="Tahoma" w:eastAsia="Calibri" w:hAnsi="Tahoma" w:cs="Tahoma"/>
          <w:color w:val="000000"/>
          <w:sz w:val="20"/>
          <w:szCs w:val="20"/>
          <w:lang w:eastAsia="es-ES"/>
        </w:rPr>
        <w:t xml:space="preserve">o agregar </w:t>
      </w:r>
      <w:r w:rsidRPr="008A30E6">
        <w:rPr>
          <w:rFonts w:ascii="Tahoma" w:eastAsia="Calibri" w:hAnsi="Tahoma" w:cs="Tahoma"/>
          <w:color w:val="000000"/>
          <w:sz w:val="20"/>
          <w:szCs w:val="20"/>
          <w:lang w:eastAsia="es-ES"/>
        </w:rPr>
        <w:t>las filas que crea pertinentes.</w:t>
      </w:r>
    </w:p>
    <w:p w14:paraId="424FF773" w14:textId="77777777" w:rsidR="003467DD" w:rsidRPr="008A30E6" w:rsidRDefault="003467DD" w:rsidP="00A6289E">
      <w:pPr>
        <w:spacing w:after="0" w:line="240" w:lineRule="auto"/>
        <w:ind w:left="-142" w:right="142"/>
        <w:jc w:val="both"/>
        <w:rPr>
          <w:rFonts w:ascii="Tahoma" w:eastAsia="Calibri" w:hAnsi="Tahoma" w:cs="Tahoma"/>
          <w:b/>
          <w:color w:val="000000"/>
          <w:sz w:val="20"/>
          <w:szCs w:val="20"/>
          <w:lang w:eastAsia="es-ES"/>
        </w:rPr>
      </w:pPr>
    </w:p>
    <w:p w14:paraId="10D4D5F1" w14:textId="77777777" w:rsidR="003D78C6"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Nota 5:</w:t>
      </w:r>
      <w:r w:rsidRPr="008A30E6">
        <w:rPr>
          <w:rFonts w:ascii="Tahoma" w:eastAsia="Calibri" w:hAnsi="Tahoma" w:cs="Tahoma"/>
          <w:color w:val="000000"/>
          <w:sz w:val="20"/>
          <w:szCs w:val="20"/>
          <w:lang w:eastAsia="es-ES"/>
        </w:rPr>
        <w:t xml:space="preserve"> Al diligenciar la tabla anterior, dependiendo de la clase del bien o servicio a adquirir, el jefe del área junto con su(s) apoyo(s), podrá suprimir o agregar los tipos de</w:t>
      </w:r>
      <w:r w:rsidR="003D78C6" w:rsidRPr="008A30E6">
        <w:rPr>
          <w:rFonts w:ascii="Tahoma" w:eastAsia="Calibri" w:hAnsi="Tahoma" w:cs="Tahoma"/>
          <w:color w:val="000000"/>
          <w:sz w:val="20"/>
          <w:szCs w:val="20"/>
          <w:lang w:eastAsia="es-ES"/>
        </w:rPr>
        <w:t xml:space="preserve"> riesgos que crea pertinentes. </w:t>
      </w:r>
    </w:p>
    <w:p w14:paraId="502025E3" w14:textId="77777777" w:rsidR="003D78C6" w:rsidRDefault="003D78C6" w:rsidP="00A6289E">
      <w:pPr>
        <w:spacing w:after="0" w:line="240" w:lineRule="auto"/>
        <w:ind w:left="-142" w:right="142"/>
        <w:jc w:val="both"/>
        <w:rPr>
          <w:rFonts w:ascii="Tahoma" w:eastAsia="Calibri" w:hAnsi="Tahoma" w:cs="Tahoma"/>
          <w:b/>
          <w:color w:val="000000"/>
          <w:sz w:val="20"/>
          <w:szCs w:val="20"/>
          <w:lang w:eastAsia="es-ES"/>
        </w:rPr>
      </w:pPr>
    </w:p>
    <w:p w14:paraId="7C5A5D2A" w14:textId="77777777" w:rsidR="008A30E6" w:rsidRDefault="008A30E6" w:rsidP="00A6289E">
      <w:pPr>
        <w:spacing w:after="0" w:line="240" w:lineRule="auto"/>
        <w:ind w:left="-142" w:right="142"/>
        <w:jc w:val="both"/>
        <w:rPr>
          <w:rFonts w:ascii="Tahoma" w:eastAsia="Calibri" w:hAnsi="Tahoma" w:cs="Tahoma"/>
          <w:b/>
          <w:color w:val="000000"/>
          <w:sz w:val="20"/>
          <w:szCs w:val="20"/>
          <w:lang w:eastAsia="es-ES"/>
        </w:rPr>
      </w:pPr>
    </w:p>
    <w:p w14:paraId="31B4FD15" w14:textId="77777777" w:rsidR="008A30E6" w:rsidRDefault="008A30E6" w:rsidP="00A6289E">
      <w:pPr>
        <w:spacing w:after="0" w:line="240" w:lineRule="auto"/>
        <w:ind w:left="-142" w:right="142"/>
        <w:jc w:val="both"/>
        <w:rPr>
          <w:rFonts w:ascii="Tahoma" w:eastAsia="Calibri" w:hAnsi="Tahoma" w:cs="Tahoma"/>
          <w:b/>
          <w:color w:val="000000"/>
          <w:sz w:val="20"/>
          <w:szCs w:val="20"/>
          <w:lang w:eastAsia="es-ES"/>
        </w:rPr>
      </w:pPr>
    </w:p>
    <w:p w14:paraId="075DECF8" w14:textId="77777777" w:rsidR="008A30E6" w:rsidRPr="008A30E6" w:rsidRDefault="008A30E6" w:rsidP="00A6289E">
      <w:pPr>
        <w:spacing w:after="0" w:line="240" w:lineRule="auto"/>
        <w:ind w:left="-142" w:right="142"/>
        <w:jc w:val="both"/>
        <w:rPr>
          <w:rFonts w:ascii="Tahoma" w:eastAsia="Calibri" w:hAnsi="Tahoma" w:cs="Tahoma"/>
          <w:b/>
          <w:color w:val="000000"/>
          <w:sz w:val="20"/>
          <w:szCs w:val="20"/>
          <w:lang w:eastAsia="es-ES"/>
        </w:rPr>
      </w:pPr>
    </w:p>
    <w:p w14:paraId="39588D82" w14:textId="77777777" w:rsidR="003467DD" w:rsidRPr="008A30E6" w:rsidRDefault="003D78C6"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lastRenderedPageBreak/>
        <w:t xml:space="preserve">6.1. </w:t>
      </w:r>
      <w:r w:rsidR="003467DD" w:rsidRPr="008A30E6">
        <w:rPr>
          <w:rFonts w:ascii="Tahoma" w:eastAsia="Calibri" w:hAnsi="Tahoma" w:cs="Tahoma"/>
          <w:b/>
          <w:color w:val="000000"/>
          <w:sz w:val="20"/>
          <w:szCs w:val="20"/>
          <w:lang w:eastAsia="es-ES"/>
        </w:rPr>
        <w:t>LINEAMIENTOS PARA DILIGENCIAMIENTO DE LA TABLA DE RIESGOS PREVISIBLES</w:t>
      </w:r>
    </w:p>
    <w:p w14:paraId="15397C89"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596B521C" w14:textId="77777777" w:rsidR="003467DD" w:rsidRPr="008A30E6" w:rsidRDefault="003467DD" w:rsidP="00A6289E">
      <w:pPr>
        <w:spacing w:after="0" w:line="240" w:lineRule="auto"/>
        <w:ind w:right="142"/>
        <w:jc w:val="center"/>
        <w:rPr>
          <w:rFonts w:ascii="Tahoma" w:eastAsia="Calibri" w:hAnsi="Tahoma" w:cs="Tahoma"/>
          <w:b/>
          <w:bCs/>
          <w:color w:val="000000"/>
          <w:sz w:val="20"/>
          <w:szCs w:val="20"/>
          <w:lang w:eastAsia="es-ES"/>
        </w:rPr>
      </w:pPr>
      <w:r w:rsidRPr="008A30E6">
        <w:rPr>
          <w:rFonts w:ascii="Tahoma" w:eastAsia="Calibri" w:hAnsi="Tahoma" w:cs="Tahoma"/>
          <w:b/>
          <w:bCs/>
          <w:color w:val="000000"/>
          <w:sz w:val="20"/>
          <w:szCs w:val="20"/>
          <w:lang w:eastAsia="es-ES"/>
        </w:rPr>
        <w:t>CLASE:</w:t>
      </w:r>
    </w:p>
    <w:p w14:paraId="0539DACF"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178BFA7D" w14:textId="77777777" w:rsidR="003467DD" w:rsidRPr="008A30E6" w:rsidRDefault="003467DD" w:rsidP="00A6289E">
      <w:pPr>
        <w:numPr>
          <w:ilvl w:val="0"/>
          <w:numId w:val="34"/>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General:</w:t>
      </w:r>
      <w:r w:rsidRPr="008A30E6">
        <w:rPr>
          <w:rFonts w:ascii="Tahoma" w:eastAsia="Calibri" w:hAnsi="Tahoma" w:cs="Tahoma"/>
          <w:color w:val="000000"/>
          <w:sz w:val="20"/>
          <w:szCs w:val="20"/>
          <w:lang w:eastAsia="es-ES"/>
        </w:rPr>
        <w:t xml:space="preserve"> es un Riesgo de todos los Procesos de Contratación adelantados por la Entidad Estatal, por lo cual está presente en toda su actividad contractual.</w:t>
      </w:r>
    </w:p>
    <w:p w14:paraId="7015453B"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7B0DCEA2" w14:textId="77777777" w:rsidR="003467DD" w:rsidRPr="008A30E6" w:rsidRDefault="003467DD" w:rsidP="00A6289E">
      <w:pPr>
        <w:numPr>
          <w:ilvl w:val="0"/>
          <w:numId w:val="34"/>
        </w:numPr>
        <w:spacing w:after="0" w:line="240" w:lineRule="auto"/>
        <w:ind w:left="0"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Específico:</w:t>
      </w:r>
      <w:r w:rsidRPr="008A30E6">
        <w:rPr>
          <w:rFonts w:ascii="Tahoma" w:eastAsia="Calibri" w:hAnsi="Tahoma" w:cs="Tahoma"/>
          <w:color w:val="000000"/>
          <w:sz w:val="20"/>
          <w:szCs w:val="20"/>
          <w:lang w:eastAsia="es-ES"/>
        </w:rPr>
        <w:t xml:space="preserve"> es un Riesgo propio del Proceso de Contratación objeto de análisis.</w:t>
      </w:r>
    </w:p>
    <w:p w14:paraId="5BBD13C3" w14:textId="77777777" w:rsidR="003467DD" w:rsidRPr="008A30E6" w:rsidRDefault="003467DD" w:rsidP="00A6289E">
      <w:pPr>
        <w:spacing w:after="0" w:line="240" w:lineRule="auto"/>
        <w:ind w:right="142"/>
        <w:jc w:val="both"/>
        <w:rPr>
          <w:rFonts w:ascii="Tahoma" w:eastAsia="Calibri" w:hAnsi="Tahoma" w:cs="Tahoma"/>
          <w:b/>
          <w:color w:val="000000"/>
          <w:sz w:val="20"/>
          <w:szCs w:val="20"/>
          <w:lang w:eastAsia="es-ES"/>
        </w:rPr>
      </w:pPr>
    </w:p>
    <w:p w14:paraId="7FAC03DE" w14:textId="77777777" w:rsidR="003467DD" w:rsidRPr="008A30E6" w:rsidRDefault="003467DD" w:rsidP="00A6289E">
      <w:pPr>
        <w:spacing w:after="0" w:line="240" w:lineRule="auto"/>
        <w:ind w:right="142"/>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FUENTE:</w:t>
      </w:r>
    </w:p>
    <w:p w14:paraId="051D484C"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4F6B4DC5" w14:textId="77777777" w:rsidR="003467DD" w:rsidRPr="008A30E6" w:rsidRDefault="003467DD" w:rsidP="00A6289E">
      <w:pPr>
        <w:numPr>
          <w:ilvl w:val="0"/>
          <w:numId w:val="34"/>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Interno:</w:t>
      </w:r>
      <w:r w:rsidRPr="008A30E6">
        <w:rPr>
          <w:rFonts w:ascii="Tahoma" w:eastAsia="Calibri" w:hAnsi="Tahoma" w:cs="Tahoma"/>
          <w:color w:val="000000"/>
          <w:sz w:val="20"/>
          <w:szCs w:val="20"/>
          <w:lang w:eastAsia="es-ES"/>
        </w:rPr>
        <w:t xml:space="preserve"> es un Riesgo asociado a la operación, capacidad, o situación particular de la Entidad Estatal (reputacional, tecnológico).</w:t>
      </w:r>
    </w:p>
    <w:p w14:paraId="62936750" w14:textId="77777777" w:rsidR="003467DD" w:rsidRPr="008A30E6" w:rsidRDefault="003467DD" w:rsidP="00A6289E">
      <w:pPr>
        <w:numPr>
          <w:ilvl w:val="0"/>
          <w:numId w:val="34"/>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Externo:</w:t>
      </w:r>
      <w:r w:rsidRPr="008A30E6">
        <w:rPr>
          <w:rFonts w:ascii="Tahoma" w:eastAsia="Calibri" w:hAnsi="Tahoma" w:cs="Tahoma"/>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4BEF65B8" w14:textId="77777777" w:rsidR="003467DD" w:rsidRPr="008A30E6" w:rsidRDefault="003467DD" w:rsidP="00A6289E">
      <w:pPr>
        <w:spacing w:after="0" w:line="240" w:lineRule="auto"/>
        <w:ind w:right="142"/>
        <w:jc w:val="both"/>
        <w:rPr>
          <w:rFonts w:ascii="Tahoma" w:eastAsia="Calibri" w:hAnsi="Tahoma" w:cs="Tahoma"/>
          <w:b/>
          <w:bCs/>
          <w:color w:val="000000"/>
          <w:sz w:val="20"/>
          <w:szCs w:val="20"/>
          <w:lang w:eastAsia="es-ES"/>
        </w:rPr>
      </w:pPr>
    </w:p>
    <w:p w14:paraId="3A1E0EC6" w14:textId="77777777" w:rsidR="003467DD" w:rsidRPr="008A30E6" w:rsidRDefault="003467DD" w:rsidP="00A6289E">
      <w:pPr>
        <w:spacing w:after="0" w:line="240" w:lineRule="auto"/>
        <w:ind w:right="142"/>
        <w:jc w:val="center"/>
        <w:rPr>
          <w:rFonts w:ascii="Tahoma" w:eastAsia="Calibri" w:hAnsi="Tahoma" w:cs="Tahoma"/>
          <w:b/>
          <w:bCs/>
          <w:color w:val="000000"/>
          <w:sz w:val="20"/>
          <w:szCs w:val="20"/>
          <w:lang w:eastAsia="es-ES"/>
        </w:rPr>
      </w:pPr>
      <w:r w:rsidRPr="008A30E6">
        <w:rPr>
          <w:rFonts w:ascii="Tahoma" w:eastAsia="Calibri" w:hAnsi="Tahoma" w:cs="Tahoma"/>
          <w:b/>
          <w:bCs/>
          <w:color w:val="000000"/>
          <w:sz w:val="20"/>
          <w:szCs w:val="20"/>
          <w:lang w:eastAsia="es-ES"/>
        </w:rPr>
        <w:t>ETAPA:</w:t>
      </w:r>
    </w:p>
    <w:p w14:paraId="2E298DFC" w14:textId="77777777" w:rsidR="003467DD" w:rsidRPr="008A30E6" w:rsidRDefault="003467DD" w:rsidP="00A6289E">
      <w:pPr>
        <w:spacing w:after="0" w:line="240" w:lineRule="auto"/>
        <w:ind w:right="142"/>
        <w:jc w:val="center"/>
        <w:rPr>
          <w:rFonts w:ascii="Tahoma" w:eastAsia="Calibri" w:hAnsi="Tahoma" w:cs="Tahoma"/>
          <w:b/>
          <w:bCs/>
          <w:color w:val="000000"/>
          <w:sz w:val="20"/>
          <w:szCs w:val="20"/>
          <w:lang w:eastAsia="es-ES"/>
        </w:rPr>
      </w:pPr>
    </w:p>
    <w:p w14:paraId="0B38BE0A" w14:textId="77777777" w:rsidR="003467DD" w:rsidRPr="008A30E6" w:rsidRDefault="003467DD" w:rsidP="00A6289E">
      <w:pPr>
        <w:numPr>
          <w:ilvl w:val="0"/>
          <w:numId w:val="33"/>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Planeación:</w:t>
      </w:r>
      <w:r w:rsidRPr="008A30E6">
        <w:rPr>
          <w:rFonts w:ascii="Tahoma" w:eastAsia="Calibri" w:hAnsi="Tahoma" w:cs="Tahoma"/>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1ADF2FAC"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7F348923"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La modalidad de contratación es adecuada para el bien servicio u obra necesitado.</w:t>
      </w:r>
    </w:p>
    <w:p w14:paraId="1D7DF1A3"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03ABBFAD"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El valor del contrato corresponde a los precios del mercado.</w:t>
      </w:r>
    </w:p>
    <w:p w14:paraId="6EE511EF"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 xml:space="preserve">La descripción del bien o servicio requerido es </w:t>
      </w:r>
      <w:proofErr w:type="gramStart"/>
      <w:r w:rsidRPr="008A30E6">
        <w:rPr>
          <w:rFonts w:ascii="Tahoma" w:eastAsia="Calibri" w:hAnsi="Tahoma" w:cs="Tahoma"/>
          <w:color w:val="000000"/>
          <w:sz w:val="20"/>
          <w:szCs w:val="20"/>
          <w:lang w:eastAsia="es-ES"/>
        </w:rPr>
        <w:t>claro</w:t>
      </w:r>
      <w:proofErr w:type="gramEnd"/>
      <w:r w:rsidRPr="008A30E6">
        <w:rPr>
          <w:rFonts w:ascii="Tahoma" w:eastAsia="Calibri" w:hAnsi="Tahoma" w:cs="Tahoma"/>
          <w:color w:val="000000"/>
          <w:sz w:val="20"/>
          <w:szCs w:val="20"/>
          <w:lang w:eastAsia="es-ES"/>
        </w:rPr>
        <w:t>.</w:t>
      </w:r>
    </w:p>
    <w:p w14:paraId="64EDDF9B"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El Proceso de Contratación cuenta con las condiciones que garanticen la transparencia, equidad y competencia entre los proponentes.</w:t>
      </w:r>
    </w:p>
    <w:p w14:paraId="14A818CD"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El estudio de mercado permite identificar los aspectos de oferta y demanda del mercado respectivo.</w:t>
      </w:r>
    </w:p>
    <w:p w14:paraId="0FCC1BA2" w14:textId="77777777" w:rsidR="003467DD" w:rsidRPr="008A30E6" w:rsidRDefault="003467DD" w:rsidP="00A6289E">
      <w:pPr>
        <w:numPr>
          <w:ilvl w:val="0"/>
          <w:numId w:val="31"/>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El diseño del Proceso de Contratación permite satisfacer las necesidades de la Entidad Estatal, cumplir su misión y si es coherente con el cumplimiento de sus objetivos y metas.</w:t>
      </w:r>
    </w:p>
    <w:p w14:paraId="244CE14E"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346C43CE" w14:textId="77777777" w:rsidR="003467DD" w:rsidRPr="008A30E6" w:rsidRDefault="003467DD" w:rsidP="00A6289E">
      <w:pPr>
        <w:numPr>
          <w:ilvl w:val="0"/>
          <w:numId w:val="33"/>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Selección:</w:t>
      </w:r>
      <w:r w:rsidRPr="008A30E6">
        <w:rPr>
          <w:rFonts w:ascii="Tahoma" w:eastAsia="Calibri" w:hAnsi="Tahoma" w:cs="Tahoma"/>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387200D7"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08970B21" w14:textId="77777777" w:rsidR="003467DD" w:rsidRPr="008A30E6" w:rsidRDefault="003467DD" w:rsidP="00A6289E">
      <w:pPr>
        <w:numPr>
          <w:ilvl w:val="0"/>
          <w:numId w:val="32"/>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2592AE5B" w14:textId="77777777" w:rsidR="003467DD" w:rsidRPr="008A30E6" w:rsidRDefault="003467DD" w:rsidP="00A6289E">
      <w:pPr>
        <w:numPr>
          <w:ilvl w:val="0"/>
          <w:numId w:val="32"/>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de colusión.</w:t>
      </w:r>
    </w:p>
    <w:p w14:paraId="0737A9D6" w14:textId="77777777" w:rsidR="003467DD" w:rsidRPr="008A30E6" w:rsidRDefault="003467DD" w:rsidP="00A6289E">
      <w:pPr>
        <w:numPr>
          <w:ilvl w:val="0"/>
          <w:numId w:val="32"/>
        </w:numPr>
        <w:spacing w:after="0" w:line="240" w:lineRule="auto"/>
        <w:ind w:left="0" w:right="142" w:hanging="43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de ofertas artificialmente bajas.</w:t>
      </w:r>
    </w:p>
    <w:p w14:paraId="7D7B22DF"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77F5C4B0" w14:textId="77777777" w:rsidR="003467DD" w:rsidRPr="008A30E6" w:rsidRDefault="003467DD" w:rsidP="00A6289E">
      <w:pPr>
        <w:numPr>
          <w:ilvl w:val="0"/>
          <w:numId w:val="33"/>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Contratación:</w:t>
      </w:r>
      <w:r w:rsidRPr="008A30E6">
        <w:rPr>
          <w:rFonts w:ascii="Tahoma" w:eastAsia="Calibri" w:hAnsi="Tahoma" w:cs="Tahoma"/>
          <w:color w:val="000000"/>
          <w:sz w:val="20"/>
          <w:szCs w:val="20"/>
          <w:lang w:eastAsia="es-ES"/>
        </w:rPr>
        <w:t xml:space="preserve"> Una vez adjudicado el contrato objeto del Proceso de Contratación, inicia la etapa de contratación en la cual se debe cumplir con el cronograma previsto para la celebración del contrato, el </w:t>
      </w:r>
      <w:r w:rsidRPr="008A30E6">
        <w:rPr>
          <w:rFonts w:ascii="Tahoma" w:eastAsia="Calibri" w:hAnsi="Tahoma" w:cs="Tahoma"/>
          <w:color w:val="000000"/>
          <w:sz w:val="20"/>
          <w:szCs w:val="20"/>
          <w:lang w:eastAsia="es-ES"/>
        </w:rPr>
        <w:lastRenderedPageBreak/>
        <w:t>registro presupuestal, la publicación en el SECOP y el cumplimiento de los requisitos para el perfeccionamiento, ejecución y pago. En esta etapa los Riesgos frecuentes son los siguientes:</w:t>
      </w:r>
    </w:p>
    <w:p w14:paraId="2A87818F"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2B821AE6" w14:textId="77777777" w:rsidR="003467DD" w:rsidRPr="008A30E6" w:rsidRDefault="003467DD" w:rsidP="00A6289E">
      <w:pPr>
        <w:numPr>
          <w:ilvl w:val="0"/>
          <w:numId w:val="36"/>
        </w:numPr>
        <w:spacing w:after="0" w:line="240" w:lineRule="auto"/>
        <w:ind w:left="0" w:right="142" w:hanging="425"/>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de que no se firme el contrato.</w:t>
      </w:r>
    </w:p>
    <w:p w14:paraId="394EBC20" w14:textId="77777777" w:rsidR="003467DD" w:rsidRPr="008A30E6" w:rsidRDefault="003467DD" w:rsidP="00A6289E">
      <w:pPr>
        <w:numPr>
          <w:ilvl w:val="0"/>
          <w:numId w:val="36"/>
        </w:numPr>
        <w:spacing w:after="0" w:line="240" w:lineRule="auto"/>
        <w:ind w:left="0" w:right="142" w:hanging="425"/>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de que no se presenten las garantías requeridas en los Documentos del Proceso de Contratación o que su presentación sea tardía.</w:t>
      </w:r>
    </w:p>
    <w:p w14:paraId="1C93F7E9" w14:textId="77777777" w:rsidR="003467DD" w:rsidRPr="008A30E6" w:rsidRDefault="003467DD" w:rsidP="00A6289E">
      <w:pPr>
        <w:numPr>
          <w:ilvl w:val="0"/>
          <w:numId w:val="36"/>
        </w:numPr>
        <w:spacing w:after="0" w:line="240" w:lineRule="auto"/>
        <w:ind w:left="0" w:right="142" w:hanging="425"/>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Riesgos asociados al incumplimiento de la publicación o el registro presupuestal del contrato.</w:t>
      </w:r>
    </w:p>
    <w:p w14:paraId="739A68C7" w14:textId="77777777" w:rsidR="003467DD" w:rsidRPr="008A30E6" w:rsidRDefault="003467DD" w:rsidP="00A6289E">
      <w:pPr>
        <w:numPr>
          <w:ilvl w:val="0"/>
          <w:numId w:val="36"/>
        </w:numPr>
        <w:spacing w:after="0" w:line="240" w:lineRule="auto"/>
        <w:ind w:left="0" w:right="142" w:hanging="425"/>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Riesgos asociados a los reclamos de terceros sobre la selección del oferente que retrasen el perfeccionamiento del contrato.</w:t>
      </w:r>
    </w:p>
    <w:p w14:paraId="05B290E9"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2E6DDC70" w14:textId="77777777" w:rsidR="003467DD" w:rsidRPr="008A30E6" w:rsidRDefault="003467DD" w:rsidP="00A6289E">
      <w:pPr>
        <w:numPr>
          <w:ilvl w:val="0"/>
          <w:numId w:val="33"/>
        </w:numPr>
        <w:spacing w:after="0" w:line="240" w:lineRule="auto"/>
        <w:ind w:left="0" w:right="142" w:hanging="284"/>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Ejecución:</w:t>
      </w:r>
      <w:r w:rsidRPr="008A30E6">
        <w:rPr>
          <w:rFonts w:ascii="Tahoma" w:eastAsia="Calibri" w:hAnsi="Tahoma" w:cs="Tahoma"/>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7AE8B74" w14:textId="77777777" w:rsidR="003467DD" w:rsidRPr="008A30E6" w:rsidRDefault="003467DD" w:rsidP="00A6289E">
      <w:pPr>
        <w:spacing w:after="0" w:line="240" w:lineRule="auto"/>
        <w:ind w:right="142"/>
        <w:jc w:val="both"/>
        <w:rPr>
          <w:rFonts w:ascii="Tahoma" w:eastAsia="Calibri" w:hAnsi="Tahoma" w:cs="Tahoma"/>
          <w:b/>
          <w:color w:val="000000"/>
          <w:sz w:val="20"/>
          <w:szCs w:val="20"/>
          <w:lang w:eastAsia="es-ES"/>
        </w:rPr>
      </w:pPr>
    </w:p>
    <w:p w14:paraId="0E28C805"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 xml:space="preserve">En esta etapa se cumplen con las obligaciones previstas en el contrato, permitiendo el logro del objeto del Proceso de Contratación; en </w:t>
      </w:r>
      <w:proofErr w:type="gramStart"/>
      <w:r w:rsidRPr="008A30E6">
        <w:rPr>
          <w:rFonts w:ascii="Tahoma" w:eastAsia="Calibri" w:hAnsi="Tahoma" w:cs="Tahoma"/>
          <w:color w:val="000000"/>
          <w:sz w:val="20"/>
          <w:szCs w:val="20"/>
          <w:lang w:eastAsia="es-ES"/>
        </w:rPr>
        <w:t>consecuencia</w:t>
      </w:r>
      <w:proofErr w:type="gramEnd"/>
      <w:r w:rsidRPr="008A30E6">
        <w:rPr>
          <w:rFonts w:ascii="Tahoma" w:eastAsia="Calibri" w:hAnsi="Tahoma" w:cs="Tahoma"/>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4D8E2A5A" w14:textId="77777777" w:rsidR="003467DD" w:rsidRPr="008A30E6" w:rsidRDefault="003467DD" w:rsidP="00A6289E">
      <w:pPr>
        <w:spacing w:after="0" w:line="240" w:lineRule="auto"/>
        <w:ind w:right="142"/>
        <w:jc w:val="both"/>
        <w:rPr>
          <w:rFonts w:ascii="Tahoma" w:eastAsia="Calibri" w:hAnsi="Tahoma" w:cs="Tahoma"/>
          <w:color w:val="000000"/>
          <w:sz w:val="20"/>
          <w:szCs w:val="20"/>
          <w:lang w:eastAsia="es-ES"/>
        </w:rPr>
      </w:pPr>
    </w:p>
    <w:p w14:paraId="61FBA3EC" w14:textId="77777777" w:rsidR="003467DD" w:rsidRPr="008A30E6" w:rsidRDefault="003467DD" w:rsidP="00A6289E">
      <w:pPr>
        <w:spacing w:after="0" w:line="240" w:lineRule="auto"/>
        <w:ind w:left="-142" w:right="142"/>
        <w:jc w:val="center"/>
        <w:rPr>
          <w:rFonts w:ascii="Tahoma" w:eastAsia="Calibri" w:hAnsi="Tahoma" w:cs="Tahoma"/>
          <w:b/>
          <w:bCs/>
          <w:color w:val="000000"/>
          <w:sz w:val="20"/>
          <w:szCs w:val="20"/>
          <w:lang w:eastAsia="es-ES"/>
        </w:rPr>
      </w:pPr>
      <w:r w:rsidRPr="008A30E6">
        <w:rPr>
          <w:rFonts w:ascii="Tahoma" w:eastAsia="Calibri" w:hAnsi="Tahoma" w:cs="Tahoma"/>
          <w:b/>
          <w:bCs/>
          <w:color w:val="000000"/>
          <w:sz w:val="20"/>
          <w:szCs w:val="20"/>
          <w:lang w:eastAsia="es-ES"/>
        </w:rPr>
        <w:t>TIPO:</w:t>
      </w:r>
    </w:p>
    <w:p w14:paraId="0DCC7DCA" w14:textId="77777777" w:rsidR="003467DD" w:rsidRPr="008A30E6" w:rsidRDefault="003467DD" w:rsidP="00A6289E">
      <w:pPr>
        <w:spacing w:after="0" w:line="240" w:lineRule="auto"/>
        <w:ind w:left="-142" w:right="142"/>
        <w:jc w:val="both"/>
        <w:rPr>
          <w:rFonts w:ascii="Tahoma" w:eastAsia="Calibri" w:hAnsi="Tahoma" w:cs="Tahoma"/>
          <w:b/>
          <w:bCs/>
          <w:color w:val="000000"/>
          <w:sz w:val="20"/>
          <w:szCs w:val="20"/>
          <w:lang w:eastAsia="es-ES"/>
        </w:rPr>
      </w:pPr>
    </w:p>
    <w:p w14:paraId="790254D1" w14:textId="77777777" w:rsidR="003467DD" w:rsidRPr="008A30E6" w:rsidRDefault="003467DD" w:rsidP="00A6289E">
      <w:pPr>
        <w:spacing w:after="0" w:line="240" w:lineRule="auto"/>
        <w:ind w:left="-142" w:right="142"/>
        <w:jc w:val="both"/>
        <w:rPr>
          <w:rFonts w:ascii="Tahoma" w:eastAsia="Calibri" w:hAnsi="Tahoma" w:cs="Tahoma"/>
          <w:bCs/>
          <w:color w:val="000000"/>
          <w:sz w:val="20"/>
          <w:szCs w:val="20"/>
          <w:lang w:eastAsia="es-ES"/>
        </w:rPr>
      </w:pPr>
      <w:r w:rsidRPr="008A30E6">
        <w:rPr>
          <w:rFonts w:ascii="Tahoma" w:eastAsia="Calibri" w:hAnsi="Tahoma" w:cs="Tahoma"/>
          <w:bCs/>
          <w:color w:val="000000"/>
          <w:sz w:val="20"/>
          <w:szCs w:val="20"/>
          <w:lang w:eastAsia="es-ES"/>
        </w:rPr>
        <w:t xml:space="preserve">El Documento </w:t>
      </w:r>
      <w:proofErr w:type="spellStart"/>
      <w:r w:rsidRPr="008A30E6">
        <w:rPr>
          <w:rFonts w:ascii="Tahoma" w:eastAsia="Calibri" w:hAnsi="Tahoma" w:cs="Tahoma"/>
          <w:bCs/>
          <w:color w:val="000000"/>
          <w:sz w:val="20"/>
          <w:szCs w:val="20"/>
          <w:lang w:eastAsia="es-ES"/>
        </w:rPr>
        <w:t>Conpes</w:t>
      </w:r>
      <w:proofErr w:type="spellEnd"/>
      <w:r w:rsidRPr="008A30E6">
        <w:rPr>
          <w:rFonts w:ascii="Tahoma" w:eastAsia="Calibri" w:hAnsi="Tahoma" w:cs="Tahoma"/>
          <w:bCs/>
          <w:color w:val="000000"/>
          <w:sz w:val="20"/>
          <w:szCs w:val="20"/>
          <w:lang w:eastAsia="es-ES"/>
        </w:rPr>
        <w:t xml:space="preserve"> 3714 de 2011 clasifica los Riesgos de acuerdo con los siguientes tipos:</w:t>
      </w:r>
    </w:p>
    <w:p w14:paraId="697CDD18"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763AD5A1"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Económicos</w:t>
      </w:r>
      <w:r w:rsidRPr="008A30E6">
        <w:rPr>
          <w:rFonts w:ascii="Tahoma" w:eastAsia="Calibri" w:hAnsi="Tahoma" w:cs="Tahoma"/>
          <w:color w:val="000000"/>
          <w:sz w:val="20"/>
          <w:szCs w:val="20"/>
          <w:lang w:eastAsia="es-ES"/>
        </w:rPr>
        <w:t xml:space="preserve">: son los derivados del comportamiento del mercado, tales como la fluctuación de los precios de los insumos, desabastecimiento y especulación de </w:t>
      </w:r>
      <w:proofErr w:type="gramStart"/>
      <w:r w:rsidRPr="008A30E6">
        <w:rPr>
          <w:rFonts w:ascii="Tahoma" w:eastAsia="Calibri" w:hAnsi="Tahoma" w:cs="Tahoma"/>
          <w:color w:val="000000"/>
          <w:sz w:val="20"/>
          <w:szCs w:val="20"/>
          <w:lang w:eastAsia="es-ES"/>
        </w:rPr>
        <w:t>los mismos</w:t>
      </w:r>
      <w:proofErr w:type="gramEnd"/>
      <w:r w:rsidRPr="008A30E6">
        <w:rPr>
          <w:rFonts w:ascii="Tahoma" w:eastAsia="Calibri" w:hAnsi="Tahoma" w:cs="Tahoma"/>
          <w:color w:val="000000"/>
          <w:sz w:val="20"/>
          <w:szCs w:val="20"/>
          <w:lang w:eastAsia="es-ES"/>
        </w:rPr>
        <w:t>, entre otros.</w:t>
      </w:r>
    </w:p>
    <w:p w14:paraId="4A22819E"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28D35541"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Sociales o Políticos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los derivados de los cambios de las políticas gubernamentales y de cambios en las condiciones sociales que tengan impacto en la ejecución del contrato.</w:t>
      </w:r>
    </w:p>
    <w:p w14:paraId="4E7A63B2"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484F8FA3"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Operacionales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2F46303D"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32B56DB3"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Financieros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(i) el riesgo de consecución de financiación o riesgo de liquidez para obtener recursos para cumplir con el objeto del contrato, y (</w:t>
      </w:r>
      <w:proofErr w:type="spellStart"/>
      <w:r w:rsidRPr="008A30E6">
        <w:rPr>
          <w:rFonts w:ascii="Tahoma" w:eastAsia="Calibri" w:hAnsi="Tahoma" w:cs="Tahoma"/>
          <w:color w:val="000000"/>
          <w:sz w:val="20"/>
          <w:szCs w:val="20"/>
          <w:lang w:eastAsia="es-ES"/>
        </w:rPr>
        <w:t>ii</w:t>
      </w:r>
      <w:proofErr w:type="spellEnd"/>
      <w:r w:rsidRPr="008A30E6">
        <w:rPr>
          <w:rFonts w:ascii="Tahoma" w:eastAsia="Calibri" w:hAnsi="Tahoma" w:cs="Tahoma"/>
          <w:color w:val="000000"/>
          <w:sz w:val="20"/>
          <w:szCs w:val="20"/>
          <w:lang w:eastAsia="es-ES"/>
        </w:rPr>
        <w:t>) el riesgo de las condiciones financieras establecidas para la obtención de los recursos, tales como plazos, tasas, garantías, contragarantías, y refinanciaciones, entre otros.</w:t>
      </w:r>
    </w:p>
    <w:p w14:paraId="753E4830"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7164434F"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Regulatorios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derivados de cambios regulatorios o reglamentarios que afecten la ecuación económica del contrato.</w:t>
      </w:r>
    </w:p>
    <w:p w14:paraId="2E7720DE"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2B349F2B"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de la Naturaleza</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los eventos naturales previsibles en los cuales no hay intervención humana que puedan tener impacto en la ejecución del contrato, por </w:t>
      </w:r>
      <w:proofErr w:type="gramStart"/>
      <w:r w:rsidRPr="008A30E6">
        <w:rPr>
          <w:rFonts w:ascii="Tahoma" w:eastAsia="Calibri" w:hAnsi="Tahoma" w:cs="Tahoma"/>
          <w:color w:val="000000"/>
          <w:sz w:val="20"/>
          <w:szCs w:val="20"/>
          <w:lang w:eastAsia="es-ES"/>
        </w:rPr>
        <w:t>ejemplo</w:t>
      </w:r>
      <w:proofErr w:type="gramEnd"/>
      <w:r w:rsidRPr="008A30E6">
        <w:rPr>
          <w:rFonts w:ascii="Tahoma" w:eastAsia="Calibri" w:hAnsi="Tahoma" w:cs="Tahoma"/>
          <w:color w:val="000000"/>
          <w:sz w:val="20"/>
          <w:szCs w:val="20"/>
          <w:lang w:eastAsia="es-ES"/>
        </w:rPr>
        <w:t xml:space="preserve"> los temblores, inundaciones, lluvias, sequías, entre otros.</w:t>
      </w:r>
    </w:p>
    <w:p w14:paraId="1CCB0925"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342A7FB9"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Ambientales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los derivados de las obligaciones legales o reglamentarias de carácter ambiental, así como de las licencias, planes de manejo o de permisos y autorizaciones ambientales, </w:t>
      </w:r>
      <w:r w:rsidRPr="008A30E6">
        <w:rPr>
          <w:rFonts w:ascii="Tahoma" w:eastAsia="Calibri" w:hAnsi="Tahoma" w:cs="Tahoma"/>
          <w:color w:val="000000"/>
          <w:sz w:val="20"/>
          <w:szCs w:val="20"/>
          <w:lang w:eastAsia="es-ES"/>
        </w:rPr>
        <w:lastRenderedPageBreak/>
        <w:t xml:space="preserve">incluyendo tasas retributivas y compensatorias, obligaciones de mitigación, tareas de monitoreo y </w:t>
      </w:r>
      <w:r w:rsidRPr="008A30E6">
        <w:rPr>
          <w:rFonts w:ascii="Tahoma" w:eastAsia="Calibri" w:hAnsi="Tahoma" w:cs="Tahoma"/>
          <w:i/>
          <w:iCs/>
          <w:color w:val="000000"/>
          <w:sz w:val="20"/>
          <w:szCs w:val="20"/>
          <w:lang w:eastAsia="es-ES"/>
        </w:rPr>
        <w:t>control, entre otras.</w:t>
      </w:r>
    </w:p>
    <w:p w14:paraId="5D72A749" w14:textId="77777777" w:rsidR="003467DD" w:rsidRPr="008A30E6" w:rsidRDefault="003467DD" w:rsidP="00A6289E">
      <w:pPr>
        <w:spacing w:after="0" w:line="240" w:lineRule="auto"/>
        <w:ind w:left="-142" w:right="142"/>
        <w:jc w:val="both"/>
        <w:rPr>
          <w:rFonts w:ascii="Tahoma" w:eastAsia="Calibri" w:hAnsi="Tahoma" w:cs="Tahoma"/>
          <w:i/>
          <w:iCs/>
          <w:color w:val="000000"/>
          <w:sz w:val="20"/>
          <w:szCs w:val="20"/>
          <w:lang w:eastAsia="es-ES"/>
        </w:rPr>
      </w:pPr>
    </w:p>
    <w:p w14:paraId="12887583" w14:textId="77777777" w:rsidR="003467DD" w:rsidRPr="008A30E6" w:rsidRDefault="003467DD" w:rsidP="00A6289E">
      <w:pPr>
        <w:numPr>
          <w:ilvl w:val="0"/>
          <w:numId w:val="33"/>
        </w:num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i/>
          <w:iCs/>
          <w:color w:val="000000"/>
          <w:sz w:val="20"/>
          <w:szCs w:val="20"/>
          <w:lang w:eastAsia="es-ES"/>
        </w:rPr>
        <w:t>Riesgos Tecnológicos</w:t>
      </w:r>
      <w:r w:rsidRPr="008A30E6">
        <w:rPr>
          <w:rFonts w:ascii="Tahoma" w:eastAsia="Calibri" w:hAnsi="Tahoma" w:cs="Tahoma"/>
          <w:b/>
          <w:color w:val="000000"/>
          <w:sz w:val="20"/>
          <w:szCs w:val="20"/>
          <w:lang w:eastAsia="es-ES"/>
        </w:rPr>
        <w:t>:</w:t>
      </w:r>
      <w:r w:rsidRPr="008A30E6">
        <w:rPr>
          <w:rFonts w:ascii="Tahoma" w:eastAsia="Calibri" w:hAnsi="Tahoma" w:cs="Tahoma"/>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1810DBD6" w14:textId="77777777" w:rsidR="003467DD" w:rsidRPr="008A30E6" w:rsidRDefault="003467DD" w:rsidP="00A6289E">
      <w:pPr>
        <w:spacing w:after="0" w:line="240" w:lineRule="auto"/>
        <w:ind w:right="142"/>
        <w:jc w:val="both"/>
        <w:rPr>
          <w:rFonts w:ascii="Tahoma" w:eastAsia="Arial" w:hAnsi="Tahoma" w:cs="Tahoma"/>
          <w:b/>
          <w:color w:val="000000"/>
          <w:sz w:val="20"/>
        </w:rPr>
      </w:pPr>
    </w:p>
    <w:p w14:paraId="59CE71E3" w14:textId="77777777" w:rsidR="003467DD" w:rsidRPr="008A30E6" w:rsidRDefault="003467DD" w:rsidP="00A6289E">
      <w:pPr>
        <w:spacing w:after="0" w:line="240" w:lineRule="auto"/>
        <w:ind w:left="-142" w:right="142"/>
        <w:jc w:val="center"/>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DESCRIPCIÓN:</w:t>
      </w:r>
    </w:p>
    <w:p w14:paraId="5FF406CD"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2FB5D18C"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 xml:space="preserve">Describir cada uno de los Riesgos y determinar las posibles consecuencias de la ocurrencia de </w:t>
      </w:r>
      <w:proofErr w:type="gramStart"/>
      <w:r w:rsidRPr="008A30E6">
        <w:rPr>
          <w:rFonts w:ascii="Tahoma" w:eastAsia="Calibri" w:hAnsi="Tahoma" w:cs="Tahoma"/>
          <w:color w:val="000000"/>
          <w:sz w:val="20"/>
          <w:szCs w:val="20"/>
          <w:lang w:eastAsia="es-ES"/>
        </w:rPr>
        <w:t>los mismos</w:t>
      </w:r>
      <w:proofErr w:type="gramEnd"/>
      <w:r w:rsidRPr="008A30E6">
        <w:rPr>
          <w:rFonts w:ascii="Tahoma" w:eastAsia="Calibri" w:hAnsi="Tahoma" w:cs="Tahoma"/>
          <w:color w:val="000000"/>
          <w:sz w:val="20"/>
          <w:szCs w:val="20"/>
          <w:lang w:eastAsia="es-ES"/>
        </w:rPr>
        <w:t>.</w:t>
      </w:r>
    </w:p>
    <w:p w14:paraId="6D34B0FD"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1976BE8B" w14:textId="77777777" w:rsidR="003467DD" w:rsidRPr="008A30E6" w:rsidRDefault="003467DD" w:rsidP="00A6289E">
      <w:pPr>
        <w:spacing w:after="0" w:line="240" w:lineRule="auto"/>
        <w:ind w:left="-142" w:right="142"/>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EVALUACIÓN Y CALIFICACIÓN DE LOS RIESGOS</w:t>
      </w:r>
    </w:p>
    <w:p w14:paraId="7B788BDF"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5A9ADEC0"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 xml:space="preserve">Una vez cumplidos los pasos a los que se refieren los numerales 1 y 2 anteriores, la Entidad Estatal debe evaluar cada uno de los Riesgos identificados, estableciendo el impacto de </w:t>
      </w:r>
      <w:proofErr w:type="gramStart"/>
      <w:r w:rsidRPr="008A30E6">
        <w:rPr>
          <w:rFonts w:ascii="Tahoma" w:eastAsia="Calibri" w:hAnsi="Tahoma" w:cs="Tahoma"/>
          <w:color w:val="000000"/>
          <w:sz w:val="20"/>
          <w:szCs w:val="20"/>
          <w:lang w:eastAsia="es-ES"/>
        </w:rPr>
        <w:t>los mismos</w:t>
      </w:r>
      <w:proofErr w:type="gramEnd"/>
      <w:r w:rsidRPr="008A30E6">
        <w:rPr>
          <w:rFonts w:ascii="Tahoma" w:eastAsia="Calibri" w:hAnsi="Tahoma" w:cs="Tahoma"/>
          <w:color w:val="000000"/>
          <w:sz w:val="20"/>
          <w:szCs w:val="20"/>
          <w:lang w:eastAsia="es-ES"/>
        </w:rPr>
        <w:t xml:space="preserve">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2604598"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425A8387"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Para estimar el impacto y la probabilidad de ocurrencia de un evento que afecte de manera negativa el Proceso de Contratación, se sugiere considerar fuentes de información como:</w:t>
      </w:r>
    </w:p>
    <w:p w14:paraId="2574AB70"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07E1A68E"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-Registros anteriores de la ocurrencia del evento en Proceso de Contratación propios y de otras Entidades Estatales.</w:t>
      </w:r>
    </w:p>
    <w:p w14:paraId="76BF5845"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25AA423C"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-Experiencia relevante propia y de otras Entidades Estatales.</w:t>
      </w:r>
    </w:p>
    <w:p w14:paraId="0FBBB252"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2EB4A1F2"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-Prácticas y experiencia de la industria o el sector en el manejo del Riesgo identificado.</w:t>
      </w:r>
    </w:p>
    <w:p w14:paraId="62B5968E"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6B5DB706"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-Publicaciones o noticias sobre la ocurrencia del Riesgo identificado.</w:t>
      </w:r>
    </w:p>
    <w:p w14:paraId="05436189"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05017E18"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-Opiniones y juicios de especialistas y expertos.</w:t>
      </w:r>
    </w:p>
    <w:p w14:paraId="254F1079"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6537BCCF"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-Estudios técnicos.</w:t>
      </w:r>
    </w:p>
    <w:p w14:paraId="26533CA6"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624A71E9"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La Entidad Estatal debe evaluar los Riesgos combinando la probabilidad de ocurrencia y el impacto del evento para:</w:t>
      </w:r>
    </w:p>
    <w:p w14:paraId="5D00EE08"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p>
    <w:p w14:paraId="07B88273"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(a) Asignar una categoría a cada Riesgo de acuerdo con la probabilidad de ocurrencia así:</w:t>
      </w:r>
      <w:r w:rsidRPr="008A30E6">
        <w:rPr>
          <w:rFonts w:ascii="Tahoma" w:eastAsia="Calibri" w:hAnsi="Tahoma" w:cs="Tahoma"/>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4C712B93" w14:textId="77777777" w:rsidR="003467DD" w:rsidRPr="008A30E6" w:rsidRDefault="003467DD" w:rsidP="00A6289E">
      <w:pPr>
        <w:spacing w:after="0" w:line="240" w:lineRule="auto"/>
        <w:ind w:left="-567" w:right="142"/>
        <w:jc w:val="both"/>
        <w:rPr>
          <w:rFonts w:ascii="Tahoma" w:eastAsia="Calibri" w:hAnsi="Tahoma" w:cs="Tahoma"/>
          <w:color w:val="000000"/>
          <w:sz w:val="20"/>
          <w:szCs w:val="20"/>
          <w:lang w:eastAsia="es-ES"/>
        </w:rPr>
      </w:pPr>
    </w:p>
    <w:p w14:paraId="2CA19047" w14:textId="77777777" w:rsidR="003467DD" w:rsidRPr="008A30E6" w:rsidRDefault="003467DD" w:rsidP="003467DD">
      <w:pPr>
        <w:spacing w:after="0" w:line="240" w:lineRule="auto"/>
        <w:ind w:left="-567"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TABLA 2 – PROBABILIDAD DEL RIESGO</w:t>
      </w:r>
    </w:p>
    <w:p w14:paraId="4D28C085"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8A30E6" w14:paraId="36AD2462" w14:textId="77777777" w:rsidTr="003467DD">
        <w:tc>
          <w:tcPr>
            <w:tcW w:w="392" w:type="dxa"/>
            <w:vMerge w:val="restart"/>
            <w:shd w:val="clear" w:color="auto" w:fill="D9D9D9"/>
            <w:textDirection w:val="btLr"/>
            <w:vAlign w:val="center"/>
          </w:tcPr>
          <w:p w14:paraId="2F6E8828" w14:textId="77777777" w:rsidR="003467DD" w:rsidRPr="008A30E6" w:rsidRDefault="003467DD" w:rsidP="003467DD">
            <w:pPr>
              <w:spacing w:after="0" w:line="240" w:lineRule="auto"/>
              <w:ind w:left="-567" w:right="-943"/>
              <w:jc w:val="center"/>
              <w:rPr>
                <w:rFonts w:ascii="Tahoma" w:eastAsia="Calibri" w:hAnsi="Tahoma" w:cs="Tahoma"/>
                <w:b/>
                <w:color w:val="000000"/>
                <w:sz w:val="12"/>
                <w:szCs w:val="12"/>
                <w:lang w:eastAsia="es-ES"/>
              </w:rPr>
            </w:pPr>
            <w:r w:rsidRPr="008A30E6">
              <w:rPr>
                <w:rFonts w:ascii="Tahoma" w:eastAsia="Calibri" w:hAnsi="Tahoma" w:cs="Tahoma"/>
                <w:b/>
                <w:color w:val="000000"/>
                <w:sz w:val="12"/>
                <w:szCs w:val="12"/>
                <w:lang w:eastAsia="es-ES"/>
              </w:rPr>
              <w:t>PROBABILIDAD</w:t>
            </w:r>
          </w:p>
        </w:tc>
        <w:tc>
          <w:tcPr>
            <w:tcW w:w="5593" w:type="dxa"/>
            <w:shd w:val="clear" w:color="auto" w:fill="D9D9D9"/>
          </w:tcPr>
          <w:p w14:paraId="3E6A3834" w14:textId="77777777" w:rsidR="003467DD" w:rsidRPr="008A30E6" w:rsidRDefault="003467DD" w:rsidP="003467DD">
            <w:pPr>
              <w:spacing w:after="0" w:line="240" w:lineRule="auto"/>
              <w:ind w:left="-567"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CATEGORIA</w:t>
            </w:r>
          </w:p>
        </w:tc>
        <w:tc>
          <w:tcPr>
            <w:tcW w:w="2993" w:type="dxa"/>
            <w:shd w:val="clear" w:color="auto" w:fill="D9D9D9"/>
          </w:tcPr>
          <w:p w14:paraId="0BFAFC49" w14:textId="77777777" w:rsidR="003467DD" w:rsidRPr="008A30E6" w:rsidRDefault="003467DD" w:rsidP="003467DD">
            <w:pPr>
              <w:spacing w:after="0" w:line="240" w:lineRule="auto"/>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VALORACION</w:t>
            </w:r>
          </w:p>
        </w:tc>
      </w:tr>
      <w:tr w:rsidR="003467DD" w:rsidRPr="008A30E6" w14:paraId="5605B0B0" w14:textId="77777777" w:rsidTr="003467DD">
        <w:tc>
          <w:tcPr>
            <w:tcW w:w="392" w:type="dxa"/>
            <w:vMerge/>
            <w:shd w:val="clear" w:color="auto" w:fill="D9D9D9"/>
          </w:tcPr>
          <w:p w14:paraId="2B598F5B"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5593" w:type="dxa"/>
            <w:shd w:val="clear" w:color="auto" w:fill="auto"/>
          </w:tcPr>
          <w:p w14:paraId="25DD620A" w14:textId="77777777" w:rsidR="003467DD" w:rsidRPr="008A30E6" w:rsidRDefault="003467DD" w:rsidP="003467DD">
            <w:pPr>
              <w:spacing w:after="0" w:line="240" w:lineRule="auto"/>
              <w:ind w:left="34" w:right="99"/>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Raro (puede ocurrir excepcionalmente)</w:t>
            </w:r>
          </w:p>
        </w:tc>
        <w:tc>
          <w:tcPr>
            <w:tcW w:w="2993" w:type="dxa"/>
            <w:shd w:val="clear" w:color="auto" w:fill="auto"/>
          </w:tcPr>
          <w:p w14:paraId="3906D427"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1</w:t>
            </w:r>
          </w:p>
        </w:tc>
      </w:tr>
      <w:tr w:rsidR="003467DD" w:rsidRPr="008A30E6" w14:paraId="41DCF922" w14:textId="77777777" w:rsidTr="003467DD">
        <w:tc>
          <w:tcPr>
            <w:tcW w:w="392" w:type="dxa"/>
            <w:vMerge/>
            <w:shd w:val="clear" w:color="auto" w:fill="D9D9D9"/>
          </w:tcPr>
          <w:p w14:paraId="33582595"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5593" w:type="dxa"/>
            <w:shd w:val="clear" w:color="auto" w:fill="auto"/>
          </w:tcPr>
          <w:p w14:paraId="57A69035" w14:textId="77777777" w:rsidR="003467DD" w:rsidRPr="008A30E6" w:rsidRDefault="003467DD" w:rsidP="003467DD">
            <w:pPr>
              <w:spacing w:after="0" w:line="240" w:lineRule="auto"/>
              <w:ind w:left="34" w:right="99"/>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Improbable (puede ocurrir ocasionalmente)</w:t>
            </w:r>
          </w:p>
        </w:tc>
        <w:tc>
          <w:tcPr>
            <w:tcW w:w="2993" w:type="dxa"/>
            <w:shd w:val="clear" w:color="auto" w:fill="auto"/>
          </w:tcPr>
          <w:p w14:paraId="2BF71B3F"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2</w:t>
            </w:r>
          </w:p>
        </w:tc>
      </w:tr>
      <w:tr w:rsidR="003467DD" w:rsidRPr="008A30E6" w14:paraId="1C22300A" w14:textId="77777777" w:rsidTr="003467DD">
        <w:tc>
          <w:tcPr>
            <w:tcW w:w="392" w:type="dxa"/>
            <w:vMerge/>
            <w:shd w:val="clear" w:color="auto" w:fill="D9D9D9"/>
          </w:tcPr>
          <w:p w14:paraId="554E5E7F"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5593" w:type="dxa"/>
            <w:shd w:val="clear" w:color="auto" w:fill="auto"/>
          </w:tcPr>
          <w:p w14:paraId="3A8C237A" w14:textId="77777777" w:rsidR="003467DD" w:rsidRPr="008A30E6" w:rsidRDefault="003467DD" w:rsidP="003467DD">
            <w:pPr>
              <w:spacing w:after="0" w:line="240" w:lineRule="auto"/>
              <w:ind w:left="34" w:right="99"/>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Posible (puede ocurrir en cualquier momento futuro)</w:t>
            </w:r>
          </w:p>
        </w:tc>
        <w:tc>
          <w:tcPr>
            <w:tcW w:w="2993" w:type="dxa"/>
            <w:shd w:val="clear" w:color="auto" w:fill="auto"/>
          </w:tcPr>
          <w:p w14:paraId="2D39C408"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3</w:t>
            </w:r>
          </w:p>
        </w:tc>
      </w:tr>
      <w:tr w:rsidR="003467DD" w:rsidRPr="008A30E6" w14:paraId="799C6858" w14:textId="77777777" w:rsidTr="003467DD">
        <w:tc>
          <w:tcPr>
            <w:tcW w:w="392" w:type="dxa"/>
            <w:vMerge/>
            <w:shd w:val="clear" w:color="auto" w:fill="D9D9D9"/>
          </w:tcPr>
          <w:p w14:paraId="6699ADE5"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5593" w:type="dxa"/>
            <w:shd w:val="clear" w:color="auto" w:fill="auto"/>
          </w:tcPr>
          <w:p w14:paraId="30B12839" w14:textId="77777777" w:rsidR="003467DD" w:rsidRPr="008A30E6" w:rsidRDefault="003467DD" w:rsidP="003467DD">
            <w:pPr>
              <w:spacing w:after="0" w:line="240" w:lineRule="auto"/>
              <w:ind w:left="34" w:right="99"/>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Probable (probablemente va a ocurrir)</w:t>
            </w:r>
          </w:p>
        </w:tc>
        <w:tc>
          <w:tcPr>
            <w:tcW w:w="2993" w:type="dxa"/>
            <w:shd w:val="clear" w:color="auto" w:fill="auto"/>
          </w:tcPr>
          <w:p w14:paraId="1760DA1E"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4</w:t>
            </w:r>
          </w:p>
        </w:tc>
      </w:tr>
      <w:tr w:rsidR="003467DD" w:rsidRPr="008A30E6" w14:paraId="5EF7EFE8" w14:textId="77777777" w:rsidTr="003467DD">
        <w:tc>
          <w:tcPr>
            <w:tcW w:w="392" w:type="dxa"/>
            <w:vMerge/>
            <w:shd w:val="clear" w:color="auto" w:fill="D9D9D9"/>
          </w:tcPr>
          <w:p w14:paraId="005BE1B2"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5593" w:type="dxa"/>
            <w:shd w:val="clear" w:color="auto" w:fill="auto"/>
          </w:tcPr>
          <w:p w14:paraId="5FEE2887" w14:textId="77777777" w:rsidR="003467DD" w:rsidRPr="008A30E6" w:rsidRDefault="003467DD" w:rsidP="003467DD">
            <w:pPr>
              <w:spacing w:after="0" w:line="240" w:lineRule="auto"/>
              <w:ind w:left="34" w:right="99"/>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 xml:space="preserve">Casi cierto (ocurre en la mayoría de </w:t>
            </w:r>
            <w:proofErr w:type="gramStart"/>
            <w:r w:rsidRPr="008A30E6">
              <w:rPr>
                <w:rFonts w:ascii="Tahoma" w:eastAsia="Calibri" w:hAnsi="Tahoma" w:cs="Tahoma"/>
                <w:color w:val="000000"/>
                <w:sz w:val="20"/>
                <w:szCs w:val="20"/>
                <w:lang w:eastAsia="es-ES"/>
              </w:rPr>
              <w:t>circunstancias</w:t>
            </w:r>
            <w:proofErr w:type="gramEnd"/>
            <w:r w:rsidRPr="008A30E6">
              <w:rPr>
                <w:rFonts w:ascii="Tahoma" w:eastAsia="Calibri" w:hAnsi="Tahoma" w:cs="Tahoma"/>
                <w:color w:val="000000"/>
                <w:sz w:val="20"/>
                <w:szCs w:val="20"/>
                <w:lang w:eastAsia="es-ES"/>
              </w:rPr>
              <w:t>)</w:t>
            </w:r>
          </w:p>
        </w:tc>
        <w:tc>
          <w:tcPr>
            <w:tcW w:w="2993" w:type="dxa"/>
            <w:shd w:val="clear" w:color="auto" w:fill="auto"/>
          </w:tcPr>
          <w:p w14:paraId="4E95AC18"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5</w:t>
            </w:r>
          </w:p>
        </w:tc>
      </w:tr>
    </w:tbl>
    <w:p w14:paraId="68BB734B"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p w14:paraId="7A42E02E" w14:textId="77777777" w:rsidR="003467DD" w:rsidRPr="008A30E6" w:rsidRDefault="003467DD" w:rsidP="00A6289E">
      <w:pPr>
        <w:spacing w:after="0" w:line="240" w:lineRule="auto"/>
        <w:ind w:left="-142" w:right="142"/>
        <w:jc w:val="both"/>
        <w:rPr>
          <w:rFonts w:ascii="Tahoma" w:eastAsia="Calibri" w:hAnsi="Tahoma" w:cs="Tahoma"/>
          <w:color w:val="000000"/>
          <w:sz w:val="20"/>
          <w:szCs w:val="20"/>
          <w:lang w:eastAsia="es-ES"/>
        </w:rPr>
      </w:pPr>
      <w:r w:rsidRPr="008A30E6">
        <w:rPr>
          <w:rFonts w:ascii="Tahoma" w:eastAsia="Calibri" w:hAnsi="Tahoma" w:cs="Tahoma"/>
          <w:b/>
          <w:color w:val="000000"/>
          <w:sz w:val="20"/>
          <w:szCs w:val="20"/>
          <w:lang w:eastAsia="es-ES"/>
        </w:rPr>
        <w:t>(b) Determinar el impacto del Riesgo, utilizando la Tabla 3, analizando los siguientes criterios:</w:t>
      </w:r>
      <w:r w:rsidRPr="008A30E6">
        <w:rPr>
          <w:rFonts w:ascii="Tahoma" w:eastAsia="Calibri" w:hAnsi="Tahoma" w:cs="Tahoma"/>
          <w:color w:val="000000"/>
          <w:sz w:val="20"/>
          <w:szCs w:val="20"/>
          <w:lang w:eastAsia="es-ES"/>
        </w:rPr>
        <w:t xml:space="preserve"> (i) la calificación cualitativa del efecto del Riesgo, y (</w:t>
      </w:r>
      <w:proofErr w:type="spellStart"/>
      <w:r w:rsidRPr="008A30E6">
        <w:rPr>
          <w:rFonts w:ascii="Tahoma" w:eastAsia="Calibri" w:hAnsi="Tahoma" w:cs="Tahoma"/>
          <w:color w:val="000000"/>
          <w:sz w:val="20"/>
          <w:szCs w:val="20"/>
          <w:lang w:eastAsia="es-ES"/>
        </w:rPr>
        <w:t>ii</w:t>
      </w:r>
      <w:proofErr w:type="spellEnd"/>
      <w:r w:rsidRPr="008A30E6">
        <w:rPr>
          <w:rFonts w:ascii="Tahoma" w:eastAsia="Calibri" w:hAnsi="Tahoma" w:cs="Tahoma"/>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8A30E6">
        <w:rPr>
          <w:rFonts w:ascii="Tahoma" w:eastAsia="Calibri" w:hAnsi="Tahoma" w:cs="Tahoma"/>
          <w:color w:val="000000"/>
          <w:sz w:val="20"/>
          <w:szCs w:val="20"/>
          <w:lang w:eastAsia="es-ES"/>
        </w:rPr>
        <w:t>ii</w:t>
      </w:r>
      <w:proofErr w:type="spellEnd"/>
      <w:r w:rsidRPr="008A30E6">
        <w:rPr>
          <w:rFonts w:ascii="Tahoma" w:eastAsia="Calibri" w:hAnsi="Tahoma" w:cs="Tahoma"/>
          <w:color w:val="000000"/>
          <w:sz w:val="20"/>
          <w:szCs w:val="20"/>
          <w:lang w:eastAsia="es-ES"/>
        </w:rPr>
        <w:t>) para determinar el impacto del Riesgo.</w:t>
      </w:r>
    </w:p>
    <w:p w14:paraId="729F400A"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p w14:paraId="6268BF3C" w14:textId="77777777" w:rsidR="003467DD" w:rsidRPr="008A30E6" w:rsidRDefault="003467DD" w:rsidP="003467DD">
      <w:pPr>
        <w:spacing w:after="0" w:line="240" w:lineRule="auto"/>
        <w:ind w:left="-567"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TABLA 3 – IMPACTO DEL RIESGO</w:t>
      </w:r>
    </w:p>
    <w:p w14:paraId="677D4785" w14:textId="77777777" w:rsidR="003467DD" w:rsidRPr="008A30E6" w:rsidRDefault="003467DD" w:rsidP="003467DD">
      <w:pPr>
        <w:spacing w:after="0" w:line="240" w:lineRule="auto"/>
        <w:ind w:left="-567" w:right="-943"/>
        <w:jc w:val="both"/>
        <w:rPr>
          <w:rFonts w:ascii="Tahoma" w:eastAsia="Calibri" w:hAnsi="Tahoma" w:cs="Tahoma"/>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126"/>
        <w:gridCol w:w="1843"/>
        <w:gridCol w:w="1276"/>
        <w:gridCol w:w="1842"/>
        <w:gridCol w:w="1701"/>
      </w:tblGrid>
      <w:tr w:rsidR="003467DD" w:rsidRPr="008A30E6" w14:paraId="115E130D" w14:textId="77777777" w:rsidTr="003467DD">
        <w:tc>
          <w:tcPr>
            <w:tcW w:w="10206" w:type="dxa"/>
            <w:gridSpan w:val="7"/>
            <w:shd w:val="clear" w:color="auto" w:fill="D9D9D9"/>
            <w:vAlign w:val="center"/>
          </w:tcPr>
          <w:p w14:paraId="4C2DBAA4" w14:textId="77777777" w:rsidR="003467DD" w:rsidRPr="008A30E6" w:rsidRDefault="003467DD" w:rsidP="003467DD">
            <w:pPr>
              <w:spacing w:after="0" w:line="240" w:lineRule="auto"/>
              <w:ind w:left="-567" w:right="-943"/>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IMPACTO</w:t>
            </w:r>
          </w:p>
        </w:tc>
      </w:tr>
      <w:tr w:rsidR="003467DD" w:rsidRPr="008A30E6" w14:paraId="73032009" w14:textId="77777777" w:rsidTr="003467DD">
        <w:tc>
          <w:tcPr>
            <w:tcW w:w="1418" w:type="dxa"/>
            <w:gridSpan w:val="2"/>
            <w:shd w:val="clear" w:color="auto" w:fill="D9D9D9"/>
            <w:vAlign w:val="center"/>
          </w:tcPr>
          <w:p w14:paraId="610D9BA8"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Calificación Cualitativa</w:t>
            </w:r>
          </w:p>
        </w:tc>
        <w:tc>
          <w:tcPr>
            <w:tcW w:w="2126" w:type="dxa"/>
            <w:shd w:val="clear" w:color="auto" w:fill="auto"/>
            <w:vAlign w:val="center"/>
          </w:tcPr>
          <w:p w14:paraId="6219763D" w14:textId="77777777" w:rsidR="003467DD" w:rsidRPr="008A30E6" w:rsidRDefault="003467DD" w:rsidP="003467DD">
            <w:pPr>
              <w:spacing w:after="0" w:line="240" w:lineRule="auto"/>
              <w:ind w:right="-36"/>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Obstruye la ejecución del contrato de manera intrascendente</w:t>
            </w:r>
          </w:p>
        </w:tc>
        <w:tc>
          <w:tcPr>
            <w:tcW w:w="1843" w:type="dxa"/>
            <w:shd w:val="clear" w:color="auto" w:fill="auto"/>
            <w:vAlign w:val="center"/>
          </w:tcPr>
          <w:p w14:paraId="05D9E5D2" w14:textId="77777777" w:rsidR="003467DD" w:rsidRPr="008A30E6" w:rsidRDefault="003467DD" w:rsidP="003467DD">
            <w:pPr>
              <w:spacing w:after="0" w:line="240" w:lineRule="auto"/>
              <w:ind w:right="-16"/>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Dificulta la ejecución del contrato de manera baja. Aplicando medidas mínimas se puede lograr el objeto contractual </w:t>
            </w:r>
          </w:p>
        </w:tc>
        <w:tc>
          <w:tcPr>
            <w:tcW w:w="1276" w:type="dxa"/>
            <w:shd w:val="clear" w:color="auto" w:fill="auto"/>
            <w:vAlign w:val="center"/>
          </w:tcPr>
          <w:p w14:paraId="13524CBC" w14:textId="77777777" w:rsidR="003467DD" w:rsidRPr="008A30E6" w:rsidRDefault="003467DD" w:rsidP="003467DD">
            <w:pPr>
              <w:spacing w:after="0" w:line="240" w:lineRule="auto"/>
              <w:ind w:right="-33"/>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Afecta la ejecución del contrato sin alterar el beneficio para las partes</w:t>
            </w:r>
          </w:p>
        </w:tc>
        <w:tc>
          <w:tcPr>
            <w:tcW w:w="1842" w:type="dxa"/>
            <w:shd w:val="clear" w:color="auto" w:fill="auto"/>
            <w:vAlign w:val="center"/>
          </w:tcPr>
          <w:p w14:paraId="5756788D" w14:textId="77777777" w:rsidR="003467DD" w:rsidRPr="008A30E6" w:rsidRDefault="003467DD" w:rsidP="003467DD">
            <w:pPr>
              <w:spacing w:after="0" w:line="240" w:lineRule="auto"/>
              <w:ind w:left="-41" w:right="-72"/>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2B5B922A" w14:textId="77777777" w:rsidR="003467DD" w:rsidRPr="008A30E6" w:rsidRDefault="003467DD" w:rsidP="003467DD">
            <w:pPr>
              <w:spacing w:after="0" w:line="240" w:lineRule="auto"/>
              <w:ind w:left="-2"/>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Perturba la ejecución del contrato de manera </w:t>
            </w:r>
            <w:proofErr w:type="gramStart"/>
            <w:r w:rsidRPr="008A30E6">
              <w:rPr>
                <w:rFonts w:ascii="Tahoma" w:eastAsia="Calibri" w:hAnsi="Tahoma" w:cs="Tahoma"/>
                <w:color w:val="000000"/>
                <w:sz w:val="16"/>
                <w:szCs w:val="16"/>
                <w:lang w:eastAsia="es-ES"/>
              </w:rPr>
              <w:t>grave  imposibilitando</w:t>
            </w:r>
            <w:proofErr w:type="gramEnd"/>
            <w:r w:rsidRPr="008A30E6">
              <w:rPr>
                <w:rFonts w:ascii="Tahoma" w:eastAsia="Calibri" w:hAnsi="Tahoma" w:cs="Tahoma"/>
                <w:color w:val="000000"/>
                <w:sz w:val="16"/>
                <w:szCs w:val="16"/>
                <w:lang w:eastAsia="es-ES"/>
              </w:rPr>
              <w:t xml:space="preserve"> la consecución del objeto contractual</w:t>
            </w:r>
          </w:p>
        </w:tc>
      </w:tr>
      <w:tr w:rsidR="003467DD" w:rsidRPr="008A30E6" w14:paraId="1999A8B6" w14:textId="77777777" w:rsidTr="003467DD">
        <w:tc>
          <w:tcPr>
            <w:tcW w:w="1418" w:type="dxa"/>
            <w:gridSpan w:val="2"/>
            <w:shd w:val="clear" w:color="auto" w:fill="D9D9D9"/>
            <w:vAlign w:val="center"/>
          </w:tcPr>
          <w:p w14:paraId="59F0DDBF" w14:textId="77777777" w:rsidR="003467DD" w:rsidRPr="008A30E6" w:rsidRDefault="003467DD" w:rsidP="003467DD">
            <w:pPr>
              <w:spacing w:after="0" w:line="240" w:lineRule="auto"/>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Calificación Monetaria</w:t>
            </w:r>
          </w:p>
        </w:tc>
        <w:tc>
          <w:tcPr>
            <w:tcW w:w="2126" w:type="dxa"/>
            <w:shd w:val="clear" w:color="auto" w:fill="auto"/>
            <w:vAlign w:val="center"/>
          </w:tcPr>
          <w:p w14:paraId="0877D88F" w14:textId="77777777" w:rsidR="003467DD" w:rsidRPr="008A30E6" w:rsidRDefault="003467DD" w:rsidP="003467DD">
            <w:pPr>
              <w:spacing w:after="0" w:line="240" w:lineRule="auto"/>
              <w:ind w:right="-36"/>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Los sobrecostos no representan más del uno por ciento (1%) del valor del contrato </w:t>
            </w:r>
          </w:p>
        </w:tc>
        <w:tc>
          <w:tcPr>
            <w:tcW w:w="1843" w:type="dxa"/>
            <w:shd w:val="clear" w:color="auto" w:fill="auto"/>
            <w:vAlign w:val="center"/>
          </w:tcPr>
          <w:p w14:paraId="78BB9633" w14:textId="77777777" w:rsidR="003467DD" w:rsidRPr="008A30E6" w:rsidRDefault="003467DD" w:rsidP="003467DD">
            <w:pPr>
              <w:spacing w:after="0" w:line="240" w:lineRule="auto"/>
              <w:ind w:right="-16"/>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Los sobrecostos no representan más del cinco por ciento (5%) del valor del contrato</w:t>
            </w:r>
          </w:p>
        </w:tc>
        <w:tc>
          <w:tcPr>
            <w:tcW w:w="1276" w:type="dxa"/>
            <w:shd w:val="clear" w:color="auto" w:fill="auto"/>
            <w:vAlign w:val="center"/>
          </w:tcPr>
          <w:p w14:paraId="4F7E21D4" w14:textId="77777777" w:rsidR="003467DD" w:rsidRPr="008A30E6" w:rsidRDefault="003467DD" w:rsidP="003467DD">
            <w:pPr>
              <w:spacing w:after="0" w:line="240" w:lineRule="auto"/>
              <w:ind w:right="-33"/>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Genera un impacto sobre el valor del </w:t>
            </w:r>
            <w:proofErr w:type="gramStart"/>
            <w:r w:rsidRPr="008A30E6">
              <w:rPr>
                <w:rFonts w:ascii="Tahoma" w:eastAsia="Calibri" w:hAnsi="Tahoma" w:cs="Tahoma"/>
                <w:color w:val="000000"/>
                <w:sz w:val="16"/>
                <w:szCs w:val="16"/>
                <w:lang w:eastAsia="es-ES"/>
              </w:rPr>
              <w:t>contrato  entre</w:t>
            </w:r>
            <w:proofErr w:type="gramEnd"/>
            <w:r w:rsidRPr="008A30E6">
              <w:rPr>
                <w:rFonts w:ascii="Tahoma" w:eastAsia="Calibri" w:hAnsi="Tahoma" w:cs="Tahoma"/>
                <w:color w:val="000000"/>
                <w:sz w:val="16"/>
                <w:szCs w:val="16"/>
                <w:lang w:eastAsia="es-ES"/>
              </w:rPr>
              <w:t xml:space="preserve"> el cinco  (5%) y el quince por ciento (15%)</w:t>
            </w:r>
          </w:p>
        </w:tc>
        <w:tc>
          <w:tcPr>
            <w:tcW w:w="1842" w:type="dxa"/>
            <w:shd w:val="clear" w:color="auto" w:fill="auto"/>
            <w:vAlign w:val="center"/>
          </w:tcPr>
          <w:p w14:paraId="34E4B33C" w14:textId="77777777" w:rsidR="003467DD" w:rsidRPr="008A30E6" w:rsidRDefault="003467DD" w:rsidP="003467DD">
            <w:pPr>
              <w:spacing w:after="0" w:line="240" w:lineRule="auto"/>
              <w:ind w:left="-41" w:right="-72"/>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Genera un impacto sobre el valor del </w:t>
            </w:r>
            <w:proofErr w:type="gramStart"/>
            <w:r w:rsidRPr="008A30E6">
              <w:rPr>
                <w:rFonts w:ascii="Tahoma" w:eastAsia="Calibri" w:hAnsi="Tahoma" w:cs="Tahoma"/>
                <w:color w:val="000000"/>
                <w:sz w:val="16"/>
                <w:szCs w:val="16"/>
                <w:lang w:eastAsia="es-ES"/>
              </w:rPr>
              <w:t>contrato  entre</w:t>
            </w:r>
            <w:proofErr w:type="gramEnd"/>
            <w:r w:rsidRPr="008A30E6">
              <w:rPr>
                <w:rFonts w:ascii="Tahoma" w:eastAsia="Calibri" w:hAnsi="Tahoma" w:cs="Tahoma"/>
                <w:color w:val="000000"/>
                <w:sz w:val="16"/>
                <w:szCs w:val="16"/>
                <w:lang w:eastAsia="es-ES"/>
              </w:rPr>
              <w:t xml:space="preserve"> el quince  (15%) y el treinta por ciento (30%)</w:t>
            </w:r>
          </w:p>
        </w:tc>
        <w:tc>
          <w:tcPr>
            <w:tcW w:w="1701" w:type="dxa"/>
            <w:shd w:val="clear" w:color="auto" w:fill="auto"/>
            <w:vAlign w:val="center"/>
          </w:tcPr>
          <w:p w14:paraId="44BCC9E1" w14:textId="77777777" w:rsidR="003467DD" w:rsidRPr="008A30E6" w:rsidRDefault="003467DD" w:rsidP="003467DD">
            <w:pPr>
              <w:spacing w:after="0" w:line="240" w:lineRule="auto"/>
              <w:ind w:left="-2"/>
              <w:jc w:val="both"/>
              <w:rPr>
                <w:rFonts w:ascii="Tahoma" w:eastAsia="Calibri" w:hAnsi="Tahoma" w:cs="Tahoma"/>
                <w:color w:val="000000"/>
                <w:sz w:val="16"/>
                <w:szCs w:val="16"/>
                <w:lang w:eastAsia="es-ES"/>
              </w:rPr>
            </w:pPr>
            <w:r w:rsidRPr="008A30E6">
              <w:rPr>
                <w:rFonts w:ascii="Tahoma" w:eastAsia="Calibri" w:hAnsi="Tahoma" w:cs="Tahoma"/>
                <w:color w:val="000000"/>
                <w:sz w:val="16"/>
                <w:szCs w:val="16"/>
                <w:lang w:eastAsia="es-ES"/>
              </w:rPr>
              <w:t xml:space="preserve">Impacto sobre el valor del </w:t>
            </w:r>
            <w:proofErr w:type="gramStart"/>
            <w:r w:rsidRPr="008A30E6">
              <w:rPr>
                <w:rFonts w:ascii="Tahoma" w:eastAsia="Calibri" w:hAnsi="Tahoma" w:cs="Tahoma"/>
                <w:color w:val="000000"/>
                <w:sz w:val="16"/>
                <w:szCs w:val="16"/>
                <w:lang w:eastAsia="es-ES"/>
              </w:rPr>
              <w:t>contrato  en</w:t>
            </w:r>
            <w:proofErr w:type="gramEnd"/>
            <w:r w:rsidRPr="008A30E6">
              <w:rPr>
                <w:rFonts w:ascii="Tahoma" w:eastAsia="Calibri" w:hAnsi="Tahoma" w:cs="Tahoma"/>
                <w:color w:val="000000"/>
                <w:sz w:val="16"/>
                <w:szCs w:val="16"/>
                <w:lang w:eastAsia="es-ES"/>
              </w:rPr>
              <w:t xml:space="preserve"> más </w:t>
            </w:r>
            <w:proofErr w:type="spellStart"/>
            <w:r w:rsidRPr="008A30E6">
              <w:rPr>
                <w:rFonts w:ascii="Tahoma" w:eastAsia="Calibri" w:hAnsi="Tahoma" w:cs="Tahoma"/>
                <w:color w:val="000000"/>
                <w:sz w:val="16"/>
                <w:szCs w:val="16"/>
                <w:lang w:eastAsia="es-ES"/>
              </w:rPr>
              <w:t>del</w:t>
            </w:r>
            <w:proofErr w:type="spellEnd"/>
            <w:r w:rsidRPr="008A30E6">
              <w:rPr>
                <w:rFonts w:ascii="Tahoma" w:eastAsia="Calibri" w:hAnsi="Tahoma" w:cs="Tahoma"/>
                <w:color w:val="000000"/>
                <w:sz w:val="16"/>
                <w:szCs w:val="16"/>
                <w:lang w:eastAsia="es-ES"/>
              </w:rPr>
              <w:t xml:space="preserve"> treinta (15%) por ciento (30%)</w:t>
            </w:r>
          </w:p>
        </w:tc>
      </w:tr>
      <w:tr w:rsidR="003467DD" w:rsidRPr="008A30E6" w14:paraId="6F40E2DA" w14:textId="77777777" w:rsidTr="003467DD">
        <w:tc>
          <w:tcPr>
            <w:tcW w:w="709" w:type="dxa"/>
            <w:vMerge w:val="restart"/>
            <w:shd w:val="clear" w:color="auto" w:fill="D9D9D9"/>
            <w:vAlign w:val="center"/>
          </w:tcPr>
          <w:p w14:paraId="36EA1E24" w14:textId="77777777" w:rsidR="003467DD" w:rsidRPr="008A30E6" w:rsidRDefault="003467DD" w:rsidP="003467DD">
            <w:pPr>
              <w:spacing w:after="0" w:line="240" w:lineRule="auto"/>
              <w:ind w:left="-142" w:right="-250"/>
              <w:jc w:val="center"/>
              <w:rPr>
                <w:rFonts w:ascii="Tahoma" w:eastAsia="Calibri" w:hAnsi="Tahoma" w:cs="Tahoma"/>
                <w:color w:val="000000"/>
                <w:sz w:val="10"/>
                <w:szCs w:val="10"/>
                <w:lang w:eastAsia="es-ES"/>
              </w:rPr>
            </w:pPr>
            <w:r w:rsidRPr="008A30E6">
              <w:rPr>
                <w:rFonts w:ascii="Tahoma" w:eastAsia="Calibri" w:hAnsi="Tahoma" w:cs="Tahoma"/>
                <w:color w:val="000000"/>
                <w:sz w:val="10"/>
                <w:szCs w:val="10"/>
                <w:lang w:eastAsia="es-ES"/>
              </w:rPr>
              <w:t>Categoría</w:t>
            </w:r>
          </w:p>
        </w:tc>
        <w:tc>
          <w:tcPr>
            <w:tcW w:w="709" w:type="dxa"/>
            <w:vMerge w:val="restart"/>
            <w:shd w:val="clear" w:color="auto" w:fill="D9D9D9"/>
            <w:vAlign w:val="center"/>
          </w:tcPr>
          <w:p w14:paraId="4E93249E" w14:textId="77777777" w:rsidR="003467DD" w:rsidRPr="008A30E6" w:rsidRDefault="003467DD" w:rsidP="003467DD">
            <w:pPr>
              <w:spacing w:after="0" w:line="240" w:lineRule="auto"/>
              <w:ind w:left="-108" w:right="-250"/>
              <w:jc w:val="center"/>
              <w:rPr>
                <w:rFonts w:ascii="Tahoma" w:eastAsia="Calibri" w:hAnsi="Tahoma" w:cs="Tahoma"/>
                <w:color w:val="000000"/>
                <w:sz w:val="10"/>
                <w:szCs w:val="10"/>
                <w:lang w:eastAsia="es-ES"/>
              </w:rPr>
            </w:pPr>
            <w:r w:rsidRPr="008A30E6">
              <w:rPr>
                <w:rFonts w:ascii="Tahoma" w:eastAsia="Calibri" w:hAnsi="Tahoma" w:cs="Tahoma"/>
                <w:color w:val="000000"/>
                <w:sz w:val="10"/>
                <w:szCs w:val="10"/>
                <w:lang w:eastAsia="es-ES"/>
              </w:rPr>
              <w:t>Valoración</w:t>
            </w:r>
          </w:p>
        </w:tc>
        <w:tc>
          <w:tcPr>
            <w:tcW w:w="2126" w:type="dxa"/>
            <w:shd w:val="clear" w:color="auto" w:fill="D9D9D9"/>
            <w:vAlign w:val="center"/>
          </w:tcPr>
          <w:p w14:paraId="7DF09D8F" w14:textId="77777777" w:rsidR="003467DD" w:rsidRPr="008A30E6" w:rsidRDefault="003467DD" w:rsidP="003467DD">
            <w:pPr>
              <w:spacing w:after="0" w:line="240" w:lineRule="auto"/>
              <w:ind w:left="-108" w:right="-36"/>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Insignificante</w:t>
            </w:r>
          </w:p>
        </w:tc>
        <w:tc>
          <w:tcPr>
            <w:tcW w:w="1843" w:type="dxa"/>
            <w:shd w:val="clear" w:color="auto" w:fill="D9D9D9"/>
            <w:vAlign w:val="center"/>
          </w:tcPr>
          <w:p w14:paraId="12D960D3" w14:textId="77777777" w:rsidR="003467DD" w:rsidRPr="008A30E6" w:rsidRDefault="003467DD" w:rsidP="003467DD">
            <w:pPr>
              <w:spacing w:after="0" w:line="240" w:lineRule="auto"/>
              <w:ind w:left="-39" w:right="-16"/>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Menor</w:t>
            </w:r>
          </w:p>
        </w:tc>
        <w:tc>
          <w:tcPr>
            <w:tcW w:w="1276" w:type="dxa"/>
            <w:shd w:val="clear" w:color="auto" w:fill="D9D9D9"/>
            <w:vAlign w:val="center"/>
          </w:tcPr>
          <w:p w14:paraId="38644B74" w14:textId="77777777" w:rsidR="003467DD" w:rsidRPr="008A30E6" w:rsidRDefault="003467DD" w:rsidP="003467DD">
            <w:pPr>
              <w:spacing w:after="0" w:line="240" w:lineRule="auto"/>
              <w:ind w:left="-200" w:right="-33"/>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Moderado</w:t>
            </w:r>
          </w:p>
        </w:tc>
        <w:tc>
          <w:tcPr>
            <w:tcW w:w="1842" w:type="dxa"/>
            <w:shd w:val="clear" w:color="auto" w:fill="D9D9D9"/>
            <w:vAlign w:val="center"/>
          </w:tcPr>
          <w:p w14:paraId="7AAF81F2" w14:textId="77777777" w:rsidR="003467DD" w:rsidRPr="008A30E6" w:rsidRDefault="003467DD" w:rsidP="003467DD">
            <w:pPr>
              <w:spacing w:after="0" w:line="240" w:lineRule="auto"/>
              <w:ind w:left="-183" w:right="-72"/>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Mayor</w:t>
            </w:r>
          </w:p>
        </w:tc>
        <w:tc>
          <w:tcPr>
            <w:tcW w:w="1701" w:type="dxa"/>
            <w:shd w:val="clear" w:color="auto" w:fill="D9D9D9"/>
            <w:vAlign w:val="center"/>
          </w:tcPr>
          <w:p w14:paraId="3A1914D4" w14:textId="77777777" w:rsidR="003467DD" w:rsidRPr="008A30E6" w:rsidRDefault="003467DD" w:rsidP="003467DD">
            <w:pPr>
              <w:spacing w:after="0" w:line="240" w:lineRule="auto"/>
              <w:ind w:left="-2"/>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Catastrófico</w:t>
            </w:r>
          </w:p>
        </w:tc>
      </w:tr>
      <w:tr w:rsidR="003467DD" w:rsidRPr="008A30E6" w14:paraId="01DB08AC" w14:textId="77777777" w:rsidTr="003467DD">
        <w:tc>
          <w:tcPr>
            <w:tcW w:w="709" w:type="dxa"/>
            <w:vMerge/>
            <w:shd w:val="clear" w:color="auto" w:fill="D9D9D9"/>
          </w:tcPr>
          <w:p w14:paraId="274BBD3B"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709" w:type="dxa"/>
            <w:vMerge/>
            <w:shd w:val="clear" w:color="auto" w:fill="D9D9D9"/>
          </w:tcPr>
          <w:p w14:paraId="1FA759FA"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c>
        <w:tc>
          <w:tcPr>
            <w:tcW w:w="2126" w:type="dxa"/>
            <w:shd w:val="clear" w:color="auto" w:fill="auto"/>
            <w:vAlign w:val="center"/>
          </w:tcPr>
          <w:p w14:paraId="7233819E" w14:textId="77777777" w:rsidR="003467DD" w:rsidRPr="008A30E6" w:rsidRDefault="003467DD" w:rsidP="003467DD">
            <w:pPr>
              <w:spacing w:after="0" w:line="240" w:lineRule="auto"/>
              <w:ind w:left="-108" w:right="-36"/>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1</w:t>
            </w:r>
          </w:p>
        </w:tc>
        <w:tc>
          <w:tcPr>
            <w:tcW w:w="1843" w:type="dxa"/>
            <w:shd w:val="clear" w:color="auto" w:fill="auto"/>
            <w:vAlign w:val="center"/>
          </w:tcPr>
          <w:p w14:paraId="3D007446" w14:textId="77777777" w:rsidR="003467DD" w:rsidRPr="008A30E6" w:rsidRDefault="003467DD" w:rsidP="003467DD">
            <w:pPr>
              <w:spacing w:after="0" w:line="240" w:lineRule="auto"/>
              <w:ind w:left="-39" w:right="-158"/>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2</w:t>
            </w:r>
          </w:p>
        </w:tc>
        <w:tc>
          <w:tcPr>
            <w:tcW w:w="1276" w:type="dxa"/>
            <w:shd w:val="clear" w:color="auto" w:fill="auto"/>
            <w:vAlign w:val="center"/>
          </w:tcPr>
          <w:p w14:paraId="55796E3B" w14:textId="77777777" w:rsidR="003467DD" w:rsidRPr="008A30E6" w:rsidRDefault="003467DD" w:rsidP="003467DD">
            <w:pPr>
              <w:spacing w:after="0" w:line="240" w:lineRule="auto"/>
              <w:ind w:left="-58" w:right="-33"/>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3</w:t>
            </w:r>
          </w:p>
        </w:tc>
        <w:tc>
          <w:tcPr>
            <w:tcW w:w="1842" w:type="dxa"/>
            <w:shd w:val="clear" w:color="auto" w:fill="auto"/>
            <w:vAlign w:val="center"/>
          </w:tcPr>
          <w:p w14:paraId="2E86AE3E" w14:textId="77777777" w:rsidR="003467DD" w:rsidRPr="008A30E6" w:rsidRDefault="003467DD" w:rsidP="003467DD">
            <w:pPr>
              <w:spacing w:after="0" w:line="240" w:lineRule="auto"/>
              <w:ind w:left="-41" w:right="-72"/>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4</w:t>
            </w:r>
          </w:p>
        </w:tc>
        <w:tc>
          <w:tcPr>
            <w:tcW w:w="1701" w:type="dxa"/>
            <w:shd w:val="clear" w:color="auto" w:fill="auto"/>
            <w:vAlign w:val="center"/>
          </w:tcPr>
          <w:p w14:paraId="7FD74E12" w14:textId="77777777" w:rsidR="003467DD" w:rsidRPr="008A30E6" w:rsidRDefault="003467DD" w:rsidP="003467DD">
            <w:pPr>
              <w:spacing w:after="0" w:line="240" w:lineRule="auto"/>
              <w:ind w:left="-144"/>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5</w:t>
            </w:r>
          </w:p>
        </w:tc>
      </w:tr>
    </w:tbl>
    <w:p w14:paraId="4AE852F9" w14:textId="77777777" w:rsidR="003467DD" w:rsidRPr="008A30E6" w:rsidRDefault="003467DD" w:rsidP="003467DD">
      <w:pPr>
        <w:spacing w:after="0" w:line="240" w:lineRule="auto"/>
        <w:ind w:left="-567" w:right="-943"/>
        <w:jc w:val="both"/>
        <w:rPr>
          <w:rFonts w:ascii="Tahoma" w:eastAsia="Calibri" w:hAnsi="Tahoma" w:cs="Tahoma"/>
          <w:b/>
          <w:color w:val="000000"/>
          <w:sz w:val="20"/>
          <w:szCs w:val="20"/>
          <w:lang w:eastAsia="es-ES"/>
        </w:rPr>
      </w:pPr>
    </w:p>
    <w:p w14:paraId="4DC405E8" w14:textId="77777777" w:rsidR="003467DD" w:rsidRPr="008A30E6" w:rsidRDefault="003467DD" w:rsidP="003D78C6">
      <w:pPr>
        <w:spacing w:after="0" w:line="240" w:lineRule="auto"/>
        <w:ind w:right="-943"/>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(c) Para cada Riesgo se deben sumar las valoraciones de probabilidad e impacto, para obtener la valoración total del Riesgo.</w:t>
      </w:r>
    </w:p>
    <w:p w14:paraId="742371E4"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p w14:paraId="0ED52527" w14:textId="77777777" w:rsidR="003467DD" w:rsidRPr="008A30E6" w:rsidRDefault="003467DD" w:rsidP="003467DD">
      <w:pPr>
        <w:spacing w:after="0" w:line="240" w:lineRule="auto"/>
        <w:ind w:left="-567"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TABLA 4 – VALORACION DEL RIESGO</w:t>
      </w:r>
    </w:p>
    <w:p w14:paraId="21FEFD3F"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324"/>
        <w:gridCol w:w="708"/>
        <w:gridCol w:w="1418"/>
        <w:gridCol w:w="1559"/>
        <w:gridCol w:w="1701"/>
        <w:gridCol w:w="1843"/>
        <w:gridCol w:w="1559"/>
      </w:tblGrid>
      <w:tr w:rsidR="003467DD" w:rsidRPr="008A30E6" w14:paraId="71DD0A8C" w14:textId="77777777" w:rsidTr="00370E70">
        <w:tc>
          <w:tcPr>
            <w:tcW w:w="10348" w:type="dxa"/>
            <w:gridSpan w:val="8"/>
            <w:shd w:val="clear" w:color="auto" w:fill="D9D9D9"/>
          </w:tcPr>
          <w:p w14:paraId="4E461694" w14:textId="77777777" w:rsidR="003467DD" w:rsidRPr="008A30E6" w:rsidRDefault="003467DD" w:rsidP="003467DD">
            <w:pPr>
              <w:spacing w:after="0" w:line="240" w:lineRule="auto"/>
              <w:ind w:left="-567" w:right="-943"/>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IMPACTO</w:t>
            </w:r>
          </w:p>
        </w:tc>
      </w:tr>
      <w:tr w:rsidR="003467DD" w:rsidRPr="008A30E6" w14:paraId="4E9D76F0" w14:textId="77777777" w:rsidTr="00370E70">
        <w:tc>
          <w:tcPr>
            <w:tcW w:w="2268" w:type="dxa"/>
            <w:gridSpan w:val="3"/>
            <w:shd w:val="clear" w:color="auto" w:fill="D9D9D9"/>
            <w:vAlign w:val="center"/>
          </w:tcPr>
          <w:p w14:paraId="47EA9472" w14:textId="77777777" w:rsidR="003467DD" w:rsidRPr="008A30E6" w:rsidRDefault="003467DD" w:rsidP="003467DD">
            <w:pPr>
              <w:spacing w:after="0" w:line="240" w:lineRule="auto"/>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Calificación Cualitativa</w:t>
            </w:r>
          </w:p>
        </w:tc>
        <w:tc>
          <w:tcPr>
            <w:tcW w:w="1418" w:type="dxa"/>
            <w:shd w:val="clear" w:color="auto" w:fill="auto"/>
            <w:vAlign w:val="center"/>
          </w:tcPr>
          <w:p w14:paraId="0D4DAF5C"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Obstruye la ejecución del contrato de manera intrascendente</w:t>
            </w:r>
          </w:p>
        </w:tc>
        <w:tc>
          <w:tcPr>
            <w:tcW w:w="1559" w:type="dxa"/>
            <w:shd w:val="clear" w:color="auto" w:fill="auto"/>
            <w:vAlign w:val="center"/>
          </w:tcPr>
          <w:p w14:paraId="784D1D02"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415EC598"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Afecta la ejecución del contrato sin alterar el beneficio para las partes</w:t>
            </w:r>
          </w:p>
        </w:tc>
        <w:tc>
          <w:tcPr>
            <w:tcW w:w="1843" w:type="dxa"/>
            <w:shd w:val="clear" w:color="auto" w:fill="auto"/>
            <w:vAlign w:val="center"/>
          </w:tcPr>
          <w:p w14:paraId="6BCF3966"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07D9EE73"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Perturba la ejecución del contrato de manera </w:t>
            </w:r>
            <w:proofErr w:type="gramStart"/>
            <w:r w:rsidRPr="008A30E6">
              <w:rPr>
                <w:rFonts w:ascii="Tahoma" w:eastAsia="Calibri" w:hAnsi="Tahoma" w:cs="Tahoma"/>
                <w:color w:val="000000"/>
                <w:sz w:val="12"/>
                <w:szCs w:val="12"/>
                <w:lang w:eastAsia="es-ES"/>
              </w:rPr>
              <w:t>grave  imposibilitando</w:t>
            </w:r>
            <w:proofErr w:type="gramEnd"/>
            <w:r w:rsidRPr="008A30E6">
              <w:rPr>
                <w:rFonts w:ascii="Tahoma" w:eastAsia="Calibri" w:hAnsi="Tahoma" w:cs="Tahoma"/>
                <w:color w:val="000000"/>
                <w:sz w:val="12"/>
                <w:szCs w:val="12"/>
                <w:lang w:eastAsia="es-ES"/>
              </w:rPr>
              <w:t xml:space="preserve"> la consecución del objeto contractual</w:t>
            </w:r>
          </w:p>
        </w:tc>
      </w:tr>
      <w:tr w:rsidR="003467DD" w:rsidRPr="008A30E6" w14:paraId="1B0BF498" w14:textId="77777777" w:rsidTr="00370E70">
        <w:tc>
          <w:tcPr>
            <w:tcW w:w="2268" w:type="dxa"/>
            <w:gridSpan w:val="3"/>
            <w:shd w:val="clear" w:color="auto" w:fill="D9D9D9"/>
            <w:vAlign w:val="center"/>
          </w:tcPr>
          <w:p w14:paraId="09E8A1C5" w14:textId="77777777" w:rsidR="003467DD" w:rsidRPr="008A30E6" w:rsidRDefault="003467DD" w:rsidP="003467DD">
            <w:pPr>
              <w:spacing w:after="0" w:line="240" w:lineRule="auto"/>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Calificación Monetaria</w:t>
            </w:r>
          </w:p>
        </w:tc>
        <w:tc>
          <w:tcPr>
            <w:tcW w:w="1418" w:type="dxa"/>
            <w:shd w:val="clear" w:color="auto" w:fill="auto"/>
            <w:vAlign w:val="center"/>
          </w:tcPr>
          <w:p w14:paraId="3C92A81B"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Los sobrecostos no representan más del uno por ciento (1%) del valor del contrato </w:t>
            </w:r>
          </w:p>
        </w:tc>
        <w:tc>
          <w:tcPr>
            <w:tcW w:w="1559" w:type="dxa"/>
            <w:shd w:val="clear" w:color="auto" w:fill="auto"/>
            <w:vAlign w:val="center"/>
          </w:tcPr>
          <w:p w14:paraId="6147EDB9"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Los sobrecostos no representan más del cinco por ciento (5%) del valor del contrato</w:t>
            </w:r>
          </w:p>
        </w:tc>
        <w:tc>
          <w:tcPr>
            <w:tcW w:w="1701" w:type="dxa"/>
            <w:shd w:val="clear" w:color="auto" w:fill="auto"/>
            <w:vAlign w:val="center"/>
          </w:tcPr>
          <w:p w14:paraId="1F77AAD9"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Genera un impacto sobre el valor del </w:t>
            </w:r>
            <w:proofErr w:type="gramStart"/>
            <w:r w:rsidRPr="008A30E6">
              <w:rPr>
                <w:rFonts w:ascii="Tahoma" w:eastAsia="Calibri" w:hAnsi="Tahoma" w:cs="Tahoma"/>
                <w:color w:val="000000"/>
                <w:sz w:val="12"/>
                <w:szCs w:val="12"/>
                <w:lang w:eastAsia="es-ES"/>
              </w:rPr>
              <w:t>contrato  entre</w:t>
            </w:r>
            <w:proofErr w:type="gramEnd"/>
            <w:r w:rsidRPr="008A30E6">
              <w:rPr>
                <w:rFonts w:ascii="Tahoma" w:eastAsia="Calibri" w:hAnsi="Tahoma" w:cs="Tahoma"/>
                <w:color w:val="000000"/>
                <w:sz w:val="12"/>
                <w:szCs w:val="12"/>
                <w:lang w:eastAsia="es-ES"/>
              </w:rPr>
              <w:t xml:space="preserve"> el cinco  (5%) y el quince por ciento (15%)</w:t>
            </w:r>
          </w:p>
        </w:tc>
        <w:tc>
          <w:tcPr>
            <w:tcW w:w="1843" w:type="dxa"/>
            <w:shd w:val="clear" w:color="auto" w:fill="auto"/>
            <w:vAlign w:val="center"/>
          </w:tcPr>
          <w:p w14:paraId="4CE21C1A"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Genera un impacto sobre el valor del </w:t>
            </w:r>
            <w:proofErr w:type="gramStart"/>
            <w:r w:rsidRPr="008A30E6">
              <w:rPr>
                <w:rFonts w:ascii="Tahoma" w:eastAsia="Calibri" w:hAnsi="Tahoma" w:cs="Tahoma"/>
                <w:color w:val="000000"/>
                <w:sz w:val="12"/>
                <w:szCs w:val="12"/>
                <w:lang w:eastAsia="es-ES"/>
              </w:rPr>
              <w:t>contrato  entre</w:t>
            </w:r>
            <w:proofErr w:type="gramEnd"/>
            <w:r w:rsidRPr="008A30E6">
              <w:rPr>
                <w:rFonts w:ascii="Tahoma" w:eastAsia="Calibri" w:hAnsi="Tahoma" w:cs="Tahoma"/>
                <w:color w:val="000000"/>
                <w:sz w:val="12"/>
                <w:szCs w:val="12"/>
                <w:lang w:eastAsia="es-ES"/>
              </w:rPr>
              <w:t xml:space="preserve"> el quince  (15%) y el treinta por ciento (30%)</w:t>
            </w:r>
          </w:p>
        </w:tc>
        <w:tc>
          <w:tcPr>
            <w:tcW w:w="1559" w:type="dxa"/>
            <w:shd w:val="clear" w:color="auto" w:fill="auto"/>
            <w:vAlign w:val="center"/>
          </w:tcPr>
          <w:p w14:paraId="195CE00C" w14:textId="77777777" w:rsidR="003467DD" w:rsidRPr="008A30E6" w:rsidRDefault="003467DD" w:rsidP="003467DD">
            <w:pPr>
              <w:spacing w:after="0" w:line="240" w:lineRule="auto"/>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Impacto sobre el valor del </w:t>
            </w:r>
            <w:proofErr w:type="gramStart"/>
            <w:r w:rsidRPr="008A30E6">
              <w:rPr>
                <w:rFonts w:ascii="Tahoma" w:eastAsia="Calibri" w:hAnsi="Tahoma" w:cs="Tahoma"/>
                <w:color w:val="000000"/>
                <w:sz w:val="12"/>
                <w:szCs w:val="12"/>
                <w:lang w:eastAsia="es-ES"/>
              </w:rPr>
              <w:t>contrato  en</w:t>
            </w:r>
            <w:proofErr w:type="gramEnd"/>
            <w:r w:rsidRPr="008A30E6">
              <w:rPr>
                <w:rFonts w:ascii="Tahoma" w:eastAsia="Calibri" w:hAnsi="Tahoma" w:cs="Tahoma"/>
                <w:color w:val="000000"/>
                <w:sz w:val="12"/>
                <w:szCs w:val="12"/>
                <w:lang w:eastAsia="es-ES"/>
              </w:rPr>
              <w:t xml:space="preserve"> más </w:t>
            </w:r>
            <w:proofErr w:type="spellStart"/>
            <w:r w:rsidRPr="008A30E6">
              <w:rPr>
                <w:rFonts w:ascii="Tahoma" w:eastAsia="Calibri" w:hAnsi="Tahoma" w:cs="Tahoma"/>
                <w:color w:val="000000"/>
                <w:sz w:val="12"/>
                <w:szCs w:val="12"/>
                <w:lang w:eastAsia="es-ES"/>
              </w:rPr>
              <w:t>del</w:t>
            </w:r>
            <w:proofErr w:type="spellEnd"/>
            <w:r w:rsidRPr="008A30E6">
              <w:rPr>
                <w:rFonts w:ascii="Tahoma" w:eastAsia="Calibri" w:hAnsi="Tahoma" w:cs="Tahoma"/>
                <w:color w:val="000000"/>
                <w:sz w:val="12"/>
                <w:szCs w:val="12"/>
                <w:lang w:eastAsia="es-ES"/>
              </w:rPr>
              <w:t xml:space="preserve"> treinta (15%) por ciento (30%)</w:t>
            </w:r>
          </w:p>
        </w:tc>
      </w:tr>
      <w:tr w:rsidR="003467DD" w:rsidRPr="008A30E6" w14:paraId="3DE7A382" w14:textId="77777777" w:rsidTr="00370E70">
        <w:tc>
          <w:tcPr>
            <w:tcW w:w="236" w:type="dxa"/>
            <w:vMerge w:val="restart"/>
            <w:shd w:val="clear" w:color="auto" w:fill="D9D9D9"/>
            <w:textDirection w:val="btLr"/>
            <w:vAlign w:val="center"/>
          </w:tcPr>
          <w:p w14:paraId="34B32297" w14:textId="77777777" w:rsidR="003467DD" w:rsidRPr="008A30E6" w:rsidRDefault="003467DD" w:rsidP="003467DD">
            <w:pPr>
              <w:spacing w:after="0" w:line="240" w:lineRule="auto"/>
              <w:ind w:left="-567" w:right="-943"/>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PROBABILIDAD</w:t>
            </w:r>
          </w:p>
        </w:tc>
        <w:tc>
          <w:tcPr>
            <w:tcW w:w="1324" w:type="dxa"/>
            <w:vMerge w:val="restart"/>
            <w:shd w:val="clear" w:color="auto" w:fill="D9D9D9"/>
            <w:vAlign w:val="center"/>
          </w:tcPr>
          <w:p w14:paraId="5742DD9C" w14:textId="77777777" w:rsidR="003467DD" w:rsidRPr="008A30E6" w:rsidRDefault="003467DD" w:rsidP="003467DD">
            <w:pPr>
              <w:spacing w:after="0" w:line="240" w:lineRule="auto"/>
              <w:ind w:left="-344" w:right="-391"/>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Categoría</w:t>
            </w:r>
          </w:p>
        </w:tc>
        <w:tc>
          <w:tcPr>
            <w:tcW w:w="708" w:type="dxa"/>
            <w:vMerge w:val="restart"/>
            <w:shd w:val="clear" w:color="auto" w:fill="D9D9D9"/>
            <w:vAlign w:val="center"/>
          </w:tcPr>
          <w:p w14:paraId="3B3C92F2"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Valoración</w:t>
            </w:r>
          </w:p>
        </w:tc>
        <w:tc>
          <w:tcPr>
            <w:tcW w:w="1418" w:type="dxa"/>
            <w:shd w:val="clear" w:color="auto" w:fill="D9D9D9"/>
            <w:vAlign w:val="center"/>
          </w:tcPr>
          <w:p w14:paraId="1DDE2F9F" w14:textId="77777777" w:rsidR="003467DD" w:rsidRPr="008A30E6" w:rsidRDefault="003467DD" w:rsidP="003467DD">
            <w:pPr>
              <w:tabs>
                <w:tab w:val="decimal" w:pos="1011"/>
              </w:tabs>
              <w:spacing w:after="0" w:line="240" w:lineRule="auto"/>
              <w:ind w:left="-108" w:right="-108"/>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Insignificante</w:t>
            </w:r>
          </w:p>
        </w:tc>
        <w:tc>
          <w:tcPr>
            <w:tcW w:w="1559" w:type="dxa"/>
            <w:shd w:val="clear" w:color="auto" w:fill="D9D9D9"/>
            <w:vAlign w:val="center"/>
          </w:tcPr>
          <w:p w14:paraId="6FD5BB34" w14:textId="77777777" w:rsidR="003467DD" w:rsidRPr="008A30E6" w:rsidRDefault="003467DD" w:rsidP="003467DD">
            <w:pPr>
              <w:spacing w:after="0" w:line="240" w:lineRule="auto"/>
              <w:ind w:left="-108" w:right="-108"/>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Menor</w:t>
            </w:r>
          </w:p>
        </w:tc>
        <w:tc>
          <w:tcPr>
            <w:tcW w:w="1701" w:type="dxa"/>
            <w:shd w:val="clear" w:color="auto" w:fill="D9D9D9"/>
            <w:vAlign w:val="center"/>
          </w:tcPr>
          <w:p w14:paraId="757BAEED" w14:textId="77777777" w:rsidR="003467DD" w:rsidRPr="008A30E6" w:rsidRDefault="003467DD" w:rsidP="003467DD">
            <w:pPr>
              <w:spacing w:after="0" w:line="240" w:lineRule="auto"/>
              <w:ind w:left="-108" w:right="-108"/>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Moderado</w:t>
            </w:r>
          </w:p>
        </w:tc>
        <w:tc>
          <w:tcPr>
            <w:tcW w:w="1843" w:type="dxa"/>
            <w:shd w:val="clear" w:color="auto" w:fill="D9D9D9"/>
            <w:vAlign w:val="center"/>
          </w:tcPr>
          <w:p w14:paraId="24F2AFD0" w14:textId="77777777" w:rsidR="003467DD" w:rsidRPr="008A30E6" w:rsidRDefault="003467DD" w:rsidP="003467DD">
            <w:pPr>
              <w:spacing w:after="0" w:line="240" w:lineRule="auto"/>
              <w:ind w:left="-108" w:right="-108"/>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Mayor</w:t>
            </w:r>
          </w:p>
        </w:tc>
        <w:tc>
          <w:tcPr>
            <w:tcW w:w="1559" w:type="dxa"/>
            <w:shd w:val="clear" w:color="auto" w:fill="D9D9D9"/>
            <w:vAlign w:val="center"/>
          </w:tcPr>
          <w:p w14:paraId="0D4F7FD4" w14:textId="77777777" w:rsidR="003467DD" w:rsidRPr="008A30E6" w:rsidRDefault="003467DD" w:rsidP="003467DD">
            <w:pPr>
              <w:spacing w:after="0" w:line="240" w:lineRule="auto"/>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Catastrófico</w:t>
            </w:r>
          </w:p>
        </w:tc>
      </w:tr>
      <w:tr w:rsidR="003467DD" w:rsidRPr="008A30E6" w14:paraId="135A8238" w14:textId="77777777" w:rsidTr="00370E70">
        <w:tc>
          <w:tcPr>
            <w:tcW w:w="236" w:type="dxa"/>
            <w:vMerge/>
            <w:shd w:val="clear" w:color="auto" w:fill="D9D9D9"/>
          </w:tcPr>
          <w:p w14:paraId="7A78949B"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vMerge/>
            <w:shd w:val="clear" w:color="auto" w:fill="D9D9D9"/>
          </w:tcPr>
          <w:p w14:paraId="7EE9EB1A"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708" w:type="dxa"/>
            <w:vMerge/>
            <w:shd w:val="clear" w:color="auto" w:fill="D9D9D9"/>
          </w:tcPr>
          <w:p w14:paraId="6EED3AC1"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418" w:type="dxa"/>
            <w:shd w:val="clear" w:color="auto" w:fill="auto"/>
            <w:vAlign w:val="center"/>
          </w:tcPr>
          <w:p w14:paraId="1DF3F720"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1</w:t>
            </w:r>
          </w:p>
        </w:tc>
        <w:tc>
          <w:tcPr>
            <w:tcW w:w="1559" w:type="dxa"/>
            <w:shd w:val="clear" w:color="auto" w:fill="auto"/>
            <w:vAlign w:val="center"/>
          </w:tcPr>
          <w:p w14:paraId="335C4797"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2</w:t>
            </w:r>
          </w:p>
        </w:tc>
        <w:tc>
          <w:tcPr>
            <w:tcW w:w="1701" w:type="dxa"/>
            <w:shd w:val="clear" w:color="auto" w:fill="auto"/>
            <w:vAlign w:val="center"/>
          </w:tcPr>
          <w:p w14:paraId="763331D6"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3</w:t>
            </w:r>
          </w:p>
        </w:tc>
        <w:tc>
          <w:tcPr>
            <w:tcW w:w="1843" w:type="dxa"/>
            <w:shd w:val="clear" w:color="auto" w:fill="auto"/>
            <w:vAlign w:val="center"/>
          </w:tcPr>
          <w:p w14:paraId="250BD19C"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4</w:t>
            </w:r>
          </w:p>
        </w:tc>
        <w:tc>
          <w:tcPr>
            <w:tcW w:w="1559" w:type="dxa"/>
            <w:shd w:val="clear" w:color="auto" w:fill="auto"/>
            <w:vAlign w:val="center"/>
          </w:tcPr>
          <w:p w14:paraId="517512AE"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r>
      <w:tr w:rsidR="003467DD" w:rsidRPr="008A30E6" w14:paraId="033730DD" w14:textId="77777777" w:rsidTr="00370E70">
        <w:tc>
          <w:tcPr>
            <w:tcW w:w="236" w:type="dxa"/>
            <w:vMerge/>
            <w:shd w:val="clear" w:color="auto" w:fill="D9D9D9"/>
          </w:tcPr>
          <w:p w14:paraId="12424C21"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shd w:val="clear" w:color="auto" w:fill="FFFFFF"/>
          </w:tcPr>
          <w:p w14:paraId="146F40CB" w14:textId="77777777" w:rsidR="003467DD" w:rsidRPr="008A30E6" w:rsidRDefault="003467DD" w:rsidP="003467DD">
            <w:pPr>
              <w:spacing w:after="0" w:line="240" w:lineRule="auto"/>
              <w:ind w:left="-61"/>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Raro (puede ocurrir excepcionalmente)</w:t>
            </w:r>
          </w:p>
        </w:tc>
        <w:tc>
          <w:tcPr>
            <w:tcW w:w="708" w:type="dxa"/>
            <w:shd w:val="clear" w:color="auto" w:fill="FFFFFF"/>
            <w:vAlign w:val="center"/>
          </w:tcPr>
          <w:p w14:paraId="0B156512"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1</w:t>
            </w:r>
          </w:p>
        </w:tc>
        <w:tc>
          <w:tcPr>
            <w:tcW w:w="1418" w:type="dxa"/>
            <w:shd w:val="clear" w:color="auto" w:fill="D9D9D9"/>
            <w:vAlign w:val="center"/>
          </w:tcPr>
          <w:p w14:paraId="4ED3154A"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2</w:t>
            </w:r>
          </w:p>
        </w:tc>
        <w:tc>
          <w:tcPr>
            <w:tcW w:w="1559" w:type="dxa"/>
            <w:shd w:val="clear" w:color="auto" w:fill="D9D9D9"/>
            <w:vAlign w:val="center"/>
          </w:tcPr>
          <w:p w14:paraId="12E4A91A"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3</w:t>
            </w:r>
          </w:p>
        </w:tc>
        <w:tc>
          <w:tcPr>
            <w:tcW w:w="1701" w:type="dxa"/>
            <w:shd w:val="clear" w:color="auto" w:fill="D9D9D9"/>
            <w:vAlign w:val="center"/>
          </w:tcPr>
          <w:p w14:paraId="69380F87"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4</w:t>
            </w:r>
          </w:p>
        </w:tc>
        <w:tc>
          <w:tcPr>
            <w:tcW w:w="1843" w:type="dxa"/>
            <w:shd w:val="clear" w:color="auto" w:fill="auto"/>
            <w:vAlign w:val="center"/>
          </w:tcPr>
          <w:p w14:paraId="26B89A04"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c>
          <w:tcPr>
            <w:tcW w:w="1559" w:type="dxa"/>
            <w:shd w:val="clear" w:color="auto" w:fill="BFBFBF"/>
            <w:vAlign w:val="center"/>
          </w:tcPr>
          <w:p w14:paraId="12F95B7B"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6</w:t>
            </w:r>
          </w:p>
        </w:tc>
      </w:tr>
      <w:tr w:rsidR="003467DD" w:rsidRPr="008A30E6" w14:paraId="2F843B6B" w14:textId="77777777" w:rsidTr="00370E70">
        <w:tc>
          <w:tcPr>
            <w:tcW w:w="236" w:type="dxa"/>
            <w:vMerge/>
            <w:shd w:val="clear" w:color="auto" w:fill="D9D9D9"/>
          </w:tcPr>
          <w:p w14:paraId="775A4415"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shd w:val="clear" w:color="auto" w:fill="FFFFFF"/>
          </w:tcPr>
          <w:p w14:paraId="5CF2C381" w14:textId="77777777" w:rsidR="003467DD" w:rsidRPr="008A30E6" w:rsidRDefault="003467DD" w:rsidP="003467DD">
            <w:pPr>
              <w:spacing w:after="0" w:line="240" w:lineRule="auto"/>
              <w:ind w:left="-61"/>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Improbable (puede ocurrir ocasionalmente)</w:t>
            </w:r>
          </w:p>
        </w:tc>
        <w:tc>
          <w:tcPr>
            <w:tcW w:w="708" w:type="dxa"/>
            <w:shd w:val="clear" w:color="auto" w:fill="FFFFFF"/>
            <w:vAlign w:val="center"/>
          </w:tcPr>
          <w:p w14:paraId="68430F97"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2</w:t>
            </w:r>
          </w:p>
        </w:tc>
        <w:tc>
          <w:tcPr>
            <w:tcW w:w="1418" w:type="dxa"/>
            <w:shd w:val="clear" w:color="auto" w:fill="D9D9D9"/>
            <w:vAlign w:val="center"/>
          </w:tcPr>
          <w:p w14:paraId="6FBA0AFD"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3</w:t>
            </w:r>
          </w:p>
        </w:tc>
        <w:tc>
          <w:tcPr>
            <w:tcW w:w="1559" w:type="dxa"/>
            <w:shd w:val="clear" w:color="auto" w:fill="D9D9D9"/>
            <w:vAlign w:val="center"/>
          </w:tcPr>
          <w:p w14:paraId="4F4484C5"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4</w:t>
            </w:r>
          </w:p>
        </w:tc>
        <w:tc>
          <w:tcPr>
            <w:tcW w:w="1701" w:type="dxa"/>
            <w:shd w:val="clear" w:color="auto" w:fill="auto"/>
            <w:vAlign w:val="center"/>
          </w:tcPr>
          <w:p w14:paraId="12A652F5"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c>
          <w:tcPr>
            <w:tcW w:w="1843" w:type="dxa"/>
            <w:shd w:val="clear" w:color="auto" w:fill="BFBFBF"/>
            <w:vAlign w:val="center"/>
          </w:tcPr>
          <w:p w14:paraId="11C94F3B"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6</w:t>
            </w:r>
          </w:p>
        </w:tc>
        <w:tc>
          <w:tcPr>
            <w:tcW w:w="1559" w:type="dxa"/>
            <w:shd w:val="clear" w:color="auto" w:fill="BFBFBF"/>
            <w:vAlign w:val="center"/>
          </w:tcPr>
          <w:p w14:paraId="72F1562F"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7</w:t>
            </w:r>
          </w:p>
        </w:tc>
      </w:tr>
      <w:tr w:rsidR="003467DD" w:rsidRPr="008A30E6" w14:paraId="1491CC4D" w14:textId="77777777" w:rsidTr="00370E70">
        <w:tc>
          <w:tcPr>
            <w:tcW w:w="236" w:type="dxa"/>
            <w:vMerge/>
            <w:shd w:val="clear" w:color="auto" w:fill="D9D9D9"/>
          </w:tcPr>
          <w:p w14:paraId="7EE83289"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shd w:val="clear" w:color="auto" w:fill="FFFFFF"/>
          </w:tcPr>
          <w:p w14:paraId="2CE7BA97" w14:textId="77777777" w:rsidR="003467DD" w:rsidRPr="008A30E6" w:rsidRDefault="003467DD" w:rsidP="003467DD">
            <w:pPr>
              <w:spacing w:after="0" w:line="240" w:lineRule="auto"/>
              <w:ind w:left="-61"/>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Posible (puede ocurrir en cualquier momento futuro)</w:t>
            </w:r>
          </w:p>
        </w:tc>
        <w:tc>
          <w:tcPr>
            <w:tcW w:w="708" w:type="dxa"/>
            <w:shd w:val="clear" w:color="auto" w:fill="FFFFFF"/>
            <w:vAlign w:val="center"/>
          </w:tcPr>
          <w:p w14:paraId="50EE0068"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3</w:t>
            </w:r>
          </w:p>
        </w:tc>
        <w:tc>
          <w:tcPr>
            <w:tcW w:w="1418" w:type="dxa"/>
            <w:shd w:val="clear" w:color="auto" w:fill="D9D9D9"/>
            <w:vAlign w:val="center"/>
          </w:tcPr>
          <w:p w14:paraId="55926F8B"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4</w:t>
            </w:r>
          </w:p>
        </w:tc>
        <w:tc>
          <w:tcPr>
            <w:tcW w:w="1559" w:type="dxa"/>
            <w:shd w:val="clear" w:color="auto" w:fill="auto"/>
            <w:vAlign w:val="center"/>
          </w:tcPr>
          <w:p w14:paraId="6DCE188F"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c>
          <w:tcPr>
            <w:tcW w:w="1701" w:type="dxa"/>
            <w:shd w:val="clear" w:color="auto" w:fill="BFBFBF"/>
            <w:vAlign w:val="center"/>
          </w:tcPr>
          <w:p w14:paraId="169129D3"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6</w:t>
            </w:r>
          </w:p>
        </w:tc>
        <w:tc>
          <w:tcPr>
            <w:tcW w:w="1843" w:type="dxa"/>
            <w:shd w:val="clear" w:color="auto" w:fill="BFBFBF"/>
            <w:vAlign w:val="center"/>
          </w:tcPr>
          <w:p w14:paraId="59FE5180"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7</w:t>
            </w:r>
          </w:p>
        </w:tc>
        <w:tc>
          <w:tcPr>
            <w:tcW w:w="1559" w:type="dxa"/>
            <w:shd w:val="clear" w:color="auto" w:fill="808080"/>
            <w:vAlign w:val="center"/>
          </w:tcPr>
          <w:p w14:paraId="0C899124"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8</w:t>
            </w:r>
          </w:p>
        </w:tc>
      </w:tr>
      <w:tr w:rsidR="003467DD" w:rsidRPr="008A30E6" w14:paraId="2777FDE0" w14:textId="77777777" w:rsidTr="00370E70">
        <w:tc>
          <w:tcPr>
            <w:tcW w:w="236" w:type="dxa"/>
            <w:vMerge/>
            <w:shd w:val="clear" w:color="auto" w:fill="D9D9D9"/>
          </w:tcPr>
          <w:p w14:paraId="38575E9F"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shd w:val="clear" w:color="auto" w:fill="FFFFFF"/>
          </w:tcPr>
          <w:p w14:paraId="0AD5B987" w14:textId="77777777" w:rsidR="003467DD" w:rsidRPr="008A30E6" w:rsidRDefault="003467DD" w:rsidP="003467DD">
            <w:pPr>
              <w:spacing w:after="0" w:line="240" w:lineRule="auto"/>
              <w:ind w:left="-61"/>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Probable (probablemente va a ocurrir)</w:t>
            </w:r>
          </w:p>
        </w:tc>
        <w:tc>
          <w:tcPr>
            <w:tcW w:w="708" w:type="dxa"/>
            <w:shd w:val="clear" w:color="auto" w:fill="FFFFFF"/>
            <w:vAlign w:val="center"/>
          </w:tcPr>
          <w:p w14:paraId="443B399F"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4</w:t>
            </w:r>
          </w:p>
        </w:tc>
        <w:tc>
          <w:tcPr>
            <w:tcW w:w="1418" w:type="dxa"/>
            <w:shd w:val="clear" w:color="auto" w:fill="auto"/>
            <w:vAlign w:val="center"/>
          </w:tcPr>
          <w:p w14:paraId="2F1E70D7"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c>
          <w:tcPr>
            <w:tcW w:w="1559" w:type="dxa"/>
            <w:shd w:val="clear" w:color="auto" w:fill="BFBFBF"/>
            <w:vAlign w:val="center"/>
          </w:tcPr>
          <w:p w14:paraId="3DDBA70C"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6</w:t>
            </w:r>
          </w:p>
        </w:tc>
        <w:tc>
          <w:tcPr>
            <w:tcW w:w="1701" w:type="dxa"/>
            <w:shd w:val="clear" w:color="auto" w:fill="BFBFBF"/>
            <w:vAlign w:val="center"/>
          </w:tcPr>
          <w:p w14:paraId="2EA44104"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7</w:t>
            </w:r>
          </w:p>
        </w:tc>
        <w:tc>
          <w:tcPr>
            <w:tcW w:w="1843" w:type="dxa"/>
            <w:shd w:val="clear" w:color="auto" w:fill="808080"/>
            <w:vAlign w:val="center"/>
          </w:tcPr>
          <w:p w14:paraId="6E5EFF22"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8</w:t>
            </w:r>
          </w:p>
        </w:tc>
        <w:tc>
          <w:tcPr>
            <w:tcW w:w="1559" w:type="dxa"/>
            <w:shd w:val="clear" w:color="auto" w:fill="808080"/>
            <w:vAlign w:val="center"/>
          </w:tcPr>
          <w:p w14:paraId="4D6E9C88"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9</w:t>
            </w:r>
          </w:p>
        </w:tc>
      </w:tr>
      <w:tr w:rsidR="003467DD" w:rsidRPr="008A30E6" w14:paraId="583D9DC0" w14:textId="77777777" w:rsidTr="00370E70">
        <w:tc>
          <w:tcPr>
            <w:tcW w:w="236" w:type="dxa"/>
            <w:vMerge/>
            <w:shd w:val="clear" w:color="auto" w:fill="D9D9D9"/>
          </w:tcPr>
          <w:p w14:paraId="41534681"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c>
          <w:tcPr>
            <w:tcW w:w="1324" w:type="dxa"/>
            <w:shd w:val="clear" w:color="auto" w:fill="FFFFFF"/>
          </w:tcPr>
          <w:p w14:paraId="32C48B52" w14:textId="77777777" w:rsidR="003467DD" w:rsidRPr="008A30E6" w:rsidRDefault="003467DD" w:rsidP="003467DD">
            <w:pPr>
              <w:spacing w:after="0" w:line="240" w:lineRule="auto"/>
              <w:ind w:left="-61"/>
              <w:jc w:val="both"/>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 xml:space="preserve">Casi cierto (ocurre en la mayoría de </w:t>
            </w:r>
            <w:proofErr w:type="gramStart"/>
            <w:r w:rsidRPr="008A30E6">
              <w:rPr>
                <w:rFonts w:ascii="Tahoma" w:eastAsia="Calibri" w:hAnsi="Tahoma" w:cs="Tahoma"/>
                <w:color w:val="000000"/>
                <w:sz w:val="12"/>
                <w:szCs w:val="12"/>
                <w:lang w:eastAsia="es-ES"/>
              </w:rPr>
              <w:t>circunstancias</w:t>
            </w:r>
            <w:proofErr w:type="gramEnd"/>
            <w:r w:rsidRPr="008A30E6">
              <w:rPr>
                <w:rFonts w:ascii="Tahoma" w:eastAsia="Calibri" w:hAnsi="Tahoma" w:cs="Tahoma"/>
                <w:color w:val="000000"/>
                <w:sz w:val="12"/>
                <w:szCs w:val="12"/>
                <w:lang w:eastAsia="es-ES"/>
              </w:rPr>
              <w:t>)</w:t>
            </w:r>
          </w:p>
        </w:tc>
        <w:tc>
          <w:tcPr>
            <w:tcW w:w="708" w:type="dxa"/>
            <w:shd w:val="clear" w:color="auto" w:fill="FFFFFF"/>
            <w:vAlign w:val="center"/>
          </w:tcPr>
          <w:p w14:paraId="39219511"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5</w:t>
            </w:r>
          </w:p>
        </w:tc>
        <w:tc>
          <w:tcPr>
            <w:tcW w:w="1418" w:type="dxa"/>
            <w:shd w:val="clear" w:color="auto" w:fill="BFBFBF"/>
            <w:vAlign w:val="center"/>
          </w:tcPr>
          <w:p w14:paraId="58608391" w14:textId="77777777" w:rsidR="003467DD" w:rsidRPr="008A30E6" w:rsidRDefault="003467DD" w:rsidP="003467DD">
            <w:pPr>
              <w:spacing w:after="0" w:line="240" w:lineRule="auto"/>
              <w:ind w:left="-567" w:right="-392"/>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6</w:t>
            </w:r>
          </w:p>
        </w:tc>
        <w:tc>
          <w:tcPr>
            <w:tcW w:w="1559" w:type="dxa"/>
            <w:shd w:val="clear" w:color="auto" w:fill="BFBFBF"/>
            <w:vAlign w:val="center"/>
          </w:tcPr>
          <w:p w14:paraId="09A43C14" w14:textId="77777777" w:rsidR="003467DD" w:rsidRPr="008A30E6" w:rsidRDefault="003467DD" w:rsidP="003467DD">
            <w:pPr>
              <w:spacing w:after="0" w:line="240" w:lineRule="auto"/>
              <w:ind w:left="-250" w:right="-24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7</w:t>
            </w:r>
          </w:p>
        </w:tc>
        <w:tc>
          <w:tcPr>
            <w:tcW w:w="1701" w:type="dxa"/>
            <w:shd w:val="clear" w:color="auto" w:fill="808080"/>
            <w:vAlign w:val="center"/>
          </w:tcPr>
          <w:p w14:paraId="7CA17C0A" w14:textId="77777777" w:rsidR="003467DD" w:rsidRPr="008A30E6" w:rsidRDefault="003467DD" w:rsidP="003467DD">
            <w:pPr>
              <w:spacing w:after="0" w:line="240" w:lineRule="auto"/>
              <w:ind w:left="-675" w:right="-675"/>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8</w:t>
            </w:r>
          </w:p>
        </w:tc>
        <w:tc>
          <w:tcPr>
            <w:tcW w:w="1843" w:type="dxa"/>
            <w:shd w:val="clear" w:color="auto" w:fill="808080"/>
            <w:vAlign w:val="center"/>
          </w:tcPr>
          <w:p w14:paraId="5A20955A" w14:textId="77777777" w:rsidR="003467DD" w:rsidRPr="008A30E6" w:rsidRDefault="003467DD" w:rsidP="003467DD">
            <w:pPr>
              <w:spacing w:after="0" w:line="240" w:lineRule="auto"/>
              <w:ind w:left="-567" w:right="-389"/>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9</w:t>
            </w:r>
          </w:p>
        </w:tc>
        <w:tc>
          <w:tcPr>
            <w:tcW w:w="1559" w:type="dxa"/>
            <w:shd w:val="clear" w:color="auto" w:fill="808080"/>
            <w:vAlign w:val="center"/>
          </w:tcPr>
          <w:p w14:paraId="2F0E7224" w14:textId="77777777" w:rsidR="003467DD" w:rsidRPr="008A30E6" w:rsidRDefault="003467DD" w:rsidP="003467DD">
            <w:pPr>
              <w:spacing w:after="0" w:line="240" w:lineRule="auto"/>
              <w:ind w:left="-567" w:right="-534"/>
              <w:jc w:val="center"/>
              <w:rPr>
                <w:rFonts w:ascii="Tahoma" w:eastAsia="Calibri" w:hAnsi="Tahoma" w:cs="Tahoma"/>
                <w:color w:val="000000"/>
                <w:sz w:val="12"/>
                <w:szCs w:val="12"/>
                <w:lang w:eastAsia="es-ES"/>
              </w:rPr>
            </w:pPr>
            <w:r w:rsidRPr="008A30E6">
              <w:rPr>
                <w:rFonts w:ascii="Tahoma" w:eastAsia="Calibri" w:hAnsi="Tahoma" w:cs="Tahoma"/>
                <w:color w:val="000000"/>
                <w:sz w:val="12"/>
                <w:szCs w:val="12"/>
                <w:lang w:eastAsia="es-ES"/>
              </w:rPr>
              <w:t>10</w:t>
            </w:r>
          </w:p>
        </w:tc>
      </w:tr>
      <w:tr w:rsidR="003467DD" w:rsidRPr="008A30E6" w14:paraId="134D0AAE" w14:textId="77777777" w:rsidTr="00370E70">
        <w:trPr>
          <w:gridAfter w:val="7"/>
          <w:wAfter w:w="10112" w:type="dxa"/>
          <w:trHeight w:val="230"/>
        </w:trPr>
        <w:tc>
          <w:tcPr>
            <w:tcW w:w="236" w:type="dxa"/>
            <w:vMerge/>
            <w:shd w:val="clear" w:color="auto" w:fill="D9D9D9"/>
          </w:tcPr>
          <w:p w14:paraId="4ED9C450" w14:textId="77777777" w:rsidR="003467DD" w:rsidRPr="008A30E6" w:rsidRDefault="003467DD" w:rsidP="003467DD">
            <w:pPr>
              <w:spacing w:after="0" w:line="240" w:lineRule="auto"/>
              <w:ind w:left="-567" w:right="-943"/>
              <w:jc w:val="both"/>
              <w:rPr>
                <w:rFonts w:ascii="Tahoma" w:eastAsia="Calibri" w:hAnsi="Tahoma" w:cs="Tahoma"/>
                <w:color w:val="000000"/>
                <w:sz w:val="12"/>
                <w:szCs w:val="12"/>
                <w:lang w:eastAsia="es-ES"/>
              </w:rPr>
            </w:pPr>
          </w:p>
        </w:tc>
      </w:tr>
    </w:tbl>
    <w:p w14:paraId="0D9F71FB" w14:textId="77777777" w:rsidR="003467DD" w:rsidRPr="008A30E6" w:rsidRDefault="003467DD" w:rsidP="00105747">
      <w:pPr>
        <w:spacing w:after="0" w:line="240" w:lineRule="auto"/>
        <w:ind w:left="-142" w:right="426"/>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(d) Finalmente, la valoración completa del Riesgo permite establecer una categoría a cada uno de ellos para su correcta gestión:</w:t>
      </w:r>
    </w:p>
    <w:p w14:paraId="38E46993" w14:textId="77777777" w:rsidR="003467DD" w:rsidRDefault="003467DD" w:rsidP="003467DD">
      <w:pPr>
        <w:spacing w:after="0" w:line="240" w:lineRule="auto"/>
        <w:ind w:left="-567" w:right="-943"/>
        <w:jc w:val="both"/>
        <w:rPr>
          <w:rFonts w:ascii="Tahoma" w:eastAsia="Calibri" w:hAnsi="Tahoma" w:cs="Tahoma"/>
          <w:color w:val="000000"/>
          <w:sz w:val="20"/>
          <w:szCs w:val="20"/>
          <w:lang w:eastAsia="es-ES"/>
        </w:rPr>
      </w:pPr>
    </w:p>
    <w:p w14:paraId="2DB2F981" w14:textId="77777777" w:rsidR="008A30E6" w:rsidRPr="008A30E6" w:rsidRDefault="008A30E6" w:rsidP="003467DD">
      <w:pPr>
        <w:spacing w:after="0" w:line="240" w:lineRule="auto"/>
        <w:ind w:left="-567" w:right="-943"/>
        <w:jc w:val="both"/>
        <w:rPr>
          <w:rFonts w:ascii="Tahoma" w:eastAsia="Calibri" w:hAnsi="Tahoma" w:cs="Tahoma"/>
          <w:color w:val="000000"/>
          <w:sz w:val="20"/>
          <w:szCs w:val="20"/>
          <w:lang w:eastAsia="es-ES"/>
        </w:rPr>
      </w:pPr>
    </w:p>
    <w:p w14:paraId="461AA02E" w14:textId="77777777" w:rsidR="003467DD" w:rsidRPr="008A30E6" w:rsidRDefault="003467DD" w:rsidP="003467DD">
      <w:pPr>
        <w:spacing w:after="0" w:line="240" w:lineRule="auto"/>
        <w:ind w:left="-567"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lastRenderedPageBreak/>
        <w:t>TABLA 5 – CATEGORIA</w:t>
      </w:r>
    </w:p>
    <w:p w14:paraId="067FE825"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8A30E6" w14:paraId="01D249EB" w14:textId="77777777" w:rsidTr="003467DD">
        <w:trPr>
          <w:jc w:val="center"/>
        </w:trPr>
        <w:tc>
          <w:tcPr>
            <w:tcW w:w="2417" w:type="dxa"/>
            <w:shd w:val="clear" w:color="auto" w:fill="D9D9D9"/>
            <w:vAlign w:val="center"/>
          </w:tcPr>
          <w:p w14:paraId="73F98857" w14:textId="77777777" w:rsidR="003467DD" w:rsidRPr="008A30E6" w:rsidRDefault="003467DD" w:rsidP="003467DD">
            <w:pPr>
              <w:spacing w:after="0" w:line="240" w:lineRule="auto"/>
              <w:ind w:left="-67"/>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Valoración del Riesgo</w:t>
            </w:r>
          </w:p>
        </w:tc>
        <w:tc>
          <w:tcPr>
            <w:tcW w:w="1750" w:type="dxa"/>
            <w:shd w:val="clear" w:color="auto" w:fill="D9D9D9"/>
            <w:vAlign w:val="center"/>
          </w:tcPr>
          <w:p w14:paraId="46F05496" w14:textId="77777777" w:rsidR="003467DD" w:rsidRPr="008A30E6" w:rsidRDefault="003467DD" w:rsidP="003467DD">
            <w:pPr>
              <w:spacing w:after="0" w:line="240" w:lineRule="auto"/>
              <w:ind w:left="-74" w:right="-9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Categoría</w:t>
            </w:r>
          </w:p>
        </w:tc>
        <w:tc>
          <w:tcPr>
            <w:tcW w:w="1350" w:type="dxa"/>
            <w:shd w:val="clear" w:color="auto" w:fill="D9D9D9"/>
            <w:vAlign w:val="center"/>
          </w:tcPr>
          <w:p w14:paraId="0CE9D663" w14:textId="77777777" w:rsidR="003467DD" w:rsidRPr="008A30E6" w:rsidRDefault="003467DD" w:rsidP="003467DD">
            <w:pPr>
              <w:spacing w:after="0" w:line="240" w:lineRule="auto"/>
              <w:ind w:left="-123" w:right="-19"/>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Abreviatura</w:t>
            </w:r>
          </w:p>
        </w:tc>
      </w:tr>
      <w:tr w:rsidR="003467DD" w:rsidRPr="008A30E6" w14:paraId="5490344C" w14:textId="77777777" w:rsidTr="003467DD">
        <w:trPr>
          <w:jc w:val="center"/>
        </w:trPr>
        <w:tc>
          <w:tcPr>
            <w:tcW w:w="2417" w:type="dxa"/>
            <w:shd w:val="clear" w:color="auto" w:fill="auto"/>
            <w:vAlign w:val="center"/>
          </w:tcPr>
          <w:p w14:paraId="7B6A6774" w14:textId="77777777" w:rsidR="003467DD" w:rsidRPr="008A30E6" w:rsidRDefault="003467DD" w:rsidP="003467DD">
            <w:pPr>
              <w:spacing w:after="0" w:line="240" w:lineRule="auto"/>
              <w:ind w:left="-67"/>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8,9,10</w:t>
            </w:r>
          </w:p>
        </w:tc>
        <w:tc>
          <w:tcPr>
            <w:tcW w:w="1750" w:type="dxa"/>
            <w:shd w:val="clear" w:color="auto" w:fill="auto"/>
          </w:tcPr>
          <w:p w14:paraId="3C0FB7FE" w14:textId="77777777" w:rsidR="003467DD" w:rsidRPr="008A30E6" w:rsidRDefault="003467DD" w:rsidP="003467DD">
            <w:pPr>
              <w:spacing w:after="0" w:line="240" w:lineRule="auto"/>
              <w:ind w:left="-74" w:right="-93"/>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Extremo</w:t>
            </w:r>
          </w:p>
        </w:tc>
        <w:tc>
          <w:tcPr>
            <w:tcW w:w="1350" w:type="dxa"/>
            <w:shd w:val="clear" w:color="auto" w:fill="D9D9D9"/>
            <w:vAlign w:val="center"/>
          </w:tcPr>
          <w:p w14:paraId="42125694" w14:textId="77777777" w:rsidR="003467DD" w:rsidRPr="008A30E6" w:rsidRDefault="003467DD" w:rsidP="003467DD">
            <w:pPr>
              <w:spacing w:after="0" w:line="240" w:lineRule="auto"/>
              <w:ind w:left="-123" w:right="-19"/>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E</w:t>
            </w:r>
          </w:p>
        </w:tc>
      </w:tr>
      <w:tr w:rsidR="003467DD" w:rsidRPr="008A30E6" w14:paraId="43DC2901" w14:textId="77777777" w:rsidTr="003467DD">
        <w:trPr>
          <w:jc w:val="center"/>
        </w:trPr>
        <w:tc>
          <w:tcPr>
            <w:tcW w:w="2417" w:type="dxa"/>
            <w:shd w:val="clear" w:color="auto" w:fill="auto"/>
            <w:vAlign w:val="center"/>
          </w:tcPr>
          <w:p w14:paraId="3B331ADB" w14:textId="77777777" w:rsidR="003467DD" w:rsidRPr="008A30E6" w:rsidRDefault="003467DD" w:rsidP="003467DD">
            <w:pPr>
              <w:spacing w:after="0" w:line="240" w:lineRule="auto"/>
              <w:ind w:left="-67"/>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6 y 7</w:t>
            </w:r>
          </w:p>
        </w:tc>
        <w:tc>
          <w:tcPr>
            <w:tcW w:w="1750" w:type="dxa"/>
            <w:shd w:val="clear" w:color="auto" w:fill="auto"/>
          </w:tcPr>
          <w:p w14:paraId="329A15D5" w14:textId="77777777" w:rsidR="003467DD" w:rsidRPr="008A30E6" w:rsidRDefault="003467DD" w:rsidP="003467DD">
            <w:pPr>
              <w:spacing w:after="0" w:line="240" w:lineRule="auto"/>
              <w:ind w:left="-74" w:right="-93"/>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Alto</w:t>
            </w:r>
          </w:p>
        </w:tc>
        <w:tc>
          <w:tcPr>
            <w:tcW w:w="1350" w:type="dxa"/>
            <w:shd w:val="clear" w:color="auto" w:fill="D9D9D9"/>
            <w:vAlign w:val="center"/>
          </w:tcPr>
          <w:p w14:paraId="5C4450C9" w14:textId="77777777" w:rsidR="003467DD" w:rsidRPr="008A30E6" w:rsidRDefault="003467DD" w:rsidP="003467DD">
            <w:pPr>
              <w:spacing w:after="0" w:line="240" w:lineRule="auto"/>
              <w:ind w:left="-123" w:right="-19"/>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A</w:t>
            </w:r>
          </w:p>
        </w:tc>
      </w:tr>
      <w:tr w:rsidR="003467DD" w:rsidRPr="008A30E6" w14:paraId="5396B759" w14:textId="77777777" w:rsidTr="003467DD">
        <w:trPr>
          <w:jc w:val="center"/>
        </w:trPr>
        <w:tc>
          <w:tcPr>
            <w:tcW w:w="2417" w:type="dxa"/>
            <w:shd w:val="clear" w:color="auto" w:fill="auto"/>
            <w:vAlign w:val="center"/>
          </w:tcPr>
          <w:p w14:paraId="701DDA1C" w14:textId="77777777" w:rsidR="003467DD" w:rsidRPr="008A30E6" w:rsidRDefault="003467DD" w:rsidP="003467DD">
            <w:pPr>
              <w:spacing w:after="0" w:line="240" w:lineRule="auto"/>
              <w:ind w:left="-67"/>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5</w:t>
            </w:r>
          </w:p>
        </w:tc>
        <w:tc>
          <w:tcPr>
            <w:tcW w:w="1750" w:type="dxa"/>
            <w:shd w:val="clear" w:color="auto" w:fill="auto"/>
          </w:tcPr>
          <w:p w14:paraId="444560B4" w14:textId="77777777" w:rsidR="003467DD" w:rsidRPr="008A30E6" w:rsidRDefault="003467DD" w:rsidP="003467DD">
            <w:pPr>
              <w:spacing w:after="0" w:line="240" w:lineRule="auto"/>
              <w:ind w:left="-74" w:right="-93"/>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Medio</w:t>
            </w:r>
          </w:p>
        </w:tc>
        <w:tc>
          <w:tcPr>
            <w:tcW w:w="1350" w:type="dxa"/>
            <w:shd w:val="clear" w:color="auto" w:fill="D9D9D9"/>
            <w:vAlign w:val="center"/>
          </w:tcPr>
          <w:p w14:paraId="349BAF09" w14:textId="77777777" w:rsidR="003467DD" w:rsidRPr="008A30E6" w:rsidRDefault="003467DD" w:rsidP="003467DD">
            <w:pPr>
              <w:spacing w:after="0" w:line="240" w:lineRule="auto"/>
              <w:ind w:left="-123" w:right="-19"/>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M</w:t>
            </w:r>
          </w:p>
        </w:tc>
      </w:tr>
      <w:tr w:rsidR="003467DD" w:rsidRPr="008A30E6" w14:paraId="5FDB93DD" w14:textId="77777777" w:rsidTr="003467DD">
        <w:trPr>
          <w:jc w:val="center"/>
        </w:trPr>
        <w:tc>
          <w:tcPr>
            <w:tcW w:w="2417" w:type="dxa"/>
            <w:shd w:val="clear" w:color="auto" w:fill="auto"/>
            <w:vAlign w:val="center"/>
          </w:tcPr>
          <w:p w14:paraId="5804AB52" w14:textId="77777777" w:rsidR="003467DD" w:rsidRPr="008A30E6" w:rsidRDefault="003467DD" w:rsidP="003467DD">
            <w:pPr>
              <w:spacing w:after="0" w:line="240" w:lineRule="auto"/>
              <w:ind w:left="-67"/>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2,3,4</w:t>
            </w:r>
          </w:p>
        </w:tc>
        <w:tc>
          <w:tcPr>
            <w:tcW w:w="1750" w:type="dxa"/>
            <w:shd w:val="clear" w:color="auto" w:fill="auto"/>
          </w:tcPr>
          <w:p w14:paraId="462D4866" w14:textId="77777777" w:rsidR="003467DD" w:rsidRPr="008A30E6" w:rsidRDefault="003467DD" w:rsidP="003467DD">
            <w:pPr>
              <w:spacing w:after="0" w:line="240" w:lineRule="auto"/>
              <w:ind w:left="-74" w:right="-93"/>
              <w:jc w:val="both"/>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Riesgo Bajo</w:t>
            </w:r>
          </w:p>
        </w:tc>
        <w:tc>
          <w:tcPr>
            <w:tcW w:w="1350" w:type="dxa"/>
            <w:shd w:val="clear" w:color="auto" w:fill="D9D9D9"/>
            <w:vAlign w:val="center"/>
          </w:tcPr>
          <w:p w14:paraId="523F4234" w14:textId="77777777" w:rsidR="003467DD" w:rsidRPr="008A30E6" w:rsidRDefault="003467DD" w:rsidP="003467DD">
            <w:pPr>
              <w:spacing w:after="0" w:line="240" w:lineRule="auto"/>
              <w:ind w:left="-123" w:right="-19"/>
              <w:jc w:val="center"/>
              <w:rPr>
                <w:rFonts w:ascii="Tahoma" w:eastAsia="Calibri" w:hAnsi="Tahoma" w:cs="Tahoma"/>
                <w:color w:val="000000"/>
                <w:sz w:val="20"/>
                <w:szCs w:val="20"/>
                <w:lang w:eastAsia="es-ES"/>
              </w:rPr>
            </w:pPr>
            <w:r w:rsidRPr="008A30E6">
              <w:rPr>
                <w:rFonts w:ascii="Tahoma" w:eastAsia="Calibri" w:hAnsi="Tahoma" w:cs="Tahoma"/>
                <w:color w:val="000000"/>
                <w:sz w:val="20"/>
                <w:szCs w:val="20"/>
                <w:lang w:eastAsia="es-ES"/>
              </w:rPr>
              <w:t>B</w:t>
            </w:r>
          </w:p>
        </w:tc>
      </w:tr>
    </w:tbl>
    <w:p w14:paraId="05C4705D" w14:textId="77777777" w:rsidR="003467DD" w:rsidRPr="008A30E6" w:rsidRDefault="003467DD" w:rsidP="003467DD">
      <w:pPr>
        <w:spacing w:after="0" w:line="240" w:lineRule="auto"/>
        <w:ind w:left="-567" w:right="-943"/>
        <w:jc w:val="both"/>
        <w:rPr>
          <w:rFonts w:ascii="Tahoma" w:eastAsia="Calibri" w:hAnsi="Tahoma" w:cs="Tahoma"/>
          <w:color w:val="000000"/>
          <w:sz w:val="20"/>
          <w:szCs w:val="20"/>
          <w:lang w:eastAsia="es-ES"/>
        </w:rPr>
      </w:pPr>
    </w:p>
    <w:p w14:paraId="5C17428D" w14:textId="77777777" w:rsidR="003467DD" w:rsidRPr="008A30E6" w:rsidRDefault="003467DD" w:rsidP="003D78C6">
      <w:pPr>
        <w:spacing w:after="0" w:line="240" w:lineRule="auto"/>
        <w:ind w:left="-142" w:right="-943"/>
        <w:jc w:val="center"/>
        <w:rPr>
          <w:rFonts w:ascii="Tahoma" w:eastAsia="Calibri" w:hAnsi="Tahoma" w:cs="Tahoma"/>
          <w:b/>
          <w:color w:val="000000"/>
          <w:sz w:val="20"/>
          <w:szCs w:val="20"/>
          <w:lang w:eastAsia="es-ES"/>
        </w:rPr>
      </w:pPr>
      <w:r w:rsidRPr="008A30E6">
        <w:rPr>
          <w:rFonts w:ascii="Tahoma" w:eastAsia="Calibri" w:hAnsi="Tahoma" w:cs="Tahoma"/>
          <w:b/>
          <w:color w:val="000000"/>
          <w:sz w:val="20"/>
          <w:szCs w:val="20"/>
          <w:lang w:eastAsia="es-ES"/>
        </w:rPr>
        <w:t>ASIGNACION Y TRATAMIENTO</w:t>
      </w:r>
    </w:p>
    <w:p w14:paraId="0360FFDB" w14:textId="77777777" w:rsidR="003467DD" w:rsidRPr="008A30E6" w:rsidRDefault="003467DD" w:rsidP="003D78C6">
      <w:pPr>
        <w:spacing w:after="0" w:line="240" w:lineRule="auto"/>
        <w:ind w:left="-142" w:right="-943"/>
        <w:jc w:val="both"/>
        <w:rPr>
          <w:rFonts w:ascii="Tahoma" w:eastAsia="Calibri" w:hAnsi="Tahoma" w:cs="Tahoma"/>
          <w:color w:val="000000"/>
          <w:sz w:val="20"/>
          <w:szCs w:val="20"/>
          <w:lang w:eastAsia="es-ES"/>
        </w:rPr>
      </w:pPr>
    </w:p>
    <w:p w14:paraId="3B4425DD"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Una vez realizada la evaluación y calificación de cada uno de los Riesgos asociados al Proceso de Contratación, la Entidad Estatal debe establecer un orden de prioridades para decidir:</w:t>
      </w:r>
    </w:p>
    <w:p w14:paraId="406D56B1"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3DA3A21D"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(a) Evitar el Riesgo, para lo cual debe decidir no proceder con la actividad que causa el Riesgo o buscar alternativas para obtener el beneficio del Proceso de Contratación.</w:t>
      </w:r>
    </w:p>
    <w:p w14:paraId="498EF5E5"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0C7C3759"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14640D0E"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5D557CA5"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339BA660"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754A81F2"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8A30E6">
        <w:rPr>
          <w:rFonts w:ascii="Tahoma" w:eastAsia="Arial" w:hAnsi="Tahoma" w:cs="Tahoma"/>
          <w:color w:val="000000"/>
          <w:sz w:val="20"/>
          <w:szCs w:val="20"/>
          <w:lang w:eastAsia="es-CO"/>
        </w:rPr>
        <w:t>ii</w:t>
      </w:r>
      <w:proofErr w:type="spellEnd"/>
      <w:r w:rsidRPr="008A30E6">
        <w:rPr>
          <w:rFonts w:ascii="Tahoma" w:eastAsia="Arial" w:hAnsi="Tahoma" w:cs="Tahoma"/>
          <w:color w:val="000000"/>
          <w:sz w:val="20"/>
          <w:szCs w:val="20"/>
          <w:lang w:eastAsia="es-CO"/>
        </w:rPr>
        <w:t>) revisar procesos; (</w:t>
      </w:r>
      <w:proofErr w:type="spellStart"/>
      <w:r w:rsidRPr="008A30E6">
        <w:rPr>
          <w:rFonts w:ascii="Tahoma" w:eastAsia="Arial" w:hAnsi="Tahoma" w:cs="Tahoma"/>
          <w:color w:val="000000"/>
          <w:sz w:val="20"/>
          <w:szCs w:val="20"/>
          <w:lang w:eastAsia="es-CO"/>
        </w:rPr>
        <w:t>iii</w:t>
      </w:r>
      <w:proofErr w:type="spellEnd"/>
      <w:r w:rsidRPr="008A30E6">
        <w:rPr>
          <w:rFonts w:ascii="Tahoma" w:eastAsia="Arial" w:hAnsi="Tahoma" w:cs="Tahoma"/>
          <w:color w:val="000000"/>
          <w:sz w:val="20"/>
          <w:szCs w:val="20"/>
          <w:lang w:eastAsia="es-CO"/>
        </w:rPr>
        <w:t>) establecer sistemas de aseguramiento de calidad en los contratos; (</w:t>
      </w:r>
      <w:proofErr w:type="spellStart"/>
      <w:r w:rsidRPr="008A30E6">
        <w:rPr>
          <w:rFonts w:ascii="Tahoma" w:eastAsia="Arial" w:hAnsi="Tahoma" w:cs="Tahoma"/>
          <w:color w:val="000000"/>
          <w:sz w:val="20"/>
          <w:szCs w:val="20"/>
          <w:lang w:eastAsia="es-CO"/>
        </w:rPr>
        <w:t>iv</w:t>
      </w:r>
      <w:proofErr w:type="spellEnd"/>
      <w:r w:rsidRPr="008A30E6">
        <w:rPr>
          <w:rFonts w:ascii="Tahoma" w:eastAsia="Arial" w:hAnsi="Tahoma" w:cs="Tahoma"/>
          <w:color w:val="000000"/>
          <w:sz w:val="20"/>
          <w:szCs w:val="20"/>
          <w:lang w:eastAsia="es-CO"/>
        </w:rPr>
        <w:t>) especificar estándares de los bienes y servicios; (v) hacer pruebas e inspecciones de los bienes; (vi) establecer sistemas de acreditación profesional; (</w:t>
      </w:r>
      <w:proofErr w:type="spellStart"/>
      <w:r w:rsidRPr="008A30E6">
        <w:rPr>
          <w:rFonts w:ascii="Tahoma" w:eastAsia="Arial" w:hAnsi="Tahoma" w:cs="Tahoma"/>
          <w:color w:val="000000"/>
          <w:sz w:val="20"/>
          <w:szCs w:val="20"/>
          <w:lang w:eastAsia="es-CO"/>
        </w:rPr>
        <w:t>vii</w:t>
      </w:r>
      <w:proofErr w:type="spellEnd"/>
      <w:r w:rsidRPr="008A30E6">
        <w:rPr>
          <w:rFonts w:ascii="Tahoma" w:eastAsia="Arial" w:hAnsi="Tahoma" w:cs="Tahoma"/>
          <w:color w:val="000000"/>
          <w:sz w:val="20"/>
          <w:szCs w:val="20"/>
          <w:lang w:eastAsia="es-CO"/>
        </w:rPr>
        <w:t>) incluir declaraciones y garantías del contratista; (</w:t>
      </w:r>
      <w:proofErr w:type="spellStart"/>
      <w:r w:rsidRPr="008A30E6">
        <w:rPr>
          <w:rFonts w:ascii="Tahoma" w:eastAsia="Arial" w:hAnsi="Tahoma" w:cs="Tahoma"/>
          <w:color w:val="000000"/>
          <w:sz w:val="20"/>
          <w:szCs w:val="20"/>
          <w:lang w:eastAsia="es-CO"/>
        </w:rPr>
        <w:t>viii</w:t>
      </w:r>
      <w:proofErr w:type="spellEnd"/>
      <w:r w:rsidRPr="008A30E6">
        <w:rPr>
          <w:rFonts w:ascii="Tahoma" w:eastAsia="Arial" w:hAnsi="Tahoma" w:cs="Tahoma"/>
          <w:color w:val="000000"/>
          <w:sz w:val="20"/>
          <w:szCs w:val="20"/>
          <w:lang w:eastAsia="es-CO"/>
        </w:rPr>
        <w:t>) administrar la relación entre proveedores y compradores.</w:t>
      </w:r>
    </w:p>
    <w:p w14:paraId="46680F49"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211F2C6D"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43F82152"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21232AD2"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8A30E6">
        <w:rPr>
          <w:rFonts w:ascii="Tahoma" w:eastAsia="Arial" w:hAnsi="Tahoma" w:cs="Tahoma"/>
          <w:color w:val="000000"/>
          <w:sz w:val="12"/>
          <w:szCs w:val="12"/>
          <w:lang w:eastAsia="es-CO"/>
        </w:rPr>
        <w:t>8</w:t>
      </w:r>
      <w:r w:rsidRPr="008A30E6">
        <w:rPr>
          <w:rFonts w:ascii="Tahoma" w:eastAsia="Arial" w:hAnsi="Tahoma" w:cs="Tahoma"/>
          <w:color w:val="000000"/>
          <w:sz w:val="20"/>
          <w:szCs w:val="20"/>
          <w:lang w:eastAsia="es-CO"/>
        </w:rPr>
        <w:t>.</w:t>
      </w:r>
    </w:p>
    <w:p w14:paraId="5D2E8092"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5C07496A"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1E984253"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52352352"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5B98F154" w14:textId="77777777" w:rsidR="003467DD" w:rsidRDefault="003467DD" w:rsidP="00A6289E">
      <w:pPr>
        <w:autoSpaceDE w:val="0"/>
        <w:autoSpaceDN w:val="0"/>
        <w:adjustRightInd w:val="0"/>
        <w:spacing w:after="0" w:line="240" w:lineRule="auto"/>
        <w:ind w:left="-567"/>
        <w:jc w:val="both"/>
        <w:rPr>
          <w:rFonts w:ascii="Tahoma" w:eastAsia="Arial" w:hAnsi="Tahoma" w:cs="Tahoma"/>
          <w:color w:val="000000"/>
          <w:sz w:val="20"/>
          <w:szCs w:val="20"/>
          <w:lang w:eastAsia="es-CO"/>
        </w:rPr>
      </w:pPr>
    </w:p>
    <w:p w14:paraId="156F1CFA" w14:textId="77777777" w:rsidR="008A30E6" w:rsidRPr="008A30E6" w:rsidRDefault="008A30E6" w:rsidP="00A6289E">
      <w:pPr>
        <w:autoSpaceDE w:val="0"/>
        <w:autoSpaceDN w:val="0"/>
        <w:adjustRightInd w:val="0"/>
        <w:spacing w:after="0" w:line="240" w:lineRule="auto"/>
        <w:ind w:left="-567"/>
        <w:jc w:val="both"/>
        <w:rPr>
          <w:rFonts w:ascii="Tahoma" w:eastAsia="Arial" w:hAnsi="Tahoma" w:cs="Tahoma"/>
          <w:color w:val="000000"/>
          <w:sz w:val="20"/>
          <w:szCs w:val="20"/>
          <w:lang w:eastAsia="es-CO"/>
        </w:rPr>
      </w:pPr>
    </w:p>
    <w:p w14:paraId="62B76727" w14:textId="77777777" w:rsidR="003467DD" w:rsidRPr="008A30E6" w:rsidRDefault="003467DD" w:rsidP="00A6289E">
      <w:pPr>
        <w:autoSpaceDE w:val="0"/>
        <w:autoSpaceDN w:val="0"/>
        <w:adjustRightInd w:val="0"/>
        <w:spacing w:after="0" w:line="240" w:lineRule="auto"/>
        <w:ind w:left="-142"/>
        <w:jc w:val="center"/>
        <w:rPr>
          <w:rFonts w:ascii="Tahoma" w:eastAsia="Arial" w:hAnsi="Tahoma" w:cs="Tahoma"/>
          <w:b/>
          <w:color w:val="000000"/>
          <w:sz w:val="20"/>
          <w:szCs w:val="20"/>
          <w:lang w:eastAsia="es-CO"/>
        </w:rPr>
      </w:pPr>
      <w:r w:rsidRPr="008A30E6">
        <w:rPr>
          <w:rFonts w:ascii="Tahoma" w:eastAsia="Arial" w:hAnsi="Tahoma" w:cs="Tahoma"/>
          <w:b/>
          <w:color w:val="000000"/>
          <w:sz w:val="20"/>
          <w:szCs w:val="20"/>
          <w:lang w:eastAsia="es-CO"/>
        </w:rPr>
        <w:lastRenderedPageBreak/>
        <w:t>MONITOREAR LOS RIESGOS</w:t>
      </w:r>
    </w:p>
    <w:p w14:paraId="30FD362F"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7D147BF1"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15E3C8B6"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Este monitoreo debe:</w:t>
      </w:r>
    </w:p>
    <w:p w14:paraId="5E97A0D8"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(a) Garantizar que los controles son eficaces y eficientes en el diseño y en la operación.</w:t>
      </w:r>
    </w:p>
    <w:p w14:paraId="7A02572E"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(b) Obtener información adicional para mejorar la valoración del Riesgo.</w:t>
      </w:r>
    </w:p>
    <w:p w14:paraId="46D78250"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(c) Analizar y aprender lecciones a partir de los eventos, los cambios, las tendencias, los éxitos y los fracasos.</w:t>
      </w:r>
    </w:p>
    <w:p w14:paraId="54AF019D"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58DDD9F9"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(e) Identificar nuevos Riesgos que pueden surgir.</w:t>
      </w:r>
    </w:p>
    <w:p w14:paraId="51FFFB8D"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p>
    <w:p w14:paraId="64621EBF" w14:textId="77777777" w:rsidR="003467DD" w:rsidRPr="008A30E6" w:rsidRDefault="003467DD" w:rsidP="00A6289E">
      <w:pPr>
        <w:autoSpaceDE w:val="0"/>
        <w:autoSpaceDN w:val="0"/>
        <w:adjustRightInd w:val="0"/>
        <w:spacing w:after="0" w:line="240" w:lineRule="auto"/>
        <w:ind w:left="-142"/>
        <w:jc w:val="both"/>
        <w:rPr>
          <w:rFonts w:ascii="Tahoma" w:eastAsia="Arial" w:hAnsi="Tahoma" w:cs="Tahoma"/>
          <w:color w:val="000000"/>
          <w:sz w:val="20"/>
          <w:szCs w:val="20"/>
          <w:lang w:eastAsia="es-CO"/>
        </w:rPr>
      </w:pPr>
      <w:r w:rsidRPr="008A30E6">
        <w:rPr>
          <w:rFonts w:ascii="Tahoma" w:eastAsia="Arial" w:hAnsi="Tahoma" w:cs="Tahoma"/>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8A30E6">
        <w:rPr>
          <w:rFonts w:ascii="Tahoma" w:eastAsia="Arial" w:hAnsi="Tahoma" w:cs="Tahoma"/>
          <w:color w:val="000000"/>
          <w:sz w:val="20"/>
          <w:szCs w:val="20"/>
          <w:lang w:eastAsia="es-CO"/>
        </w:rPr>
        <w:t>ii</w:t>
      </w:r>
      <w:proofErr w:type="spellEnd"/>
      <w:r w:rsidRPr="008A30E6">
        <w:rPr>
          <w:rFonts w:ascii="Tahoma" w:eastAsia="Arial" w:hAnsi="Tahoma" w:cs="Tahoma"/>
          <w:color w:val="000000"/>
          <w:sz w:val="20"/>
          <w:szCs w:val="20"/>
          <w:lang w:eastAsia="es-CO"/>
        </w:rPr>
        <w:t>) fijar fechas de inicio y terminación de las actividades requeridas; (</w:t>
      </w:r>
      <w:proofErr w:type="spellStart"/>
      <w:r w:rsidRPr="008A30E6">
        <w:rPr>
          <w:rFonts w:ascii="Tahoma" w:eastAsia="Arial" w:hAnsi="Tahoma" w:cs="Tahoma"/>
          <w:color w:val="000000"/>
          <w:sz w:val="20"/>
          <w:szCs w:val="20"/>
          <w:lang w:eastAsia="es-CO"/>
        </w:rPr>
        <w:t>iii</w:t>
      </w:r>
      <w:proofErr w:type="spellEnd"/>
      <w:r w:rsidRPr="008A30E6">
        <w:rPr>
          <w:rFonts w:ascii="Tahoma" w:eastAsia="Arial" w:hAnsi="Tahoma" w:cs="Tahoma"/>
          <w:color w:val="000000"/>
          <w:sz w:val="20"/>
          <w:szCs w:val="20"/>
          <w:lang w:eastAsia="es-CO"/>
        </w:rPr>
        <w:t>) señalar la forma de seguimiento (encuestas, muestreos aleatorios de calidad, u otros); (</w:t>
      </w:r>
      <w:proofErr w:type="spellStart"/>
      <w:r w:rsidRPr="008A30E6">
        <w:rPr>
          <w:rFonts w:ascii="Tahoma" w:eastAsia="Arial" w:hAnsi="Tahoma" w:cs="Tahoma"/>
          <w:color w:val="000000"/>
          <w:sz w:val="20"/>
          <w:szCs w:val="20"/>
          <w:lang w:eastAsia="es-CO"/>
        </w:rPr>
        <w:t>iv</w:t>
      </w:r>
      <w:proofErr w:type="spellEnd"/>
      <w:r w:rsidRPr="008A30E6">
        <w:rPr>
          <w:rFonts w:ascii="Tahoma" w:eastAsia="Arial" w:hAnsi="Tahoma" w:cs="Tahoma"/>
          <w:color w:val="000000"/>
          <w:sz w:val="20"/>
          <w:szCs w:val="20"/>
          <w:lang w:eastAsia="es-CO"/>
        </w:rPr>
        <w:t>) definir la periodicidad de revisión; y (v) documentar las actividades de monitoreo.</w:t>
      </w:r>
    </w:p>
    <w:p w14:paraId="23426D04" w14:textId="77777777" w:rsidR="00052F4A" w:rsidRPr="008A30E6" w:rsidRDefault="00052F4A" w:rsidP="00A6289E">
      <w:pPr>
        <w:spacing w:after="0" w:line="240" w:lineRule="auto"/>
        <w:jc w:val="both"/>
        <w:rPr>
          <w:rFonts w:ascii="Tahoma" w:eastAsia="ZTR1C.tmp" w:hAnsi="Tahoma" w:cs="Tahoma"/>
          <w:b/>
          <w:sz w:val="20"/>
          <w:szCs w:val="20"/>
          <w:lang w:val="es-MX" w:eastAsia="es-ES"/>
        </w:rPr>
      </w:pPr>
    </w:p>
    <w:p w14:paraId="465CEDF2" w14:textId="77777777" w:rsidR="00052F4A" w:rsidRPr="008A30E6" w:rsidRDefault="00052F4A" w:rsidP="00A6289E">
      <w:pPr>
        <w:spacing w:after="0" w:line="240" w:lineRule="auto"/>
        <w:ind w:left="567"/>
        <w:jc w:val="both"/>
        <w:rPr>
          <w:rFonts w:ascii="Tahoma" w:eastAsia="ZTR1C.tmp" w:hAnsi="Tahoma" w:cs="Tahoma"/>
          <w:b/>
          <w:sz w:val="20"/>
          <w:szCs w:val="20"/>
          <w:lang w:val="es-MX" w:eastAsia="es-ES"/>
        </w:rPr>
      </w:pPr>
    </w:p>
    <w:p w14:paraId="76213F4B" w14:textId="77777777" w:rsidR="004267FA" w:rsidRPr="008A30E6" w:rsidRDefault="004267FA" w:rsidP="003D78C6">
      <w:pPr>
        <w:spacing w:after="0" w:line="240" w:lineRule="auto"/>
        <w:ind w:left="-142"/>
        <w:jc w:val="both"/>
        <w:rPr>
          <w:rFonts w:ascii="Tahoma" w:eastAsia="ZTR1C.tmp" w:hAnsi="Tahoma" w:cs="Tahoma"/>
          <w:sz w:val="20"/>
          <w:szCs w:val="20"/>
          <w:lang w:val="es-ES" w:eastAsia="es-ES"/>
        </w:rPr>
      </w:pPr>
      <w:r w:rsidRPr="008A30E6">
        <w:rPr>
          <w:rFonts w:ascii="Tahoma" w:eastAsia="ZTR1C.tmp" w:hAnsi="Tahoma" w:cs="Tahoma"/>
          <w:sz w:val="20"/>
          <w:szCs w:val="20"/>
          <w:lang w:val="es-ES" w:eastAsia="es-ES"/>
        </w:rPr>
        <w:t>Las fórmulas que utilizará la entidad para la mitigación de riegos serán las siguientes:</w:t>
      </w:r>
    </w:p>
    <w:p w14:paraId="74860D0A" w14:textId="77777777" w:rsidR="004267FA" w:rsidRPr="008A30E6" w:rsidRDefault="004267FA" w:rsidP="009D4578">
      <w:pPr>
        <w:spacing w:after="0" w:line="240" w:lineRule="auto"/>
        <w:ind w:left="567"/>
        <w:jc w:val="both"/>
        <w:rPr>
          <w:rFonts w:ascii="Tahoma" w:eastAsia="ZTR1C.tmp" w:hAnsi="Tahoma" w:cs="Tahoma"/>
          <w:b/>
          <w:sz w:val="20"/>
          <w:szCs w:val="20"/>
          <w:lang w:val="es-ES" w:eastAsia="es-ES"/>
        </w:rPr>
      </w:pPr>
    </w:p>
    <w:tbl>
      <w:tblPr>
        <w:tblStyle w:val="Tablaconcuadrcula"/>
        <w:tblW w:w="9067" w:type="dxa"/>
        <w:tblLook w:val="04A0" w:firstRow="1" w:lastRow="0" w:firstColumn="1" w:lastColumn="0" w:noHBand="0" w:noVBand="1"/>
      </w:tblPr>
      <w:tblGrid>
        <w:gridCol w:w="578"/>
        <w:gridCol w:w="6736"/>
        <w:gridCol w:w="992"/>
        <w:gridCol w:w="761"/>
      </w:tblGrid>
      <w:tr w:rsidR="004267FA" w:rsidRPr="008A30E6" w14:paraId="024F96E9" w14:textId="77777777" w:rsidTr="008A30E6">
        <w:trPr>
          <w:tblHeader/>
        </w:trPr>
        <w:tc>
          <w:tcPr>
            <w:tcW w:w="578" w:type="dxa"/>
            <w:vMerge w:val="restart"/>
            <w:shd w:val="clear" w:color="auto" w:fill="D9D9D9" w:themeFill="background1" w:themeFillShade="D9"/>
            <w:vAlign w:val="center"/>
          </w:tcPr>
          <w:p w14:paraId="55AF2EF2" w14:textId="77777777" w:rsidR="004267FA" w:rsidRPr="008A30E6" w:rsidRDefault="004267FA" w:rsidP="009D4578">
            <w:pPr>
              <w:jc w:val="center"/>
              <w:rPr>
                <w:rFonts w:ascii="Tahoma" w:eastAsia="ZTR1C.tmp" w:hAnsi="Tahoma" w:cs="Tahoma"/>
                <w:b/>
                <w:sz w:val="16"/>
                <w:szCs w:val="16"/>
                <w:lang w:val="es-ES_tradnl"/>
              </w:rPr>
            </w:pPr>
            <w:r w:rsidRPr="008A30E6">
              <w:rPr>
                <w:rFonts w:ascii="Tahoma" w:eastAsia="ZTR1C.tmp" w:hAnsi="Tahoma" w:cs="Tahoma"/>
                <w:b/>
                <w:sz w:val="16"/>
                <w:szCs w:val="16"/>
                <w:lang w:val="es-ES_tradnl"/>
              </w:rPr>
              <w:t>No</w:t>
            </w:r>
          </w:p>
        </w:tc>
        <w:tc>
          <w:tcPr>
            <w:tcW w:w="6736" w:type="dxa"/>
            <w:vMerge w:val="restart"/>
            <w:shd w:val="clear" w:color="auto" w:fill="D9D9D9" w:themeFill="background1" w:themeFillShade="D9"/>
            <w:vAlign w:val="center"/>
          </w:tcPr>
          <w:p w14:paraId="3CA8CC8F" w14:textId="77777777" w:rsidR="004267FA" w:rsidRPr="008A30E6" w:rsidRDefault="004267FA" w:rsidP="009D4578">
            <w:pPr>
              <w:jc w:val="center"/>
              <w:rPr>
                <w:rFonts w:ascii="Tahoma" w:eastAsia="ZTR1C.tmp" w:hAnsi="Tahoma" w:cs="Tahoma"/>
                <w:b/>
                <w:sz w:val="16"/>
                <w:szCs w:val="16"/>
                <w:lang w:val="es-ES_tradnl"/>
              </w:rPr>
            </w:pPr>
            <w:r w:rsidRPr="008A30E6">
              <w:rPr>
                <w:rFonts w:ascii="Tahoma" w:eastAsia="ZTR1C.tmp" w:hAnsi="Tahoma" w:cs="Tahoma"/>
                <w:b/>
                <w:sz w:val="16"/>
                <w:szCs w:val="16"/>
                <w:lang w:val="es-ES_tradnl"/>
              </w:rPr>
              <w:t>Posibles fórmulas de mitigación</w:t>
            </w:r>
          </w:p>
        </w:tc>
        <w:tc>
          <w:tcPr>
            <w:tcW w:w="1753" w:type="dxa"/>
            <w:gridSpan w:val="2"/>
            <w:shd w:val="clear" w:color="auto" w:fill="D9D9D9" w:themeFill="background1" w:themeFillShade="D9"/>
            <w:vAlign w:val="center"/>
          </w:tcPr>
          <w:p w14:paraId="32BC7134" w14:textId="77777777" w:rsidR="004267FA" w:rsidRPr="008A30E6" w:rsidRDefault="004267FA" w:rsidP="009D4578">
            <w:pPr>
              <w:jc w:val="center"/>
              <w:rPr>
                <w:rFonts w:ascii="Tahoma" w:eastAsia="ZTR1C.tmp" w:hAnsi="Tahoma" w:cs="Tahoma"/>
                <w:b/>
                <w:sz w:val="16"/>
                <w:szCs w:val="16"/>
                <w:lang w:val="es-ES_tradnl"/>
              </w:rPr>
            </w:pPr>
            <w:r w:rsidRPr="008A30E6">
              <w:rPr>
                <w:rFonts w:ascii="Tahoma" w:eastAsia="ZTR1C.tmp" w:hAnsi="Tahoma" w:cs="Tahoma"/>
                <w:b/>
                <w:sz w:val="16"/>
                <w:szCs w:val="16"/>
                <w:lang w:val="es-ES_tradnl"/>
              </w:rPr>
              <w:t>Marcar con una “x”</w:t>
            </w:r>
          </w:p>
        </w:tc>
      </w:tr>
      <w:tr w:rsidR="004267FA" w:rsidRPr="008A30E6" w14:paraId="4F323F0E" w14:textId="77777777" w:rsidTr="008A30E6">
        <w:trPr>
          <w:trHeight w:val="60"/>
          <w:tblHeader/>
        </w:trPr>
        <w:tc>
          <w:tcPr>
            <w:tcW w:w="578" w:type="dxa"/>
            <w:vMerge/>
            <w:shd w:val="clear" w:color="auto" w:fill="D9D9D9" w:themeFill="background1" w:themeFillShade="D9"/>
            <w:vAlign w:val="center"/>
          </w:tcPr>
          <w:p w14:paraId="425D12E7" w14:textId="77777777" w:rsidR="004267FA" w:rsidRPr="008A30E6" w:rsidRDefault="004267FA" w:rsidP="009D4578">
            <w:pPr>
              <w:jc w:val="center"/>
              <w:rPr>
                <w:rFonts w:ascii="Tahoma" w:eastAsia="ZTR1C.tmp" w:hAnsi="Tahoma" w:cs="Tahoma"/>
                <w:b/>
                <w:sz w:val="16"/>
                <w:szCs w:val="16"/>
                <w:lang w:val="es-ES_tradnl"/>
              </w:rPr>
            </w:pPr>
          </w:p>
        </w:tc>
        <w:tc>
          <w:tcPr>
            <w:tcW w:w="6736" w:type="dxa"/>
            <w:vMerge/>
            <w:shd w:val="clear" w:color="auto" w:fill="D9D9D9" w:themeFill="background1" w:themeFillShade="D9"/>
            <w:vAlign w:val="center"/>
          </w:tcPr>
          <w:p w14:paraId="07AB12D9" w14:textId="77777777" w:rsidR="004267FA" w:rsidRPr="008A30E6" w:rsidRDefault="004267FA" w:rsidP="009D4578">
            <w:pPr>
              <w:jc w:val="center"/>
              <w:rPr>
                <w:rFonts w:ascii="Tahoma" w:eastAsia="ZTR1C.tmp" w:hAnsi="Tahoma" w:cs="Tahoma"/>
                <w:b/>
                <w:sz w:val="16"/>
                <w:szCs w:val="16"/>
                <w:lang w:val="es-ES_tradnl"/>
              </w:rPr>
            </w:pPr>
          </w:p>
        </w:tc>
        <w:tc>
          <w:tcPr>
            <w:tcW w:w="992" w:type="dxa"/>
            <w:shd w:val="clear" w:color="auto" w:fill="D9D9D9" w:themeFill="background1" w:themeFillShade="D9"/>
            <w:vAlign w:val="center"/>
          </w:tcPr>
          <w:p w14:paraId="48FEBAAA" w14:textId="77777777" w:rsidR="004267FA" w:rsidRPr="008A30E6" w:rsidRDefault="004267FA" w:rsidP="009D4578">
            <w:pPr>
              <w:jc w:val="center"/>
              <w:rPr>
                <w:rFonts w:ascii="Tahoma" w:eastAsia="ZTR1C.tmp" w:hAnsi="Tahoma" w:cs="Tahoma"/>
                <w:b/>
                <w:sz w:val="16"/>
                <w:szCs w:val="16"/>
                <w:lang w:val="es-ES_tradnl"/>
              </w:rPr>
            </w:pPr>
            <w:r w:rsidRPr="008A30E6">
              <w:rPr>
                <w:rFonts w:ascii="Tahoma" w:eastAsia="ZTR1C.tmp" w:hAnsi="Tahoma" w:cs="Tahoma"/>
                <w:b/>
                <w:sz w:val="16"/>
                <w:szCs w:val="16"/>
                <w:lang w:val="es-ES_tradnl"/>
              </w:rPr>
              <w:t>SI</w:t>
            </w:r>
          </w:p>
        </w:tc>
        <w:tc>
          <w:tcPr>
            <w:tcW w:w="761" w:type="dxa"/>
            <w:shd w:val="clear" w:color="auto" w:fill="D9D9D9" w:themeFill="background1" w:themeFillShade="D9"/>
          </w:tcPr>
          <w:p w14:paraId="6F4BEF8F" w14:textId="77777777" w:rsidR="004267FA" w:rsidRPr="008A30E6" w:rsidRDefault="004267FA" w:rsidP="009D4578">
            <w:pPr>
              <w:jc w:val="center"/>
              <w:rPr>
                <w:rFonts w:ascii="Tahoma" w:eastAsia="ZTR1C.tmp" w:hAnsi="Tahoma" w:cs="Tahoma"/>
                <w:b/>
                <w:sz w:val="16"/>
                <w:szCs w:val="16"/>
                <w:lang w:val="es-ES_tradnl"/>
              </w:rPr>
            </w:pPr>
            <w:r w:rsidRPr="008A30E6">
              <w:rPr>
                <w:rFonts w:ascii="Tahoma" w:eastAsia="ZTR1C.tmp" w:hAnsi="Tahoma" w:cs="Tahoma"/>
                <w:b/>
                <w:sz w:val="16"/>
                <w:szCs w:val="16"/>
                <w:lang w:val="es-ES_tradnl"/>
              </w:rPr>
              <w:t>NO</w:t>
            </w:r>
          </w:p>
        </w:tc>
      </w:tr>
      <w:tr w:rsidR="004267FA" w:rsidRPr="008A30E6" w14:paraId="61B14FF8" w14:textId="77777777" w:rsidTr="008A30E6">
        <w:tc>
          <w:tcPr>
            <w:tcW w:w="578" w:type="dxa"/>
            <w:shd w:val="clear" w:color="auto" w:fill="D9D9D9" w:themeFill="background1" w:themeFillShade="D9"/>
            <w:vAlign w:val="center"/>
          </w:tcPr>
          <w:p w14:paraId="55A9CA89"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1</w:t>
            </w:r>
          </w:p>
        </w:tc>
        <w:tc>
          <w:tcPr>
            <w:tcW w:w="6736" w:type="dxa"/>
            <w:vAlign w:val="center"/>
          </w:tcPr>
          <w:p w14:paraId="6DCBCA6D"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análisis de la entidad, ampliación del plazo de ejecución</w:t>
            </w:r>
          </w:p>
        </w:tc>
        <w:tc>
          <w:tcPr>
            <w:tcW w:w="992" w:type="dxa"/>
            <w:vAlign w:val="center"/>
          </w:tcPr>
          <w:p w14:paraId="3E219D93"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2AA6F27C"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7195B929" w14:textId="77777777" w:rsidTr="008A30E6">
        <w:tc>
          <w:tcPr>
            <w:tcW w:w="578" w:type="dxa"/>
            <w:shd w:val="clear" w:color="auto" w:fill="D9D9D9" w:themeFill="background1" w:themeFillShade="D9"/>
            <w:vAlign w:val="center"/>
          </w:tcPr>
          <w:p w14:paraId="6A55BD86"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2</w:t>
            </w:r>
          </w:p>
        </w:tc>
        <w:tc>
          <w:tcPr>
            <w:tcW w:w="6736" w:type="dxa"/>
            <w:vAlign w:val="center"/>
          </w:tcPr>
          <w:p w14:paraId="7654B51D"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análisis de la entidad, ampliación del presupuesto oficial</w:t>
            </w:r>
          </w:p>
        </w:tc>
        <w:tc>
          <w:tcPr>
            <w:tcW w:w="992" w:type="dxa"/>
            <w:vAlign w:val="center"/>
          </w:tcPr>
          <w:p w14:paraId="2AB507E8"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7DFD182F"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170AE992" w14:textId="77777777" w:rsidTr="008A30E6">
        <w:trPr>
          <w:trHeight w:val="60"/>
        </w:trPr>
        <w:tc>
          <w:tcPr>
            <w:tcW w:w="578" w:type="dxa"/>
            <w:shd w:val="clear" w:color="auto" w:fill="D9D9D9" w:themeFill="background1" w:themeFillShade="D9"/>
            <w:vAlign w:val="center"/>
          </w:tcPr>
          <w:p w14:paraId="17ED3DED"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3</w:t>
            </w:r>
          </w:p>
        </w:tc>
        <w:tc>
          <w:tcPr>
            <w:tcW w:w="6736" w:type="dxa"/>
            <w:vAlign w:val="center"/>
          </w:tcPr>
          <w:p w14:paraId="036D7376"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análisis de la entidad, modificación a obligaciones específicas o especificaciones técnicas</w:t>
            </w:r>
          </w:p>
        </w:tc>
        <w:tc>
          <w:tcPr>
            <w:tcW w:w="992" w:type="dxa"/>
            <w:vAlign w:val="center"/>
          </w:tcPr>
          <w:p w14:paraId="18F3187D"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40FF23BD"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3ADDBDED" w14:textId="77777777" w:rsidTr="008A30E6">
        <w:trPr>
          <w:trHeight w:val="60"/>
        </w:trPr>
        <w:tc>
          <w:tcPr>
            <w:tcW w:w="578" w:type="dxa"/>
            <w:shd w:val="clear" w:color="auto" w:fill="D9D9D9" w:themeFill="background1" w:themeFillShade="D9"/>
            <w:vAlign w:val="center"/>
          </w:tcPr>
          <w:p w14:paraId="18AF4CB3"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4</w:t>
            </w:r>
          </w:p>
        </w:tc>
        <w:tc>
          <w:tcPr>
            <w:tcW w:w="6736" w:type="dxa"/>
            <w:vAlign w:val="center"/>
          </w:tcPr>
          <w:p w14:paraId="181E2D85"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proceso correspondiente, que la ejecución la asuma la compañía aseguradora que amparó el negocio.</w:t>
            </w:r>
          </w:p>
        </w:tc>
        <w:tc>
          <w:tcPr>
            <w:tcW w:w="992" w:type="dxa"/>
            <w:vAlign w:val="center"/>
          </w:tcPr>
          <w:p w14:paraId="58C50D86"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1AA4AF17"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214C43D6" w14:textId="77777777" w:rsidTr="008A30E6">
        <w:trPr>
          <w:trHeight w:val="60"/>
        </w:trPr>
        <w:tc>
          <w:tcPr>
            <w:tcW w:w="578" w:type="dxa"/>
            <w:shd w:val="clear" w:color="auto" w:fill="D9D9D9" w:themeFill="background1" w:themeFillShade="D9"/>
            <w:vAlign w:val="center"/>
          </w:tcPr>
          <w:p w14:paraId="67CC0C41"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5</w:t>
            </w:r>
          </w:p>
        </w:tc>
        <w:tc>
          <w:tcPr>
            <w:tcW w:w="6736" w:type="dxa"/>
            <w:vAlign w:val="center"/>
          </w:tcPr>
          <w:p w14:paraId="19FF0DAE"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análisis de la entidad, cesión de la ejecución contractual</w:t>
            </w:r>
          </w:p>
        </w:tc>
        <w:tc>
          <w:tcPr>
            <w:tcW w:w="992" w:type="dxa"/>
            <w:vAlign w:val="center"/>
          </w:tcPr>
          <w:p w14:paraId="68BC8D8C"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248F1CB0"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6321ED9E" w14:textId="77777777" w:rsidTr="008A30E6">
        <w:tc>
          <w:tcPr>
            <w:tcW w:w="578" w:type="dxa"/>
            <w:shd w:val="clear" w:color="auto" w:fill="D9D9D9" w:themeFill="background1" w:themeFillShade="D9"/>
            <w:vAlign w:val="center"/>
          </w:tcPr>
          <w:p w14:paraId="05D32F8E"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6</w:t>
            </w:r>
          </w:p>
        </w:tc>
        <w:tc>
          <w:tcPr>
            <w:tcW w:w="6736" w:type="dxa"/>
            <w:vAlign w:val="center"/>
          </w:tcPr>
          <w:p w14:paraId="11D400A7" w14:textId="77777777" w:rsidR="004267FA" w:rsidRPr="008A30E6" w:rsidRDefault="004267FA" w:rsidP="009D4578">
            <w:pPr>
              <w:jc w:val="both"/>
              <w:rPr>
                <w:rFonts w:ascii="Tahoma" w:eastAsia="ZTR1C.tmp" w:hAnsi="Tahoma" w:cs="Tahoma"/>
                <w:sz w:val="16"/>
                <w:szCs w:val="16"/>
                <w:lang w:val="es-ES_tradnl"/>
              </w:rPr>
            </w:pPr>
            <w:proofErr w:type="gramStart"/>
            <w:r w:rsidRPr="008A30E6">
              <w:rPr>
                <w:rFonts w:ascii="Tahoma" w:eastAsia="ZTR1C.tmp" w:hAnsi="Tahoma" w:cs="Tahoma"/>
                <w:sz w:val="16"/>
                <w:szCs w:val="16"/>
                <w:lang w:val="es-ES_tradnl"/>
              </w:rPr>
              <w:t>Previo procesos</w:t>
            </w:r>
            <w:proofErr w:type="gramEnd"/>
            <w:r w:rsidRPr="008A30E6">
              <w:rPr>
                <w:rFonts w:ascii="Tahoma" w:eastAsia="ZTR1C.tmp" w:hAnsi="Tahoma" w:cs="Tahoma"/>
                <w:sz w:val="16"/>
                <w:szCs w:val="16"/>
                <w:lang w:val="es-ES_tradnl"/>
              </w:rPr>
              <w:t xml:space="preserve"> correspondiente, declaración de incumplimiento, caducidad, imposición de multas, etc.</w:t>
            </w:r>
          </w:p>
        </w:tc>
        <w:tc>
          <w:tcPr>
            <w:tcW w:w="992" w:type="dxa"/>
            <w:vAlign w:val="center"/>
          </w:tcPr>
          <w:p w14:paraId="0D29C4A3"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16695D03"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5AE06EAD" w14:textId="77777777" w:rsidTr="008A30E6">
        <w:tc>
          <w:tcPr>
            <w:tcW w:w="578" w:type="dxa"/>
            <w:shd w:val="clear" w:color="auto" w:fill="D9D9D9" w:themeFill="background1" w:themeFillShade="D9"/>
            <w:vAlign w:val="center"/>
          </w:tcPr>
          <w:p w14:paraId="27A5A2B6"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7</w:t>
            </w:r>
          </w:p>
        </w:tc>
        <w:tc>
          <w:tcPr>
            <w:tcW w:w="6736" w:type="dxa"/>
            <w:vAlign w:val="center"/>
          </w:tcPr>
          <w:p w14:paraId="185FF191"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 xml:space="preserve">Previo análisis de la entidad, modificar aspectos contractuales como forma de pago, garantías técnicas, </w:t>
            </w:r>
            <w:r w:rsidR="0053476C" w:rsidRPr="008A30E6">
              <w:rPr>
                <w:rFonts w:ascii="Tahoma" w:eastAsia="ZTR1C.tmp" w:hAnsi="Tahoma" w:cs="Tahoma"/>
                <w:sz w:val="16"/>
                <w:szCs w:val="16"/>
                <w:lang w:val="es-ES_tradnl"/>
              </w:rPr>
              <w:t>etc.</w:t>
            </w:r>
          </w:p>
        </w:tc>
        <w:tc>
          <w:tcPr>
            <w:tcW w:w="992" w:type="dxa"/>
            <w:vAlign w:val="center"/>
          </w:tcPr>
          <w:p w14:paraId="33C30C29"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5CB65B7B" w14:textId="77777777" w:rsidR="004267FA" w:rsidRPr="008A30E6" w:rsidRDefault="004267FA" w:rsidP="009D4578">
            <w:pPr>
              <w:jc w:val="center"/>
              <w:rPr>
                <w:rFonts w:ascii="Tahoma" w:eastAsia="ZTR1C.tmp" w:hAnsi="Tahoma" w:cs="Tahoma"/>
                <w:sz w:val="16"/>
                <w:szCs w:val="16"/>
                <w:lang w:val="es-ES_tradnl"/>
              </w:rPr>
            </w:pPr>
          </w:p>
        </w:tc>
      </w:tr>
      <w:tr w:rsidR="004267FA" w:rsidRPr="008A30E6" w14:paraId="0262F9EF" w14:textId="77777777" w:rsidTr="008A30E6">
        <w:tc>
          <w:tcPr>
            <w:tcW w:w="578" w:type="dxa"/>
            <w:shd w:val="clear" w:color="auto" w:fill="D9D9D9" w:themeFill="background1" w:themeFillShade="D9"/>
            <w:vAlign w:val="center"/>
          </w:tcPr>
          <w:p w14:paraId="6F02B963" w14:textId="77777777" w:rsidR="004267FA" w:rsidRPr="008A30E6" w:rsidRDefault="00DF0E9B"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8</w:t>
            </w:r>
          </w:p>
        </w:tc>
        <w:tc>
          <w:tcPr>
            <w:tcW w:w="6736" w:type="dxa"/>
            <w:vAlign w:val="center"/>
          </w:tcPr>
          <w:p w14:paraId="568F034C" w14:textId="77777777" w:rsidR="004267FA" w:rsidRPr="008A30E6" w:rsidRDefault="004267FA" w:rsidP="009D4578">
            <w:pPr>
              <w:jc w:val="both"/>
              <w:rPr>
                <w:rFonts w:ascii="Tahoma" w:eastAsia="ZTR1C.tmp" w:hAnsi="Tahoma" w:cs="Tahoma"/>
                <w:sz w:val="16"/>
                <w:szCs w:val="16"/>
                <w:lang w:val="es-ES_tradnl"/>
              </w:rPr>
            </w:pPr>
            <w:r w:rsidRPr="008A30E6">
              <w:rPr>
                <w:rFonts w:ascii="Tahoma" w:eastAsia="ZTR1C.tmp" w:hAnsi="Tahoma" w:cs="Tahoma"/>
                <w:sz w:val="16"/>
                <w:szCs w:val="16"/>
                <w:lang w:val="es-ES_tradnl"/>
              </w:rPr>
              <w:t>Previo acuerdo de las partes, Introducir obligaciones contractuales nuevas.</w:t>
            </w:r>
          </w:p>
        </w:tc>
        <w:tc>
          <w:tcPr>
            <w:tcW w:w="992" w:type="dxa"/>
            <w:vAlign w:val="center"/>
          </w:tcPr>
          <w:p w14:paraId="477E7006" w14:textId="77777777" w:rsidR="004267FA" w:rsidRPr="008A30E6" w:rsidRDefault="004267FA" w:rsidP="009D4578">
            <w:pPr>
              <w:jc w:val="center"/>
              <w:rPr>
                <w:rFonts w:ascii="Tahoma" w:eastAsia="ZTR1C.tmp" w:hAnsi="Tahoma" w:cs="Tahoma"/>
                <w:sz w:val="16"/>
                <w:szCs w:val="16"/>
                <w:lang w:val="es-ES_tradnl"/>
              </w:rPr>
            </w:pPr>
            <w:r w:rsidRPr="008A30E6">
              <w:rPr>
                <w:rFonts w:ascii="Tahoma" w:eastAsia="ZTR1C.tmp" w:hAnsi="Tahoma" w:cs="Tahoma"/>
                <w:sz w:val="16"/>
                <w:szCs w:val="16"/>
                <w:lang w:val="es-ES_tradnl"/>
              </w:rPr>
              <w:t>X</w:t>
            </w:r>
          </w:p>
        </w:tc>
        <w:tc>
          <w:tcPr>
            <w:tcW w:w="761" w:type="dxa"/>
            <w:vAlign w:val="center"/>
          </w:tcPr>
          <w:p w14:paraId="589C61DB" w14:textId="77777777" w:rsidR="004267FA" w:rsidRPr="008A30E6" w:rsidRDefault="004267FA" w:rsidP="009D4578">
            <w:pPr>
              <w:jc w:val="center"/>
              <w:rPr>
                <w:rFonts w:ascii="Tahoma" w:eastAsia="ZTR1C.tmp" w:hAnsi="Tahoma" w:cs="Tahoma"/>
                <w:sz w:val="16"/>
                <w:szCs w:val="16"/>
                <w:lang w:val="es-ES_tradnl"/>
              </w:rPr>
            </w:pPr>
          </w:p>
        </w:tc>
      </w:tr>
    </w:tbl>
    <w:p w14:paraId="2A1B0477" w14:textId="77777777" w:rsidR="004267FA" w:rsidRPr="008A30E6" w:rsidRDefault="004267FA" w:rsidP="009D4578">
      <w:pPr>
        <w:spacing w:after="0" w:line="240" w:lineRule="auto"/>
        <w:jc w:val="both"/>
        <w:rPr>
          <w:rFonts w:ascii="Tahoma" w:eastAsia="ZTR1C.tmp" w:hAnsi="Tahoma" w:cs="Tahoma"/>
          <w:b/>
          <w:sz w:val="20"/>
          <w:szCs w:val="20"/>
          <w:lang w:val="es-ES" w:eastAsia="es-ES"/>
        </w:rPr>
      </w:pPr>
    </w:p>
    <w:p w14:paraId="69871D60" w14:textId="77777777" w:rsidR="003600EC" w:rsidRPr="008A30E6" w:rsidRDefault="003600EC" w:rsidP="009D4578">
      <w:pPr>
        <w:spacing w:after="0" w:line="240" w:lineRule="auto"/>
        <w:jc w:val="both"/>
        <w:rPr>
          <w:rFonts w:ascii="Tahoma" w:eastAsia="ZTR1C.tmp" w:hAnsi="Tahoma" w:cs="Tahoma"/>
          <w:b/>
          <w:sz w:val="20"/>
          <w:szCs w:val="20"/>
          <w:lang w:val="es-ES" w:eastAsia="es-ES"/>
        </w:rPr>
      </w:pPr>
    </w:p>
    <w:p w14:paraId="7F7EDC0A" w14:textId="77777777" w:rsidR="003600EC" w:rsidRPr="008A30E6" w:rsidRDefault="003600EC" w:rsidP="009D4578">
      <w:pPr>
        <w:spacing w:after="0" w:line="240" w:lineRule="auto"/>
        <w:jc w:val="both"/>
        <w:rPr>
          <w:rFonts w:ascii="Tahoma" w:eastAsia="ZTR1C.tmp" w:hAnsi="Tahoma" w:cs="Tahoma"/>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8A30E6" w14:paraId="7CD627F9" w14:textId="77777777" w:rsidTr="4B02D26A">
        <w:trPr>
          <w:trHeight w:val="317"/>
        </w:trPr>
        <w:tc>
          <w:tcPr>
            <w:tcW w:w="9108" w:type="dxa"/>
            <w:tcBorders>
              <w:top w:val="single" w:sz="4" w:space="0" w:color="auto"/>
              <w:left w:val="single" w:sz="4" w:space="0" w:color="auto"/>
              <w:right w:val="single" w:sz="4" w:space="0" w:color="auto"/>
            </w:tcBorders>
            <w:shd w:val="clear" w:color="auto" w:fill="E6E6E6"/>
          </w:tcPr>
          <w:p w14:paraId="40CC689D" w14:textId="77777777" w:rsidR="004267FA" w:rsidRPr="008A30E6" w:rsidRDefault="00DF0E9B" w:rsidP="00280DE7">
            <w:pPr>
              <w:tabs>
                <w:tab w:val="left" w:pos="5706"/>
              </w:tabs>
              <w:spacing w:after="0" w:line="240" w:lineRule="auto"/>
              <w:jc w:val="center"/>
              <w:rPr>
                <w:rFonts w:ascii="Tahoma" w:eastAsia="ZTR1C.tmp" w:hAnsi="Tahoma" w:cs="Tahoma"/>
                <w:b/>
                <w:sz w:val="18"/>
                <w:szCs w:val="20"/>
                <w:lang w:val="es-ES" w:eastAsia="es-ES"/>
              </w:rPr>
            </w:pPr>
            <w:r w:rsidRPr="008A30E6">
              <w:rPr>
                <w:rFonts w:ascii="Tahoma" w:eastAsia="ZTR1C.tmp" w:hAnsi="Tahoma" w:cs="Tahoma"/>
                <w:b/>
                <w:sz w:val="18"/>
                <w:szCs w:val="20"/>
                <w:lang w:val="es-ES" w:eastAsia="es-ES"/>
              </w:rPr>
              <w:t>9</w:t>
            </w:r>
            <w:r w:rsidR="004267FA" w:rsidRPr="008A30E6">
              <w:rPr>
                <w:rFonts w:ascii="Tahoma" w:eastAsia="ZTR1C.tmp" w:hAnsi="Tahoma" w:cs="Tahoma"/>
                <w:b/>
                <w:sz w:val="18"/>
                <w:szCs w:val="20"/>
                <w:lang w:val="es-ES" w:eastAsia="es-ES"/>
              </w:rPr>
              <w:t xml:space="preserve">. </w:t>
            </w:r>
            <w:r w:rsidR="00280DE7" w:rsidRPr="008A30E6">
              <w:rPr>
                <w:rFonts w:ascii="Tahoma" w:eastAsia="ZTR1C.tmp" w:hAnsi="Tahoma" w:cs="Tahoma"/>
                <w:b/>
                <w:sz w:val="18"/>
                <w:szCs w:val="20"/>
                <w:lang w:val="es-ES" w:eastAsia="es-ES"/>
              </w:rPr>
              <w:t>Área responsable de la adquisición</w:t>
            </w:r>
          </w:p>
        </w:tc>
      </w:tr>
      <w:tr w:rsidR="008A30E6" w:rsidRPr="008A30E6" w14:paraId="1BE49E70" w14:textId="77777777" w:rsidTr="4B02D26A">
        <w:trPr>
          <w:trHeight w:val="1892"/>
        </w:trPr>
        <w:tc>
          <w:tcPr>
            <w:tcW w:w="9108" w:type="dxa"/>
            <w:tcBorders>
              <w:top w:val="single" w:sz="4" w:space="0" w:color="auto"/>
              <w:left w:val="single" w:sz="4" w:space="0" w:color="auto"/>
              <w:bottom w:val="single" w:sz="4" w:space="0" w:color="auto"/>
              <w:right w:val="single" w:sz="4" w:space="0" w:color="auto"/>
            </w:tcBorders>
          </w:tcPr>
          <w:p w14:paraId="3EC86C99" w14:textId="77777777"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 xml:space="preserve">Aprobó: </w:t>
            </w:r>
            <w:proofErr w:type="gramStart"/>
            <w:r w:rsidRPr="008A30E6">
              <w:rPr>
                <w:rFonts w:ascii="Tahoma" w:eastAsia="ZTR1C.tmp" w:hAnsi="Tahoma" w:cs="Tahoma"/>
                <w:b/>
                <w:sz w:val="18"/>
                <w:lang w:val="es-ES" w:eastAsia="es-ES"/>
              </w:rPr>
              <w:t>Jefe</w:t>
            </w:r>
            <w:proofErr w:type="gramEnd"/>
            <w:r w:rsidRPr="008A30E6">
              <w:rPr>
                <w:rFonts w:ascii="Tahoma" w:eastAsia="ZTR1C.tmp" w:hAnsi="Tahoma" w:cs="Tahoma"/>
                <w:b/>
                <w:sz w:val="18"/>
                <w:lang w:val="es-ES" w:eastAsia="es-ES"/>
              </w:rPr>
              <w:t xml:space="preserve"> de la dependencia</w:t>
            </w:r>
          </w:p>
          <w:p w14:paraId="29FB0E36" w14:textId="173EDFF6"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 xml:space="preserve">Nombre: </w:t>
            </w:r>
            <w:r w:rsidR="00FE6BF0">
              <w:rPr>
                <w:rFonts w:ascii="Tahoma" w:eastAsia="ZTR1C.tmp" w:hAnsi="Tahoma" w:cs="Tahoma"/>
                <w:b/>
                <w:sz w:val="18"/>
                <w:lang w:val="es-ES" w:eastAsia="es-ES"/>
              </w:rPr>
              <w:t xml:space="preserve">Karol Fajardo Mariño </w:t>
            </w:r>
          </w:p>
          <w:p w14:paraId="1F5D0549" w14:textId="4D8B6929"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 xml:space="preserve">Dependencia: Subgerencia de </w:t>
            </w:r>
            <w:r w:rsidR="006B383F">
              <w:rPr>
                <w:rFonts w:ascii="Tahoma" w:eastAsia="ZTR1C.tmp" w:hAnsi="Tahoma" w:cs="Tahoma"/>
                <w:b/>
                <w:sz w:val="18"/>
                <w:lang w:val="es-ES" w:eastAsia="es-ES"/>
              </w:rPr>
              <w:t xml:space="preserve">Negocios Colaterales </w:t>
            </w:r>
          </w:p>
          <w:p w14:paraId="4EA088ED" w14:textId="77777777" w:rsidR="008A30E6" w:rsidRPr="008A30E6" w:rsidRDefault="008A30E6" w:rsidP="008A30E6">
            <w:pPr>
              <w:tabs>
                <w:tab w:val="left" w:pos="5706"/>
              </w:tabs>
              <w:spacing w:after="0" w:line="240" w:lineRule="auto"/>
              <w:rPr>
                <w:rFonts w:ascii="Tahoma" w:eastAsia="ZTR1C.tmp" w:hAnsi="Tahoma" w:cs="Tahoma"/>
                <w:b/>
                <w:sz w:val="18"/>
                <w:lang w:val="es-ES" w:eastAsia="es-ES"/>
              </w:rPr>
            </w:pPr>
          </w:p>
          <w:p w14:paraId="7FB1C9E8" w14:textId="369A71C2"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 xml:space="preserve">Elaboró: Profesional </w:t>
            </w:r>
            <w:r w:rsidR="00B23AC0">
              <w:rPr>
                <w:rFonts w:ascii="Tahoma" w:eastAsia="ZTR1C.tmp" w:hAnsi="Tahoma" w:cs="Tahoma"/>
                <w:b/>
                <w:sz w:val="18"/>
                <w:lang w:val="es-ES" w:eastAsia="es-ES"/>
              </w:rPr>
              <w:t>Universitario</w:t>
            </w:r>
            <w:r w:rsidR="007838C9">
              <w:rPr>
                <w:rFonts w:ascii="Tahoma" w:eastAsia="ZTR1C.tmp" w:hAnsi="Tahoma" w:cs="Tahoma"/>
                <w:b/>
                <w:sz w:val="18"/>
                <w:lang w:val="es-ES" w:eastAsia="es-ES"/>
              </w:rPr>
              <w:t xml:space="preserve"> </w:t>
            </w:r>
            <w:r w:rsidR="00B23AC0">
              <w:rPr>
                <w:rFonts w:ascii="Tahoma" w:eastAsia="ZTR1C.tmp" w:hAnsi="Tahoma" w:cs="Tahoma"/>
                <w:b/>
                <w:sz w:val="18"/>
                <w:lang w:val="es-ES" w:eastAsia="es-ES"/>
              </w:rPr>
              <w:t>Grado 3</w:t>
            </w:r>
            <w:r w:rsidR="00E34210">
              <w:rPr>
                <w:rFonts w:ascii="Tahoma" w:eastAsia="ZTR1C.tmp" w:hAnsi="Tahoma" w:cs="Tahoma"/>
                <w:b/>
                <w:sz w:val="18"/>
                <w:lang w:val="es-ES" w:eastAsia="es-ES"/>
              </w:rPr>
              <w:t xml:space="preserve"> </w:t>
            </w:r>
            <w:r w:rsidR="00E34210" w:rsidRPr="008A30E6">
              <w:rPr>
                <w:rFonts w:ascii="Tahoma" w:eastAsia="ZTR1C.tmp" w:hAnsi="Tahoma" w:cs="Tahoma"/>
                <w:b/>
                <w:sz w:val="18"/>
                <w:lang w:val="es-ES" w:eastAsia="es-ES"/>
              </w:rPr>
              <w:t xml:space="preserve">Subgerencia de </w:t>
            </w:r>
            <w:r w:rsidR="00E34210">
              <w:rPr>
                <w:rFonts w:ascii="Tahoma" w:eastAsia="ZTR1C.tmp" w:hAnsi="Tahoma" w:cs="Tahoma"/>
                <w:b/>
                <w:sz w:val="18"/>
                <w:lang w:val="es-ES" w:eastAsia="es-ES"/>
              </w:rPr>
              <w:t>Negocios Colaterales</w:t>
            </w:r>
          </w:p>
          <w:p w14:paraId="629BB301" w14:textId="665EC658" w:rsidR="008A30E6" w:rsidRPr="00E34210" w:rsidRDefault="008A30E6" w:rsidP="00E34210">
            <w:pPr>
              <w:pStyle w:val="Default"/>
              <w:rPr>
                <w:rFonts w:eastAsia="ZTR1C.tmp"/>
                <w:b/>
                <w:color w:val="auto"/>
                <w:sz w:val="18"/>
                <w:szCs w:val="22"/>
                <w:lang w:val="es-ES" w:eastAsia="es-ES"/>
              </w:rPr>
            </w:pPr>
            <w:r w:rsidRPr="008A30E6">
              <w:rPr>
                <w:rFonts w:eastAsia="ZTR1C.tmp"/>
                <w:b/>
                <w:sz w:val="18"/>
                <w:lang w:val="es-ES" w:eastAsia="es-ES"/>
              </w:rPr>
              <w:t>Nombre</w:t>
            </w:r>
            <w:r w:rsidRPr="00E34210">
              <w:rPr>
                <w:rFonts w:eastAsia="ZTR1C.tmp"/>
                <w:b/>
                <w:color w:val="auto"/>
                <w:sz w:val="18"/>
                <w:szCs w:val="22"/>
                <w:lang w:val="es-ES" w:eastAsia="es-ES"/>
              </w:rPr>
              <w:t xml:space="preserve">: </w:t>
            </w:r>
            <w:r w:rsidR="00E34210" w:rsidRPr="00E34210">
              <w:rPr>
                <w:rFonts w:eastAsia="ZTR1C.tmp"/>
                <w:b/>
                <w:color w:val="auto"/>
                <w:sz w:val="18"/>
                <w:szCs w:val="22"/>
                <w:lang w:val="es-ES" w:eastAsia="es-ES"/>
              </w:rPr>
              <w:t xml:space="preserve"> Rosario Salgado.</w:t>
            </w:r>
          </w:p>
          <w:p w14:paraId="0A2F1298" w14:textId="77777777" w:rsidR="008A30E6" w:rsidRPr="008A30E6" w:rsidRDefault="008A30E6" w:rsidP="008A30E6">
            <w:pPr>
              <w:tabs>
                <w:tab w:val="left" w:pos="5706"/>
              </w:tabs>
              <w:spacing w:after="0" w:line="240" w:lineRule="auto"/>
              <w:rPr>
                <w:rFonts w:ascii="Tahoma" w:eastAsia="ZTR1C.tmp" w:hAnsi="Tahoma" w:cs="Tahoma"/>
                <w:b/>
                <w:sz w:val="18"/>
                <w:lang w:val="es-ES" w:eastAsia="es-ES"/>
              </w:rPr>
            </w:pPr>
          </w:p>
          <w:p w14:paraId="4AE913E8" w14:textId="278B0C8E"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 xml:space="preserve">Revisó: </w:t>
            </w:r>
            <w:r w:rsidR="006B383F">
              <w:rPr>
                <w:rFonts w:ascii="Tahoma" w:eastAsia="ZTR1C.tmp" w:hAnsi="Tahoma" w:cs="Tahoma"/>
                <w:b/>
                <w:sz w:val="18"/>
                <w:lang w:val="es-ES" w:eastAsia="es-ES"/>
              </w:rPr>
              <w:t xml:space="preserve">Contratista </w:t>
            </w:r>
            <w:r w:rsidR="006B383F" w:rsidRPr="008A30E6">
              <w:rPr>
                <w:rFonts w:ascii="Tahoma" w:eastAsia="ZTR1C.tmp" w:hAnsi="Tahoma" w:cs="Tahoma"/>
                <w:b/>
                <w:sz w:val="18"/>
                <w:lang w:val="es-ES" w:eastAsia="es-ES"/>
              </w:rPr>
              <w:t xml:space="preserve">Subgerencia de </w:t>
            </w:r>
            <w:r w:rsidR="006B383F">
              <w:rPr>
                <w:rFonts w:ascii="Tahoma" w:eastAsia="ZTR1C.tmp" w:hAnsi="Tahoma" w:cs="Tahoma"/>
                <w:b/>
                <w:sz w:val="18"/>
                <w:lang w:val="es-ES" w:eastAsia="es-ES"/>
              </w:rPr>
              <w:t>Negocios Colaterales</w:t>
            </w:r>
          </w:p>
          <w:p w14:paraId="6AAD7815" w14:textId="77777777" w:rsidR="008A30E6" w:rsidRPr="008A30E6" w:rsidRDefault="008A30E6" w:rsidP="008A30E6">
            <w:pPr>
              <w:tabs>
                <w:tab w:val="left" w:pos="5706"/>
              </w:tabs>
              <w:spacing w:after="0" w:line="240" w:lineRule="auto"/>
              <w:rPr>
                <w:rFonts w:ascii="Tahoma" w:eastAsia="ZTR1C.tmp" w:hAnsi="Tahoma" w:cs="Tahoma"/>
                <w:b/>
                <w:sz w:val="18"/>
                <w:lang w:val="es-ES" w:eastAsia="es-ES"/>
              </w:rPr>
            </w:pPr>
            <w:r w:rsidRPr="008A30E6">
              <w:rPr>
                <w:rFonts w:ascii="Tahoma" w:eastAsia="ZTR1C.tmp" w:hAnsi="Tahoma" w:cs="Tahoma"/>
                <w:b/>
                <w:sz w:val="18"/>
                <w:lang w:val="es-ES" w:eastAsia="es-ES"/>
              </w:rPr>
              <w:t>Nombre: Caterine Isabel Osejo Dáger</w:t>
            </w:r>
          </w:p>
        </w:tc>
      </w:tr>
      <w:tr w:rsidR="008A30E6" w:rsidRPr="008A30E6" w14:paraId="6A3F89EC" w14:textId="77777777" w:rsidTr="4B02D26A">
        <w:trPr>
          <w:trHeight w:val="279"/>
        </w:trPr>
        <w:tc>
          <w:tcPr>
            <w:tcW w:w="9108" w:type="dxa"/>
            <w:tcBorders>
              <w:top w:val="single" w:sz="4" w:space="0" w:color="auto"/>
              <w:left w:val="single" w:sz="4" w:space="0" w:color="auto"/>
              <w:right w:val="single" w:sz="4" w:space="0" w:color="auto"/>
            </w:tcBorders>
          </w:tcPr>
          <w:p w14:paraId="2C9EFC3D" w14:textId="59A68CB7" w:rsidR="008A30E6" w:rsidRPr="00DB54E6" w:rsidRDefault="008A30E6" w:rsidP="4B02D26A">
            <w:pPr>
              <w:tabs>
                <w:tab w:val="left" w:pos="5706"/>
              </w:tabs>
              <w:spacing w:after="0" w:line="240" w:lineRule="auto"/>
              <w:rPr>
                <w:rFonts w:ascii="Tahoma" w:eastAsia="ZTR1C.tmp" w:hAnsi="Tahoma" w:cs="Tahoma"/>
                <w:sz w:val="18"/>
                <w:szCs w:val="18"/>
                <w:lang w:val="es-ES" w:eastAsia="es-ES"/>
              </w:rPr>
            </w:pPr>
            <w:r w:rsidRPr="4B02D26A">
              <w:rPr>
                <w:rFonts w:ascii="Tahoma" w:eastAsia="ZTR1C.tmp" w:hAnsi="Tahoma" w:cs="Tahoma"/>
                <w:b/>
                <w:bCs/>
                <w:sz w:val="18"/>
                <w:szCs w:val="18"/>
                <w:lang w:val="es-ES" w:eastAsia="es-ES"/>
              </w:rPr>
              <w:t xml:space="preserve">Fecha de elaboración del estudio </w:t>
            </w:r>
            <w:r w:rsidR="006F2136" w:rsidRPr="4B02D26A">
              <w:rPr>
                <w:rFonts w:ascii="Tahoma" w:eastAsia="ZTR1C.tmp" w:hAnsi="Tahoma" w:cs="Tahoma"/>
                <w:sz w:val="18"/>
                <w:szCs w:val="18"/>
                <w:lang w:val="es-ES" w:eastAsia="es-ES"/>
              </w:rPr>
              <w:t>(</w:t>
            </w:r>
            <w:r w:rsidR="000B5F63">
              <w:rPr>
                <w:rFonts w:ascii="Tahoma" w:eastAsia="ZTR1C.tmp" w:hAnsi="Tahoma" w:cs="Tahoma"/>
                <w:sz w:val="18"/>
                <w:szCs w:val="18"/>
                <w:lang w:val="es-ES" w:eastAsia="es-ES"/>
              </w:rPr>
              <w:t>27</w:t>
            </w:r>
            <w:r w:rsidR="009D07F2" w:rsidRPr="4B02D26A">
              <w:rPr>
                <w:rFonts w:ascii="Tahoma" w:eastAsia="ZTR1C.tmp" w:hAnsi="Tahoma" w:cs="Tahoma"/>
                <w:sz w:val="18"/>
                <w:szCs w:val="18"/>
                <w:lang w:val="es-ES" w:eastAsia="es-ES"/>
              </w:rPr>
              <w:t>/</w:t>
            </w:r>
            <w:r w:rsidR="00B23AC0">
              <w:rPr>
                <w:rFonts w:ascii="Tahoma" w:eastAsia="ZTR1C.tmp" w:hAnsi="Tahoma" w:cs="Tahoma"/>
                <w:sz w:val="18"/>
                <w:szCs w:val="18"/>
                <w:lang w:val="es-ES" w:eastAsia="es-ES"/>
              </w:rPr>
              <w:t>10</w:t>
            </w:r>
            <w:r w:rsidRPr="4B02D26A">
              <w:rPr>
                <w:rFonts w:ascii="Tahoma" w:eastAsia="ZTR1C.tmp" w:hAnsi="Tahoma" w:cs="Tahoma"/>
                <w:sz w:val="18"/>
                <w:szCs w:val="18"/>
                <w:lang w:val="es-ES" w:eastAsia="es-ES"/>
              </w:rPr>
              <w:t>/20</w:t>
            </w:r>
            <w:r w:rsidR="007838C9" w:rsidRPr="4B02D26A">
              <w:rPr>
                <w:rFonts w:ascii="Tahoma" w:eastAsia="ZTR1C.tmp" w:hAnsi="Tahoma" w:cs="Tahoma"/>
                <w:sz w:val="18"/>
                <w:szCs w:val="18"/>
                <w:lang w:val="es-ES" w:eastAsia="es-ES"/>
              </w:rPr>
              <w:t>2</w:t>
            </w:r>
            <w:r w:rsidR="00FE6BF0" w:rsidRPr="4B02D26A">
              <w:rPr>
                <w:rFonts w:ascii="Tahoma" w:eastAsia="ZTR1C.tmp" w:hAnsi="Tahoma" w:cs="Tahoma"/>
                <w:sz w:val="18"/>
                <w:szCs w:val="18"/>
                <w:lang w:val="es-ES" w:eastAsia="es-ES"/>
              </w:rPr>
              <w:t>3</w:t>
            </w:r>
            <w:r w:rsidRPr="4B02D26A">
              <w:rPr>
                <w:rFonts w:ascii="Tahoma" w:eastAsia="ZTR1C.tmp" w:hAnsi="Tahoma" w:cs="Tahoma"/>
                <w:sz w:val="18"/>
                <w:szCs w:val="18"/>
                <w:lang w:val="es-ES" w:eastAsia="es-ES"/>
              </w:rPr>
              <w:t>)</w:t>
            </w:r>
          </w:p>
        </w:tc>
      </w:tr>
    </w:tbl>
    <w:p w14:paraId="229B13CE" w14:textId="77777777" w:rsidR="004267FA" w:rsidRPr="009D07F2" w:rsidRDefault="004267FA" w:rsidP="008A30E6">
      <w:pPr>
        <w:spacing w:after="0" w:line="240" w:lineRule="auto"/>
        <w:jc w:val="center"/>
        <w:rPr>
          <w:rFonts w:ascii="Tahoma" w:eastAsia="ZTR1C.tmp" w:hAnsi="Tahoma" w:cs="Tahoma"/>
          <w:b/>
          <w:sz w:val="20"/>
          <w:szCs w:val="20"/>
          <w:u w:val="words"/>
          <w:lang w:eastAsia="es-ES"/>
        </w:rPr>
      </w:pPr>
    </w:p>
    <w:sectPr w:rsidR="004267FA" w:rsidRPr="009D07F2" w:rsidSect="008A30E6">
      <w:headerReference w:type="default" r:id="rId11"/>
      <w:footerReference w:type="default" r:id="rId12"/>
      <w:pgSz w:w="12240" w:h="15840" w:code="1"/>
      <w:pgMar w:top="567" w:right="1325"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A2C56" w14:textId="77777777" w:rsidR="00C35635" w:rsidRDefault="00C35635">
      <w:pPr>
        <w:spacing w:after="0" w:line="240" w:lineRule="auto"/>
      </w:pPr>
      <w:r>
        <w:separator/>
      </w:r>
    </w:p>
  </w:endnote>
  <w:endnote w:type="continuationSeparator" w:id="0">
    <w:p w14:paraId="614BEC19" w14:textId="77777777" w:rsidR="00C35635" w:rsidRDefault="00C35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ZTR1C.tmp">
    <w:altName w:val="Arial"/>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DFD5B" w14:textId="77777777" w:rsidR="00810DD0" w:rsidRPr="00BF320C" w:rsidRDefault="00810DD0"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A03983">
      <w:rPr>
        <w:rFonts w:ascii="Arial" w:hAnsi="Arial" w:cs="Arial"/>
        <w:noProof/>
        <w:sz w:val="16"/>
        <w:szCs w:val="14"/>
      </w:rPr>
      <w:t>3</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A03983">
      <w:rPr>
        <w:rFonts w:ascii="Arial" w:hAnsi="Arial" w:cs="Arial"/>
        <w:noProof/>
        <w:sz w:val="16"/>
        <w:szCs w:val="14"/>
      </w:rPr>
      <w:t>13</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92FBD" w14:textId="77777777" w:rsidR="00C35635" w:rsidRDefault="00C35635">
      <w:pPr>
        <w:spacing w:after="0" w:line="240" w:lineRule="auto"/>
      </w:pPr>
      <w:r>
        <w:separator/>
      </w:r>
    </w:p>
  </w:footnote>
  <w:footnote w:type="continuationSeparator" w:id="0">
    <w:p w14:paraId="6DD6746E" w14:textId="77777777" w:rsidR="00C35635" w:rsidRDefault="00C356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8BD6" w14:textId="77777777" w:rsidR="00810DD0" w:rsidRDefault="00810DD0"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297"/>
      <w:gridCol w:w="8950"/>
    </w:tblGrid>
    <w:tr w:rsidR="00810DD0" w:rsidRPr="007704EC" w14:paraId="7883608D" w14:textId="77777777" w:rsidTr="00BF320C">
      <w:trPr>
        <w:trHeight w:val="651"/>
      </w:trPr>
      <w:tc>
        <w:tcPr>
          <w:tcW w:w="633" w:type="pct"/>
          <w:vAlign w:val="center"/>
        </w:tcPr>
        <w:p w14:paraId="306A3409" w14:textId="77777777" w:rsidR="00810DD0" w:rsidRPr="003C2158" w:rsidRDefault="00810DD0" w:rsidP="00BF320C">
          <w:pPr>
            <w:pStyle w:val="Encabezado"/>
            <w:rPr>
              <w:rFonts w:ascii="Arial" w:hAnsi="Arial" w:cs="Arial"/>
              <w:b/>
              <w:bCs/>
            </w:rPr>
          </w:pPr>
          <w:r>
            <w:rPr>
              <w:noProof/>
              <w:lang w:val="fr-FR" w:eastAsia="fr-FR"/>
            </w:rPr>
            <w:drawing>
              <wp:anchor distT="0" distB="0" distL="114300" distR="114300" simplePos="0" relativeHeight="251660288" behindDoc="1" locked="0" layoutInCell="1" allowOverlap="1" wp14:anchorId="58AC2496" wp14:editId="5F0477B1">
                <wp:simplePos x="0" y="0"/>
                <wp:positionH relativeFrom="column">
                  <wp:posOffset>99695</wp:posOffset>
                </wp:positionH>
                <wp:positionV relativeFrom="paragraph">
                  <wp:posOffset>34290</wp:posOffset>
                </wp:positionV>
                <wp:extent cx="643890" cy="77152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vAlign w:val="center"/>
        </w:tcPr>
        <w:p w14:paraId="755B05F2" w14:textId="77777777" w:rsidR="00810DD0" w:rsidRDefault="00810DD0" w:rsidP="0049387B">
          <w:pPr>
            <w:pStyle w:val="Sinespaciado"/>
            <w:jc w:val="center"/>
            <w:rPr>
              <w:rFonts w:cs="Arial"/>
              <w:bCs/>
              <w:szCs w:val="20"/>
            </w:rPr>
          </w:pPr>
        </w:p>
        <w:p w14:paraId="40001C76" w14:textId="77777777" w:rsidR="00810DD0" w:rsidRDefault="00810DD0" w:rsidP="0049387B">
          <w:pPr>
            <w:pStyle w:val="Sinespaciado"/>
            <w:jc w:val="center"/>
            <w:rPr>
              <w:rFonts w:cs="Arial"/>
              <w:bCs/>
              <w:szCs w:val="20"/>
            </w:rPr>
          </w:pPr>
        </w:p>
        <w:p w14:paraId="5F50A4F8" w14:textId="77777777" w:rsidR="00810DD0" w:rsidRPr="00237BD9" w:rsidRDefault="00810DD0" w:rsidP="0049387B">
          <w:pPr>
            <w:pStyle w:val="Sinespaciado"/>
            <w:jc w:val="center"/>
            <w:rPr>
              <w:rFonts w:ascii="Arial Narrow" w:eastAsia="Arial Narrow" w:hAnsi="Arial Narrow" w:cs="Arial Narrow"/>
              <w:b w:val="0"/>
              <w:bCs/>
              <w:sz w:val="32"/>
              <w:szCs w:val="32"/>
              <w:lang w:eastAsia="es-ES"/>
            </w:rPr>
          </w:pPr>
          <w:r w:rsidRPr="00A6289E">
            <w:rPr>
              <w:rFonts w:cs="Arial"/>
              <w:bCs/>
              <w:szCs w:val="20"/>
            </w:rPr>
            <w:t>PROCESOS</w:t>
          </w:r>
          <w:r>
            <w:rPr>
              <w:rFonts w:cs="Arial"/>
              <w:b w:val="0"/>
              <w:bCs/>
              <w:szCs w:val="20"/>
            </w:rPr>
            <w:t xml:space="preserve"> </w:t>
          </w:r>
          <w:r w:rsidRPr="00A6289E">
            <w:rPr>
              <w:rFonts w:cs="Arial"/>
              <w:bCs/>
              <w:szCs w:val="20"/>
            </w:rPr>
            <w:t>DE</w:t>
          </w:r>
          <w:r>
            <w:rPr>
              <w:rFonts w:cs="Arial"/>
              <w:b w:val="0"/>
              <w:bCs/>
              <w:szCs w:val="20"/>
            </w:rPr>
            <w:t xml:space="preserve"> </w:t>
          </w:r>
          <w:r w:rsidRPr="0049387B">
            <w:rPr>
              <w:rFonts w:cs="Arial"/>
              <w:bCs/>
              <w:szCs w:val="20"/>
            </w:rPr>
            <w:t>COMERCIALIZACIÓN Y EXPLOTACIÓN COLATERAL DE LA INFRAESTRUCTURA A CARGO DE TRANSMILENIO S.A.</w:t>
          </w:r>
        </w:p>
        <w:p w14:paraId="33D5B096" w14:textId="77777777" w:rsidR="00810DD0" w:rsidRPr="008B22E7" w:rsidRDefault="00810DD0" w:rsidP="0049387B">
          <w:pPr>
            <w:pStyle w:val="Encabezado"/>
            <w:jc w:val="center"/>
            <w:rPr>
              <w:rFonts w:ascii="Arial" w:hAnsi="Arial" w:cs="Arial"/>
              <w:b/>
              <w:bCs/>
              <w:sz w:val="20"/>
              <w:szCs w:val="20"/>
            </w:rPr>
          </w:pPr>
        </w:p>
        <w:p w14:paraId="27E432F3" w14:textId="77777777" w:rsidR="00810DD0" w:rsidRPr="008B22E7" w:rsidRDefault="00810DD0" w:rsidP="00BF320C">
          <w:pPr>
            <w:pStyle w:val="Encabezado"/>
            <w:jc w:val="center"/>
            <w:rPr>
              <w:rFonts w:ascii="Arial" w:hAnsi="Arial" w:cs="Arial"/>
              <w:b/>
              <w:bCs/>
              <w:sz w:val="20"/>
              <w:szCs w:val="20"/>
            </w:rPr>
          </w:pPr>
        </w:p>
      </w:tc>
    </w:tr>
  </w:tbl>
  <w:p w14:paraId="631BFDFA" w14:textId="77777777" w:rsidR="00810DD0" w:rsidRDefault="00810DD0"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9357550">
    <w:abstractNumId w:val="18"/>
  </w:num>
  <w:num w:numId="2" w16cid:durableId="869341362">
    <w:abstractNumId w:val="21"/>
  </w:num>
  <w:num w:numId="3" w16cid:durableId="996301869">
    <w:abstractNumId w:val="5"/>
  </w:num>
  <w:num w:numId="4" w16cid:durableId="1495536474">
    <w:abstractNumId w:val="25"/>
  </w:num>
  <w:num w:numId="5" w16cid:durableId="1176967173">
    <w:abstractNumId w:val="3"/>
  </w:num>
  <w:num w:numId="6" w16cid:durableId="383532137">
    <w:abstractNumId w:val="0"/>
  </w:num>
  <w:num w:numId="7" w16cid:durableId="993992643">
    <w:abstractNumId w:val="12"/>
  </w:num>
  <w:num w:numId="8" w16cid:durableId="893003056">
    <w:abstractNumId w:val="14"/>
  </w:num>
  <w:num w:numId="9" w16cid:durableId="157576242">
    <w:abstractNumId w:val="30"/>
  </w:num>
  <w:num w:numId="10" w16cid:durableId="521355555">
    <w:abstractNumId w:val="13"/>
  </w:num>
  <w:num w:numId="11" w16cid:durableId="580069129">
    <w:abstractNumId w:val="19"/>
  </w:num>
  <w:num w:numId="12" w16cid:durableId="1368722339">
    <w:abstractNumId w:val="32"/>
  </w:num>
  <w:num w:numId="13" w16cid:durableId="1933584675">
    <w:abstractNumId w:val="2"/>
  </w:num>
  <w:num w:numId="14" w16cid:durableId="994451546">
    <w:abstractNumId w:val="27"/>
  </w:num>
  <w:num w:numId="15" w16cid:durableId="61635793">
    <w:abstractNumId w:val="34"/>
  </w:num>
  <w:num w:numId="16" w16cid:durableId="1975865176">
    <w:abstractNumId w:val="4"/>
  </w:num>
  <w:num w:numId="17" w16cid:durableId="1285884808">
    <w:abstractNumId w:val="10"/>
  </w:num>
  <w:num w:numId="18" w16cid:durableId="876889594">
    <w:abstractNumId w:val="35"/>
  </w:num>
  <w:num w:numId="19" w16cid:durableId="1330870808">
    <w:abstractNumId w:val="28"/>
  </w:num>
  <w:num w:numId="20" w16cid:durableId="1259413772">
    <w:abstractNumId w:val="17"/>
  </w:num>
  <w:num w:numId="21" w16cid:durableId="307245620">
    <w:abstractNumId w:val="26"/>
  </w:num>
  <w:num w:numId="22" w16cid:durableId="80179465">
    <w:abstractNumId w:val="6"/>
  </w:num>
  <w:num w:numId="23" w16cid:durableId="1282110971">
    <w:abstractNumId w:val="9"/>
  </w:num>
  <w:num w:numId="24" w16cid:durableId="2027248731">
    <w:abstractNumId w:val="15"/>
  </w:num>
  <w:num w:numId="25" w16cid:durableId="1172799104">
    <w:abstractNumId w:val="7"/>
  </w:num>
  <w:num w:numId="26" w16cid:durableId="1126506731">
    <w:abstractNumId w:val="11"/>
  </w:num>
  <w:num w:numId="27" w16cid:durableId="106320501">
    <w:abstractNumId w:val="29"/>
  </w:num>
  <w:num w:numId="28" w16cid:durableId="905258273">
    <w:abstractNumId w:val="22"/>
  </w:num>
  <w:num w:numId="29" w16cid:durableId="402527859">
    <w:abstractNumId w:val="33"/>
  </w:num>
  <w:num w:numId="30" w16cid:durableId="793476374">
    <w:abstractNumId w:val="20"/>
  </w:num>
  <w:num w:numId="31" w16cid:durableId="1986271564">
    <w:abstractNumId w:val="1"/>
  </w:num>
  <w:num w:numId="32" w16cid:durableId="796676517">
    <w:abstractNumId w:val="8"/>
  </w:num>
  <w:num w:numId="33" w16cid:durableId="562761852">
    <w:abstractNumId w:val="16"/>
  </w:num>
  <w:num w:numId="34" w16cid:durableId="1127969941">
    <w:abstractNumId w:val="24"/>
  </w:num>
  <w:num w:numId="35" w16cid:durableId="1721511297">
    <w:abstractNumId w:val="23"/>
  </w:num>
  <w:num w:numId="36" w16cid:durableId="88868411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27D13"/>
    <w:rsid w:val="000315E6"/>
    <w:rsid w:val="00052F4A"/>
    <w:rsid w:val="000578F8"/>
    <w:rsid w:val="00074F0C"/>
    <w:rsid w:val="000A7F52"/>
    <w:rsid w:val="000B5157"/>
    <w:rsid w:val="000B5F63"/>
    <w:rsid w:val="00105747"/>
    <w:rsid w:val="0011751E"/>
    <w:rsid w:val="00154434"/>
    <w:rsid w:val="00182080"/>
    <w:rsid w:val="0018430B"/>
    <w:rsid w:val="00194B24"/>
    <w:rsid w:val="001D7043"/>
    <w:rsid w:val="001E7614"/>
    <w:rsid w:val="0020561D"/>
    <w:rsid w:val="0020745A"/>
    <w:rsid w:val="00217E97"/>
    <w:rsid w:val="00233F3A"/>
    <w:rsid w:val="002354A1"/>
    <w:rsid w:val="0024372C"/>
    <w:rsid w:val="00272C3A"/>
    <w:rsid w:val="00276D8C"/>
    <w:rsid w:val="002775F2"/>
    <w:rsid w:val="002803E5"/>
    <w:rsid w:val="00280DE7"/>
    <w:rsid w:val="002942B2"/>
    <w:rsid w:val="002C22E8"/>
    <w:rsid w:val="002F1CD6"/>
    <w:rsid w:val="00314758"/>
    <w:rsid w:val="003467DD"/>
    <w:rsid w:val="003600EC"/>
    <w:rsid w:val="00370E70"/>
    <w:rsid w:val="003835C2"/>
    <w:rsid w:val="003943E1"/>
    <w:rsid w:val="003B444C"/>
    <w:rsid w:val="003B491A"/>
    <w:rsid w:val="003D4F73"/>
    <w:rsid w:val="003D78C6"/>
    <w:rsid w:val="003F1B98"/>
    <w:rsid w:val="004057C6"/>
    <w:rsid w:val="00405E8F"/>
    <w:rsid w:val="0041412A"/>
    <w:rsid w:val="004267FA"/>
    <w:rsid w:val="0042782E"/>
    <w:rsid w:val="00453F2A"/>
    <w:rsid w:val="004569DC"/>
    <w:rsid w:val="00462C59"/>
    <w:rsid w:val="00475DF9"/>
    <w:rsid w:val="0049387B"/>
    <w:rsid w:val="004A532D"/>
    <w:rsid w:val="004B1957"/>
    <w:rsid w:val="004C76ED"/>
    <w:rsid w:val="004E4190"/>
    <w:rsid w:val="004E6573"/>
    <w:rsid w:val="00522E28"/>
    <w:rsid w:val="00530081"/>
    <w:rsid w:val="0053476C"/>
    <w:rsid w:val="00560256"/>
    <w:rsid w:val="005670E7"/>
    <w:rsid w:val="005748B8"/>
    <w:rsid w:val="005A77DB"/>
    <w:rsid w:val="005B7B78"/>
    <w:rsid w:val="005C0DCB"/>
    <w:rsid w:val="00603840"/>
    <w:rsid w:val="00610A65"/>
    <w:rsid w:val="00620184"/>
    <w:rsid w:val="00620D08"/>
    <w:rsid w:val="00636887"/>
    <w:rsid w:val="00637565"/>
    <w:rsid w:val="006473C4"/>
    <w:rsid w:val="00656678"/>
    <w:rsid w:val="00657A85"/>
    <w:rsid w:val="00663B04"/>
    <w:rsid w:val="00673BCA"/>
    <w:rsid w:val="00687303"/>
    <w:rsid w:val="006B383F"/>
    <w:rsid w:val="006D55CC"/>
    <w:rsid w:val="006F0518"/>
    <w:rsid w:val="006F2136"/>
    <w:rsid w:val="006F363B"/>
    <w:rsid w:val="006F5281"/>
    <w:rsid w:val="006F7FD9"/>
    <w:rsid w:val="00740FD1"/>
    <w:rsid w:val="007471C0"/>
    <w:rsid w:val="0075393D"/>
    <w:rsid w:val="00765E35"/>
    <w:rsid w:val="007764EA"/>
    <w:rsid w:val="007838C9"/>
    <w:rsid w:val="00794C3F"/>
    <w:rsid w:val="00796FA7"/>
    <w:rsid w:val="007D4680"/>
    <w:rsid w:val="007D5FF2"/>
    <w:rsid w:val="00807422"/>
    <w:rsid w:val="00810DD0"/>
    <w:rsid w:val="00844CEA"/>
    <w:rsid w:val="008563C8"/>
    <w:rsid w:val="00863376"/>
    <w:rsid w:val="00863D80"/>
    <w:rsid w:val="00866C74"/>
    <w:rsid w:val="00866F28"/>
    <w:rsid w:val="00885A6E"/>
    <w:rsid w:val="008920BF"/>
    <w:rsid w:val="008A30E6"/>
    <w:rsid w:val="008A4931"/>
    <w:rsid w:val="008E2758"/>
    <w:rsid w:val="008E3C00"/>
    <w:rsid w:val="00906223"/>
    <w:rsid w:val="009112C1"/>
    <w:rsid w:val="00925345"/>
    <w:rsid w:val="00942E40"/>
    <w:rsid w:val="009472FE"/>
    <w:rsid w:val="009503F1"/>
    <w:rsid w:val="00961261"/>
    <w:rsid w:val="00970208"/>
    <w:rsid w:val="00975EA4"/>
    <w:rsid w:val="009A5483"/>
    <w:rsid w:val="009D07F2"/>
    <w:rsid w:val="009D1AF9"/>
    <w:rsid w:val="009D4578"/>
    <w:rsid w:val="009F7107"/>
    <w:rsid w:val="00A03983"/>
    <w:rsid w:val="00A1125B"/>
    <w:rsid w:val="00A4310C"/>
    <w:rsid w:val="00A52D19"/>
    <w:rsid w:val="00A6289E"/>
    <w:rsid w:val="00A866E0"/>
    <w:rsid w:val="00A94532"/>
    <w:rsid w:val="00AC0790"/>
    <w:rsid w:val="00AE75A3"/>
    <w:rsid w:val="00B0008A"/>
    <w:rsid w:val="00B169BC"/>
    <w:rsid w:val="00B23AC0"/>
    <w:rsid w:val="00B57E1F"/>
    <w:rsid w:val="00B6711C"/>
    <w:rsid w:val="00B70AB5"/>
    <w:rsid w:val="00B82094"/>
    <w:rsid w:val="00BA3048"/>
    <w:rsid w:val="00BD2C4D"/>
    <w:rsid w:val="00BF320C"/>
    <w:rsid w:val="00C05B8E"/>
    <w:rsid w:val="00C323B6"/>
    <w:rsid w:val="00C32CAC"/>
    <w:rsid w:val="00C35635"/>
    <w:rsid w:val="00C35BE3"/>
    <w:rsid w:val="00C41CAF"/>
    <w:rsid w:val="00C460CF"/>
    <w:rsid w:val="00C776D9"/>
    <w:rsid w:val="00C77D8E"/>
    <w:rsid w:val="00C90E5A"/>
    <w:rsid w:val="00C91BC4"/>
    <w:rsid w:val="00CA14D6"/>
    <w:rsid w:val="00CA2618"/>
    <w:rsid w:val="00CB356A"/>
    <w:rsid w:val="00CB7F23"/>
    <w:rsid w:val="00CF32FC"/>
    <w:rsid w:val="00D006E2"/>
    <w:rsid w:val="00D0343F"/>
    <w:rsid w:val="00D314C8"/>
    <w:rsid w:val="00D37E1E"/>
    <w:rsid w:val="00D51711"/>
    <w:rsid w:val="00D634FE"/>
    <w:rsid w:val="00D7240B"/>
    <w:rsid w:val="00D9616A"/>
    <w:rsid w:val="00DB3584"/>
    <w:rsid w:val="00DB3B37"/>
    <w:rsid w:val="00DB54E6"/>
    <w:rsid w:val="00DC4600"/>
    <w:rsid w:val="00DD5B75"/>
    <w:rsid w:val="00DE1D29"/>
    <w:rsid w:val="00DF0B76"/>
    <w:rsid w:val="00DF0E9B"/>
    <w:rsid w:val="00E03CA6"/>
    <w:rsid w:val="00E34210"/>
    <w:rsid w:val="00E40E5F"/>
    <w:rsid w:val="00E562E3"/>
    <w:rsid w:val="00E62408"/>
    <w:rsid w:val="00E63E00"/>
    <w:rsid w:val="00E80047"/>
    <w:rsid w:val="00E82D3E"/>
    <w:rsid w:val="00E85F93"/>
    <w:rsid w:val="00E95697"/>
    <w:rsid w:val="00ED1A79"/>
    <w:rsid w:val="00ED4372"/>
    <w:rsid w:val="00EF3AC8"/>
    <w:rsid w:val="00F00373"/>
    <w:rsid w:val="00F02D6D"/>
    <w:rsid w:val="00F43BC1"/>
    <w:rsid w:val="00F45F92"/>
    <w:rsid w:val="00F51E48"/>
    <w:rsid w:val="00F657DF"/>
    <w:rsid w:val="00F65861"/>
    <w:rsid w:val="00F70F2F"/>
    <w:rsid w:val="00F84F9D"/>
    <w:rsid w:val="00F94153"/>
    <w:rsid w:val="00FB0723"/>
    <w:rsid w:val="00FB2C43"/>
    <w:rsid w:val="00FB58E1"/>
    <w:rsid w:val="00FC07DC"/>
    <w:rsid w:val="00FD41B4"/>
    <w:rsid w:val="00FD7557"/>
    <w:rsid w:val="00FE6BF0"/>
    <w:rsid w:val="1ADBF60B"/>
    <w:rsid w:val="21FE6E74"/>
    <w:rsid w:val="4B02D2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F0434"/>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SinespaciadoCar">
    <w:name w:val="Sin espaciado Car"/>
    <w:aliases w:val="Encabezado CCE Car"/>
    <w:link w:val="Sinespaciado"/>
    <w:uiPriority w:val="1"/>
    <w:rsid w:val="0049387B"/>
    <w:rPr>
      <w:rFonts w:ascii="Arial" w:eastAsia="Arial" w:hAnsi="Arial" w:cs="Times New Roman"/>
      <w:b/>
      <w:color w:val="1A1818"/>
      <w:sz w:val="20"/>
    </w:rPr>
  </w:style>
  <w:style w:type="paragraph" w:customStyle="1" w:styleId="Default">
    <w:name w:val="Default"/>
    <w:rsid w:val="00E34210"/>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484BCAD61040C45A13A8AEB2A7C2013" ma:contentTypeVersion="11" ma:contentTypeDescription="Crear nuevo documento." ma:contentTypeScope="" ma:versionID="c2cdd1429ddff9cc4f95e12395cd2596">
  <xsd:schema xmlns:xsd="http://www.w3.org/2001/XMLSchema" xmlns:xs="http://www.w3.org/2001/XMLSchema" xmlns:p="http://schemas.microsoft.com/office/2006/metadata/properties" xmlns:ns3="b6b0c7ee-3f97-456d-be40-6e151a460b41" xmlns:ns4="ce9c7b6b-bfed-489a-be85-2756e76f996a" targetNamespace="http://schemas.microsoft.com/office/2006/metadata/properties" ma:root="true" ma:fieldsID="8ed18e87e0e949a7ac6c24d1c1010bc6" ns3:_="" ns4:_="">
    <xsd:import namespace="b6b0c7ee-3f97-456d-be40-6e151a460b41"/>
    <xsd:import namespace="ce9c7b6b-bfed-489a-be85-2756e76f99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b0c7ee-3f97-456d-be40-6e151a460b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9c7b6b-bfed-489a-be85-2756e76f996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ce9c7b6b-bfed-489a-be85-2756e76f996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61701-14A4-4FFD-ACFB-54177F78A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b0c7ee-3f97-456d-be40-6e151a460b41"/>
    <ds:schemaRef ds:uri="ce9c7b6b-bfed-489a-be85-2756e76f9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F6F4D2-4CB8-44B7-B5B7-8F575F02B3CF}">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ce9c7b6b-bfed-489a-be85-2756e76f996a"/>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5236</Words>
  <Characters>28801</Characters>
  <Application>Microsoft Office Word</Application>
  <DocSecurity>0</DocSecurity>
  <Lines>240</Lines>
  <Paragraphs>67</Paragraphs>
  <ScaleCrop>false</ScaleCrop>
  <Company/>
  <LinksUpToDate>false</LinksUpToDate>
  <CharactersWithSpaces>33970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DIANA ALARCON</cp:lastModifiedBy>
  <cp:revision>9</cp:revision>
  <cp:lastPrinted>2022-11-01T17:41:00Z</cp:lastPrinted>
  <dcterms:created xsi:type="dcterms:W3CDTF">2023-06-08T17:02:00Z</dcterms:created>
  <dcterms:modified xsi:type="dcterms:W3CDTF">2023-10-27T05:27:00Z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0x0101009484BCAD61040C45A13A8AEB2A7C2013</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2022-09-23T14:57:26Z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b9aa2d1f-61cc-4c0f-b813-c5c58a53560d</vt:lpwstr>
  </property>
  <property fmtid="{D5CDD505-2E9C-101B-9397-08002B2CF9AE}" pid="14" name="MSIP_Label_6d4a1d0b-1085-4621-a04c-793d50865184_ContentBits">
    <vt:lpwstr>0</vt:lpwstr>
  </property>
</Properties>
</file>