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2C5C" w:rsidRPr="00A57ADB" w:rsidRDefault="005F2C5C" w:rsidP="00A66C70">
      <w:pPr>
        <w:shd w:val="clear" w:color="auto" w:fill="FFFFFF"/>
        <w:spacing w:before="100" w:beforeAutospacing="1" w:line="240" w:lineRule="auto"/>
        <w:jc w:val="both"/>
        <w:rPr>
          <w:rFonts w:ascii="Arial Narrow" w:hAnsi="Arial Narrow"/>
          <w:sz w:val="22"/>
          <w:szCs w:val="22"/>
        </w:rPr>
      </w:pPr>
      <w:r w:rsidRPr="00064D16">
        <w:rPr>
          <w:rFonts w:ascii="Arial Narrow" w:hAnsi="Arial Narrow"/>
          <w:sz w:val="22"/>
          <w:szCs w:val="22"/>
        </w:rPr>
        <w:t xml:space="preserve">Hemos convenido celebrar el contrato de prestación de servicios que se rige por las siguientes cláusulas, previas las siguientes consideraciones: </w:t>
      </w:r>
      <w:r w:rsidRPr="00064D16">
        <w:rPr>
          <w:rFonts w:ascii="Arial Narrow" w:hAnsi="Arial Narrow"/>
          <w:b/>
          <w:sz w:val="22"/>
          <w:szCs w:val="22"/>
        </w:rPr>
        <w:t xml:space="preserve">1. </w:t>
      </w:r>
      <w:r w:rsidRPr="00064D16">
        <w:rPr>
          <w:rFonts w:ascii="Arial Narrow" w:hAnsi="Arial Narrow"/>
          <w:sz w:val="22"/>
          <w:szCs w:val="22"/>
        </w:rPr>
        <w:t>Que m</w:t>
      </w:r>
      <w:r w:rsidRPr="00064D16">
        <w:rPr>
          <w:rStyle w:val="Fuentedeprrafopredeter1"/>
          <w:rFonts w:ascii="Arial Narrow" w:hAnsi="Arial Narrow"/>
          <w:sz w:val="22"/>
          <w:szCs w:val="22"/>
        </w:rPr>
        <w:t>ed</w:t>
      </w:r>
      <w:r w:rsidRPr="00064D16">
        <w:rPr>
          <w:rStyle w:val="Fuentedeprrafopredeter1"/>
          <w:rFonts w:ascii="Arial Narrow" w:hAnsi="Arial Narrow"/>
          <w:bCs/>
          <w:sz w:val="22"/>
          <w:szCs w:val="22"/>
        </w:rPr>
        <w:t>iante el Decreto Ley 1421 de 1993 se determinó que en cada una de las localidades habrá un fondo de desarrollo, con personería jurídica y patrimonio propio y que con cargo a esos recursos se financiarán la prestación de los servicios y la construcción de las obras de competencia de las juntas administradoras locales, la  denominación de estos fondos se acompañará del nombre de la respectiva localidad, siendo para este caso el Fondo de Desarrollo Local de Santa Fe.</w:t>
      </w:r>
      <w:r w:rsidRPr="00064D16">
        <w:rPr>
          <w:rStyle w:val="Fuentedeprrafopredeter1"/>
          <w:rFonts w:ascii="Arial Narrow" w:hAnsi="Arial Narrow"/>
          <w:bCs/>
          <w:color w:val="C00000"/>
          <w:sz w:val="22"/>
          <w:szCs w:val="22"/>
        </w:rPr>
        <w:t xml:space="preserve"> </w:t>
      </w:r>
      <w:r w:rsidRPr="00064D16">
        <w:rPr>
          <w:rStyle w:val="Fuentedeprrafopredeter1"/>
          <w:rFonts w:ascii="Arial Narrow" w:hAnsi="Arial Narrow"/>
          <w:b/>
          <w:bCs/>
          <w:sz w:val="22"/>
          <w:szCs w:val="22"/>
        </w:rPr>
        <w:t xml:space="preserve">2. </w:t>
      </w:r>
      <w:r w:rsidRPr="00064D16">
        <w:rPr>
          <w:rStyle w:val="Fuentedeprrafopredeter1"/>
          <w:rFonts w:ascii="Arial Narrow" w:hAnsi="Arial Narrow"/>
          <w:sz w:val="22"/>
          <w:szCs w:val="22"/>
        </w:rPr>
        <w:t>Que e</w:t>
      </w:r>
      <w:r w:rsidRPr="00064D16">
        <w:rPr>
          <w:rFonts w:ascii="Arial Narrow" w:hAnsi="Arial Narrow"/>
          <w:sz w:val="22"/>
          <w:szCs w:val="22"/>
          <w:lang w:val="es-MX"/>
        </w:rPr>
        <w:t>l</w:t>
      </w:r>
      <w:r w:rsidRPr="00064D16">
        <w:rPr>
          <w:rFonts w:ascii="Arial Narrow" w:hAnsi="Arial Narrow"/>
          <w:bCs/>
          <w:sz w:val="22"/>
          <w:szCs w:val="22"/>
          <w:lang w:val="es-MX"/>
        </w:rPr>
        <w:t xml:space="preserve"> Decreto 101 de 2010 además de fortalecer institucionalmente a las alcaldías locales, devolvió a los alcaldes o alcaldesas locales la facultad de contratación y ordenación del gasto, debido a que anteriormente los procesos de inversión local eran ejecutados por las UEL (Salud, Gobierno, Educación, I,D,R,D, IDU, SDIS y EAAB). </w:t>
      </w:r>
      <w:r w:rsidRPr="00064D16">
        <w:rPr>
          <w:rStyle w:val="Fuentedeprrafopredeter1"/>
          <w:rFonts w:ascii="Arial Narrow" w:hAnsi="Arial Narrow"/>
          <w:b/>
          <w:bCs/>
          <w:sz w:val="22"/>
          <w:szCs w:val="22"/>
          <w:lang w:val="es-MX" w:eastAsia="es-CO"/>
        </w:rPr>
        <w:t xml:space="preserve">3. </w:t>
      </w:r>
      <w:r w:rsidRPr="00064D16">
        <w:rPr>
          <w:rStyle w:val="Fuentedeprrafopredeter1"/>
          <w:rFonts w:ascii="Arial Narrow" w:hAnsi="Arial Narrow"/>
          <w:bCs/>
          <w:sz w:val="22"/>
          <w:szCs w:val="22"/>
        </w:rPr>
        <w:t xml:space="preserve">Que el </w:t>
      </w:r>
      <w:r w:rsidR="00064D16" w:rsidRPr="00064D16">
        <w:rPr>
          <w:rStyle w:val="Fuentedeprrafopredeter1"/>
          <w:rFonts w:ascii="Arial Narrow" w:hAnsi="Arial Narrow"/>
          <w:bCs/>
          <w:sz w:val="22"/>
          <w:szCs w:val="22"/>
        </w:rPr>
        <w:t xml:space="preserve">Plan de desarrollo “Santa fe mejor para todos”2017-2020” en su eje transversal Gobierno legítimo, fortalecimiento local y eficiencia, busca consolidar la eficiencia administrativa, a través del incentivo de la participación ciudadana y la promoción de acciones de buen gobierno y del mejoramiento en las prácticas de la función administrativa. Para el cumplimiento de dicho objetivo y en especial de aquellos que coadyuvan a desarrollar la </w:t>
      </w:r>
      <w:proofErr w:type="spellStart"/>
      <w:r w:rsidR="00064D16" w:rsidRPr="00064D16">
        <w:rPr>
          <w:rStyle w:val="Fuentedeprrafopredeter1"/>
          <w:rFonts w:ascii="Arial Narrow" w:hAnsi="Arial Narrow"/>
          <w:bCs/>
          <w:sz w:val="22"/>
          <w:szCs w:val="22"/>
        </w:rPr>
        <w:t>misionalidad</w:t>
      </w:r>
      <w:proofErr w:type="spellEnd"/>
      <w:r w:rsidR="00064D16" w:rsidRPr="00064D16">
        <w:rPr>
          <w:rStyle w:val="Fuentedeprrafopredeter1"/>
          <w:rFonts w:ascii="Arial Narrow" w:hAnsi="Arial Narrow"/>
          <w:bCs/>
          <w:sz w:val="22"/>
          <w:szCs w:val="22"/>
        </w:rPr>
        <w:t xml:space="preserve"> de la entidad, es necesario contar con el personal suficiente que le permita a la entidad llevar a cabo la estructuración, evaluación y seguimiento de cada uno de los proyectos y programas que se encuentran plasmados dentro del plan de desarrollo para la vigencia 2018; Así como de brindar a la comunidad el acercamiento con la administración pública con la finalidad de generar una adecuada articulación para conocer de primera fuente las necesidades de los mismos</w:t>
      </w:r>
      <w:r w:rsidRPr="00064D16">
        <w:rPr>
          <w:rStyle w:val="Fuentedeprrafopredeter1"/>
          <w:rFonts w:ascii="Arial Narrow" w:hAnsi="Arial Narrow"/>
          <w:bCs/>
          <w:sz w:val="22"/>
          <w:szCs w:val="22"/>
        </w:rPr>
        <w:t xml:space="preserve">. </w:t>
      </w:r>
      <w:r w:rsidRPr="00064D16">
        <w:rPr>
          <w:rStyle w:val="Fuentedeprrafopredeter1"/>
          <w:rFonts w:ascii="Arial Narrow" w:hAnsi="Arial Narrow"/>
          <w:b/>
          <w:bCs/>
          <w:sz w:val="22"/>
          <w:szCs w:val="22"/>
        </w:rPr>
        <w:t>4.</w:t>
      </w:r>
      <w:r w:rsidRPr="00064D16">
        <w:rPr>
          <w:rStyle w:val="Fuentedeprrafopredeter1"/>
          <w:rFonts w:ascii="Arial Narrow" w:hAnsi="Arial Narrow"/>
          <w:bCs/>
          <w:sz w:val="22"/>
          <w:szCs w:val="22"/>
        </w:rPr>
        <w:t xml:space="preserve"> Que de </w:t>
      </w:r>
      <w:r w:rsidR="00064D16" w:rsidRPr="00064D16">
        <w:rPr>
          <w:rStyle w:val="Fuentedeprrafopredeter1"/>
          <w:rFonts w:ascii="Arial Narrow" w:hAnsi="Arial Narrow"/>
          <w:bCs/>
          <w:sz w:val="22"/>
          <w:szCs w:val="22"/>
        </w:rPr>
        <w:t xml:space="preserve">esta forma, al no contar con el personal de planta suficiente, se llevará a cabo la modalidad de contratación prevista en el Decreto 1082 de 2015, artículo 2.2.1.2.1.4.9 </w:t>
      </w:r>
      <w:r w:rsidR="007243C0" w:rsidRPr="00064D16">
        <w:rPr>
          <w:rStyle w:val="Fuentedeprrafopredeter1"/>
          <w:rFonts w:ascii="Arial Narrow" w:hAnsi="Arial Narrow"/>
          <w:bCs/>
          <w:sz w:val="22"/>
          <w:szCs w:val="22"/>
        </w:rPr>
        <w:t>“la</w:t>
      </w:r>
      <w:r w:rsidR="00064D16" w:rsidRPr="00064D16">
        <w:rPr>
          <w:rStyle w:val="Fuentedeprrafopredeter1"/>
          <w:rFonts w:ascii="Arial Narrow" w:hAnsi="Arial Narrow"/>
          <w:bCs/>
          <w:sz w:val="22"/>
          <w:szCs w:val="22"/>
        </w:rPr>
        <w:t xml:space="preserve"> cual señala lo siguiente: “Contratos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w:t>
      </w:r>
      <w:r w:rsidRPr="00064D16">
        <w:rPr>
          <w:rStyle w:val="Fuentedeprrafopredeter1"/>
          <w:rFonts w:ascii="Arial Narrow" w:hAnsi="Arial Narrow"/>
          <w:bCs/>
          <w:sz w:val="22"/>
          <w:szCs w:val="22"/>
        </w:rPr>
        <w:t xml:space="preserve">. </w:t>
      </w:r>
      <w:r w:rsidRPr="00064D16">
        <w:rPr>
          <w:rStyle w:val="Fuentedeprrafopredeter1"/>
          <w:rFonts w:ascii="Arial Narrow" w:hAnsi="Arial Narrow"/>
          <w:b/>
          <w:bCs/>
          <w:sz w:val="22"/>
          <w:szCs w:val="22"/>
        </w:rPr>
        <w:t xml:space="preserve">5. </w:t>
      </w:r>
      <w:r w:rsidRPr="00064D16">
        <w:rPr>
          <w:rStyle w:val="Fuentedeprrafopredeter1"/>
          <w:rFonts w:ascii="Arial Narrow" w:hAnsi="Arial Narrow"/>
          <w:bCs/>
          <w:sz w:val="22"/>
          <w:szCs w:val="22"/>
        </w:rPr>
        <w:t xml:space="preserve">Que </w:t>
      </w:r>
      <w:r w:rsidR="00064D16" w:rsidRPr="00064D16">
        <w:rPr>
          <w:rStyle w:val="Fuentedeprrafopredeter1"/>
          <w:rFonts w:ascii="Arial Narrow" w:hAnsi="Arial Narrow"/>
          <w:bCs/>
          <w:sz w:val="22"/>
          <w:szCs w:val="22"/>
        </w:rPr>
        <w:t xml:space="preserve">el Fondo de Desarrollo Local de Santa fe cuenta con el proyecto de inversión registrado en el Banco de Proyectos de Inversión del Distrito, de la vigencia fiscal 2018 No. 3.3.1.15.07.45.1326, “Santa Fe al Día. </w:t>
      </w:r>
      <w:r w:rsidR="00064D16">
        <w:rPr>
          <w:rStyle w:val="Fuentedeprrafopredeter1"/>
          <w:rFonts w:ascii="Arial Narrow" w:hAnsi="Arial Narrow"/>
          <w:bCs/>
          <w:sz w:val="22"/>
          <w:szCs w:val="22"/>
        </w:rPr>
        <w:t xml:space="preserve">Para la vigencia 2018. </w:t>
      </w:r>
      <w:r w:rsidRPr="00064D16">
        <w:rPr>
          <w:rStyle w:val="Fuentedeprrafopredeter1"/>
          <w:rFonts w:ascii="Arial Narrow" w:hAnsi="Arial Narrow"/>
          <w:b/>
          <w:bCs/>
          <w:sz w:val="22"/>
          <w:szCs w:val="22"/>
        </w:rPr>
        <w:t xml:space="preserve">6. </w:t>
      </w:r>
      <w:r w:rsidR="00064D16" w:rsidRPr="00064D16">
        <w:rPr>
          <w:rStyle w:val="Fuentedeprrafopredeter1"/>
          <w:rFonts w:ascii="Arial Narrow" w:hAnsi="Arial Narrow"/>
          <w:bCs/>
          <w:sz w:val="22"/>
          <w:szCs w:val="22"/>
        </w:rPr>
        <w:t xml:space="preserve">Que la Alcaldía Local de Santa Fe requiere contratar una persona idónea que apoye la estructuración de los estudios previos, pre pliegos y pliegos de condiciones, seguimiento a la ejecución contractual por cuanto el presupuesto de la presente vigencia debe ser ejecutado y contemplar lo dictaminado por el estado colombiano en cuanto al régimen de Contratación Estatal y la normatividad que actualmente lo regula. </w:t>
      </w:r>
      <w:r w:rsidR="00064D16" w:rsidRPr="00064D16">
        <w:rPr>
          <w:rStyle w:val="Fuentedeprrafopredeter1"/>
          <w:rFonts w:ascii="Arial Narrow" w:hAnsi="Arial Narrow"/>
          <w:b/>
          <w:bCs/>
          <w:sz w:val="22"/>
          <w:szCs w:val="22"/>
        </w:rPr>
        <w:t>7</w:t>
      </w:r>
      <w:r w:rsidRPr="00064D16">
        <w:rPr>
          <w:rFonts w:ascii="Arial Narrow" w:hAnsi="Arial Narrow"/>
          <w:b/>
          <w:iCs/>
          <w:sz w:val="22"/>
          <w:szCs w:val="22"/>
          <w:shd w:val="clear" w:color="auto" w:fill="FFFFFF"/>
          <w:lang w:eastAsia="es-ES"/>
        </w:rPr>
        <w:t>.</w:t>
      </w:r>
      <w:r w:rsidRPr="00064D16">
        <w:rPr>
          <w:rFonts w:ascii="Arial Narrow" w:hAnsi="Arial Narrow"/>
          <w:sz w:val="22"/>
          <w:szCs w:val="22"/>
          <w:lang w:eastAsia="es-ES"/>
        </w:rPr>
        <w:t xml:space="preserve"> </w:t>
      </w:r>
      <w:r w:rsidRPr="00064D16">
        <w:rPr>
          <w:rStyle w:val="Fuentedeprrafopredeter1"/>
          <w:rFonts w:ascii="Arial Narrow" w:hAnsi="Arial Narrow"/>
          <w:sz w:val="22"/>
          <w:szCs w:val="22"/>
          <w:lang w:eastAsia="en-US"/>
        </w:rPr>
        <w:t xml:space="preserve">Que la Secretaría Distrital de Gobierno, a través del área de Gestión del Talento Humano, expidió la certificación de no existencia de </w:t>
      </w:r>
      <w:r w:rsidRPr="00A57ADB">
        <w:rPr>
          <w:rStyle w:val="Fuentedeprrafopredeter1"/>
          <w:rFonts w:ascii="Arial Narrow" w:hAnsi="Arial Narrow"/>
          <w:sz w:val="22"/>
          <w:szCs w:val="22"/>
          <w:lang w:eastAsia="en-US"/>
        </w:rPr>
        <w:t xml:space="preserve">personal </w:t>
      </w:r>
      <w:r w:rsidR="00064D16" w:rsidRPr="00A57ADB">
        <w:rPr>
          <w:rStyle w:val="Fuentedeprrafopredeter1"/>
          <w:rFonts w:ascii="Arial Narrow" w:hAnsi="Arial Narrow"/>
          <w:bCs/>
          <w:sz w:val="22"/>
          <w:szCs w:val="22"/>
          <w:lang w:eastAsia="en-US"/>
        </w:rPr>
        <w:t>N° 233</w:t>
      </w:r>
      <w:r w:rsidRPr="00A57ADB">
        <w:rPr>
          <w:rStyle w:val="Fuentedeprrafopredeter1"/>
          <w:rFonts w:ascii="Arial Narrow" w:hAnsi="Arial Narrow"/>
          <w:bCs/>
          <w:sz w:val="22"/>
          <w:szCs w:val="22"/>
          <w:lang w:eastAsia="en-US"/>
        </w:rPr>
        <w:t>-2018.</w:t>
      </w:r>
      <w:r w:rsidRPr="00A57ADB">
        <w:rPr>
          <w:rStyle w:val="Fuentedeprrafopredeter1"/>
          <w:rFonts w:ascii="Arial Narrow" w:hAnsi="Arial Narrow"/>
          <w:b/>
          <w:bCs/>
          <w:sz w:val="22"/>
          <w:szCs w:val="22"/>
          <w:lang w:eastAsia="en-US"/>
        </w:rPr>
        <w:t xml:space="preserve"> </w:t>
      </w:r>
      <w:r w:rsidR="00064D16" w:rsidRPr="00A57ADB">
        <w:rPr>
          <w:rStyle w:val="Fuentedeprrafopredeter1"/>
          <w:rFonts w:ascii="Arial Narrow" w:hAnsi="Arial Narrow"/>
          <w:b/>
          <w:bCs/>
          <w:sz w:val="22"/>
          <w:szCs w:val="22"/>
          <w:lang w:eastAsia="en-US"/>
        </w:rPr>
        <w:t>8</w:t>
      </w:r>
      <w:r w:rsidRPr="00A57ADB">
        <w:rPr>
          <w:rStyle w:val="Fuentedeprrafopredeter1"/>
          <w:rFonts w:ascii="Arial Narrow" w:hAnsi="Arial Narrow"/>
          <w:b/>
          <w:bCs/>
          <w:sz w:val="22"/>
          <w:szCs w:val="22"/>
          <w:lang w:eastAsia="en-US"/>
        </w:rPr>
        <w:t xml:space="preserve">. </w:t>
      </w:r>
      <w:r w:rsidRPr="00A57ADB">
        <w:rPr>
          <w:rStyle w:val="Fuentedeprrafopredeter1"/>
          <w:rFonts w:ascii="Arial Narrow" w:hAnsi="Arial Narrow"/>
          <w:sz w:val="22"/>
          <w:szCs w:val="22"/>
          <w:lang w:eastAsia="en-US"/>
        </w:rPr>
        <w:t xml:space="preserve">Que el Fondo de Desarrollo Local de Santa fe adelantó los estudios de oportunidad y conveniencia de conformidad con lo que establece la ley 80 de 1993, 1150 de 2007 y demás normas que la adicionen, sustituyan o modifiquen. </w:t>
      </w:r>
      <w:r w:rsidR="00064D16" w:rsidRPr="00A57ADB">
        <w:rPr>
          <w:rStyle w:val="Fuentedeprrafopredeter1"/>
          <w:rFonts w:ascii="Arial Narrow" w:hAnsi="Arial Narrow"/>
          <w:b/>
          <w:bCs/>
          <w:sz w:val="22"/>
          <w:szCs w:val="22"/>
          <w:lang w:eastAsia="en-US"/>
        </w:rPr>
        <w:t>9.</w:t>
      </w:r>
      <w:r w:rsidRPr="00A57ADB">
        <w:rPr>
          <w:rStyle w:val="Fuentedeprrafopredeter1"/>
          <w:rFonts w:ascii="Arial Narrow" w:hAnsi="Arial Narrow"/>
          <w:b/>
          <w:bCs/>
          <w:sz w:val="22"/>
          <w:szCs w:val="22"/>
          <w:lang w:eastAsia="en-US"/>
        </w:rPr>
        <w:t xml:space="preserve"> </w:t>
      </w:r>
      <w:r w:rsidRPr="00A57ADB">
        <w:rPr>
          <w:rStyle w:val="Fuentedeprrafopredeter1"/>
          <w:rFonts w:ascii="Arial Narrow" w:hAnsi="Arial Narrow"/>
          <w:sz w:val="22"/>
          <w:szCs w:val="22"/>
          <w:lang w:eastAsia="en-US"/>
        </w:rPr>
        <w:t>Que e</w:t>
      </w:r>
      <w:r w:rsidRPr="00A57ADB">
        <w:rPr>
          <w:rStyle w:val="Fuentedeprrafopredeter1"/>
          <w:rFonts w:ascii="Arial Narrow" w:hAnsi="Arial Narrow"/>
          <w:sz w:val="22"/>
          <w:szCs w:val="22"/>
        </w:rPr>
        <w:t xml:space="preserve">l </w:t>
      </w:r>
      <w:r w:rsidRPr="00A57ADB">
        <w:rPr>
          <w:rFonts w:ascii="Arial Narrow" w:hAnsi="Arial Narrow"/>
          <w:sz w:val="22"/>
          <w:szCs w:val="22"/>
        </w:rPr>
        <w:t xml:space="preserve">Fondo de Desarrollo Local de Santa fe cuenta con el proyecto de inversión registrado en el Banco de Proyectos de Inversión del Distrito, </w:t>
      </w:r>
      <w:r w:rsidRPr="00A57ADB">
        <w:rPr>
          <w:rFonts w:ascii="Arial Narrow" w:hAnsi="Arial Narrow"/>
          <w:bCs/>
          <w:sz w:val="22"/>
          <w:szCs w:val="22"/>
        </w:rPr>
        <w:t>de la vigencia fiscal 201</w:t>
      </w:r>
      <w:r w:rsidR="00064D16" w:rsidRPr="00A57ADB">
        <w:rPr>
          <w:rFonts w:ascii="Arial Narrow" w:hAnsi="Arial Narrow"/>
          <w:bCs/>
          <w:sz w:val="22"/>
          <w:szCs w:val="22"/>
        </w:rPr>
        <w:t>8 No. 1326</w:t>
      </w:r>
      <w:r w:rsidRPr="00A57ADB">
        <w:rPr>
          <w:rFonts w:ascii="Arial Narrow" w:hAnsi="Arial Narrow"/>
          <w:bCs/>
          <w:sz w:val="22"/>
          <w:szCs w:val="22"/>
          <w:lang w:val="es-MX"/>
        </w:rPr>
        <w:t>, “</w:t>
      </w:r>
      <w:r w:rsidR="00064D16" w:rsidRPr="00A57ADB">
        <w:rPr>
          <w:rStyle w:val="Fuentedeprrafopredeter1"/>
          <w:rFonts w:ascii="Arial Narrow" w:hAnsi="Arial Narrow"/>
          <w:bCs/>
          <w:sz w:val="22"/>
          <w:szCs w:val="22"/>
        </w:rPr>
        <w:t xml:space="preserve">Santa Fe al </w:t>
      </w:r>
      <w:r w:rsidR="00064D16" w:rsidRPr="00F013B4">
        <w:rPr>
          <w:rStyle w:val="Fuentedeprrafopredeter1"/>
          <w:rFonts w:ascii="Arial Narrow" w:hAnsi="Arial Narrow"/>
          <w:bCs/>
          <w:sz w:val="22"/>
          <w:szCs w:val="22"/>
        </w:rPr>
        <w:t>Día</w:t>
      </w:r>
      <w:r w:rsidRPr="00F013B4">
        <w:rPr>
          <w:rFonts w:ascii="Arial Narrow" w:hAnsi="Arial Narrow"/>
          <w:bCs/>
          <w:sz w:val="22"/>
          <w:szCs w:val="22"/>
          <w:lang w:val="es-MX"/>
        </w:rPr>
        <w:t>"</w:t>
      </w:r>
      <w:r w:rsidRPr="00F013B4">
        <w:rPr>
          <w:rFonts w:ascii="Arial Narrow" w:hAnsi="Arial Narrow"/>
          <w:bCs/>
          <w:sz w:val="22"/>
          <w:szCs w:val="22"/>
        </w:rPr>
        <w:t>.</w:t>
      </w:r>
      <w:r w:rsidRPr="00F013B4">
        <w:rPr>
          <w:rFonts w:ascii="Arial Narrow" w:hAnsi="Arial Narrow"/>
          <w:sz w:val="22"/>
          <w:szCs w:val="22"/>
        </w:rPr>
        <w:t xml:space="preserve"> </w:t>
      </w:r>
      <w:r w:rsidRPr="00F013B4">
        <w:rPr>
          <w:rStyle w:val="Fuentedeprrafopredeter1"/>
          <w:rFonts w:ascii="Arial Narrow" w:hAnsi="Arial Narrow"/>
          <w:b/>
          <w:bCs/>
          <w:sz w:val="22"/>
          <w:szCs w:val="22"/>
        </w:rPr>
        <w:t>1</w:t>
      </w:r>
      <w:r w:rsidR="00A57ADB" w:rsidRPr="00F013B4">
        <w:rPr>
          <w:rStyle w:val="Fuentedeprrafopredeter1"/>
          <w:rFonts w:ascii="Arial Narrow" w:hAnsi="Arial Narrow"/>
          <w:b/>
          <w:bCs/>
          <w:sz w:val="22"/>
          <w:szCs w:val="22"/>
        </w:rPr>
        <w:t>0</w:t>
      </w:r>
      <w:r w:rsidRPr="00F013B4">
        <w:rPr>
          <w:rFonts w:ascii="Arial Narrow" w:hAnsi="Arial Narrow"/>
          <w:b/>
          <w:bCs/>
          <w:sz w:val="22"/>
          <w:szCs w:val="22"/>
        </w:rPr>
        <w:t xml:space="preserve">. </w:t>
      </w:r>
      <w:r w:rsidRPr="00F013B4">
        <w:rPr>
          <w:rFonts w:ascii="Arial Narrow" w:hAnsi="Arial Narrow"/>
          <w:sz w:val="22"/>
          <w:szCs w:val="22"/>
        </w:rPr>
        <w:t xml:space="preserve">Que el Fondo de Desarrollo Local analizó la experiencia e idoneidad de  </w:t>
      </w:r>
      <w:r w:rsidR="007243C0" w:rsidRPr="007243C0">
        <w:rPr>
          <w:rFonts w:ascii="Arial Narrow" w:hAnsi="Arial Narrow"/>
          <w:b/>
          <w:sz w:val="22"/>
          <w:szCs w:val="22"/>
        </w:rPr>
        <w:t>SIGIFREDO REYES RODRIGUEZ</w:t>
      </w:r>
      <w:r w:rsidRPr="00F013B4">
        <w:rPr>
          <w:rFonts w:ascii="Arial Narrow" w:hAnsi="Arial Narrow"/>
          <w:sz w:val="22"/>
          <w:szCs w:val="22"/>
        </w:rPr>
        <w:t xml:space="preserve">, por lo cual expidió la respectiva certificación en consideración a que demuestra que tiene el conocimiento y habilidades requeridas por </w:t>
      </w:r>
      <w:r w:rsidRPr="00F013B4">
        <w:rPr>
          <w:rFonts w:ascii="Arial Narrow" w:hAnsi="Arial Narrow"/>
          <w:bCs/>
          <w:sz w:val="22"/>
          <w:szCs w:val="22"/>
        </w:rPr>
        <w:t xml:space="preserve">El Fondo de Desarrollo Local  </w:t>
      </w:r>
      <w:r w:rsidRPr="00F013B4">
        <w:rPr>
          <w:rFonts w:ascii="Arial Narrow" w:hAnsi="Arial Narrow"/>
          <w:sz w:val="22"/>
          <w:szCs w:val="22"/>
        </w:rPr>
        <w:t xml:space="preserve">para prestar los servicios. </w:t>
      </w:r>
      <w:r w:rsidRPr="00F013B4">
        <w:rPr>
          <w:rFonts w:ascii="Arial Narrow" w:hAnsi="Arial Narrow"/>
          <w:b/>
          <w:bCs/>
          <w:sz w:val="22"/>
          <w:szCs w:val="22"/>
        </w:rPr>
        <w:t>1</w:t>
      </w:r>
      <w:r w:rsidR="00A57ADB" w:rsidRPr="00F013B4">
        <w:rPr>
          <w:rFonts w:ascii="Arial Narrow" w:hAnsi="Arial Narrow"/>
          <w:b/>
          <w:bCs/>
          <w:sz w:val="22"/>
          <w:szCs w:val="22"/>
        </w:rPr>
        <w:t>1</w:t>
      </w:r>
      <w:r w:rsidRPr="00F013B4">
        <w:rPr>
          <w:rFonts w:ascii="Arial Narrow" w:hAnsi="Arial Narrow"/>
          <w:b/>
          <w:bCs/>
          <w:sz w:val="22"/>
          <w:szCs w:val="22"/>
        </w:rPr>
        <w:t>.</w:t>
      </w:r>
      <w:r w:rsidRPr="00F013B4">
        <w:rPr>
          <w:rFonts w:ascii="Arial Narrow" w:hAnsi="Arial Narrow"/>
          <w:sz w:val="22"/>
          <w:szCs w:val="22"/>
        </w:rPr>
        <w:t xml:space="preserve"> Que de acuerdo con lo establecido en el literal h) del numeral 4 del artículo 2 de la Ley 1150 de 2007 en concordancia con el artículo</w:t>
      </w:r>
      <w:r w:rsidRPr="00F013B4">
        <w:rPr>
          <w:rFonts w:ascii="Arial Narrow" w:hAnsi="Arial Narrow"/>
          <w:b/>
          <w:bCs/>
          <w:sz w:val="22"/>
          <w:szCs w:val="22"/>
        </w:rPr>
        <w:t xml:space="preserve"> </w:t>
      </w:r>
      <w:r w:rsidRPr="00F013B4">
        <w:rPr>
          <w:rStyle w:val="Textoennegrita"/>
          <w:rFonts w:ascii="Arial Narrow" w:hAnsi="Arial Narrow"/>
          <w:sz w:val="22"/>
          <w:szCs w:val="22"/>
        </w:rPr>
        <w:t>2.2.1.2.1.4.9</w:t>
      </w:r>
      <w:r w:rsidRPr="00F013B4">
        <w:rPr>
          <w:rFonts w:ascii="Arial Narrow" w:hAnsi="Arial Narrow"/>
          <w:b/>
          <w:bCs/>
          <w:sz w:val="22"/>
          <w:szCs w:val="22"/>
        </w:rPr>
        <w:t xml:space="preserve"> </w:t>
      </w:r>
      <w:r w:rsidRPr="00F013B4">
        <w:rPr>
          <w:rFonts w:ascii="Arial Narrow" w:hAnsi="Arial Narrow"/>
          <w:bCs/>
          <w:sz w:val="22"/>
          <w:szCs w:val="22"/>
        </w:rPr>
        <w:t xml:space="preserve"> del decreto 1082 de 2015, las partes</w:t>
      </w:r>
      <w:r w:rsidRPr="00F013B4">
        <w:rPr>
          <w:rFonts w:ascii="Arial Narrow" w:hAnsi="Arial Narrow"/>
          <w:sz w:val="22"/>
          <w:szCs w:val="22"/>
        </w:rPr>
        <w:t xml:space="preserve"> acuerdan: </w:t>
      </w:r>
      <w:r w:rsidRPr="00F013B4">
        <w:rPr>
          <w:rFonts w:ascii="Arial Narrow" w:hAnsi="Arial Narrow"/>
          <w:b/>
          <w:sz w:val="22"/>
          <w:szCs w:val="22"/>
          <w:u w:val="single"/>
        </w:rPr>
        <w:t>CLÁUSULA PRIMERA - OBLIGACIONES GENERALES</w:t>
      </w:r>
      <w:r w:rsidRPr="00F013B4">
        <w:rPr>
          <w:rFonts w:ascii="Arial Narrow" w:hAnsi="Arial Narrow"/>
          <w:sz w:val="22"/>
          <w:szCs w:val="22"/>
          <w:u w:val="single"/>
        </w:rPr>
        <w:t>:</w:t>
      </w:r>
      <w:r w:rsidR="00A57ADB" w:rsidRPr="00F013B4">
        <w:rPr>
          <w:rFonts w:ascii="Arial Narrow" w:hAnsi="Arial Narrow"/>
          <w:b/>
          <w:sz w:val="22"/>
          <w:szCs w:val="22"/>
        </w:rPr>
        <w:t xml:space="preserve"> 1. </w:t>
      </w:r>
      <w:r w:rsidR="00A57ADB" w:rsidRPr="00F013B4">
        <w:rPr>
          <w:rFonts w:ascii="Arial Narrow" w:hAnsi="Arial Narrow"/>
          <w:sz w:val="22"/>
          <w:szCs w:val="22"/>
        </w:rPr>
        <w:t xml:space="preserve">Entregar al supervisor los documentos elaborados en cumplimiento de las obligaciones contractuales y archivos a su cargo, organizados, rotulados y almacenados, atendiendo los estándares y directrices de gestión documental, </w:t>
      </w:r>
      <w:r w:rsidR="00A57ADB" w:rsidRPr="00A57ADB">
        <w:rPr>
          <w:rFonts w:ascii="Arial Narrow" w:hAnsi="Arial Narrow"/>
          <w:sz w:val="22"/>
          <w:szCs w:val="22"/>
        </w:rPr>
        <w:t xml:space="preserve">sin que ello implique exoneración de la responsabilidad a que haya lugar en caso de irregularidades. (Artículo </w:t>
      </w:r>
      <w:r w:rsidR="00A57ADB" w:rsidRPr="00A57ADB">
        <w:rPr>
          <w:rFonts w:ascii="Arial Narrow" w:hAnsi="Arial Narrow"/>
          <w:sz w:val="22"/>
          <w:szCs w:val="22"/>
        </w:rPr>
        <w:lastRenderedPageBreak/>
        <w:t xml:space="preserve">15 de la Ley 594 de 2000), así como los informes requeridos sobre las actividades realizadas durante la ejecución del mismo. </w:t>
      </w:r>
      <w:r w:rsidR="00A57ADB" w:rsidRPr="00A57ADB">
        <w:rPr>
          <w:rFonts w:ascii="Arial Narrow" w:hAnsi="Arial Narrow"/>
          <w:b/>
          <w:sz w:val="22"/>
          <w:szCs w:val="22"/>
        </w:rPr>
        <w:t xml:space="preserve">2. </w:t>
      </w:r>
      <w:r w:rsidR="00A57ADB" w:rsidRPr="00A57ADB">
        <w:rPr>
          <w:rFonts w:ascii="Arial Narrow" w:hAnsi="Arial Narrow"/>
          <w:sz w:val="22"/>
          <w:szCs w:val="22"/>
        </w:rPr>
        <w:t xml:space="preserve">Dar aplicación a los subsistemas que componen el Sistema Integrado de Gestión adoptados por la Secretaría Distrital de Gobierno. </w:t>
      </w:r>
      <w:r w:rsidR="00A57ADB" w:rsidRPr="00A57ADB">
        <w:rPr>
          <w:rFonts w:ascii="Arial Narrow" w:hAnsi="Arial Narrow"/>
          <w:b/>
          <w:sz w:val="22"/>
          <w:szCs w:val="22"/>
        </w:rPr>
        <w:t>3.</w:t>
      </w:r>
      <w:r w:rsidR="00A57ADB" w:rsidRPr="00A57ADB">
        <w:rPr>
          <w:rFonts w:ascii="Arial Narrow" w:hAnsi="Arial Narrow"/>
          <w:b/>
          <w:sz w:val="22"/>
          <w:szCs w:val="22"/>
        </w:rPr>
        <w:tab/>
      </w:r>
      <w:r w:rsidR="00A57ADB" w:rsidRPr="00A57ADB">
        <w:rPr>
          <w:rFonts w:ascii="Arial Narrow" w:hAnsi="Arial Narrow"/>
          <w:sz w:val="22"/>
          <w:szCs w:val="22"/>
        </w:rPr>
        <w:t xml:space="preserve">Mantener estricta reserva y confidencialidad sobre la información que conozca por causa o con ocasión del contrato, así como, respetar la titularidad de los derechos de autor, en relación con los documentos, obras, creaciones que se desarrollen en ejecución del contrato. </w:t>
      </w:r>
      <w:r w:rsidR="00A57ADB" w:rsidRPr="00A57ADB">
        <w:rPr>
          <w:rFonts w:ascii="Arial Narrow" w:hAnsi="Arial Narrow"/>
          <w:b/>
          <w:sz w:val="22"/>
          <w:szCs w:val="22"/>
        </w:rPr>
        <w:t xml:space="preserve">4. </w:t>
      </w:r>
      <w:r w:rsidR="00A57ADB" w:rsidRPr="00A57ADB">
        <w:rPr>
          <w:rFonts w:ascii="Arial Narrow" w:hAnsi="Arial Narrow"/>
          <w:sz w:val="22"/>
          <w:szCs w:val="22"/>
        </w:rPr>
        <w:t xml:space="preserve">Dar estricto cumplimiento  al Ideario Ético del Distrito expedido por la Alcaldía  Mayor de Bogotá D.C., así como a todas las normas que en materia de ética y valores expedida la Secretaria Distrital de Gobierno en la ejecución del contrato. </w:t>
      </w:r>
      <w:r w:rsidR="00A57ADB" w:rsidRPr="00A57ADB">
        <w:rPr>
          <w:rFonts w:ascii="Arial Narrow" w:hAnsi="Arial Narrow"/>
          <w:b/>
          <w:sz w:val="22"/>
          <w:szCs w:val="22"/>
        </w:rPr>
        <w:t xml:space="preserve">5. </w:t>
      </w:r>
      <w:r w:rsidR="00A57ADB" w:rsidRPr="00A57ADB">
        <w:rPr>
          <w:rFonts w:ascii="Arial Narrow" w:hAnsi="Arial Narrow"/>
          <w:sz w:val="22"/>
          <w:szCs w:val="22"/>
        </w:rPr>
        <w:t xml:space="preserve">No instalar ni utilizar ningún software sin la autorización previa y escrita de la Dirección de Tecnologías e Información de la Secretaría, así mismo, responder y hacer buen uso de los bienes y recursos tecnológicos (hardware y software), hacer entrega de los mismos en el estado en que los recibió, salvo el deterioro normal, o daños ocasionados por el caso fortuito o fuerza mayor. </w:t>
      </w:r>
      <w:r w:rsidR="00A57ADB" w:rsidRPr="00A57ADB">
        <w:rPr>
          <w:rFonts w:ascii="Arial Narrow" w:hAnsi="Arial Narrow"/>
          <w:b/>
          <w:sz w:val="22"/>
          <w:szCs w:val="22"/>
        </w:rPr>
        <w:t xml:space="preserve">6. </w:t>
      </w:r>
      <w:r w:rsidR="00A57ADB" w:rsidRPr="00A57ADB">
        <w:rPr>
          <w:rFonts w:ascii="Arial Narrow" w:hAnsi="Arial Narrow"/>
          <w:sz w:val="22"/>
          <w:szCs w:val="22"/>
        </w:rPr>
        <w:t xml:space="preserve">Presentar los informes requeridos por el área supervisora para el seguimiento de las tareas encomendadas y bajo la periodicidad que se indique. </w:t>
      </w:r>
      <w:r w:rsidR="00A57ADB" w:rsidRPr="00A57ADB">
        <w:rPr>
          <w:rFonts w:ascii="Arial Narrow" w:hAnsi="Arial Narrow"/>
          <w:b/>
          <w:sz w:val="22"/>
          <w:szCs w:val="22"/>
        </w:rPr>
        <w:t xml:space="preserve">7. </w:t>
      </w:r>
      <w:r w:rsidR="00A57ADB" w:rsidRPr="00A57ADB">
        <w:rPr>
          <w:rFonts w:ascii="Arial Narrow" w:hAnsi="Arial Narrow"/>
          <w:sz w:val="22"/>
          <w:szCs w:val="22"/>
        </w:rPr>
        <w:t xml:space="preserve">Realizar el pago de los aportes al régimen de seguridad social, en proporción al valor mensual del contrato, y entregar copia de la planilla correspondiente al supervisor del contrato para cada pago. </w:t>
      </w:r>
      <w:r w:rsidR="00A57ADB" w:rsidRPr="00A57ADB">
        <w:rPr>
          <w:rFonts w:ascii="Arial Narrow" w:hAnsi="Arial Narrow"/>
          <w:b/>
          <w:sz w:val="22"/>
          <w:szCs w:val="22"/>
        </w:rPr>
        <w:t xml:space="preserve">8. </w:t>
      </w:r>
      <w:r w:rsidR="00A57ADB" w:rsidRPr="00A57ADB">
        <w:rPr>
          <w:rFonts w:ascii="Arial Narrow" w:hAnsi="Arial Narrow"/>
          <w:sz w:val="22"/>
          <w:szCs w:val="22"/>
        </w:rPr>
        <w:t xml:space="preserve">Abstenerse de asesorar o adelantar procesos judiciales en contra del Distrito Capital mientras permanezca vigente el contrato. Lo anterior de conformidad con el artículo 17 del Decreto Distrital 654 de 2011. </w:t>
      </w:r>
      <w:r w:rsidR="00A57ADB" w:rsidRPr="00A57ADB">
        <w:rPr>
          <w:rFonts w:ascii="Arial Narrow" w:hAnsi="Arial Narrow"/>
          <w:b/>
          <w:sz w:val="22"/>
          <w:szCs w:val="22"/>
        </w:rPr>
        <w:t xml:space="preserve">9. </w:t>
      </w:r>
      <w:r w:rsidR="00A57ADB" w:rsidRPr="00A57ADB">
        <w:rPr>
          <w:rFonts w:ascii="Arial Narrow" w:hAnsi="Arial Narrow"/>
          <w:sz w:val="22"/>
          <w:szCs w:val="22"/>
        </w:rPr>
        <w:t xml:space="preserve">Una vez finalice el objeto del contrato, el (la) CONTRATISTA deberá entregar al supervisor del mismo, un informe detallado de las actividades realizadas durante su ejecución indicando en el mismo los asuntos asignados, tramitados y pendientes por resolver, así como los archivos físicos y magnéticos que se hubieren generado durante la ejecución del mismo. Los informes o informe antes citado </w:t>
      </w:r>
      <w:proofErr w:type="gramStart"/>
      <w:r w:rsidR="00A57ADB" w:rsidRPr="00A57ADB">
        <w:rPr>
          <w:rFonts w:ascii="Arial Narrow" w:hAnsi="Arial Narrow"/>
          <w:sz w:val="22"/>
          <w:szCs w:val="22"/>
        </w:rPr>
        <w:t>debe</w:t>
      </w:r>
      <w:proofErr w:type="gramEnd"/>
      <w:r w:rsidR="00A57ADB" w:rsidRPr="00A57ADB">
        <w:rPr>
          <w:rFonts w:ascii="Arial Narrow" w:hAnsi="Arial Narrow"/>
          <w:sz w:val="22"/>
          <w:szCs w:val="22"/>
        </w:rPr>
        <w:t xml:space="preserve"> entregarse en 2 copias de seguridad, una que deberá reposar en el área supervisora y otra que deberá ser enviada al archivo de la Entidad. </w:t>
      </w:r>
      <w:r w:rsidR="00A57ADB" w:rsidRPr="00A57ADB">
        <w:rPr>
          <w:rFonts w:ascii="Arial Narrow" w:hAnsi="Arial Narrow"/>
          <w:b/>
          <w:sz w:val="22"/>
          <w:szCs w:val="22"/>
        </w:rPr>
        <w:t xml:space="preserve">10. </w:t>
      </w:r>
      <w:r w:rsidR="00A57ADB" w:rsidRPr="00A57ADB">
        <w:rPr>
          <w:rFonts w:ascii="Arial Narrow" w:hAnsi="Arial Narrow"/>
          <w:sz w:val="22"/>
          <w:szCs w:val="22"/>
        </w:rPr>
        <w:t xml:space="preserve">Entregar para efectos del último pago la certificación de gestión documental, constancia de entrega de equipos de cómputo, y certificación de ORFEO (cuando aplique). </w:t>
      </w:r>
      <w:r w:rsidR="00A57ADB" w:rsidRPr="00A57ADB">
        <w:rPr>
          <w:rFonts w:ascii="Arial Narrow" w:hAnsi="Arial Narrow"/>
          <w:b/>
          <w:sz w:val="22"/>
          <w:szCs w:val="22"/>
        </w:rPr>
        <w:t xml:space="preserve">11. </w:t>
      </w:r>
      <w:r w:rsidR="00A57ADB" w:rsidRPr="00A57ADB">
        <w:rPr>
          <w:rFonts w:ascii="Arial Narrow" w:hAnsi="Arial Narrow"/>
          <w:sz w:val="22"/>
          <w:szCs w:val="22"/>
        </w:rPr>
        <w:t xml:space="preserve">En el evento en que el (la) contratista al momento de suscribir el presente contrato pertenezca al régimen tributario simplificado y durante la vigencia del mismo adquiera la obligación de inscribirse en el régimen común, se compromete a realizar cambio de régimen ante la DIAN dentro de los términos que otorga la ley y a reportar dicha situación a la oficina de contratos del Fondo de Desarrollo Local de Santa Fe para lo cual aportará el RUT y el RIT los cuales deben cumplir con la normatividad tributaria que los regule. </w:t>
      </w:r>
      <w:r w:rsidR="00A57ADB" w:rsidRPr="00A57ADB">
        <w:rPr>
          <w:rFonts w:ascii="Arial Narrow" w:hAnsi="Arial Narrow"/>
          <w:b/>
          <w:sz w:val="22"/>
          <w:szCs w:val="22"/>
        </w:rPr>
        <w:t xml:space="preserve">12. </w:t>
      </w:r>
      <w:r w:rsidR="00A57ADB" w:rsidRPr="00A57ADB">
        <w:rPr>
          <w:rFonts w:ascii="Arial Narrow" w:hAnsi="Arial Narrow"/>
          <w:sz w:val="22"/>
          <w:szCs w:val="22"/>
        </w:rPr>
        <w:t>Registrarse en el Sistema de Información y Gestión de Empleo de la Función Pública – SIGEP- y presentar la constancia de dicho trámite ante el supervisor del contrato.</w:t>
      </w:r>
      <w:r w:rsidRPr="00A57ADB">
        <w:rPr>
          <w:rFonts w:ascii="Arial Narrow" w:hAnsi="Arial Narrow"/>
          <w:sz w:val="22"/>
          <w:szCs w:val="22"/>
        </w:rPr>
        <w:t xml:space="preserve"> </w:t>
      </w:r>
      <w:r w:rsidRPr="00A57ADB">
        <w:rPr>
          <w:rFonts w:ascii="Arial Narrow" w:hAnsi="Arial Narrow"/>
          <w:b/>
          <w:sz w:val="22"/>
          <w:szCs w:val="22"/>
          <w:u w:val="single"/>
        </w:rPr>
        <w:t>CLÁUSULA SEGUNDA- OBLIGACIONES ESPECÍFICAS</w:t>
      </w:r>
      <w:r w:rsidRPr="00A57ADB">
        <w:rPr>
          <w:rFonts w:ascii="Arial Narrow" w:hAnsi="Arial Narrow"/>
          <w:b/>
          <w:sz w:val="22"/>
          <w:szCs w:val="22"/>
        </w:rPr>
        <w:t>:</w:t>
      </w:r>
      <w:r w:rsidR="00A57ADB" w:rsidRPr="00A57ADB">
        <w:t xml:space="preserve"> </w:t>
      </w:r>
      <w:r w:rsidR="00A57ADB" w:rsidRPr="00A57ADB">
        <w:rPr>
          <w:rFonts w:ascii="Arial Narrow" w:hAnsi="Arial Narrow"/>
          <w:b/>
          <w:sz w:val="22"/>
          <w:szCs w:val="22"/>
        </w:rPr>
        <w:t xml:space="preserve">1. </w:t>
      </w:r>
      <w:r w:rsidR="00A57ADB" w:rsidRPr="00A57ADB">
        <w:rPr>
          <w:rFonts w:ascii="Arial Narrow" w:hAnsi="Arial Narrow"/>
          <w:sz w:val="22"/>
          <w:szCs w:val="22"/>
        </w:rPr>
        <w:t xml:space="preserve">Apoyar técnicamente la estructuración, </w:t>
      </w:r>
      <w:proofErr w:type="spellStart"/>
      <w:r w:rsidR="00A57ADB" w:rsidRPr="00A57ADB">
        <w:rPr>
          <w:rFonts w:ascii="Arial Narrow" w:hAnsi="Arial Narrow"/>
          <w:sz w:val="22"/>
          <w:szCs w:val="22"/>
        </w:rPr>
        <w:t>viabilización</w:t>
      </w:r>
      <w:proofErr w:type="spellEnd"/>
      <w:r w:rsidR="00A57ADB" w:rsidRPr="00A57ADB">
        <w:rPr>
          <w:rFonts w:ascii="Arial Narrow" w:hAnsi="Arial Narrow"/>
          <w:sz w:val="22"/>
          <w:szCs w:val="22"/>
        </w:rPr>
        <w:t>, evaluación de los estudios previos, pre-pliegos y pliegos para surtir el proceso precontractual, que le sean asignados por el Alcalde Local y/o su apoyo a la supervisión.</w:t>
      </w:r>
      <w:r w:rsidR="00A57ADB" w:rsidRPr="00A57ADB">
        <w:rPr>
          <w:rFonts w:ascii="Arial Narrow" w:hAnsi="Arial Narrow"/>
          <w:b/>
          <w:sz w:val="22"/>
          <w:szCs w:val="22"/>
        </w:rPr>
        <w:t xml:space="preserve"> 2. </w:t>
      </w:r>
      <w:r w:rsidR="00A57ADB" w:rsidRPr="00A57ADB">
        <w:rPr>
          <w:rFonts w:ascii="Arial Narrow" w:hAnsi="Arial Narrow"/>
          <w:sz w:val="22"/>
          <w:szCs w:val="22"/>
        </w:rPr>
        <w:t>Entregar la información correspondiente de los proyectos de inversión local a su cargo para que sea ingresada en el sistema de información SEGPLAN en los casos requeridos</w:t>
      </w:r>
      <w:r w:rsidR="00A57ADB" w:rsidRPr="00A57ADB">
        <w:rPr>
          <w:rFonts w:ascii="Arial Narrow" w:hAnsi="Arial Narrow"/>
          <w:b/>
          <w:sz w:val="22"/>
          <w:szCs w:val="22"/>
        </w:rPr>
        <w:t xml:space="preserve">. 3. </w:t>
      </w:r>
      <w:r w:rsidR="00A57ADB" w:rsidRPr="00A57ADB">
        <w:rPr>
          <w:rFonts w:ascii="Arial Narrow" w:hAnsi="Arial Narrow"/>
          <w:sz w:val="22"/>
          <w:szCs w:val="22"/>
        </w:rPr>
        <w:t>Realizar el seguimiento y actualización del cumplimiento de las metas del PDL y los informes respectivos a que haya lugar</w:t>
      </w:r>
      <w:r w:rsidR="00A57ADB" w:rsidRPr="00A57ADB">
        <w:rPr>
          <w:rFonts w:ascii="Arial Narrow" w:hAnsi="Arial Narrow"/>
          <w:b/>
          <w:sz w:val="22"/>
          <w:szCs w:val="22"/>
        </w:rPr>
        <w:t>. 4.</w:t>
      </w:r>
      <w:r w:rsidR="00A57ADB" w:rsidRPr="00A57ADB">
        <w:rPr>
          <w:rFonts w:ascii="Arial Narrow" w:hAnsi="Arial Narrow"/>
          <w:sz w:val="22"/>
          <w:szCs w:val="22"/>
        </w:rPr>
        <w:t xml:space="preserve"> Participar cuando sea designado como miembro del comité evaluador, asistir a las reuniones, comités de contratación, audiencias, comités técnicos de seguimiento, capacitaciones, entre otros</w:t>
      </w:r>
      <w:r w:rsidR="00A57ADB" w:rsidRPr="00A57ADB">
        <w:rPr>
          <w:rFonts w:ascii="Arial Narrow" w:hAnsi="Arial Narrow"/>
          <w:b/>
          <w:sz w:val="22"/>
          <w:szCs w:val="22"/>
        </w:rPr>
        <w:t>. 5.</w:t>
      </w:r>
      <w:r w:rsidR="00A57ADB" w:rsidRPr="00A57ADB">
        <w:rPr>
          <w:rFonts w:ascii="Arial Narrow" w:hAnsi="Arial Narrow"/>
          <w:sz w:val="22"/>
          <w:szCs w:val="22"/>
        </w:rPr>
        <w:t xml:space="preserve"> Emitir informes de carácter técnico, que determinen las actividades, componentes y obligaciones de los contratos y/o convenios, que le sean asignados. </w:t>
      </w:r>
      <w:r w:rsidR="00A57ADB" w:rsidRPr="00A57ADB">
        <w:rPr>
          <w:rFonts w:ascii="Arial Narrow" w:hAnsi="Arial Narrow"/>
          <w:b/>
          <w:sz w:val="22"/>
          <w:szCs w:val="22"/>
        </w:rPr>
        <w:t xml:space="preserve">6. </w:t>
      </w:r>
      <w:r w:rsidR="00A57ADB" w:rsidRPr="00A57ADB">
        <w:rPr>
          <w:rFonts w:ascii="Arial Narrow" w:hAnsi="Arial Narrow"/>
          <w:sz w:val="22"/>
          <w:szCs w:val="22"/>
        </w:rPr>
        <w:t xml:space="preserve">Dar respuesta a los requerimientos de los organismos de control, entidades del nivel distrital y nacional, agentes externos e internos que en materia de planeación sean realizados a la Alcaldía Local y suministrar la información para la consolidación de aquellos que se requieran. </w:t>
      </w:r>
      <w:r w:rsidR="00A57ADB" w:rsidRPr="00A57ADB">
        <w:rPr>
          <w:rFonts w:ascii="Arial Narrow" w:hAnsi="Arial Narrow"/>
          <w:b/>
          <w:sz w:val="22"/>
          <w:szCs w:val="22"/>
        </w:rPr>
        <w:t xml:space="preserve">7. </w:t>
      </w:r>
      <w:r w:rsidR="00A57ADB" w:rsidRPr="00A57ADB">
        <w:rPr>
          <w:rFonts w:ascii="Arial Narrow" w:hAnsi="Arial Narrow"/>
          <w:sz w:val="22"/>
          <w:szCs w:val="22"/>
        </w:rPr>
        <w:t>Realizar el apoyo a la supervisión de los contratos y/o convenios que le sean designados por el Alcalde Local.</w:t>
      </w:r>
      <w:r w:rsidR="00A57ADB" w:rsidRPr="00A57ADB">
        <w:rPr>
          <w:rFonts w:ascii="Arial Narrow" w:hAnsi="Arial Narrow"/>
          <w:b/>
          <w:sz w:val="22"/>
          <w:szCs w:val="22"/>
        </w:rPr>
        <w:t xml:space="preserve"> 8.</w:t>
      </w:r>
      <w:r w:rsidR="00A57ADB" w:rsidRPr="00A57ADB">
        <w:rPr>
          <w:rFonts w:ascii="Arial Narrow" w:hAnsi="Arial Narrow"/>
          <w:b/>
          <w:sz w:val="22"/>
          <w:szCs w:val="22"/>
        </w:rPr>
        <w:tab/>
        <w:t xml:space="preserve"> </w:t>
      </w:r>
      <w:r w:rsidR="00A57ADB" w:rsidRPr="00A57ADB">
        <w:rPr>
          <w:rFonts w:ascii="Arial Narrow" w:hAnsi="Arial Narrow"/>
          <w:sz w:val="22"/>
          <w:szCs w:val="22"/>
        </w:rPr>
        <w:t>Efectuar la liquidación de los contratos y convenios que le sean asignados.</w:t>
      </w:r>
      <w:r w:rsidR="00A57ADB" w:rsidRPr="00A57ADB">
        <w:rPr>
          <w:rFonts w:ascii="Arial Narrow" w:hAnsi="Arial Narrow"/>
          <w:b/>
          <w:sz w:val="22"/>
          <w:szCs w:val="22"/>
        </w:rPr>
        <w:t xml:space="preserve"> 9</w:t>
      </w:r>
      <w:r w:rsidR="00A57ADB" w:rsidRPr="00F013B4">
        <w:rPr>
          <w:rFonts w:ascii="Arial Narrow" w:hAnsi="Arial Narrow"/>
          <w:sz w:val="22"/>
          <w:szCs w:val="22"/>
        </w:rPr>
        <w:t>.</w:t>
      </w:r>
      <w:r w:rsidR="007243C0">
        <w:rPr>
          <w:rFonts w:ascii="Arial Narrow" w:hAnsi="Arial Narrow"/>
          <w:sz w:val="22"/>
          <w:szCs w:val="22"/>
        </w:rPr>
        <w:t xml:space="preserve"> </w:t>
      </w:r>
      <w:r w:rsidR="007243C0" w:rsidRPr="000711A4">
        <w:rPr>
          <w:rFonts w:ascii="Arial Narrow" w:hAnsi="Arial Narrow"/>
          <w:sz w:val="22"/>
          <w:szCs w:val="22"/>
          <w:lang w:val="es-ES"/>
        </w:rPr>
        <w:t>Apoyar la supervisión de los contratos y/o convenios que le asignen.</w:t>
      </w:r>
      <w:r w:rsidR="007243C0" w:rsidRPr="00FF4F63">
        <w:rPr>
          <w:rFonts w:ascii="Arial Narrow" w:hAnsi="Arial Narrow"/>
          <w:sz w:val="22"/>
          <w:szCs w:val="22"/>
        </w:rPr>
        <w:t xml:space="preserve">Para efectos de prevenir y combatir la corrupción en la contratación pública, como supervisor deberá: </w:t>
      </w:r>
      <w:r w:rsidR="007243C0" w:rsidRPr="00FF4F63">
        <w:rPr>
          <w:rFonts w:ascii="Arial Narrow" w:hAnsi="Arial Narrow"/>
          <w:sz w:val="22"/>
          <w:szCs w:val="22"/>
          <w:lang w:val="es-ES"/>
        </w:rPr>
        <w:t>*</w:t>
      </w:r>
      <w:r w:rsidR="007243C0" w:rsidRPr="00FF4F63">
        <w:rPr>
          <w:rFonts w:ascii="Arial Narrow" w:hAnsi="Arial Narrow"/>
          <w:sz w:val="22"/>
          <w:szCs w:val="22"/>
        </w:rPr>
        <w:t xml:space="preserve">Tener en cuenta lo prescrito en los artículos 82 a 85 de la ley </w:t>
      </w:r>
      <w:r w:rsidR="007243C0" w:rsidRPr="00FF4F63">
        <w:rPr>
          <w:rFonts w:ascii="Arial Narrow" w:hAnsi="Arial Narrow"/>
          <w:sz w:val="22"/>
          <w:szCs w:val="22"/>
        </w:rPr>
        <w:lastRenderedPageBreak/>
        <w:t xml:space="preserve">1474 de 2011 y la normatividad subsecuente que la modifique; </w:t>
      </w:r>
      <w:r w:rsidR="007243C0" w:rsidRPr="00FF4F63">
        <w:rPr>
          <w:rFonts w:ascii="Arial Narrow" w:hAnsi="Arial Narrow"/>
          <w:sz w:val="22"/>
          <w:szCs w:val="22"/>
          <w:lang w:val="es-ES"/>
        </w:rPr>
        <w:t xml:space="preserve">* </w:t>
      </w:r>
      <w:r w:rsidR="007243C0" w:rsidRPr="00FF4F63">
        <w:rPr>
          <w:rFonts w:ascii="Arial Narrow" w:hAnsi="Arial Narrow"/>
          <w:sz w:val="22"/>
          <w:szCs w:val="22"/>
        </w:rPr>
        <w:t>Dar cumplimiento a lo establecidas en el manual de supervisión e interventoría</w:t>
      </w:r>
      <w:r w:rsidR="007243C0">
        <w:rPr>
          <w:rFonts w:ascii="Arial Narrow" w:hAnsi="Arial Narrow"/>
          <w:sz w:val="22"/>
          <w:szCs w:val="22"/>
        </w:rPr>
        <w:t xml:space="preserve"> </w:t>
      </w:r>
      <w:r w:rsidR="007243C0" w:rsidRPr="00FF4F63">
        <w:rPr>
          <w:rFonts w:ascii="Arial Narrow" w:hAnsi="Arial Narrow"/>
          <w:sz w:val="22"/>
          <w:szCs w:val="22"/>
        </w:rPr>
        <w:t>vigente que se encuentra publicado en la intranet de la entidad</w:t>
      </w:r>
      <w:r w:rsidR="007243C0">
        <w:rPr>
          <w:rFonts w:ascii="Arial Narrow" w:hAnsi="Arial Narrow"/>
          <w:sz w:val="22"/>
          <w:szCs w:val="22"/>
        </w:rPr>
        <w:t xml:space="preserve">. </w:t>
      </w:r>
      <w:r w:rsidR="007243C0" w:rsidRPr="007243C0">
        <w:rPr>
          <w:rFonts w:ascii="Arial Narrow" w:hAnsi="Arial Narrow"/>
          <w:b/>
          <w:sz w:val="22"/>
          <w:szCs w:val="22"/>
        </w:rPr>
        <w:t>10.</w:t>
      </w:r>
      <w:r w:rsidR="007243C0">
        <w:rPr>
          <w:rFonts w:ascii="Arial Narrow" w:hAnsi="Arial Narrow"/>
          <w:sz w:val="22"/>
          <w:szCs w:val="22"/>
        </w:rPr>
        <w:t xml:space="preserve"> </w:t>
      </w:r>
      <w:r w:rsidR="007243C0" w:rsidRPr="00A57ADB">
        <w:rPr>
          <w:rFonts w:ascii="Arial Narrow" w:hAnsi="Arial Narrow"/>
          <w:sz w:val="22"/>
          <w:szCs w:val="22"/>
        </w:rPr>
        <w:t xml:space="preserve">Las demás que le sean </w:t>
      </w:r>
      <w:r w:rsidR="007243C0" w:rsidRPr="00F013B4">
        <w:rPr>
          <w:rFonts w:ascii="Arial Narrow" w:hAnsi="Arial Narrow"/>
          <w:sz w:val="22"/>
          <w:szCs w:val="22"/>
        </w:rPr>
        <w:t>asignadas por el supervisor del contrato y/o Alcalde local y que guarden relación directa con el objeto contractual</w:t>
      </w:r>
      <w:r w:rsidR="007243C0">
        <w:rPr>
          <w:rFonts w:ascii="Arial Narrow" w:hAnsi="Arial Narrow"/>
          <w:sz w:val="22"/>
          <w:szCs w:val="22"/>
        </w:rPr>
        <w:t>.</w:t>
      </w:r>
      <w:r w:rsidR="00A57ADB" w:rsidRPr="00F013B4">
        <w:rPr>
          <w:rFonts w:ascii="Arial Narrow" w:hAnsi="Arial Narrow"/>
          <w:sz w:val="22"/>
          <w:szCs w:val="22"/>
        </w:rPr>
        <w:t xml:space="preserve"> </w:t>
      </w:r>
      <w:r w:rsidRPr="00F013B4">
        <w:rPr>
          <w:rFonts w:ascii="Arial Narrow" w:hAnsi="Arial Narrow"/>
          <w:b/>
          <w:sz w:val="22"/>
          <w:szCs w:val="22"/>
          <w:u w:val="single"/>
        </w:rPr>
        <w:t>CLÁUSULA TERCERA-OBLIGACIONES DEL FONDO</w:t>
      </w:r>
      <w:r w:rsidRPr="00F013B4">
        <w:rPr>
          <w:rFonts w:ascii="Arial Narrow" w:hAnsi="Arial Narrow"/>
          <w:sz w:val="22"/>
          <w:szCs w:val="22"/>
          <w:u w:val="single"/>
        </w:rPr>
        <w:t>:</w:t>
      </w:r>
      <w:r w:rsidRPr="00F013B4">
        <w:rPr>
          <w:rFonts w:ascii="Arial Narrow" w:hAnsi="Arial Narrow"/>
          <w:sz w:val="22"/>
          <w:szCs w:val="22"/>
        </w:rPr>
        <w:t xml:space="preserve"> </w:t>
      </w:r>
      <w:r w:rsidR="00A66C70" w:rsidRPr="00A66C70">
        <w:rPr>
          <w:rFonts w:ascii="Arial Narrow" w:hAnsi="Arial Narrow"/>
          <w:b/>
          <w:sz w:val="22"/>
          <w:szCs w:val="22"/>
        </w:rPr>
        <w:t>1</w:t>
      </w:r>
      <w:r w:rsidR="00A66C70">
        <w:rPr>
          <w:rFonts w:ascii="Arial Narrow" w:hAnsi="Arial Narrow"/>
          <w:sz w:val="22"/>
          <w:szCs w:val="22"/>
        </w:rPr>
        <w:t xml:space="preserve">. </w:t>
      </w:r>
      <w:r w:rsidR="00A66C70" w:rsidRPr="00A66C70">
        <w:rPr>
          <w:rFonts w:ascii="Arial Narrow" w:hAnsi="Arial Narrow"/>
          <w:sz w:val="22"/>
          <w:szCs w:val="22"/>
        </w:rPr>
        <w:t>Verificar a través del supervisor la correcta ejecución del objeto contratado.</w:t>
      </w:r>
      <w:r w:rsidR="00A66C70">
        <w:rPr>
          <w:rFonts w:ascii="Arial Narrow" w:hAnsi="Arial Narrow"/>
          <w:sz w:val="22"/>
          <w:szCs w:val="22"/>
        </w:rPr>
        <w:t xml:space="preserve"> </w:t>
      </w:r>
      <w:r w:rsidR="00A66C70" w:rsidRPr="00A66C70">
        <w:rPr>
          <w:rFonts w:ascii="Arial Narrow" w:hAnsi="Arial Narrow"/>
          <w:b/>
          <w:sz w:val="22"/>
          <w:szCs w:val="22"/>
        </w:rPr>
        <w:t>2.</w:t>
      </w:r>
      <w:r w:rsidR="007243C0">
        <w:rPr>
          <w:rFonts w:ascii="Arial Narrow" w:hAnsi="Arial Narrow"/>
          <w:sz w:val="22"/>
          <w:szCs w:val="22"/>
        </w:rPr>
        <w:t xml:space="preserve"> </w:t>
      </w:r>
      <w:r w:rsidR="00A66C70" w:rsidRPr="00A66C70">
        <w:rPr>
          <w:rFonts w:ascii="Arial Narrow" w:hAnsi="Arial Narrow"/>
          <w:sz w:val="22"/>
          <w:szCs w:val="22"/>
        </w:rPr>
        <w:t>Suministrar oportunamente la información, herramientas y apoyo logístico que se requiera para el cumplimiento de las obligaciones contractuales.</w:t>
      </w:r>
      <w:r w:rsidR="00A66C70">
        <w:rPr>
          <w:rFonts w:ascii="Arial Narrow" w:hAnsi="Arial Narrow"/>
          <w:sz w:val="22"/>
          <w:szCs w:val="22"/>
        </w:rPr>
        <w:t xml:space="preserve"> </w:t>
      </w:r>
      <w:r w:rsidR="00A66C70" w:rsidRPr="00A66C70">
        <w:rPr>
          <w:rFonts w:ascii="Arial Narrow" w:hAnsi="Arial Narrow"/>
          <w:b/>
          <w:sz w:val="22"/>
          <w:szCs w:val="22"/>
        </w:rPr>
        <w:t>3.</w:t>
      </w:r>
      <w:r w:rsidR="00A66C70">
        <w:rPr>
          <w:rFonts w:ascii="Arial Narrow" w:hAnsi="Arial Narrow"/>
          <w:sz w:val="22"/>
          <w:szCs w:val="22"/>
        </w:rPr>
        <w:t xml:space="preserve"> </w:t>
      </w:r>
      <w:r w:rsidR="00A66C70" w:rsidRPr="00A66C70">
        <w:rPr>
          <w:rFonts w:ascii="Arial Narrow" w:hAnsi="Arial Narrow"/>
          <w:sz w:val="22"/>
          <w:szCs w:val="22"/>
        </w:rPr>
        <w:t>Pagar el valor del contrato en las condiciones pactadas.</w:t>
      </w:r>
      <w:r w:rsidR="00A66C70">
        <w:rPr>
          <w:rFonts w:ascii="Arial Narrow" w:hAnsi="Arial Narrow"/>
          <w:sz w:val="22"/>
          <w:szCs w:val="22"/>
        </w:rPr>
        <w:t xml:space="preserve"> </w:t>
      </w:r>
      <w:r w:rsidR="00A66C70" w:rsidRPr="00A66C70">
        <w:rPr>
          <w:rFonts w:ascii="Arial Narrow" w:hAnsi="Arial Narrow"/>
          <w:b/>
          <w:sz w:val="22"/>
          <w:szCs w:val="22"/>
        </w:rPr>
        <w:t>4.</w:t>
      </w:r>
      <w:r w:rsidR="00A66C70">
        <w:rPr>
          <w:rFonts w:ascii="Arial Narrow" w:hAnsi="Arial Narrow"/>
          <w:sz w:val="22"/>
          <w:szCs w:val="22"/>
        </w:rPr>
        <w:t xml:space="preserve"> </w:t>
      </w:r>
      <w:r w:rsidR="00A66C70" w:rsidRPr="00A66C70">
        <w:rPr>
          <w:rFonts w:ascii="Arial Narrow" w:hAnsi="Arial Narrow"/>
          <w:sz w:val="22"/>
          <w:szCs w:val="22"/>
        </w:rPr>
        <w:t>Verificar que el contratista realice el pago de aportes al sistema de seguridad social integral, parafiscales, ICBF, SENA y cajas de compensación familiar (cuando a ello haya lugar), en las condiciones establecidas por la normatividad vigente y a las condiciones establecidas en la Directiva 01 de 2011 relacionada con la inclusión económica de las personas vulnerables, marginadas y/o excluidas de la dinámica productiva de la ciudad (cuando haya lugar).</w:t>
      </w:r>
      <w:r w:rsidR="00A66C70">
        <w:rPr>
          <w:rFonts w:ascii="Arial Narrow" w:hAnsi="Arial Narrow"/>
          <w:sz w:val="22"/>
          <w:szCs w:val="22"/>
        </w:rPr>
        <w:t xml:space="preserve"> </w:t>
      </w:r>
      <w:r w:rsidR="00A66C70" w:rsidRPr="00A66C70">
        <w:rPr>
          <w:rFonts w:ascii="Arial Narrow" w:hAnsi="Arial Narrow"/>
          <w:b/>
          <w:sz w:val="22"/>
          <w:szCs w:val="22"/>
        </w:rPr>
        <w:t>5.</w:t>
      </w:r>
      <w:r w:rsidR="00A66C70">
        <w:rPr>
          <w:rFonts w:ascii="Arial Narrow" w:hAnsi="Arial Narrow"/>
          <w:sz w:val="22"/>
          <w:szCs w:val="22"/>
        </w:rPr>
        <w:t xml:space="preserve"> </w:t>
      </w:r>
      <w:r w:rsidR="00A66C70" w:rsidRPr="00A66C70">
        <w:rPr>
          <w:rFonts w:ascii="Arial Narrow" w:hAnsi="Arial Narrow"/>
          <w:sz w:val="22"/>
          <w:szCs w:val="22"/>
        </w:rPr>
        <w:t>Las demás establecidas en la normatividad vigente.</w:t>
      </w:r>
      <w:r w:rsidR="007243C0">
        <w:rPr>
          <w:rFonts w:ascii="Arial Narrow" w:hAnsi="Arial Narrow"/>
          <w:sz w:val="22"/>
          <w:szCs w:val="22"/>
        </w:rPr>
        <w:t xml:space="preserve"> </w:t>
      </w:r>
      <w:r w:rsidRPr="00F013B4">
        <w:rPr>
          <w:rFonts w:ascii="Arial Narrow" w:hAnsi="Arial Narrow"/>
          <w:b/>
          <w:sz w:val="22"/>
          <w:szCs w:val="22"/>
          <w:u w:val="single"/>
        </w:rPr>
        <w:t>CLÁUSULA CUARTA.-PLAZO</w:t>
      </w:r>
      <w:r w:rsidRPr="00F013B4">
        <w:rPr>
          <w:rFonts w:ascii="Arial Narrow" w:hAnsi="Arial Narrow"/>
          <w:sz w:val="22"/>
          <w:szCs w:val="22"/>
        </w:rPr>
        <w:t xml:space="preserve">: El plazo del contrato será de NUEVE (9) MESES, </w:t>
      </w:r>
      <w:r w:rsidRPr="00F013B4">
        <w:rPr>
          <w:rFonts w:ascii="Arial Narrow" w:hAnsi="Arial Narrow"/>
          <w:sz w:val="22"/>
          <w:szCs w:val="22"/>
          <w:lang w:val="es-MX"/>
        </w:rPr>
        <w:t xml:space="preserve">contados a partir de la firma del acta de inicio, previo cumplimiento de los requisitos de perfeccionamiento y ejecución. </w:t>
      </w:r>
      <w:r w:rsidRPr="00F013B4">
        <w:rPr>
          <w:rFonts w:ascii="Arial Narrow" w:hAnsi="Arial Narrow"/>
          <w:b/>
          <w:sz w:val="22"/>
          <w:szCs w:val="22"/>
          <w:u w:val="single"/>
        </w:rPr>
        <w:t>CLÁUSULA QUINTA. –FORMA DE PAGO.-</w:t>
      </w:r>
      <w:r w:rsidRPr="00F013B4">
        <w:rPr>
          <w:rFonts w:ascii="Arial Narrow" w:hAnsi="Arial Narrow"/>
          <w:b/>
          <w:sz w:val="22"/>
          <w:szCs w:val="22"/>
        </w:rPr>
        <w:t xml:space="preserve"> </w:t>
      </w:r>
      <w:r w:rsidRPr="00F013B4">
        <w:rPr>
          <w:rStyle w:val="Fuentedeprrafopredeter1"/>
          <w:rFonts w:ascii="Arial Narrow" w:hAnsi="Arial Narrow"/>
          <w:b/>
          <w:bCs/>
          <w:sz w:val="22"/>
          <w:szCs w:val="22"/>
        </w:rPr>
        <w:t xml:space="preserve"> </w:t>
      </w:r>
      <w:r w:rsidRPr="00F013B4">
        <w:rPr>
          <w:rFonts w:ascii="Arial Narrow" w:hAnsi="Arial Narrow"/>
          <w:sz w:val="22"/>
          <w:szCs w:val="22"/>
        </w:rPr>
        <w:t xml:space="preserve">El Fondo cancelará el valor del contrato así: 1) Un primer pago en forma equivalente a los días transcurridos entre la fecha de inicio y el día 9 del mes o el siguiente (según sea el caso). </w:t>
      </w:r>
      <w:r w:rsidRPr="00F013B4">
        <w:rPr>
          <w:rFonts w:ascii="Arial Narrow" w:hAnsi="Arial Narrow"/>
          <w:sz w:val="22"/>
          <w:szCs w:val="22"/>
          <w:lang w:val="es-MX"/>
        </w:rPr>
        <w:t xml:space="preserve">2) El saldo correspondiente en mensualidades vencidas, </w:t>
      </w:r>
      <w:r w:rsidRPr="00F013B4">
        <w:rPr>
          <w:rFonts w:ascii="Arial Narrow" w:hAnsi="Arial Narrow"/>
          <w:sz w:val="22"/>
          <w:szCs w:val="22"/>
        </w:rPr>
        <w:t>de los cuales se pagarán previa programación del PAC y la entrega de los siguientes documentos: *Informe mensual de actividades debidamente firmado por el contratista.</w:t>
      </w:r>
      <w:r w:rsidRPr="00F013B4">
        <w:rPr>
          <w:rFonts w:ascii="Arial Narrow" w:hAnsi="Arial Narrow"/>
          <w:bCs/>
          <w:sz w:val="22"/>
          <w:szCs w:val="22"/>
        </w:rPr>
        <w:t>*Certificación juramentada de retención en la fuente,</w:t>
      </w:r>
      <w:r w:rsidRPr="00F013B4">
        <w:rPr>
          <w:rFonts w:ascii="Arial Narrow" w:hAnsi="Arial Narrow"/>
          <w:sz w:val="22"/>
          <w:szCs w:val="22"/>
        </w:rPr>
        <w:t xml:space="preserve"> *Certificado de cumplimiento expedido por el supervisor del contrato, *Copia de la planilla de pago de los aportes al régimen de seguridad social integral, para el periodo cobrado, en proporción al valor mensual del contrato.</w:t>
      </w:r>
      <w:r w:rsidRPr="00F013B4">
        <w:rPr>
          <w:rFonts w:ascii="Arial Narrow" w:hAnsi="Arial Narrow"/>
          <w:b/>
          <w:sz w:val="22"/>
          <w:szCs w:val="22"/>
        </w:rPr>
        <w:t xml:space="preserve"> PARÁGRAFO PRIMERO:</w:t>
      </w:r>
      <w:r w:rsidRPr="00F013B4">
        <w:rPr>
          <w:rFonts w:ascii="Arial Narrow" w:hAnsi="Arial Narrow"/>
          <w:sz w:val="22"/>
          <w:szCs w:val="22"/>
        </w:rPr>
        <w:t xml:space="preserve"> Para efectos del último pago, deberá entregar certificación de gestión documental, constancia de entrega de elementos a cargo, certificación de ORFEO (cuando aplique) y constancia de entrega de la información a su cargo al supervisor del contrato, debidamente diligenciado y firmado por quienes corresponda. </w:t>
      </w:r>
      <w:r w:rsidRPr="00F013B4">
        <w:rPr>
          <w:rFonts w:ascii="Arial Narrow" w:hAnsi="Arial Narrow"/>
          <w:b/>
          <w:bCs/>
          <w:sz w:val="22"/>
          <w:szCs w:val="22"/>
        </w:rPr>
        <w:t xml:space="preserve">PARÁGRAFO </w:t>
      </w:r>
      <w:r w:rsidRPr="00F013B4">
        <w:rPr>
          <w:rFonts w:ascii="Arial Narrow" w:hAnsi="Arial Narrow"/>
          <w:b/>
          <w:bCs/>
          <w:sz w:val="22"/>
          <w:szCs w:val="22"/>
          <w:lang w:val="es-MX"/>
        </w:rPr>
        <w:t>SEGUND</w:t>
      </w:r>
      <w:r w:rsidRPr="00F013B4">
        <w:rPr>
          <w:rFonts w:ascii="Arial Narrow" w:hAnsi="Arial Narrow"/>
          <w:b/>
          <w:sz w:val="22"/>
          <w:szCs w:val="22"/>
          <w:lang w:val="es-MX"/>
        </w:rPr>
        <w:t>O</w:t>
      </w:r>
      <w:r w:rsidRPr="00F013B4">
        <w:rPr>
          <w:rFonts w:ascii="Arial Narrow" w:hAnsi="Arial Narrow"/>
          <w:sz w:val="22"/>
          <w:szCs w:val="22"/>
          <w:lang w:val="es-MX"/>
        </w:rPr>
        <w:t>: La cancelación del valor del contrato, por parte del FONDO al contratista se hará mediante el Sistema Automático de Pagos, realizando consignaciones en la cuenta que posea el mismo en una entidad financiera, de acuerdo a la información suministrada por ésta, en el momento de suscripción del presente documento</w:t>
      </w:r>
      <w:r w:rsidRPr="00F013B4">
        <w:rPr>
          <w:rFonts w:ascii="Arial Narrow" w:hAnsi="Arial Narrow"/>
          <w:b/>
          <w:sz w:val="22"/>
          <w:szCs w:val="22"/>
          <w:lang w:val="es-MX"/>
        </w:rPr>
        <w:t>. PARÁGRAFO TERCERO</w:t>
      </w:r>
      <w:r w:rsidRPr="00F013B4">
        <w:rPr>
          <w:rFonts w:ascii="Arial Narrow" w:hAnsi="Arial Narrow"/>
          <w:sz w:val="22"/>
          <w:szCs w:val="22"/>
          <w:lang w:val="es-MX"/>
        </w:rPr>
        <w:t xml:space="preserve">: Los pagos que efectué el FONDO, en virtud del presente contrato estarán sujetos a la Programación de Recursos del Programa Anual de Caja – PAC  y los recursos disponibles en Tesorería. </w:t>
      </w:r>
      <w:r w:rsidRPr="00F013B4">
        <w:rPr>
          <w:rFonts w:ascii="Arial Narrow" w:hAnsi="Arial Narrow"/>
          <w:b/>
          <w:sz w:val="22"/>
          <w:szCs w:val="22"/>
          <w:lang w:val="es-MX"/>
        </w:rPr>
        <w:t>PARÁGRAFO CUARTO</w:t>
      </w:r>
      <w:r w:rsidRPr="00F013B4">
        <w:rPr>
          <w:rFonts w:ascii="Arial Narrow" w:hAnsi="Arial Narrow"/>
          <w:sz w:val="22"/>
          <w:szCs w:val="22"/>
          <w:lang w:val="es-MX"/>
        </w:rPr>
        <w:t>: (Sólo aplica para régimen común) 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r w:rsidRPr="00F013B4">
        <w:rPr>
          <w:rFonts w:ascii="Arial Narrow" w:hAnsi="Arial Narrow"/>
          <w:b/>
          <w:sz w:val="22"/>
          <w:szCs w:val="22"/>
          <w:lang w:val="es-MX"/>
        </w:rPr>
        <w:t xml:space="preserve">. </w:t>
      </w:r>
      <w:r w:rsidRPr="00F013B4">
        <w:rPr>
          <w:rFonts w:ascii="Arial Narrow" w:hAnsi="Arial Narrow"/>
          <w:b/>
          <w:sz w:val="22"/>
          <w:szCs w:val="22"/>
          <w:u w:val="single"/>
          <w:lang w:val="es-MX"/>
        </w:rPr>
        <w:t>C</w:t>
      </w:r>
      <w:r w:rsidRPr="00F013B4">
        <w:rPr>
          <w:rFonts w:ascii="Arial Narrow" w:hAnsi="Arial Narrow"/>
          <w:b/>
          <w:sz w:val="22"/>
          <w:szCs w:val="22"/>
          <w:u w:val="single"/>
        </w:rPr>
        <w:t>LÁUSULA SEXTA.-</w:t>
      </w:r>
      <w:r w:rsidRPr="00F013B4">
        <w:rPr>
          <w:rFonts w:ascii="Arial Narrow" w:hAnsi="Arial Narrow"/>
          <w:sz w:val="22"/>
          <w:szCs w:val="22"/>
          <w:u w:val="single"/>
        </w:rPr>
        <w:t xml:space="preserve"> </w:t>
      </w:r>
      <w:r w:rsidRPr="00F013B4">
        <w:rPr>
          <w:rFonts w:ascii="Arial Narrow" w:hAnsi="Arial Narrow"/>
          <w:b/>
          <w:sz w:val="22"/>
          <w:szCs w:val="22"/>
          <w:u w:val="single"/>
        </w:rPr>
        <w:t>GARANTÍAS:</w:t>
      </w:r>
      <w:r w:rsidRPr="00F013B4">
        <w:rPr>
          <w:rFonts w:ascii="Arial Narrow" w:hAnsi="Arial Narrow"/>
          <w:b/>
          <w:sz w:val="22"/>
          <w:szCs w:val="22"/>
        </w:rPr>
        <w:t xml:space="preserve"> </w:t>
      </w:r>
      <w:r w:rsidRPr="00F013B4">
        <w:rPr>
          <w:rFonts w:ascii="Arial Narrow" w:hAnsi="Arial Narrow"/>
          <w:sz w:val="22"/>
          <w:szCs w:val="22"/>
        </w:rPr>
        <w:t>El</w:t>
      </w:r>
      <w:r w:rsidRPr="00F013B4">
        <w:rPr>
          <w:rFonts w:ascii="Arial Narrow" w:hAnsi="Arial Narrow"/>
          <w:b/>
          <w:sz w:val="22"/>
          <w:szCs w:val="22"/>
        </w:rPr>
        <w:t xml:space="preserve"> </w:t>
      </w:r>
      <w:r w:rsidRPr="00F013B4">
        <w:rPr>
          <w:rFonts w:ascii="Arial Narrow" w:hAnsi="Arial Narrow"/>
          <w:sz w:val="22"/>
          <w:szCs w:val="22"/>
        </w:rPr>
        <w:t xml:space="preserve">CONTRATISTA se compromete a constituir a favor del Fondo de Desarrollo Local de Santa Fe, NIT:899.999.061-9, cualquiera de las siguientes garantías de conformidad con lo dispuesto en el Artículo 7 de la Ley 1150 de 2007 y Decreto 1082 de 2015, Contrato de seguro contenido en una póliza, Patrimonio autónomo, Garantía bancaria, que ampare el siguiente riesgo: </w:t>
      </w:r>
      <w:r w:rsidRPr="00F013B4">
        <w:rPr>
          <w:rFonts w:ascii="Arial Narrow" w:hAnsi="Arial Narrow"/>
          <w:b/>
          <w:sz w:val="22"/>
          <w:szCs w:val="22"/>
        </w:rPr>
        <w:t>CUMPLIMIENTO GENERAL DEL CONTRATO</w:t>
      </w:r>
      <w:r w:rsidRPr="00F013B4">
        <w:rPr>
          <w:rFonts w:ascii="Arial Narrow" w:hAnsi="Arial Narrow"/>
          <w:sz w:val="22"/>
          <w:szCs w:val="22"/>
        </w:rPr>
        <w:t xml:space="preserve">: por una suma asegurada igual al diez por ciento (10%) del valor total del contrato y expedida  desde la suscripción del contrato, por el término de ejecución del contrato y seis (6) meses más. </w:t>
      </w:r>
      <w:r w:rsidRPr="00F013B4">
        <w:rPr>
          <w:rFonts w:ascii="Arial Narrow" w:hAnsi="Arial Narrow"/>
          <w:b/>
          <w:sz w:val="22"/>
          <w:szCs w:val="22"/>
        </w:rPr>
        <w:t xml:space="preserve">PARÁGRAFO PRIMERO: </w:t>
      </w:r>
      <w:r w:rsidRPr="00F013B4">
        <w:rPr>
          <w:rFonts w:ascii="Arial Narrow" w:hAnsi="Arial Narrow"/>
          <w:sz w:val="22"/>
          <w:szCs w:val="22"/>
        </w:rPr>
        <w:t>En caso de que haya necesidad de adicionar, prorrogar o suspender la ejecución del presente contrato, o en cualquier otro evento, el contratista se obliga a modificar la garantía única de acuerdo con las normas legales vigentes.</w:t>
      </w:r>
      <w:r w:rsidRPr="00F013B4">
        <w:rPr>
          <w:rFonts w:ascii="Arial Narrow" w:hAnsi="Arial Narrow"/>
          <w:b/>
          <w:sz w:val="22"/>
          <w:szCs w:val="22"/>
        </w:rPr>
        <w:t xml:space="preserve"> PARÁGRAFO SEGUNDO: </w:t>
      </w:r>
      <w:r w:rsidRPr="00F013B4">
        <w:rPr>
          <w:rFonts w:ascii="Arial Narrow" w:hAnsi="Arial Narrow"/>
          <w:sz w:val="22"/>
          <w:szCs w:val="22"/>
        </w:rPr>
        <w:t xml:space="preserve">La garantía a que se refiere esta cláusula debe presentarse en el FONDO, dentro de los tres (3) días hábiles siguientes a la fecha de </w:t>
      </w:r>
      <w:r w:rsidRPr="00F013B4">
        <w:rPr>
          <w:rFonts w:ascii="Arial Narrow" w:hAnsi="Arial Narrow"/>
          <w:sz w:val="22"/>
          <w:szCs w:val="22"/>
        </w:rPr>
        <w:lastRenderedPageBreak/>
        <w:t xml:space="preserve">suscripción del contrato. </w:t>
      </w:r>
      <w:r w:rsidRPr="00F013B4">
        <w:rPr>
          <w:rFonts w:ascii="Arial Narrow" w:hAnsi="Arial Narrow"/>
          <w:b/>
          <w:sz w:val="22"/>
          <w:szCs w:val="22"/>
          <w:u w:val="single"/>
        </w:rPr>
        <w:t>CLÁUSULA SÉPTIMA. - MULTAS.-</w:t>
      </w:r>
      <w:r w:rsidRPr="00F013B4">
        <w:rPr>
          <w:rFonts w:ascii="Arial Narrow" w:hAnsi="Arial Narrow"/>
          <w:b/>
          <w:sz w:val="22"/>
          <w:szCs w:val="22"/>
        </w:rPr>
        <w:t xml:space="preserve"> </w:t>
      </w:r>
      <w:r w:rsidRPr="00F013B4">
        <w:rPr>
          <w:rFonts w:ascii="Arial Narrow" w:hAnsi="Arial Narrow"/>
          <w:sz w:val="22"/>
          <w:szCs w:val="22"/>
        </w:rPr>
        <w:t>En caso de mora o incumplimiento parcial de las obligaciones por parte del</w:t>
      </w:r>
      <w:r w:rsidRPr="00F013B4">
        <w:rPr>
          <w:rFonts w:ascii="Arial Narrow" w:hAnsi="Arial Narrow"/>
          <w:b/>
          <w:sz w:val="22"/>
          <w:szCs w:val="22"/>
        </w:rPr>
        <w:t xml:space="preserve"> CONTRATISTA</w:t>
      </w:r>
      <w:r w:rsidRPr="00F013B4">
        <w:rPr>
          <w:rFonts w:ascii="Arial Narrow" w:hAnsi="Arial Narrow"/>
          <w:sz w:val="22"/>
          <w:szCs w:val="22"/>
        </w:rPr>
        <w:t xml:space="preserve">, se generará a cargo del mismo a partir del momento en que la entidad tenga conocimiento de la ocurrencia del hecho de acuerdo con el informe presentado por el supervisor del contrato y hasta tanto se dé el cumplimiento de tales obligaciones, multas diarias y sucesivas equivalentes al cero punto cinco por ciento (0.5%) del valor del presente contrato, sin sobrepasar el 10% de su valor. </w:t>
      </w:r>
      <w:r w:rsidRPr="00F013B4">
        <w:rPr>
          <w:rFonts w:ascii="Arial Narrow" w:hAnsi="Arial Narrow"/>
          <w:b/>
          <w:sz w:val="22"/>
          <w:szCs w:val="22"/>
        </w:rPr>
        <w:t>PARÁGRAFO PRIMERO:</w:t>
      </w:r>
      <w:r w:rsidRPr="00F013B4">
        <w:rPr>
          <w:rFonts w:ascii="Arial Narrow" w:hAnsi="Arial Narrow"/>
          <w:sz w:val="22"/>
          <w:szCs w:val="22"/>
        </w:rPr>
        <w:t xml:space="preserve"> Para hacer efectivas las multas se observará el proceso señalado en el artículo 17 de la ley 1150 de 2007, el artículo 86 de la ley 1474 de 2011. </w:t>
      </w:r>
      <w:r w:rsidRPr="00F013B4">
        <w:rPr>
          <w:rFonts w:ascii="Arial Narrow" w:hAnsi="Arial Narrow"/>
          <w:b/>
          <w:sz w:val="22"/>
          <w:szCs w:val="22"/>
        </w:rPr>
        <w:t>PARAGRAFO SEGUNDO:</w:t>
      </w:r>
      <w:r w:rsidRPr="00F013B4">
        <w:rPr>
          <w:rFonts w:ascii="Arial Narrow" w:hAnsi="Arial Narrow"/>
          <w:sz w:val="22"/>
          <w:szCs w:val="22"/>
        </w:rPr>
        <w:t xml:space="preserve"> Las partes acuerdan expresamente que en aplicación de la figura de la compensación, el valor de las multas se descontarán de cualquier suma que EL FONDO le adeude al contratista. </w:t>
      </w:r>
      <w:r w:rsidRPr="00F013B4">
        <w:rPr>
          <w:rFonts w:ascii="Arial Narrow" w:hAnsi="Arial Narrow"/>
          <w:b/>
          <w:sz w:val="22"/>
          <w:szCs w:val="22"/>
          <w:u w:val="single"/>
        </w:rPr>
        <w:t xml:space="preserve">CLÁUSULA OCTAVA.- </w:t>
      </w:r>
      <w:r w:rsidRPr="00F013B4">
        <w:rPr>
          <w:rFonts w:ascii="Arial Narrow" w:hAnsi="Arial Narrow"/>
          <w:b/>
          <w:sz w:val="22"/>
          <w:szCs w:val="22"/>
          <w:u w:val="single"/>
          <w:lang w:val="es-MX" w:eastAsia="es-MX"/>
        </w:rPr>
        <w:t>CLÁUSULA PENAL PECUNIARIA</w:t>
      </w:r>
      <w:r w:rsidRPr="00F013B4">
        <w:rPr>
          <w:rFonts w:ascii="Arial Narrow" w:hAnsi="Arial Narrow"/>
          <w:sz w:val="22"/>
          <w:szCs w:val="22"/>
          <w:u w:val="single"/>
          <w:lang w:val="es-MX" w:eastAsia="es-MX"/>
        </w:rPr>
        <w:t>.-</w:t>
      </w:r>
      <w:r w:rsidRPr="00F013B4">
        <w:rPr>
          <w:rFonts w:ascii="Arial Narrow" w:hAnsi="Arial Narrow"/>
          <w:sz w:val="22"/>
          <w:szCs w:val="22"/>
          <w:lang w:val="es-MX" w:eastAsia="es-MX"/>
        </w:rPr>
        <w:t xml:space="preserve"> En caso de incumplimiento parcial, total, tardío o defectuoso del contrato o cuando se declare la caducidad del mismo, pagará el CONTRATISTA al FONDO una suma equivalente al diez por ciento (10%) del valor total del contrato. </w:t>
      </w:r>
      <w:r w:rsidRPr="00F013B4">
        <w:rPr>
          <w:rFonts w:ascii="Arial Narrow" w:hAnsi="Arial Narrow"/>
          <w:b/>
          <w:sz w:val="22"/>
          <w:szCs w:val="22"/>
          <w:lang w:eastAsia="es-MX"/>
        </w:rPr>
        <w:t>PAR</w:t>
      </w:r>
      <w:r w:rsidRPr="00F013B4">
        <w:rPr>
          <w:rFonts w:ascii="Arial Narrow" w:hAnsi="Arial Narrow"/>
          <w:b/>
          <w:sz w:val="22"/>
          <w:szCs w:val="22"/>
        </w:rPr>
        <w:t>ÁGRAFO PRIMERO:</w:t>
      </w:r>
      <w:r w:rsidRPr="00F013B4">
        <w:rPr>
          <w:rFonts w:ascii="Arial Narrow" w:hAnsi="Arial Narrow"/>
          <w:sz w:val="22"/>
          <w:szCs w:val="22"/>
        </w:rPr>
        <w:t xml:space="preserve"> Para hacer efectiva la cláusula penal pecuniaria se observará el proceso señalado en el artículo 17 de la ley 1150 de 2007  y 86 de la Ley 1474 de 2011.</w:t>
      </w:r>
      <w:r w:rsidRPr="00F013B4">
        <w:rPr>
          <w:rFonts w:ascii="Arial Narrow" w:hAnsi="Arial Narrow"/>
          <w:b/>
          <w:sz w:val="22"/>
          <w:szCs w:val="22"/>
        </w:rPr>
        <w:t xml:space="preserve"> PARÁGRAFO SEGUNDO:</w:t>
      </w:r>
      <w:r w:rsidRPr="00F013B4">
        <w:rPr>
          <w:rFonts w:ascii="Arial Narrow" w:hAnsi="Arial Narrow"/>
          <w:sz w:val="22"/>
          <w:szCs w:val="22"/>
        </w:rPr>
        <w:t xml:space="preserve"> Las partes acuerdan expresamente que en aplicación de la figura de la compensación, el valor de la cláusula penal pecuniaria se descontará de cualquier suma que EL FONDO le adeude al contratista. </w:t>
      </w:r>
      <w:r w:rsidRPr="00F013B4">
        <w:rPr>
          <w:rFonts w:ascii="Arial Narrow" w:hAnsi="Arial Narrow"/>
          <w:b/>
          <w:sz w:val="22"/>
          <w:szCs w:val="22"/>
          <w:u w:val="single"/>
        </w:rPr>
        <w:t>CLÁUSULA NOVENA.- CLÁUSULA AMBIENTAL.-</w:t>
      </w:r>
      <w:r w:rsidRPr="00064D16">
        <w:rPr>
          <w:rFonts w:ascii="Arial Narrow" w:hAnsi="Arial Narrow"/>
          <w:b/>
          <w:color w:val="C00000"/>
          <w:sz w:val="22"/>
          <w:szCs w:val="22"/>
        </w:rPr>
        <w:t xml:space="preserve"> </w:t>
      </w:r>
      <w:r w:rsidRPr="00F013B4">
        <w:rPr>
          <w:rFonts w:ascii="Arial Narrow" w:hAnsi="Arial Narrow"/>
          <w:sz w:val="22"/>
          <w:szCs w:val="22"/>
        </w:rPr>
        <w:t xml:space="preserve">Es obligación del CONTRATISTA  divulgar y aplicar la política ambiental, de seguridad y salud ocupacional establecida por el FONDO al ejecutar sus actividades o servicios sin crear riesgo para la salud, la seguridad o el ambiente. EL CONTRATISTA deberá tomar todas la medidas conducentes para evitar la contaminación ambiental, la prevención de riesgos durante la ejecución de sus operaciones o actividades y cumplirá con todas la leyes ambientales de seguridad y salud ocupacional, aplicables. </w:t>
      </w:r>
      <w:r w:rsidRPr="00F013B4">
        <w:rPr>
          <w:rFonts w:ascii="Arial Narrow" w:hAnsi="Arial Narrow"/>
          <w:b/>
          <w:sz w:val="22"/>
          <w:szCs w:val="22"/>
          <w:u w:val="single"/>
        </w:rPr>
        <w:t>CLÁUSULA DÉCIMA.- CLÁUSULAS EXCEPCIONALES AL DERECHO COMÚN:</w:t>
      </w:r>
      <w:r w:rsidRPr="00F013B4">
        <w:rPr>
          <w:rFonts w:ascii="Arial Narrow" w:hAnsi="Arial Narrow"/>
          <w:sz w:val="22"/>
          <w:szCs w:val="22"/>
        </w:rPr>
        <w:t xml:space="preserve"> Se pactan de manera expresa en el presente contrato, las cláusulas excepcionales al derecho común de terminación, interpretación, modificación y caducidad, previstas por los artículos 15, 16, 17 y 18 de la Ley 80 de 1993.</w:t>
      </w:r>
      <w:r w:rsidRPr="00F013B4">
        <w:rPr>
          <w:rFonts w:ascii="Arial Narrow" w:hAnsi="Arial Narrow"/>
          <w:b/>
          <w:sz w:val="22"/>
          <w:szCs w:val="22"/>
        </w:rPr>
        <w:t xml:space="preserve"> </w:t>
      </w:r>
      <w:r w:rsidRPr="00F013B4">
        <w:rPr>
          <w:rFonts w:ascii="Arial Narrow" w:hAnsi="Arial Narrow"/>
          <w:b/>
          <w:sz w:val="22"/>
          <w:szCs w:val="22"/>
          <w:u w:val="single"/>
        </w:rPr>
        <w:t>CLÁUSULA DÉCIMO PRIMERA.-</w:t>
      </w:r>
      <w:r w:rsidRPr="00F013B4">
        <w:rPr>
          <w:rFonts w:ascii="Arial Narrow" w:hAnsi="Arial Narrow"/>
          <w:sz w:val="22"/>
          <w:szCs w:val="22"/>
          <w:u w:val="single"/>
        </w:rPr>
        <w:t xml:space="preserve"> </w:t>
      </w:r>
      <w:r w:rsidRPr="00F013B4">
        <w:rPr>
          <w:rFonts w:ascii="Arial Narrow" w:hAnsi="Arial Narrow"/>
          <w:b/>
          <w:sz w:val="22"/>
          <w:szCs w:val="22"/>
          <w:u w:val="single"/>
        </w:rPr>
        <w:t>MODIFICACIONES AL CONTRATO:</w:t>
      </w:r>
      <w:r w:rsidRPr="00F013B4">
        <w:rPr>
          <w:rFonts w:ascii="Arial Narrow" w:hAnsi="Arial Narrow"/>
          <w:sz w:val="22"/>
          <w:szCs w:val="22"/>
        </w:rPr>
        <w:t xml:space="preserve"> Cualquier modificación al presente contrato deberá constar por SECOP II. </w:t>
      </w:r>
      <w:r w:rsidRPr="00F013B4">
        <w:rPr>
          <w:rFonts w:ascii="Arial Narrow" w:hAnsi="Arial Narrow"/>
          <w:b/>
          <w:sz w:val="22"/>
          <w:szCs w:val="22"/>
          <w:u w:val="single"/>
        </w:rPr>
        <w:t>CLÁUSULA DÉCIMA SEGUNDA.- SUSPENSIÓN:</w:t>
      </w:r>
      <w:r w:rsidRPr="00F013B4">
        <w:rPr>
          <w:rFonts w:ascii="Arial Narrow" w:hAnsi="Arial Narrow"/>
          <w:b/>
          <w:sz w:val="22"/>
          <w:szCs w:val="22"/>
        </w:rPr>
        <w:t xml:space="preserve"> </w:t>
      </w:r>
      <w:r w:rsidRPr="00F013B4">
        <w:rPr>
          <w:rFonts w:ascii="Arial Narrow" w:hAnsi="Arial Narrow"/>
          <w:sz w:val="22"/>
          <w:szCs w:val="22"/>
        </w:rPr>
        <w:t xml:space="preserve">El plazo de ejecución del contrato podrá suspenderse en los siguientes eventos: </w:t>
      </w:r>
      <w:r w:rsidRPr="00F013B4">
        <w:rPr>
          <w:rFonts w:ascii="Arial Narrow" w:hAnsi="Arial Narrow"/>
          <w:b/>
          <w:sz w:val="22"/>
          <w:szCs w:val="22"/>
        </w:rPr>
        <w:t>a).</w:t>
      </w:r>
      <w:r w:rsidRPr="00F013B4">
        <w:rPr>
          <w:rFonts w:ascii="Arial Narrow" w:hAnsi="Arial Narrow"/>
          <w:sz w:val="22"/>
          <w:szCs w:val="22"/>
        </w:rPr>
        <w:t xml:space="preserve"> Por circunstancias de fuerza mayor,  caso fortuito o interés general que impidan su ejecución, cuya existencia corresponde calificar a EL FONDO. </w:t>
      </w:r>
      <w:r w:rsidRPr="00F013B4">
        <w:rPr>
          <w:rFonts w:ascii="Arial Narrow" w:hAnsi="Arial Narrow"/>
          <w:b/>
          <w:sz w:val="22"/>
          <w:szCs w:val="22"/>
        </w:rPr>
        <w:t>b).</w:t>
      </w:r>
      <w:r w:rsidRPr="00F013B4">
        <w:rPr>
          <w:rFonts w:ascii="Arial Narrow" w:hAnsi="Arial Narrow"/>
          <w:sz w:val="22"/>
          <w:szCs w:val="22"/>
        </w:rPr>
        <w:t xml:space="preserve"> Por mutuo acuerdo, siempre que con ello no se causen perjuicios a la entidad ni deriven mayores costos para ésta. La suspensión se hará constar en acta suscrita por las partes. Como consecuencia de la suspensión. </w:t>
      </w:r>
      <w:r w:rsidRPr="00F013B4">
        <w:rPr>
          <w:rFonts w:ascii="Arial Narrow" w:hAnsi="Arial Narrow"/>
          <w:b/>
          <w:sz w:val="22"/>
          <w:szCs w:val="22"/>
        </w:rPr>
        <w:t>EL CONTRATISTA</w:t>
      </w:r>
      <w:r w:rsidRPr="00F013B4">
        <w:rPr>
          <w:rFonts w:ascii="Arial Narrow" w:hAnsi="Arial Narrow"/>
          <w:sz w:val="22"/>
          <w:szCs w:val="22"/>
        </w:rPr>
        <w:t>, se obliga a prorrogar la vigencia de los amparos de la garantía única en proporción al término de la suspensión. El término de la suspensión no se computará para efectos de los plazos del contrato.</w:t>
      </w:r>
      <w:r w:rsidRPr="00F013B4">
        <w:rPr>
          <w:rFonts w:ascii="Arial Narrow" w:hAnsi="Arial Narrow"/>
          <w:b/>
          <w:sz w:val="22"/>
          <w:szCs w:val="22"/>
        </w:rPr>
        <w:t xml:space="preserve"> </w:t>
      </w:r>
      <w:r w:rsidRPr="00F013B4">
        <w:rPr>
          <w:rFonts w:ascii="Arial Narrow" w:hAnsi="Arial Narrow"/>
          <w:b/>
          <w:sz w:val="22"/>
          <w:szCs w:val="22"/>
          <w:u w:val="single"/>
        </w:rPr>
        <w:t>CLÁUSULA DÉCIMO TECERA.- TERMINACIÓN ANTICIPADA</w:t>
      </w:r>
      <w:r w:rsidRPr="00F013B4">
        <w:rPr>
          <w:rFonts w:ascii="Arial Narrow" w:hAnsi="Arial Narrow"/>
          <w:b/>
          <w:sz w:val="22"/>
          <w:szCs w:val="22"/>
        </w:rPr>
        <w:t xml:space="preserve">: </w:t>
      </w:r>
      <w:r w:rsidRPr="00F013B4">
        <w:rPr>
          <w:rFonts w:ascii="Arial Narrow" w:hAnsi="Arial Narrow"/>
          <w:sz w:val="22"/>
          <w:szCs w:val="22"/>
          <w:lang w:eastAsia="es-MX"/>
        </w:rPr>
        <w:t>La</w:t>
      </w:r>
      <w:r w:rsidRPr="00064D16">
        <w:rPr>
          <w:rFonts w:ascii="Arial Narrow" w:hAnsi="Arial Narrow"/>
          <w:color w:val="C00000"/>
          <w:sz w:val="22"/>
          <w:szCs w:val="22"/>
          <w:lang w:eastAsia="es-MX"/>
        </w:rPr>
        <w:t xml:space="preserve"> </w:t>
      </w:r>
      <w:r w:rsidRPr="00F013B4">
        <w:rPr>
          <w:rFonts w:ascii="Arial Narrow" w:hAnsi="Arial Narrow"/>
          <w:sz w:val="22"/>
          <w:szCs w:val="22"/>
          <w:lang w:eastAsia="es-MX"/>
        </w:rPr>
        <w:t xml:space="preserve">terminación anticipada de este contrato procede: </w:t>
      </w:r>
      <w:r w:rsidRPr="00F013B4">
        <w:rPr>
          <w:rFonts w:ascii="Arial Narrow" w:hAnsi="Arial Narrow"/>
          <w:b/>
          <w:sz w:val="22"/>
          <w:szCs w:val="22"/>
          <w:lang w:eastAsia="es-MX"/>
        </w:rPr>
        <w:t>1</w:t>
      </w:r>
      <w:r w:rsidRPr="00F013B4">
        <w:rPr>
          <w:rFonts w:ascii="Arial Narrow" w:hAnsi="Arial Narrow"/>
          <w:sz w:val="22"/>
          <w:szCs w:val="22"/>
          <w:lang w:eastAsia="es-MX"/>
        </w:rPr>
        <w:t xml:space="preserve">- Por mutuo acuerdo entre las partes, siempre y cuando ello no genere perjuicio para el FONDO. </w:t>
      </w:r>
      <w:r w:rsidRPr="00F013B4">
        <w:rPr>
          <w:rFonts w:ascii="Arial Narrow" w:hAnsi="Arial Narrow"/>
          <w:b/>
          <w:sz w:val="22"/>
          <w:szCs w:val="22"/>
          <w:lang w:eastAsia="es-MX"/>
        </w:rPr>
        <w:t>2</w:t>
      </w:r>
      <w:r w:rsidRPr="00F013B4">
        <w:rPr>
          <w:rFonts w:ascii="Arial Narrow" w:hAnsi="Arial Narrow"/>
          <w:sz w:val="22"/>
          <w:szCs w:val="22"/>
          <w:lang w:eastAsia="es-MX"/>
        </w:rPr>
        <w:t xml:space="preserve">- Por incumplimiento en las obligaciones pactadas en el presente contrato. </w:t>
      </w:r>
      <w:r w:rsidRPr="00F013B4">
        <w:rPr>
          <w:rFonts w:ascii="Arial Narrow" w:hAnsi="Arial Narrow"/>
          <w:b/>
          <w:sz w:val="22"/>
          <w:szCs w:val="22"/>
          <w:lang w:eastAsia="es-MX"/>
        </w:rPr>
        <w:t>3</w:t>
      </w:r>
      <w:r w:rsidRPr="00F013B4">
        <w:rPr>
          <w:rFonts w:ascii="Arial Narrow" w:hAnsi="Arial Narrow"/>
          <w:sz w:val="22"/>
          <w:szCs w:val="22"/>
          <w:lang w:eastAsia="es-MX"/>
        </w:rPr>
        <w:t xml:space="preserve">- Por muerte del contratista. </w:t>
      </w:r>
      <w:r w:rsidRPr="00F013B4">
        <w:rPr>
          <w:rFonts w:ascii="Arial Narrow" w:hAnsi="Arial Narrow"/>
          <w:b/>
          <w:sz w:val="22"/>
          <w:szCs w:val="22"/>
        </w:rPr>
        <w:t>4</w:t>
      </w:r>
      <w:r w:rsidRPr="00F013B4">
        <w:rPr>
          <w:rFonts w:ascii="Arial Narrow" w:hAnsi="Arial Narrow"/>
          <w:b/>
          <w:sz w:val="22"/>
          <w:szCs w:val="22"/>
          <w:lang w:eastAsia="es-MX"/>
        </w:rPr>
        <w:t>-</w:t>
      </w:r>
      <w:r w:rsidRPr="00F013B4">
        <w:rPr>
          <w:rFonts w:ascii="Arial Narrow" w:hAnsi="Arial Narrow"/>
          <w:sz w:val="22"/>
          <w:szCs w:val="22"/>
          <w:lang w:eastAsia="es-MX"/>
        </w:rPr>
        <w:t xml:space="preserve"> Cuando se presenten inhabilidades o incompatibilidades sobrevinientes. </w:t>
      </w:r>
      <w:r w:rsidRPr="00F013B4">
        <w:rPr>
          <w:rFonts w:ascii="Arial Narrow" w:hAnsi="Arial Narrow"/>
          <w:b/>
          <w:sz w:val="22"/>
          <w:szCs w:val="22"/>
          <w:lang w:eastAsia="es-MX"/>
        </w:rPr>
        <w:t>PARÁGRAFO:</w:t>
      </w:r>
      <w:r w:rsidRPr="00F013B4">
        <w:rPr>
          <w:rFonts w:ascii="Arial Narrow" w:hAnsi="Arial Narrow"/>
          <w:sz w:val="22"/>
          <w:szCs w:val="22"/>
          <w:lang w:eastAsia="es-MX"/>
        </w:rPr>
        <w:t xml:space="preserve"> En los eventos de terminación anticipada del contrato, las partes suscribirán un acta en la que conste este hecho y se consigne la obligación del CONTRATISTA de hacer entrega al Supervisor de la información de las actividades desarrolladas en la ejecución del contrato</w:t>
      </w:r>
      <w:r w:rsidRPr="00F013B4">
        <w:rPr>
          <w:rFonts w:ascii="Arial Narrow" w:hAnsi="Arial Narrow"/>
          <w:sz w:val="22"/>
          <w:szCs w:val="22"/>
        </w:rPr>
        <w:t xml:space="preserve">. </w:t>
      </w:r>
      <w:r w:rsidRPr="00F013B4">
        <w:rPr>
          <w:rFonts w:ascii="Arial Narrow" w:hAnsi="Arial Narrow"/>
          <w:b/>
          <w:sz w:val="22"/>
          <w:szCs w:val="22"/>
          <w:u w:val="single"/>
        </w:rPr>
        <w:t>CLÁUSULA DÉCIMO CUARTA - LIQUIDACIÓN:</w:t>
      </w:r>
      <w:r w:rsidRPr="00F013B4">
        <w:rPr>
          <w:rFonts w:ascii="Arial Narrow" w:hAnsi="Arial Narrow"/>
          <w:sz w:val="22"/>
          <w:szCs w:val="22"/>
        </w:rPr>
        <w:t xml:space="preserve"> Este contrato no requiere liquidación de conformidad con el artículo 217 del Decreto Ley 019 de 2012, a menos que su terminación sea anticipada o que exista saldo a favor del Fondo.</w:t>
      </w:r>
      <w:r w:rsidRPr="00F013B4">
        <w:rPr>
          <w:rFonts w:ascii="Arial Narrow" w:hAnsi="Arial Narrow"/>
          <w:b/>
          <w:sz w:val="22"/>
          <w:szCs w:val="22"/>
        </w:rPr>
        <w:t xml:space="preserve"> </w:t>
      </w:r>
      <w:r w:rsidRPr="00F013B4">
        <w:rPr>
          <w:rFonts w:ascii="Arial Narrow" w:hAnsi="Arial Narrow"/>
          <w:b/>
          <w:sz w:val="22"/>
          <w:szCs w:val="22"/>
          <w:u w:val="single"/>
        </w:rPr>
        <w:t>CLÁUSULA DÉCIMO QUINTA.- RESPONSABILIDAD DEL CONTRATISTA: El CONTRATISTA:</w:t>
      </w:r>
      <w:r w:rsidRPr="00F013B4">
        <w:rPr>
          <w:rFonts w:ascii="Arial Narrow" w:hAnsi="Arial Narrow"/>
          <w:sz w:val="22"/>
          <w:szCs w:val="22"/>
        </w:rPr>
        <w:t xml:space="preserve"> será responsable ante las autoridades de los actos u omisiones en ejercicio de las actividades que desarrolle en virtud del presente contrato, cuando con ellos se cause perjuicios a la administración o a terceros, en los términos del artículo  52  de  la  Ley  80  de 1993.</w:t>
      </w:r>
      <w:r w:rsidRPr="00F013B4">
        <w:rPr>
          <w:rFonts w:ascii="Arial Narrow" w:hAnsi="Arial Narrow"/>
          <w:b/>
          <w:sz w:val="22"/>
          <w:szCs w:val="22"/>
        </w:rPr>
        <w:t xml:space="preserve">  </w:t>
      </w:r>
      <w:r w:rsidRPr="00F013B4">
        <w:rPr>
          <w:rFonts w:ascii="Arial Narrow" w:hAnsi="Arial Narrow"/>
          <w:b/>
          <w:sz w:val="22"/>
          <w:szCs w:val="22"/>
          <w:u w:val="single"/>
        </w:rPr>
        <w:t>CLÁUSULA  DÉCIMO  SEXTA. -  CESIÓN Y SUBCONTRATACIÓN: El CONTRATISTA</w:t>
      </w:r>
      <w:r w:rsidRPr="00F013B4">
        <w:rPr>
          <w:rFonts w:ascii="Arial Narrow" w:hAnsi="Arial Narrow"/>
          <w:sz w:val="22"/>
          <w:szCs w:val="22"/>
          <w:u w:val="single"/>
        </w:rPr>
        <w:t>:</w:t>
      </w:r>
      <w:r w:rsidRPr="00F013B4">
        <w:rPr>
          <w:rFonts w:ascii="Arial Narrow" w:hAnsi="Arial Narrow"/>
          <w:sz w:val="22"/>
          <w:szCs w:val="22"/>
        </w:rPr>
        <w:t xml:space="preserve"> No podrá ceder el presente contrato ni los derechos u </w:t>
      </w:r>
      <w:r w:rsidRPr="00F013B4">
        <w:rPr>
          <w:rFonts w:ascii="Arial Narrow" w:hAnsi="Arial Narrow"/>
          <w:sz w:val="22"/>
          <w:szCs w:val="22"/>
        </w:rPr>
        <w:lastRenderedPageBreak/>
        <w:t xml:space="preserve">obligaciones derivados de él, ni subcontratar  total o parcialmente sin la autorización previa, expresa y escrita de </w:t>
      </w:r>
      <w:r w:rsidRPr="00F013B4">
        <w:rPr>
          <w:rFonts w:ascii="Arial Narrow" w:hAnsi="Arial Narrow"/>
          <w:b/>
          <w:sz w:val="22"/>
          <w:szCs w:val="22"/>
        </w:rPr>
        <w:t>EL FONDO.</w:t>
      </w:r>
      <w:r w:rsidRPr="00F013B4">
        <w:rPr>
          <w:rFonts w:ascii="Arial Narrow" w:hAnsi="Arial Narrow"/>
          <w:sz w:val="22"/>
          <w:szCs w:val="22"/>
        </w:rPr>
        <w:t xml:space="preserve"> </w:t>
      </w:r>
      <w:r w:rsidRPr="00F013B4">
        <w:rPr>
          <w:rFonts w:ascii="Arial Narrow" w:hAnsi="Arial Narrow"/>
          <w:b/>
          <w:sz w:val="22"/>
          <w:szCs w:val="22"/>
          <w:u w:val="single"/>
        </w:rPr>
        <w:t>CLÁUSULA DÉCIMO SÉPTIMA.- FUERZA MAYOR O CASO FORTUITO:</w:t>
      </w:r>
      <w:r w:rsidRPr="00F013B4">
        <w:rPr>
          <w:rFonts w:ascii="Arial Narrow" w:hAnsi="Arial Narrow"/>
          <w:sz w:val="22"/>
          <w:szCs w:val="22"/>
          <w:u w:val="single"/>
        </w:rPr>
        <w:t xml:space="preserve"> </w:t>
      </w:r>
      <w:r w:rsidRPr="00F013B4">
        <w:rPr>
          <w:rFonts w:ascii="Arial Narrow" w:hAnsi="Arial Narrow"/>
          <w:b/>
          <w:sz w:val="22"/>
          <w:szCs w:val="22"/>
          <w:u w:val="single"/>
        </w:rPr>
        <w:t>EL CONTRATISTA</w:t>
      </w:r>
      <w:r w:rsidRPr="00F013B4">
        <w:rPr>
          <w:rFonts w:ascii="Arial Narrow" w:hAnsi="Arial Narrow"/>
          <w:sz w:val="22"/>
          <w:szCs w:val="22"/>
        </w:rPr>
        <w:t xml:space="preserve"> estará </w:t>
      </w:r>
      <w:proofErr w:type="gramStart"/>
      <w:r w:rsidRPr="00F013B4">
        <w:rPr>
          <w:rFonts w:ascii="Arial Narrow" w:hAnsi="Arial Narrow"/>
          <w:sz w:val="22"/>
          <w:szCs w:val="22"/>
        </w:rPr>
        <w:t>exento</w:t>
      </w:r>
      <w:proofErr w:type="gramEnd"/>
      <w:r w:rsidRPr="00F013B4">
        <w:rPr>
          <w:rFonts w:ascii="Arial Narrow" w:hAnsi="Arial Narrow"/>
          <w:sz w:val="22"/>
          <w:szCs w:val="22"/>
        </w:rPr>
        <w:t xml:space="preserve"> de responsabilidad por el atraso en el cumplimiento de sus obligaciones, solamente cuando sea consecuencia de fuerza mayor o caso fortuito comprobados conforme a la ley. </w:t>
      </w:r>
      <w:r w:rsidRPr="00F013B4">
        <w:rPr>
          <w:rFonts w:ascii="Arial Narrow" w:hAnsi="Arial Narrow"/>
          <w:b/>
          <w:sz w:val="22"/>
          <w:szCs w:val="22"/>
          <w:u w:val="single"/>
        </w:rPr>
        <w:t>CLÁUSULA DÉCIMO OCTAVA. - SUPERVISIÓN Y CONTROL DE EJECUCIÓN:</w:t>
      </w:r>
      <w:r w:rsidRPr="00F013B4">
        <w:rPr>
          <w:rFonts w:ascii="Arial Narrow" w:hAnsi="Arial Narrow"/>
          <w:b/>
          <w:sz w:val="22"/>
          <w:szCs w:val="22"/>
        </w:rPr>
        <w:t xml:space="preserve"> </w:t>
      </w:r>
      <w:r w:rsidRPr="00F013B4">
        <w:rPr>
          <w:rFonts w:ascii="Arial Narrow" w:hAnsi="Arial Narrow"/>
          <w:sz w:val="22"/>
          <w:szCs w:val="22"/>
        </w:rPr>
        <w:t>La supervisión de la ejecución del contrato la adelantará el Alcalde Local o el funcionario a quien éste designe. El Ordenador, podrá designar mediante comunicación un “apoyo a la supervisión” que tendrá</w:t>
      </w:r>
      <w:r w:rsidRPr="00F013B4">
        <w:rPr>
          <w:rFonts w:ascii="Arial Narrow" w:hAnsi="Arial Narrow"/>
          <w:bCs/>
          <w:sz w:val="22"/>
          <w:szCs w:val="22"/>
          <w:lang w:val="es-MX"/>
        </w:rPr>
        <w:t xml:space="preserve"> </w:t>
      </w:r>
      <w:r w:rsidRPr="00F013B4">
        <w:rPr>
          <w:rFonts w:ascii="Arial Narrow" w:hAnsi="Arial Narrow"/>
          <w:sz w:val="22"/>
          <w:szCs w:val="22"/>
        </w:rPr>
        <w:t>como función apoyar a este en la supervisión en la ejecución de las obligaciones contractuales que se deriven del contrato de prestación de servicios profesionales o apoyo a la gestión o relacionados con actividades logísticas o asistenciales. En ningún caso el apoyo a la supervisión podrá delegar la supervisión del contrato en un tercero. En todo caso el ordenador del gasto podrá variar unilateralmente la designación del apoyo a la supervisión, comunicando su decisión por escrito al CONTRATISTA y al anterior apoyo. El apoyo a la supervisión ejercerá sus obligaciones conforme a lo establecido en el Manual de Contratación y de supervisión e Interventoría de la SDG, enviando periódicamente informe a la instancia encargada del cumplimiento de las obligaciones contractuales de los contratistas que se encuentren a su cargo.</w:t>
      </w:r>
      <w:r w:rsidRPr="00F013B4">
        <w:rPr>
          <w:rFonts w:ascii="Arial Narrow" w:hAnsi="Arial Narrow"/>
          <w:b/>
          <w:sz w:val="22"/>
          <w:szCs w:val="22"/>
        </w:rPr>
        <w:t xml:space="preserve"> </w:t>
      </w:r>
      <w:r w:rsidRPr="00F013B4">
        <w:rPr>
          <w:rFonts w:ascii="Arial Narrow" w:hAnsi="Arial Narrow"/>
          <w:b/>
          <w:sz w:val="22"/>
          <w:szCs w:val="22"/>
          <w:u w:val="single"/>
        </w:rPr>
        <w:t>CLÁUSULA DÉCIMO NOVENA.- AFILIACIÓN AL SISTEMA GENERAL DE RIESGOS PROFESIONALES:</w:t>
      </w:r>
      <w:r w:rsidRPr="00F013B4">
        <w:rPr>
          <w:rFonts w:ascii="Arial Narrow" w:hAnsi="Arial Narrow"/>
          <w:sz w:val="22"/>
          <w:szCs w:val="22"/>
        </w:rPr>
        <w:t xml:space="preserve"> En cumplimiento de lo dispuesto del Decreto No. 1562 de 2012 y el artículo 6 del decreto 723 de 2013, EL CONTRATISTA, deberá  </w:t>
      </w:r>
      <w:proofErr w:type="spellStart"/>
      <w:r w:rsidRPr="00F013B4">
        <w:rPr>
          <w:rFonts w:ascii="Arial Narrow" w:hAnsi="Arial Narrow"/>
          <w:sz w:val="22"/>
          <w:szCs w:val="22"/>
        </w:rPr>
        <w:t>allegar</w:t>
      </w:r>
      <w:proofErr w:type="spellEnd"/>
      <w:r w:rsidRPr="00F013B4">
        <w:rPr>
          <w:rFonts w:ascii="Arial Narrow" w:hAnsi="Arial Narrow"/>
          <w:sz w:val="22"/>
          <w:szCs w:val="22"/>
        </w:rPr>
        <w:t xml:space="preserve"> al FDL documento que acredité  la afiliación al Sistema General de Riesgos Laborales, previo a la suscripción del acta de inicio. PARÁGRAFO: De acuerdo con el análisis de riesgo, se determinó que el contratista tiene el riesgo 1 para la afiliación a la ARL, toda vez que de acuerdo a las actividades que va a realizar, NO requiere visitas a obras y/o fuera de la entidad. </w:t>
      </w:r>
      <w:r w:rsidRPr="00F013B4">
        <w:rPr>
          <w:rFonts w:ascii="Arial Narrow" w:hAnsi="Arial Narrow"/>
          <w:b/>
          <w:sz w:val="22"/>
          <w:szCs w:val="22"/>
          <w:u w:val="single"/>
        </w:rPr>
        <w:t>CLÁUSULA VIGÉSIMA.- EXCLUSIÓN DE LA RELACIÓN LABORAL:</w:t>
      </w:r>
      <w:r w:rsidRPr="00F013B4">
        <w:rPr>
          <w:rFonts w:ascii="Arial Narrow" w:hAnsi="Arial Narrow"/>
          <w:spacing w:val="-3"/>
          <w:sz w:val="22"/>
          <w:szCs w:val="22"/>
        </w:rPr>
        <w:t xml:space="preserve"> </w:t>
      </w:r>
      <w:r w:rsidRPr="00F013B4">
        <w:rPr>
          <w:rFonts w:ascii="Arial Narrow" w:hAnsi="Arial Narrow"/>
          <w:sz w:val="22"/>
          <w:szCs w:val="22"/>
        </w:rPr>
        <w:t>Teniendo en cuenta que el contratista actúa con plena autonomía técnica y administrativa, y sin subordinación frente a EL FONDO, se excluye cualquier vínculo de tipo laboral entre la Entidad y EL CONTRATISTA, o el personal utilizado por éste para el desarrollo del objeto del contrato. En consecuencia será de exclusiva responsabilidad del contratista el pago de salarios y prestaciones a que hubiera lugar respecto del personal mencionado.</w:t>
      </w:r>
      <w:r w:rsidRPr="00F013B4">
        <w:rPr>
          <w:rFonts w:ascii="Arial Narrow" w:hAnsi="Arial Narrow"/>
          <w:b/>
          <w:sz w:val="22"/>
          <w:szCs w:val="22"/>
        </w:rPr>
        <w:t xml:space="preserve"> </w:t>
      </w:r>
      <w:r w:rsidRPr="00F013B4">
        <w:rPr>
          <w:rFonts w:ascii="Arial Narrow" w:hAnsi="Arial Narrow"/>
          <w:b/>
          <w:sz w:val="22"/>
          <w:szCs w:val="22"/>
          <w:u w:val="single"/>
        </w:rPr>
        <w:t>CLÁUSULA VIGÉSIMA PRIMERA.-</w:t>
      </w:r>
      <w:r w:rsidRPr="00F013B4">
        <w:rPr>
          <w:rFonts w:ascii="Arial Narrow" w:hAnsi="Arial Narrow"/>
          <w:sz w:val="22"/>
          <w:szCs w:val="22"/>
          <w:u w:val="single"/>
        </w:rPr>
        <w:t xml:space="preserve"> </w:t>
      </w:r>
      <w:r w:rsidRPr="00F013B4">
        <w:rPr>
          <w:rFonts w:ascii="Arial Narrow" w:hAnsi="Arial Narrow"/>
          <w:b/>
          <w:sz w:val="22"/>
          <w:szCs w:val="22"/>
          <w:u w:val="single"/>
        </w:rPr>
        <w:t>INHABILIDADES E INCOMPATIBILIDADES:</w:t>
      </w:r>
      <w:r w:rsidRPr="00F013B4">
        <w:rPr>
          <w:rFonts w:ascii="Arial Narrow" w:hAnsi="Arial Narrow"/>
          <w:sz w:val="22"/>
          <w:szCs w:val="22"/>
          <w:u w:val="single"/>
        </w:rPr>
        <w:t xml:space="preserve"> </w:t>
      </w:r>
      <w:r w:rsidRPr="00F013B4">
        <w:rPr>
          <w:rFonts w:ascii="Arial Narrow" w:hAnsi="Arial Narrow"/>
          <w:b/>
          <w:sz w:val="22"/>
          <w:szCs w:val="22"/>
          <w:u w:val="single"/>
        </w:rPr>
        <w:t>EL CONTRATISTA:</w:t>
      </w:r>
      <w:r w:rsidRPr="00F013B4">
        <w:rPr>
          <w:rFonts w:ascii="Arial Narrow" w:hAnsi="Arial Narrow"/>
          <w:sz w:val="22"/>
          <w:szCs w:val="22"/>
        </w:rPr>
        <w:t xml:space="preserve"> declara bajo juramento no hallarse incurso en ninguna inhabilidad o incompatibilidad legal para contratar con la Entidad y en particular, en las establecidas en el artículo 8° de la Ley 80 de 1993, en el parágrafo tercero del artículo 4º de la Ley 716 de 2001, ni las del artículo 5º de la Ley 828 de 2003, artículo 66 de la Ley 863 de 2003, y en el artículo 2º de la Ley 901 de 2004. </w:t>
      </w:r>
      <w:r w:rsidRPr="00F013B4">
        <w:rPr>
          <w:rFonts w:ascii="Arial Narrow" w:hAnsi="Arial Narrow"/>
          <w:b/>
          <w:sz w:val="22"/>
          <w:szCs w:val="22"/>
          <w:u w:val="single"/>
        </w:rPr>
        <w:t>CLÁUSULA VIGÉSIMA SEGUNDA. -SOLUCIÓN DE CONFLICTOS:</w:t>
      </w:r>
      <w:r w:rsidRPr="00F013B4">
        <w:rPr>
          <w:rFonts w:ascii="Arial Narrow" w:hAnsi="Arial Narrow"/>
          <w:sz w:val="22"/>
          <w:szCs w:val="22"/>
        </w:rPr>
        <w:t xml:space="preserve"> Las partes acuerdan que para la solución de las diferencias y discrepancias que surjan de la celebración, ejecución, terminación o liquidación de este contrato, se podrá recurrir al arreglo directo como mecanismo de solución directa de controversias contractuales previsto en el art</w:t>
      </w:r>
      <w:bookmarkStart w:id="0" w:name="OLE_LINK23"/>
      <w:r w:rsidRPr="00F013B4">
        <w:rPr>
          <w:rFonts w:ascii="Arial Narrow" w:hAnsi="Arial Narrow"/>
          <w:sz w:val="22"/>
          <w:szCs w:val="22"/>
        </w:rPr>
        <w:t xml:space="preserve">ículo 68 de la Ley 80 de 1993, de conformidad con los procedimientos legales establecidos por las normas vigentes. </w:t>
      </w:r>
      <w:r w:rsidRPr="00F013B4">
        <w:rPr>
          <w:rFonts w:ascii="Arial Narrow" w:hAnsi="Arial Narrow"/>
          <w:b/>
          <w:sz w:val="22"/>
          <w:szCs w:val="22"/>
          <w:u w:val="single"/>
        </w:rPr>
        <w:t>CLÁUSULA VIGESIMA TERCERA</w:t>
      </w:r>
      <w:r w:rsidRPr="00F013B4">
        <w:rPr>
          <w:rFonts w:ascii="Arial Narrow" w:hAnsi="Arial Narrow"/>
          <w:sz w:val="22"/>
          <w:szCs w:val="22"/>
          <w:u w:val="single"/>
        </w:rPr>
        <w:t xml:space="preserve">.- </w:t>
      </w:r>
      <w:r w:rsidRPr="00F013B4">
        <w:rPr>
          <w:rFonts w:ascii="Arial Narrow" w:hAnsi="Arial Narrow"/>
          <w:b/>
          <w:sz w:val="22"/>
          <w:szCs w:val="22"/>
          <w:u w:val="single"/>
          <w:lang w:val="es-MX"/>
        </w:rPr>
        <w:t>INDEMNIDAD:</w:t>
      </w:r>
      <w:r w:rsidRPr="00F013B4">
        <w:rPr>
          <w:rFonts w:ascii="Arial Narrow" w:hAnsi="Arial Narrow"/>
          <w:b/>
          <w:sz w:val="22"/>
          <w:szCs w:val="22"/>
          <w:lang w:val="es-MX"/>
        </w:rPr>
        <w:t xml:space="preserve"> </w:t>
      </w:r>
      <w:r w:rsidRPr="00F013B4">
        <w:rPr>
          <w:rFonts w:ascii="Arial Narrow" w:hAnsi="Arial Narrow"/>
          <w:sz w:val="22"/>
          <w:szCs w:val="22"/>
          <w:lang w:val="es-MX"/>
        </w:rPr>
        <w:t xml:space="preserve">EL CONTRATISTA mantendrá indemne a EL FONDO contra todo reclamo, demanda, acción legal, y costos que puedan causarse o surgir por daños o lesiones a personas o bienes, durante la ejecución del objeto y obligaciones del contrato. En caso de que se formule reclamo, demanda o acción legal contra EL FONDO por asuntos, que según el contrato sean de responsabilidad del contratista, se le comunicará lo más pronto posible de ello para que por su cuenta adopte oportunamente las medidas previstas por la ley para mantener indemne EL FONDO y adelante los trámites para llegar a un arreglo del conflicto. EL FONDO, a solicitud del CONTRATISTA, podrá prestar su colaboración para atender los reclamos legales y el contratista a su vez reconocerá los costos que éstos le ocasionen a EL FONDO, sin que la responsabilidad del contratista se atenúe por este reconocimiento, ni por el hecho que EL FONDO en un momento dado haya prestado su colaboración para atender a la defensa de sus intereses contra tales reclamos, demandas o acciones legales. Si en cualquiera de los eventos previstos en esta cláusula el </w:t>
      </w:r>
      <w:r w:rsidRPr="00F013B4">
        <w:rPr>
          <w:rFonts w:ascii="Arial Narrow" w:hAnsi="Arial Narrow"/>
          <w:sz w:val="22"/>
          <w:szCs w:val="22"/>
          <w:lang w:val="es-MX"/>
        </w:rPr>
        <w:lastRenderedPageBreak/>
        <w:t xml:space="preserve">contratista no asume debida y  oportunamente la defensa de EL FONDO, ésta podrá hacerlo directamente, previa comunicación escrita al contratista, quien pagará todos los gastos en que la entidad incurra por tal motivo. En caso de que así no lo hiciera el contratista, EL FONDO tendrá derecho a descontar el valor de tales erogaciones de cualquier suma que adeude al contratista, por razón de los servicios motivo del contrato, o a utilizar cualquier otro medio legal.  </w:t>
      </w:r>
      <w:r w:rsidRPr="00F013B4">
        <w:rPr>
          <w:rFonts w:ascii="Arial Narrow" w:hAnsi="Arial Narrow"/>
          <w:b/>
          <w:sz w:val="22"/>
          <w:szCs w:val="22"/>
          <w:u w:val="single"/>
          <w:lang w:val="es-MX"/>
        </w:rPr>
        <w:t>CLÁUSULA VIGESIMA CUARTA: PERFECCIONAMIENTO Y REQUISITOS DE EJECUCIÓN</w:t>
      </w:r>
      <w:r w:rsidRPr="00F013B4">
        <w:rPr>
          <w:rFonts w:ascii="Arial Narrow" w:hAnsi="Arial Narrow"/>
          <w:sz w:val="22"/>
          <w:szCs w:val="22"/>
          <w:u w:val="single"/>
          <w:lang w:val="es-MX"/>
        </w:rPr>
        <w:t xml:space="preserve">: </w:t>
      </w:r>
      <w:r w:rsidRPr="00F013B4">
        <w:rPr>
          <w:rFonts w:ascii="Arial Narrow" w:hAnsi="Arial Narrow"/>
          <w:sz w:val="22"/>
          <w:szCs w:val="22"/>
          <w:lang w:val="es-MX"/>
        </w:rPr>
        <w:t>El presente contrato se entiende perfeccionado en la fecha de su suscripción. Para su ejecución requiere de: a) Aprobación por parte del FONDO de la garantía única, b) La expedición del registro presupuesta</w:t>
      </w:r>
      <w:bookmarkEnd w:id="0"/>
      <w:r w:rsidRPr="00F013B4">
        <w:rPr>
          <w:rFonts w:ascii="Arial Narrow" w:hAnsi="Arial Narrow"/>
          <w:sz w:val="22"/>
          <w:szCs w:val="22"/>
          <w:lang w:val="es-MX"/>
        </w:rPr>
        <w:t xml:space="preserve">l y c) Afiliación al sistema general de riesgos laborales.  </w:t>
      </w:r>
      <w:r w:rsidRPr="00F013B4">
        <w:rPr>
          <w:rFonts w:ascii="Arial Narrow" w:hAnsi="Arial Narrow"/>
          <w:b/>
          <w:sz w:val="22"/>
          <w:szCs w:val="22"/>
          <w:u w:val="single"/>
          <w:lang w:val="es-MX"/>
        </w:rPr>
        <w:t>CLAUSULA VIGÉSIMA QUINTA: DOCUMENTOS DEL CONTRATO</w:t>
      </w:r>
      <w:r w:rsidRPr="00F013B4">
        <w:rPr>
          <w:rFonts w:ascii="Arial Narrow" w:hAnsi="Arial Narrow"/>
          <w:sz w:val="22"/>
          <w:szCs w:val="22"/>
          <w:lang w:val="es-MX"/>
        </w:rPr>
        <w:t xml:space="preserve">: Hacen parte integral del presente contrato y obligan jurídicamente a las partes, los siguientes documentos: a) Estudio previo b) Certificado de Idoneidad y experiencia, c) Certificado de disponibilidad presupuestal d) Los demás documentos y comunicaciones que se generen dentro del proceso contractual. </w:t>
      </w:r>
      <w:r w:rsidRPr="00F013B4">
        <w:rPr>
          <w:rFonts w:ascii="Arial Narrow" w:hAnsi="Arial Narrow"/>
          <w:b/>
          <w:sz w:val="22"/>
          <w:szCs w:val="22"/>
          <w:u w:val="single"/>
        </w:rPr>
        <w:t xml:space="preserve">CLÁUSULA VIGÉSIMA NOVENA </w:t>
      </w:r>
      <w:r w:rsidRPr="00F013B4">
        <w:rPr>
          <w:rFonts w:ascii="Arial Narrow" w:hAnsi="Arial Narrow"/>
          <w:sz w:val="22"/>
          <w:szCs w:val="22"/>
          <w:u w:val="single"/>
        </w:rPr>
        <w:t xml:space="preserve">- </w:t>
      </w:r>
      <w:r w:rsidRPr="00F013B4">
        <w:rPr>
          <w:rFonts w:ascii="Arial Narrow" w:hAnsi="Arial Narrow"/>
          <w:b/>
          <w:sz w:val="22"/>
          <w:szCs w:val="22"/>
          <w:u w:val="single"/>
        </w:rPr>
        <w:t>DOMICILIO CONTRACTUAL:</w:t>
      </w:r>
      <w:r w:rsidRPr="00F013B4">
        <w:rPr>
          <w:rFonts w:ascii="Arial Narrow" w:hAnsi="Arial Narrow"/>
          <w:sz w:val="22"/>
          <w:szCs w:val="22"/>
        </w:rPr>
        <w:t xml:space="preserve"> FONDO ubicado en la Calle 21 No 5-74. De la ciudad Bogotá D.C., CONTRATISTA</w:t>
      </w:r>
      <w:r w:rsidR="007243C0">
        <w:rPr>
          <w:rFonts w:ascii="Arial Narrow" w:hAnsi="Arial Narrow"/>
          <w:sz w:val="22"/>
          <w:szCs w:val="22"/>
          <w:lang w:val="es-ES"/>
        </w:rPr>
        <w:t>Calle 7 No. 6-33 casa 10b Manzana J conjunto san marcos</w:t>
      </w:r>
      <w:r w:rsidRPr="00F013B4">
        <w:rPr>
          <w:rFonts w:ascii="Arial Narrow" w:hAnsi="Arial Narrow"/>
          <w:sz w:val="22"/>
          <w:szCs w:val="22"/>
          <w:lang w:val="es-ES"/>
        </w:rPr>
        <w:t xml:space="preserve">. </w:t>
      </w:r>
      <w:r w:rsidRPr="00F013B4">
        <w:rPr>
          <w:rFonts w:ascii="Arial Narrow" w:hAnsi="Arial Narrow"/>
          <w:sz w:val="22"/>
          <w:szCs w:val="22"/>
        </w:rPr>
        <w:t>Para todos los efectos legales y contractuales el lugar de ejecución del presente contrato será la ciudad de Bogotá, D.C.</w:t>
      </w:r>
      <w:r w:rsidRPr="00064D16">
        <w:rPr>
          <w:rFonts w:ascii="Arial Narrow" w:hAnsi="Arial Narrow"/>
          <w:color w:val="C00000"/>
          <w:sz w:val="22"/>
          <w:szCs w:val="22"/>
        </w:rPr>
        <w:t xml:space="preserve"> </w:t>
      </w:r>
    </w:p>
    <w:p w:rsidR="005F2C5C" w:rsidRPr="00064D16" w:rsidRDefault="005F2C5C" w:rsidP="005F2C5C">
      <w:pPr>
        <w:pStyle w:val="Standard"/>
        <w:spacing w:line="240" w:lineRule="auto"/>
        <w:jc w:val="both"/>
        <w:rPr>
          <w:rFonts w:ascii="Arial Narrow" w:hAnsi="Arial Narrow"/>
          <w:color w:val="C00000"/>
          <w:sz w:val="22"/>
          <w:szCs w:val="22"/>
        </w:rPr>
      </w:pPr>
    </w:p>
    <w:p w:rsidR="005F2C5C" w:rsidRPr="00064D16" w:rsidRDefault="005F2C5C" w:rsidP="005F2C5C">
      <w:pPr>
        <w:jc w:val="both"/>
        <w:rPr>
          <w:rFonts w:ascii="Arial Narrow" w:hAnsi="Arial Narrow"/>
          <w:color w:val="C00000"/>
          <w:sz w:val="22"/>
          <w:szCs w:val="22"/>
        </w:rPr>
      </w:pPr>
    </w:p>
    <w:p w:rsidR="009B04BD" w:rsidRPr="00064D16" w:rsidRDefault="009B04BD">
      <w:pPr>
        <w:rPr>
          <w:color w:val="C00000"/>
        </w:rPr>
      </w:pPr>
    </w:p>
    <w:sectPr w:rsidR="009B04BD" w:rsidRPr="00064D16" w:rsidSect="00A655E3">
      <w:headerReference w:type="default" r:id="rId6"/>
      <w:footerReference w:type="default" r:id="rId7"/>
      <w:pgSz w:w="12240" w:h="15840"/>
      <w:pgMar w:top="1417" w:right="1701" w:bottom="1417" w:left="1701" w:header="709" w:footer="709"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2C5C" w:rsidRDefault="005F2C5C" w:rsidP="005F2C5C">
      <w:pPr>
        <w:spacing w:line="240" w:lineRule="auto"/>
      </w:pPr>
      <w:r>
        <w:separator/>
      </w:r>
    </w:p>
  </w:endnote>
  <w:endnote w:type="continuationSeparator" w:id="1">
    <w:p w:rsidR="005F2C5C" w:rsidRDefault="005F2C5C" w:rsidP="005F2C5C">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00000000" w:usb2="00000000"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8DA" w:rsidRDefault="00DE7B78">
    <w:pPr>
      <w:pStyle w:val="Piedepgina"/>
    </w:pPr>
    <w:r>
      <w:pict>
        <v:shapetype id="_x0000_t202" coordsize="21600,21600" o:spt="202" path="m,l,21600r21600,l21600,xe">
          <v:stroke joinstyle="miter"/>
          <v:path gradientshapeok="t" o:connecttype="rect"/>
        </v:shapetype>
        <v:shape id="_x0000_s1026" type="#_x0000_t202" style="position:absolute;margin-left:-1.65pt;margin-top:5.65pt;width:79.15pt;height:61.35pt;z-index:-251655168;mso-wrap-distance-left:0;mso-wrap-distance-right:0" stroked="f">
          <v:fill color2="black"/>
          <v:textbox inset="0,0,0,0">
            <w:txbxContent>
              <w:p w:rsidR="004158DA" w:rsidRDefault="005F2C5C">
                <w:pPr>
                  <w:pStyle w:val="LO-Normal"/>
                  <w:rPr>
                    <w:rFonts w:ascii="Arial" w:hAnsi="Arial" w:cs="Arial"/>
                    <w:sz w:val="16"/>
                    <w:szCs w:val="16"/>
                    <w:lang w:val="es-MX"/>
                  </w:rPr>
                </w:pPr>
                <w:r>
                  <w:rPr>
                    <w:rFonts w:ascii="Arial" w:hAnsi="Arial" w:cs="Arial"/>
                    <w:sz w:val="16"/>
                    <w:szCs w:val="16"/>
                    <w:lang w:val="es-MX"/>
                  </w:rPr>
                  <w:t>Calle 21 No. 5 - 74</w:t>
                </w:r>
              </w:p>
              <w:p w:rsidR="004158DA" w:rsidRDefault="005F2C5C">
                <w:pPr>
                  <w:pStyle w:val="LO-Normal"/>
                  <w:rPr>
                    <w:rFonts w:ascii="Arial" w:hAnsi="Arial" w:cs="Arial"/>
                    <w:sz w:val="16"/>
                    <w:szCs w:val="16"/>
                    <w:lang w:val="es-MX"/>
                  </w:rPr>
                </w:pPr>
                <w:r>
                  <w:rPr>
                    <w:rFonts w:ascii="Arial" w:hAnsi="Arial" w:cs="Arial"/>
                    <w:sz w:val="16"/>
                    <w:szCs w:val="16"/>
                    <w:lang w:val="es-MX"/>
                  </w:rPr>
                  <w:t>Tel. 3821640 Ext. 108 105</w:t>
                </w:r>
              </w:p>
              <w:p w:rsidR="004158DA" w:rsidRDefault="005F2C5C">
                <w:pPr>
                  <w:pStyle w:val="LO-Normal"/>
                  <w:rPr>
                    <w:rFonts w:ascii="Arial" w:hAnsi="Arial" w:cs="Arial"/>
                    <w:sz w:val="16"/>
                    <w:szCs w:val="16"/>
                    <w:lang w:val="es-MX"/>
                  </w:rPr>
                </w:pPr>
                <w:r>
                  <w:rPr>
                    <w:rFonts w:ascii="Arial" w:hAnsi="Arial" w:cs="Arial"/>
                    <w:sz w:val="16"/>
                    <w:szCs w:val="16"/>
                    <w:lang w:val="es-MX"/>
                  </w:rPr>
                  <w:t>Información Línea 195</w:t>
                </w:r>
              </w:p>
              <w:p w:rsidR="004158DA" w:rsidRDefault="005F2C5C">
                <w:pPr>
                  <w:pStyle w:val="LO-Normal"/>
                </w:pPr>
                <w:r>
                  <w:rPr>
                    <w:rFonts w:ascii="Arial" w:hAnsi="Arial" w:cs="Arial"/>
                    <w:sz w:val="16"/>
                    <w:szCs w:val="16"/>
                    <w:lang w:val="es-MX"/>
                  </w:rPr>
                  <w:t>www.santafe.gov.co</w:t>
                </w:r>
              </w:p>
            </w:txbxContent>
          </v:textbox>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398.1pt;margin-top:10.75pt;width:48.45pt;height:39.5pt;z-index:251663360;mso-wrap-distance-left:9.05pt;mso-wrap-distance-right:9.05pt" filled="t">
          <v:fill color2="black"/>
          <v:imagedata r:id="rId1" o:title=""/>
          <w10:wrap type="square"/>
        </v:shape>
      </w:pict>
    </w:r>
    <w:r>
      <w:pict>
        <v:shapetype id="_x0000_t32" coordsize="21600,21600" o:spt="32" o:oned="t" path="m,l21600,21600e" filled="f">
          <v:path arrowok="t" fillok="f" o:connecttype="none"/>
          <o:lock v:ext="edit" shapetype="t"/>
        </v:shapetype>
        <v:shape id="Line 4" o:spid="_x0000_s1025" type="#_x0000_t32" style="position:absolute;margin-left:108pt;margin-top:21.6pt;width:2.85pt;height:4.2pt;flip:x;z-index:-251656192" o:connectortype="straight" strokecolor="#292929" strokeweight=".26mm">
          <v:stroke color2="#d6d6d6" joinstyle="miter" endcap="square"/>
        </v:shape>
      </w:pict>
    </w:r>
    <w:r w:rsidR="005F2C5C">
      <w:rPr>
        <w:rStyle w:val="Fuentedeprrafopredeter1"/>
        <w:lang w:eastAsia="es-CO"/>
      </w:rPr>
      <w:tab/>
      <w:t xml:space="preserve"> </w:t>
    </w:r>
    <w:r>
      <w:rPr>
        <w:rStyle w:val="Fuentedeprrafopredeter1"/>
        <w:lang w:eastAsia="es-CO"/>
      </w:rPr>
      <w:fldChar w:fldCharType="begin"/>
    </w:r>
    <w:r w:rsidR="005F2C5C">
      <w:rPr>
        <w:rStyle w:val="Fuentedeprrafopredeter1"/>
        <w:lang w:eastAsia="es-CO"/>
      </w:rPr>
      <w:instrText xml:space="preserve"> PAGE </w:instrText>
    </w:r>
    <w:r>
      <w:rPr>
        <w:rStyle w:val="Fuentedeprrafopredeter1"/>
        <w:lang w:eastAsia="es-CO"/>
      </w:rPr>
      <w:fldChar w:fldCharType="separate"/>
    </w:r>
    <w:r w:rsidR="007243C0">
      <w:rPr>
        <w:rStyle w:val="Fuentedeprrafopredeter1"/>
        <w:noProof/>
        <w:lang w:eastAsia="es-CO"/>
      </w:rPr>
      <w:t>6</w:t>
    </w:r>
    <w:r>
      <w:rPr>
        <w:rStyle w:val="Fuentedeprrafopredeter1"/>
        <w:lang w:eastAsia="es-CO"/>
      </w:rPr>
      <w:fldChar w:fldCharType="end"/>
    </w:r>
    <w:r w:rsidR="005F2C5C">
      <w:rPr>
        <w:rStyle w:val="Fuentedeprrafopredeter1"/>
        <w:lang w:eastAsia="es-CO"/>
      </w:rPr>
      <w:t xml:space="preserve">  </w:t>
    </w:r>
  </w:p>
  <w:p w:rsidR="004158DA" w:rsidRDefault="00DE7B78">
    <w:pPr>
      <w:pStyle w:val="Piedepgina"/>
    </w:pPr>
    <w:r>
      <w:pict>
        <v:shape id="_x0000_s1029" type="#_x0000_t75" style="position:absolute;margin-left:168.3pt;margin-top:10.1pt;width:94.4pt;height:38.65pt;z-index:251664384;mso-wrap-distance-left:0;mso-wrap-distance-right:0" filled="t">
          <v:fill color2="black"/>
          <v:imagedata r:id="rId2" o:title=""/>
          <w10:wrap type="square"/>
        </v:shape>
      </w:pict>
    </w:r>
  </w:p>
  <w:p w:rsidR="004158DA" w:rsidRDefault="007243C0">
    <w:pPr>
      <w:pStyle w:val="Piedepgina"/>
    </w:pPr>
  </w:p>
  <w:p w:rsidR="004158DA" w:rsidRDefault="007243C0">
    <w:pPr>
      <w:pStyle w:val="Piedepgina"/>
    </w:pPr>
  </w:p>
  <w:p w:rsidR="004158DA" w:rsidRDefault="007243C0">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2C5C" w:rsidRDefault="005F2C5C" w:rsidP="005F2C5C">
      <w:pPr>
        <w:spacing w:line="240" w:lineRule="auto"/>
      </w:pPr>
      <w:r>
        <w:separator/>
      </w:r>
    </w:p>
  </w:footnote>
  <w:footnote w:type="continuationSeparator" w:id="1">
    <w:p w:rsidR="005F2C5C" w:rsidRDefault="005F2C5C" w:rsidP="005F2C5C">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58DA" w:rsidRDefault="00DE7B78">
    <w:pPr>
      <w:pStyle w:val="Encabezado1"/>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150.3pt;margin-top:-14.55pt;width:129.7pt;height:81.05pt;z-index:251662336;mso-wrap-distance-left:9.05pt;mso-wrap-distance-right:9.05pt" filled="t">
          <v:fill opacity="0" color2="black"/>
          <v:imagedata r:id="rId1" o:title="" cropbottom="57530f" cropleft="25284f" cropright="25774f"/>
        </v:shape>
      </w:pict>
    </w:r>
  </w:p>
  <w:p w:rsidR="004158DA" w:rsidRDefault="007243C0">
    <w:pPr>
      <w:pStyle w:val="Encabezado1"/>
    </w:pPr>
  </w:p>
  <w:p w:rsidR="004158DA" w:rsidRDefault="007243C0">
    <w:pPr>
      <w:pStyle w:val="Encabezado1"/>
    </w:pPr>
  </w:p>
  <w:p w:rsidR="004158DA" w:rsidRDefault="007243C0">
    <w:pPr>
      <w:pStyle w:val="Encabezado1"/>
    </w:pPr>
  </w:p>
  <w:p w:rsidR="004158DA" w:rsidRDefault="007243C0">
    <w:pPr>
      <w:pStyle w:val="Encabezado1"/>
    </w:pPr>
  </w:p>
  <w:p w:rsidR="004158DA" w:rsidRDefault="007243C0">
    <w:pPr>
      <w:pStyle w:val="Encabezado1"/>
    </w:pPr>
  </w:p>
  <w:p w:rsidR="004158DA" w:rsidRPr="005A1469" w:rsidRDefault="005F2C5C" w:rsidP="00F26771">
    <w:pPr>
      <w:jc w:val="both"/>
      <w:rPr>
        <w:rFonts w:ascii="Arial Narrow" w:hAnsi="Arial Narrow"/>
        <w:sz w:val="22"/>
        <w:szCs w:val="22"/>
      </w:rPr>
    </w:pPr>
    <w:r>
      <w:rPr>
        <w:rFonts w:ascii="Arial Narrow" w:hAnsi="Arial Narrow"/>
        <w:b/>
        <w:sz w:val="22"/>
        <w:szCs w:val="22"/>
      </w:rPr>
      <w:t xml:space="preserve">CLAUSULADO DEL </w:t>
    </w:r>
    <w:r w:rsidRPr="005A1469">
      <w:rPr>
        <w:rFonts w:ascii="Arial Narrow" w:hAnsi="Arial Narrow"/>
        <w:b/>
        <w:sz w:val="22"/>
        <w:szCs w:val="22"/>
      </w:rPr>
      <w:t xml:space="preserve">CONTRATO DE PRESTACIÓN DE SERVICIOS </w:t>
    </w:r>
    <w:r w:rsidR="00A66C70">
      <w:rPr>
        <w:rFonts w:ascii="Arial Narrow" w:hAnsi="Arial Narrow"/>
        <w:b/>
        <w:sz w:val="22"/>
        <w:szCs w:val="22"/>
      </w:rPr>
      <w:t xml:space="preserve">PROFESIONALES </w:t>
    </w:r>
    <w:r w:rsidRPr="005A1469">
      <w:rPr>
        <w:rFonts w:ascii="Arial Narrow" w:hAnsi="Arial Narrow"/>
        <w:b/>
        <w:sz w:val="22"/>
        <w:szCs w:val="22"/>
      </w:rPr>
      <w:t xml:space="preserve">No. </w:t>
    </w:r>
    <w:r w:rsidR="007243C0">
      <w:rPr>
        <w:rFonts w:ascii="Arial Narrow" w:hAnsi="Arial Narrow"/>
        <w:b/>
        <w:sz w:val="22"/>
        <w:szCs w:val="22"/>
      </w:rPr>
      <w:t>102</w:t>
    </w:r>
    <w:r w:rsidRPr="00B35AD9">
      <w:rPr>
        <w:rFonts w:ascii="Arial Narrow" w:hAnsi="Arial Narrow"/>
        <w:b/>
        <w:sz w:val="22"/>
        <w:szCs w:val="22"/>
      </w:rPr>
      <w:t>-2018</w:t>
    </w:r>
  </w:p>
  <w:p w:rsidR="004158DA" w:rsidRDefault="007243C0">
    <w:pPr>
      <w:tabs>
        <w:tab w:val="left" w:pos="1134"/>
      </w:tabs>
      <w:jc w:val="both"/>
      <w:rPr>
        <w:sz w:val="21"/>
        <w:szCs w:val="21"/>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hdrShapeDefaults>
    <o:shapedefaults v:ext="edit" spidmax="2050"/>
    <o:shapelayout v:ext="edit">
      <o:idmap v:ext="edit" data="1"/>
      <o:rules v:ext="edit">
        <o:r id="V:Rule2" type="connector" idref="#Line 4"/>
      </o:rules>
    </o:shapelayout>
  </w:hdrShapeDefaults>
  <w:footnotePr>
    <w:footnote w:id="0"/>
    <w:footnote w:id="1"/>
  </w:footnotePr>
  <w:endnotePr>
    <w:endnote w:id="0"/>
    <w:endnote w:id="1"/>
  </w:endnotePr>
  <w:compat/>
  <w:rsids>
    <w:rsidRoot w:val="005F2C5C"/>
    <w:rsid w:val="00064D16"/>
    <w:rsid w:val="00114A0E"/>
    <w:rsid w:val="00537DD6"/>
    <w:rsid w:val="005F2C5C"/>
    <w:rsid w:val="0065130E"/>
    <w:rsid w:val="007243C0"/>
    <w:rsid w:val="007E3326"/>
    <w:rsid w:val="009B04BD"/>
    <w:rsid w:val="00A57ADB"/>
    <w:rsid w:val="00A66C70"/>
    <w:rsid w:val="00B35AD9"/>
    <w:rsid w:val="00C80B58"/>
    <w:rsid w:val="00DE7B78"/>
    <w:rsid w:val="00EB20D6"/>
    <w:rsid w:val="00F013B4"/>
    <w:rsid w:val="00FD2932"/>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2C5C"/>
    <w:pPr>
      <w:spacing w:after="0" w:line="100" w:lineRule="atLeast"/>
      <w:textAlignment w:val="baseline"/>
    </w:pPr>
    <w:rPr>
      <w:rFonts w:ascii="Times New Roman" w:eastAsia="Times New Roman" w:hAnsi="Times New Roman" w:cs="Times New Roman"/>
      <w:sz w:val="20"/>
      <w:szCs w:val="20"/>
      <w:lang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Fuentedeprrafopredeter1">
    <w:name w:val="Fuente de párrafo predeter.1"/>
    <w:rsid w:val="005F2C5C"/>
  </w:style>
  <w:style w:type="character" w:styleId="Textoennegrita">
    <w:name w:val="Strong"/>
    <w:qFormat/>
    <w:rsid w:val="005F2C5C"/>
    <w:rPr>
      <w:b/>
      <w:bCs/>
    </w:rPr>
  </w:style>
  <w:style w:type="paragraph" w:customStyle="1" w:styleId="LO-Normal">
    <w:name w:val="LO-Normal"/>
    <w:rsid w:val="005F2C5C"/>
    <w:pPr>
      <w:suppressAutoHyphens/>
      <w:spacing w:after="0" w:line="100" w:lineRule="atLeast"/>
      <w:textAlignment w:val="baseline"/>
    </w:pPr>
    <w:rPr>
      <w:rFonts w:ascii="Times New Roman" w:eastAsia="Times New Roman" w:hAnsi="Times New Roman" w:cs="Times New Roman"/>
      <w:sz w:val="20"/>
      <w:szCs w:val="20"/>
      <w:lang w:eastAsia="zh-CN"/>
    </w:rPr>
  </w:style>
  <w:style w:type="paragraph" w:customStyle="1" w:styleId="Encabezado1">
    <w:name w:val="Encabezado1"/>
    <w:basedOn w:val="LO-Normal"/>
    <w:next w:val="Textoindependiente"/>
    <w:rsid w:val="005F2C5C"/>
    <w:pPr>
      <w:tabs>
        <w:tab w:val="center" w:pos="4252"/>
        <w:tab w:val="right" w:pos="8504"/>
      </w:tabs>
    </w:pPr>
  </w:style>
  <w:style w:type="paragraph" w:styleId="Piedepgina">
    <w:name w:val="footer"/>
    <w:basedOn w:val="LO-Normal"/>
    <w:link w:val="PiedepginaCar"/>
    <w:rsid w:val="005F2C5C"/>
    <w:pPr>
      <w:tabs>
        <w:tab w:val="center" w:pos="4252"/>
        <w:tab w:val="right" w:pos="8504"/>
      </w:tabs>
    </w:pPr>
  </w:style>
  <w:style w:type="character" w:customStyle="1" w:styleId="PiedepginaCar">
    <w:name w:val="Pie de página Car"/>
    <w:basedOn w:val="Fuentedeprrafopredeter"/>
    <w:link w:val="Piedepgina"/>
    <w:rsid w:val="005F2C5C"/>
    <w:rPr>
      <w:rFonts w:ascii="Times New Roman" w:eastAsia="Times New Roman" w:hAnsi="Times New Roman" w:cs="Times New Roman"/>
      <w:sz w:val="20"/>
      <w:szCs w:val="20"/>
      <w:lang w:eastAsia="zh-CN"/>
    </w:rPr>
  </w:style>
  <w:style w:type="paragraph" w:customStyle="1" w:styleId="Standard">
    <w:name w:val="Standard"/>
    <w:rsid w:val="005F2C5C"/>
    <w:pPr>
      <w:widowControl w:val="0"/>
      <w:suppressAutoHyphens/>
      <w:spacing w:after="0" w:line="100" w:lineRule="atLeast"/>
      <w:textAlignment w:val="baseline"/>
    </w:pPr>
    <w:rPr>
      <w:rFonts w:ascii="Times New Roman" w:eastAsia="Times New Roman" w:hAnsi="Times New Roman" w:cs="Times New Roman"/>
      <w:sz w:val="20"/>
      <w:szCs w:val="20"/>
      <w:lang w:eastAsia="zh-CN"/>
    </w:rPr>
  </w:style>
  <w:style w:type="paragraph" w:styleId="Textoindependiente">
    <w:name w:val="Body Text"/>
    <w:basedOn w:val="Normal"/>
    <w:link w:val="TextoindependienteCar"/>
    <w:uiPriority w:val="99"/>
    <w:semiHidden/>
    <w:unhideWhenUsed/>
    <w:rsid w:val="005F2C5C"/>
    <w:pPr>
      <w:spacing w:after="120"/>
    </w:pPr>
  </w:style>
  <w:style w:type="character" w:customStyle="1" w:styleId="TextoindependienteCar">
    <w:name w:val="Texto independiente Car"/>
    <w:basedOn w:val="Fuentedeprrafopredeter"/>
    <w:link w:val="Textoindependiente"/>
    <w:uiPriority w:val="99"/>
    <w:semiHidden/>
    <w:rsid w:val="005F2C5C"/>
    <w:rPr>
      <w:rFonts w:ascii="Times New Roman" w:eastAsia="Times New Roman" w:hAnsi="Times New Roman" w:cs="Times New Roman"/>
      <w:sz w:val="20"/>
      <w:szCs w:val="20"/>
      <w:lang w:eastAsia="zh-CN"/>
    </w:rPr>
  </w:style>
  <w:style w:type="paragraph" w:styleId="Encabezado">
    <w:name w:val="header"/>
    <w:basedOn w:val="Normal"/>
    <w:link w:val="EncabezadoCar"/>
    <w:uiPriority w:val="99"/>
    <w:semiHidden/>
    <w:unhideWhenUsed/>
    <w:rsid w:val="005F2C5C"/>
    <w:pPr>
      <w:tabs>
        <w:tab w:val="center" w:pos="4419"/>
        <w:tab w:val="right" w:pos="8838"/>
      </w:tabs>
      <w:spacing w:line="240" w:lineRule="auto"/>
    </w:pPr>
  </w:style>
  <w:style w:type="character" w:customStyle="1" w:styleId="EncabezadoCar">
    <w:name w:val="Encabezado Car"/>
    <w:basedOn w:val="Fuentedeprrafopredeter"/>
    <w:link w:val="Encabezado"/>
    <w:uiPriority w:val="99"/>
    <w:semiHidden/>
    <w:rsid w:val="005F2C5C"/>
    <w:rPr>
      <w:rFonts w:ascii="Times New Roman" w:eastAsia="Times New Roman" w:hAnsi="Times New Roman" w:cs="Times New Roman"/>
      <w:sz w:val="20"/>
      <w:szCs w:val="20"/>
      <w:lang w:eastAsia="zh-C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6</Pages>
  <Words>3822</Words>
  <Characters>21022</Characters>
  <Application>Microsoft Office Word</Application>
  <DocSecurity>0</DocSecurity>
  <Lines>175</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24795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Jeimy Viviana Terreros Franco</dc:creator>
  <cp:lastModifiedBy>Jeimy Viviana Terreros Franco</cp:lastModifiedBy>
  <cp:revision>5</cp:revision>
  <dcterms:created xsi:type="dcterms:W3CDTF">2018-01-12T00:32:00Z</dcterms:created>
  <dcterms:modified xsi:type="dcterms:W3CDTF">2018-01-26T17:06:00Z</dcterms:modified>
</cp:coreProperties>
</file>