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7B79" w:rsidRDefault="006A7B79" w:rsidP="006A7B79">
      <w:pPr>
        <w:spacing w:line="360" w:lineRule="auto"/>
        <w:jc w:val="center"/>
      </w:pPr>
    </w:p>
    <w:p w:rsidR="006A7B79" w:rsidRDefault="006A7B79" w:rsidP="006A7B79">
      <w:pPr>
        <w:spacing w:line="360" w:lineRule="auto"/>
        <w:jc w:val="center"/>
      </w:pPr>
    </w:p>
    <w:p w:rsidR="006A7B79" w:rsidRDefault="006A7B79" w:rsidP="006A7B79">
      <w:pPr>
        <w:spacing w:line="360" w:lineRule="auto"/>
        <w:jc w:val="center"/>
      </w:pPr>
    </w:p>
    <w:p w:rsidR="006A7B79" w:rsidRDefault="006A7B79" w:rsidP="006A7B79">
      <w:pPr>
        <w:spacing w:line="360" w:lineRule="auto"/>
        <w:jc w:val="center"/>
        <w:rPr>
          <w:b/>
          <w:bCs/>
          <w:sz w:val="40"/>
          <w:szCs w:val="40"/>
        </w:rPr>
      </w:pPr>
    </w:p>
    <w:p w:rsidR="006A7B79" w:rsidRDefault="006A7B79" w:rsidP="006A7B79">
      <w:pPr>
        <w:spacing w:line="360" w:lineRule="auto"/>
        <w:jc w:val="center"/>
        <w:rPr>
          <w:b/>
          <w:bCs/>
          <w:sz w:val="40"/>
          <w:szCs w:val="40"/>
        </w:rPr>
      </w:pPr>
    </w:p>
    <w:p w:rsidR="006A7B79" w:rsidRPr="006A7B79" w:rsidRDefault="006A7B79" w:rsidP="006A7B79">
      <w:pPr>
        <w:spacing w:line="360" w:lineRule="auto"/>
        <w:jc w:val="center"/>
        <w:rPr>
          <w:b/>
          <w:bCs/>
          <w:sz w:val="40"/>
          <w:szCs w:val="40"/>
        </w:rPr>
      </w:pPr>
      <w:r w:rsidRPr="006A7B79">
        <w:rPr>
          <w:b/>
          <w:bCs/>
          <w:sz w:val="40"/>
          <w:szCs w:val="40"/>
        </w:rPr>
        <w:t>DOCUMENTO DE GARANTÍA SISTEMA DE INFORMACIÓN PARA EL MANEJO, ESTRUCTURACIÓN Y ANÁLISIS DE LA INFORMACIÓN Y PROCESOS RELACIONADA A LA SEGURIDAD, LA CONVIVENCIA Y EL ESPACIO PÚBLICO</w:t>
      </w:r>
    </w:p>
    <w:p w:rsidR="006A7B79" w:rsidRPr="00612148" w:rsidRDefault="006A7B79" w:rsidP="006A7B79">
      <w:pPr>
        <w:spacing w:line="360" w:lineRule="auto"/>
        <w:jc w:val="both"/>
        <w:rPr>
          <w:rFonts w:ascii="Arial" w:hAnsi="Arial" w:cs="Arial"/>
        </w:rPr>
      </w:pPr>
    </w:p>
    <w:p w:rsidR="006A7B79" w:rsidRDefault="006A7B79" w:rsidP="006A7B79">
      <w:pPr>
        <w:rPr>
          <w:rFonts w:ascii="Arial" w:hAnsi="Arial" w:cs="Arial"/>
          <w:b/>
        </w:rPr>
      </w:pPr>
    </w:p>
    <w:p w:rsidR="006A7B79" w:rsidRDefault="006A7B79" w:rsidP="006A7B79">
      <w:pPr>
        <w:rPr>
          <w:rFonts w:ascii="Arial" w:hAnsi="Arial" w:cs="Arial"/>
          <w:b/>
        </w:rPr>
      </w:pPr>
    </w:p>
    <w:p w:rsidR="006A7B79" w:rsidRDefault="006A7B79" w:rsidP="006A7B79">
      <w:pPr>
        <w:ind w:left="5664"/>
        <w:rPr>
          <w:b/>
          <w:bCs/>
          <w:sz w:val="40"/>
          <w:szCs w:val="40"/>
        </w:rPr>
      </w:pPr>
    </w:p>
    <w:p w:rsidR="006A7B79" w:rsidRDefault="006A7B79" w:rsidP="006A7B79">
      <w:pPr>
        <w:ind w:left="5664"/>
        <w:rPr>
          <w:b/>
          <w:bCs/>
          <w:sz w:val="40"/>
          <w:szCs w:val="40"/>
        </w:rPr>
      </w:pPr>
    </w:p>
    <w:p w:rsidR="006A7B79" w:rsidRDefault="009E3B46" w:rsidP="006A7B79">
      <w:pPr>
        <w:ind w:left="5664"/>
        <w:rPr>
          <w:rFonts w:ascii="Arial" w:hAnsi="Arial" w:cs="Arial"/>
          <w:b/>
        </w:rPr>
      </w:pPr>
      <w:r>
        <w:rPr>
          <w:b/>
          <w:bCs/>
          <w:sz w:val="40"/>
          <w:szCs w:val="40"/>
        </w:rPr>
        <w:t>NOVIEMBRE</w:t>
      </w:r>
      <w:r w:rsidR="006A7B79">
        <w:rPr>
          <w:b/>
          <w:bCs/>
          <w:sz w:val="40"/>
          <w:szCs w:val="40"/>
        </w:rPr>
        <w:t xml:space="preserve"> 2023</w:t>
      </w:r>
    </w:p>
    <w:p w:rsidR="006A7B79" w:rsidRDefault="006A7B79" w:rsidP="006A7B79">
      <w:pPr>
        <w:rPr>
          <w:rFonts w:ascii="Arial" w:hAnsi="Arial" w:cs="Arial"/>
          <w:b/>
        </w:rPr>
      </w:pPr>
    </w:p>
    <w:p w:rsidR="006A7B79" w:rsidRDefault="006A7B79" w:rsidP="006A7B79">
      <w:pPr>
        <w:rPr>
          <w:rFonts w:ascii="Arial" w:hAnsi="Arial" w:cs="Arial"/>
          <w:b/>
        </w:rPr>
      </w:pPr>
    </w:p>
    <w:p w:rsidR="006A7B79" w:rsidRDefault="006A7B79" w:rsidP="006A7B7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2"/>
        <w:gridCol w:w="4406"/>
      </w:tblGrid>
      <w:tr w:rsidR="00F36E88" w:rsidTr="0002483A">
        <w:tc>
          <w:tcPr>
            <w:tcW w:w="4743" w:type="dxa"/>
          </w:tcPr>
          <w:p w:rsidR="006A7B79" w:rsidRDefault="006A7B79" w:rsidP="0002483A">
            <w:pPr>
              <w:spacing w:line="360" w:lineRule="auto"/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lastRenderedPageBreak/>
              <w:t>Contratante:</w:t>
            </w:r>
          </w:p>
        </w:tc>
        <w:tc>
          <w:tcPr>
            <w:tcW w:w="4744" w:type="dxa"/>
          </w:tcPr>
          <w:p w:rsidR="006A7B79" w:rsidRPr="00CC0B75" w:rsidRDefault="006A7B79" w:rsidP="0002483A">
            <w:pPr>
              <w:spacing w:line="360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>
              <w:rPr>
                <w:rFonts w:ascii="Arial" w:hAnsi="Arial" w:cs="Arial"/>
                <w:bCs/>
                <w:lang w:val="es-ES_tradnl"/>
              </w:rPr>
              <w:t>Alcaldía Distrital de Turbo (Antioquia)</w:t>
            </w:r>
          </w:p>
        </w:tc>
      </w:tr>
      <w:tr w:rsidR="00F36E88" w:rsidTr="0002483A">
        <w:tc>
          <w:tcPr>
            <w:tcW w:w="4743" w:type="dxa"/>
          </w:tcPr>
          <w:p w:rsidR="006A7B79" w:rsidRDefault="006A7B79" w:rsidP="0002483A">
            <w:pPr>
              <w:spacing w:line="360" w:lineRule="auto"/>
              <w:jc w:val="both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Fecha límite cobertura de garantía:</w:t>
            </w:r>
          </w:p>
        </w:tc>
        <w:tc>
          <w:tcPr>
            <w:tcW w:w="4744" w:type="dxa"/>
          </w:tcPr>
          <w:p w:rsidR="006A7B79" w:rsidRDefault="00F36E88" w:rsidP="0002483A">
            <w:pPr>
              <w:spacing w:line="360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>
              <w:rPr>
                <w:rFonts w:ascii="Arial" w:hAnsi="Arial" w:cs="Arial"/>
                <w:bCs/>
                <w:lang w:val="es-ES_tradnl"/>
              </w:rPr>
              <w:t>Veinticuatro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 (2</w:t>
            </w:r>
            <w:r>
              <w:rPr>
                <w:rFonts w:ascii="Arial" w:hAnsi="Arial" w:cs="Arial"/>
                <w:bCs/>
                <w:lang w:val="es-ES_tradnl"/>
              </w:rPr>
              <w:t>4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) meses a partir de la </w:t>
            </w:r>
            <w:r>
              <w:rPr>
                <w:rFonts w:ascii="Arial" w:hAnsi="Arial" w:cs="Arial"/>
                <w:bCs/>
                <w:lang w:val="es-ES_tradnl"/>
              </w:rPr>
              <w:t>entrega de la licencia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. </w:t>
            </w:r>
          </w:p>
          <w:p w:rsidR="006A7B79" w:rsidRPr="00CC0B75" w:rsidRDefault="009E3B46" w:rsidP="0002483A">
            <w:pPr>
              <w:spacing w:line="360" w:lineRule="auto"/>
              <w:jc w:val="both"/>
              <w:rPr>
                <w:rFonts w:ascii="Arial" w:hAnsi="Arial" w:cs="Arial"/>
                <w:bCs/>
                <w:lang w:val="es-ES_tradnl"/>
              </w:rPr>
            </w:pPr>
            <w:r>
              <w:rPr>
                <w:rFonts w:ascii="Arial" w:hAnsi="Arial" w:cs="Arial"/>
                <w:bCs/>
                <w:lang w:val="es-ES_tradnl"/>
              </w:rPr>
              <w:t>Noviembre</w:t>
            </w:r>
            <w:r w:rsidR="00F36E88">
              <w:rPr>
                <w:rFonts w:ascii="Arial" w:hAnsi="Arial" w:cs="Arial"/>
                <w:bCs/>
                <w:lang w:val="es-ES_tradnl"/>
              </w:rPr>
              <w:t xml:space="preserve"> </w:t>
            </w:r>
            <w:r>
              <w:rPr>
                <w:rFonts w:ascii="Arial" w:hAnsi="Arial" w:cs="Arial"/>
                <w:bCs/>
                <w:lang w:val="es-ES_tradnl"/>
              </w:rPr>
              <w:t>8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 de 202</w:t>
            </w:r>
            <w:r w:rsidR="00F36E88">
              <w:rPr>
                <w:rFonts w:ascii="Arial" w:hAnsi="Arial" w:cs="Arial"/>
                <w:bCs/>
                <w:lang w:val="es-ES_tradnl"/>
              </w:rPr>
              <w:t>3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 a </w:t>
            </w:r>
            <w:r>
              <w:rPr>
                <w:rFonts w:ascii="Arial" w:hAnsi="Arial" w:cs="Arial"/>
                <w:bCs/>
                <w:lang w:val="es-ES_tradnl"/>
              </w:rPr>
              <w:t>Noviembre 7</w:t>
            </w:r>
            <w:r w:rsidR="006A7B79">
              <w:rPr>
                <w:rFonts w:ascii="Arial" w:hAnsi="Arial" w:cs="Arial"/>
                <w:bCs/>
                <w:lang w:val="es-ES_tradnl"/>
              </w:rPr>
              <w:t xml:space="preserve"> de 202</w:t>
            </w:r>
            <w:r w:rsidR="00F36E88">
              <w:rPr>
                <w:rFonts w:ascii="Arial" w:hAnsi="Arial" w:cs="Arial"/>
                <w:bCs/>
                <w:lang w:val="es-ES_tradnl"/>
              </w:rPr>
              <w:t>5</w:t>
            </w:r>
          </w:p>
        </w:tc>
      </w:tr>
    </w:tbl>
    <w:p w:rsidR="006A7B79" w:rsidRDefault="006A7B79" w:rsidP="006A7B79">
      <w:pPr>
        <w:spacing w:line="360" w:lineRule="auto"/>
        <w:jc w:val="both"/>
        <w:rPr>
          <w:rFonts w:ascii="Arial" w:hAnsi="Arial" w:cs="Arial"/>
          <w:b/>
          <w:lang w:val="es-ES_tradnl"/>
        </w:rPr>
      </w:pPr>
    </w:p>
    <w:p w:rsidR="006A7B79" w:rsidRDefault="006A7B79" w:rsidP="006A7B79">
      <w:pPr>
        <w:spacing w:line="360" w:lineRule="auto"/>
        <w:jc w:val="both"/>
        <w:rPr>
          <w:rFonts w:ascii="Arial" w:hAnsi="Arial" w:cs="Arial"/>
          <w:lang w:val="es-ES_tradnl"/>
        </w:rPr>
      </w:pPr>
      <w:r w:rsidRPr="00A101E7">
        <w:rPr>
          <w:rFonts w:ascii="Arial" w:hAnsi="Arial" w:cs="Arial"/>
          <w:lang w:val="es-ES_tradnl"/>
        </w:rPr>
        <w:t>Si durante el periodo de garantía el usuario considera necesario hacer uso de ésta</w:t>
      </w:r>
      <w:r>
        <w:rPr>
          <w:rFonts w:ascii="Arial" w:hAnsi="Arial" w:cs="Arial"/>
          <w:lang w:val="es-ES_tradnl"/>
        </w:rPr>
        <w:t>,</w:t>
      </w:r>
      <w:r w:rsidRPr="00A101E7">
        <w:rPr>
          <w:rFonts w:ascii="Arial" w:hAnsi="Arial" w:cs="Arial"/>
          <w:lang w:val="es-ES_tradnl"/>
        </w:rPr>
        <w:t xml:space="preserve"> deberá enviar inmediatamente </w:t>
      </w:r>
      <w:r>
        <w:rPr>
          <w:rFonts w:ascii="Arial" w:hAnsi="Arial" w:cs="Arial"/>
          <w:lang w:val="es-ES_tradnl"/>
        </w:rPr>
        <w:t>un correo electrónico a la dirección mencionada, para que el software sea</w:t>
      </w:r>
      <w:r w:rsidRPr="00A101E7">
        <w:rPr>
          <w:rFonts w:ascii="Arial" w:hAnsi="Arial" w:cs="Arial"/>
          <w:lang w:val="es-ES_tradnl"/>
        </w:rPr>
        <w:t xml:space="preserve"> reparado, reemplazado o compensado de acuerdo a las condiciones estipuladas a continuación.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  <w:lang w:val="es-ES_tradnl"/>
        </w:rPr>
      </w:pP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  <w:lang w:val="es-ES_tradnl"/>
        </w:rPr>
      </w:pPr>
      <w:r w:rsidRPr="00A101E7">
        <w:rPr>
          <w:rFonts w:ascii="Arial" w:hAnsi="Arial" w:cs="Arial"/>
          <w:color w:val="8496B0" w:themeColor="text2" w:themeTint="99"/>
          <w:lang w:val="es-ES_tradnl"/>
        </w:rPr>
        <w:t>Términos y condiciones</w:t>
      </w:r>
      <w:r>
        <w:rPr>
          <w:rFonts w:ascii="Arial" w:hAnsi="Arial" w:cs="Arial"/>
          <w:color w:val="8496B0" w:themeColor="text2" w:themeTint="99"/>
          <w:lang w:val="es-ES_tradnl"/>
        </w:rPr>
        <w:t>: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  <w:lang w:val="es-ES_tradnl"/>
        </w:rPr>
      </w:pP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01E7">
        <w:rPr>
          <w:rFonts w:ascii="Arial" w:hAnsi="Arial" w:cs="Arial"/>
        </w:rPr>
        <w:t xml:space="preserve">Toda garantía será revisada y evaluada. En primera instancia, y sin excepción, se procederá a </w:t>
      </w:r>
      <w:r>
        <w:rPr>
          <w:rFonts w:ascii="Arial" w:hAnsi="Arial" w:cs="Arial"/>
        </w:rPr>
        <w:t xml:space="preserve">realizar los ajustes correspondientes. </w:t>
      </w:r>
      <w:r w:rsidRPr="00A101E7">
        <w:rPr>
          <w:rFonts w:ascii="Arial" w:hAnsi="Arial" w:cs="Arial"/>
        </w:rPr>
        <w:t xml:space="preserve"> La recepción de </w:t>
      </w:r>
      <w:r>
        <w:rPr>
          <w:rFonts w:ascii="Arial" w:hAnsi="Arial" w:cs="Arial"/>
        </w:rPr>
        <w:t xml:space="preserve">la solicitud </w:t>
      </w:r>
      <w:r w:rsidRPr="00A101E7">
        <w:rPr>
          <w:rFonts w:ascii="Arial" w:hAnsi="Arial" w:cs="Arial"/>
        </w:rPr>
        <w:t xml:space="preserve">no significa la aceptación de la garantía por parte de </w:t>
      </w:r>
      <w:r>
        <w:rPr>
          <w:rFonts w:ascii="Arial" w:hAnsi="Arial" w:cs="Arial"/>
        </w:rPr>
        <w:t>EA CONSULTORES</w:t>
      </w:r>
      <w:r w:rsidRPr="00A101E7">
        <w:rPr>
          <w:rFonts w:ascii="Arial" w:hAnsi="Arial" w:cs="Arial"/>
        </w:rPr>
        <w:t xml:space="preserve"> S.A.S. ya que cada proceso está sujeto a revisión y aceptación por nuestra parte conforme a la ley.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01E7">
        <w:rPr>
          <w:rFonts w:ascii="Arial" w:hAnsi="Arial" w:cs="Arial"/>
        </w:rPr>
        <w:t xml:space="preserve">La garantía entra en rigor a partir de la fecha de </w:t>
      </w:r>
      <w:r>
        <w:rPr>
          <w:rFonts w:ascii="Arial" w:hAnsi="Arial" w:cs="Arial"/>
        </w:rPr>
        <w:t xml:space="preserve">recibo a satisfacción por parte de la entidad contratante, la garantía </w:t>
      </w:r>
      <w:r w:rsidRPr="00A101E7">
        <w:rPr>
          <w:rFonts w:ascii="Arial" w:hAnsi="Arial" w:cs="Arial"/>
        </w:rPr>
        <w:t xml:space="preserve">solo cubre los gastos de </w:t>
      </w:r>
      <w:r>
        <w:rPr>
          <w:rFonts w:ascii="Arial" w:hAnsi="Arial" w:cs="Arial"/>
        </w:rPr>
        <w:t>transporte de personal capacitado por el tiempo de soporte técnico contratado</w:t>
      </w:r>
      <w:r w:rsidRPr="00A101E7"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64F3A">
        <w:rPr>
          <w:rFonts w:ascii="Arial" w:hAnsi="Arial" w:cs="Arial"/>
        </w:rPr>
        <w:t>La validez de la garantía se hará efectiva previa verificación en nuestro sistema de la coincidencia en la referencia de los productos</w:t>
      </w:r>
      <w:r>
        <w:rPr>
          <w:rFonts w:ascii="Arial" w:hAnsi="Arial" w:cs="Arial"/>
        </w:rPr>
        <w:t xml:space="preserve"> de software</w:t>
      </w:r>
      <w:r w:rsidRPr="00E64F3A">
        <w:rPr>
          <w:rFonts w:ascii="Arial" w:hAnsi="Arial" w:cs="Arial"/>
        </w:rPr>
        <w:t xml:space="preserve"> y las fechas de </w:t>
      </w:r>
      <w:r>
        <w:rPr>
          <w:rFonts w:ascii="Arial" w:hAnsi="Arial" w:cs="Arial"/>
        </w:rPr>
        <w:t xml:space="preserve">compra y entrega a satisfacción </w:t>
      </w:r>
      <w:r w:rsidRPr="00E64F3A">
        <w:rPr>
          <w:rFonts w:ascii="Arial" w:hAnsi="Arial" w:cs="Arial"/>
        </w:rPr>
        <w:t xml:space="preserve">con el número de identificación provisto en el momento de la compra. </w:t>
      </w:r>
      <w:r>
        <w:rPr>
          <w:rFonts w:ascii="Arial" w:hAnsi="Arial" w:cs="Arial"/>
        </w:rPr>
        <w:t xml:space="preserve">EA CONSULTORES </w:t>
      </w:r>
      <w:r w:rsidRPr="00E64F3A">
        <w:rPr>
          <w:rFonts w:ascii="Arial" w:hAnsi="Arial" w:cs="Arial"/>
        </w:rPr>
        <w:t>S.A.S</w:t>
      </w:r>
      <w:r>
        <w:rPr>
          <w:rFonts w:ascii="Arial" w:hAnsi="Arial" w:cs="Arial"/>
        </w:rPr>
        <w:t xml:space="preserve">. </w:t>
      </w:r>
      <w:r w:rsidRPr="00E64F3A">
        <w:rPr>
          <w:rFonts w:ascii="Arial" w:hAnsi="Arial" w:cs="Arial"/>
        </w:rPr>
        <w:t>se reserva el derecho a rechazar el servicio de garantía si esta información se ha eliminado o cambiado con posterioridad a la adquisición original de</w:t>
      </w:r>
      <w:r>
        <w:rPr>
          <w:rFonts w:ascii="Arial" w:hAnsi="Arial" w:cs="Arial"/>
        </w:rPr>
        <w:t>l software</w:t>
      </w:r>
      <w:r w:rsidRPr="00E64F3A"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64F3A">
        <w:rPr>
          <w:rFonts w:ascii="Arial" w:hAnsi="Arial" w:cs="Arial"/>
        </w:rPr>
        <w:lastRenderedPageBreak/>
        <w:t xml:space="preserve">El cliente o usuario debe allegar una relación de las fallas o inconsistencias encontradas en el software, objeto de garantía por correo institucional o contacto previamente autorizado por parte de la entidad </w:t>
      </w:r>
      <w:r>
        <w:rPr>
          <w:rFonts w:ascii="Arial" w:hAnsi="Arial" w:cs="Arial"/>
        </w:rPr>
        <w:t>contratante</w:t>
      </w:r>
      <w:r w:rsidRPr="00E64F3A"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64F3A">
        <w:rPr>
          <w:rFonts w:ascii="Arial" w:hAnsi="Arial" w:cs="Arial"/>
        </w:rPr>
        <w:t>Tod</w:t>
      </w:r>
      <w:r>
        <w:rPr>
          <w:rFonts w:ascii="Arial" w:hAnsi="Arial" w:cs="Arial"/>
        </w:rPr>
        <w:t>a</w:t>
      </w:r>
      <w:r w:rsidRPr="00E64F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solicitud de</w:t>
      </w:r>
      <w:r w:rsidRPr="00E64F3A">
        <w:rPr>
          <w:rFonts w:ascii="Arial" w:hAnsi="Arial" w:cs="Arial"/>
        </w:rPr>
        <w:t xml:space="preserve"> garantía será revisad</w:t>
      </w:r>
      <w:r>
        <w:rPr>
          <w:rFonts w:ascii="Arial" w:hAnsi="Arial" w:cs="Arial"/>
        </w:rPr>
        <w:t>a</w:t>
      </w:r>
      <w:r w:rsidRPr="00E64F3A">
        <w:rPr>
          <w:rFonts w:ascii="Arial" w:hAnsi="Arial" w:cs="Arial"/>
        </w:rPr>
        <w:t xml:space="preserve">. De comprobarse que se encuentra en condiciones óptimas de uso, </w:t>
      </w:r>
      <w:r>
        <w:rPr>
          <w:rFonts w:ascii="Arial" w:hAnsi="Arial" w:cs="Arial"/>
        </w:rPr>
        <w:t>se le informará</w:t>
      </w:r>
      <w:r w:rsidRPr="00E64F3A">
        <w:rPr>
          <w:rFonts w:ascii="Arial" w:hAnsi="Arial" w:cs="Arial"/>
        </w:rPr>
        <w:t xml:space="preserve"> al cliente y no habrá lugar a reposición.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017B">
        <w:rPr>
          <w:rFonts w:ascii="Arial" w:hAnsi="Arial" w:cs="Arial"/>
        </w:rPr>
        <w:t xml:space="preserve">Si </w:t>
      </w:r>
      <w:r>
        <w:rPr>
          <w:rFonts w:ascii="Arial" w:hAnsi="Arial" w:cs="Arial"/>
        </w:rPr>
        <w:t>EA CONSULTORES S.A.S</w:t>
      </w:r>
      <w:r w:rsidRPr="00B2017B">
        <w:rPr>
          <w:rFonts w:ascii="Arial" w:hAnsi="Arial" w:cs="Arial"/>
        </w:rPr>
        <w:t xml:space="preserve"> repara el </w:t>
      </w:r>
      <w:r>
        <w:rPr>
          <w:rFonts w:ascii="Arial" w:hAnsi="Arial" w:cs="Arial"/>
        </w:rPr>
        <w:t>software</w:t>
      </w:r>
      <w:r w:rsidRPr="00B2017B">
        <w:rPr>
          <w:rFonts w:ascii="Arial" w:hAnsi="Arial" w:cs="Arial"/>
        </w:rPr>
        <w:t xml:space="preserve">, éste tendrá garantía durante el periodo original restante a partir de la fecha de </w:t>
      </w:r>
      <w:r>
        <w:rPr>
          <w:rFonts w:ascii="Arial" w:hAnsi="Arial" w:cs="Arial"/>
        </w:rPr>
        <w:t>entrega a satisfacción</w:t>
      </w:r>
      <w:r w:rsidRPr="00B2017B">
        <w:rPr>
          <w:rFonts w:ascii="Arial" w:hAnsi="Arial" w:cs="Arial"/>
        </w:rPr>
        <w:t xml:space="preserve">. Todo </w:t>
      </w:r>
      <w:r>
        <w:rPr>
          <w:rFonts w:ascii="Arial" w:hAnsi="Arial" w:cs="Arial"/>
        </w:rPr>
        <w:t>software</w:t>
      </w:r>
      <w:r w:rsidRPr="00B2017B">
        <w:rPr>
          <w:rFonts w:ascii="Arial" w:hAnsi="Arial" w:cs="Arial"/>
        </w:rPr>
        <w:t xml:space="preserve"> devuelto por garantía que haya sido </w:t>
      </w:r>
      <w:r>
        <w:rPr>
          <w:rFonts w:ascii="Arial" w:hAnsi="Arial" w:cs="Arial"/>
        </w:rPr>
        <w:t>ajustado</w:t>
      </w:r>
      <w:r w:rsidRPr="00B2017B">
        <w:rPr>
          <w:rFonts w:ascii="Arial" w:hAnsi="Arial" w:cs="Arial"/>
        </w:rPr>
        <w:t xml:space="preserve"> será entregado sin beneficio de reposición, pues nuestro Departamento de Soporte y Servicio Técnico le garantiza el buen funcionamiento </w:t>
      </w:r>
      <w:r>
        <w:rPr>
          <w:rFonts w:ascii="Arial" w:hAnsi="Arial" w:cs="Arial"/>
        </w:rPr>
        <w:t>del mismo</w:t>
      </w:r>
      <w:r w:rsidRPr="00B2017B"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A101E7">
        <w:rPr>
          <w:rFonts w:ascii="Arial" w:hAnsi="Arial" w:cs="Arial"/>
        </w:rPr>
        <w:t xml:space="preserve">Una vez cumplidos los requisitos de ingreso </w:t>
      </w:r>
      <w:r>
        <w:rPr>
          <w:rFonts w:ascii="Arial" w:hAnsi="Arial" w:cs="Arial"/>
        </w:rPr>
        <w:t>del software</w:t>
      </w:r>
      <w:r w:rsidRPr="00A101E7">
        <w:rPr>
          <w:rFonts w:ascii="Arial" w:hAnsi="Arial" w:cs="Arial"/>
        </w:rPr>
        <w:t xml:space="preserve"> para la garantía, el cliente o usuario tendrá respuesta en un plazo máximo de </w:t>
      </w:r>
      <w:r>
        <w:rPr>
          <w:rFonts w:ascii="Arial" w:hAnsi="Arial" w:cs="Arial"/>
        </w:rPr>
        <w:t>cinco</w:t>
      </w:r>
      <w:r w:rsidRPr="00A101E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5</w:t>
      </w:r>
      <w:r w:rsidRPr="00A101E7">
        <w:rPr>
          <w:rFonts w:ascii="Arial" w:hAnsi="Arial" w:cs="Arial"/>
        </w:rPr>
        <w:t>) días hábiles.</w:t>
      </w:r>
    </w:p>
    <w:p w:rsidR="006A7B79" w:rsidRDefault="006A7B79" w:rsidP="006A7B7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017B">
        <w:rPr>
          <w:rFonts w:ascii="Arial" w:hAnsi="Arial" w:cs="Arial"/>
        </w:rPr>
        <w:t xml:space="preserve">Durante el tiempo en que el cliente esté privado al uso del </w:t>
      </w:r>
      <w:r>
        <w:rPr>
          <w:rFonts w:ascii="Arial" w:hAnsi="Arial" w:cs="Arial"/>
        </w:rPr>
        <w:t>software</w:t>
      </w:r>
      <w:r w:rsidRPr="00B2017B">
        <w:rPr>
          <w:rFonts w:ascii="Arial" w:hAnsi="Arial" w:cs="Arial"/>
        </w:rPr>
        <w:t xml:space="preserve"> se suspenderá el término de garantía.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</w:rPr>
      </w:pP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  <w:r w:rsidRPr="008763FD">
        <w:rPr>
          <w:rFonts w:ascii="Arial" w:hAnsi="Arial" w:cs="Arial"/>
          <w:color w:val="8496B0" w:themeColor="text2" w:themeTint="99"/>
        </w:rPr>
        <w:t>Garantía Limitada:</w:t>
      </w:r>
    </w:p>
    <w:p w:rsidR="006A7B79" w:rsidRPr="008763FD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</w:p>
    <w:p w:rsidR="006A7B79" w:rsidRPr="008763FD" w:rsidRDefault="006A7B79" w:rsidP="006A7B79">
      <w:pPr>
        <w:spacing w:line="360" w:lineRule="auto"/>
        <w:jc w:val="both"/>
        <w:rPr>
          <w:rFonts w:ascii="Arial" w:hAnsi="Arial" w:cs="Arial"/>
        </w:rPr>
      </w:pPr>
      <w:r w:rsidRPr="008763FD">
        <w:rPr>
          <w:rFonts w:ascii="Arial" w:hAnsi="Arial" w:cs="Arial"/>
        </w:rPr>
        <w:t>Esta Política de Garantía de EA CONSULTORES S.A.S</w:t>
      </w:r>
      <w:r>
        <w:rPr>
          <w:rFonts w:ascii="Arial" w:hAnsi="Arial" w:cs="Arial"/>
        </w:rPr>
        <w:t>, la garantía pierde validez bajo</w:t>
      </w:r>
      <w:r w:rsidRPr="008763FD">
        <w:rPr>
          <w:rFonts w:ascii="Arial" w:hAnsi="Arial" w:cs="Arial"/>
        </w:rPr>
        <w:t xml:space="preserve"> los siguientes casos: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6F48">
        <w:rPr>
          <w:rFonts w:ascii="Arial" w:hAnsi="Arial" w:cs="Arial"/>
        </w:rPr>
        <w:t>Cuando el software presente daño por mal uso, abuso o manipulación indebida</w:t>
      </w:r>
      <w:r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6F48">
        <w:rPr>
          <w:rFonts w:ascii="Arial" w:hAnsi="Arial" w:cs="Arial"/>
        </w:rPr>
        <w:t xml:space="preserve">Cuando </w:t>
      </w:r>
      <w:r>
        <w:rPr>
          <w:rFonts w:ascii="Arial" w:hAnsi="Arial" w:cs="Arial"/>
        </w:rPr>
        <w:t>el software se encuentra alterado en su código fuente, haya</w:t>
      </w:r>
      <w:r w:rsidRPr="00F06F48">
        <w:rPr>
          <w:rFonts w:ascii="Arial" w:hAnsi="Arial" w:cs="Arial"/>
        </w:rPr>
        <w:t xml:space="preserve"> sido manipulado o instalado incorrectamente.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06F48">
        <w:rPr>
          <w:rFonts w:ascii="Arial" w:hAnsi="Arial" w:cs="Arial"/>
        </w:rPr>
        <w:t xml:space="preserve">Cuando </w:t>
      </w:r>
      <w:r>
        <w:rPr>
          <w:rFonts w:ascii="Arial" w:hAnsi="Arial" w:cs="Arial"/>
        </w:rPr>
        <w:t>haya sido sujeto de ataques cibernéticos, virus o cualquier tipo de software malicioso o malware y no es responsabilidad de EA Consultores</w:t>
      </w:r>
      <w:r w:rsidRPr="00F06F48">
        <w:rPr>
          <w:rFonts w:ascii="Arial" w:hAnsi="Arial" w:cs="Arial"/>
        </w:rPr>
        <w:t>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Cuando el software esté instalado bajo unas condiciones diferentes a las recomendadas explícitamente y por escrito por parte de EA CONSULTORES S.A.S.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Cuando presente parches, widgets o cualquier otra adición de software no autorizada explícitamente y por escrito por parte de EA CONSULTORES S.A.S.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763FD">
        <w:rPr>
          <w:rFonts w:ascii="Arial" w:hAnsi="Arial" w:cs="Arial"/>
        </w:rPr>
        <w:t xml:space="preserve">Esta garantía no cubre los fallos </w:t>
      </w:r>
      <w:r>
        <w:rPr>
          <w:rFonts w:ascii="Arial" w:hAnsi="Arial" w:cs="Arial"/>
        </w:rPr>
        <w:t>del software</w:t>
      </w:r>
      <w:r w:rsidRPr="008763FD">
        <w:rPr>
          <w:rFonts w:ascii="Arial" w:hAnsi="Arial" w:cs="Arial"/>
        </w:rPr>
        <w:t xml:space="preserve"> debidos a asistencia técnica, </w:t>
      </w:r>
      <w:r>
        <w:rPr>
          <w:rFonts w:ascii="Arial" w:hAnsi="Arial" w:cs="Arial"/>
        </w:rPr>
        <w:t xml:space="preserve">ajustes </w:t>
      </w:r>
      <w:r w:rsidRPr="008763FD">
        <w:rPr>
          <w:rFonts w:ascii="Arial" w:hAnsi="Arial" w:cs="Arial"/>
        </w:rPr>
        <w:t xml:space="preserve">o modificaciones incorrectas que no hayan sido realizadas por el Departamento de Soporte y Servicio Técnico de </w:t>
      </w:r>
      <w:r>
        <w:rPr>
          <w:rFonts w:ascii="Arial" w:hAnsi="Arial" w:cs="Arial"/>
        </w:rPr>
        <w:t>EA CONSULTORES S.A.S</w:t>
      </w:r>
      <w:r w:rsidRPr="008763FD">
        <w:rPr>
          <w:rFonts w:ascii="Arial" w:hAnsi="Arial" w:cs="Arial"/>
        </w:rPr>
        <w:t>, o por quien nosotros designáramos.</w:t>
      </w:r>
    </w:p>
    <w:p w:rsidR="006A7B79" w:rsidRDefault="006A7B79" w:rsidP="006A7B79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763FD">
        <w:rPr>
          <w:rFonts w:ascii="Arial" w:hAnsi="Arial" w:cs="Arial"/>
        </w:rPr>
        <w:t xml:space="preserve">Cuando haya una manipulación incorrecta de cualquiera de los elementos </w:t>
      </w:r>
      <w:r>
        <w:rPr>
          <w:rFonts w:ascii="Arial" w:hAnsi="Arial" w:cs="Arial"/>
        </w:rPr>
        <w:t>del software</w:t>
      </w:r>
      <w:r w:rsidRPr="008763FD">
        <w:rPr>
          <w:rFonts w:ascii="Arial" w:hAnsi="Arial" w:cs="Arial"/>
        </w:rPr>
        <w:t>.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</w:rPr>
      </w:pP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  <w:r w:rsidRPr="008763FD">
        <w:rPr>
          <w:rFonts w:ascii="Arial" w:hAnsi="Arial" w:cs="Arial"/>
          <w:color w:val="8496B0" w:themeColor="text2" w:themeTint="99"/>
        </w:rPr>
        <w:t>Resarcimiento:</w:t>
      </w:r>
    </w:p>
    <w:p w:rsidR="006A7B79" w:rsidRPr="008763FD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</w:p>
    <w:p w:rsidR="006A7B79" w:rsidRDefault="006A7B79" w:rsidP="006A7B79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B2017B">
        <w:rPr>
          <w:rFonts w:ascii="Arial" w:hAnsi="Arial" w:cs="Arial"/>
        </w:rPr>
        <w:t xml:space="preserve">Durante el tiempo en que el cliente esté privado al uso del </w:t>
      </w:r>
      <w:r>
        <w:rPr>
          <w:rFonts w:ascii="Arial" w:hAnsi="Arial" w:cs="Arial"/>
        </w:rPr>
        <w:t>software</w:t>
      </w:r>
      <w:r w:rsidRPr="00B2017B">
        <w:rPr>
          <w:rFonts w:ascii="Arial" w:hAnsi="Arial" w:cs="Arial"/>
        </w:rPr>
        <w:t xml:space="preserve"> se suspenderá el término de garantía.</w:t>
      </w:r>
    </w:p>
    <w:p w:rsidR="006A7B79" w:rsidRDefault="006A7B79" w:rsidP="006A7B79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101E7">
        <w:rPr>
          <w:rFonts w:ascii="Arial" w:hAnsi="Arial" w:cs="Arial"/>
        </w:rPr>
        <w:t xml:space="preserve">Una vez cumplidos los requisitos de ingreso </w:t>
      </w:r>
      <w:r>
        <w:rPr>
          <w:rFonts w:ascii="Arial" w:hAnsi="Arial" w:cs="Arial"/>
        </w:rPr>
        <w:t>del software</w:t>
      </w:r>
      <w:r w:rsidRPr="00A101E7">
        <w:rPr>
          <w:rFonts w:ascii="Arial" w:hAnsi="Arial" w:cs="Arial"/>
        </w:rPr>
        <w:t xml:space="preserve"> para la garantía, el cliente o usuario tendrá respuesta en un plazo máximo de </w:t>
      </w:r>
      <w:r>
        <w:rPr>
          <w:rFonts w:ascii="Arial" w:hAnsi="Arial" w:cs="Arial"/>
        </w:rPr>
        <w:t>cinco</w:t>
      </w:r>
      <w:r w:rsidRPr="00A101E7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5</w:t>
      </w:r>
      <w:r w:rsidRPr="00A101E7">
        <w:rPr>
          <w:rFonts w:ascii="Arial" w:hAnsi="Arial" w:cs="Arial"/>
        </w:rPr>
        <w:t>) días hábiles.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</w:rPr>
      </w:pP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  <w:r w:rsidRPr="008763FD">
        <w:rPr>
          <w:rFonts w:ascii="Arial" w:hAnsi="Arial" w:cs="Arial"/>
          <w:color w:val="8496B0" w:themeColor="text2" w:themeTint="99"/>
        </w:rPr>
        <w:t>Ninguna otra: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</w:p>
    <w:p w:rsidR="006A7B79" w:rsidRDefault="006A7B79" w:rsidP="006A7B79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 el documento único de garantía de software, la cobertura de la garantía aplica sobre los términos y sólo los términos acá estipulados.</w:t>
      </w:r>
    </w:p>
    <w:p w:rsidR="006A7B79" w:rsidRDefault="006A7B79" w:rsidP="006A7B79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Ningún otro documento extenderá ni restringirá las garantías del software, exceptuando las que estén expresamente autorizadas de manera escrita por EA CONSULTORES S.A.S.</w:t>
      </w:r>
    </w:p>
    <w:p w:rsidR="006A7B79" w:rsidRPr="00DE70D7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</w:p>
    <w:p w:rsidR="006A7B79" w:rsidRPr="00DE70D7" w:rsidRDefault="006A7B79" w:rsidP="006A7B79">
      <w:pPr>
        <w:spacing w:line="360" w:lineRule="auto"/>
        <w:jc w:val="both"/>
        <w:rPr>
          <w:rFonts w:ascii="Arial" w:hAnsi="Arial" w:cs="Arial"/>
          <w:color w:val="8496B0" w:themeColor="text2" w:themeTint="99"/>
        </w:rPr>
      </w:pPr>
      <w:r w:rsidRPr="00DE70D7">
        <w:rPr>
          <w:rFonts w:ascii="Arial" w:hAnsi="Arial" w:cs="Arial"/>
          <w:color w:val="8496B0" w:themeColor="text2" w:themeTint="99"/>
        </w:rPr>
        <w:t>Vigencia:</w:t>
      </w:r>
    </w:p>
    <w:p w:rsidR="006A7B79" w:rsidRDefault="006A7B79" w:rsidP="006A7B79">
      <w:pPr>
        <w:spacing w:line="360" w:lineRule="auto"/>
        <w:jc w:val="both"/>
        <w:rPr>
          <w:rFonts w:ascii="Arial" w:hAnsi="Arial" w:cs="Arial"/>
        </w:rPr>
      </w:pPr>
    </w:p>
    <w:p w:rsidR="00905052" w:rsidRPr="00F36E88" w:rsidRDefault="006A7B79" w:rsidP="007D533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vigencia de la presente garantía es por </w:t>
      </w:r>
      <w:r w:rsidR="00F36E88">
        <w:rPr>
          <w:rFonts w:ascii="Arial" w:hAnsi="Arial" w:cs="Arial"/>
        </w:rPr>
        <w:t>veinticuatro</w:t>
      </w:r>
      <w:r>
        <w:rPr>
          <w:rFonts w:ascii="Arial" w:hAnsi="Arial" w:cs="Arial"/>
        </w:rPr>
        <w:t xml:space="preserve"> (</w:t>
      </w:r>
      <w:r w:rsidR="00F36E88">
        <w:rPr>
          <w:rFonts w:ascii="Arial" w:hAnsi="Arial" w:cs="Arial"/>
        </w:rPr>
        <w:t>24</w:t>
      </w:r>
      <w:r>
        <w:rPr>
          <w:rFonts w:ascii="Arial" w:hAnsi="Arial" w:cs="Arial"/>
        </w:rPr>
        <w:t>) meses durante la ejecución contractual.</w:t>
      </w:r>
    </w:p>
    <w:sectPr w:rsidR="00905052" w:rsidRPr="00F36E88" w:rsidSect="007D5336">
      <w:headerReference w:type="default" r:id="rId7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6107" w:rsidRDefault="00B16107" w:rsidP="007D5336">
      <w:r>
        <w:separator/>
      </w:r>
    </w:p>
  </w:endnote>
  <w:endnote w:type="continuationSeparator" w:id="0">
    <w:p w:rsidR="00B16107" w:rsidRDefault="00B16107" w:rsidP="007D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6107" w:rsidRDefault="00B16107" w:rsidP="007D5336">
      <w:r>
        <w:separator/>
      </w:r>
    </w:p>
  </w:footnote>
  <w:footnote w:type="continuationSeparator" w:id="0">
    <w:p w:rsidR="00B16107" w:rsidRDefault="00B16107" w:rsidP="007D5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5336" w:rsidRDefault="007D5336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A0703E">
          <wp:simplePos x="0" y="0"/>
          <wp:positionH relativeFrom="column">
            <wp:posOffset>-1072184</wp:posOffset>
          </wp:positionH>
          <wp:positionV relativeFrom="paragraph">
            <wp:posOffset>-473434</wp:posOffset>
          </wp:positionV>
          <wp:extent cx="7753252" cy="10090205"/>
          <wp:effectExtent l="0" t="0" r="635" b="6350"/>
          <wp:wrapNone/>
          <wp:docPr id="1083097221" name="Imagen 1083097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5270" cy="10105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D68"/>
    <w:multiLevelType w:val="hybridMultilevel"/>
    <w:tmpl w:val="3282ED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B44BB"/>
    <w:multiLevelType w:val="hybridMultilevel"/>
    <w:tmpl w:val="D3480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83E45"/>
    <w:multiLevelType w:val="hybridMultilevel"/>
    <w:tmpl w:val="EE8C3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75B5F"/>
    <w:multiLevelType w:val="hybridMultilevel"/>
    <w:tmpl w:val="2D86C1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140536"/>
    <w:multiLevelType w:val="hybridMultilevel"/>
    <w:tmpl w:val="B0CAA2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3618030">
    <w:abstractNumId w:val="1"/>
  </w:num>
  <w:num w:numId="2" w16cid:durableId="457845741">
    <w:abstractNumId w:val="3"/>
  </w:num>
  <w:num w:numId="3" w16cid:durableId="1790320321">
    <w:abstractNumId w:val="2"/>
  </w:num>
  <w:num w:numId="4" w16cid:durableId="103884485">
    <w:abstractNumId w:val="0"/>
  </w:num>
  <w:num w:numId="5" w16cid:durableId="42755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36"/>
    <w:rsid w:val="00304E57"/>
    <w:rsid w:val="006A7B79"/>
    <w:rsid w:val="007D5336"/>
    <w:rsid w:val="00905052"/>
    <w:rsid w:val="009655D5"/>
    <w:rsid w:val="009D1F85"/>
    <w:rsid w:val="009E3B46"/>
    <w:rsid w:val="00B16107"/>
    <w:rsid w:val="00D6688C"/>
    <w:rsid w:val="00D71C48"/>
    <w:rsid w:val="00F3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C7937"/>
  <w15:chartTrackingRefBased/>
  <w15:docId w15:val="{0FCB0355-77D3-424D-91D3-38D83D3C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B79"/>
    <w:pPr>
      <w:spacing w:after="0" w:line="240" w:lineRule="auto"/>
    </w:pPr>
    <w:rPr>
      <w:rFonts w:eastAsiaTheme="minorEastAsia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53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5336"/>
  </w:style>
  <w:style w:type="paragraph" w:styleId="Piedepgina">
    <w:name w:val="footer"/>
    <w:basedOn w:val="Normal"/>
    <w:link w:val="PiedepginaCar"/>
    <w:uiPriority w:val="99"/>
    <w:unhideWhenUsed/>
    <w:rsid w:val="007D53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336"/>
  </w:style>
  <w:style w:type="paragraph" w:styleId="Prrafodelista">
    <w:name w:val="List Paragraph"/>
    <w:basedOn w:val="Normal"/>
    <w:uiPriority w:val="34"/>
    <w:qFormat/>
    <w:rsid w:val="006A7B79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7B79"/>
    <w:pPr>
      <w:spacing w:after="0" w:line="240" w:lineRule="auto"/>
    </w:pPr>
    <w:rPr>
      <w:rFonts w:eastAsiaTheme="minorEastAsia"/>
      <w:kern w:val="0"/>
      <w:sz w:val="24"/>
      <w:szCs w:val="24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700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Alzate Duque</dc:creator>
  <cp:keywords/>
  <dc:description/>
  <cp:lastModifiedBy>Luis Fernando Echavarria Estrada</cp:lastModifiedBy>
  <cp:revision>4</cp:revision>
  <dcterms:created xsi:type="dcterms:W3CDTF">2023-09-27T16:17:00Z</dcterms:created>
  <dcterms:modified xsi:type="dcterms:W3CDTF">2023-11-08T15:08:00Z</dcterms:modified>
</cp:coreProperties>
</file>