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F06ED9" w14:textId="77777777" w:rsidR="00CF0BF6" w:rsidRDefault="00CF0BF6" w:rsidP="00CF0BF6">
      <w:pPr>
        <w:rPr>
          <w:rFonts w:ascii="Arial" w:hAnsi="Arial" w:cs="Arial"/>
          <w:b/>
          <w:color w:val="000000" w:themeColor="text1"/>
          <w:sz w:val="20"/>
          <w:szCs w:val="20"/>
          <w:lang w:val="es-ES"/>
        </w:rPr>
      </w:pPr>
    </w:p>
    <w:p w14:paraId="3F8E6D59" w14:textId="753BDF3F" w:rsidR="00C11B9F" w:rsidRDefault="00CF0BF6" w:rsidP="00CF0BF6">
      <w:pPr>
        <w:rPr>
          <w:rFonts w:ascii="Arial" w:hAnsi="Arial" w:cs="Arial"/>
          <w:b/>
          <w:color w:val="000000" w:themeColor="text1"/>
          <w:sz w:val="20"/>
          <w:szCs w:val="20"/>
          <w:lang w:val="es-ES"/>
        </w:rPr>
      </w:pPr>
      <w:r w:rsidRPr="00CF0BF6"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>SA-MC-DEO-SMFF-029-2023</w:t>
      </w:r>
    </w:p>
    <w:p w14:paraId="034043F7" w14:textId="3F050B47" w:rsidR="00B45254" w:rsidRPr="004642F3" w:rsidRDefault="003D3AD6" w:rsidP="00DF0D4B">
      <w:pPr>
        <w:ind w:firstLine="708"/>
        <w:jc w:val="center"/>
        <w:rPr>
          <w:rFonts w:ascii="Arial" w:hAnsi="Arial" w:cs="Arial"/>
          <w:b/>
          <w:color w:val="000000" w:themeColor="text1"/>
          <w:sz w:val="20"/>
          <w:szCs w:val="20"/>
          <w:lang w:val="es-ES"/>
        </w:rPr>
      </w:pPr>
      <w:r w:rsidRPr="004642F3"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>ANEXO 4</w:t>
      </w:r>
      <w:r w:rsidR="00DF0D4B" w:rsidRPr="004642F3"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 xml:space="preserve"> — </w:t>
      </w:r>
      <w:r w:rsidR="00B45254" w:rsidRPr="004642F3"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>PACTO DE TRANSPARENCIA</w:t>
      </w:r>
    </w:p>
    <w:p w14:paraId="0756D1EC" w14:textId="158EF9BF" w:rsidR="00B45254" w:rsidRPr="004642F3" w:rsidRDefault="001C06D2" w:rsidP="001C06D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4642F3">
        <w:rPr>
          <w:color w:val="000000" w:themeColor="text1"/>
          <w:sz w:val="20"/>
          <w:szCs w:val="20"/>
        </w:rPr>
        <w:t xml:space="preserve">El presente documento hace parte integral de los Documentos del </w:t>
      </w:r>
      <w:r w:rsidR="00291448" w:rsidRPr="004642F3">
        <w:rPr>
          <w:color w:val="000000" w:themeColor="text1"/>
          <w:sz w:val="20"/>
          <w:szCs w:val="20"/>
        </w:rPr>
        <w:t>Proceso</w:t>
      </w:r>
      <w:r w:rsidRPr="004642F3">
        <w:rPr>
          <w:color w:val="000000" w:themeColor="text1"/>
          <w:sz w:val="20"/>
          <w:szCs w:val="20"/>
        </w:rPr>
        <w:t xml:space="preserve"> y con la carta de presentación de la propuesta el Proponente se compromete a: </w:t>
      </w:r>
    </w:p>
    <w:p w14:paraId="382B442D" w14:textId="77777777" w:rsidR="001C06D2" w:rsidRPr="004642F3" w:rsidRDefault="001C06D2" w:rsidP="001C06D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28C002B5" w14:textId="290FD979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Cumplir estrictamente la Ley </w:t>
      </w:r>
      <w:r w:rsidR="00300E60" w:rsidRPr="004642F3">
        <w:rPr>
          <w:rFonts w:ascii="Arial" w:hAnsi="Arial" w:cs="Arial"/>
          <w:color w:val="000000" w:themeColor="text1"/>
          <w:sz w:val="20"/>
          <w:szCs w:val="20"/>
        </w:rPr>
        <w:t>a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plicable.</w:t>
      </w:r>
    </w:p>
    <w:p w14:paraId="6934A787" w14:textId="15D56A92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Interpretar de buena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fe las normas aplicables a los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s de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Contratación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de manera que siempre produzcan los efectos buscados por las mismas.</w:t>
      </w:r>
    </w:p>
    <w:p w14:paraId="240BD4B7" w14:textId="62D3B39D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incurrir en faltas a la verdad</w:t>
      </w:r>
      <w:r w:rsidR="0004530A" w:rsidRPr="004642F3">
        <w:rPr>
          <w:rFonts w:ascii="Arial" w:hAnsi="Arial" w:cs="Arial"/>
          <w:color w:val="000000" w:themeColor="text1"/>
          <w:sz w:val="20"/>
          <w:szCs w:val="20"/>
        </w:rPr>
        <w:t xml:space="preserve"> o adulteración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en los documentos o requisitos exigidos en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74EC2ED1" w14:textId="51CC8277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Igualmente se acepta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>que,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durante la evaluación de las propuestas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="00AB556C" w:rsidRPr="004642F3">
        <w:rPr>
          <w:rFonts w:ascii="Arial" w:hAnsi="Arial" w:cs="Arial"/>
          <w:color w:val="000000" w:themeColor="text1"/>
          <w:sz w:val="20"/>
          <w:szCs w:val="20"/>
        </w:rPr>
        <w:t xml:space="preserve">, primen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los aspectos de fondo por encima de la forma, buscando siempre favorecer la libre competencia.</w:t>
      </w:r>
    </w:p>
    <w:p w14:paraId="647C8940" w14:textId="6675030D" w:rsidR="006E3E33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Hacer un estudio completo del proyecto y de los documentos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, así como realizar estudios y análisis propios, bajo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mi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me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permita participar en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y en caso de resultar adjudicatario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me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permita ejecutar todas las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obligaciones contenidas en el C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ontrato, así como asumir los riesgos a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mi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cargo asociados a la ejecución de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B60672" w:rsidRPr="004642F3">
        <w:rPr>
          <w:rFonts w:ascii="Arial" w:hAnsi="Arial" w:cs="Arial"/>
          <w:color w:val="000000" w:themeColor="text1"/>
          <w:sz w:val="20"/>
          <w:szCs w:val="20"/>
        </w:rPr>
        <w:t xml:space="preserve">este. </w:t>
      </w:r>
    </w:p>
    <w:p w14:paraId="0C75A376" w14:textId="7D2BE62F" w:rsidR="00B45254" w:rsidRPr="004642F3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 hacer arreglos previos, concomitantes o posteriores al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, con los </w:t>
      </w:r>
      <w:r w:rsidR="00132DDE" w:rsidRPr="004642F3">
        <w:rPr>
          <w:rFonts w:ascii="Arial" w:hAnsi="Arial" w:cs="Arial"/>
          <w:color w:val="000000" w:themeColor="text1"/>
          <w:sz w:val="20"/>
          <w:szCs w:val="20"/>
        </w:rPr>
        <w:t xml:space="preserve">encargados de planear 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 para tratar de conocer, influenciar o manipular la información del proyecto y presentar la respectiva propuesta. </w:t>
      </w:r>
    </w:p>
    <w:p w14:paraId="180CA4A9" w14:textId="34DF8F32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No hacer arreglos previos, concomitantes o posteriores al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, con otros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Proponentes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para tratar de influenciar o manipular los resultados de la adjudicación. </w:t>
      </w:r>
    </w:p>
    <w:p w14:paraId="3815A31D" w14:textId="37D1D494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Enviar por escrito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>a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todas las preguntas o inquietudes que surjan durante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y no hacerlo de manera oral por ningún medio, salvo que se realicen dentro de las audiencias públicas. </w:t>
      </w:r>
    </w:p>
    <w:p w14:paraId="311F6075" w14:textId="6D68685A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Actuar con lealtad hacia los demás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Proponentes,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así como frente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a la Entidad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y abstenernos de utilizar herramientas para dilatar o sabotear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. Igualmente, las observaciones al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o a las propuestas de los otros interesados, serán presentadas oportunamente, en los plazos y términos fijados estrictamente en las reglas de la selección.</w:t>
      </w:r>
    </w:p>
    <w:p w14:paraId="1BC448F0" w14:textId="77777777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Abstenernos de hacer manifestaciones orales o escritas en contra de los demás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Proponentes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la Entidad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para corroborar tales afirmaciones.</w:t>
      </w:r>
    </w:p>
    <w:p w14:paraId="542EF042" w14:textId="7614BC01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No utilizar en la etapa de verificación y evaluación de las Propuestas, argumentos carentes de sustento probatorio para efectos de buscar la descalificación de competidores o la dilación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selección.</w:t>
      </w:r>
    </w:p>
    <w:p w14:paraId="27C40259" w14:textId="6978B26C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lastRenderedPageBreak/>
        <w:t>En las audiencias guardar compostura, no levantar la voz y hacer uso de la palabra únicamente cuando sea concedida y por el tiempo que sea concedida; y acatar las decisiones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. En caso de desacuerdo interponer los recursos o acciones que se consideren pertinentes</w:t>
      </w:r>
      <w:r w:rsidR="00825376" w:rsidRPr="004642F3">
        <w:rPr>
          <w:rFonts w:ascii="Arial" w:hAnsi="Arial" w:cs="Arial"/>
          <w:color w:val="000000" w:themeColor="text1"/>
          <w:sz w:val="20"/>
          <w:szCs w:val="20"/>
        </w:rPr>
        <w:t xml:space="preserve"> en los términos de la Ley Aplicable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259AD92A" w14:textId="2C2DD003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En las audiencias, abstenernos de proferir juicios de valor contra personas naturales o jurídicas, ni referirnos a asuntos personales de otros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Proponentes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. Por lo tanto, en las audiencias solamente </w:t>
      </w:r>
      <w:r w:rsidR="00F042EB" w:rsidRPr="004642F3">
        <w:rPr>
          <w:rFonts w:ascii="Arial" w:hAnsi="Arial" w:cs="Arial"/>
          <w:color w:val="000000" w:themeColor="text1"/>
          <w:sz w:val="20"/>
          <w:szCs w:val="20"/>
        </w:rPr>
        <w:t xml:space="preserve">debatiremos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asuntos relacionados con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</w:p>
    <w:p w14:paraId="4089E903" w14:textId="4B40673B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Solicitar o remitir a la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, o a sus funcionarios y contratistas, cualquier información utilizando solamente los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s y canales previstos en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. </w:t>
      </w:r>
    </w:p>
    <w:p w14:paraId="05BD003E" w14:textId="29D59656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ofrecer trabajo, contratos o algún tipo de beneficio económico o de cualquier otra naturaleza</w:t>
      </w:r>
      <w:r w:rsidR="00A971F6" w:rsidRPr="004642F3">
        <w:rPr>
          <w:rFonts w:ascii="Arial" w:hAnsi="Arial" w:cs="Arial"/>
          <w:color w:val="000000" w:themeColor="text1"/>
          <w:sz w:val="20"/>
          <w:szCs w:val="20"/>
        </w:rPr>
        <w:t xml:space="preserve"> a ningún funcionario público,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contratista o estructurador, vinculado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a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ni a sus familiares en primer grado de consanguinidad, segundo de afinidad o primero civil, a partir de la adjudicación o con ocasión de la misma, y hasta dos (2) años siguientes a la susc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ripción del C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ontrato, sin perjuicio del régimen de conflictos de intereses y de inhabilidades e incompatibilidades previsto en la Constitución y en la Ley.</w:t>
      </w:r>
    </w:p>
    <w:p w14:paraId="3EBF106F" w14:textId="77AEFC0D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Exig</w:t>
      </w:r>
      <w:r w:rsidR="00A971F6" w:rsidRPr="004642F3">
        <w:rPr>
          <w:rFonts w:ascii="Arial" w:hAnsi="Arial" w:cs="Arial"/>
          <w:color w:val="000000" w:themeColor="text1"/>
          <w:sz w:val="20"/>
          <w:szCs w:val="20"/>
        </w:rPr>
        <w:t>ir a nuestros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contrato</w:t>
      </w:r>
      <w:r w:rsidR="00295277" w:rsidRPr="004642F3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42E637DC" w14:textId="27BD39DE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ni durante la ejecución o liquidación del contrato.</w:t>
      </w:r>
    </w:p>
    <w:p w14:paraId="14F9BBFB" w14:textId="5764E21D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contratar, ni ofrecer d</w:t>
      </w:r>
      <w:r w:rsidR="03AB8BC1" w:rsidRPr="004642F3">
        <w:rPr>
          <w:rFonts w:ascii="Arial" w:hAnsi="Arial" w:cs="Arial"/>
          <w:color w:val="000000" w:themeColor="text1"/>
          <w:sz w:val="20"/>
          <w:szCs w:val="20"/>
        </w:rPr>
        <w:t>á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divas</w:t>
      </w:r>
      <w:r w:rsidR="74039872" w:rsidRPr="004642F3">
        <w:rPr>
          <w:rFonts w:ascii="Arial" w:hAnsi="Arial" w:cs="Arial"/>
          <w:color w:val="000000" w:themeColor="text1"/>
          <w:sz w:val="20"/>
          <w:szCs w:val="20"/>
        </w:rPr>
        <w:t>, regalos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o gratificaciones a personas con alta capacidad de influencia política o mediática, con el objeto de obtener citas o influir o presionar las decisiones que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la Entidad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tome respecto de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s de contratación estatal, bien sea en su adjudicación, supervisión o terminación. </w:t>
      </w:r>
    </w:p>
    <w:p w14:paraId="4BAD437B" w14:textId="25204487" w:rsidR="00B45254" w:rsidRPr="004642F3" w:rsidRDefault="00214236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La Entidad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 siempre se manifestará sobre las inquietudes relacionadas con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 por los canales definidos en los documentos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. </w:t>
      </w:r>
    </w:p>
    <w:p w14:paraId="5102A178" w14:textId="544359B6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contratar ni ofrecer d</w:t>
      </w:r>
      <w:r w:rsidR="00DC43C6" w:rsidRPr="004642F3">
        <w:rPr>
          <w:rFonts w:ascii="Arial" w:hAnsi="Arial" w:cs="Arial"/>
          <w:color w:val="000000" w:themeColor="text1"/>
          <w:sz w:val="20"/>
          <w:szCs w:val="20"/>
        </w:rPr>
        <w:t>á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divas, </w:t>
      </w:r>
      <w:r w:rsidR="00333E1C" w:rsidRPr="004642F3">
        <w:rPr>
          <w:rFonts w:ascii="Arial" w:hAnsi="Arial" w:cs="Arial"/>
          <w:color w:val="000000" w:themeColor="text1"/>
          <w:sz w:val="20"/>
          <w:szCs w:val="20"/>
        </w:rPr>
        <w:t xml:space="preserve">regalos,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gratificaciones, contratos o cualquier tipo de beneficio económico o de cualquier naturaleza, a servidores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de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o sus asesores, o del equipo estructurador, con el fin de tener asesoramiento o acceso a información privilegiada, relacionada con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selección. </w:t>
      </w:r>
    </w:p>
    <w:p w14:paraId="6CF965FD" w14:textId="26E8BDAD" w:rsidR="00B45254" w:rsidRPr="004642F3" w:rsidRDefault="00E63AEB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D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>ar conocimiento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a la Entidad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, a la Secretaría de Transparencia del Departamento Administrativo de la Presidencia de la República y a las autoridades competentes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en caso de presentarse alguna queja o denuncia sobre la ocurrencia de un acto de corrupción durante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 o con cargo al Contrato, 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y del conocimiento que tenga sobre posibles pagos o beneficios ofrecidos u otorgados. </w:t>
      </w:r>
    </w:p>
    <w:p w14:paraId="3FC74D9F" w14:textId="18F59201" w:rsidR="00B45254" w:rsidRPr="004642F3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Denunciar de manera inmediata ante las autoridades competentes, con copia a la Secretaría de Transparencia del Departamento Administrativo de la Presidencia de la República</w:t>
      </w:r>
      <w:r w:rsidR="001457BB" w:rsidRPr="004642F3">
        <w:rPr>
          <w:rFonts w:ascii="Arial" w:hAnsi="Arial" w:cs="Arial"/>
          <w:color w:val="000000" w:themeColor="text1"/>
          <w:sz w:val="20"/>
          <w:szCs w:val="20"/>
        </w:rPr>
        <w:t>,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cualquier solicitud, ofrecimiento, favor, dádiva, prerrogativa, recompensa, gratificación o atención social, efectuada por </w:t>
      </w:r>
      <w:r w:rsidR="002B36E3" w:rsidRPr="004642F3">
        <w:rPr>
          <w:rFonts w:ascii="Arial" w:hAnsi="Arial" w:cs="Arial"/>
          <w:color w:val="000000" w:themeColor="text1"/>
          <w:sz w:val="20"/>
          <w:szCs w:val="20"/>
        </w:rPr>
        <w:t>Proponentes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selección, de manera previa, concomitante o posterior al mismo, que tengan la intención de inducir</w:t>
      </w:r>
      <w:r w:rsidR="001457BB" w:rsidRPr="004642F3">
        <w:rPr>
          <w:rFonts w:ascii="Arial" w:hAnsi="Arial" w:cs="Arial"/>
          <w:color w:val="000000" w:themeColor="text1"/>
          <w:sz w:val="20"/>
          <w:szCs w:val="20"/>
        </w:rPr>
        <w:t xml:space="preserve"> o direccionar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alguna decisión relacionada con la adjudicación.</w:t>
      </w:r>
    </w:p>
    <w:sectPr w:rsidR="00B45254" w:rsidRPr="004642F3" w:rsidSect="00A54CB4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38F85A" w14:textId="77777777" w:rsidR="00F47BF2" w:rsidRDefault="00F47BF2" w:rsidP="006522CE">
      <w:pPr>
        <w:spacing w:after="0" w:line="240" w:lineRule="auto"/>
      </w:pPr>
      <w:r>
        <w:separator/>
      </w:r>
    </w:p>
  </w:endnote>
  <w:endnote w:type="continuationSeparator" w:id="0">
    <w:p w14:paraId="08583154" w14:textId="77777777" w:rsidR="00F47BF2" w:rsidRDefault="00F47BF2" w:rsidP="00652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46"/>
      <w:gridCol w:w="1876"/>
      <w:gridCol w:w="964"/>
      <w:gridCol w:w="298"/>
    </w:tblGrid>
    <w:tr w:rsidR="00A54CB4" w14:paraId="5E275A77" w14:textId="77777777" w:rsidTr="00A54CB4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4C18569" w14:textId="77777777" w:rsidR="00A54CB4" w:rsidRDefault="00A54CB4" w:rsidP="00A54CB4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27E57D" w14:textId="1C7C14EA" w:rsidR="00A54CB4" w:rsidRDefault="00693095" w:rsidP="00A54CB4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693095">
            <w:rPr>
              <w:rFonts w:eastAsia="Arial" w:cs="Arial"/>
              <w:sz w:val="16"/>
              <w:szCs w:val="16"/>
              <w:lang w:eastAsia="es-CO"/>
            </w:rPr>
            <w:t>CCE-EICP-IDI-09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89BA5CF" w14:textId="77777777" w:rsidR="00A54CB4" w:rsidRDefault="00A54CB4" w:rsidP="00A54CB4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34AEEB" w14:textId="3FEC9B20" w:rsidR="00A54CB4" w:rsidRDefault="0068560F" w:rsidP="00A54CB4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5B7695DC" w14:textId="77777777" w:rsidR="002252AC" w:rsidRDefault="002252A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C05041" w14:textId="77777777" w:rsidR="00F47BF2" w:rsidRDefault="00F47BF2" w:rsidP="006522CE">
      <w:pPr>
        <w:spacing w:after="0" w:line="240" w:lineRule="auto"/>
      </w:pPr>
      <w:r>
        <w:separator/>
      </w:r>
    </w:p>
  </w:footnote>
  <w:footnote w:type="continuationSeparator" w:id="0">
    <w:p w14:paraId="2653243F" w14:textId="77777777" w:rsidR="00F47BF2" w:rsidRDefault="00F47BF2" w:rsidP="006522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4642F3" w:rsidRPr="004642F3" w14:paraId="27F23C26" w14:textId="77777777" w:rsidTr="00563DFE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349BAFF5" w14:textId="77777777" w:rsidR="00C11B9F" w:rsidRPr="004642F3" w:rsidRDefault="00C11B9F" w:rsidP="00C11B9F">
          <w:pPr>
            <w:pStyle w:val="Encabezado"/>
            <w:jc w:val="center"/>
            <w:rPr>
              <w:rFonts w:cs="Arial"/>
              <w:b/>
              <w:color w:val="000000" w:themeColor="text1"/>
              <w:sz w:val="16"/>
              <w:szCs w:val="16"/>
            </w:rPr>
          </w:pPr>
          <w:r w:rsidRPr="004642F3">
            <w:rPr>
              <w:rFonts w:cs="Arial"/>
              <w:b/>
              <w:color w:val="000000" w:themeColor="text1"/>
              <w:sz w:val="16"/>
              <w:szCs w:val="16"/>
            </w:rPr>
            <w:t>ANEXO 4 – PACTO DE TRANSPARENCIA</w:t>
          </w:r>
        </w:p>
        <w:p w14:paraId="53BA2A36" w14:textId="1305BD6F" w:rsidR="00C11B9F" w:rsidRPr="004642F3" w:rsidRDefault="00C11B9F" w:rsidP="00C11B9F">
          <w:pPr>
            <w:pStyle w:val="Encabezado"/>
            <w:jc w:val="center"/>
            <w:rPr>
              <w:rFonts w:cs="Arial"/>
              <w:b/>
              <w:color w:val="000000" w:themeColor="text1"/>
              <w:sz w:val="16"/>
              <w:szCs w:val="16"/>
            </w:rPr>
          </w:pPr>
          <w:r w:rsidRPr="004642F3">
            <w:rPr>
              <w:rFonts w:cs="Arial"/>
              <w:b/>
              <w:color w:val="000000" w:themeColor="text1"/>
              <w:sz w:val="16"/>
              <w:szCs w:val="16"/>
            </w:rPr>
            <w:t xml:space="preserve">SELECCIÓN ABREVIADA DE OBRA PÚBLICA DE INFRAESTRUCTURA DE TRANSPORTE (VERSIÓN </w:t>
          </w:r>
          <w:r w:rsidR="004642F3" w:rsidRPr="004642F3">
            <w:rPr>
              <w:rFonts w:cs="Arial"/>
              <w:b/>
              <w:color w:val="000000" w:themeColor="text1"/>
              <w:sz w:val="16"/>
              <w:szCs w:val="16"/>
            </w:rPr>
            <w:t>2</w:t>
          </w:r>
          <w:r w:rsidRPr="004642F3">
            <w:rPr>
              <w:rFonts w:cs="Arial"/>
              <w:b/>
              <w:color w:val="000000" w:themeColor="text1"/>
              <w:sz w:val="16"/>
              <w:szCs w:val="16"/>
            </w:rPr>
            <w:t xml:space="preserve">) </w:t>
          </w:r>
        </w:p>
      </w:tc>
    </w:tr>
    <w:tr w:rsidR="004642F3" w:rsidRPr="004642F3" w14:paraId="333BD578" w14:textId="77777777" w:rsidTr="00C11B9F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12FA522D" w14:textId="77777777" w:rsidR="00C11B9F" w:rsidRPr="004642F3" w:rsidRDefault="00C11B9F" w:rsidP="00C11B9F">
          <w:pPr>
            <w:spacing w:after="4" w:line="249" w:lineRule="auto"/>
            <w:ind w:left="10" w:hanging="10"/>
            <w:rPr>
              <w:rFonts w:eastAsia="Arial" w:cs="Arial"/>
              <w:b/>
              <w:color w:val="000000" w:themeColor="text1"/>
              <w:sz w:val="18"/>
              <w:szCs w:val="18"/>
            </w:rPr>
          </w:pPr>
          <w:r w:rsidRPr="004642F3">
            <w:rPr>
              <w:rFonts w:eastAsia="Arial" w:cs="Arial"/>
              <w:b/>
              <w:color w:val="000000" w:themeColor="text1"/>
              <w:sz w:val="18"/>
              <w:szCs w:val="18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282F500E" w14:textId="02E09916" w:rsidR="00C11B9F" w:rsidRPr="004642F3" w:rsidRDefault="00C11B9F" w:rsidP="00C11B9F">
          <w:pPr>
            <w:spacing w:after="4" w:line="249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</w:rPr>
          </w:pPr>
          <w:r w:rsidRPr="004642F3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t>CCE-EICP-IDI-09</w:t>
          </w:r>
        </w:p>
      </w:tc>
      <w:tc>
        <w:tcPr>
          <w:tcW w:w="539" w:type="pct"/>
          <w:shd w:val="clear" w:color="auto" w:fill="auto"/>
          <w:vAlign w:val="center"/>
        </w:tcPr>
        <w:p w14:paraId="3A1EFC68" w14:textId="77777777" w:rsidR="00C11B9F" w:rsidRPr="004642F3" w:rsidRDefault="00C11B9F" w:rsidP="00C11B9F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color w:val="000000" w:themeColor="text1"/>
              <w:sz w:val="16"/>
              <w:szCs w:val="16"/>
            </w:rPr>
          </w:pPr>
          <w:r w:rsidRPr="004642F3">
            <w:rPr>
              <w:rFonts w:eastAsia="Arial" w:cs="Arial"/>
              <w:b/>
              <w:color w:val="000000" w:themeColor="text1"/>
              <w:sz w:val="16"/>
              <w:szCs w:val="16"/>
            </w:rPr>
            <w:t>Página</w:t>
          </w:r>
        </w:p>
      </w:tc>
      <w:tc>
        <w:tcPr>
          <w:tcW w:w="1151" w:type="pct"/>
          <w:shd w:val="clear" w:color="auto" w:fill="auto"/>
          <w:vAlign w:val="center"/>
        </w:tcPr>
        <w:p w14:paraId="51C5FB05" w14:textId="77777777" w:rsidR="00C11B9F" w:rsidRPr="004642F3" w:rsidRDefault="00C11B9F" w:rsidP="00C11B9F">
          <w:pPr>
            <w:spacing w:after="4" w:line="249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</w:rPr>
          </w:pP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begin"/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instrText xml:space="preserve"> PAGE </w:instrTex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separate"/>
          </w:r>
          <w:r w:rsidR="006D389A">
            <w:rPr>
              <w:rFonts w:eastAsia="Arial" w:cs="Arial"/>
              <w:noProof/>
              <w:color w:val="000000" w:themeColor="text1"/>
              <w:sz w:val="16"/>
              <w:szCs w:val="16"/>
            </w:rPr>
            <w:t>1</w: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end"/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t xml:space="preserve"> de </w: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begin"/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instrText xml:space="preserve"> NUMPAGES </w:instrTex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separate"/>
          </w:r>
          <w:r w:rsidR="006D389A">
            <w:rPr>
              <w:rFonts w:eastAsia="Arial" w:cs="Arial"/>
              <w:noProof/>
              <w:color w:val="000000" w:themeColor="text1"/>
              <w:sz w:val="16"/>
              <w:szCs w:val="16"/>
            </w:rPr>
            <w:t>2</w: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end"/>
          </w:r>
        </w:p>
      </w:tc>
    </w:tr>
    <w:tr w:rsidR="004642F3" w:rsidRPr="004642F3" w14:paraId="018CF98F" w14:textId="77777777" w:rsidTr="00C11B9F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19793097" w14:textId="77777777" w:rsidR="00C11B9F" w:rsidRPr="004642F3" w:rsidRDefault="00C11B9F" w:rsidP="00C11B9F">
          <w:pPr>
            <w:spacing w:after="4" w:line="249" w:lineRule="auto"/>
            <w:ind w:left="10" w:hanging="10"/>
            <w:rPr>
              <w:rFonts w:eastAsia="Arial" w:cs="Arial"/>
              <w:b/>
              <w:color w:val="000000" w:themeColor="text1"/>
              <w:sz w:val="18"/>
              <w:szCs w:val="18"/>
            </w:rPr>
          </w:pPr>
          <w:r w:rsidRPr="004642F3">
            <w:rPr>
              <w:rFonts w:eastAsia="Arial" w:cs="Arial"/>
              <w:b/>
              <w:color w:val="000000" w:themeColor="text1"/>
              <w:sz w:val="18"/>
              <w:szCs w:val="18"/>
            </w:rPr>
            <w:t>Versión No.</w:t>
          </w:r>
        </w:p>
      </w:tc>
      <w:tc>
        <w:tcPr>
          <w:tcW w:w="4326" w:type="pct"/>
          <w:gridSpan w:val="3"/>
          <w:shd w:val="clear" w:color="auto" w:fill="auto"/>
          <w:vAlign w:val="center"/>
        </w:tcPr>
        <w:p w14:paraId="5949DC15" w14:textId="432DD163" w:rsidR="00C11B9F" w:rsidRPr="004642F3" w:rsidRDefault="00C11B9F" w:rsidP="00C11B9F">
          <w:pPr>
            <w:spacing w:after="4" w:line="249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</w:rPr>
          </w:pP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t>2</w:t>
          </w:r>
        </w:p>
      </w:tc>
    </w:tr>
  </w:tbl>
  <w:p w14:paraId="203A3043" w14:textId="06FC0DE9" w:rsidR="006522CE" w:rsidRPr="004642F3" w:rsidRDefault="006522CE">
    <w:pPr>
      <w:pStyle w:val="Encabezado"/>
      <w:rPr>
        <w:color w:val="000000" w:themeColor="text1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 w16cid:durableId="13041908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11545"/>
    <w:rsid w:val="0004530A"/>
    <w:rsid w:val="000B7887"/>
    <w:rsid w:val="000F4063"/>
    <w:rsid w:val="00132DDE"/>
    <w:rsid w:val="001457BB"/>
    <w:rsid w:val="00147837"/>
    <w:rsid w:val="001C06D2"/>
    <w:rsid w:val="001C5E0E"/>
    <w:rsid w:val="00214236"/>
    <w:rsid w:val="002252AC"/>
    <w:rsid w:val="00236C56"/>
    <w:rsid w:val="002415FE"/>
    <w:rsid w:val="00246B60"/>
    <w:rsid w:val="0026120B"/>
    <w:rsid w:val="0028124C"/>
    <w:rsid w:val="00291448"/>
    <w:rsid w:val="00295277"/>
    <w:rsid w:val="002B36E3"/>
    <w:rsid w:val="002D2C56"/>
    <w:rsid w:val="002E0535"/>
    <w:rsid w:val="002E3E4E"/>
    <w:rsid w:val="002F1D7B"/>
    <w:rsid w:val="00300E60"/>
    <w:rsid w:val="00316B37"/>
    <w:rsid w:val="00333E1C"/>
    <w:rsid w:val="00347006"/>
    <w:rsid w:val="003A0C40"/>
    <w:rsid w:val="003B3F14"/>
    <w:rsid w:val="003D3AD6"/>
    <w:rsid w:val="003F3F14"/>
    <w:rsid w:val="00402093"/>
    <w:rsid w:val="00406ABA"/>
    <w:rsid w:val="00413CA1"/>
    <w:rsid w:val="00430C44"/>
    <w:rsid w:val="004404E1"/>
    <w:rsid w:val="00455E15"/>
    <w:rsid w:val="004642F3"/>
    <w:rsid w:val="00467AC1"/>
    <w:rsid w:val="004D3318"/>
    <w:rsid w:val="00550133"/>
    <w:rsid w:val="00562B6C"/>
    <w:rsid w:val="00594E0F"/>
    <w:rsid w:val="005F3EEA"/>
    <w:rsid w:val="00627712"/>
    <w:rsid w:val="006333AA"/>
    <w:rsid w:val="006522CE"/>
    <w:rsid w:val="00676733"/>
    <w:rsid w:val="0068560F"/>
    <w:rsid w:val="00693095"/>
    <w:rsid w:val="006D389A"/>
    <w:rsid w:val="006E3E33"/>
    <w:rsid w:val="007235C7"/>
    <w:rsid w:val="00765F11"/>
    <w:rsid w:val="007705EB"/>
    <w:rsid w:val="007757C6"/>
    <w:rsid w:val="00783897"/>
    <w:rsid w:val="007D0F4E"/>
    <w:rsid w:val="00825376"/>
    <w:rsid w:val="00886361"/>
    <w:rsid w:val="00886FDE"/>
    <w:rsid w:val="00912B46"/>
    <w:rsid w:val="00966597"/>
    <w:rsid w:val="00977CBC"/>
    <w:rsid w:val="00A54CB4"/>
    <w:rsid w:val="00A74921"/>
    <w:rsid w:val="00A971F6"/>
    <w:rsid w:val="00AB556C"/>
    <w:rsid w:val="00AD2A03"/>
    <w:rsid w:val="00B15898"/>
    <w:rsid w:val="00B31A23"/>
    <w:rsid w:val="00B45254"/>
    <w:rsid w:val="00B5448B"/>
    <w:rsid w:val="00B60672"/>
    <w:rsid w:val="00BC18AA"/>
    <w:rsid w:val="00C11B9F"/>
    <w:rsid w:val="00C8610F"/>
    <w:rsid w:val="00C95212"/>
    <w:rsid w:val="00CD03C2"/>
    <w:rsid w:val="00CF0BF6"/>
    <w:rsid w:val="00D60C2A"/>
    <w:rsid w:val="00DA34AD"/>
    <w:rsid w:val="00DB3D75"/>
    <w:rsid w:val="00DC43C6"/>
    <w:rsid w:val="00DF0059"/>
    <w:rsid w:val="00DF0D4B"/>
    <w:rsid w:val="00E26383"/>
    <w:rsid w:val="00E63AEB"/>
    <w:rsid w:val="00E74761"/>
    <w:rsid w:val="00E937B6"/>
    <w:rsid w:val="00EC3706"/>
    <w:rsid w:val="00F042EB"/>
    <w:rsid w:val="00F47BF2"/>
    <w:rsid w:val="00F61F23"/>
    <w:rsid w:val="00F70439"/>
    <w:rsid w:val="03AB8BC1"/>
    <w:rsid w:val="12E51FAD"/>
    <w:rsid w:val="1F27612C"/>
    <w:rsid w:val="74039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chartTrackingRefBased/>
  <w15:docId w15:val="{BCE41C7D-CFAB-4601-9FDB-86CC07146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B3D7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B3D7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6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9A38A4D-B053-4A09-996E-14EDA8EA371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A028C697-4C76-2B47-BCA7-166E27E3856E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1057</Words>
  <Characters>5815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Wilma Esther Fuentes Jiménez</cp:lastModifiedBy>
  <cp:revision>4</cp:revision>
  <cp:lastPrinted>2020-11-13T23:09:00Z</cp:lastPrinted>
  <dcterms:created xsi:type="dcterms:W3CDTF">2023-09-13T20:14:00Z</dcterms:created>
  <dcterms:modified xsi:type="dcterms:W3CDTF">2023-09-13T22:11:00Z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22926300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