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CA1E3" w14:textId="77777777" w:rsidR="003F0F47" w:rsidRDefault="003F0F47" w:rsidP="005A7A76">
      <w:pPr>
        <w:pStyle w:val="Textoindependiente"/>
        <w:rPr>
          <w:rFonts w:ascii="Arial Narrow" w:hAnsi="Arial Narrow"/>
        </w:rPr>
      </w:pPr>
    </w:p>
    <w:p w14:paraId="012FCC99" w14:textId="77777777" w:rsidR="008A4168" w:rsidRPr="005A7A76" w:rsidRDefault="008A4168" w:rsidP="005A7A76">
      <w:pPr>
        <w:pStyle w:val="Textoindependiente"/>
        <w:rPr>
          <w:rFonts w:ascii="Arial Narrow" w:hAnsi="Arial Narrow"/>
        </w:rPr>
      </w:pPr>
    </w:p>
    <w:p w14:paraId="15D4E6B8" w14:textId="77777777" w:rsidR="009F2195" w:rsidRPr="005A7A76" w:rsidRDefault="005B0F8B" w:rsidP="005A7A76">
      <w:pPr>
        <w:pStyle w:val="Ttulo1"/>
        <w:ind w:left="2587" w:right="2746"/>
        <w:jc w:val="center"/>
        <w:rPr>
          <w:rFonts w:ascii="Arial Narrow" w:hAnsi="Arial Narrow"/>
        </w:rPr>
      </w:pPr>
      <w:r w:rsidRPr="005A7A76">
        <w:rPr>
          <w:rFonts w:ascii="Arial Narrow" w:hAnsi="Arial Narrow"/>
        </w:rPr>
        <w:t>DEPARTAMENTO DE CUNDINAMARCA SECRETARÍA DE GOBIERNO</w:t>
      </w:r>
    </w:p>
    <w:p w14:paraId="23A3EBED" w14:textId="77777777" w:rsidR="009F2195" w:rsidRPr="005A7A76" w:rsidRDefault="009F2195" w:rsidP="005A7A76">
      <w:pPr>
        <w:pStyle w:val="Textoindependiente"/>
        <w:rPr>
          <w:rFonts w:ascii="Arial Narrow" w:hAnsi="Arial Narrow"/>
          <w:b/>
        </w:rPr>
      </w:pPr>
    </w:p>
    <w:p w14:paraId="629E96B9" w14:textId="77777777" w:rsidR="009F2195" w:rsidRPr="005A7A76" w:rsidRDefault="009F2195" w:rsidP="005A7A76">
      <w:pPr>
        <w:pStyle w:val="Textoindependiente"/>
        <w:rPr>
          <w:rFonts w:ascii="Arial Narrow" w:hAnsi="Arial Narrow"/>
          <w:b/>
        </w:rPr>
      </w:pPr>
    </w:p>
    <w:p w14:paraId="790916D0" w14:textId="77777777" w:rsidR="009F2195" w:rsidRPr="005A7A76" w:rsidRDefault="009F2195" w:rsidP="005A7A76">
      <w:pPr>
        <w:pStyle w:val="Textoindependiente"/>
        <w:rPr>
          <w:rFonts w:ascii="Arial Narrow" w:hAnsi="Arial Narrow"/>
          <w:b/>
        </w:rPr>
      </w:pPr>
    </w:p>
    <w:p w14:paraId="6CBD2112" w14:textId="77777777" w:rsidR="009F2195" w:rsidRPr="005A7A76" w:rsidRDefault="009F2195" w:rsidP="005A7A76">
      <w:pPr>
        <w:pStyle w:val="Textoindependiente"/>
        <w:rPr>
          <w:rFonts w:ascii="Arial Narrow" w:hAnsi="Arial Narrow"/>
          <w:b/>
        </w:rPr>
      </w:pPr>
    </w:p>
    <w:p w14:paraId="2EAAA4F4" w14:textId="77777777" w:rsidR="009F2195" w:rsidRPr="005A7A76" w:rsidRDefault="009F2195" w:rsidP="005A7A76">
      <w:pPr>
        <w:pStyle w:val="Textoindependiente"/>
        <w:rPr>
          <w:rFonts w:ascii="Arial Narrow" w:hAnsi="Arial Narrow"/>
          <w:b/>
        </w:rPr>
      </w:pPr>
    </w:p>
    <w:p w14:paraId="6386F064" w14:textId="77777777" w:rsidR="009F2195" w:rsidRPr="005A7A76" w:rsidRDefault="009F2195" w:rsidP="005A7A76">
      <w:pPr>
        <w:pStyle w:val="Textoindependiente"/>
        <w:rPr>
          <w:rFonts w:ascii="Arial Narrow" w:hAnsi="Arial Narrow"/>
          <w:b/>
        </w:rPr>
      </w:pPr>
    </w:p>
    <w:p w14:paraId="4AC11EAB" w14:textId="77777777" w:rsidR="009F2195" w:rsidRPr="005A7A76" w:rsidRDefault="009F2195" w:rsidP="005A7A76">
      <w:pPr>
        <w:pStyle w:val="Textoindependiente"/>
        <w:rPr>
          <w:rFonts w:ascii="Arial Narrow" w:hAnsi="Arial Narrow"/>
          <w:b/>
        </w:rPr>
      </w:pPr>
    </w:p>
    <w:p w14:paraId="6DC26700" w14:textId="77777777" w:rsidR="009F2195" w:rsidRDefault="009F2195" w:rsidP="005A7A76">
      <w:pPr>
        <w:pStyle w:val="Textoindependiente"/>
        <w:rPr>
          <w:rFonts w:ascii="Arial Narrow" w:hAnsi="Arial Narrow"/>
          <w:b/>
        </w:rPr>
      </w:pPr>
    </w:p>
    <w:p w14:paraId="42B1DBE3" w14:textId="77777777" w:rsidR="008A4168" w:rsidRDefault="008A4168" w:rsidP="005A7A76">
      <w:pPr>
        <w:pStyle w:val="Textoindependiente"/>
        <w:rPr>
          <w:rFonts w:ascii="Arial Narrow" w:hAnsi="Arial Narrow"/>
          <w:b/>
        </w:rPr>
      </w:pPr>
    </w:p>
    <w:p w14:paraId="035864A3" w14:textId="77777777" w:rsidR="008A4168" w:rsidRPr="005A7A76" w:rsidRDefault="008A4168" w:rsidP="005A7A76">
      <w:pPr>
        <w:pStyle w:val="Textoindependiente"/>
        <w:rPr>
          <w:rFonts w:ascii="Arial Narrow" w:hAnsi="Arial Narrow"/>
          <w:b/>
        </w:rPr>
      </w:pPr>
    </w:p>
    <w:p w14:paraId="55F665E2" w14:textId="77777777" w:rsidR="009F2195" w:rsidRPr="005A7A76" w:rsidRDefault="009F2195" w:rsidP="005A7A76">
      <w:pPr>
        <w:pStyle w:val="Textoindependiente"/>
        <w:rPr>
          <w:rFonts w:ascii="Arial Narrow" w:hAnsi="Arial Narrow"/>
          <w:b/>
        </w:rPr>
      </w:pPr>
    </w:p>
    <w:p w14:paraId="68AF64BE" w14:textId="77777777" w:rsidR="009F2195" w:rsidRPr="005A7A76" w:rsidRDefault="009F2195" w:rsidP="005A7A76">
      <w:pPr>
        <w:pStyle w:val="Textoindependiente"/>
        <w:rPr>
          <w:rFonts w:ascii="Arial Narrow" w:hAnsi="Arial Narrow"/>
          <w:b/>
        </w:rPr>
      </w:pPr>
    </w:p>
    <w:p w14:paraId="2BB8BE77" w14:textId="7EB56A4D" w:rsidR="009F2195" w:rsidRPr="005A7A76" w:rsidRDefault="00D316C6" w:rsidP="005A7A76">
      <w:pPr>
        <w:ind w:left="2589" w:right="2741"/>
        <w:jc w:val="center"/>
        <w:rPr>
          <w:rFonts w:ascii="Arial Narrow" w:hAnsi="Arial Narrow"/>
          <w:b/>
        </w:rPr>
      </w:pPr>
      <w:r>
        <w:rPr>
          <w:rFonts w:ascii="Arial Narrow" w:hAnsi="Arial Narrow"/>
          <w:b/>
        </w:rPr>
        <w:t xml:space="preserve">PROYECTO DE </w:t>
      </w:r>
      <w:r w:rsidR="006D2269" w:rsidRPr="005A7A76">
        <w:rPr>
          <w:rFonts w:ascii="Arial Narrow" w:hAnsi="Arial Narrow"/>
          <w:b/>
        </w:rPr>
        <w:t>PLIEGO DE CONDICIONES</w:t>
      </w:r>
      <w:r w:rsidR="002059F0">
        <w:rPr>
          <w:rFonts w:ascii="Arial Narrow" w:hAnsi="Arial Narrow"/>
          <w:b/>
        </w:rPr>
        <w:t xml:space="preserve"> </w:t>
      </w:r>
    </w:p>
    <w:p w14:paraId="696FB538" w14:textId="77777777" w:rsidR="009F2195" w:rsidRPr="005A7A76" w:rsidRDefault="009F2195" w:rsidP="005A7A76">
      <w:pPr>
        <w:pStyle w:val="Textoindependiente"/>
        <w:rPr>
          <w:rFonts w:ascii="Arial Narrow" w:hAnsi="Arial Narrow"/>
          <w:b/>
        </w:rPr>
      </w:pPr>
    </w:p>
    <w:p w14:paraId="7D8804F3" w14:textId="77777777" w:rsidR="009F2195" w:rsidRPr="005A7A76" w:rsidRDefault="009F2195" w:rsidP="005A7A76">
      <w:pPr>
        <w:pStyle w:val="Textoindependiente"/>
        <w:rPr>
          <w:rFonts w:ascii="Arial Narrow" w:hAnsi="Arial Narrow"/>
          <w:b/>
        </w:rPr>
      </w:pPr>
    </w:p>
    <w:p w14:paraId="6632D5C9" w14:textId="77777777" w:rsidR="009F2195" w:rsidRDefault="009F2195" w:rsidP="005A7A76">
      <w:pPr>
        <w:pStyle w:val="Textoindependiente"/>
        <w:rPr>
          <w:rFonts w:ascii="Arial Narrow" w:hAnsi="Arial Narrow"/>
          <w:b/>
        </w:rPr>
      </w:pPr>
    </w:p>
    <w:p w14:paraId="7AF18133" w14:textId="77777777" w:rsidR="008A4168" w:rsidRDefault="008A4168" w:rsidP="005A7A76">
      <w:pPr>
        <w:pStyle w:val="Textoindependiente"/>
        <w:rPr>
          <w:rFonts w:ascii="Arial Narrow" w:hAnsi="Arial Narrow"/>
          <w:b/>
        </w:rPr>
      </w:pPr>
    </w:p>
    <w:p w14:paraId="137184FA" w14:textId="77777777" w:rsidR="008A4168" w:rsidRPr="005A7A76" w:rsidRDefault="008A4168" w:rsidP="005A7A76">
      <w:pPr>
        <w:pStyle w:val="Textoindependiente"/>
        <w:rPr>
          <w:rFonts w:ascii="Arial Narrow" w:hAnsi="Arial Narrow"/>
          <w:b/>
        </w:rPr>
      </w:pPr>
    </w:p>
    <w:p w14:paraId="4740756F" w14:textId="77777777" w:rsidR="009F2195" w:rsidRPr="005A7A76" w:rsidRDefault="009F2195" w:rsidP="005A7A76">
      <w:pPr>
        <w:pStyle w:val="Textoindependiente"/>
        <w:rPr>
          <w:rFonts w:ascii="Arial Narrow" w:hAnsi="Arial Narrow"/>
          <w:b/>
        </w:rPr>
      </w:pPr>
    </w:p>
    <w:p w14:paraId="0EE5EF01" w14:textId="77777777" w:rsidR="009F2195" w:rsidRPr="005A7A76" w:rsidRDefault="009F2195" w:rsidP="005A7A76">
      <w:pPr>
        <w:pStyle w:val="Textoindependiente"/>
        <w:rPr>
          <w:rFonts w:ascii="Arial Narrow" w:hAnsi="Arial Narrow"/>
          <w:b/>
        </w:rPr>
      </w:pPr>
    </w:p>
    <w:p w14:paraId="260EBE60" w14:textId="77777777" w:rsidR="009F2195" w:rsidRPr="005A7A76" w:rsidRDefault="009F2195" w:rsidP="005A7A76">
      <w:pPr>
        <w:pStyle w:val="Textoindependiente"/>
        <w:rPr>
          <w:rFonts w:ascii="Arial Narrow" w:hAnsi="Arial Narrow"/>
          <w:b/>
        </w:rPr>
      </w:pPr>
    </w:p>
    <w:p w14:paraId="1EAA2784" w14:textId="3E1E6531" w:rsidR="009F2195" w:rsidRPr="005A7A76" w:rsidRDefault="005B0F8B" w:rsidP="005A7A76">
      <w:pPr>
        <w:pStyle w:val="Ttulo1"/>
        <w:ind w:left="2639" w:right="2727" w:hanging="64"/>
        <w:jc w:val="center"/>
        <w:rPr>
          <w:rFonts w:ascii="Arial Narrow" w:hAnsi="Arial Narrow"/>
        </w:rPr>
      </w:pPr>
      <w:r w:rsidRPr="005A7A76">
        <w:rPr>
          <w:rFonts w:ascii="Arial Narrow" w:hAnsi="Arial Narrow"/>
        </w:rPr>
        <w:t xml:space="preserve">SELECCIÓN ABREVIADA No. </w:t>
      </w:r>
      <w:bookmarkStart w:id="0" w:name="_Hlk127965842"/>
      <w:r w:rsidRPr="005A7A76">
        <w:rPr>
          <w:rFonts w:ascii="Arial Narrow" w:hAnsi="Arial Narrow"/>
        </w:rPr>
        <w:t>SGO-SASI-</w:t>
      </w:r>
      <w:r w:rsidR="004F26BE">
        <w:rPr>
          <w:rFonts w:ascii="Arial Narrow" w:hAnsi="Arial Narrow"/>
        </w:rPr>
        <w:t>417</w:t>
      </w:r>
      <w:r w:rsidRPr="005A7A76">
        <w:rPr>
          <w:rFonts w:ascii="Arial Narrow" w:hAnsi="Arial Narrow"/>
        </w:rPr>
        <w:t>-202</w:t>
      </w:r>
      <w:r w:rsidR="006E4630" w:rsidRPr="005A7A76">
        <w:rPr>
          <w:rFonts w:ascii="Arial Narrow" w:hAnsi="Arial Narrow"/>
        </w:rPr>
        <w:t>3</w:t>
      </w:r>
      <w:r w:rsidRPr="005A7A76">
        <w:rPr>
          <w:rFonts w:ascii="Arial Narrow" w:hAnsi="Arial Narrow"/>
        </w:rPr>
        <w:t xml:space="preserve"> </w:t>
      </w:r>
      <w:bookmarkEnd w:id="0"/>
      <w:r w:rsidRPr="005A7A76">
        <w:rPr>
          <w:rFonts w:ascii="Arial Narrow" w:hAnsi="Arial Narrow"/>
        </w:rPr>
        <w:t>MODALIDAD SUBASTA INVERSA ELECTRONICA.</w:t>
      </w:r>
    </w:p>
    <w:p w14:paraId="00BAC71A" w14:textId="77777777" w:rsidR="009F2195" w:rsidRPr="005A7A76" w:rsidRDefault="009F2195" w:rsidP="005A7A76">
      <w:pPr>
        <w:pStyle w:val="Textoindependiente"/>
        <w:rPr>
          <w:rFonts w:ascii="Arial Narrow" w:hAnsi="Arial Narrow"/>
          <w:b/>
        </w:rPr>
      </w:pPr>
    </w:p>
    <w:p w14:paraId="1874E340" w14:textId="77777777" w:rsidR="009F2195" w:rsidRPr="005A7A76" w:rsidRDefault="009F2195" w:rsidP="005A7A76">
      <w:pPr>
        <w:pStyle w:val="Textoindependiente"/>
        <w:rPr>
          <w:rFonts w:ascii="Arial Narrow" w:hAnsi="Arial Narrow"/>
          <w:b/>
        </w:rPr>
      </w:pPr>
    </w:p>
    <w:p w14:paraId="573EC792" w14:textId="77777777" w:rsidR="009F2195" w:rsidRPr="005A7A76" w:rsidRDefault="009F2195" w:rsidP="005A7A76">
      <w:pPr>
        <w:pStyle w:val="Textoindependiente"/>
        <w:rPr>
          <w:rFonts w:ascii="Arial Narrow" w:hAnsi="Arial Narrow"/>
          <w:b/>
        </w:rPr>
      </w:pPr>
    </w:p>
    <w:p w14:paraId="1E7B0FA9" w14:textId="77777777" w:rsidR="009F2195" w:rsidRPr="005A7A76" w:rsidRDefault="009F2195" w:rsidP="005A7A76">
      <w:pPr>
        <w:pStyle w:val="Textoindependiente"/>
        <w:rPr>
          <w:rFonts w:ascii="Arial Narrow" w:hAnsi="Arial Narrow"/>
          <w:b/>
        </w:rPr>
      </w:pPr>
    </w:p>
    <w:p w14:paraId="7214797E" w14:textId="77777777" w:rsidR="009F2195" w:rsidRDefault="009F2195" w:rsidP="005A7A76">
      <w:pPr>
        <w:pStyle w:val="Textoindependiente"/>
        <w:rPr>
          <w:rFonts w:ascii="Arial Narrow" w:hAnsi="Arial Narrow"/>
          <w:b/>
        </w:rPr>
      </w:pPr>
    </w:p>
    <w:p w14:paraId="71226AF9" w14:textId="77777777" w:rsidR="008A4168" w:rsidRPr="005A7A76" w:rsidRDefault="008A4168" w:rsidP="005A7A76">
      <w:pPr>
        <w:pStyle w:val="Textoindependiente"/>
        <w:rPr>
          <w:rFonts w:ascii="Arial Narrow" w:hAnsi="Arial Narrow"/>
          <w:b/>
        </w:rPr>
      </w:pPr>
    </w:p>
    <w:p w14:paraId="1685D255" w14:textId="77777777" w:rsidR="009F2195" w:rsidRPr="005A7A76" w:rsidRDefault="009F2195" w:rsidP="005A7A76">
      <w:pPr>
        <w:pStyle w:val="Textoindependiente"/>
        <w:rPr>
          <w:rFonts w:ascii="Arial Narrow" w:hAnsi="Arial Narrow"/>
          <w:b/>
        </w:rPr>
      </w:pPr>
    </w:p>
    <w:p w14:paraId="26E2CE96" w14:textId="77777777" w:rsidR="009F2195" w:rsidRPr="005A7A76" w:rsidRDefault="009F2195" w:rsidP="005A7A76">
      <w:pPr>
        <w:pStyle w:val="Textoindependiente"/>
        <w:rPr>
          <w:rFonts w:ascii="Arial Narrow" w:hAnsi="Arial Narrow"/>
          <w:b/>
        </w:rPr>
      </w:pPr>
    </w:p>
    <w:p w14:paraId="661C23CF" w14:textId="77777777" w:rsidR="009F2195" w:rsidRPr="005A7A76" w:rsidRDefault="009F2195" w:rsidP="005A7A76">
      <w:pPr>
        <w:pStyle w:val="Textoindependiente"/>
        <w:rPr>
          <w:rFonts w:ascii="Arial Narrow" w:hAnsi="Arial Narrow"/>
          <w:b/>
        </w:rPr>
      </w:pPr>
    </w:p>
    <w:p w14:paraId="6096BBCD" w14:textId="77777777" w:rsidR="009F2195" w:rsidRPr="005A7A76" w:rsidRDefault="009F2195" w:rsidP="005A7A76">
      <w:pPr>
        <w:pStyle w:val="Textoindependiente"/>
        <w:rPr>
          <w:rFonts w:ascii="Arial Narrow" w:hAnsi="Arial Narrow"/>
          <w:b/>
        </w:rPr>
      </w:pPr>
    </w:p>
    <w:p w14:paraId="11AF8E21" w14:textId="354E0AC1" w:rsidR="009F2195" w:rsidRPr="00BF3DD4" w:rsidRDefault="005B0F8B" w:rsidP="00BF3DD4">
      <w:pPr>
        <w:ind w:left="732" w:right="899"/>
        <w:jc w:val="both"/>
        <w:rPr>
          <w:rFonts w:ascii="Arial Narrow" w:eastAsia="Arial" w:hAnsi="Arial Narrow" w:cs="Arial"/>
          <w:b/>
          <w:bCs/>
        </w:rPr>
      </w:pPr>
      <w:r w:rsidRPr="00BF3DD4">
        <w:rPr>
          <w:rFonts w:ascii="Arial Narrow" w:eastAsia="Arial" w:hAnsi="Arial Narrow" w:cs="Arial"/>
          <w:b/>
          <w:bCs/>
        </w:rPr>
        <w:t xml:space="preserve">OBJETO: </w:t>
      </w:r>
      <w:r w:rsidR="002D67CE" w:rsidRPr="00BF3DD4">
        <w:rPr>
          <w:rFonts w:ascii="Arial Narrow" w:eastAsia="Arial" w:hAnsi="Arial Narrow" w:cs="Arial"/>
          <w:b/>
          <w:bCs/>
        </w:rPr>
        <w:t>“</w:t>
      </w:r>
      <w:bookmarkStart w:id="1" w:name="_Hlk63352552"/>
      <w:r w:rsidR="004F26BE" w:rsidRPr="000B4EB0">
        <w:rPr>
          <w:rFonts w:ascii="Arial Narrow" w:hAnsi="Arial Narrow"/>
          <w:b/>
        </w:rPr>
        <w:t xml:space="preserve">ADQUISICIÓN DE UN (1) DRON, UN (1) TELÉFONO SATELITAL, CINCUENTA (50) GPS, OCHENTA (80) KIT DE RESCATE VERTICAL, DOS (02) CUATRIMOTOS Y </w:t>
      </w:r>
      <w:r w:rsidR="004F26BE" w:rsidRPr="000B4EB0">
        <w:rPr>
          <w:rFonts w:ascii="Arial Narrow" w:hAnsi="Arial Narrow"/>
          <w:b/>
          <w:lang w:val="es-CO"/>
        </w:rPr>
        <w:t>DIEZ</w:t>
      </w:r>
      <w:r w:rsidR="004F26BE" w:rsidRPr="000B4EB0">
        <w:rPr>
          <w:rFonts w:ascii="Arial Narrow" w:hAnsi="Arial Narrow"/>
          <w:b/>
        </w:rPr>
        <w:t xml:space="preserve"> (</w:t>
      </w:r>
      <w:r w:rsidR="004F26BE" w:rsidRPr="000B4EB0">
        <w:rPr>
          <w:rFonts w:ascii="Arial Narrow" w:hAnsi="Arial Narrow"/>
          <w:b/>
          <w:lang w:val="es-CO"/>
        </w:rPr>
        <w:t>10</w:t>
      </w:r>
      <w:r w:rsidR="004F26BE" w:rsidRPr="000B4EB0">
        <w:rPr>
          <w:rFonts w:ascii="Arial Narrow" w:hAnsi="Arial Narrow"/>
          <w:b/>
        </w:rPr>
        <w:t>) MOTOS PARA EL FORTALECIMIENTO DEL CUERPO DE BOMBEROS DEL DEPARTAMENTO DE CUNDINAMARCA</w:t>
      </w:r>
      <w:r w:rsidR="002D67CE" w:rsidRPr="00BF3DD4">
        <w:rPr>
          <w:rFonts w:ascii="Arial Narrow" w:eastAsia="Arial" w:hAnsi="Arial Narrow" w:cs="Arial"/>
          <w:b/>
          <w:bCs/>
        </w:rPr>
        <w:t>”</w:t>
      </w:r>
      <w:bookmarkEnd w:id="1"/>
    </w:p>
    <w:p w14:paraId="16EC359F" w14:textId="77777777" w:rsidR="009F2195" w:rsidRPr="00BF3DD4" w:rsidRDefault="009F2195" w:rsidP="00BF3DD4">
      <w:pPr>
        <w:pStyle w:val="Textoindependiente"/>
        <w:jc w:val="both"/>
        <w:rPr>
          <w:rFonts w:ascii="Arial Narrow" w:eastAsia="Arial" w:hAnsi="Arial Narrow" w:cs="Arial"/>
          <w:b/>
          <w:bCs/>
        </w:rPr>
      </w:pPr>
    </w:p>
    <w:p w14:paraId="7ED1DFFC" w14:textId="77777777" w:rsidR="009F2195" w:rsidRPr="005A7A76" w:rsidRDefault="009F2195" w:rsidP="005A7A76">
      <w:pPr>
        <w:pStyle w:val="Textoindependiente"/>
        <w:rPr>
          <w:rFonts w:ascii="Arial Narrow" w:hAnsi="Arial Narrow"/>
          <w:b/>
        </w:rPr>
      </w:pPr>
    </w:p>
    <w:p w14:paraId="548AD4D6" w14:textId="77777777" w:rsidR="009F2195" w:rsidRPr="005A7A76" w:rsidRDefault="009F2195" w:rsidP="005A7A76">
      <w:pPr>
        <w:pStyle w:val="Textoindependiente"/>
        <w:rPr>
          <w:rFonts w:ascii="Arial Narrow" w:hAnsi="Arial Narrow"/>
          <w:b/>
        </w:rPr>
      </w:pPr>
    </w:p>
    <w:p w14:paraId="6D13ED2E" w14:textId="77777777" w:rsidR="009F2195" w:rsidRPr="005A7A76" w:rsidRDefault="009F2195" w:rsidP="005A7A76">
      <w:pPr>
        <w:pStyle w:val="Textoindependiente"/>
        <w:rPr>
          <w:rFonts w:ascii="Arial Narrow" w:hAnsi="Arial Narrow"/>
          <w:b/>
        </w:rPr>
      </w:pPr>
    </w:p>
    <w:p w14:paraId="307EFCF1" w14:textId="77777777" w:rsidR="009F2195" w:rsidRPr="005A7A76" w:rsidRDefault="009F2195" w:rsidP="005A7A76">
      <w:pPr>
        <w:pStyle w:val="Textoindependiente"/>
        <w:rPr>
          <w:rFonts w:ascii="Arial Narrow" w:hAnsi="Arial Narrow"/>
          <w:b/>
        </w:rPr>
      </w:pPr>
    </w:p>
    <w:p w14:paraId="12BA6D84" w14:textId="77777777" w:rsidR="009F2195" w:rsidRPr="005A7A76" w:rsidRDefault="009F2195" w:rsidP="005A7A76">
      <w:pPr>
        <w:pStyle w:val="Textoindependiente"/>
        <w:rPr>
          <w:rFonts w:ascii="Arial Narrow" w:hAnsi="Arial Narrow"/>
          <w:b/>
        </w:rPr>
      </w:pPr>
    </w:p>
    <w:p w14:paraId="15080AC4" w14:textId="77777777" w:rsidR="009F2195" w:rsidRPr="005A7A76" w:rsidRDefault="009F2195" w:rsidP="005A7A76">
      <w:pPr>
        <w:pStyle w:val="Textoindependiente"/>
        <w:rPr>
          <w:rFonts w:ascii="Arial Narrow" w:hAnsi="Arial Narrow"/>
          <w:b/>
        </w:rPr>
      </w:pPr>
    </w:p>
    <w:p w14:paraId="7091C250" w14:textId="77777777" w:rsidR="009F2195" w:rsidRPr="005A7A76" w:rsidRDefault="009F2195" w:rsidP="005A7A76">
      <w:pPr>
        <w:pStyle w:val="Textoindependiente"/>
        <w:rPr>
          <w:rFonts w:ascii="Arial Narrow" w:hAnsi="Arial Narrow"/>
          <w:b/>
        </w:rPr>
      </w:pPr>
    </w:p>
    <w:p w14:paraId="22D87159" w14:textId="77777777" w:rsidR="009F2195" w:rsidRPr="005A7A76" w:rsidRDefault="009F2195" w:rsidP="005A7A76">
      <w:pPr>
        <w:pStyle w:val="Textoindependiente"/>
        <w:rPr>
          <w:rFonts w:ascii="Arial Narrow" w:hAnsi="Arial Narrow"/>
          <w:b/>
        </w:rPr>
      </w:pPr>
    </w:p>
    <w:p w14:paraId="64812797" w14:textId="77777777" w:rsidR="009F2195" w:rsidRPr="005A7A76" w:rsidRDefault="005B0F8B" w:rsidP="005A7A76">
      <w:pPr>
        <w:pStyle w:val="Ttulo1"/>
        <w:ind w:left="2585" w:right="2746"/>
        <w:jc w:val="center"/>
        <w:rPr>
          <w:rFonts w:ascii="Arial Narrow" w:hAnsi="Arial Narrow"/>
        </w:rPr>
      </w:pPr>
      <w:r w:rsidRPr="005562D8">
        <w:rPr>
          <w:rFonts w:ascii="Arial Narrow" w:hAnsi="Arial Narrow"/>
        </w:rPr>
        <w:t>DIRECCIÓN DE SEGURIDAD Y ORDEN PÚBLICO</w:t>
      </w:r>
    </w:p>
    <w:p w14:paraId="1A13EFEA" w14:textId="77777777" w:rsidR="009F2195" w:rsidRPr="005A7A76" w:rsidRDefault="009F2195" w:rsidP="005A7A76">
      <w:pPr>
        <w:pStyle w:val="Textoindependiente"/>
        <w:rPr>
          <w:rFonts w:ascii="Arial Narrow" w:hAnsi="Arial Narrow"/>
          <w:b/>
        </w:rPr>
      </w:pPr>
    </w:p>
    <w:p w14:paraId="2AC83C2A" w14:textId="44375205" w:rsidR="009F2195" w:rsidRPr="005A7A76" w:rsidRDefault="001260B3" w:rsidP="005A7A76">
      <w:pPr>
        <w:ind w:left="2588" w:right="2746"/>
        <w:jc w:val="center"/>
        <w:rPr>
          <w:rFonts w:ascii="Arial Narrow" w:hAnsi="Arial Narrow"/>
        </w:rPr>
      </w:pPr>
      <w:r>
        <w:rPr>
          <w:rFonts w:ascii="Arial Narrow" w:hAnsi="Arial Narrow"/>
          <w:b/>
        </w:rPr>
        <w:t>OCTUBRE</w:t>
      </w:r>
      <w:r w:rsidR="006E4630" w:rsidRPr="005A7A76">
        <w:rPr>
          <w:rFonts w:ascii="Arial Narrow" w:hAnsi="Arial Narrow"/>
          <w:b/>
        </w:rPr>
        <w:t xml:space="preserve"> DE 2023</w:t>
      </w:r>
      <w:r w:rsidR="00FD74D7" w:rsidRPr="005A7A76">
        <w:rPr>
          <w:rFonts w:ascii="Arial Narrow" w:hAnsi="Arial Narrow"/>
        </w:rPr>
        <w:t xml:space="preserve"> </w:t>
      </w:r>
    </w:p>
    <w:p w14:paraId="5EB8D752" w14:textId="5FFA146E" w:rsidR="009F2195" w:rsidRPr="005A7A76" w:rsidRDefault="00FD74D7" w:rsidP="005A7A76">
      <w:pPr>
        <w:ind w:left="7315"/>
        <w:rPr>
          <w:rFonts w:ascii="Arial Narrow" w:hAnsi="Arial Narrow"/>
        </w:rPr>
      </w:pPr>
      <w:r w:rsidRPr="005A7A76">
        <w:rPr>
          <w:rFonts w:ascii="Arial Narrow" w:hAnsi="Arial Narrow"/>
        </w:rPr>
        <w:t xml:space="preserve"> </w:t>
      </w:r>
    </w:p>
    <w:p w14:paraId="74294A3D" w14:textId="786F1347" w:rsidR="009F2195" w:rsidRPr="005A7A76" w:rsidRDefault="00FD74D7" w:rsidP="005A7A76">
      <w:pPr>
        <w:ind w:left="7315"/>
        <w:rPr>
          <w:rFonts w:ascii="Arial Narrow" w:hAnsi="Arial Narrow"/>
        </w:rPr>
      </w:pPr>
      <w:r w:rsidRPr="005A7A76">
        <w:rPr>
          <w:rFonts w:ascii="Arial Narrow" w:hAnsi="Arial Narrow"/>
        </w:rPr>
        <w:t xml:space="preserve"> </w:t>
      </w:r>
    </w:p>
    <w:p w14:paraId="6F12041D" w14:textId="77777777" w:rsidR="009F2195" w:rsidRPr="005A7A76" w:rsidRDefault="009F2195" w:rsidP="005A7A76">
      <w:pPr>
        <w:rPr>
          <w:rFonts w:ascii="Arial Narrow" w:hAnsi="Arial Narrow"/>
        </w:rPr>
        <w:sectPr w:rsidR="009F2195" w:rsidRPr="005A7A76" w:rsidSect="006E151D">
          <w:headerReference w:type="default" r:id="rId8"/>
          <w:footerReference w:type="default" r:id="rId9"/>
          <w:type w:val="continuous"/>
          <w:pgSz w:w="12240" w:h="18720"/>
          <w:pgMar w:top="2835" w:right="580" w:bottom="0" w:left="1020" w:header="2784" w:footer="734" w:gutter="0"/>
          <w:pgNumType w:start="1"/>
          <w:cols w:space="720"/>
        </w:sectPr>
      </w:pPr>
    </w:p>
    <w:p w14:paraId="2134B36A" w14:textId="64DDFD7A" w:rsidR="009F2195" w:rsidRPr="005A7A76" w:rsidRDefault="005B0F8B" w:rsidP="005A7A76">
      <w:pPr>
        <w:pStyle w:val="Ttulo1"/>
        <w:ind w:left="2589" w:right="2745"/>
        <w:jc w:val="center"/>
        <w:rPr>
          <w:rFonts w:ascii="Arial Narrow" w:hAnsi="Arial Narrow"/>
        </w:rPr>
      </w:pPr>
      <w:r w:rsidRPr="005A7A76">
        <w:rPr>
          <w:rFonts w:ascii="Arial Narrow" w:hAnsi="Arial Narrow"/>
        </w:rPr>
        <w:lastRenderedPageBreak/>
        <w:t>Tabla de Contenido</w:t>
      </w:r>
    </w:p>
    <w:p w14:paraId="7DD3AC1E" w14:textId="77777777" w:rsidR="009F2195" w:rsidRPr="005A7A76" w:rsidRDefault="009F2195" w:rsidP="005A7A76">
      <w:pPr>
        <w:pStyle w:val="Textoindependiente"/>
        <w:rPr>
          <w:rFonts w:ascii="Arial Narrow" w:hAnsi="Arial Narrow"/>
          <w:b/>
        </w:rPr>
      </w:pPr>
    </w:p>
    <w:p w14:paraId="3C7EE718" w14:textId="77777777" w:rsidR="009F2195" w:rsidRPr="005A7A76" w:rsidRDefault="005B0F8B" w:rsidP="005A7A76">
      <w:pPr>
        <w:ind w:left="679" w:right="6648"/>
        <w:rPr>
          <w:rFonts w:ascii="Arial Narrow" w:hAnsi="Arial Narrow"/>
          <w:b/>
        </w:rPr>
      </w:pPr>
      <w:r w:rsidRPr="005A7A76">
        <w:rPr>
          <w:rFonts w:ascii="Arial Narrow" w:hAnsi="Arial Narrow"/>
          <w:b/>
        </w:rPr>
        <w:t>Capítulo I. Introducción Capítulo II. Aspectos Generales</w:t>
      </w:r>
    </w:p>
    <w:p w14:paraId="6B7468A5" w14:textId="2DAC6582" w:rsidR="009F2195" w:rsidRPr="005A7A76" w:rsidRDefault="005B0F8B" w:rsidP="005A7A76">
      <w:pPr>
        <w:pStyle w:val="Prrafodelista"/>
        <w:numPr>
          <w:ilvl w:val="0"/>
          <w:numId w:val="51"/>
        </w:numPr>
        <w:tabs>
          <w:tab w:val="left" w:pos="954"/>
        </w:tabs>
        <w:rPr>
          <w:rFonts w:ascii="Arial Narrow" w:hAnsi="Arial Narrow"/>
        </w:rPr>
      </w:pPr>
      <w:r w:rsidRPr="005A7A76">
        <w:rPr>
          <w:rFonts w:ascii="Arial Narrow" w:hAnsi="Arial Narrow"/>
        </w:rPr>
        <w:t xml:space="preserve">Recomendaciones para presentar la propuesta en la plataforma del </w:t>
      </w:r>
      <w:r w:rsidR="009A17BD" w:rsidRPr="005A7A76">
        <w:rPr>
          <w:rFonts w:ascii="Arial Narrow" w:hAnsi="Arial Narrow"/>
        </w:rPr>
        <w:t>SECOP</w:t>
      </w:r>
      <w:r w:rsidRPr="005A7A76">
        <w:rPr>
          <w:rFonts w:ascii="Arial Narrow" w:hAnsi="Arial Narrow"/>
        </w:rPr>
        <w:t xml:space="preserve"> II.</w:t>
      </w:r>
    </w:p>
    <w:p w14:paraId="6BDF757A" w14:textId="77777777" w:rsidR="009F2195" w:rsidRPr="005A7A76" w:rsidRDefault="005B0F8B" w:rsidP="005A7A76">
      <w:pPr>
        <w:pStyle w:val="Prrafodelista"/>
        <w:numPr>
          <w:ilvl w:val="0"/>
          <w:numId w:val="51"/>
        </w:numPr>
        <w:tabs>
          <w:tab w:val="left" w:pos="954"/>
        </w:tabs>
        <w:rPr>
          <w:rFonts w:ascii="Arial Narrow" w:hAnsi="Arial Narrow"/>
        </w:rPr>
      </w:pPr>
      <w:r w:rsidRPr="005A7A76">
        <w:rPr>
          <w:rFonts w:ascii="Arial Narrow" w:hAnsi="Arial Narrow"/>
        </w:rPr>
        <w:t>Invitación a las veedurías ciudadanas</w:t>
      </w:r>
    </w:p>
    <w:p w14:paraId="76AACD1E" w14:textId="77777777" w:rsidR="009F2195" w:rsidRPr="005A7A76" w:rsidRDefault="005B0F8B" w:rsidP="005A7A76">
      <w:pPr>
        <w:pStyle w:val="Prrafodelista"/>
        <w:numPr>
          <w:ilvl w:val="0"/>
          <w:numId w:val="51"/>
        </w:numPr>
        <w:tabs>
          <w:tab w:val="left" w:pos="964"/>
        </w:tabs>
        <w:ind w:left="963" w:hanging="285"/>
        <w:rPr>
          <w:rFonts w:ascii="Arial Narrow" w:hAnsi="Arial Narrow"/>
        </w:rPr>
      </w:pPr>
      <w:r w:rsidRPr="005A7A76">
        <w:rPr>
          <w:rFonts w:ascii="Arial Narrow" w:hAnsi="Arial Narrow"/>
        </w:rPr>
        <w:t>Compromiso anticorrupción</w:t>
      </w:r>
    </w:p>
    <w:p w14:paraId="118BE539" w14:textId="77777777" w:rsidR="009F2195" w:rsidRPr="005A7A76" w:rsidRDefault="005B0F8B" w:rsidP="005A7A76">
      <w:pPr>
        <w:pStyle w:val="Prrafodelista"/>
        <w:numPr>
          <w:ilvl w:val="0"/>
          <w:numId w:val="51"/>
        </w:numPr>
        <w:tabs>
          <w:tab w:val="left" w:pos="963"/>
        </w:tabs>
        <w:ind w:left="962" w:hanging="284"/>
        <w:rPr>
          <w:rFonts w:ascii="Arial Narrow" w:hAnsi="Arial Narrow"/>
        </w:rPr>
      </w:pPr>
      <w:r w:rsidRPr="005A7A76">
        <w:rPr>
          <w:rFonts w:ascii="Arial Narrow" w:hAnsi="Arial Narrow"/>
        </w:rPr>
        <w:t>Costos derivados de participar en el Proceso de Contratación</w:t>
      </w:r>
    </w:p>
    <w:p w14:paraId="3EE56FC8" w14:textId="77777777" w:rsidR="009F2195" w:rsidRPr="005A7A76" w:rsidRDefault="005B0F8B" w:rsidP="005A7A76">
      <w:pPr>
        <w:pStyle w:val="Prrafodelista"/>
        <w:numPr>
          <w:ilvl w:val="0"/>
          <w:numId w:val="51"/>
        </w:numPr>
        <w:tabs>
          <w:tab w:val="left" w:pos="954"/>
        </w:tabs>
        <w:rPr>
          <w:rFonts w:ascii="Arial Narrow" w:hAnsi="Arial Narrow"/>
        </w:rPr>
      </w:pPr>
      <w:r w:rsidRPr="005A7A76">
        <w:rPr>
          <w:rFonts w:ascii="Arial Narrow" w:hAnsi="Arial Narrow"/>
        </w:rPr>
        <w:t>Comunicaciones</w:t>
      </w:r>
    </w:p>
    <w:p w14:paraId="02FE2EB7" w14:textId="77777777" w:rsidR="009F2195" w:rsidRPr="005A7A76" w:rsidRDefault="005B0F8B" w:rsidP="005A7A76">
      <w:pPr>
        <w:pStyle w:val="Prrafodelista"/>
        <w:numPr>
          <w:ilvl w:val="0"/>
          <w:numId w:val="51"/>
        </w:numPr>
        <w:tabs>
          <w:tab w:val="left" w:pos="939"/>
        </w:tabs>
        <w:ind w:left="938" w:hanging="260"/>
        <w:rPr>
          <w:rFonts w:ascii="Arial Narrow" w:hAnsi="Arial Narrow"/>
        </w:rPr>
      </w:pPr>
      <w:r w:rsidRPr="005A7A76">
        <w:rPr>
          <w:rFonts w:ascii="Arial Narrow" w:hAnsi="Arial Narrow"/>
        </w:rPr>
        <w:t>Idioma</w:t>
      </w:r>
    </w:p>
    <w:p w14:paraId="6C52DAE6" w14:textId="77777777" w:rsidR="009F2195" w:rsidRPr="005A7A76" w:rsidRDefault="005B0F8B" w:rsidP="005A7A76">
      <w:pPr>
        <w:pStyle w:val="Prrafodelista"/>
        <w:numPr>
          <w:ilvl w:val="0"/>
          <w:numId w:val="51"/>
        </w:numPr>
        <w:tabs>
          <w:tab w:val="left" w:pos="978"/>
        </w:tabs>
        <w:ind w:left="977" w:hanging="299"/>
        <w:rPr>
          <w:rFonts w:ascii="Arial Narrow" w:hAnsi="Arial Narrow"/>
        </w:rPr>
      </w:pPr>
      <w:r w:rsidRPr="005A7A76">
        <w:rPr>
          <w:rFonts w:ascii="Arial Narrow" w:hAnsi="Arial Narrow"/>
        </w:rPr>
        <w:t>Legalización de documentos otorgados en el Exterior</w:t>
      </w:r>
    </w:p>
    <w:p w14:paraId="41A4A125" w14:textId="77777777" w:rsidR="009F2195" w:rsidRPr="005A7A76" w:rsidRDefault="005B0F8B" w:rsidP="005A7A76">
      <w:pPr>
        <w:pStyle w:val="Prrafodelista"/>
        <w:numPr>
          <w:ilvl w:val="0"/>
          <w:numId w:val="51"/>
        </w:numPr>
        <w:tabs>
          <w:tab w:val="left" w:pos="963"/>
        </w:tabs>
        <w:ind w:left="962" w:hanging="284"/>
        <w:rPr>
          <w:rFonts w:ascii="Arial Narrow" w:hAnsi="Arial Narrow"/>
        </w:rPr>
      </w:pPr>
      <w:r w:rsidRPr="005A7A76">
        <w:rPr>
          <w:rFonts w:ascii="Arial Narrow" w:hAnsi="Arial Narrow"/>
        </w:rPr>
        <w:t>Conversión de monedas</w:t>
      </w:r>
    </w:p>
    <w:p w14:paraId="63C6CF19" w14:textId="77777777" w:rsidR="009F2195" w:rsidRPr="005A7A76" w:rsidRDefault="005B0F8B" w:rsidP="005A7A76">
      <w:pPr>
        <w:pStyle w:val="Prrafodelista"/>
        <w:numPr>
          <w:ilvl w:val="0"/>
          <w:numId w:val="51"/>
        </w:numPr>
        <w:tabs>
          <w:tab w:val="left" w:pos="925"/>
        </w:tabs>
        <w:ind w:left="924" w:hanging="246"/>
        <w:rPr>
          <w:rFonts w:ascii="Arial Narrow" w:hAnsi="Arial Narrow"/>
        </w:rPr>
      </w:pPr>
      <w:r w:rsidRPr="005A7A76">
        <w:rPr>
          <w:rFonts w:ascii="Arial Narrow" w:hAnsi="Arial Narrow"/>
        </w:rPr>
        <w:t>Principio de Transparencia</w:t>
      </w:r>
    </w:p>
    <w:p w14:paraId="5D03D6EF" w14:textId="77777777" w:rsidR="009F2195" w:rsidRPr="005A7A76" w:rsidRDefault="005B0F8B" w:rsidP="005A7A76">
      <w:pPr>
        <w:pStyle w:val="Prrafodelista"/>
        <w:numPr>
          <w:ilvl w:val="0"/>
          <w:numId w:val="51"/>
        </w:numPr>
        <w:tabs>
          <w:tab w:val="left" w:pos="916"/>
        </w:tabs>
        <w:ind w:left="915" w:hanging="237"/>
        <w:rPr>
          <w:rFonts w:ascii="Arial Narrow" w:hAnsi="Arial Narrow"/>
        </w:rPr>
      </w:pPr>
      <w:r w:rsidRPr="005A7A76">
        <w:rPr>
          <w:rFonts w:ascii="Arial Narrow" w:hAnsi="Arial Narrow"/>
        </w:rPr>
        <w:t>Verificación Jurídica, Financiera y Técnica</w:t>
      </w:r>
    </w:p>
    <w:p w14:paraId="77597B64" w14:textId="77777777" w:rsidR="009F2195" w:rsidRPr="005A7A76" w:rsidRDefault="005B0F8B" w:rsidP="005A7A76">
      <w:pPr>
        <w:pStyle w:val="Prrafodelista"/>
        <w:numPr>
          <w:ilvl w:val="0"/>
          <w:numId w:val="51"/>
        </w:numPr>
        <w:tabs>
          <w:tab w:val="left" w:pos="954"/>
        </w:tabs>
        <w:rPr>
          <w:rFonts w:ascii="Arial Narrow" w:hAnsi="Arial Narrow"/>
        </w:rPr>
      </w:pPr>
      <w:r w:rsidRPr="005A7A76">
        <w:rPr>
          <w:rFonts w:ascii="Arial Narrow" w:hAnsi="Arial Narrow"/>
        </w:rPr>
        <w:t>Potestad de verificación</w:t>
      </w:r>
    </w:p>
    <w:p w14:paraId="3EDFB319" w14:textId="77777777" w:rsidR="009F2195" w:rsidRPr="005A7A76" w:rsidRDefault="005B0F8B" w:rsidP="005A7A76">
      <w:pPr>
        <w:pStyle w:val="Prrafodelista"/>
        <w:numPr>
          <w:ilvl w:val="0"/>
          <w:numId w:val="51"/>
        </w:numPr>
        <w:tabs>
          <w:tab w:val="left" w:pos="930"/>
        </w:tabs>
        <w:ind w:left="929" w:hanging="251"/>
        <w:rPr>
          <w:rFonts w:ascii="Arial Narrow" w:hAnsi="Arial Narrow"/>
        </w:rPr>
      </w:pPr>
      <w:r w:rsidRPr="005A7A76">
        <w:rPr>
          <w:rFonts w:ascii="Arial Narrow" w:hAnsi="Arial Narrow"/>
        </w:rPr>
        <w:t>Información Suministrada</w:t>
      </w:r>
    </w:p>
    <w:p w14:paraId="26E6A505" w14:textId="77777777" w:rsidR="009F2195" w:rsidRPr="005A7A76" w:rsidRDefault="005B0F8B" w:rsidP="005A7A76">
      <w:pPr>
        <w:pStyle w:val="Prrafodelista"/>
        <w:numPr>
          <w:ilvl w:val="0"/>
          <w:numId w:val="51"/>
        </w:numPr>
        <w:tabs>
          <w:tab w:val="left" w:pos="988"/>
        </w:tabs>
        <w:ind w:left="987" w:hanging="309"/>
        <w:rPr>
          <w:rFonts w:ascii="Arial Narrow" w:hAnsi="Arial Narrow"/>
        </w:rPr>
      </w:pPr>
      <w:r w:rsidRPr="005A7A76">
        <w:rPr>
          <w:rFonts w:ascii="Arial Narrow" w:hAnsi="Arial Narrow"/>
        </w:rPr>
        <w:t>Interpretación, Aclaración y Modificación de los Documentos del Proceso</w:t>
      </w:r>
    </w:p>
    <w:p w14:paraId="7955699C" w14:textId="77777777" w:rsidR="009F2195" w:rsidRPr="005A7A76" w:rsidRDefault="005B0F8B" w:rsidP="005A7A76">
      <w:pPr>
        <w:pStyle w:val="Prrafodelista"/>
        <w:numPr>
          <w:ilvl w:val="0"/>
          <w:numId w:val="51"/>
        </w:numPr>
        <w:tabs>
          <w:tab w:val="left" w:pos="964"/>
        </w:tabs>
        <w:ind w:left="963" w:hanging="285"/>
        <w:rPr>
          <w:rFonts w:ascii="Arial Narrow" w:hAnsi="Arial Narrow"/>
        </w:rPr>
      </w:pPr>
      <w:r w:rsidRPr="005A7A76">
        <w:rPr>
          <w:rFonts w:ascii="Arial Narrow" w:hAnsi="Arial Narrow"/>
        </w:rPr>
        <w:t>Estudios y Documentos Previos</w:t>
      </w:r>
    </w:p>
    <w:p w14:paraId="5CC179BC" w14:textId="3DA6AAE3" w:rsidR="009F2195" w:rsidRPr="005A7A76" w:rsidRDefault="005B0F8B" w:rsidP="005A7A76">
      <w:pPr>
        <w:pStyle w:val="Textoindependiente"/>
        <w:ind w:left="679"/>
        <w:rPr>
          <w:rFonts w:ascii="Arial Narrow" w:hAnsi="Arial Narrow"/>
        </w:rPr>
      </w:pPr>
      <w:r w:rsidRPr="005A7A76">
        <w:rPr>
          <w:rFonts w:ascii="Arial Narrow" w:hAnsi="Arial Narrow"/>
        </w:rPr>
        <w:t xml:space="preserve">Ñ. Publicidad del Procedimiento en el </w:t>
      </w:r>
      <w:r w:rsidR="009A17BD" w:rsidRPr="005A7A76">
        <w:rPr>
          <w:rFonts w:ascii="Arial Narrow" w:hAnsi="Arial Narrow"/>
        </w:rPr>
        <w:t>SECOP</w:t>
      </w:r>
      <w:r w:rsidRPr="005A7A76">
        <w:rPr>
          <w:rFonts w:ascii="Arial Narrow" w:hAnsi="Arial Narrow"/>
        </w:rPr>
        <w:t xml:space="preserve"> II</w:t>
      </w:r>
    </w:p>
    <w:p w14:paraId="05680914" w14:textId="77777777" w:rsidR="009F2195" w:rsidRPr="005A7A76" w:rsidRDefault="005B0F8B" w:rsidP="005A7A76">
      <w:pPr>
        <w:pStyle w:val="Prrafodelista"/>
        <w:numPr>
          <w:ilvl w:val="0"/>
          <w:numId w:val="51"/>
        </w:numPr>
        <w:tabs>
          <w:tab w:val="left" w:pos="978"/>
        </w:tabs>
        <w:ind w:left="977" w:hanging="299"/>
        <w:rPr>
          <w:rFonts w:ascii="Arial Narrow" w:hAnsi="Arial Narrow"/>
        </w:rPr>
      </w:pPr>
      <w:r w:rsidRPr="005A7A76">
        <w:rPr>
          <w:rFonts w:ascii="Arial Narrow" w:hAnsi="Arial Narrow"/>
        </w:rPr>
        <w:t>Interpretación y Aceptación del Pliego de Condiciones</w:t>
      </w:r>
    </w:p>
    <w:p w14:paraId="0330E756" w14:textId="77777777" w:rsidR="009F2195" w:rsidRPr="005A7A76" w:rsidRDefault="005B0F8B" w:rsidP="005A7A76">
      <w:pPr>
        <w:pStyle w:val="Prrafodelista"/>
        <w:numPr>
          <w:ilvl w:val="0"/>
          <w:numId w:val="51"/>
        </w:numPr>
        <w:tabs>
          <w:tab w:val="left" w:pos="954"/>
        </w:tabs>
        <w:rPr>
          <w:rFonts w:ascii="Arial Narrow" w:hAnsi="Arial Narrow"/>
        </w:rPr>
      </w:pPr>
      <w:r w:rsidRPr="005A7A76">
        <w:rPr>
          <w:rFonts w:ascii="Arial Narrow" w:hAnsi="Arial Narrow"/>
        </w:rPr>
        <w:t>Indemnidad</w:t>
      </w:r>
    </w:p>
    <w:p w14:paraId="06278206" w14:textId="77777777" w:rsidR="009F2195" w:rsidRPr="005A7A76" w:rsidRDefault="005B0F8B" w:rsidP="005A7A76">
      <w:pPr>
        <w:pStyle w:val="Prrafodelista"/>
        <w:numPr>
          <w:ilvl w:val="0"/>
          <w:numId w:val="51"/>
        </w:numPr>
        <w:tabs>
          <w:tab w:val="left" w:pos="978"/>
        </w:tabs>
        <w:ind w:left="977" w:hanging="299"/>
        <w:rPr>
          <w:rFonts w:ascii="Arial Narrow" w:hAnsi="Arial Narrow"/>
        </w:rPr>
      </w:pPr>
      <w:r w:rsidRPr="005A7A76">
        <w:rPr>
          <w:rFonts w:ascii="Arial Narrow" w:hAnsi="Arial Narrow"/>
        </w:rPr>
        <w:t>Procedimiento en la Corrección de Errores Aritméticos</w:t>
      </w:r>
    </w:p>
    <w:p w14:paraId="34B3C100" w14:textId="77777777" w:rsidR="009F2195" w:rsidRPr="005A7A76" w:rsidRDefault="005B0F8B" w:rsidP="005A7A76">
      <w:pPr>
        <w:pStyle w:val="Prrafodelista"/>
        <w:numPr>
          <w:ilvl w:val="0"/>
          <w:numId w:val="51"/>
        </w:numPr>
        <w:tabs>
          <w:tab w:val="left" w:pos="964"/>
        </w:tabs>
        <w:ind w:left="963" w:hanging="285"/>
        <w:rPr>
          <w:rFonts w:ascii="Arial Narrow" w:hAnsi="Arial Narrow"/>
        </w:rPr>
      </w:pPr>
      <w:r w:rsidRPr="005A7A76">
        <w:rPr>
          <w:rFonts w:ascii="Arial Narrow" w:hAnsi="Arial Narrow"/>
        </w:rPr>
        <w:t>Plazo para subsanar documentos - etapa de subsanación de requisitos habilitantes</w:t>
      </w:r>
    </w:p>
    <w:p w14:paraId="6EFFFCE5" w14:textId="77777777" w:rsidR="009F2195" w:rsidRPr="005A7A76" w:rsidRDefault="009F2195" w:rsidP="005A7A76">
      <w:pPr>
        <w:pStyle w:val="Textoindependiente"/>
        <w:rPr>
          <w:rFonts w:ascii="Arial Narrow" w:hAnsi="Arial Narrow"/>
        </w:rPr>
      </w:pPr>
    </w:p>
    <w:p w14:paraId="6D95E153" w14:textId="77777777" w:rsidR="009F2195" w:rsidRPr="005A7A76" w:rsidRDefault="005B0F8B" w:rsidP="005A7A76">
      <w:pPr>
        <w:pStyle w:val="Ttulo1"/>
        <w:ind w:right="6754"/>
        <w:rPr>
          <w:rFonts w:ascii="Arial Narrow" w:hAnsi="Arial Narrow"/>
        </w:rPr>
      </w:pPr>
      <w:r w:rsidRPr="005A7A76">
        <w:rPr>
          <w:rFonts w:ascii="Arial Narrow" w:hAnsi="Arial Narrow"/>
        </w:rPr>
        <w:t>Capítulo III. Definiciones Capítulo IV. Datos del Proceso</w:t>
      </w:r>
    </w:p>
    <w:p w14:paraId="29F2269D" w14:textId="77777777" w:rsidR="009F2195" w:rsidRPr="005A7A76" w:rsidRDefault="005B0F8B" w:rsidP="005A7A76">
      <w:pPr>
        <w:pStyle w:val="Prrafodelista"/>
        <w:numPr>
          <w:ilvl w:val="0"/>
          <w:numId w:val="50"/>
        </w:numPr>
        <w:tabs>
          <w:tab w:val="left" w:pos="954"/>
        </w:tabs>
        <w:rPr>
          <w:rFonts w:ascii="Arial Narrow" w:hAnsi="Arial Narrow"/>
        </w:rPr>
      </w:pPr>
      <w:r w:rsidRPr="005A7A76">
        <w:rPr>
          <w:rFonts w:ascii="Arial Narrow" w:hAnsi="Arial Narrow"/>
        </w:rPr>
        <w:t>Objeto</w:t>
      </w:r>
    </w:p>
    <w:p w14:paraId="49C01972" w14:textId="77777777" w:rsidR="009F2195" w:rsidRPr="005A7A76" w:rsidRDefault="005B0F8B" w:rsidP="005A7A76">
      <w:pPr>
        <w:pStyle w:val="Prrafodelista"/>
        <w:numPr>
          <w:ilvl w:val="0"/>
          <w:numId w:val="50"/>
        </w:numPr>
        <w:tabs>
          <w:tab w:val="left" w:pos="954"/>
        </w:tabs>
        <w:rPr>
          <w:rFonts w:ascii="Arial Narrow" w:hAnsi="Arial Narrow"/>
        </w:rPr>
      </w:pPr>
      <w:r w:rsidRPr="005A7A76">
        <w:rPr>
          <w:rFonts w:ascii="Arial Narrow" w:hAnsi="Arial Narrow"/>
        </w:rPr>
        <w:t>Clasificación UNSPS</w:t>
      </w:r>
    </w:p>
    <w:p w14:paraId="699CFE08" w14:textId="77777777" w:rsidR="009F2195" w:rsidRPr="005A7A76" w:rsidRDefault="005B0F8B" w:rsidP="005A7A76">
      <w:pPr>
        <w:pStyle w:val="Prrafodelista"/>
        <w:numPr>
          <w:ilvl w:val="0"/>
          <w:numId w:val="50"/>
        </w:numPr>
        <w:tabs>
          <w:tab w:val="left" w:pos="963"/>
        </w:tabs>
        <w:ind w:left="962" w:hanging="284"/>
        <w:rPr>
          <w:rFonts w:ascii="Arial Narrow" w:hAnsi="Arial Narrow"/>
        </w:rPr>
      </w:pPr>
      <w:r w:rsidRPr="005A7A76">
        <w:rPr>
          <w:rFonts w:ascii="Arial Narrow" w:hAnsi="Arial Narrow"/>
        </w:rPr>
        <w:t>Valor estimado del Contrato</w:t>
      </w:r>
    </w:p>
    <w:p w14:paraId="46CA6E05" w14:textId="77777777" w:rsidR="009F2195" w:rsidRPr="005A7A76" w:rsidRDefault="005B0F8B" w:rsidP="005A7A76">
      <w:pPr>
        <w:pStyle w:val="Prrafodelista"/>
        <w:numPr>
          <w:ilvl w:val="0"/>
          <w:numId w:val="50"/>
        </w:numPr>
        <w:tabs>
          <w:tab w:val="left" w:pos="963"/>
        </w:tabs>
        <w:ind w:left="962" w:hanging="284"/>
        <w:rPr>
          <w:rFonts w:ascii="Arial Narrow" w:hAnsi="Arial Narrow"/>
        </w:rPr>
      </w:pPr>
      <w:r w:rsidRPr="005A7A76">
        <w:rPr>
          <w:rFonts w:ascii="Arial Narrow" w:hAnsi="Arial Narrow"/>
        </w:rPr>
        <w:t>Forma de pago</w:t>
      </w:r>
    </w:p>
    <w:p w14:paraId="5EEB8BFB" w14:textId="77777777" w:rsidR="009F2195" w:rsidRPr="005A7A76" w:rsidRDefault="005B0F8B" w:rsidP="005A7A76">
      <w:pPr>
        <w:pStyle w:val="Prrafodelista"/>
        <w:numPr>
          <w:ilvl w:val="0"/>
          <w:numId w:val="50"/>
        </w:numPr>
        <w:tabs>
          <w:tab w:val="left" w:pos="954"/>
        </w:tabs>
        <w:rPr>
          <w:rFonts w:ascii="Arial Narrow" w:hAnsi="Arial Narrow"/>
        </w:rPr>
      </w:pPr>
      <w:r w:rsidRPr="005A7A76">
        <w:rPr>
          <w:rFonts w:ascii="Arial Narrow" w:hAnsi="Arial Narrow"/>
        </w:rPr>
        <w:t>Plazo de ejecución del Contrato</w:t>
      </w:r>
    </w:p>
    <w:p w14:paraId="0D66180B" w14:textId="77777777" w:rsidR="009F2195" w:rsidRPr="005A7A76" w:rsidRDefault="005B0F8B" w:rsidP="005A7A76">
      <w:pPr>
        <w:pStyle w:val="Prrafodelista"/>
        <w:numPr>
          <w:ilvl w:val="0"/>
          <w:numId w:val="50"/>
        </w:numPr>
        <w:tabs>
          <w:tab w:val="left" w:pos="939"/>
        </w:tabs>
        <w:ind w:left="938" w:hanging="260"/>
        <w:rPr>
          <w:rFonts w:ascii="Arial Narrow" w:hAnsi="Arial Narrow"/>
        </w:rPr>
      </w:pPr>
      <w:r w:rsidRPr="005A7A76">
        <w:rPr>
          <w:rFonts w:ascii="Arial Narrow" w:hAnsi="Arial Narrow"/>
        </w:rPr>
        <w:t>Lugar de ejecución del Contrato</w:t>
      </w:r>
    </w:p>
    <w:p w14:paraId="20B51B24" w14:textId="77777777" w:rsidR="009F2195" w:rsidRPr="005A7A76" w:rsidRDefault="005B0F8B" w:rsidP="005A7A76">
      <w:pPr>
        <w:pStyle w:val="Prrafodelista"/>
        <w:numPr>
          <w:ilvl w:val="0"/>
          <w:numId w:val="50"/>
        </w:numPr>
        <w:tabs>
          <w:tab w:val="left" w:pos="977"/>
        </w:tabs>
        <w:ind w:left="976" w:hanging="298"/>
        <w:rPr>
          <w:rFonts w:ascii="Arial Narrow" w:hAnsi="Arial Narrow"/>
        </w:rPr>
      </w:pPr>
      <w:r w:rsidRPr="005A7A76">
        <w:rPr>
          <w:rFonts w:ascii="Arial Narrow" w:hAnsi="Arial Narrow"/>
        </w:rPr>
        <w:t>Condiciones y especificaciones técnicas requeridas</w:t>
      </w:r>
    </w:p>
    <w:p w14:paraId="5EDEEFF2" w14:textId="77777777" w:rsidR="009F2195" w:rsidRPr="005A7A76" w:rsidRDefault="005B0F8B" w:rsidP="005A7A76">
      <w:pPr>
        <w:pStyle w:val="Prrafodelista"/>
        <w:numPr>
          <w:ilvl w:val="0"/>
          <w:numId w:val="50"/>
        </w:numPr>
        <w:tabs>
          <w:tab w:val="left" w:pos="963"/>
        </w:tabs>
        <w:ind w:left="962" w:hanging="284"/>
        <w:rPr>
          <w:rFonts w:ascii="Arial Narrow" w:hAnsi="Arial Narrow"/>
        </w:rPr>
      </w:pPr>
      <w:r w:rsidRPr="005A7A76">
        <w:rPr>
          <w:rFonts w:ascii="Arial Narrow" w:hAnsi="Arial Narrow"/>
        </w:rPr>
        <w:t>Autorizaciones, permisos y licencias requeridos para la ejecución del objeto contractual</w:t>
      </w:r>
    </w:p>
    <w:p w14:paraId="29A7F5C6" w14:textId="77777777" w:rsidR="009F2195" w:rsidRPr="005A7A76" w:rsidRDefault="009F2195" w:rsidP="005A7A76">
      <w:pPr>
        <w:pStyle w:val="Textoindependiente"/>
        <w:rPr>
          <w:rFonts w:ascii="Arial Narrow" w:hAnsi="Arial Narrow"/>
        </w:rPr>
      </w:pPr>
    </w:p>
    <w:p w14:paraId="2B8C851F" w14:textId="77777777" w:rsidR="009F2195" w:rsidRPr="005A7A76" w:rsidRDefault="005B0F8B" w:rsidP="005A7A76">
      <w:pPr>
        <w:pStyle w:val="Ttulo1"/>
        <w:rPr>
          <w:rFonts w:ascii="Arial Narrow" w:hAnsi="Arial Narrow"/>
        </w:rPr>
      </w:pPr>
      <w:r w:rsidRPr="005A7A76">
        <w:rPr>
          <w:rFonts w:ascii="Arial Narrow" w:hAnsi="Arial Narrow"/>
        </w:rPr>
        <w:t>Capítulo V. Requisitos Habilitantes</w:t>
      </w:r>
    </w:p>
    <w:p w14:paraId="48DBC815" w14:textId="77777777" w:rsidR="009F2195" w:rsidRPr="005A7A76" w:rsidRDefault="009F2195" w:rsidP="005A7A76">
      <w:pPr>
        <w:pStyle w:val="Textoindependiente"/>
        <w:rPr>
          <w:rFonts w:ascii="Arial Narrow" w:hAnsi="Arial Narrow"/>
          <w:b/>
        </w:rPr>
      </w:pPr>
    </w:p>
    <w:p w14:paraId="3297B4F5" w14:textId="77777777" w:rsidR="009F2195" w:rsidRPr="005A7A76" w:rsidRDefault="005B0F8B" w:rsidP="005A7A76">
      <w:pPr>
        <w:pStyle w:val="Prrafodelista"/>
        <w:numPr>
          <w:ilvl w:val="0"/>
          <w:numId w:val="49"/>
        </w:numPr>
        <w:tabs>
          <w:tab w:val="left" w:pos="953"/>
        </w:tabs>
        <w:rPr>
          <w:rFonts w:ascii="Arial Narrow" w:hAnsi="Arial Narrow"/>
        </w:rPr>
      </w:pPr>
      <w:r w:rsidRPr="005A7A76">
        <w:rPr>
          <w:rFonts w:ascii="Arial Narrow" w:hAnsi="Arial Narrow"/>
        </w:rPr>
        <w:t>Capacidad Jurídica</w:t>
      </w:r>
    </w:p>
    <w:p w14:paraId="0105E0FE" w14:textId="77777777" w:rsidR="009F2195" w:rsidRPr="005A7A76" w:rsidRDefault="005B0F8B" w:rsidP="005A7A76">
      <w:pPr>
        <w:pStyle w:val="Prrafodelista"/>
        <w:numPr>
          <w:ilvl w:val="0"/>
          <w:numId w:val="49"/>
        </w:numPr>
        <w:tabs>
          <w:tab w:val="left" w:pos="954"/>
        </w:tabs>
        <w:ind w:left="953" w:hanging="275"/>
        <w:rPr>
          <w:rFonts w:ascii="Arial Narrow" w:hAnsi="Arial Narrow"/>
        </w:rPr>
      </w:pPr>
      <w:r w:rsidRPr="005A7A76">
        <w:rPr>
          <w:rFonts w:ascii="Arial Narrow" w:hAnsi="Arial Narrow"/>
        </w:rPr>
        <w:t>Capacidad Financiera</w:t>
      </w:r>
    </w:p>
    <w:p w14:paraId="59951669" w14:textId="77777777" w:rsidR="009F2195" w:rsidRPr="005A7A76" w:rsidRDefault="005B0F8B" w:rsidP="005A7A76">
      <w:pPr>
        <w:pStyle w:val="Prrafodelista"/>
        <w:numPr>
          <w:ilvl w:val="0"/>
          <w:numId w:val="49"/>
        </w:numPr>
        <w:tabs>
          <w:tab w:val="left" w:pos="963"/>
        </w:tabs>
        <w:ind w:left="962" w:hanging="284"/>
        <w:rPr>
          <w:rFonts w:ascii="Arial Narrow" w:hAnsi="Arial Narrow"/>
        </w:rPr>
      </w:pPr>
      <w:r w:rsidRPr="005A7A76">
        <w:rPr>
          <w:rFonts w:ascii="Arial Narrow" w:hAnsi="Arial Narrow"/>
        </w:rPr>
        <w:t>Capacidad Organizacional</w:t>
      </w:r>
    </w:p>
    <w:p w14:paraId="4789A571" w14:textId="77777777" w:rsidR="009F2195" w:rsidRPr="005A7A76" w:rsidRDefault="005B0F8B" w:rsidP="005A7A76">
      <w:pPr>
        <w:pStyle w:val="Prrafodelista"/>
        <w:numPr>
          <w:ilvl w:val="0"/>
          <w:numId w:val="49"/>
        </w:numPr>
        <w:tabs>
          <w:tab w:val="left" w:pos="963"/>
        </w:tabs>
        <w:ind w:left="962" w:hanging="284"/>
        <w:rPr>
          <w:rFonts w:ascii="Arial Narrow" w:hAnsi="Arial Narrow"/>
        </w:rPr>
      </w:pPr>
      <w:r w:rsidRPr="005A7A76">
        <w:rPr>
          <w:rFonts w:ascii="Arial Narrow" w:hAnsi="Arial Narrow"/>
        </w:rPr>
        <w:t>Experiencia</w:t>
      </w:r>
    </w:p>
    <w:p w14:paraId="069CC98E" w14:textId="77777777" w:rsidR="009F2195" w:rsidRPr="005A7A76" w:rsidRDefault="005B0F8B" w:rsidP="005A7A76">
      <w:pPr>
        <w:pStyle w:val="Prrafodelista"/>
        <w:numPr>
          <w:ilvl w:val="0"/>
          <w:numId w:val="49"/>
        </w:numPr>
        <w:tabs>
          <w:tab w:val="left" w:pos="953"/>
        </w:tabs>
        <w:rPr>
          <w:rFonts w:ascii="Arial Narrow" w:hAnsi="Arial Narrow"/>
        </w:rPr>
      </w:pPr>
      <w:r w:rsidRPr="005A7A76">
        <w:rPr>
          <w:rFonts w:ascii="Arial Narrow" w:hAnsi="Arial Narrow"/>
        </w:rPr>
        <w:t>Condiciones Técnicas</w:t>
      </w:r>
    </w:p>
    <w:p w14:paraId="47ECF678" w14:textId="77777777" w:rsidR="009F2195" w:rsidRPr="005A7A76" w:rsidRDefault="005B0F8B" w:rsidP="005A7A76">
      <w:pPr>
        <w:pStyle w:val="Prrafodelista"/>
        <w:numPr>
          <w:ilvl w:val="0"/>
          <w:numId w:val="49"/>
        </w:numPr>
        <w:tabs>
          <w:tab w:val="left" w:pos="939"/>
        </w:tabs>
        <w:ind w:left="938" w:hanging="260"/>
        <w:rPr>
          <w:rFonts w:ascii="Arial Narrow" w:hAnsi="Arial Narrow"/>
        </w:rPr>
      </w:pPr>
      <w:r w:rsidRPr="005A7A76">
        <w:rPr>
          <w:rFonts w:ascii="Arial Narrow" w:hAnsi="Arial Narrow"/>
        </w:rPr>
        <w:t>Capacidad Residual</w:t>
      </w:r>
    </w:p>
    <w:p w14:paraId="68B84809" w14:textId="77777777" w:rsidR="009F2195" w:rsidRPr="005A7A76" w:rsidRDefault="005B0F8B" w:rsidP="005A7A76">
      <w:pPr>
        <w:pStyle w:val="Prrafodelista"/>
        <w:numPr>
          <w:ilvl w:val="0"/>
          <w:numId w:val="49"/>
        </w:numPr>
        <w:tabs>
          <w:tab w:val="left" w:pos="978"/>
        </w:tabs>
        <w:ind w:left="977" w:hanging="299"/>
        <w:rPr>
          <w:rFonts w:ascii="Arial Narrow" w:hAnsi="Arial Narrow"/>
        </w:rPr>
      </w:pPr>
      <w:r w:rsidRPr="005A7A76">
        <w:rPr>
          <w:rFonts w:ascii="Arial Narrow" w:hAnsi="Arial Narrow"/>
        </w:rPr>
        <w:t>Criterios de Evaluación</w:t>
      </w:r>
    </w:p>
    <w:p w14:paraId="00B07770" w14:textId="77777777" w:rsidR="009F2195" w:rsidRPr="005A7A76" w:rsidRDefault="009F2195" w:rsidP="005A7A76">
      <w:pPr>
        <w:pStyle w:val="Textoindependiente"/>
        <w:rPr>
          <w:rFonts w:ascii="Arial Narrow" w:hAnsi="Arial Narrow"/>
        </w:rPr>
      </w:pPr>
    </w:p>
    <w:p w14:paraId="0CE2A1F6" w14:textId="77777777" w:rsidR="009F2195" w:rsidRPr="005A7A76" w:rsidRDefault="005B0F8B" w:rsidP="005A7A76">
      <w:pPr>
        <w:pStyle w:val="Ttulo1"/>
        <w:rPr>
          <w:rFonts w:ascii="Arial Narrow" w:hAnsi="Arial Narrow"/>
        </w:rPr>
      </w:pPr>
      <w:r w:rsidRPr="005A7A76">
        <w:rPr>
          <w:rFonts w:ascii="Arial Narrow" w:hAnsi="Arial Narrow"/>
        </w:rPr>
        <w:t>Capítulo VI. Subasta</w:t>
      </w:r>
    </w:p>
    <w:p w14:paraId="6D6C1C87" w14:textId="77777777" w:rsidR="009F2195" w:rsidRPr="005A7A76" w:rsidRDefault="009F2195" w:rsidP="005A7A76">
      <w:pPr>
        <w:pStyle w:val="Textoindependiente"/>
        <w:rPr>
          <w:rFonts w:ascii="Arial Narrow" w:hAnsi="Arial Narrow"/>
          <w:b/>
        </w:rPr>
      </w:pPr>
    </w:p>
    <w:p w14:paraId="678F5B4B" w14:textId="77777777" w:rsidR="009F2195" w:rsidRPr="005A7A76" w:rsidRDefault="005B0F8B" w:rsidP="005A7A76">
      <w:pPr>
        <w:pStyle w:val="Prrafodelista"/>
        <w:numPr>
          <w:ilvl w:val="0"/>
          <w:numId w:val="48"/>
        </w:numPr>
        <w:tabs>
          <w:tab w:val="left" w:pos="954"/>
        </w:tabs>
        <w:rPr>
          <w:rFonts w:ascii="Arial Narrow" w:hAnsi="Arial Narrow"/>
        </w:rPr>
      </w:pPr>
      <w:r w:rsidRPr="005A7A76">
        <w:rPr>
          <w:rFonts w:ascii="Arial Narrow" w:hAnsi="Arial Narrow"/>
        </w:rPr>
        <w:t>Procedimiento para la Audiencia de Subasta Inversa Electrónica</w:t>
      </w:r>
    </w:p>
    <w:p w14:paraId="01AE323A" w14:textId="77777777" w:rsidR="009F2195" w:rsidRPr="005A7A76" w:rsidRDefault="005B0F8B" w:rsidP="005A7A76">
      <w:pPr>
        <w:pStyle w:val="Prrafodelista"/>
        <w:numPr>
          <w:ilvl w:val="0"/>
          <w:numId w:val="48"/>
        </w:numPr>
        <w:tabs>
          <w:tab w:val="left" w:pos="953"/>
        </w:tabs>
        <w:ind w:left="952" w:hanging="274"/>
        <w:rPr>
          <w:rFonts w:ascii="Arial Narrow" w:hAnsi="Arial Narrow"/>
        </w:rPr>
      </w:pPr>
      <w:r w:rsidRPr="005A7A76">
        <w:rPr>
          <w:rFonts w:ascii="Arial Narrow" w:hAnsi="Arial Narrow"/>
        </w:rPr>
        <w:t>Orden de Elegibilidad y Adjudicación</w:t>
      </w:r>
    </w:p>
    <w:p w14:paraId="12C996B7" w14:textId="77777777" w:rsidR="009F2195" w:rsidRPr="005A7A76" w:rsidRDefault="005B0F8B" w:rsidP="005A7A76">
      <w:pPr>
        <w:pStyle w:val="Prrafodelista"/>
        <w:numPr>
          <w:ilvl w:val="0"/>
          <w:numId w:val="48"/>
        </w:numPr>
        <w:tabs>
          <w:tab w:val="left" w:pos="963"/>
        </w:tabs>
        <w:ind w:left="962" w:hanging="284"/>
        <w:rPr>
          <w:rFonts w:ascii="Arial Narrow" w:hAnsi="Arial Narrow"/>
        </w:rPr>
      </w:pPr>
      <w:r w:rsidRPr="005A7A76">
        <w:rPr>
          <w:rFonts w:ascii="Arial Narrow" w:hAnsi="Arial Narrow"/>
        </w:rPr>
        <w:t>Adjudicación con oferta única</w:t>
      </w:r>
    </w:p>
    <w:p w14:paraId="5AA7B470" w14:textId="77777777" w:rsidR="009F2195" w:rsidRPr="005A7A76" w:rsidRDefault="005B0F8B" w:rsidP="005A7A76">
      <w:pPr>
        <w:pStyle w:val="Prrafodelista"/>
        <w:numPr>
          <w:ilvl w:val="0"/>
          <w:numId w:val="48"/>
        </w:numPr>
        <w:tabs>
          <w:tab w:val="left" w:pos="963"/>
        </w:tabs>
        <w:ind w:left="962" w:hanging="284"/>
        <w:rPr>
          <w:rFonts w:ascii="Arial Narrow" w:hAnsi="Arial Narrow"/>
        </w:rPr>
      </w:pPr>
      <w:r w:rsidRPr="005A7A76">
        <w:rPr>
          <w:rFonts w:ascii="Arial Narrow" w:hAnsi="Arial Narrow"/>
        </w:rPr>
        <w:t>Criterios de Desempate</w:t>
      </w:r>
    </w:p>
    <w:p w14:paraId="23CF02BC" w14:textId="6AA8EC6D" w:rsidR="009F2195" w:rsidRPr="005A7A76" w:rsidRDefault="005B0F8B" w:rsidP="005A7A76">
      <w:pPr>
        <w:pStyle w:val="Prrafodelista"/>
        <w:numPr>
          <w:ilvl w:val="0"/>
          <w:numId w:val="48"/>
        </w:numPr>
        <w:tabs>
          <w:tab w:val="left" w:pos="954"/>
        </w:tabs>
        <w:rPr>
          <w:rFonts w:ascii="Arial Narrow" w:hAnsi="Arial Narrow"/>
        </w:rPr>
      </w:pPr>
      <w:r w:rsidRPr="005A7A76">
        <w:rPr>
          <w:rFonts w:ascii="Arial Narrow" w:hAnsi="Arial Narrow"/>
        </w:rPr>
        <w:t>Declaratoria de Desierta</w:t>
      </w:r>
    </w:p>
    <w:p w14:paraId="57A8B2A6" w14:textId="686B8062" w:rsidR="009F2195" w:rsidRPr="005A7A76" w:rsidRDefault="00FD74D7" w:rsidP="005A7A76">
      <w:pPr>
        <w:ind w:left="7315"/>
        <w:rPr>
          <w:rFonts w:ascii="Arial Narrow" w:hAnsi="Arial Narrow"/>
        </w:rPr>
      </w:pPr>
      <w:r w:rsidRPr="005A7A76">
        <w:rPr>
          <w:rFonts w:ascii="Arial Narrow" w:hAnsi="Arial Narrow"/>
        </w:rPr>
        <w:t xml:space="preserve"> </w:t>
      </w:r>
    </w:p>
    <w:p w14:paraId="7DDA67A9" w14:textId="39440B7D" w:rsidR="009F2195" w:rsidRPr="005A7A76" w:rsidRDefault="00FD74D7" w:rsidP="005A7A76">
      <w:pPr>
        <w:ind w:left="7315"/>
        <w:rPr>
          <w:rFonts w:ascii="Arial Narrow" w:hAnsi="Arial Narrow"/>
        </w:rPr>
      </w:pPr>
      <w:r w:rsidRPr="005A7A76">
        <w:rPr>
          <w:rFonts w:ascii="Arial Narrow" w:hAnsi="Arial Narrow"/>
        </w:rPr>
        <w:t xml:space="preserve"> </w:t>
      </w:r>
    </w:p>
    <w:p w14:paraId="3EC7CB09" w14:textId="30861DD7" w:rsidR="009F2195" w:rsidRPr="005A7A76" w:rsidRDefault="00FD74D7" w:rsidP="005A7A76">
      <w:pPr>
        <w:ind w:left="7315"/>
        <w:rPr>
          <w:rFonts w:ascii="Arial Narrow" w:hAnsi="Arial Narrow"/>
        </w:rPr>
      </w:pPr>
      <w:r w:rsidRPr="005A7A76">
        <w:rPr>
          <w:rFonts w:ascii="Arial Narrow" w:hAnsi="Arial Narrow"/>
        </w:rPr>
        <w:t xml:space="preserve"> </w:t>
      </w:r>
    </w:p>
    <w:p w14:paraId="11C4EFDD" w14:textId="77777777" w:rsidR="009F2195" w:rsidRPr="005A7A76" w:rsidRDefault="009F2195" w:rsidP="005A7A76">
      <w:pPr>
        <w:rPr>
          <w:rFonts w:ascii="Arial Narrow" w:hAnsi="Arial Narrow"/>
        </w:rPr>
        <w:sectPr w:rsidR="009F2195" w:rsidRPr="005A7A76" w:rsidSect="006E151D">
          <w:pgSz w:w="12240" w:h="18720"/>
          <w:pgMar w:top="2836" w:right="580" w:bottom="0" w:left="1020" w:header="374" w:footer="734" w:gutter="0"/>
          <w:cols w:space="720"/>
        </w:sectPr>
      </w:pPr>
    </w:p>
    <w:p w14:paraId="4B32B1B9" w14:textId="3A044D9D" w:rsidR="009F2195" w:rsidRPr="005A7A76" w:rsidRDefault="009F2195" w:rsidP="005A7A76">
      <w:pPr>
        <w:pStyle w:val="Textoindependiente"/>
        <w:rPr>
          <w:rFonts w:ascii="Arial Narrow" w:hAnsi="Arial Narrow"/>
        </w:rPr>
      </w:pPr>
    </w:p>
    <w:p w14:paraId="72D8E823" w14:textId="77777777" w:rsidR="009F2195" w:rsidRPr="005A7A76" w:rsidRDefault="005B0F8B" w:rsidP="005A7A76">
      <w:pPr>
        <w:pStyle w:val="Ttulo1"/>
        <w:rPr>
          <w:rFonts w:ascii="Arial Narrow" w:hAnsi="Arial Narrow"/>
        </w:rPr>
      </w:pPr>
      <w:r w:rsidRPr="005A7A76">
        <w:rPr>
          <w:rFonts w:ascii="Arial Narrow" w:hAnsi="Arial Narrow"/>
        </w:rPr>
        <w:t>Capítulo VII. Oferta</w:t>
      </w:r>
    </w:p>
    <w:p w14:paraId="064E7011" w14:textId="77777777" w:rsidR="009F2195" w:rsidRPr="005A7A76" w:rsidRDefault="009F2195" w:rsidP="005A7A76">
      <w:pPr>
        <w:pStyle w:val="Textoindependiente"/>
        <w:rPr>
          <w:rFonts w:ascii="Arial Narrow" w:hAnsi="Arial Narrow"/>
          <w:b/>
        </w:rPr>
      </w:pPr>
    </w:p>
    <w:p w14:paraId="0A2DFEA4" w14:textId="77777777" w:rsidR="009F2195" w:rsidRPr="005A7A76" w:rsidRDefault="005B0F8B" w:rsidP="005A7A76">
      <w:pPr>
        <w:pStyle w:val="Prrafodelista"/>
        <w:numPr>
          <w:ilvl w:val="0"/>
          <w:numId w:val="47"/>
        </w:numPr>
        <w:tabs>
          <w:tab w:val="left" w:pos="953"/>
        </w:tabs>
        <w:rPr>
          <w:rFonts w:ascii="Arial Narrow" w:hAnsi="Arial Narrow"/>
        </w:rPr>
      </w:pPr>
      <w:r w:rsidRPr="005A7A76">
        <w:rPr>
          <w:rFonts w:ascii="Arial Narrow" w:hAnsi="Arial Narrow"/>
        </w:rPr>
        <w:t>Presentación</w:t>
      </w:r>
    </w:p>
    <w:p w14:paraId="218E917A" w14:textId="77777777" w:rsidR="009F2195" w:rsidRPr="005A7A76" w:rsidRDefault="005B0F8B" w:rsidP="005A7A76">
      <w:pPr>
        <w:pStyle w:val="Prrafodelista"/>
        <w:numPr>
          <w:ilvl w:val="0"/>
          <w:numId w:val="47"/>
        </w:numPr>
        <w:tabs>
          <w:tab w:val="left" w:pos="953"/>
        </w:tabs>
        <w:rPr>
          <w:rFonts w:ascii="Arial Narrow" w:hAnsi="Arial Narrow"/>
        </w:rPr>
      </w:pPr>
      <w:r w:rsidRPr="005A7A76">
        <w:rPr>
          <w:rFonts w:ascii="Arial Narrow" w:hAnsi="Arial Narrow"/>
        </w:rPr>
        <w:t>Validez y Reserva de la oferta</w:t>
      </w:r>
    </w:p>
    <w:p w14:paraId="756FBC20" w14:textId="77777777" w:rsidR="009F2195" w:rsidRPr="005A7A76" w:rsidRDefault="005B0F8B" w:rsidP="005A7A76">
      <w:pPr>
        <w:pStyle w:val="Prrafodelista"/>
        <w:numPr>
          <w:ilvl w:val="0"/>
          <w:numId w:val="47"/>
        </w:numPr>
        <w:tabs>
          <w:tab w:val="left" w:pos="963"/>
        </w:tabs>
        <w:ind w:left="962" w:hanging="284"/>
        <w:rPr>
          <w:rFonts w:ascii="Arial Narrow" w:hAnsi="Arial Narrow"/>
        </w:rPr>
      </w:pPr>
      <w:r w:rsidRPr="005A7A76">
        <w:rPr>
          <w:rFonts w:ascii="Arial Narrow" w:hAnsi="Arial Narrow"/>
        </w:rPr>
        <w:t>Acreditación de requisitos habilitantes</w:t>
      </w:r>
    </w:p>
    <w:p w14:paraId="5A910A6A" w14:textId="77777777" w:rsidR="009F2195" w:rsidRPr="005A7A76" w:rsidRDefault="005B0F8B" w:rsidP="005A7A76">
      <w:pPr>
        <w:pStyle w:val="Prrafodelista"/>
        <w:numPr>
          <w:ilvl w:val="1"/>
          <w:numId w:val="47"/>
        </w:numPr>
        <w:tabs>
          <w:tab w:val="left" w:pos="929"/>
        </w:tabs>
        <w:rPr>
          <w:rFonts w:ascii="Arial Narrow" w:hAnsi="Arial Narrow"/>
        </w:rPr>
      </w:pPr>
      <w:r w:rsidRPr="005A7A76">
        <w:rPr>
          <w:rFonts w:ascii="Arial Narrow" w:hAnsi="Arial Narrow"/>
        </w:rPr>
        <w:t>Capacidad jurídica</w:t>
      </w:r>
    </w:p>
    <w:p w14:paraId="094968D7" w14:textId="77777777" w:rsidR="009F2195" w:rsidRPr="005A7A76" w:rsidRDefault="005B0F8B" w:rsidP="005A7A76">
      <w:pPr>
        <w:pStyle w:val="Prrafodelista"/>
        <w:numPr>
          <w:ilvl w:val="1"/>
          <w:numId w:val="47"/>
        </w:numPr>
        <w:tabs>
          <w:tab w:val="left" w:pos="929"/>
        </w:tabs>
        <w:rPr>
          <w:rFonts w:ascii="Arial Narrow" w:hAnsi="Arial Narrow"/>
        </w:rPr>
      </w:pPr>
      <w:r w:rsidRPr="005A7A76">
        <w:rPr>
          <w:rFonts w:ascii="Arial Narrow" w:hAnsi="Arial Narrow"/>
        </w:rPr>
        <w:t>Experiencia</w:t>
      </w:r>
    </w:p>
    <w:p w14:paraId="6047BBE6" w14:textId="77777777" w:rsidR="009F2195" w:rsidRPr="005A7A76" w:rsidRDefault="005B0F8B" w:rsidP="005A7A76">
      <w:pPr>
        <w:pStyle w:val="Prrafodelista"/>
        <w:numPr>
          <w:ilvl w:val="1"/>
          <w:numId w:val="47"/>
        </w:numPr>
        <w:tabs>
          <w:tab w:val="left" w:pos="929"/>
        </w:tabs>
        <w:rPr>
          <w:rFonts w:ascii="Arial Narrow" w:hAnsi="Arial Narrow"/>
        </w:rPr>
      </w:pPr>
      <w:r w:rsidRPr="005A7A76">
        <w:rPr>
          <w:rFonts w:ascii="Arial Narrow" w:hAnsi="Arial Narrow"/>
        </w:rPr>
        <w:t>Capacidad Financiera y Capacidad Organizacional</w:t>
      </w:r>
    </w:p>
    <w:p w14:paraId="3B003E72" w14:textId="77777777" w:rsidR="009F2195" w:rsidRPr="005A7A76" w:rsidRDefault="005B0F8B" w:rsidP="005A7A76">
      <w:pPr>
        <w:pStyle w:val="Prrafodelista"/>
        <w:numPr>
          <w:ilvl w:val="0"/>
          <w:numId w:val="47"/>
        </w:numPr>
        <w:tabs>
          <w:tab w:val="left" w:pos="963"/>
        </w:tabs>
        <w:ind w:left="962" w:hanging="284"/>
        <w:rPr>
          <w:rFonts w:ascii="Arial Narrow" w:hAnsi="Arial Narrow"/>
        </w:rPr>
      </w:pPr>
      <w:r w:rsidRPr="005A7A76">
        <w:rPr>
          <w:rFonts w:ascii="Arial Narrow" w:hAnsi="Arial Narrow"/>
        </w:rPr>
        <w:t>Oferta económica</w:t>
      </w:r>
    </w:p>
    <w:p w14:paraId="136877BB" w14:textId="77777777" w:rsidR="009F2195" w:rsidRPr="005A7A76" w:rsidRDefault="005B0F8B" w:rsidP="005A7A76">
      <w:pPr>
        <w:pStyle w:val="Prrafodelista"/>
        <w:numPr>
          <w:ilvl w:val="0"/>
          <w:numId w:val="47"/>
        </w:numPr>
        <w:tabs>
          <w:tab w:val="left" w:pos="954"/>
        </w:tabs>
        <w:ind w:left="953" w:hanging="275"/>
        <w:rPr>
          <w:rFonts w:ascii="Arial Narrow" w:hAnsi="Arial Narrow"/>
        </w:rPr>
      </w:pPr>
      <w:r w:rsidRPr="005A7A76">
        <w:rPr>
          <w:rFonts w:ascii="Arial Narrow" w:hAnsi="Arial Narrow"/>
        </w:rPr>
        <w:t>Oferta técnica</w:t>
      </w:r>
    </w:p>
    <w:p w14:paraId="29C5EC05" w14:textId="77777777" w:rsidR="009F2195" w:rsidRPr="005A7A76" w:rsidRDefault="005B0F8B" w:rsidP="005A7A76">
      <w:pPr>
        <w:pStyle w:val="Prrafodelista"/>
        <w:numPr>
          <w:ilvl w:val="0"/>
          <w:numId w:val="47"/>
        </w:numPr>
        <w:tabs>
          <w:tab w:val="left" w:pos="939"/>
        </w:tabs>
        <w:ind w:left="938" w:hanging="260"/>
        <w:rPr>
          <w:rFonts w:ascii="Arial Narrow" w:hAnsi="Arial Narrow"/>
        </w:rPr>
      </w:pPr>
      <w:r w:rsidRPr="005A7A76">
        <w:rPr>
          <w:rFonts w:ascii="Arial Narrow" w:hAnsi="Arial Narrow"/>
        </w:rPr>
        <w:t>Ofertas alternativas</w:t>
      </w:r>
    </w:p>
    <w:p w14:paraId="28FC404D" w14:textId="77777777" w:rsidR="009F2195" w:rsidRPr="005A7A76" w:rsidRDefault="005B0F8B" w:rsidP="005A7A76">
      <w:pPr>
        <w:pStyle w:val="Prrafodelista"/>
        <w:numPr>
          <w:ilvl w:val="0"/>
          <w:numId w:val="47"/>
        </w:numPr>
        <w:tabs>
          <w:tab w:val="left" w:pos="978"/>
        </w:tabs>
        <w:ind w:left="977" w:hanging="299"/>
        <w:rPr>
          <w:rFonts w:ascii="Arial Narrow" w:hAnsi="Arial Narrow"/>
        </w:rPr>
      </w:pPr>
      <w:r w:rsidRPr="005A7A76">
        <w:rPr>
          <w:rFonts w:ascii="Arial Narrow" w:hAnsi="Arial Narrow"/>
        </w:rPr>
        <w:t>Apoyo a la industria nacional</w:t>
      </w:r>
    </w:p>
    <w:p w14:paraId="703BA48F" w14:textId="77777777" w:rsidR="009F2195" w:rsidRPr="005A7A76" w:rsidRDefault="005B0F8B" w:rsidP="005A7A76">
      <w:pPr>
        <w:pStyle w:val="Prrafodelista"/>
        <w:numPr>
          <w:ilvl w:val="0"/>
          <w:numId w:val="47"/>
        </w:numPr>
        <w:tabs>
          <w:tab w:val="left" w:pos="963"/>
        </w:tabs>
        <w:ind w:left="962" w:hanging="284"/>
        <w:rPr>
          <w:rFonts w:ascii="Arial Narrow" w:hAnsi="Arial Narrow"/>
        </w:rPr>
      </w:pPr>
      <w:r w:rsidRPr="005A7A76">
        <w:rPr>
          <w:rFonts w:ascii="Arial Narrow" w:hAnsi="Arial Narrow"/>
        </w:rPr>
        <w:t>Revisión de los requisitos habilitantes</w:t>
      </w:r>
    </w:p>
    <w:p w14:paraId="3B24F2F1" w14:textId="77777777" w:rsidR="009F2195" w:rsidRPr="005A7A76" w:rsidRDefault="005B0F8B" w:rsidP="005A7A76">
      <w:pPr>
        <w:pStyle w:val="Prrafodelista"/>
        <w:numPr>
          <w:ilvl w:val="0"/>
          <w:numId w:val="47"/>
        </w:numPr>
        <w:tabs>
          <w:tab w:val="left" w:pos="925"/>
        </w:tabs>
        <w:ind w:left="924" w:hanging="246"/>
        <w:rPr>
          <w:rFonts w:ascii="Arial Narrow" w:hAnsi="Arial Narrow"/>
        </w:rPr>
      </w:pPr>
      <w:r w:rsidRPr="005A7A76">
        <w:rPr>
          <w:rFonts w:ascii="Arial Narrow" w:hAnsi="Arial Narrow"/>
        </w:rPr>
        <w:t>Evaluación de las Ofertas</w:t>
      </w:r>
    </w:p>
    <w:p w14:paraId="1388DE19" w14:textId="77777777" w:rsidR="009F2195" w:rsidRPr="005A7A76" w:rsidRDefault="005B0F8B" w:rsidP="005A7A76">
      <w:pPr>
        <w:pStyle w:val="Prrafodelista"/>
        <w:numPr>
          <w:ilvl w:val="0"/>
          <w:numId w:val="47"/>
        </w:numPr>
        <w:tabs>
          <w:tab w:val="left" w:pos="916"/>
        </w:tabs>
        <w:ind w:left="915" w:hanging="237"/>
        <w:rPr>
          <w:rFonts w:ascii="Arial Narrow" w:hAnsi="Arial Narrow"/>
        </w:rPr>
      </w:pPr>
      <w:r w:rsidRPr="005A7A76">
        <w:rPr>
          <w:rFonts w:ascii="Arial Narrow" w:hAnsi="Arial Narrow"/>
        </w:rPr>
        <w:t>Devolución de las Ofertas</w:t>
      </w:r>
    </w:p>
    <w:p w14:paraId="04BD10B2" w14:textId="77777777" w:rsidR="009F2195" w:rsidRPr="005A7A76" w:rsidRDefault="005B0F8B" w:rsidP="005A7A76">
      <w:pPr>
        <w:pStyle w:val="Prrafodelista"/>
        <w:numPr>
          <w:ilvl w:val="0"/>
          <w:numId w:val="47"/>
        </w:numPr>
        <w:tabs>
          <w:tab w:val="left" w:pos="954"/>
        </w:tabs>
        <w:ind w:left="953" w:hanging="275"/>
        <w:rPr>
          <w:rFonts w:ascii="Arial Narrow" w:hAnsi="Arial Narrow"/>
        </w:rPr>
      </w:pPr>
      <w:r w:rsidRPr="005A7A76">
        <w:rPr>
          <w:rFonts w:ascii="Arial Narrow" w:hAnsi="Arial Narrow"/>
        </w:rPr>
        <w:t>Causales de rechazo</w:t>
      </w:r>
    </w:p>
    <w:p w14:paraId="64362533" w14:textId="77777777" w:rsidR="009F2195" w:rsidRPr="005A7A76" w:rsidRDefault="009F2195" w:rsidP="005A7A76">
      <w:pPr>
        <w:pStyle w:val="Textoindependiente"/>
        <w:rPr>
          <w:rFonts w:ascii="Arial Narrow" w:hAnsi="Arial Narrow"/>
        </w:rPr>
      </w:pPr>
    </w:p>
    <w:p w14:paraId="0C3DF9A3" w14:textId="77777777" w:rsidR="009F2195" w:rsidRPr="005A7A76" w:rsidRDefault="005B0F8B" w:rsidP="005A7A76">
      <w:pPr>
        <w:pStyle w:val="Ttulo1"/>
        <w:rPr>
          <w:rFonts w:ascii="Arial Narrow" w:hAnsi="Arial Narrow"/>
        </w:rPr>
      </w:pPr>
      <w:r w:rsidRPr="005A7A76">
        <w:rPr>
          <w:rFonts w:ascii="Arial Narrow" w:hAnsi="Arial Narrow"/>
        </w:rPr>
        <w:t>Capítulo VIII. Acuerdos Comerciales</w:t>
      </w:r>
    </w:p>
    <w:p w14:paraId="409E891A" w14:textId="77777777" w:rsidR="009F2195" w:rsidRPr="005A7A76" w:rsidRDefault="009F2195" w:rsidP="005A7A76">
      <w:pPr>
        <w:pStyle w:val="Textoindependiente"/>
        <w:rPr>
          <w:rFonts w:ascii="Arial Narrow" w:hAnsi="Arial Narrow"/>
          <w:b/>
        </w:rPr>
      </w:pPr>
    </w:p>
    <w:p w14:paraId="1CFE8EB4" w14:textId="77777777" w:rsidR="009F2195" w:rsidRPr="005A7A76" w:rsidRDefault="005B0F8B" w:rsidP="005A7A76">
      <w:pPr>
        <w:ind w:left="679" w:right="4440"/>
        <w:rPr>
          <w:rFonts w:ascii="Arial Narrow" w:hAnsi="Arial Narrow"/>
          <w:b/>
        </w:rPr>
      </w:pPr>
      <w:r w:rsidRPr="005A7A76">
        <w:rPr>
          <w:rFonts w:ascii="Arial Narrow" w:hAnsi="Arial Narrow"/>
          <w:b/>
        </w:rPr>
        <w:t>Capítulo IX. Análisis del Riesgo y Forma de Mitigarlo Capítulo X. Garantías</w:t>
      </w:r>
    </w:p>
    <w:p w14:paraId="6CB54436" w14:textId="77777777" w:rsidR="009F2195" w:rsidRPr="005A7A76" w:rsidRDefault="005B0F8B" w:rsidP="005A7A76">
      <w:pPr>
        <w:pStyle w:val="Prrafodelista"/>
        <w:numPr>
          <w:ilvl w:val="0"/>
          <w:numId w:val="46"/>
        </w:numPr>
        <w:tabs>
          <w:tab w:val="left" w:pos="953"/>
        </w:tabs>
        <w:rPr>
          <w:rFonts w:ascii="Arial Narrow" w:hAnsi="Arial Narrow"/>
        </w:rPr>
      </w:pPr>
      <w:r w:rsidRPr="005A7A76">
        <w:rPr>
          <w:rFonts w:ascii="Arial Narrow" w:hAnsi="Arial Narrow"/>
        </w:rPr>
        <w:t>Garantía de seriedad de la Oferta</w:t>
      </w:r>
    </w:p>
    <w:p w14:paraId="0106CDFF" w14:textId="77777777" w:rsidR="009F2195" w:rsidRPr="005A7A76" w:rsidRDefault="005B0F8B" w:rsidP="005A7A76">
      <w:pPr>
        <w:pStyle w:val="Prrafodelista"/>
        <w:numPr>
          <w:ilvl w:val="0"/>
          <w:numId w:val="46"/>
        </w:numPr>
        <w:tabs>
          <w:tab w:val="left" w:pos="954"/>
        </w:tabs>
        <w:ind w:left="953" w:hanging="275"/>
        <w:rPr>
          <w:rFonts w:ascii="Arial Narrow" w:hAnsi="Arial Narrow"/>
        </w:rPr>
      </w:pPr>
      <w:r w:rsidRPr="005A7A76">
        <w:rPr>
          <w:rFonts w:ascii="Arial Narrow" w:hAnsi="Arial Narrow"/>
        </w:rPr>
        <w:t>Garantía contractuales</w:t>
      </w:r>
    </w:p>
    <w:p w14:paraId="7D196535" w14:textId="77777777" w:rsidR="009F2195" w:rsidRPr="005A7A76" w:rsidRDefault="009F2195" w:rsidP="005A7A76">
      <w:pPr>
        <w:pStyle w:val="Textoindependiente"/>
        <w:rPr>
          <w:rFonts w:ascii="Arial Narrow" w:hAnsi="Arial Narrow"/>
        </w:rPr>
      </w:pPr>
    </w:p>
    <w:p w14:paraId="524C9D96" w14:textId="77777777" w:rsidR="009F2195" w:rsidRPr="005A7A76" w:rsidRDefault="005B0F8B" w:rsidP="005A7A76">
      <w:pPr>
        <w:pStyle w:val="Ttulo1"/>
        <w:rPr>
          <w:rFonts w:ascii="Arial Narrow" w:hAnsi="Arial Narrow"/>
        </w:rPr>
      </w:pPr>
      <w:r w:rsidRPr="005A7A76">
        <w:rPr>
          <w:rFonts w:ascii="Arial Narrow" w:hAnsi="Arial Narrow"/>
        </w:rPr>
        <w:t>Capítulo XI. Contrato</w:t>
      </w:r>
    </w:p>
    <w:p w14:paraId="6046681F" w14:textId="77777777" w:rsidR="009F2195" w:rsidRPr="005A7A76" w:rsidRDefault="009F2195" w:rsidP="005A7A76">
      <w:pPr>
        <w:pStyle w:val="Textoindependiente"/>
        <w:rPr>
          <w:rFonts w:ascii="Arial Narrow" w:hAnsi="Arial Narrow"/>
          <w:b/>
        </w:rPr>
      </w:pPr>
    </w:p>
    <w:p w14:paraId="081544EE" w14:textId="77777777" w:rsidR="009F2195" w:rsidRPr="005A7A76" w:rsidRDefault="005B0F8B" w:rsidP="005A7A76">
      <w:pPr>
        <w:pStyle w:val="Prrafodelista"/>
        <w:numPr>
          <w:ilvl w:val="0"/>
          <w:numId w:val="45"/>
        </w:numPr>
        <w:tabs>
          <w:tab w:val="left" w:pos="953"/>
        </w:tabs>
        <w:rPr>
          <w:rFonts w:ascii="Arial Narrow" w:hAnsi="Arial Narrow"/>
        </w:rPr>
      </w:pPr>
      <w:r w:rsidRPr="005A7A76">
        <w:rPr>
          <w:rFonts w:ascii="Arial Narrow" w:hAnsi="Arial Narrow"/>
        </w:rPr>
        <w:t>Suscripción</w:t>
      </w:r>
    </w:p>
    <w:p w14:paraId="330225DE" w14:textId="77777777" w:rsidR="009F2195" w:rsidRPr="005A7A76" w:rsidRDefault="005B0F8B" w:rsidP="005A7A76">
      <w:pPr>
        <w:pStyle w:val="Prrafodelista"/>
        <w:numPr>
          <w:ilvl w:val="0"/>
          <w:numId w:val="45"/>
        </w:numPr>
        <w:tabs>
          <w:tab w:val="left" w:pos="953"/>
        </w:tabs>
        <w:rPr>
          <w:rFonts w:ascii="Arial Narrow" w:hAnsi="Arial Narrow"/>
        </w:rPr>
      </w:pPr>
      <w:r w:rsidRPr="005A7A76">
        <w:rPr>
          <w:rFonts w:ascii="Arial Narrow" w:hAnsi="Arial Narrow"/>
        </w:rPr>
        <w:t>Renuencia del adjudicatario a la suscripción</w:t>
      </w:r>
    </w:p>
    <w:p w14:paraId="74739375" w14:textId="77777777" w:rsidR="009F2195" w:rsidRPr="005A7A76" w:rsidRDefault="005B0F8B" w:rsidP="005A7A76">
      <w:pPr>
        <w:pStyle w:val="Prrafodelista"/>
        <w:numPr>
          <w:ilvl w:val="0"/>
          <w:numId w:val="45"/>
        </w:numPr>
        <w:tabs>
          <w:tab w:val="left" w:pos="963"/>
        </w:tabs>
        <w:ind w:left="962" w:hanging="284"/>
        <w:rPr>
          <w:rFonts w:ascii="Arial Narrow" w:hAnsi="Arial Narrow"/>
        </w:rPr>
      </w:pPr>
      <w:r w:rsidRPr="005A7A76">
        <w:rPr>
          <w:rFonts w:ascii="Arial Narrow" w:hAnsi="Arial Narrow"/>
        </w:rPr>
        <w:t>Efectividad de la Garantía de Seriedad de la Oferta</w:t>
      </w:r>
    </w:p>
    <w:p w14:paraId="10ECD93B" w14:textId="77777777" w:rsidR="009F2195" w:rsidRPr="005A7A76" w:rsidRDefault="005B0F8B" w:rsidP="005A7A76">
      <w:pPr>
        <w:pStyle w:val="Prrafodelista"/>
        <w:numPr>
          <w:ilvl w:val="0"/>
          <w:numId w:val="45"/>
        </w:numPr>
        <w:tabs>
          <w:tab w:val="left" w:pos="963"/>
        </w:tabs>
        <w:ind w:left="962" w:hanging="284"/>
        <w:rPr>
          <w:rFonts w:ascii="Arial Narrow" w:hAnsi="Arial Narrow"/>
        </w:rPr>
      </w:pPr>
      <w:r w:rsidRPr="005A7A76">
        <w:rPr>
          <w:rFonts w:ascii="Arial Narrow" w:hAnsi="Arial Narrow"/>
        </w:rPr>
        <w:t>Alcance del amparo</w:t>
      </w:r>
    </w:p>
    <w:p w14:paraId="69566B4C" w14:textId="77777777" w:rsidR="009F2195" w:rsidRPr="005A7A76" w:rsidRDefault="005B0F8B" w:rsidP="005A7A76">
      <w:pPr>
        <w:pStyle w:val="Prrafodelista"/>
        <w:numPr>
          <w:ilvl w:val="0"/>
          <w:numId w:val="45"/>
        </w:numPr>
        <w:tabs>
          <w:tab w:val="left" w:pos="953"/>
        </w:tabs>
        <w:rPr>
          <w:rFonts w:ascii="Arial Narrow" w:hAnsi="Arial Narrow"/>
        </w:rPr>
      </w:pPr>
      <w:r w:rsidRPr="005A7A76">
        <w:rPr>
          <w:rFonts w:ascii="Arial Narrow" w:hAnsi="Arial Narrow"/>
        </w:rPr>
        <w:t>Obligaciones Generales y especificas del contratista</w:t>
      </w:r>
    </w:p>
    <w:p w14:paraId="335F2BA9" w14:textId="77777777" w:rsidR="009F2195" w:rsidRPr="005A7A76" w:rsidRDefault="005B0F8B" w:rsidP="005A7A76">
      <w:pPr>
        <w:pStyle w:val="Prrafodelista"/>
        <w:numPr>
          <w:ilvl w:val="0"/>
          <w:numId w:val="45"/>
        </w:numPr>
        <w:tabs>
          <w:tab w:val="left" w:pos="939"/>
        </w:tabs>
        <w:ind w:left="938" w:hanging="260"/>
        <w:rPr>
          <w:rFonts w:ascii="Arial Narrow" w:hAnsi="Arial Narrow"/>
        </w:rPr>
      </w:pPr>
      <w:r w:rsidRPr="005A7A76">
        <w:rPr>
          <w:rFonts w:ascii="Arial Narrow" w:hAnsi="Arial Narrow"/>
        </w:rPr>
        <w:t>Liquidación</w:t>
      </w:r>
    </w:p>
    <w:p w14:paraId="651ABF32" w14:textId="77777777" w:rsidR="009F2195" w:rsidRPr="005A7A76" w:rsidRDefault="009F2195" w:rsidP="005A7A76">
      <w:pPr>
        <w:pStyle w:val="Textoindependiente"/>
        <w:rPr>
          <w:rFonts w:ascii="Arial Narrow" w:hAnsi="Arial Narrow"/>
        </w:rPr>
      </w:pPr>
    </w:p>
    <w:p w14:paraId="4E25C1F9" w14:textId="77777777" w:rsidR="009F2195" w:rsidRPr="005A7A76" w:rsidRDefault="005B0F8B" w:rsidP="005A7A76">
      <w:pPr>
        <w:pStyle w:val="Ttulo1"/>
        <w:rPr>
          <w:rFonts w:ascii="Arial Narrow" w:hAnsi="Arial Narrow"/>
        </w:rPr>
      </w:pPr>
      <w:r w:rsidRPr="005A7A76">
        <w:rPr>
          <w:rFonts w:ascii="Arial Narrow" w:hAnsi="Arial Narrow"/>
        </w:rPr>
        <w:t>Capítulo XII. Supervisión</w:t>
      </w:r>
    </w:p>
    <w:p w14:paraId="5F58D39F" w14:textId="77777777" w:rsidR="004D26E9" w:rsidRDefault="005B0F8B" w:rsidP="005A7A76">
      <w:pPr>
        <w:ind w:left="679" w:right="7239"/>
        <w:rPr>
          <w:rFonts w:ascii="Arial Narrow" w:hAnsi="Arial Narrow"/>
          <w:b/>
        </w:rPr>
      </w:pPr>
      <w:r w:rsidRPr="005A7A76">
        <w:rPr>
          <w:rFonts w:ascii="Arial Narrow" w:hAnsi="Arial Narrow"/>
          <w:b/>
        </w:rPr>
        <w:t xml:space="preserve">Capítulo XIII. Cronograma </w:t>
      </w:r>
    </w:p>
    <w:p w14:paraId="198F3B03" w14:textId="7B5AA42A" w:rsidR="009F2195" w:rsidRPr="005A7A76" w:rsidRDefault="005B0F8B" w:rsidP="005A7A76">
      <w:pPr>
        <w:ind w:left="679" w:right="7239"/>
        <w:rPr>
          <w:rFonts w:ascii="Arial Narrow" w:hAnsi="Arial Narrow"/>
          <w:b/>
        </w:rPr>
      </w:pPr>
      <w:r w:rsidRPr="005A7A76">
        <w:rPr>
          <w:rFonts w:ascii="Arial Narrow" w:hAnsi="Arial Narrow"/>
          <w:b/>
        </w:rPr>
        <w:t>Anexos</w:t>
      </w:r>
    </w:p>
    <w:p w14:paraId="27D9EED6" w14:textId="42F7D229" w:rsidR="006D1264" w:rsidRDefault="005B0F8B" w:rsidP="005A7A76">
      <w:pPr>
        <w:pStyle w:val="Textoindependiente"/>
        <w:ind w:left="679" w:right="6397"/>
        <w:rPr>
          <w:rFonts w:ascii="Arial Narrow" w:hAnsi="Arial Narrow"/>
        </w:rPr>
      </w:pPr>
      <w:r w:rsidRPr="005A7A76">
        <w:rPr>
          <w:rFonts w:ascii="Arial Narrow" w:hAnsi="Arial Narrow"/>
        </w:rPr>
        <w:t xml:space="preserve">Anexo </w:t>
      </w:r>
      <w:r w:rsidR="006F7AF1">
        <w:rPr>
          <w:rFonts w:ascii="Arial Narrow" w:hAnsi="Arial Narrow"/>
        </w:rPr>
        <w:t>1</w:t>
      </w:r>
      <w:r w:rsidRPr="005A7A76">
        <w:rPr>
          <w:rFonts w:ascii="Arial Narrow" w:hAnsi="Arial Narrow"/>
        </w:rPr>
        <w:t xml:space="preserve"> Especificaciones técnicas. </w:t>
      </w:r>
    </w:p>
    <w:p w14:paraId="317B45ED" w14:textId="3D88A633" w:rsidR="006F7AF1" w:rsidRPr="005A7A76" w:rsidRDefault="006F7AF1" w:rsidP="005A7A76">
      <w:pPr>
        <w:pStyle w:val="Textoindependiente"/>
        <w:ind w:left="679" w:right="6397"/>
        <w:rPr>
          <w:rFonts w:ascii="Arial Narrow" w:hAnsi="Arial Narrow"/>
        </w:rPr>
      </w:pPr>
      <w:r w:rsidRPr="005A7A76">
        <w:rPr>
          <w:rFonts w:ascii="Arial Narrow" w:hAnsi="Arial Narrow"/>
        </w:rPr>
        <w:t xml:space="preserve">Anexo </w:t>
      </w:r>
      <w:r>
        <w:rPr>
          <w:rFonts w:ascii="Arial Narrow" w:hAnsi="Arial Narrow"/>
        </w:rPr>
        <w:t>2</w:t>
      </w:r>
      <w:r w:rsidRPr="005A7A76">
        <w:rPr>
          <w:rFonts w:ascii="Arial Narrow" w:hAnsi="Arial Narrow"/>
        </w:rPr>
        <w:t xml:space="preserve"> Especificaciones técnicas.</w:t>
      </w:r>
    </w:p>
    <w:p w14:paraId="26D7957E" w14:textId="0752D842" w:rsidR="009F2195" w:rsidRPr="005A7A76" w:rsidRDefault="005B0F8B" w:rsidP="005A7A76">
      <w:pPr>
        <w:pStyle w:val="Textoindependiente"/>
        <w:ind w:left="679" w:right="6397"/>
        <w:rPr>
          <w:rFonts w:ascii="Arial Narrow" w:hAnsi="Arial Narrow"/>
        </w:rPr>
      </w:pPr>
      <w:r w:rsidRPr="005A7A76">
        <w:rPr>
          <w:rFonts w:ascii="Arial Narrow" w:hAnsi="Arial Narrow"/>
        </w:rPr>
        <w:t xml:space="preserve">Anexo </w:t>
      </w:r>
      <w:r w:rsidR="00671EC1">
        <w:rPr>
          <w:rFonts w:ascii="Arial Narrow" w:hAnsi="Arial Narrow"/>
        </w:rPr>
        <w:t>3</w:t>
      </w:r>
      <w:r w:rsidRPr="005A7A76">
        <w:rPr>
          <w:rFonts w:ascii="Arial Narrow" w:hAnsi="Arial Narrow"/>
        </w:rPr>
        <w:t xml:space="preserve"> Compromiso anticorrupción</w:t>
      </w:r>
    </w:p>
    <w:p w14:paraId="378ECD7A" w14:textId="5E072966" w:rsidR="009F2195" w:rsidRDefault="005B0F8B" w:rsidP="005A7A76">
      <w:pPr>
        <w:pStyle w:val="Textoindependiente"/>
        <w:ind w:left="679"/>
        <w:rPr>
          <w:rFonts w:ascii="Arial Narrow" w:hAnsi="Arial Narrow"/>
        </w:rPr>
      </w:pPr>
      <w:r w:rsidRPr="005A7A76">
        <w:rPr>
          <w:rFonts w:ascii="Arial Narrow" w:hAnsi="Arial Narrow"/>
        </w:rPr>
        <w:t xml:space="preserve">Anexo </w:t>
      </w:r>
      <w:r w:rsidR="00671EC1">
        <w:rPr>
          <w:rFonts w:ascii="Arial Narrow" w:hAnsi="Arial Narrow"/>
        </w:rPr>
        <w:t>4</w:t>
      </w:r>
      <w:r w:rsidRPr="005A7A76">
        <w:rPr>
          <w:rFonts w:ascii="Arial Narrow" w:hAnsi="Arial Narrow"/>
        </w:rPr>
        <w:t xml:space="preserve"> Formato de presentación de las Ofertas</w:t>
      </w:r>
    </w:p>
    <w:p w14:paraId="49DDDB6C" w14:textId="19B9B8E2" w:rsidR="00EB3661" w:rsidRDefault="00EB3661" w:rsidP="00EB3661">
      <w:pPr>
        <w:pStyle w:val="Textoindependiente"/>
        <w:ind w:left="679"/>
        <w:rPr>
          <w:rFonts w:ascii="Arial Narrow" w:hAnsi="Arial Narrow"/>
        </w:rPr>
      </w:pPr>
      <w:r w:rsidRPr="005A7A76">
        <w:rPr>
          <w:rFonts w:ascii="Arial Narrow" w:hAnsi="Arial Narrow"/>
        </w:rPr>
        <w:t xml:space="preserve">Anexo </w:t>
      </w:r>
      <w:r>
        <w:rPr>
          <w:rFonts w:ascii="Arial Narrow" w:hAnsi="Arial Narrow"/>
        </w:rPr>
        <w:t>5</w:t>
      </w:r>
      <w:r w:rsidRPr="005A7A76">
        <w:rPr>
          <w:rFonts w:ascii="Arial Narrow" w:hAnsi="Arial Narrow"/>
        </w:rPr>
        <w:t xml:space="preserve"> Formato de </w:t>
      </w:r>
      <w:r>
        <w:rPr>
          <w:rFonts w:ascii="Arial Narrow" w:hAnsi="Arial Narrow"/>
        </w:rPr>
        <w:t>oferta económica</w:t>
      </w:r>
    </w:p>
    <w:p w14:paraId="65F740E0" w14:textId="3DDEE66F" w:rsidR="000D680F" w:rsidRPr="005A7A76" w:rsidRDefault="005B0F8B" w:rsidP="005A7A76">
      <w:pPr>
        <w:pStyle w:val="Textoindependiente"/>
        <w:ind w:left="679" w:right="2229"/>
        <w:rPr>
          <w:rFonts w:ascii="Arial Narrow" w:hAnsi="Arial Narrow"/>
        </w:rPr>
      </w:pPr>
      <w:r w:rsidRPr="005A7A76">
        <w:rPr>
          <w:rFonts w:ascii="Arial Narrow" w:hAnsi="Arial Narrow"/>
        </w:rPr>
        <w:t xml:space="preserve">Anexo </w:t>
      </w:r>
      <w:r w:rsidR="00566322">
        <w:rPr>
          <w:rFonts w:ascii="Arial Narrow" w:hAnsi="Arial Narrow"/>
        </w:rPr>
        <w:t>7</w:t>
      </w:r>
      <w:r w:rsidRPr="005A7A76">
        <w:rPr>
          <w:rFonts w:ascii="Arial Narrow" w:hAnsi="Arial Narrow"/>
        </w:rPr>
        <w:t xml:space="preserve"> Resumen de cuentas de balance general y estado de resultados </w:t>
      </w:r>
    </w:p>
    <w:p w14:paraId="14731F3B" w14:textId="12C84185" w:rsidR="009F2195" w:rsidRPr="005A7A76" w:rsidRDefault="005B0F8B" w:rsidP="005A7A76">
      <w:pPr>
        <w:pStyle w:val="Textoindependiente"/>
        <w:ind w:left="679" w:right="2229"/>
        <w:rPr>
          <w:rFonts w:ascii="Arial Narrow" w:hAnsi="Arial Narrow"/>
        </w:rPr>
      </w:pPr>
      <w:r w:rsidRPr="005A7A76">
        <w:rPr>
          <w:rFonts w:ascii="Arial Narrow" w:hAnsi="Arial Narrow"/>
        </w:rPr>
        <w:t xml:space="preserve">Anexo </w:t>
      </w:r>
      <w:r w:rsidR="00566322">
        <w:rPr>
          <w:rFonts w:ascii="Arial Narrow" w:hAnsi="Arial Narrow"/>
        </w:rPr>
        <w:t>8</w:t>
      </w:r>
      <w:r w:rsidRPr="005A7A76">
        <w:rPr>
          <w:rFonts w:ascii="Arial Narrow" w:hAnsi="Arial Narrow"/>
        </w:rPr>
        <w:t xml:space="preserve"> Formato de capacidad financiera</w:t>
      </w:r>
    </w:p>
    <w:p w14:paraId="3D0EF6C9" w14:textId="7F0C2368" w:rsidR="000D680F" w:rsidRPr="005A7A76" w:rsidRDefault="005B0F8B" w:rsidP="005A7A76">
      <w:pPr>
        <w:pStyle w:val="Textoindependiente"/>
        <w:ind w:left="679" w:right="5354"/>
        <w:rPr>
          <w:rFonts w:ascii="Arial Narrow" w:hAnsi="Arial Narrow"/>
        </w:rPr>
      </w:pPr>
      <w:r w:rsidRPr="005A7A76">
        <w:rPr>
          <w:rFonts w:ascii="Arial Narrow" w:hAnsi="Arial Narrow"/>
        </w:rPr>
        <w:t xml:space="preserve">Anexo </w:t>
      </w:r>
      <w:r w:rsidR="00566322">
        <w:rPr>
          <w:rFonts w:ascii="Arial Narrow" w:hAnsi="Arial Narrow"/>
        </w:rPr>
        <w:t>9</w:t>
      </w:r>
      <w:r w:rsidRPr="005A7A76">
        <w:rPr>
          <w:rFonts w:ascii="Arial Narrow" w:hAnsi="Arial Narrow"/>
        </w:rPr>
        <w:t xml:space="preserve"> Formato de capacidad Organizacional </w:t>
      </w:r>
    </w:p>
    <w:p w14:paraId="55F28535" w14:textId="7213A0FD" w:rsidR="009F2195" w:rsidRPr="005A7A76" w:rsidRDefault="005B0F8B" w:rsidP="005A7A76">
      <w:pPr>
        <w:pStyle w:val="Textoindependiente"/>
        <w:ind w:left="679"/>
        <w:rPr>
          <w:rFonts w:ascii="Arial Narrow" w:hAnsi="Arial Narrow"/>
        </w:rPr>
      </w:pPr>
      <w:r w:rsidRPr="005A7A76">
        <w:rPr>
          <w:rFonts w:ascii="Arial Narrow" w:hAnsi="Arial Narrow"/>
        </w:rPr>
        <w:t>Anexo 1</w:t>
      </w:r>
      <w:r w:rsidR="002646D8">
        <w:rPr>
          <w:rFonts w:ascii="Arial Narrow" w:hAnsi="Arial Narrow"/>
        </w:rPr>
        <w:t>0</w:t>
      </w:r>
      <w:r w:rsidRPr="005A7A76">
        <w:rPr>
          <w:rFonts w:ascii="Arial Narrow" w:hAnsi="Arial Narrow"/>
        </w:rPr>
        <w:t xml:space="preserve"> Minuta del contrato</w:t>
      </w:r>
    </w:p>
    <w:p w14:paraId="0912C3E4" w14:textId="7AAC62A7" w:rsidR="00985079" w:rsidRPr="005A7A76" w:rsidRDefault="00985079" w:rsidP="005A7A76">
      <w:pPr>
        <w:pStyle w:val="Textoindependiente"/>
        <w:ind w:left="679"/>
        <w:rPr>
          <w:rFonts w:ascii="Arial Narrow" w:hAnsi="Arial Narrow"/>
        </w:rPr>
      </w:pPr>
      <w:r w:rsidRPr="005A7A76">
        <w:rPr>
          <w:rFonts w:ascii="Arial Narrow" w:hAnsi="Arial Narrow"/>
        </w:rPr>
        <w:t>Anexo 1</w:t>
      </w:r>
      <w:r w:rsidR="002646D8">
        <w:rPr>
          <w:rFonts w:ascii="Arial Narrow" w:hAnsi="Arial Narrow"/>
        </w:rPr>
        <w:t>1</w:t>
      </w:r>
      <w:r w:rsidRPr="005A7A76">
        <w:rPr>
          <w:rFonts w:ascii="Arial Narrow" w:hAnsi="Arial Narrow"/>
        </w:rPr>
        <w:t xml:space="preserve"> Autorización de Tratamiento de Datos sensibles.</w:t>
      </w:r>
    </w:p>
    <w:p w14:paraId="4A83D494" w14:textId="56D6A0AA" w:rsidR="009F2195" w:rsidRPr="005A7A76" w:rsidRDefault="00985079" w:rsidP="005A7A76">
      <w:pPr>
        <w:pStyle w:val="Textoindependiente"/>
        <w:ind w:left="679" w:right="859"/>
        <w:jc w:val="both"/>
        <w:rPr>
          <w:rFonts w:ascii="Arial Narrow" w:hAnsi="Arial Narrow"/>
        </w:rPr>
      </w:pPr>
      <w:r w:rsidRPr="005A7A76">
        <w:rPr>
          <w:rFonts w:ascii="Arial Narrow" w:hAnsi="Arial Narrow"/>
        </w:rPr>
        <w:t>Anexo 1</w:t>
      </w:r>
      <w:r w:rsidR="002646D8">
        <w:rPr>
          <w:rFonts w:ascii="Arial Narrow" w:hAnsi="Arial Narrow"/>
        </w:rPr>
        <w:t>2</w:t>
      </w:r>
      <w:r w:rsidRPr="005A7A76">
        <w:rPr>
          <w:rFonts w:ascii="Arial Narrow" w:hAnsi="Arial Narrow"/>
        </w:rPr>
        <w:t xml:space="preserve"> Fomento a la ejecución de contratos estatales por parte de población en pobreza extrema, desplazados por la violencia, personas en proceso de reintegración o reincorporación y sujetos de especial protección constitucional.</w:t>
      </w:r>
    </w:p>
    <w:p w14:paraId="6AC2D1D7" w14:textId="7793EB46" w:rsidR="00985079" w:rsidRPr="005A7A76" w:rsidRDefault="00985079" w:rsidP="005A7A76">
      <w:pPr>
        <w:pStyle w:val="Textoindependiente"/>
        <w:ind w:left="679" w:right="859"/>
        <w:jc w:val="both"/>
        <w:rPr>
          <w:rFonts w:ascii="Arial Narrow" w:hAnsi="Arial Narrow"/>
        </w:rPr>
      </w:pPr>
      <w:r w:rsidRPr="005A7A76">
        <w:rPr>
          <w:rFonts w:ascii="Arial Narrow" w:hAnsi="Arial Narrow"/>
        </w:rPr>
        <w:t xml:space="preserve">Anexo 13. Autorización </w:t>
      </w:r>
      <w:r w:rsidR="00DF1FFC" w:rsidRPr="005A7A76">
        <w:rPr>
          <w:rFonts w:ascii="Arial Narrow" w:hAnsi="Arial Narrow"/>
        </w:rPr>
        <w:t xml:space="preserve">Tratamiento </w:t>
      </w:r>
      <w:r w:rsidRPr="005A7A76">
        <w:rPr>
          <w:rFonts w:ascii="Arial Narrow" w:hAnsi="Arial Narrow"/>
        </w:rPr>
        <w:t>Datos Personales.</w:t>
      </w:r>
    </w:p>
    <w:p w14:paraId="2DB5EAE9" w14:textId="77777777" w:rsidR="009F2195" w:rsidRPr="005A7A76" w:rsidRDefault="009F2195" w:rsidP="005A7A76">
      <w:pPr>
        <w:pStyle w:val="Textoindependiente"/>
        <w:rPr>
          <w:rFonts w:ascii="Arial Narrow" w:hAnsi="Arial Narrow"/>
        </w:rPr>
      </w:pPr>
    </w:p>
    <w:p w14:paraId="3701AD75" w14:textId="77777777" w:rsidR="009F2195" w:rsidRPr="005A7A76" w:rsidRDefault="009F2195" w:rsidP="005A7A76">
      <w:pPr>
        <w:pStyle w:val="Textoindependiente"/>
        <w:rPr>
          <w:rFonts w:ascii="Arial Narrow" w:hAnsi="Arial Narrow"/>
        </w:rPr>
      </w:pPr>
    </w:p>
    <w:p w14:paraId="56683FEA" w14:textId="77777777" w:rsidR="009F2195" w:rsidRPr="005A7A76" w:rsidRDefault="009F2195" w:rsidP="005A7A76">
      <w:pPr>
        <w:pStyle w:val="Textoindependiente"/>
        <w:rPr>
          <w:rFonts w:ascii="Arial Narrow" w:hAnsi="Arial Narrow"/>
        </w:rPr>
      </w:pPr>
    </w:p>
    <w:p w14:paraId="7868C8C0" w14:textId="77777777" w:rsidR="009F2195" w:rsidRPr="005A7A76" w:rsidRDefault="009F2195" w:rsidP="005A7A76">
      <w:pPr>
        <w:pStyle w:val="Textoindependiente"/>
        <w:rPr>
          <w:rFonts w:ascii="Arial Narrow" w:hAnsi="Arial Narrow"/>
        </w:rPr>
      </w:pPr>
    </w:p>
    <w:p w14:paraId="474A40D6" w14:textId="0B45036E" w:rsidR="009F2195" w:rsidRPr="005A7A76" w:rsidRDefault="00FD74D7" w:rsidP="005A7A76">
      <w:pPr>
        <w:ind w:left="7315"/>
        <w:rPr>
          <w:rFonts w:ascii="Arial Narrow" w:hAnsi="Arial Narrow"/>
        </w:rPr>
      </w:pPr>
      <w:r w:rsidRPr="005A7A76">
        <w:rPr>
          <w:rFonts w:ascii="Arial Narrow" w:hAnsi="Arial Narrow"/>
        </w:rPr>
        <w:t xml:space="preserve"> </w:t>
      </w:r>
    </w:p>
    <w:p w14:paraId="06A63ACC" w14:textId="663FDBF6" w:rsidR="009F2195" w:rsidRPr="005A7A76" w:rsidRDefault="00FD74D7" w:rsidP="005A7A76">
      <w:pPr>
        <w:ind w:left="7315"/>
        <w:rPr>
          <w:rFonts w:ascii="Arial Narrow" w:hAnsi="Arial Narrow"/>
        </w:rPr>
      </w:pPr>
      <w:r w:rsidRPr="005A7A76">
        <w:rPr>
          <w:rFonts w:ascii="Arial Narrow" w:hAnsi="Arial Narrow"/>
        </w:rPr>
        <w:t xml:space="preserve"> </w:t>
      </w:r>
    </w:p>
    <w:p w14:paraId="322A4A8C" w14:textId="77777777" w:rsidR="009F2195" w:rsidRPr="005A7A76" w:rsidRDefault="009F2195" w:rsidP="005A7A76">
      <w:pPr>
        <w:rPr>
          <w:rFonts w:ascii="Arial Narrow" w:hAnsi="Arial Narrow"/>
        </w:rPr>
        <w:sectPr w:rsidR="009F2195" w:rsidRPr="005A7A76" w:rsidSect="006E151D">
          <w:pgSz w:w="12240" w:h="18720"/>
          <w:pgMar w:top="2694" w:right="580" w:bottom="0" w:left="1020" w:header="374" w:footer="734" w:gutter="0"/>
          <w:cols w:space="720"/>
        </w:sectPr>
      </w:pPr>
    </w:p>
    <w:p w14:paraId="1B7ABDAB" w14:textId="7D7B4DAE" w:rsidR="009F2195" w:rsidRPr="005A7A76" w:rsidRDefault="005B0F8B" w:rsidP="005A7A76">
      <w:pPr>
        <w:pStyle w:val="Prrafodelista"/>
        <w:numPr>
          <w:ilvl w:val="1"/>
          <w:numId w:val="45"/>
        </w:numPr>
        <w:tabs>
          <w:tab w:val="left" w:pos="4929"/>
          <w:tab w:val="left" w:pos="4930"/>
        </w:tabs>
        <w:ind w:hanging="707"/>
        <w:jc w:val="left"/>
        <w:rPr>
          <w:rFonts w:ascii="Arial Narrow" w:hAnsi="Arial Narrow"/>
          <w:b/>
          <w:i/>
        </w:rPr>
      </w:pPr>
      <w:r w:rsidRPr="005A7A76">
        <w:rPr>
          <w:rFonts w:ascii="Arial Narrow" w:hAnsi="Arial Narrow"/>
          <w:b/>
          <w:i/>
          <w:u w:val="thick"/>
        </w:rPr>
        <w:lastRenderedPageBreak/>
        <w:t>Introducción</w:t>
      </w:r>
    </w:p>
    <w:p w14:paraId="4ECB16AC" w14:textId="77777777" w:rsidR="009F2195" w:rsidRPr="005A7A76" w:rsidRDefault="009F2195" w:rsidP="005A7A76">
      <w:pPr>
        <w:pStyle w:val="Textoindependiente"/>
        <w:rPr>
          <w:rFonts w:ascii="Arial Narrow" w:hAnsi="Arial Narrow"/>
          <w:b/>
          <w:i/>
        </w:rPr>
      </w:pPr>
    </w:p>
    <w:p w14:paraId="60319E3F" w14:textId="77777777" w:rsidR="009F2195" w:rsidRPr="005A7A76" w:rsidRDefault="009F2195" w:rsidP="005A7A76">
      <w:pPr>
        <w:pStyle w:val="Textoindependiente"/>
        <w:rPr>
          <w:rFonts w:ascii="Arial Narrow" w:hAnsi="Arial Narrow"/>
          <w:b/>
          <w:i/>
        </w:rPr>
      </w:pPr>
    </w:p>
    <w:p w14:paraId="4F53B927" w14:textId="09BBECC2" w:rsidR="009F2195" w:rsidRPr="005A7A76" w:rsidRDefault="005B0F8B" w:rsidP="00D1674B">
      <w:pPr>
        <w:pStyle w:val="Textoindependiente"/>
        <w:ind w:left="720" w:right="859" w:hanging="41"/>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 DEPARTAMENTO DE CUNDINAMARCA pone a</w:t>
      </w:r>
      <w:r w:rsidR="006E4630" w:rsidRPr="005A7A76">
        <w:rPr>
          <w:rFonts w:ascii="Arial Narrow" w:hAnsi="Arial Narrow"/>
        </w:rPr>
        <w:t xml:space="preserve"> </w:t>
      </w:r>
      <w:r w:rsidRPr="005A7A76">
        <w:rPr>
          <w:rFonts w:ascii="Arial Narrow" w:hAnsi="Arial Narrow"/>
        </w:rPr>
        <w:t>disposición de los interesados el PLIEGO DE CONDICIONES con el propósito de obtener</w:t>
      </w:r>
      <w:r w:rsidR="006C09C6">
        <w:rPr>
          <w:rFonts w:ascii="Arial Narrow" w:hAnsi="Arial Narrow"/>
        </w:rPr>
        <w:t xml:space="preserve"> la</w:t>
      </w:r>
      <w:r w:rsidRPr="005A7A76">
        <w:rPr>
          <w:rFonts w:ascii="Arial Narrow" w:hAnsi="Arial Narrow"/>
        </w:rPr>
        <w:t xml:space="preserve"> </w:t>
      </w:r>
      <w:r w:rsidRPr="005A7A76">
        <w:rPr>
          <w:rFonts w:ascii="Arial Narrow" w:hAnsi="Arial Narrow"/>
          <w:b/>
        </w:rPr>
        <w:t>“</w:t>
      </w:r>
      <w:r w:rsidR="001260B3" w:rsidRPr="000B4EB0">
        <w:rPr>
          <w:rFonts w:ascii="Arial Narrow" w:hAnsi="Arial Narrow"/>
          <w:b/>
        </w:rPr>
        <w:t xml:space="preserve">ADQUISICIÓN DE UN (1) DRON, UN (1) TELÉFONO SATELITAL, CINCUENTA (50) GPS, OCHENTA (80) KIT DE RESCATE VERTICAL, DOS (02) CUATRIMOTOS Y </w:t>
      </w:r>
      <w:r w:rsidR="001260B3" w:rsidRPr="000B4EB0">
        <w:rPr>
          <w:rFonts w:ascii="Arial Narrow" w:hAnsi="Arial Narrow"/>
          <w:b/>
          <w:lang w:val="es-CO"/>
        </w:rPr>
        <w:t>DIEZ</w:t>
      </w:r>
      <w:r w:rsidR="001260B3" w:rsidRPr="000B4EB0">
        <w:rPr>
          <w:rFonts w:ascii="Arial Narrow" w:hAnsi="Arial Narrow"/>
          <w:b/>
        </w:rPr>
        <w:t xml:space="preserve"> (</w:t>
      </w:r>
      <w:r w:rsidR="001260B3" w:rsidRPr="000B4EB0">
        <w:rPr>
          <w:rFonts w:ascii="Arial Narrow" w:hAnsi="Arial Narrow"/>
          <w:b/>
          <w:lang w:val="es-CO"/>
        </w:rPr>
        <w:t>10</w:t>
      </w:r>
      <w:r w:rsidR="001260B3" w:rsidRPr="000B4EB0">
        <w:rPr>
          <w:rFonts w:ascii="Arial Narrow" w:hAnsi="Arial Narrow"/>
          <w:b/>
        </w:rPr>
        <w:t>) MOTOS PARA EL FORTALECIMIENTO DEL CUERPO DE BOMBEROS DEL DEPARTAMENTO DE CUNDINAMARCA</w:t>
      </w:r>
      <w:r w:rsidR="008A4168" w:rsidRPr="008A4168">
        <w:rPr>
          <w:rFonts w:ascii="Arial Narrow" w:hAnsi="Arial Narrow"/>
        </w:rPr>
        <w:t>.</w:t>
      </w:r>
      <w:r w:rsidR="006C09C6" w:rsidRPr="006C09C6">
        <w:rPr>
          <w:rFonts w:ascii="Arial Narrow" w:hAnsi="Arial Narrow"/>
        </w:rPr>
        <w:t>”</w:t>
      </w:r>
    </w:p>
    <w:p w14:paraId="59F2DB04" w14:textId="77777777" w:rsidR="009F2195" w:rsidRPr="005A7A76" w:rsidRDefault="009F2195" w:rsidP="005A7A76">
      <w:pPr>
        <w:pStyle w:val="Textoindependiente"/>
        <w:ind w:right="859"/>
        <w:rPr>
          <w:rFonts w:ascii="Arial Narrow" w:hAnsi="Arial Narrow"/>
        </w:rPr>
      </w:pPr>
    </w:p>
    <w:p w14:paraId="54C91E17" w14:textId="381D7145" w:rsidR="009F2195" w:rsidRPr="005A7A76" w:rsidRDefault="005B0F8B" w:rsidP="005A7A76">
      <w:pPr>
        <w:pStyle w:val="Textoindependiente"/>
        <w:ind w:left="679" w:right="859"/>
        <w:jc w:val="both"/>
        <w:rPr>
          <w:rFonts w:ascii="Arial Narrow" w:hAnsi="Arial Narrow"/>
        </w:rPr>
      </w:pPr>
      <w:r w:rsidRPr="005A7A76">
        <w:rPr>
          <w:rFonts w:ascii="Arial Narrow" w:hAnsi="Arial Narrow"/>
        </w:rPr>
        <w:t xml:space="preserve">Los estudios y documentos previos que incluyen el análisis del sector, el proyecto de Pliego de Condiciones y el Pliego de Condiciones definitivo, así como cualquiera de sus anexos están a disposición del público en el Sistema Electrónico de Contratación Pública – </w:t>
      </w:r>
      <w:r w:rsidR="009A17BD" w:rsidRPr="005A7A76">
        <w:rPr>
          <w:rFonts w:ascii="Arial Narrow" w:hAnsi="Arial Narrow"/>
        </w:rPr>
        <w:t>SECOP</w:t>
      </w:r>
      <w:r w:rsidRPr="005A7A76">
        <w:rPr>
          <w:rFonts w:ascii="Arial Narrow" w:hAnsi="Arial Narrow"/>
        </w:rPr>
        <w:t xml:space="preserve"> II – </w:t>
      </w:r>
      <w:hyperlink r:id="rId10">
        <w:r w:rsidRPr="005A7A76">
          <w:rPr>
            <w:rFonts w:ascii="Arial Narrow" w:hAnsi="Arial Narrow"/>
            <w:u w:val="single" w:color="006FC0"/>
          </w:rPr>
          <w:t>http://www.colombiacompra.gov.co/sistema-electronico-de-contratacion-publica</w:t>
        </w:r>
      </w:hyperlink>
      <w:r w:rsidRPr="005A7A76">
        <w:rPr>
          <w:rFonts w:ascii="Arial Narrow" w:hAnsi="Arial Narrow"/>
        </w:rPr>
        <w:t xml:space="preserve"> La selección del contratista se realiza a través de proceso de SELECCIÓN ABREVIADA SUBASTA INVERSA ELECTRONICA SECOIP II de acuerdo a los parámetros legalmente establecidos por el Decreto 1082 de 2015.</w:t>
      </w:r>
    </w:p>
    <w:p w14:paraId="429438F0" w14:textId="77777777" w:rsidR="009F2195" w:rsidRPr="005A7A76" w:rsidRDefault="009F2195" w:rsidP="005A7A76">
      <w:pPr>
        <w:pStyle w:val="Textoindependiente"/>
        <w:rPr>
          <w:rFonts w:ascii="Arial Narrow" w:hAnsi="Arial Narrow"/>
        </w:rPr>
      </w:pPr>
    </w:p>
    <w:p w14:paraId="4B592E32" w14:textId="77777777" w:rsidR="009F2195" w:rsidRPr="005A7A76" w:rsidRDefault="005B0F8B" w:rsidP="005A7A76">
      <w:pPr>
        <w:pStyle w:val="Prrafodelista"/>
        <w:numPr>
          <w:ilvl w:val="1"/>
          <w:numId w:val="45"/>
        </w:numPr>
        <w:tabs>
          <w:tab w:val="left" w:pos="4535"/>
          <w:tab w:val="left" w:pos="4536"/>
        </w:tabs>
        <w:ind w:left="4535"/>
        <w:jc w:val="left"/>
        <w:rPr>
          <w:rFonts w:ascii="Arial Narrow" w:hAnsi="Arial Narrow"/>
          <w:b/>
          <w:i/>
        </w:rPr>
      </w:pPr>
      <w:r w:rsidRPr="005A7A76">
        <w:rPr>
          <w:rFonts w:ascii="Arial Narrow" w:hAnsi="Arial Narrow"/>
          <w:b/>
          <w:i/>
          <w:u w:val="thick"/>
        </w:rPr>
        <w:t>Aspectos Generales</w:t>
      </w:r>
    </w:p>
    <w:p w14:paraId="374E1A4B" w14:textId="77777777" w:rsidR="009F2195" w:rsidRPr="005A7A76" w:rsidRDefault="009F2195" w:rsidP="005A7A76">
      <w:pPr>
        <w:pStyle w:val="Textoindependiente"/>
        <w:rPr>
          <w:rFonts w:ascii="Arial Narrow" w:hAnsi="Arial Narrow"/>
          <w:b/>
          <w:i/>
        </w:rPr>
      </w:pPr>
    </w:p>
    <w:p w14:paraId="4A5378D3" w14:textId="7C585532" w:rsidR="009F2195" w:rsidRPr="005A7A76" w:rsidRDefault="005B0F8B" w:rsidP="005A7A76">
      <w:pPr>
        <w:pStyle w:val="Ttulo1"/>
        <w:numPr>
          <w:ilvl w:val="0"/>
          <w:numId w:val="44"/>
        </w:numPr>
        <w:tabs>
          <w:tab w:val="left" w:pos="964"/>
        </w:tabs>
        <w:ind w:hanging="285"/>
        <w:rPr>
          <w:rFonts w:ascii="Arial Narrow" w:hAnsi="Arial Narrow"/>
        </w:rPr>
      </w:pPr>
      <w:r w:rsidRPr="005A7A76">
        <w:rPr>
          <w:rFonts w:ascii="Arial Narrow" w:hAnsi="Arial Narrow"/>
        </w:rPr>
        <w:t xml:space="preserve">Recomendaciones para presentar la propuesta en la plataforma del </w:t>
      </w:r>
      <w:r w:rsidR="009A17BD" w:rsidRPr="005A7A76">
        <w:rPr>
          <w:rFonts w:ascii="Arial Narrow" w:hAnsi="Arial Narrow"/>
        </w:rPr>
        <w:t>SECOP</w:t>
      </w:r>
      <w:r w:rsidRPr="005A7A76">
        <w:rPr>
          <w:rFonts w:ascii="Arial Narrow" w:hAnsi="Arial Narrow"/>
        </w:rPr>
        <w:t xml:space="preserve"> II.</w:t>
      </w:r>
    </w:p>
    <w:p w14:paraId="7F4F1EB9" w14:textId="77777777" w:rsidR="009F2195" w:rsidRPr="005A7A76" w:rsidRDefault="009F2195" w:rsidP="005A7A76">
      <w:pPr>
        <w:pStyle w:val="Textoindependiente"/>
        <w:rPr>
          <w:rFonts w:ascii="Arial Narrow" w:hAnsi="Arial Narrow"/>
          <w:b/>
        </w:rPr>
      </w:pPr>
    </w:p>
    <w:p w14:paraId="195AAAE0" w14:textId="04B01AC6"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 xml:space="preserve">La Agencia Nacional Colombia Compra Eficiente ha diseñado los formatos y documentos tipos de información que las Entidades sujetas al Estatuto General de la Contratación Pública, deben utilizar para el manejo de la plataforma </w:t>
      </w:r>
      <w:r w:rsidR="009A17BD" w:rsidRPr="005A7A76">
        <w:rPr>
          <w:rFonts w:ascii="Arial Narrow" w:hAnsi="Arial Narrow"/>
        </w:rPr>
        <w:t>SECOP</w:t>
      </w:r>
      <w:r w:rsidRPr="005A7A76">
        <w:rPr>
          <w:rFonts w:ascii="Arial Narrow" w:hAnsi="Arial Narrow"/>
        </w:rPr>
        <w:t xml:space="preserve"> II, en cumplimiento de lo dispuesto en el artículo 3 de la Ley 1150 de 2007. Por tal razón, los proveedores deben tener en cuenta que el proyecto de pliegos y los pliegos de condiciones definitivos son generados electrónicamente por la plataforma del </w:t>
      </w:r>
      <w:r w:rsidR="009A17BD" w:rsidRPr="005A7A76">
        <w:rPr>
          <w:rFonts w:ascii="Arial Narrow" w:hAnsi="Arial Narrow"/>
        </w:rPr>
        <w:t>SECOP</w:t>
      </w:r>
      <w:r w:rsidRPr="005A7A76">
        <w:rPr>
          <w:rFonts w:ascii="Arial Narrow" w:hAnsi="Arial Narrow"/>
        </w:rPr>
        <w:t xml:space="preserve"> II inmediatamente después de crear el proceso; este pliego electrónico es un formulario con seis secciones: Información general, Configuración, Cuestionario, Evaluación, Documentos del Proceso y Documentos de la oferta.</w:t>
      </w:r>
    </w:p>
    <w:p w14:paraId="465A1D08" w14:textId="77777777" w:rsidR="009F2195" w:rsidRPr="005A7A76" w:rsidRDefault="009F2195" w:rsidP="005A7A76">
      <w:pPr>
        <w:pStyle w:val="Textoindependiente"/>
        <w:rPr>
          <w:rFonts w:ascii="Arial Narrow" w:hAnsi="Arial Narrow"/>
        </w:rPr>
      </w:pPr>
    </w:p>
    <w:p w14:paraId="0A188497" w14:textId="59E38208"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 xml:space="preserve">El proponente debe presentar la oferta en la plataforma del </w:t>
      </w:r>
      <w:r w:rsidR="009A17BD" w:rsidRPr="005A7A76">
        <w:rPr>
          <w:rFonts w:ascii="Arial Narrow" w:hAnsi="Arial Narrow"/>
        </w:rPr>
        <w:t>SECOP</w:t>
      </w:r>
      <w:r w:rsidRPr="005A7A76">
        <w:rPr>
          <w:rFonts w:ascii="Arial Narrow" w:hAnsi="Arial Narrow"/>
        </w:rPr>
        <w:t xml:space="preserve"> II siguiendo el procedimiento paso a paso indicado por Colombia Compra Eficiente. Para lo cual lo invitamos a consultar dichos procedimientos en las guías y manuales expedidas por Colombia Compra Eficiente.</w:t>
      </w:r>
    </w:p>
    <w:p w14:paraId="69A34FAC" w14:textId="77777777" w:rsidR="009F2195" w:rsidRPr="005A7A76" w:rsidRDefault="009F2195" w:rsidP="005A7A76">
      <w:pPr>
        <w:pStyle w:val="Textoindependiente"/>
        <w:rPr>
          <w:rFonts w:ascii="Arial Narrow" w:hAnsi="Arial Narrow"/>
        </w:rPr>
      </w:pPr>
    </w:p>
    <w:p w14:paraId="504401F4" w14:textId="1583C8EC" w:rsidR="007C6B3B"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El proponente debe presentar la oferta económica, ingresando en el campo “precio unitario” el valor que va a ofrecer a la Entidad Estatal. El valor total de su oferta será el precio unitario que ha ingresado multiplicado por las cantidades requeridas por la Entidad. En la sección de lista de precios la Entidad le indica cómo debe presentar su oferta económica por ejemplo (si tiene o no incluido IVA). Revise con cuidado esta información. No adjunte documentos con la información de la oferta económica ya indicada en los formatos y listas de artículos del </w:t>
      </w:r>
      <w:r w:rsidR="009A17BD" w:rsidRPr="005A7A76">
        <w:rPr>
          <w:rFonts w:ascii="Arial Narrow" w:hAnsi="Arial Narrow"/>
        </w:rPr>
        <w:t>SECOP</w:t>
      </w:r>
      <w:r w:rsidR="005E2085" w:rsidRPr="005A7A76">
        <w:rPr>
          <w:rFonts w:ascii="Arial Narrow" w:hAnsi="Arial Narrow"/>
        </w:rPr>
        <w:t xml:space="preserve"> II. </w:t>
      </w:r>
      <w:r w:rsidRPr="005A7A76">
        <w:rPr>
          <w:rFonts w:ascii="Arial Narrow" w:hAnsi="Arial Narrow"/>
        </w:rPr>
        <w:t xml:space="preserve">Si lo hace, en caso de que exista alguna diferencia entre los documentos anexos de la oferta y el valor indicado en los formularios del </w:t>
      </w:r>
      <w:r w:rsidR="009A17BD" w:rsidRPr="005A7A76">
        <w:rPr>
          <w:rFonts w:ascii="Arial Narrow" w:hAnsi="Arial Narrow"/>
        </w:rPr>
        <w:t>SECOP</w:t>
      </w:r>
      <w:r w:rsidRPr="005A7A76">
        <w:rPr>
          <w:rFonts w:ascii="Arial Narrow" w:hAnsi="Arial Narrow"/>
        </w:rPr>
        <w:t xml:space="preserve"> II, la Entidad Estatal tendrá en cuenta el valor indicado en la plataforma y no en el documento adjunto.</w:t>
      </w:r>
      <w:r w:rsidR="005E2085" w:rsidRPr="005A7A76">
        <w:rPr>
          <w:rFonts w:ascii="Arial Narrow" w:hAnsi="Arial Narrow"/>
        </w:rPr>
        <w:t xml:space="preserve"> </w:t>
      </w:r>
      <w:r w:rsidRPr="005A7A76">
        <w:rPr>
          <w:rFonts w:ascii="Arial Narrow" w:hAnsi="Arial Narrow"/>
        </w:rPr>
        <w:t>Para una mayor ilustración acerca de cómo</w:t>
      </w:r>
      <w:r w:rsidR="009A17BD" w:rsidRPr="005A7A76">
        <w:rPr>
          <w:rFonts w:ascii="Arial Narrow" w:hAnsi="Arial Narrow"/>
        </w:rPr>
        <w:t xml:space="preserve"> </w:t>
      </w:r>
      <w:r w:rsidRPr="005A7A76">
        <w:rPr>
          <w:rFonts w:ascii="Arial Narrow" w:hAnsi="Arial Narrow"/>
        </w:rPr>
        <w:t>presentar</w:t>
      </w:r>
      <w:r w:rsidR="005E2085" w:rsidRPr="005A7A76">
        <w:rPr>
          <w:rFonts w:ascii="Arial Narrow" w:hAnsi="Arial Narrow"/>
        </w:rPr>
        <w:t xml:space="preserve"> </w:t>
      </w:r>
      <w:r w:rsidRPr="005A7A76">
        <w:rPr>
          <w:rFonts w:ascii="Arial Narrow" w:hAnsi="Arial Narrow"/>
        </w:rPr>
        <w:t>su</w:t>
      </w:r>
      <w:r w:rsidR="005E2085" w:rsidRPr="005A7A76">
        <w:rPr>
          <w:rFonts w:ascii="Arial Narrow" w:hAnsi="Arial Narrow"/>
        </w:rPr>
        <w:t xml:space="preserve"> </w:t>
      </w:r>
      <w:r w:rsidRPr="005A7A76">
        <w:rPr>
          <w:rFonts w:ascii="Arial Narrow" w:hAnsi="Arial Narrow"/>
        </w:rPr>
        <w:t>oferta,</w:t>
      </w:r>
      <w:r w:rsidR="005E2085" w:rsidRPr="005A7A76">
        <w:rPr>
          <w:rFonts w:ascii="Arial Narrow" w:hAnsi="Arial Narrow"/>
        </w:rPr>
        <w:t xml:space="preserve"> </w:t>
      </w:r>
      <w:r w:rsidRPr="005A7A76">
        <w:rPr>
          <w:rFonts w:ascii="Arial Narrow" w:hAnsi="Arial Narrow"/>
        </w:rPr>
        <w:t>realícelo</w:t>
      </w:r>
      <w:r w:rsidR="005E2085" w:rsidRPr="005A7A76">
        <w:rPr>
          <w:rFonts w:ascii="Arial Narrow" w:hAnsi="Arial Narrow"/>
        </w:rPr>
        <w:t xml:space="preserve"> </w:t>
      </w:r>
      <w:r w:rsidRPr="005A7A76">
        <w:rPr>
          <w:rFonts w:ascii="Arial Narrow" w:hAnsi="Arial Narrow"/>
        </w:rPr>
        <w:t>consultando</w:t>
      </w:r>
      <w:r w:rsidR="005E2085" w:rsidRPr="005A7A76">
        <w:rPr>
          <w:rFonts w:ascii="Arial Narrow" w:hAnsi="Arial Narrow"/>
        </w:rPr>
        <w:t xml:space="preserve"> </w:t>
      </w:r>
      <w:r w:rsidRPr="005A7A76">
        <w:rPr>
          <w:rFonts w:ascii="Arial Narrow" w:hAnsi="Arial Narrow"/>
        </w:rPr>
        <w:t>el</w:t>
      </w:r>
      <w:r w:rsidR="005E2085" w:rsidRPr="005A7A76">
        <w:rPr>
          <w:rFonts w:ascii="Arial Narrow" w:hAnsi="Arial Narrow"/>
        </w:rPr>
        <w:t xml:space="preserve"> </w:t>
      </w:r>
      <w:r w:rsidRPr="005A7A76">
        <w:rPr>
          <w:rFonts w:ascii="Arial Narrow" w:hAnsi="Arial Narrow"/>
        </w:rPr>
        <w:t>siguiente</w:t>
      </w:r>
      <w:r w:rsidR="007C6B3B" w:rsidRPr="005A7A76">
        <w:rPr>
          <w:rFonts w:ascii="Arial Narrow" w:hAnsi="Arial Narrow"/>
        </w:rPr>
        <w:t xml:space="preserve"> </w:t>
      </w:r>
      <w:r w:rsidRPr="005A7A76">
        <w:rPr>
          <w:rFonts w:ascii="Arial Narrow" w:hAnsi="Arial Narrow"/>
        </w:rPr>
        <w:t>link:</w:t>
      </w:r>
      <w:r w:rsidR="007C6B3B" w:rsidRPr="005A7A76">
        <w:rPr>
          <w:rFonts w:ascii="Arial Narrow" w:hAnsi="Arial Narrow"/>
        </w:rPr>
        <w:t xml:space="preserve"> </w:t>
      </w:r>
    </w:p>
    <w:p w14:paraId="2ACEA1E6" w14:textId="3CC6F73D" w:rsidR="009F2195" w:rsidRPr="005A7A76" w:rsidRDefault="00417EF7" w:rsidP="005A7A76">
      <w:pPr>
        <w:pStyle w:val="Textoindependiente"/>
        <w:ind w:left="679" w:right="832"/>
        <w:jc w:val="both"/>
        <w:rPr>
          <w:rFonts w:ascii="Arial Narrow" w:hAnsi="Arial Narrow"/>
          <w:u w:val="single" w:color="006FC0"/>
        </w:rPr>
      </w:pPr>
      <w:hyperlink r:id="rId11" w:history="1">
        <w:r w:rsidR="007C6B3B" w:rsidRPr="005A7A76">
          <w:rPr>
            <w:rStyle w:val="Hipervnculo"/>
            <w:rFonts w:ascii="Arial Narrow" w:hAnsi="Arial Narrow"/>
            <w:color w:val="auto"/>
          </w:rPr>
          <w:t>https://www.colombiacompra.gov.co/sites/cce_public/files/cce_documentos/20170719_prese</w:t>
        </w:r>
      </w:hyperlink>
      <w:hyperlink r:id="rId12">
        <w:r w:rsidR="007C6B3B" w:rsidRPr="005A7A76">
          <w:rPr>
            <w:rFonts w:ascii="Arial Narrow" w:hAnsi="Arial Narrow"/>
            <w:u w:val="single" w:color="006FC0"/>
          </w:rPr>
          <w:t>ntar_oferta_proveedor.pdf</w:t>
        </w:r>
      </w:hyperlink>
    </w:p>
    <w:p w14:paraId="5425C121" w14:textId="77777777" w:rsidR="009F2195" w:rsidRPr="005A7A76" w:rsidRDefault="009F2195" w:rsidP="005A7A76">
      <w:pPr>
        <w:pStyle w:val="Textoindependiente"/>
        <w:rPr>
          <w:rFonts w:ascii="Arial Narrow" w:hAnsi="Arial Narrow"/>
        </w:rPr>
      </w:pPr>
    </w:p>
    <w:p w14:paraId="0F6F27BE" w14:textId="4267C5C6" w:rsidR="005E208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Si la propuesta es en CONSORCIO o en UNION TEMPORAL los proveedores deben crear un perfil es decir un usuario como unión temporal o consorcio de acuerdo con lo establecido por Colombia Compra Eficiente en los Manuales y Guías para Proveedores – Guía de creación de proponente plural en el </w:t>
      </w:r>
      <w:r w:rsidR="009A17BD" w:rsidRPr="005A7A76">
        <w:rPr>
          <w:rFonts w:ascii="Arial Narrow" w:hAnsi="Arial Narrow"/>
        </w:rPr>
        <w:t>SECOP</w:t>
      </w:r>
      <w:r w:rsidRPr="005A7A76">
        <w:rPr>
          <w:rFonts w:ascii="Arial Narrow" w:hAnsi="Arial Narrow"/>
        </w:rPr>
        <w:t xml:space="preserve"> II. Lo anterior podrá ser</w:t>
      </w:r>
      <w:r w:rsidR="005E2085" w:rsidRPr="005A7A76">
        <w:rPr>
          <w:rFonts w:ascii="Arial Narrow" w:hAnsi="Arial Narrow"/>
        </w:rPr>
        <w:t xml:space="preserve"> </w:t>
      </w:r>
      <w:r w:rsidRPr="005A7A76">
        <w:rPr>
          <w:rFonts w:ascii="Arial Narrow" w:hAnsi="Arial Narrow"/>
        </w:rPr>
        <w:t>consultado en el siguiente link:</w:t>
      </w:r>
    </w:p>
    <w:p w14:paraId="6567972C" w14:textId="556CDE31" w:rsidR="009F2195" w:rsidRPr="005A7A76" w:rsidRDefault="00417EF7" w:rsidP="005A7A76">
      <w:pPr>
        <w:pStyle w:val="Textoindependiente"/>
        <w:ind w:left="679" w:right="832"/>
        <w:jc w:val="both"/>
        <w:rPr>
          <w:rFonts w:ascii="Arial Narrow" w:hAnsi="Arial Narrow"/>
          <w:u w:val="single" w:color="006FC0"/>
        </w:rPr>
      </w:pPr>
      <w:hyperlink r:id="rId13">
        <w:r w:rsidR="005B0F8B" w:rsidRPr="005A7A76">
          <w:rPr>
            <w:rFonts w:ascii="Arial Narrow" w:hAnsi="Arial Narrow"/>
            <w:u w:val="single" w:color="006FC0"/>
          </w:rPr>
          <w:t>https://www.colombiacompra.gov.co/sites/cce_public/files/cce_documentos/20170323_guia_</w:t>
        </w:r>
      </w:hyperlink>
      <w:hyperlink r:id="rId14">
        <w:r w:rsidR="005B0F8B" w:rsidRPr="005A7A76">
          <w:rPr>
            <w:rFonts w:ascii="Arial Narrow" w:hAnsi="Arial Narrow"/>
            <w:u w:val="single" w:color="006FC0"/>
          </w:rPr>
          <w:t>proponente_plural_version_revisada.pdf</w:t>
        </w:r>
      </w:hyperlink>
    </w:p>
    <w:p w14:paraId="4C94E833" w14:textId="77777777" w:rsidR="006E151D" w:rsidRPr="005A7A76" w:rsidRDefault="006E151D" w:rsidP="005A7A76">
      <w:pPr>
        <w:pStyle w:val="Textoindependiente"/>
        <w:ind w:left="679" w:right="832"/>
        <w:jc w:val="both"/>
        <w:rPr>
          <w:rFonts w:ascii="Arial Narrow" w:hAnsi="Arial Narrow"/>
        </w:rPr>
      </w:pPr>
    </w:p>
    <w:p w14:paraId="7109E688" w14:textId="43568677" w:rsidR="006E151D" w:rsidRDefault="00BE2585" w:rsidP="005A7A76">
      <w:pPr>
        <w:pStyle w:val="Textoindependiente"/>
        <w:ind w:left="679" w:right="833"/>
        <w:jc w:val="both"/>
        <w:rPr>
          <w:rFonts w:ascii="Arial Narrow" w:hAnsi="Arial Narrow"/>
        </w:rPr>
      </w:pPr>
      <w:r w:rsidRPr="005A7A76">
        <w:rPr>
          <w:rFonts w:ascii="Arial Narrow" w:hAnsi="Arial Narrow"/>
        </w:rPr>
        <w:t xml:space="preserve">En caso de indisponibilidad del </w:t>
      </w:r>
      <w:r w:rsidR="009A17BD" w:rsidRPr="005A7A76">
        <w:rPr>
          <w:rFonts w:ascii="Arial Narrow" w:hAnsi="Arial Narrow"/>
        </w:rPr>
        <w:t>SECOP</w:t>
      </w:r>
      <w:r w:rsidRPr="005A7A76">
        <w:rPr>
          <w:rFonts w:ascii="Arial Narrow" w:hAnsi="Arial Narrow"/>
        </w:rPr>
        <w:t xml:space="preserve"> II certificada o comunicada que afecte la presentación de las ofertas, el proponente puede presentar y entregar su oferta al </w:t>
      </w:r>
      <w:r w:rsidRPr="00D1674B">
        <w:rPr>
          <w:rFonts w:ascii="Arial Narrow" w:hAnsi="Arial Narrow"/>
        </w:rPr>
        <w:t xml:space="preserve">correo electrónico </w:t>
      </w:r>
      <w:hyperlink r:id="rId15">
        <w:hyperlink r:id="rId16" w:history="1">
          <w:r w:rsidR="00D1674B" w:rsidRPr="00D1674B">
            <w:rPr>
              <w:rStyle w:val="Hipervnculo"/>
              <w:rFonts w:ascii="Arial Narrow" w:eastAsia="Calibri" w:hAnsi="Arial Narrow" w:cs="Arial"/>
            </w:rPr>
            <w:t xml:space="preserve">carlos.munoz@cundinamarca.gov.co </w:t>
          </w:r>
        </w:hyperlink>
        <w:r w:rsidRPr="00D1674B">
          <w:rPr>
            <w:rFonts w:ascii="Arial Narrow" w:hAnsi="Arial Narrow"/>
          </w:rPr>
          <w:t xml:space="preserve"> </w:t>
        </w:r>
      </w:hyperlink>
      <w:r w:rsidRPr="00D1674B">
        <w:rPr>
          <w:rFonts w:ascii="Arial Narrow" w:hAnsi="Arial Narrow"/>
        </w:rPr>
        <w:t xml:space="preserve">dentro de las 16 horas hábiles siguientes al momento previsto para el cierre. Para que esta propuesta sea tenida en cuenta </w:t>
      </w:r>
      <w:r w:rsidR="00854E13" w:rsidRPr="00D1674B">
        <w:rPr>
          <w:rFonts w:ascii="Arial Narrow" w:hAnsi="Arial Narrow"/>
        </w:rPr>
        <w:t xml:space="preserve">en el proceso, debe cumplir con el procedimiento establecido por Colombia Compra denominado “Protocolo de Indisponibilidad </w:t>
      </w:r>
      <w:r w:rsidR="009A17BD" w:rsidRPr="00D1674B">
        <w:rPr>
          <w:rFonts w:ascii="Arial Narrow" w:hAnsi="Arial Narrow"/>
        </w:rPr>
        <w:t>SECOP</w:t>
      </w:r>
      <w:r w:rsidR="006E151D" w:rsidRPr="00D1674B">
        <w:rPr>
          <w:rFonts w:ascii="Arial Narrow" w:hAnsi="Arial Narrow"/>
        </w:rPr>
        <w:t xml:space="preserve"> </w:t>
      </w:r>
      <w:r w:rsidR="00854E13" w:rsidRPr="00D1674B">
        <w:rPr>
          <w:rFonts w:ascii="Arial Narrow" w:hAnsi="Arial Narrow"/>
        </w:rPr>
        <w:t>II”, el cual lo puede consultar en el siguiente</w:t>
      </w:r>
      <w:r w:rsidR="00854E13" w:rsidRPr="005A7A76">
        <w:rPr>
          <w:rFonts w:ascii="Arial Narrow" w:hAnsi="Arial Narrow"/>
        </w:rPr>
        <w:t xml:space="preserve"> link</w:t>
      </w:r>
      <w:r w:rsidR="006E151D" w:rsidRPr="005A7A76">
        <w:rPr>
          <w:rFonts w:ascii="Arial Narrow" w:hAnsi="Arial Narrow"/>
        </w:rPr>
        <w:t>:</w:t>
      </w:r>
    </w:p>
    <w:p w14:paraId="4B8D6753" w14:textId="77777777" w:rsidR="00D1674B" w:rsidRPr="005A7A76" w:rsidRDefault="00D1674B" w:rsidP="005A7A76">
      <w:pPr>
        <w:pStyle w:val="Textoindependiente"/>
        <w:ind w:left="679" w:right="833"/>
        <w:jc w:val="both"/>
        <w:rPr>
          <w:rFonts w:ascii="Arial Narrow" w:hAnsi="Arial Narrow"/>
        </w:rPr>
      </w:pPr>
    </w:p>
    <w:p w14:paraId="521F519E" w14:textId="23DDD7DC" w:rsidR="009F2195" w:rsidRPr="005A7A76" w:rsidRDefault="00417EF7" w:rsidP="005A7A76">
      <w:pPr>
        <w:pStyle w:val="Textoindependiente"/>
        <w:ind w:left="679" w:right="833"/>
        <w:jc w:val="both"/>
        <w:rPr>
          <w:rFonts w:ascii="Arial Narrow" w:hAnsi="Arial Narrow"/>
        </w:rPr>
      </w:pPr>
      <w:hyperlink r:id="rId17">
        <w:r w:rsidR="00854E13" w:rsidRPr="005A7A76">
          <w:rPr>
            <w:rFonts w:ascii="Arial Narrow" w:hAnsi="Arial Narrow"/>
            <w:u w:val="single" w:color="006FC0"/>
          </w:rPr>
          <w:t>https://www.colombiacompra.gov.co/sites/cce_public/files/cce_documentos/protocolo_de_indi</w:t>
        </w:r>
      </w:hyperlink>
      <w:hyperlink r:id="rId18">
        <w:r w:rsidR="00854E13" w:rsidRPr="005A7A76">
          <w:rPr>
            <w:rFonts w:ascii="Arial Narrow" w:hAnsi="Arial Narrow"/>
            <w:u w:val="single" w:color="006FC0"/>
          </w:rPr>
          <w:t>sponibilidad_</w:t>
        </w:r>
        <w:r w:rsidR="009A17BD" w:rsidRPr="005A7A76">
          <w:rPr>
            <w:rFonts w:ascii="Arial Narrow" w:hAnsi="Arial Narrow"/>
            <w:u w:val="single" w:color="006FC0"/>
          </w:rPr>
          <w:t>SECOP</w:t>
        </w:r>
        <w:r w:rsidR="00854E13" w:rsidRPr="005A7A76">
          <w:rPr>
            <w:rFonts w:ascii="Arial Narrow" w:hAnsi="Arial Narrow"/>
            <w:u w:val="single" w:color="006FC0"/>
          </w:rPr>
          <w:t>_ii.pdf</w:t>
        </w:r>
      </w:hyperlink>
    </w:p>
    <w:p w14:paraId="168B040D" w14:textId="77777777" w:rsidR="009F2195" w:rsidRPr="005A7A76" w:rsidRDefault="009F2195" w:rsidP="005A7A76">
      <w:pPr>
        <w:pStyle w:val="Textoindependiente"/>
        <w:rPr>
          <w:rFonts w:ascii="Arial Narrow" w:hAnsi="Arial Narrow"/>
        </w:rPr>
      </w:pPr>
    </w:p>
    <w:p w14:paraId="6DCBA0B2" w14:textId="2C8E6121" w:rsidR="009F2195" w:rsidRPr="005A7A76" w:rsidRDefault="005B0F8B" w:rsidP="005A7A76">
      <w:pPr>
        <w:ind w:left="1246" w:right="830"/>
        <w:jc w:val="both"/>
        <w:rPr>
          <w:rFonts w:ascii="Arial Narrow" w:hAnsi="Arial Narrow"/>
          <w:i/>
        </w:rPr>
      </w:pPr>
      <w:r w:rsidRPr="005A7A76">
        <w:rPr>
          <w:rFonts w:ascii="Arial Narrow" w:hAnsi="Arial Narrow"/>
          <w:i/>
        </w:rPr>
        <w:t xml:space="preserve">“Este protocolo hace parte integral de los términos y condiciones del </w:t>
      </w:r>
      <w:r w:rsidR="009A17BD" w:rsidRPr="005A7A76">
        <w:rPr>
          <w:rFonts w:ascii="Arial Narrow" w:hAnsi="Arial Narrow"/>
          <w:i/>
        </w:rPr>
        <w:t>SECOP</w:t>
      </w:r>
      <w:r w:rsidRPr="005A7A76">
        <w:rPr>
          <w:rFonts w:ascii="Arial Narrow" w:hAnsi="Arial Narrow"/>
          <w:i/>
        </w:rPr>
        <w:t xml:space="preserve"> II por lo tanto es de obligatorio cumplimiento a partir del 19 de noviembre del 2018. El protocolo está dirigido a los Usuarios del </w:t>
      </w:r>
      <w:r w:rsidR="009A17BD" w:rsidRPr="005A7A76">
        <w:rPr>
          <w:rFonts w:ascii="Arial Narrow" w:hAnsi="Arial Narrow"/>
          <w:i/>
        </w:rPr>
        <w:t>SECOP</w:t>
      </w:r>
      <w:r w:rsidRPr="005A7A76">
        <w:rPr>
          <w:rFonts w:ascii="Arial Narrow" w:hAnsi="Arial Narrow"/>
          <w:i/>
        </w:rPr>
        <w:t xml:space="preserve"> II en los Eventos en los cuales la plataforma presenta Fallas Generales o Particulares que interrumpan el normal desarrollo de los Procesos de Contratación en el </w:t>
      </w:r>
      <w:r w:rsidR="009A17BD" w:rsidRPr="005A7A76">
        <w:rPr>
          <w:rFonts w:ascii="Arial Narrow" w:hAnsi="Arial Narrow"/>
          <w:i/>
        </w:rPr>
        <w:t>SECOP</w:t>
      </w:r>
      <w:r w:rsidR="00270B33" w:rsidRPr="005A7A76">
        <w:rPr>
          <w:rFonts w:ascii="Arial Narrow" w:hAnsi="Arial Narrow"/>
          <w:i/>
        </w:rPr>
        <w:t xml:space="preserve"> </w:t>
      </w:r>
      <w:r w:rsidRPr="005A7A76">
        <w:rPr>
          <w:rFonts w:ascii="Arial Narrow" w:hAnsi="Arial Narrow"/>
          <w:i/>
        </w:rPr>
        <w:t xml:space="preserve">II. Las actuaciones que pueden ser afectados por las Fallas son: presentación o apertura de ofertas; presentación de manifestaciones de interés, observaciones o subsanaciones, aprobación de garantías, publicación de respuestas a las observaciones, publicación de informes de evaluación, habilitación y, elaboración o aplicación de Adendas en el </w:t>
      </w:r>
      <w:r w:rsidR="009A17BD" w:rsidRPr="005A7A76">
        <w:rPr>
          <w:rFonts w:ascii="Arial Narrow" w:hAnsi="Arial Narrow"/>
          <w:i/>
        </w:rPr>
        <w:t>SECOP</w:t>
      </w:r>
      <w:r w:rsidRPr="005A7A76">
        <w:rPr>
          <w:rFonts w:ascii="Arial Narrow" w:hAnsi="Arial Narrow"/>
          <w:i/>
        </w:rPr>
        <w:t xml:space="preserve"> II, y realización de una subasta, entre otros casos”.</w:t>
      </w:r>
    </w:p>
    <w:p w14:paraId="37E0C393" w14:textId="77777777" w:rsidR="009F2195" w:rsidRPr="005A7A76" w:rsidRDefault="009F2195" w:rsidP="005A7A76">
      <w:pPr>
        <w:pStyle w:val="Textoindependiente"/>
        <w:rPr>
          <w:rFonts w:ascii="Arial Narrow" w:hAnsi="Arial Narrow"/>
          <w:i/>
        </w:rPr>
      </w:pPr>
    </w:p>
    <w:p w14:paraId="44BBC26F"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Así mismo, ante cualquier inconveniente que el oferente tenga respecto a la plataforma, deberá de forma inmediata realizar la consulta a la mesa de ayuda de COLOMBIA COMPRA EFICIENTE con el fin que sea solucionada por ésta.</w:t>
      </w:r>
    </w:p>
    <w:p w14:paraId="721EE29B" w14:textId="77777777" w:rsidR="009F2195" w:rsidRPr="005A7A76" w:rsidRDefault="009F2195" w:rsidP="005A7A76">
      <w:pPr>
        <w:pStyle w:val="Textoindependiente"/>
        <w:rPr>
          <w:rFonts w:ascii="Arial Narrow" w:hAnsi="Arial Narrow"/>
        </w:rPr>
      </w:pPr>
    </w:p>
    <w:p w14:paraId="25E83CB0" w14:textId="77777777" w:rsidR="009F2195" w:rsidRPr="005A7A76" w:rsidRDefault="005B0F8B" w:rsidP="005A7A76">
      <w:pPr>
        <w:pStyle w:val="Ttulo1"/>
        <w:jc w:val="both"/>
        <w:rPr>
          <w:rFonts w:ascii="Arial Narrow" w:hAnsi="Arial Narrow"/>
        </w:rPr>
      </w:pPr>
      <w:r w:rsidRPr="005A7A76">
        <w:rPr>
          <w:rFonts w:ascii="Arial Narrow" w:hAnsi="Arial Narrow"/>
        </w:rPr>
        <w:t>Otras recomendaciones:</w:t>
      </w:r>
    </w:p>
    <w:p w14:paraId="596CE076" w14:textId="77777777" w:rsidR="009F2195" w:rsidRPr="005A7A76" w:rsidRDefault="009F2195" w:rsidP="005A7A76">
      <w:pPr>
        <w:pStyle w:val="Textoindependiente"/>
        <w:rPr>
          <w:rFonts w:ascii="Arial Narrow" w:hAnsi="Arial Narrow"/>
          <w:b/>
        </w:rPr>
      </w:pPr>
    </w:p>
    <w:p w14:paraId="40EBF55F" w14:textId="77777777" w:rsidR="009F2195" w:rsidRPr="005A7A76" w:rsidRDefault="005B0F8B" w:rsidP="005A7A76">
      <w:pPr>
        <w:pStyle w:val="Prrafodelista"/>
        <w:numPr>
          <w:ilvl w:val="1"/>
          <w:numId w:val="43"/>
        </w:numPr>
        <w:tabs>
          <w:tab w:val="left" w:pos="1108"/>
        </w:tabs>
        <w:ind w:right="845"/>
        <w:rPr>
          <w:rFonts w:ascii="Arial Narrow" w:hAnsi="Arial Narrow"/>
        </w:rPr>
      </w:pPr>
      <w:r w:rsidRPr="005A7A76">
        <w:rPr>
          <w:rFonts w:ascii="Arial Narrow" w:hAnsi="Arial Narrow"/>
        </w:rPr>
        <w:t>Leer cuidadosamente el presente anexo del pliego de condiciones y sus adendas antes de elaborar la propuesta.</w:t>
      </w:r>
    </w:p>
    <w:p w14:paraId="37310392" w14:textId="0BB6CF81" w:rsidR="009F2195" w:rsidRPr="005A7A76" w:rsidRDefault="005B0F8B" w:rsidP="005A7A76">
      <w:pPr>
        <w:pStyle w:val="Prrafodelista"/>
        <w:numPr>
          <w:ilvl w:val="1"/>
          <w:numId w:val="43"/>
        </w:numPr>
        <w:tabs>
          <w:tab w:val="left" w:pos="1108"/>
        </w:tabs>
        <w:ind w:right="831"/>
        <w:rPr>
          <w:rFonts w:ascii="Arial Narrow" w:hAnsi="Arial Narrow"/>
        </w:rPr>
      </w:pPr>
      <w:r w:rsidRPr="005A7A76">
        <w:rPr>
          <w:rFonts w:ascii="Arial Narrow" w:hAnsi="Arial Narrow"/>
        </w:rPr>
        <w:t xml:space="preserve">Deberá conocer el Pliego de Condiciones y las normas que regulan la contratación de las entidades públicas y en especial todos los aspectos que puedan influir en la elaboración de su propuesta, la cual debe ser presentada en la plataforma del </w:t>
      </w:r>
      <w:r w:rsidR="009A17BD" w:rsidRPr="005A7A76">
        <w:rPr>
          <w:rFonts w:ascii="Arial Narrow" w:hAnsi="Arial Narrow"/>
        </w:rPr>
        <w:t>SECOP</w:t>
      </w:r>
      <w:r w:rsidRPr="005A7A76">
        <w:rPr>
          <w:rFonts w:ascii="Arial Narrow" w:hAnsi="Arial Narrow"/>
        </w:rPr>
        <w:t xml:space="preserve"> II.</w:t>
      </w:r>
    </w:p>
    <w:p w14:paraId="6E62CB82" w14:textId="77777777" w:rsidR="009F2195" w:rsidRPr="005A7A76" w:rsidRDefault="005B0F8B" w:rsidP="005A7A76">
      <w:pPr>
        <w:pStyle w:val="Prrafodelista"/>
        <w:numPr>
          <w:ilvl w:val="1"/>
          <w:numId w:val="43"/>
        </w:numPr>
        <w:tabs>
          <w:tab w:val="left" w:pos="1108"/>
        </w:tabs>
        <w:ind w:right="843"/>
        <w:rPr>
          <w:rFonts w:ascii="Arial Narrow" w:hAnsi="Arial Narrow"/>
        </w:rPr>
      </w:pPr>
      <w:r w:rsidRPr="005A7A76">
        <w:rPr>
          <w:rFonts w:ascii="Arial Narrow" w:hAnsi="Arial Narrow"/>
        </w:rPr>
        <w:t>Tener en cuenta las instrucciones que en el Pliego electrónico y en los anexos del pliego se imparten para la elaboración de su oferta.</w:t>
      </w:r>
    </w:p>
    <w:p w14:paraId="5F262167" w14:textId="77777777" w:rsidR="009F2195" w:rsidRPr="005A7A76" w:rsidRDefault="005B0F8B" w:rsidP="005A7A76">
      <w:pPr>
        <w:pStyle w:val="Prrafodelista"/>
        <w:numPr>
          <w:ilvl w:val="1"/>
          <w:numId w:val="43"/>
        </w:numPr>
        <w:tabs>
          <w:tab w:val="left" w:pos="1108"/>
        </w:tabs>
        <w:ind w:right="847"/>
        <w:rPr>
          <w:rFonts w:ascii="Arial Narrow" w:hAnsi="Arial Narrow"/>
        </w:rPr>
      </w:pPr>
      <w:r w:rsidRPr="005A7A76">
        <w:rPr>
          <w:rFonts w:ascii="Arial Narrow" w:hAnsi="Arial Narrow"/>
        </w:rPr>
        <w:t>Verificar que cumple las condiciones y reúne los requisitos señalados en el pliego electrónico y en los anexos del pliego y reunir la información y documentación exigida.</w:t>
      </w:r>
    </w:p>
    <w:p w14:paraId="54DC4AE7" w14:textId="51034D61" w:rsidR="009F2195" w:rsidRPr="005A7A76" w:rsidRDefault="005B0F8B" w:rsidP="005A7A76">
      <w:pPr>
        <w:pStyle w:val="Prrafodelista"/>
        <w:numPr>
          <w:ilvl w:val="1"/>
          <w:numId w:val="43"/>
        </w:numPr>
        <w:tabs>
          <w:tab w:val="left" w:pos="1108"/>
        </w:tabs>
        <w:ind w:right="829"/>
        <w:rPr>
          <w:rFonts w:ascii="Arial Narrow" w:hAnsi="Arial Narrow"/>
        </w:rPr>
      </w:pPr>
      <w:r w:rsidRPr="005A7A76">
        <w:rPr>
          <w:rFonts w:ascii="Arial Narrow" w:hAnsi="Arial Narrow"/>
        </w:rPr>
        <w:t xml:space="preserve">La propuesta debe ser presentada en el orden exigido en la plataforma del </w:t>
      </w:r>
      <w:r w:rsidR="009A17BD" w:rsidRPr="005A7A76">
        <w:rPr>
          <w:rFonts w:ascii="Arial Narrow" w:hAnsi="Arial Narrow"/>
        </w:rPr>
        <w:t>SECOP</w:t>
      </w:r>
      <w:r w:rsidRPr="005A7A76">
        <w:rPr>
          <w:rFonts w:ascii="Arial Narrow" w:hAnsi="Arial Narrow"/>
        </w:rPr>
        <w:t xml:space="preserve"> II y el documento adicional para facilitar su estudio</w:t>
      </w:r>
    </w:p>
    <w:p w14:paraId="22325BA2" w14:textId="77777777" w:rsidR="009F2195" w:rsidRPr="005A7A76" w:rsidRDefault="005B0F8B" w:rsidP="005A7A76">
      <w:pPr>
        <w:pStyle w:val="Prrafodelista"/>
        <w:numPr>
          <w:ilvl w:val="1"/>
          <w:numId w:val="43"/>
        </w:numPr>
        <w:tabs>
          <w:tab w:val="left" w:pos="1108"/>
        </w:tabs>
        <w:ind w:right="845"/>
        <w:rPr>
          <w:rFonts w:ascii="Arial Narrow" w:hAnsi="Arial Narrow"/>
        </w:rPr>
      </w:pPr>
      <w:r w:rsidRPr="005A7A76">
        <w:rPr>
          <w:rFonts w:ascii="Arial Narrow" w:hAnsi="Arial Narrow"/>
        </w:rPr>
        <w:t>Las propuestas que se presenten deberán sujetarse a todos y cada uno de los puntos contenidos en el pliego de condiciones.</w:t>
      </w:r>
    </w:p>
    <w:p w14:paraId="00F215EB" w14:textId="77777777" w:rsidR="009F2195" w:rsidRPr="005A7A76" w:rsidRDefault="005B0F8B" w:rsidP="005A7A76">
      <w:pPr>
        <w:pStyle w:val="Prrafodelista"/>
        <w:numPr>
          <w:ilvl w:val="1"/>
          <w:numId w:val="43"/>
        </w:numPr>
        <w:tabs>
          <w:tab w:val="left" w:pos="1108"/>
        </w:tabs>
        <w:ind w:right="832"/>
        <w:rPr>
          <w:rFonts w:ascii="Arial Narrow" w:hAnsi="Arial Narrow"/>
        </w:rPr>
      </w:pPr>
      <w:r w:rsidRPr="005A7A76">
        <w:rPr>
          <w:rFonts w:ascii="Arial Narrow" w:hAnsi="Arial Narrow"/>
        </w:rPr>
        <w:t>Tener en cuenta todo lo relacionado sobre conflictos de interés para evitar incurrir en infracciones legales por esta razón.</w:t>
      </w:r>
    </w:p>
    <w:p w14:paraId="623F9775" w14:textId="77777777" w:rsidR="009F2195" w:rsidRPr="005A7A76" w:rsidRDefault="005B0F8B" w:rsidP="005A7A76">
      <w:pPr>
        <w:pStyle w:val="Prrafodelista"/>
        <w:numPr>
          <w:ilvl w:val="1"/>
          <w:numId w:val="43"/>
        </w:numPr>
        <w:tabs>
          <w:tab w:val="left" w:pos="1108"/>
        </w:tabs>
        <w:ind w:hanging="285"/>
        <w:rPr>
          <w:rFonts w:ascii="Arial Narrow" w:hAnsi="Arial Narrow"/>
        </w:rPr>
      </w:pPr>
      <w:r w:rsidRPr="005A7A76">
        <w:rPr>
          <w:rFonts w:ascii="Arial Narrow" w:hAnsi="Arial Narrow"/>
        </w:rPr>
        <w:t>Formular por escrito las consultas. No se atenderán consultas personales, ni telefónicas.</w:t>
      </w:r>
    </w:p>
    <w:p w14:paraId="3CA26176" w14:textId="77777777" w:rsidR="009F2195" w:rsidRPr="005A7A76" w:rsidRDefault="005B0F8B" w:rsidP="005A7A76">
      <w:pPr>
        <w:pStyle w:val="Prrafodelista"/>
        <w:numPr>
          <w:ilvl w:val="1"/>
          <w:numId w:val="43"/>
        </w:numPr>
        <w:tabs>
          <w:tab w:val="left" w:pos="1108"/>
        </w:tabs>
        <w:ind w:right="838"/>
        <w:rPr>
          <w:rFonts w:ascii="Arial Narrow" w:hAnsi="Arial Narrow"/>
        </w:rPr>
      </w:pPr>
      <w:r w:rsidRPr="005A7A76">
        <w:rPr>
          <w:rFonts w:ascii="Arial Narrow" w:hAnsi="Arial Narrow"/>
        </w:rPr>
        <w:t>Es responsabilidad del Oferente conocer todas y cada una de las implicaciones para un ofrecimiento del objeto del presente proceso de selección, y realizar todas las evaluaciones que sean necesarias para presentar su propuesta, sobre la base de un examen cuidadoso de las características del negocio.</w:t>
      </w:r>
    </w:p>
    <w:p w14:paraId="3C81B7C5" w14:textId="77777777" w:rsidR="009F2195" w:rsidRPr="005A7A76" w:rsidRDefault="005B0F8B" w:rsidP="005A7A76">
      <w:pPr>
        <w:pStyle w:val="Prrafodelista"/>
        <w:numPr>
          <w:ilvl w:val="1"/>
          <w:numId w:val="43"/>
        </w:numPr>
        <w:tabs>
          <w:tab w:val="left" w:pos="1108"/>
        </w:tabs>
        <w:ind w:right="827"/>
        <w:rPr>
          <w:rFonts w:ascii="Arial Narrow" w:hAnsi="Arial Narrow"/>
        </w:rPr>
      </w:pPr>
      <w:r w:rsidRPr="005A7A76">
        <w:rPr>
          <w:rFonts w:ascii="Arial Narrow" w:hAnsi="Arial Narrow"/>
        </w:rPr>
        <w:t>La presentación de la propuesta constituye la evidencia de que el Oferente estudió el pliego de condiciones, los estudios y documentos previos, los formularios y demás documentos; que recibió las aclaraciones necesarias sobre las inquietudes o dudas previamente consultadas y que el Oferente acepta que el mismo es completo, compatible y adecuado para identificar los bienes o servicios que se contratarán.</w:t>
      </w:r>
    </w:p>
    <w:p w14:paraId="5773DA7B" w14:textId="77777777" w:rsidR="009F2195" w:rsidRPr="005A7A76" w:rsidRDefault="005B0F8B" w:rsidP="005A7A76">
      <w:pPr>
        <w:pStyle w:val="Prrafodelista"/>
        <w:numPr>
          <w:ilvl w:val="1"/>
          <w:numId w:val="43"/>
        </w:numPr>
        <w:tabs>
          <w:tab w:val="left" w:pos="1108"/>
        </w:tabs>
        <w:ind w:right="843"/>
        <w:rPr>
          <w:rFonts w:ascii="Arial Narrow" w:hAnsi="Arial Narrow"/>
        </w:rPr>
      </w:pPr>
      <w:r w:rsidRPr="005A7A76">
        <w:rPr>
          <w:rFonts w:ascii="Arial Narrow" w:hAnsi="Arial Narrow"/>
        </w:rPr>
        <w:t>La presentación de la propuesta indica igualmente, que el Oferente se ha enterado a satisfacción en el alcance del objeto a contratar y que ha tenido en cuenta todo lo anterior, para definir las obligaciones que se adquieren en virtud del contrato que se celebrará.</w:t>
      </w:r>
    </w:p>
    <w:p w14:paraId="332E78AF" w14:textId="77777777" w:rsidR="006E151D" w:rsidRPr="005A7A76" w:rsidRDefault="005B0F8B" w:rsidP="005A7A76">
      <w:pPr>
        <w:pStyle w:val="Prrafodelista"/>
        <w:numPr>
          <w:ilvl w:val="1"/>
          <w:numId w:val="43"/>
        </w:numPr>
        <w:tabs>
          <w:tab w:val="left" w:pos="1108"/>
        </w:tabs>
        <w:ind w:right="833" w:hanging="285"/>
        <w:rPr>
          <w:rFonts w:ascii="Arial Narrow" w:hAnsi="Arial Narrow"/>
        </w:rPr>
      </w:pPr>
      <w:r w:rsidRPr="005A7A76">
        <w:rPr>
          <w:rFonts w:ascii="Arial Narrow" w:hAnsi="Arial Narrow"/>
        </w:rPr>
        <w:t>Con la presentación de la propuesta la SECRETARÍA DE GOBIERNO entiende que los Oferentes se acogen y aceptan todas las condiciones estipuladas en el presente pliego, en los anexos, formatos y en la ley.</w:t>
      </w:r>
    </w:p>
    <w:p w14:paraId="5F7996F4" w14:textId="209C9C8C" w:rsidR="009F2195" w:rsidRPr="005A7A76" w:rsidRDefault="00270B33" w:rsidP="005A7A76">
      <w:pPr>
        <w:pStyle w:val="Prrafodelista"/>
        <w:numPr>
          <w:ilvl w:val="1"/>
          <w:numId w:val="43"/>
        </w:numPr>
        <w:tabs>
          <w:tab w:val="left" w:pos="1108"/>
        </w:tabs>
        <w:ind w:right="833" w:hanging="285"/>
        <w:rPr>
          <w:rFonts w:ascii="Arial Narrow" w:hAnsi="Arial Narrow"/>
        </w:rPr>
      </w:pPr>
      <w:r w:rsidRPr="005A7A76">
        <w:rPr>
          <w:rFonts w:ascii="Arial Narrow" w:hAnsi="Arial Narrow"/>
        </w:rPr>
        <w:t>Sólo mediante ADENDA se podrá modificar el Pliego de Condiciones.</w:t>
      </w:r>
    </w:p>
    <w:p w14:paraId="56A0ED33" w14:textId="37522333" w:rsidR="009F2195" w:rsidRPr="005A7A76" w:rsidRDefault="005B0F8B" w:rsidP="005A7A76">
      <w:pPr>
        <w:pStyle w:val="Prrafodelista"/>
        <w:numPr>
          <w:ilvl w:val="1"/>
          <w:numId w:val="43"/>
        </w:numPr>
        <w:tabs>
          <w:tab w:val="left" w:pos="1108"/>
        </w:tabs>
        <w:ind w:right="837"/>
        <w:rPr>
          <w:rFonts w:ascii="Arial Narrow" w:hAnsi="Arial Narrow"/>
        </w:rPr>
      </w:pPr>
      <w:r w:rsidRPr="005A7A76">
        <w:rPr>
          <w:rFonts w:ascii="Arial Narrow" w:hAnsi="Arial Narrow"/>
        </w:rPr>
        <w:t xml:space="preserve">Tener presente la fecha y hora previstas para el cierre del proceso de selección detallado en la plataforma </w:t>
      </w:r>
      <w:r w:rsidR="009A17BD" w:rsidRPr="005A7A76">
        <w:rPr>
          <w:rFonts w:ascii="Arial Narrow" w:hAnsi="Arial Narrow"/>
        </w:rPr>
        <w:t>SECOP</w:t>
      </w:r>
      <w:r w:rsidRPr="005A7A76">
        <w:rPr>
          <w:rFonts w:ascii="Arial Narrow" w:hAnsi="Arial Narrow"/>
        </w:rPr>
        <w:t xml:space="preserve"> II. En ningún caso se recibirán Ofertas fuera del tiempo ni de forma diferente a la prevista en el </w:t>
      </w:r>
      <w:r w:rsidR="009A17BD" w:rsidRPr="005A7A76">
        <w:rPr>
          <w:rFonts w:ascii="Arial Narrow" w:hAnsi="Arial Narrow"/>
        </w:rPr>
        <w:t>SECOP</w:t>
      </w:r>
      <w:r w:rsidRPr="005A7A76">
        <w:rPr>
          <w:rFonts w:ascii="Arial Narrow" w:hAnsi="Arial Narrow"/>
        </w:rPr>
        <w:t xml:space="preserve"> II.</w:t>
      </w:r>
    </w:p>
    <w:p w14:paraId="76B8A034" w14:textId="77777777" w:rsidR="009F2195" w:rsidRPr="005A7A76" w:rsidRDefault="005B0F8B" w:rsidP="005A7A76">
      <w:pPr>
        <w:pStyle w:val="Prrafodelista"/>
        <w:numPr>
          <w:ilvl w:val="1"/>
          <w:numId w:val="43"/>
        </w:numPr>
        <w:tabs>
          <w:tab w:val="left" w:pos="1108"/>
        </w:tabs>
        <w:ind w:right="844"/>
        <w:rPr>
          <w:rFonts w:ascii="Arial Narrow" w:hAnsi="Arial Narrow"/>
        </w:rPr>
      </w:pPr>
      <w:r w:rsidRPr="005A7A76">
        <w:rPr>
          <w:rFonts w:ascii="Arial Narrow" w:hAnsi="Arial Narrow"/>
        </w:rPr>
        <w:t>Verifique que no se encuentra incurso en las causales de inhabilidad e incompatibilidad o prohibiciones, constitucional y legalmente establecidas para participar en el proceso y contratar.</w:t>
      </w:r>
    </w:p>
    <w:p w14:paraId="23E6F390" w14:textId="63AF2497" w:rsidR="009F2195" w:rsidRPr="005A7A76" w:rsidRDefault="005B0F8B" w:rsidP="005A7A76">
      <w:pPr>
        <w:pStyle w:val="Prrafodelista"/>
        <w:numPr>
          <w:ilvl w:val="1"/>
          <w:numId w:val="43"/>
        </w:numPr>
        <w:tabs>
          <w:tab w:val="left" w:pos="1108"/>
        </w:tabs>
        <w:ind w:right="830"/>
        <w:rPr>
          <w:rFonts w:ascii="Arial Narrow" w:hAnsi="Arial Narrow"/>
        </w:rPr>
      </w:pPr>
      <w:r w:rsidRPr="005A7A76">
        <w:rPr>
          <w:rFonts w:ascii="Arial Narrow" w:hAnsi="Arial Narrow"/>
        </w:rPr>
        <w:t xml:space="preserve">Los documentos del Proceso de Contratación que no se generen de manera electrónica en la Plataforma </w:t>
      </w:r>
      <w:r w:rsidR="009A17BD" w:rsidRPr="005A7A76">
        <w:rPr>
          <w:rFonts w:ascii="Arial Narrow" w:hAnsi="Arial Narrow"/>
          <w:b/>
        </w:rPr>
        <w:t>SECOP</w:t>
      </w:r>
      <w:r w:rsidRPr="005A7A76">
        <w:rPr>
          <w:rFonts w:ascii="Arial Narrow" w:hAnsi="Arial Narrow"/>
          <w:b/>
        </w:rPr>
        <w:t xml:space="preserve"> II</w:t>
      </w:r>
      <w:r w:rsidRPr="005A7A76">
        <w:rPr>
          <w:rFonts w:ascii="Arial Narrow" w:hAnsi="Arial Narrow"/>
        </w:rPr>
        <w:t xml:space="preserve">, serán publicados por LA SECRETARÍA dentro de los tres (3) días hábiles siguientes a su expedición, de conformidad con el Art. 2.2.1.1.1.7.1. del Decreto 1082 de 2015. En el evento de que exista inconsistencia y/o diferencia entre el pliego de condiciones, así como los estudios previos frente a la propuesta del CONTRATISTA, prevalecerá lo establecido en el pliego de condiciones como en los estudios previos. (formato de la plataforma </w:t>
      </w:r>
      <w:r w:rsidR="009A17BD" w:rsidRPr="005A7A76">
        <w:rPr>
          <w:rFonts w:ascii="Arial Narrow" w:hAnsi="Arial Narrow"/>
        </w:rPr>
        <w:t>SECOP</w:t>
      </w:r>
      <w:r w:rsidRPr="005A7A76">
        <w:rPr>
          <w:rFonts w:ascii="Arial Narrow" w:hAnsi="Arial Narrow"/>
        </w:rPr>
        <w:t xml:space="preserve"> II)</w:t>
      </w:r>
    </w:p>
    <w:p w14:paraId="6E1A9AC6" w14:textId="77777777" w:rsidR="009F2195" w:rsidRPr="005A7A76" w:rsidRDefault="005B0F8B" w:rsidP="005A7A76">
      <w:pPr>
        <w:pStyle w:val="Prrafodelista"/>
        <w:numPr>
          <w:ilvl w:val="1"/>
          <w:numId w:val="43"/>
        </w:numPr>
        <w:tabs>
          <w:tab w:val="left" w:pos="1108"/>
        </w:tabs>
        <w:ind w:right="840"/>
        <w:rPr>
          <w:rFonts w:ascii="Arial Narrow" w:hAnsi="Arial Narrow"/>
        </w:rPr>
      </w:pPr>
      <w:r w:rsidRPr="005A7A76">
        <w:rPr>
          <w:rFonts w:ascii="Arial Narrow" w:hAnsi="Arial Narrow"/>
        </w:rPr>
        <w:t>Cuando exista diferencia entre los valores indicados en letras y en números se tendrán en cuenta los expresados en letras.</w:t>
      </w:r>
    </w:p>
    <w:p w14:paraId="0DB0985E" w14:textId="2D546543" w:rsidR="009F2195" w:rsidRPr="005A7A76" w:rsidRDefault="005B0F8B" w:rsidP="005A7A76">
      <w:pPr>
        <w:pStyle w:val="Prrafodelista"/>
        <w:numPr>
          <w:ilvl w:val="1"/>
          <w:numId w:val="43"/>
        </w:numPr>
        <w:tabs>
          <w:tab w:val="left" w:pos="1108"/>
        </w:tabs>
        <w:ind w:right="834"/>
        <w:rPr>
          <w:rFonts w:ascii="Arial Narrow" w:hAnsi="Arial Narrow"/>
        </w:rPr>
      </w:pPr>
      <w:r w:rsidRPr="005A7A76">
        <w:rPr>
          <w:rFonts w:ascii="Arial Narrow" w:hAnsi="Arial Narrow"/>
        </w:rPr>
        <w:t xml:space="preserve">Los proponentes con la sola presentación de su propuesta en la plataforma </w:t>
      </w:r>
      <w:r w:rsidR="009A17BD" w:rsidRPr="005A7A76">
        <w:rPr>
          <w:rFonts w:ascii="Arial Narrow" w:hAnsi="Arial Narrow"/>
        </w:rPr>
        <w:t>SECOP</w:t>
      </w:r>
      <w:r w:rsidRPr="005A7A76">
        <w:rPr>
          <w:rFonts w:ascii="Arial Narrow" w:hAnsi="Arial Narrow"/>
        </w:rPr>
        <w:t xml:space="preserve"> II, autorizan a LA </w:t>
      </w:r>
      <w:r w:rsidRPr="005A7A76">
        <w:rPr>
          <w:rFonts w:ascii="Arial Narrow" w:hAnsi="Arial Narrow"/>
        </w:rPr>
        <w:lastRenderedPageBreak/>
        <w:t>SECRETARÍA, para verificar toda la información que en ella suministren.</w:t>
      </w:r>
    </w:p>
    <w:p w14:paraId="4AD1FA22" w14:textId="186A1EE3" w:rsidR="009F2195" w:rsidRPr="005A7A76" w:rsidRDefault="005B0F8B" w:rsidP="005A7A76">
      <w:pPr>
        <w:pStyle w:val="Prrafodelista"/>
        <w:numPr>
          <w:ilvl w:val="1"/>
          <w:numId w:val="43"/>
        </w:numPr>
        <w:tabs>
          <w:tab w:val="left" w:pos="1108"/>
        </w:tabs>
        <w:ind w:right="834"/>
        <w:rPr>
          <w:rFonts w:ascii="Arial Narrow" w:hAnsi="Arial Narrow"/>
        </w:rPr>
      </w:pPr>
      <w:r w:rsidRPr="005A7A76">
        <w:rPr>
          <w:rFonts w:ascii="Arial Narrow" w:hAnsi="Arial Narrow"/>
        </w:rPr>
        <w:t xml:space="preserve">En el proceso contractual podrán participar aquellas personas Jurídicas que se encuentren inscritas en el sistema electrónico de contratación Pública </w:t>
      </w:r>
      <w:r w:rsidR="009A17BD" w:rsidRPr="005A7A76">
        <w:rPr>
          <w:rFonts w:ascii="Arial Narrow" w:hAnsi="Arial Narrow"/>
        </w:rPr>
        <w:t>SECOP</w:t>
      </w:r>
      <w:r w:rsidRPr="005A7A76">
        <w:rPr>
          <w:rFonts w:ascii="Arial Narrow" w:hAnsi="Arial Narrow"/>
        </w:rPr>
        <w:t xml:space="preserve"> II y que no se encuentren incursos en ninguna de las causales de inhabilidad o incompatibilidad para contratar, a que se refieren la Constitución Política, el artículo 8º de la Ley 80 de 1993, Ley 1150 de 2007 artículo 18 y demás normas concordantes en general de acuerdo con lo previsto en el numeral 4 del art. 38 de la Ley 734/02 (Código Disciplinario Único), en concordancia con el art. 60 de la Ley 610/00 y ley 1474 de 2011.</w:t>
      </w:r>
    </w:p>
    <w:p w14:paraId="5952A35D" w14:textId="1785B005" w:rsidR="00270B33" w:rsidRPr="005A7A76" w:rsidRDefault="005B0F8B" w:rsidP="005A7A76">
      <w:pPr>
        <w:pStyle w:val="Prrafodelista"/>
        <w:numPr>
          <w:ilvl w:val="1"/>
          <w:numId w:val="43"/>
        </w:numPr>
        <w:tabs>
          <w:tab w:val="left" w:pos="1108"/>
        </w:tabs>
        <w:ind w:right="828"/>
        <w:rPr>
          <w:rFonts w:ascii="Arial Narrow" w:hAnsi="Arial Narrow"/>
          <w:i/>
        </w:rPr>
      </w:pPr>
      <w:r w:rsidRPr="005A7A76">
        <w:rPr>
          <w:rFonts w:ascii="Arial Narrow" w:hAnsi="Arial Narrow"/>
        </w:rPr>
        <w:t xml:space="preserve">También podrán participar las personas jurídicas, consorcios y uniones temporales, que cuente con autorización para operar en Colombia que se encuentren inscritas en el sistema electrónico de contratación Pública </w:t>
      </w:r>
      <w:r w:rsidR="009A17BD" w:rsidRPr="005A7A76">
        <w:rPr>
          <w:rFonts w:ascii="Arial Narrow" w:hAnsi="Arial Narrow"/>
        </w:rPr>
        <w:t>SECOP</w:t>
      </w:r>
      <w:r w:rsidRPr="005A7A76">
        <w:rPr>
          <w:rFonts w:ascii="Arial Narrow" w:hAnsi="Arial Narrow"/>
        </w:rPr>
        <w:t xml:space="preserve"> II, como consorcios o uniones temporales. </w:t>
      </w:r>
      <w:r w:rsidRPr="005A7A76">
        <w:rPr>
          <w:rFonts w:ascii="Arial Narrow" w:hAnsi="Arial Narrow"/>
          <w:i/>
        </w:rPr>
        <w:t xml:space="preserve">Si la propuesta es en CONSORCIO o en UNION TEMPORAL los proveedores deben crear un perfil es decir un usuario como unión temporal o consorcio de acuerdo con lo establecido por Colombia Compra Eficiente en los Manuales y Guías para Proveedores – Guía de creación de proponente plural en el </w:t>
      </w:r>
      <w:r w:rsidR="009A17BD" w:rsidRPr="005A7A76">
        <w:rPr>
          <w:rFonts w:ascii="Arial Narrow" w:hAnsi="Arial Narrow"/>
          <w:i/>
        </w:rPr>
        <w:t>SECOP</w:t>
      </w:r>
      <w:r w:rsidRPr="005A7A76">
        <w:rPr>
          <w:rFonts w:ascii="Arial Narrow" w:hAnsi="Arial Narrow"/>
          <w:i/>
        </w:rPr>
        <w:t xml:space="preserve"> II. Lo anterior podrá ser consultado en el siguiente link:</w:t>
      </w:r>
    </w:p>
    <w:p w14:paraId="7475B5BA" w14:textId="22ADB5BE" w:rsidR="009F2195" w:rsidRPr="005A7A76" w:rsidRDefault="00417EF7" w:rsidP="005A7A76">
      <w:pPr>
        <w:pStyle w:val="Prrafodelista"/>
        <w:tabs>
          <w:tab w:val="left" w:pos="1108"/>
        </w:tabs>
        <w:ind w:left="1107" w:right="828" w:firstLine="0"/>
        <w:rPr>
          <w:rFonts w:ascii="Arial Narrow" w:hAnsi="Arial Narrow"/>
          <w:i/>
        </w:rPr>
      </w:pPr>
      <w:hyperlink r:id="rId19" w:history="1">
        <w:r w:rsidR="00270B33" w:rsidRPr="005A7A76">
          <w:rPr>
            <w:rStyle w:val="Hipervnculo"/>
            <w:rFonts w:ascii="Arial Narrow" w:hAnsi="Arial Narrow"/>
            <w:i/>
            <w:color w:val="auto"/>
          </w:rPr>
          <w:t>https://www.colombiacompra.gov.co/sites/cce_public/files/cce_documentos/20170323_guia_prop</w:t>
        </w:r>
      </w:hyperlink>
      <w:hyperlink r:id="rId20">
        <w:r w:rsidR="00270B33" w:rsidRPr="005A7A76">
          <w:rPr>
            <w:rFonts w:ascii="Arial Narrow" w:hAnsi="Arial Narrow"/>
            <w:i/>
            <w:u w:val="single" w:color="006FC0"/>
          </w:rPr>
          <w:t>onente_plural_version_revisada.pdf</w:t>
        </w:r>
      </w:hyperlink>
    </w:p>
    <w:p w14:paraId="62C9966E" w14:textId="3E0CF894" w:rsidR="009F2195" w:rsidRPr="005A7A76" w:rsidRDefault="005B0F8B" w:rsidP="005A7A76">
      <w:pPr>
        <w:pStyle w:val="Prrafodelista"/>
        <w:numPr>
          <w:ilvl w:val="1"/>
          <w:numId w:val="43"/>
        </w:numPr>
        <w:tabs>
          <w:tab w:val="left" w:pos="1108"/>
        </w:tabs>
        <w:ind w:right="846"/>
        <w:rPr>
          <w:rFonts w:ascii="Arial Narrow" w:hAnsi="Arial Narrow"/>
        </w:rPr>
      </w:pPr>
      <w:r w:rsidRPr="005A7A76">
        <w:rPr>
          <w:rFonts w:ascii="Arial Narrow" w:hAnsi="Arial Narrow"/>
        </w:rPr>
        <w:t xml:space="preserve">El proponente que se encuentra organizado en cooperativas y </w:t>
      </w:r>
      <w:r w:rsidR="00270B33" w:rsidRPr="005A7A76">
        <w:rPr>
          <w:rFonts w:ascii="Arial Narrow" w:hAnsi="Arial Narrow"/>
        </w:rPr>
        <w:t>precooperativas</w:t>
      </w:r>
      <w:r w:rsidRPr="005A7A76">
        <w:rPr>
          <w:rFonts w:ascii="Arial Narrow" w:hAnsi="Arial Narrow"/>
        </w:rPr>
        <w:t xml:space="preserve"> de Trabajo Asociado, deberá tener en cuenta y aplicar el Decreto 4588 de 2006.</w:t>
      </w:r>
    </w:p>
    <w:p w14:paraId="6A9CEF85" w14:textId="77777777" w:rsidR="009F2195" w:rsidRPr="005A7A76" w:rsidRDefault="005B0F8B" w:rsidP="005A7A76">
      <w:pPr>
        <w:pStyle w:val="Prrafodelista"/>
        <w:numPr>
          <w:ilvl w:val="1"/>
          <w:numId w:val="43"/>
        </w:numPr>
        <w:tabs>
          <w:tab w:val="left" w:pos="1108"/>
        </w:tabs>
        <w:ind w:right="832"/>
        <w:rPr>
          <w:rFonts w:ascii="Arial Narrow" w:hAnsi="Arial Narrow"/>
        </w:rPr>
      </w:pPr>
      <w:r w:rsidRPr="005A7A76">
        <w:rPr>
          <w:rFonts w:ascii="Arial Narrow" w:hAnsi="Arial Narrow"/>
        </w:rPr>
        <w:t>Podrán participar quienes no figuren en el Boletín de Responsables Fiscales de la Contraloría General de la República, de acuerdo con lo establecido en la Ley 610 de 2000, así como los que no figuren con antecedentes disciplinarios de la Procuraduría General de la Nación.</w:t>
      </w:r>
    </w:p>
    <w:p w14:paraId="219DC14C" w14:textId="77777777" w:rsidR="009F2195" w:rsidRPr="005A7A76" w:rsidRDefault="005B0F8B" w:rsidP="005A7A76">
      <w:pPr>
        <w:pStyle w:val="Prrafodelista"/>
        <w:numPr>
          <w:ilvl w:val="1"/>
          <w:numId w:val="43"/>
        </w:numPr>
        <w:tabs>
          <w:tab w:val="left" w:pos="1108"/>
        </w:tabs>
        <w:ind w:right="839"/>
        <w:rPr>
          <w:rFonts w:ascii="Arial Narrow" w:hAnsi="Arial Narrow"/>
        </w:rPr>
      </w:pPr>
      <w:r w:rsidRPr="005A7A76">
        <w:rPr>
          <w:rFonts w:ascii="Arial Narrow" w:hAnsi="Arial Narrow"/>
        </w:rPr>
        <w:t>Podrán participar quienes se encuentren a Paz y Salvo por concepto de aportes a los sistemas de salud, riesgos laborales, pensiones, cajas de compensación familiar, ICBF y SENA, cuando a ello haya lugar, de acuerdo con lo establecido en el artículo 50 de la Ley 789 de 2002 y el artículo 23 de la Ley 1150 de 2007.</w:t>
      </w:r>
    </w:p>
    <w:p w14:paraId="3C0D3D60" w14:textId="77777777" w:rsidR="009F2195" w:rsidRPr="005A7A76" w:rsidRDefault="005B0F8B" w:rsidP="005A7A76">
      <w:pPr>
        <w:pStyle w:val="Prrafodelista"/>
        <w:numPr>
          <w:ilvl w:val="1"/>
          <w:numId w:val="43"/>
        </w:numPr>
        <w:tabs>
          <w:tab w:val="left" w:pos="1108"/>
        </w:tabs>
        <w:ind w:hanging="285"/>
        <w:rPr>
          <w:rFonts w:ascii="Arial Narrow" w:hAnsi="Arial Narrow"/>
        </w:rPr>
      </w:pPr>
      <w:r w:rsidRPr="005A7A76">
        <w:rPr>
          <w:rFonts w:ascii="Arial Narrow" w:hAnsi="Arial Narrow"/>
        </w:rPr>
        <w:t>Podrán participar quienes no estén incursos en causal de disolución y/o liquidación.</w:t>
      </w:r>
    </w:p>
    <w:p w14:paraId="62F871A0" w14:textId="77777777" w:rsidR="009F2195" w:rsidRPr="005A7A76" w:rsidRDefault="005B0F8B" w:rsidP="005A7A76">
      <w:pPr>
        <w:pStyle w:val="Prrafodelista"/>
        <w:numPr>
          <w:ilvl w:val="1"/>
          <w:numId w:val="43"/>
        </w:numPr>
        <w:tabs>
          <w:tab w:val="left" w:pos="1108"/>
        </w:tabs>
        <w:ind w:right="837"/>
        <w:rPr>
          <w:rFonts w:ascii="Arial Narrow" w:hAnsi="Arial Narrow"/>
        </w:rPr>
      </w:pPr>
      <w:r w:rsidRPr="005A7A76">
        <w:rPr>
          <w:rFonts w:ascii="Arial Narrow" w:hAnsi="Arial Narrow"/>
        </w:rPr>
        <w:t>Podrán participar quienes no figuren reportados con medidas correctivas pendientes por cumplir en el Sistema Nacional de Medidas Correctivas RNMC.</w:t>
      </w:r>
    </w:p>
    <w:p w14:paraId="702BFA96" w14:textId="77777777" w:rsidR="009F2195" w:rsidRPr="005A7A76" w:rsidRDefault="005B0F8B" w:rsidP="005A7A76">
      <w:pPr>
        <w:pStyle w:val="Prrafodelista"/>
        <w:numPr>
          <w:ilvl w:val="1"/>
          <w:numId w:val="43"/>
        </w:numPr>
        <w:tabs>
          <w:tab w:val="left" w:pos="1108"/>
        </w:tabs>
        <w:ind w:right="832"/>
        <w:rPr>
          <w:rFonts w:ascii="Arial Narrow" w:hAnsi="Arial Narrow"/>
        </w:rPr>
      </w:pPr>
      <w:r w:rsidRPr="005A7A76">
        <w:rPr>
          <w:rFonts w:ascii="Arial Narrow" w:hAnsi="Arial Narrow"/>
        </w:rPr>
        <w:t>Para todos los efectos del presente proceso la SECRETARÍA DE GOBIERNO – DEPARTAMENTO DE CUNDINAMARCA se denominará LA SECRETARIA.</w:t>
      </w:r>
    </w:p>
    <w:p w14:paraId="6239492C" w14:textId="77777777" w:rsidR="009F2195" w:rsidRPr="005A7A76" w:rsidRDefault="009F2195" w:rsidP="005A7A76">
      <w:pPr>
        <w:pStyle w:val="Textoindependiente"/>
        <w:rPr>
          <w:rFonts w:ascii="Arial Narrow" w:hAnsi="Arial Narrow"/>
        </w:rPr>
      </w:pPr>
    </w:p>
    <w:p w14:paraId="4AB9006A" w14:textId="77777777" w:rsidR="009F2195" w:rsidRPr="005A7A76" w:rsidRDefault="005B0F8B" w:rsidP="005A7A76">
      <w:pPr>
        <w:pStyle w:val="Ttulo1"/>
        <w:numPr>
          <w:ilvl w:val="0"/>
          <w:numId w:val="44"/>
        </w:numPr>
        <w:tabs>
          <w:tab w:val="left" w:pos="963"/>
        </w:tabs>
        <w:ind w:left="962"/>
        <w:rPr>
          <w:rFonts w:ascii="Arial Narrow" w:hAnsi="Arial Narrow"/>
        </w:rPr>
      </w:pPr>
      <w:r w:rsidRPr="005A7A76">
        <w:rPr>
          <w:rFonts w:ascii="Arial Narrow" w:hAnsi="Arial Narrow"/>
        </w:rPr>
        <w:t>Invitación a las veedurías ciudadanas</w:t>
      </w:r>
    </w:p>
    <w:p w14:paraId="3651BDC5" w14:textId="77777777" w:rsidR="009F2195" w:rsidRPr="005A7A76" w:rsidRDefault="009F2195" w:rsidP="005A7A76">
      <w:pPr>
        <w:pStyle w:val="Textoindependiente"/>
        <w:rPr>
          <w:rFonts w:ascii="Arial Narrow" w:hAnsi="Arial Narrow"/>
          <w:b/>
        </w:rPr>
      </w:pPr>
    </w:p>
    <w:p w14:paraId="1F335E8F" w14:textId="5C466552" w:rsidR="009F2195" w:rsidRPr="005A7A76" w:rsidRDefault="005B0F8B" w:rsidP="005A7A76">
      <w:pPr>
        <w:ind w:left="679" w:right="828"/>
        <w:jc w:val="both"/>
        <w:rPr>
          <w:rFonts w:ascii="Arial Narrow" w:hAnsi="Arial Narrow"/>
        </w:rPr>
      </w:pPr>
      <w:r w:rsidRPr="005A7A76">
        <w:rPr>
          <w:rFonts w:ascii="Arial Narrow" w:hAnsi="Arial Narrow"/>
        </w:rPr>
        <w:t xml:space="preserve">En cumplimiento de lo dispuesto en el inciso 3 del artículo 66 de la Ley 80 de 1993 y del numeral 5º del artículo 2.2.1.1.2.1.5. Del Decreto Reglamentario 1082 de 2015, </w:t>
      </w:r>
      <w:r w:rsidRPr="005A7A76">
        <w:rPr>
          <w:rFonts w:ascii="Arial Narrow" w:hAnsi="Arial Narrow"/>
          <w:b/>
        </w:rPr>
        <w:t xml:space="preserve">LA </w:t>
      </w:r>
      <w:r w:rsidR="00EB3BA1" w:rsidRPr="005A7A76">
        <w:rPr>
          <w:rFonts w:ascii="Arial Narrow" w:hAnsi="Arial Narrow"/>
          <w:b/>
        </w:rPr>
        <w:t>SECRETARÍA DE GOBIERNO</w:t>
      </w:r>
      <w:r w:rsidRPr="005A7A76">
        <w:rPr>
          <w:rFonts w:ascii="Arial Narrow" w:hAnsi="Arial Narrow"/>
          <w:b/>
        </w:rPr>
        <w:t xml:space="preserve"> – DEPARTAMENTO DE CUNDINAMARCA </w:t>
      </w:r>
      <w:r w:rsidRPr="005A7A76">
        <w:rPr>
          <w:rFonts w:ascii="Arial Narrow" w:hAnsi="Arial Narrow"/>
        </w:rPr>
        <w:t>convoca a las</w:t>
      </w:r>
      <w:r w:rsidR="006E151D" w:rsidRPr="005A7A76">
        <w:rPr>
          <w:rFonts w:ascii="Arial Narrow" w:hAnsi="Arial Narrow"/>
        </w:rPr>
        <w:t xml:space="preserve"> </w:t>
      </w:r>
      <w:r w:rsidRPr="005A7A76">
        <w:rPr>
          <w:rFonts w:ascii="Arial Narrow" w:hAnsi="Arial Narrow"/>
        </w:rPr>
        <w:t>veedurías ciudadanas establecidas de conformidad con la Ley para que ejerzan control social sobre el presente proceso. Estas podrán desarrollar su actividad durante las etapas</w:t>
      </w:r>
      <w:r w:rsidR="006E151D" w:rsidRPr="005A7A76">
        <w:rPr>
          <w:rFonts w:ascii="Arial Narrow" w:hAnsi="Arial Narrow"/>
        </w:rPr>
        <w:t xml:space="preserve"> </w:t>
      </w:r>
      <w:r w:rsidRPr="005A7A76">
        <w:rPr>
          <w:rFonts w:ascii="Arial Narrow" w:hAnsi="Arial Narrow"/>
        </w:rPr>
        <w:t xml:space="preserve">precontractual, contractual y postcontractual del proceso, realizando oportunamente las recomendaciones escritas que consideren pertinentes, e interviniendo en las audiencias que se convoquen durante su desarrollo, caso en el cual se les suministrará la información requerida cuando ésta no se halle en la plataforma del </w:t>
      </w:r>
      <w:r w:rsidR="009A17BD" w:rsidRPr="005A7A76">
        <w:rPr>
          <w:rFonts w:ascii="Arial Narrow" w:hAnsi="Arial Narrow"/>
        </w:rPr>
        <w:t>SECOP</w:t>
      </w:r>
      <w:r w:rsidRPr="005A7A76">
        <w:rPr>
          <w:rFonts w:ascii="Arial Narrow" w:hAnsi="Arial Narrow"/>
        </w:rPr>
        <w:t xml:space="preserve"> II página web </w:t>
      </w:r>
      <w:hyperlink r:id="rId21">
        <w:r w:rsidRPr="005A7A76">
          <w:rPr>
            <w:rFonts w:ascii="Arial Narrow" w:hAnsi="Arial Narrow"/>
            <w:u w:val="single" w:color="0000FF"/>
          </w:rPr>
          <w:t>www.colombiacompra.gov.co</w:t>
        </w:r>
      </w:hyperlink>
      <w:r w:rsidRPr="005A7A76">
        <w:rPr>
          <w:rFonts w:ascii="Arial Narrow" w:hAnsi="Arial Narrow"/>
        </w:rPr>
        <w:t>.</w:t>
      </w:r>
    </w:p>
    <w:p w14:paraId="10BF512B" w14:textId="77777777" w:rsidR="009F2195" w:rsidRPr="005A7A76" w:rsidRDefault="009F2195" w:rsidP="005A7A76">
      <w:pPr>
        <w:pStyle w:val="Textoindependiente"/>
        <w:rPr>
          <w:rFonts w:ascii="Arial Narrow" w:hAnsi="Arial Narrow"/>
        </w:rPr>
      </w:pPr>
    </w:p>
    <w:p w14:paraId="1699A176" w14:textId="39F6E861"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 xml:space="preserve">Así mismo se invita a todas las personas y organizaciones interesadas en hacer control social al presente Proceso de Contratación a que presenten las recomendaciones que consideren convenientes y a que consulten los Documentos del Proceso en </w:t>
      </w:r>
      <w:r w:rsidR="009A17BD" w:rsidRPr="005A7A76">
        <w:rPr>
          <w:rFonts w:ascii="Arial Narrow" w:hAnsi="Arial Narrow"/>
        </w:rPr>
        <w:t>SECOP</w:t>
      </w:r>
      <w:r w:rsidRPr="005A7A76">
        <w:rPr>
          <w:rFonts w:ascii="Arial Narrow" w:hAnsi="Arial Narrow"/>
        </w:rPr>
        <w:t xml:space="preserve"> II.</w:t>
      </w:r>
    </w:p>
    <w:p w14:paraId="1ED3E03F" w14:textId="77777777" w:rsidR="009F2195" w:rsidRPr="005A7A76" w:rsidRDefault="009F2195" w:rsidP="005A7A76">
      <w:pPr>
        <w:pStyle w:val="Textoindependiente"/>
        <w:rPr>
          <w:rFonts w:ascii="Arial Narrow" w:hAnsi="Arial Narrow"/>
        </w:rPr>
      </w:pPr>
    </w:p>
    <w:p w14:paraId="414E8317" w14:textId="77777777" w:rsidR="009F2195" w:rsidRPr="005A7A76" w:rsidRDefault="005B0F8B" w:rsidP="005A7A76">
      <w:pPr>
        <w:pStyle w:val="Textoindependiente"/>
        <w:ind w:left="679" w:right="851"/>
        <w:jc w:val="both"/>
        <w:rPr>
          <w:rFonts w:ascii="Arial Narrow" w:hAnsi="Arial Narrow"/>
        </w:rPr>
      </w:pPr>
      <w:r w:rsidRPr="005A7A76">
        <w:rPr>
          <w:rFonts w:ascii="Arial Narrow" w:hAnsi="Arial Narrow"/>
        </w:rPr>
        <w:t>El costo de las copias y las peticiones presentadas seguirán las reglas previstas en el Código de Procedimiento Administrativo y de lo Contencioso Administrativo.</w:t>
      </w:r>
    </w:p>
    <w:p w14:paraId="7C07D7A7" w14:textId="77777777" w:rsidR="009F2195" w:rsidRPr="005A7A76" w:rsidRDefault="009F2195" w:rsidP="005A7A76">
      <w:pPr>
        <w:pStyle w:val="Textoindependiente"/>
        <w:rPr>
          <w:rFonts w:ascii="Arial Narrow" w:hAnsi="Arial Narrow"/>
        </w:rPr>
      </w:pPr>
    </w:p>
    <w:p w14:paraId="53E91AC0" w14:textId="77777777" w:rsidR="009F2195" w:rsidRPr="005A7A76" w:rsidRDefault="005B0F8B" w:rsidP="005A7A76">
      <w:pPr>
        <w:pStyle w:val="Ttulo1"/>
        <w:numPr>
          <w:ilvl w:val="0"/>
          <w:numId w:val="44"/>
        </w:numPr>
        <w:tabs>
          <w:tab w:val="left" w:pos="963"/>
        </w:tabs>
        <w:ind w:left="962"/>
        <w:rPr>
          <w:rFonts w:ascii="Arial Narrow" w:hAnsi="Arial Narrow"/>
        </w:rPr>
      </w:pPr>
      <w:r w:rsidRPr="005A7A76">
        <w:rPr>
          <w:rFonts w:ascii="Arial Narrow" w:hAnsi="Arial Narrow"/>
        </w:rPr>
        <w:t>Compromiso anticorrupción</w:t>
      </w:r>
    </w:p>
    <w:p w14:paraId="30B425F9" w14:textId="77777777" w:rsidR="009F2195" w:rsidRPr="005A7A76" w:rsidRDefault="009F2195" w:rsidP="005A7A76">
      <w:pPr>
        <w:pStyle w:val="Textoindependiente"/>
        <w:rPr>
          <w:rFonts w:ascii="Arial Narrow" w:hAnsi="Arial Narrow"/>
          <w:b/>
        </w:rPr>
      </w:pPr>
    </w:p>
    <w:p w14:paraId="41AC59B1" w14:textId="477A7E1E"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En todas las actuaciones derivadas de las estipulaciones de los términos del presente proceso y el contrato que forma parte de este, el proponente obrará con la transparencia y la moralidad que la Constitución Política y las leyes consagran.</w:t>
      </w:r>
    </w:p>
    <w:p w14:paraId="41451167" w14:textId="77777777" w:rsidR="006E151D" w:rsidRPr="005A7A76" w:rsidRDefault="006E151D" w:rsidP="005A7A76">
      <w:pPr>
        <w:pStyle w:val="Textoindependiente"/>
        <w:ind w:left="679" w:right="845"/>
        <w:jc w:val="both"/>
        <w:rPr>
          <w:rFonts w:ascii="Arial Narrow" w:hAnsi="Arial Narrow"/>
        </w:rPr>
      </w:pPr>
    </w:p>
    <w:p w14:paraId="0BF9C2B5" w14:textId="3B15FE92"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 xml:space="preserve">Por tanto, los Proponentes deben suscribir el compromiso anticorrupción contenido en el Anexo </w:t>
      </w:r>
      <w:r w:rsidR="00D20D36">
        <w:rPr>
          <w:rFonts w:ascii="Arial Narrow" w:hAnsi="Arial Narrow"/>
        </w:rPr>
        <w:t>3</w:t>
      </w:r>
      <w:r w:rsidRPr="005A7A76">
        <w:rPr>
          <w:rFonts w:ascii="Arial Narrow" w:hAnsi="Arial Narrow"/>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sin perjuicio de las acciones legales a que hubiere lugar, podrá rechazar la respectiva propuesta.</w:t>
      </w:r>
    </w:p>
    <w:p w14:paraId="07AF4059" w14:textId="77777777" w:rsidR="009F2195" w:rsidRPr="005A7A76" w:rsidRDefault="009F2195" w:rsidP="005A7A76">
      <w:pPr>
        <w:pStyle w:val="Textoindependiente"/>
        <w:rPr>
          <w:rFonts w:ascii="Arial Narrow" w:hAnsi="Arial Narrow"/>
        </w:rPr>
      </w:pPr>
    </w:p>
    <w:p w14:paraId="69443859"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lastRenderedPageBreak/>
        <w:t>Si los hechos constitutivos de corrupción tuvieren lugar durante la ejecución del contrato, tales circunstancias podrán dar lugar a la declaratoria de caducidad, de conformidad con las reglas previstas para el efecto en la ley y en el respectivo contrato.</w:t>
      </w:r>
    </w:p>
    <w:p w14:paraId="79329A00" w14:textId="77777777" w:rsidR="009F2195" w:rsidRPr="005A7A76" w:rsidRDefault="009F2195" w:rsidP="005A7A76">
      <w:pPr>
        <w:pStyle w:val="Textoindependiente"/>
        <w:rPr>
          <w:rFonts w:ascii="Arial Narrow" w:hAnsi="Arial Narrow"/>
        </w:rPr>
      </w:pPr>
    </w:p>
    <w:p w14:paraId="254AF2E1" w14:textId="77777777" w:rsidR="009F2195" w:rsidRPr="005A7A76" w:rsidRDefault="005B0F8B" w:rsidP="005A7A76">
      <w:pPr>
        <w:pStyle w:val="Ttulo1"/>
        <w:numPr>
          <w:ilvl w:val="0"/>
          <w:numId w:val="44"/>
        </w:numPr>
        <w:tabs>
          <w:tab w:val="left" w:pos="963"/>
        </w:tabs>
        <w:ind w:left="962"/>
        <w:rPr>
          <w:rFonts w:ascii="Arial Narrow" w:hAnsi="Arial Narrow"/>
        </w:rPr>
      </w:pPr>
      <w:r w:rsidRPr="005A7A76">
        <w:rPr>
          <w:rFonts w:ascii="Arial Narrow" w:hAnsi="Arial Narrow"/>
        </w:rPr>
        <w:t>Costos derivados de participar en el Proceso de Contratación</w:t>
      </w:r>
    </w:p>
    <w:p w14:paraId="47546566" w14:textId="77777777" w:rsidR="009F2195" w:rsidRPr="005A7A76" w:rsidRDefault="009F2195" w:rsidP="005A7A76">
      <w:pPr>
        <w:pStyle w:val="Textoindependiente"/>
        <w:rPr>
          <w:rFonts w:ascii="Arial Narrow" w:hAnsi="Arial Narrow"/>
          <w:b/>
        </w:rPr>
      </w:pPr>
    </w:p>
    <w:p w14:paraId="0BC2D4B9"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4C676871" w14:textId="77777777" w:rsidR="009F2195" w:rsidRPr="005A7A76" w:rsidRDefault="009F2195" w:rsidP="005A7A76">
      <w:pPr>
        <w:pStyle w:val="Textoindependiente"/>
        <w:rPr>
          <w:rFonts w:ascii="Arial Narrow" w:hAnsi="Arial Narrow"/>
        </w:rPr>
      </w:pPr>
    </w:p>
    <w:p w14:paraId="361E8979" w14:textId="77777777" w:rsidR="009F2195" w:rsidRPr="005A7A76" w:rsidRDefault="005B0F8B" w:rsidP="005A7A76">
      <w:pPr>
        <w:pStyle w:val="Ttulo1"/>
        <w:numPr>
          <w:ilvl w:val="0"/>
          <w:numId w:val="44"/>
        </w:numPr>
        <w:tabs>
          <w:tab w:val="left" w:pos="954"/>
        </w:tabs>
        <w:ind w:left="953" w:hanging="275"/>
        <w:rPr>
          <w:rFonts w:ascii="Arial Narrow" w:hAnsi="Arial Narrow"/>
        </w:rPr>
      </w:pPr>
      <w:r w:rsidRPr="005A7A76">
        <w:rPr>
          <w:rFonts w:ascii="Arial Narrow" w:hAnsi="Arial Narrow"/>
        </w:rPr>
        <w:t>Comunicaciones</w:t>
      </w:r>
    </w:p>
    <w:p w14:paraId="4C8CB94E" w14:textId="77777777" w:rsidR="009F2195" w:rsidRPr="005A7A76" w:rsidRDefault="009F2195" w:rsidP="005A7A76">
      <w:pPr>
        <w:pStyle w:val="Textoindependiente"/>
        <w:rPr>
          <w:rFonts w:ascii="Arial Narrow" w:hAnsi="Arial Narrow"/>
          <w:b/>
        </w:rPr>
      </w:pPr>
    </w:p>
    <w:p w14:paraId="4DADB0B7" w14:textId="1BA87AC8"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 xml:space="preserve">Las comunicaciones en el marco del Proceso de Contratación deben hacerse por medio virtual en la Plataforma del </w:t>
      </w:r>
      <w:r w:rsidR="009A17BD" w:rsidRPr="005A7A76">
        <w:rPr>
          <w:rFonts w:ascii="Arial Narrow" w:hAnsi="Arial Narrow"/>
        </w:rPr>
        <w:t>SECOP</w:t>
      </w:r>
      <w:r w:rsidRPr="005A7A76">
        <w:rPr>
          <w:rFonts w:ascii="Arial Narrow" w:hAnsi="Arial Narrow"/>
        </w:rPr>
        <w:t xml:space="preserve"> II de Colombia Compra Eficiente. Es decir, las posibles observaciones al proyecto de pliego de condiciones, al pliego definitivo, así como la información adicional que demanden los interesados en el proceso, habrán de ser tramitadas, a través de la plataforma del </w:t>
      </w:r>
      <w:r w:rsidR="009A17BD" w:rsidRPr="005A7A76">
        <w:rPr>
          <w:rFonts w:ascii="Arial Narrow" w:hAnsi="Arial Narrow"/>
        </w:rPr>
        <w:t>SECOP</w:t>
      </w:r>
      <w:r w:rsidRPr="005A7A76">
        <w:rPr>
          <w:rFonts w:ascii="Arial Narrow" w:hAnsi="Arial Narrow"/>
        </w:rPr>
        <w:t xml:space="preserve"> II, página web </w:t>
      </w:r>
      <w:hyperlink r:id="rId22">
        <w:r w:rsidRPr="005A7A76">
          <w:rPr>
            <w:rFonts w:ascii="Arial Narrow" w:hAnsi="Arial Narrow"/>
            <w:u w:val="single" w:color="0000FF"/>
          </w:rPr>
          <w:t>https://www.colombiacompra.gov.co/</w:t>
        </w:r>
        <w:r w:rsidR="009A17BD" w:rsidRPr="005A7A76">
          <w:rPr>
            <w:rFonts w:ascii="Arial Narrow" w:hAnsi="Arial Narrow"/>
            <w:u w:val="single" w:color="0000FF"/>
          </w:rPr>
          <w:t>SECOP</w:t>
        </w:r>
        <w:r w:rsidRPr="005A7A76">
          <w:rPr>
            <w:rFonts w:ascii="Arial Narrow" w:hAnsi="Arial Narrow"/>
            <w:u w:val="single" w:color="0000FF"/>
          </w:rPr>
          <w:t>-ii</w:t>
        </w:r>
      </w:hyperlink>
    </w:p>
    <w:p w14:paraId="1B612BFB" w14:textId="77777777" w:rsidR="009F2195" w:rsidRPr="005A7A76" w:rsidRDefault="009F2195" w:rsidP="005A7A76">
      <w:pPr>
        <w:pStyle w:val="Textoindependiente"/>
        <w:rPr>
          <w:rFonts w:ascii="Arial Narrow" w:hAnsi="Arial Narrow"/>
        </w:rPr>
      </w:pPr>
    </w:p>
    <w:p w14:paraId="497BA858" w14:textId="650460D7" w:rsidR="009F2195" w:rsidRPr="005A7A76" w:rsidRDefault="00BE2585" w:rsidP="005A7A76">
      <w:pPr>
        <w:ind w:left="679" w:right="834"/>
        <w:jc w:val="both"/>
        <w:rPr>
          <w:rFonts w:ascii="Arial Narrow" w:hAnsi="Arial Narrow"/>
        </w:rPr>
      </w:pPr>
      <w:r w:rsidRPr="005A7A76">
        <w:rPr>
          <w:rFonts w:ascii="Arial Narrow" w:hAnsi="Arial Narrow"/>
        </w:rPr>
        <w:t xml:space="preserve">Solamente en los casos de existir indisponibilidad de la plataforma debidamente certificada por Colombia Compra Eficiente podrán enviar las comunicaciones al correo electrónico </w:t>
      </w:r>
      <w:hyperlink r:id="rId23">
        <w:r w:rsidRPr="005A7A76">
          <w:rPr>
            <w:rFonts w:ascii="Arial Narrow" w:hAnsi="Arial Narrow"/>
          </w:rPr>
          <w:t xml:space="preserve">jorge.martinez@cundinamarca.gov.co </w:t>
        </w:r>
      </w:hyperlink>
      <w:r w:rsidRPr="005A7A76">
        <w:rPr>
          <w:rFonts w:ascii="Arial Narrow" w:hAnsi="Arial Narrow"/>
        </w:rPr>
        <w:t xml:space="preserve">previo cumplimiento del procedimiento establecido por Colombia Compra denominado; Protocolo de Indisponibilidad </w:t>
      </w:r>
      <w:r w:rsidR="006E151D" w:rsidRPr="005A7A76">
        <w:rPr>
          <w:rFonts w:ascii="Arial Narrow" w:hAnsi="Arial Narrow"/>
        </w:rPr>
        <w:t>SECOP II, el cual lo puede consultar en el siguiente link:</w:t>
      </w:r>
    </w:p>
    <w:p w14:paraId="29F7B04B" w14:textId="77777777" w:rsidR="009F2195" w:rsidRPr="005A7A76" w:rsidRDefault="00417EF7" w:rsidP="005A7A76">
      <w:pPr>
        <w:pStyle w:val="Textoindependiente"/>
        <w:ind w:left="679" w:right="834"/>
        <w:rPr>
          <w:rFonts w:ascii="Arial Narrow" w:hAnsi="Arial Narrow"/>
          <w:u w:val="single" w:color="006FC0"/>
        </w:rPr>
      </w:pPr>
      <w:hyperlink r:id="rId24">
        <w:r w:rsidR="005B0F8B" w:rsidRPr="005A7A76">
          <w:rPr>
            <w:rFonts w:ascii="Arial Narrow" w:hAnsi="Arial Narrow"/>
            <w:u w:val="single" w:color="006FC0"/>
          </w:rPr>
          <w:t>https://www.colombiacompra.gov.co/sites/cce_public/files/cce_documentos/protocolo_de_ind</w:t>
        </w:r>
        <w:r w:rsidR="005B0F8B" w:rsidRPr="005A7A76">
          <w:rPr>
            <w:rFonts w:ascii="Arial Narrow" w:hAnsi="Arial Narrow"/>
          </w:rPr>
          <w:t>i</w:t>
        </w:r>
      </w:hyperlink>
      <w:hyperlink r:id="rId25">
        <w:r w:rsidR="005B0F8B" w:rsidRPr="005A7A76">
          <w:rPr>
            <w:rFonts w:ascii="Arial Narrow" w:hAnsi="Arial Narrow"/>
            <w:u w:val="single" w:color="006FC0"/>
          </w:rPr>
          <w:t>sponibilidad_</w:t>
        </w:r>
        <w:r w:rsidR="009A17BD" w:rsidRPr="005A7A76">
          <w:rPr>
            <w:rFonts w:ascii="Arial Narrow" w:hAnsi="Arial Narrow"/>
            <w:u w:val="single" w:color="006FC0"/>
          </w:rPr>
          <w:t>SECOP</w:t>
        </w:r>
        <w:r w:rsidR="005B0F8B" w:rsidRPr="005A7A76">
          <w:rPr>
            <w:rFonts w:ascii="Arial Narrow" w:hAnsi="Arial Narrow"/>
            <w:u w:val="single" w:color="006FC0"/>
          </w:rPr>
          <w:t>_ii.pdf</w:t>
        </w:r>
      </w:hyperlink>
    </w:p>
    <w:p w14:paraId="0838F829" w14:textId="77777777" w:rsidR="006E151D" w:rsidRPr="005A7A76" w:rsidRDefault="006E151D" w:rsidP="005A7A76">
      <w:pPr>
        <w:pStyle w:val="Textoindependiente"/>
        <w:rPr>
          <w:rFonts w:ascii="Arial Narrow" w:hAnsi="Arial Narrow"/>
        </w:rPr>
      </w:pPr>
    </w:p>
    <w:p w14:paraId="0C94F34C" w14:textId="3F0D2515" w:rsidR="006E151D" w:rsidRPr="005A7A76" w:rsidRDefault="006E151D" w:rsidP="005A7A76">
      <w:pPr>
        <w:pStyle w:val="Ttulo1"/>
        <w:numPr>
          <w:ilvl w:val="0"/>
          <w:numId w:val="44"/>
        </w:numPr>
        <w:tabs>
          <w:tab w:val="left" w:pos="954"/>
        </w:tabs>
        <w:ind w:left="953" w:hanging="275"/>
        <w:rPr>
          <w:rFonts w:ascii="Arial Narrow" w:hAnsi="Arial Narrow"/>
        </w:rPr>
      </w:pPr>
      <w:r w:rsidRPr="005A7A76">
        <w:rPr>
          <w:rFonts w:ascii="Arial Narrow" w:hAnsi="Arial Narrow"/>
        </w:rPr>
        <w:t>Idioma</w:t>
      </w:r>
    </w:p>
    <w:p w14:paraId="6629DA49" w14:textId="765475C9" w:rsidR="009F2195" w:rsidRPr="005A7A76" w:rsidRDefault="009F2195" w:rsidP="005A7A76">
      <w:pPr>
        <w:pStyle w:val="Textoindependiente"/>
        <w:rPr>
          <w:rFonts w:ascii="Arial Narrow" w:hAnsi="Arial Narrow"/>
        </w:rPr>
      </w:pPr>
    </w:p>
    <w:p w14:paraId="6EA806FF"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la sección VI que estén en una lengua extranjera, deben ser traducidos al castellano y presentarse junto con su original otorgado en lengua extranjera.</w:t>
      </w:r>
    </w:p>
    <w:p w14:paraId="3F2154BB" w14:textId="77777777" w:rsidR="009F2195" w:rsidRPr="005A7A76" w:rsidRDefault="009F2195" w:rsidP="005A7A76">
      <w:pPr>
        <w:pStyle w:val="Textoindependiente"/>
        <w:rPr>
          <w:rFonts w:ascii="Arial Narrow" w:hAnsi="Arial Narrow"/>
        </w:rPr>
      </w:pPr>
    </w:p>
    <w:p w14:paraId="7CBC5994"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w:t>
      </w:r>
    </w:p>
    <w:p w14:paraId="60C58630" w14:textId="77777777" w:rsidR="009F2195" w:rsidRPr="005A7A76" w:rsidRDefault="009F2195" w:rsidP="005A7A76">
      <w:pPr>
        <w:pStyle w:val="Textoindependiente"/>
        <w:rPr>
          <w:rFonts w:ascii="Arial Narrow" w:hAnsi="Arial Narrow"/>
        </w:rPr>
      </w:pPr>
    </w:p>
    <w:p w14:paraId="14B9D05B" w14:textId="77777777" w:rsidR="009F2195" w:rsidRPr="005A7A76" w:rsidRDefault="005B0F8B" w:rsidP="005A7A76">
      <w:pPr>
        <w:pStyle w:val="Ttulo1"/>
        <w:numPr>
          <w:ilvl w:val="0"/>
          <w:numId w:val="42"/>
        </w:numPr>
        <w:tabs>
          <w:tab w:val="left" w:pos="978"/>
        </w:tabs>
        <w:ind w:hanging="299"/>
        <w:rPr>
          <w:rFonts w:ascii="Arial Narrow" w:hAnsi="Arial Narrow"/>
        </w:rPr>
      </w:pPr>
      <w:r w:rsidRPr="005A7A76">
        <w:rPr>
          <w:rFonts w:ascii="Arial Narrow" w:hAnsi="Arial Narrow"/>
        </w:rPr>
        <w:t>Legalización de documentos otorgados en el Exterior</w:t>
      </w:r>
    </w:p>
    <w:p w14:paraId="377B02A2" w14:textId="77777777" w:rsidR="009F2195" w:rsidRPr="005A7A76" w:rsidRDefault="009F2195" w:rsidP="005A7A76">
      <w:pPr>
        <w:pStyle w:val="Textoindependiente"/>
        <w:rPr>
          <w:rFonts w:ascii="Arial Narrow" w:hAnsi="Arial Narrow"/>
          <w:b/>
        </w:rPr>
      </w:pPr>
    </w:p>
    <w:p w14:paraId="0520D6F3" w14:textId="067F1ABE"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57E2D070" w14:textId="77777777" w:rsidR="009F2195" w:rsidRPr="005A7A76" w:rsidRDefault="009F2195" w:rsidP="005A7A76">
      <w:pPr>
        <w:pStyle w:val="Textoindependiente"/>
        <w:rPr>
          <w:rFonts w:ascii="Arial Narrow" w:hAnsi="Arial Narrow"/>
        </w:rPr>
      </w:pPr>
    </w:p>
    <w:p w14:paraId="33634050" w14:textId="77777777" w:rsidR="009F2195" w:rsidRPr="005A7A76" w:rsidRDefault="005B0F8B" w:rsidP="005A7A76">
      <w:pPr>
        <w:pStyle w:val="Ttulo1"/>
        <w:numPr>
          <w:ilvl w:val="0"/>
          <w:numId w:val="42"/>
        </w:numPr>
        <w:tabs>
          <w:tab w:val="left" w:pos="963"/>
        </w:tabs>
        <w:ind w:left="962" w:hanging="284"/>
        <w:rPr>
          <w:rFonts w:ascii="Arial Narrow" w:hAnsi="Arial Narrow"/>
        </w:rPr>
      </w:pPr>
      <w:r w:rsidRPr="005A7A76">
        <w:rPr>
          <w:rFonts w:ascii="Arial Narrow" w:hAnsi="Arial Narrow"/>
        </w:rPr>
        <w:t>Conversión de monedas</w:t>
      </w:r>
    </w:p>
    <w:p w14:paraId="01A71EEC" w14:textId="77777777" w:rsidR="009F2195" w:rsidRPr="005A7A76" w:rsidRDefault="009F2195" w:rsidP="005A7A76">
      <w:pPr>
        <w:pStyle w:val="Textoindependiente"/>
        <w:rPr>
          <w:rFonts w:ascii="Arial Narrow" w:hAnsi="Arial Narrow"/>
          <w:b/>
        </w:rPr>
      </w:pPr>
    </w:p>
    <w:p w14:paraId="0359FFC2"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rPr>
        <w:t>Los Proponentes deben presentar sus estados financieros en la moneda legal del país en el cual fueron emitidos y adicionalmente en pesos colombianos.</w:t>
      </w:r>
    </w:p>
    <w:p w14:paraId="2EB5558C" w14:textId="77777777" w:rsidR="009F2195" w:rsidRPr="005A7A76" w:rsidRDefault="009F2195" w:rsidP="005A7A76">
      <w:pPr>
        <w:pStyle w:val="Textoindependiente"/>
        <w:rPr>
          <w:rFonts w:ascii="Arial Narrow" w:hAnsi="Arial Narrow"/>
        </w:rPr>
      </w:pPr>
    </w:p>
    <w:p w14:paraId="7D9FB74D"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Si está expresado originalmente en una moneda diferente a dólares de los Estados Unidos de Norte América, debe convertirse a esta moneda utilizando para ello el valor correspondiente con el siguiente procedimiento de conversión: se hará por regla de tres directa de acuerdo al valor del dólar de acuerdo a la tasa representativa del mercado con el cierre del día anterior a la fecha que el municipio estime dentro de su cronograma para la entrega de propuestas.</w:t>
      </w:r>
    </w:p>
    <w:p w14:paraId="734804E9" w14:textId="77777777" w:rsidR="009F2195" w:rsidRPr="005A7A76" w:rsidRDefault="009F2195" w:rsidP="005A7A76">
      <w:pPr>
        <w:pStyle w:val="Textoindependiente"/>
        <w:rPr>
          <w:rFonts w:ascii="Arial Narrow" w:hAnsi="Arial Narrow"/>
        </w:rPr>
      </w:pPr>
    </w:p>
    <w:p w14:paraId="2CF15183"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 xml:space="preserve">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w:t>
      </w:r>
      <w:r w:rsidRPr="005A7A76">
        <w:rPr>
          <w:rFonts w:ascii="Arial Narrow" w:hAnsi="Arial Narrow"/>
        </w:rPr>
        <w:lastRenderedPageBreak/>
        <w:t>los estados financieros.}</w:t>
      </w:r>
    </w:p>
    <w:p w14:paraId="40D0D399" w14:textId="77777777" w:rsidR="009F2195" w:rsidRPr="005A7A76" w:rsidRDefault="009F2195" w:rsidP="005A7A76">
      <w:pPr>
        <w:pStyle w:val="Textoindependiente"/>
        <w:rPr>
          <w:rFonts w:ascii="Arial Narrow" w:hAnsi="Arial Narrow"/>
        </w:rPr>
      </w:pPr>
    </w:p>
    <w:p w14:paraId="26527996"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rPr>
        <w:t>Los Proponentes deben presentar sus estados financieros en la moneda legal del país en el cual fueron emitidos y adicionalmente en pesos colombianos.</w:t>
      </w:r>
    </w:p>
    <w:p w14:paraId="450F43A3" w14:textId="77777777" w:rsidR="009F2195" w:rsidRPr="005A7A76" w:rsidRDefault="009F2195" w:rsidP="005A7A76">
      <w:pPr>
        <w:pStyle w:val="Textoindependiente"/>
        <w:rPr>
          <w:rFonts w:ascii="Arial Narrow" w:hAnsi="Arial Narrow"/>
        </w:rPr>
      </w:pPr>
    </w:p>
    <w:p w14:paraId="75A29D60"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Deberán presentar la certificación firmada por el Representante legal, acompañada de traducción simple al idioma español, con los valores re-expresados a la moneda funcional colombiana, a la tasa de cambio de la fecha de cierre de los estados financieros, avalados con la firma de un Contador Público con Tarjeta Profesional expedida por la Junta Central de Contadores de Colombia.</w:t>
      </w:r>
    </w:p>
    <w:p w14:paraId="7A7C71EB" w14:textId="77777777" w:rsidR="009F2195" w:rsidRPr="005A7A76" w:rsidRDefault="009F2195" w:rsidP="005A7A76">
      <w:pPr>
        <w:pStyle w:val="Textoindependiente"/>
        <w:rPr>
          <w:rFonts w:ascii="Arial Narrow" w:hAnsi="Arial Narrow"/>
        </w:rPr>
      </w:pPr>
    </w:p>
    <w:p w14:paraId="132B42EE"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rPr>
        <w:t>La información debe ser presentada en español y moneda legal colombiana, por ser ésta la unidad de medida por disposición legal.</w:t>
      </w:r>
    </w:p>
    <w:p w14:paraId="7DB34FFE" w14:textId="77777777" w:rsidR="009F2195" w:rsidRPr="005A7A76" w:rsidRDefault="009F2195" w:rsidP="005A7A76">
      <w:pPr>
        <w:pStyle w:val="Textoindependiente"/>
        <w:rPr>
          <w:rFonts w:ascii="Arial Narrow" w:hAnsi="Arial Narrow"/>
        </w:rPr>
      </w:pPr>
    </w:p>
    <w:p w14:paraId="6310B191" w14:textId="77777777" w:rsidR="009F2195" w:rsidRPr="005A7A76" w:rsidRDefault="005B0F8B" w:rsidP="005A7A76">
      <w:pPr>
        <w:pStyle w:val="Ttulo1"/>
        <w:numPr>
          <w:ilvl w:val="0"/>
          <w:numId w:val="42"/>
        </w:numPr>
        <w:tabs>
          <w:tab w:val="left" w:pos="867"/>
        </w:tabs>
        <w:ind w:left="866" w:hanging="188"/>
        <w:rPr>
          <w:rFonts w:ascii="Arial Narrow" w:hAnsi="Arial Narrow"/>
        </w:rPr>
      </w:pPr>
      <w:r w:rsidRPr="005A7A76">
        <w:rPr>
          <w:rFonts w:ascii="Arial Narrow" w:hAnsi="Arial Narrow"/>
        </w:rPr>
        <w:t>Principio de transparencia</w:t>
      </w:r>
    </w:p>
    <w:p w14:paraId="1278EFE7" w14:textId="77777777" w:rsidR="009F2195" w:rsidRPr="005A7A76" w:rsidRDefault="009F2195" w:rsidP="005A7A76">
      <w:pPr>
        <w:pStyle w:val="Textoindependiente"/>
        <w:rPr>
          <w:rFonts w:ascii="Arial Narrow" w:hAnsi="Arial Narrow"/>
          <w:b/>
        </w:rPr>
      </w:pPr>
    </w:p>
    <w:p w14:paraId="77F2B271" w14:textId="77777777" w:rsidR="006E151D" w:rsidRPr="005A7A76" w:rsidRDefault="005B0F8B" w:rsidP="005A7A76">
      <w:pPr>
        <w:pStyle w:val="Textoindependiente"/>
        <w:ind w:left="679" w:right="832"/>
        <w:jc w:val="both"/>
        <w:rPr>
          <w:rFonts w:ascii="Arial Narrow" w:hAnsi="Arial Narrow"/>
        </w:rPr>
      </w:pPr>
      <w:r w:rsidRPr="005A7A76">
        <w:rPr>
          <w:rFonts w:ascii="Arial Narrow" w:hAnsi="Arial Narrow"/>
        </w:rPr>
        <w:t>LA SECRETARÍA garantiza a los oferentes y a la ciudadanía, que la escogencia de sus contratistas se efectuará través del proceso de Selección Abreviada de Menor Cuantía – subasta inversa de conformidad con la normatividad vigente, Ley 80 de 1993, 1150 de 2007 y Decreto 1082 de 2015.</w:t>
      </w:r>
    </w:p>
    <w:p w14:paraId="0E8DAE31" w14:textId="77777777" w:rsidR="006E151D" w:rsidRPr="005A7A76" w:rsidRDefault="006E151D" w:rsidP="005A7A76">
      <w:pPr>
        <w:pStyle w:val="Textoindependiente"/>
        <w:ind w:left="679" w:right="832"/>
        <w:jc w:val="both"/>
        <w:rPr>
          <w:rFonts w:ascii="Arial Narrow" w:hAnsi="Arial Narrow"/>
        </w:rPr>
      </w:pPr>
    </w:p>
    <w:p w14:paraId="32E851A0" w14:textId="34B4938F"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Así las cosas, para el presente proceso los interesados tienen garantizado su derecho a conocer y controvertir los informes, conceptos y decisiones que se rindan y adopten en el mismo, para lo cual se establecen etapas que permiten el conocimiento de dichas actuaciones y se otorga la posibilidad de hacer observaciones a que haya lugar. Con ello se establece control adicional sobre el proceso contractual, lo que constituye evidente previsión de moralidad administrativa, por cuanto todas las actuaciones de LA SECRETARÍA, dentro del presente proceso contractual, son públicas y los expedientes que las contengan estarán abiertos al público.</w:t>
      </w:r>
    </w:p>
    <w:p w14:paraId="15902D69" w14:textId="77777777" w:rsidR="009F2195" w:rsidRPr="005A7A76" w:rsidRDefault="009F2195" w:rsidP="005A7A76">
      <w:pPr>
        <w:pStyle w:val="Textoindependiente"/>
        <w:rPr>
          <w:rFonts w:ascii="Arial Narrow" w:hAnsi="Arial Narrow"/>
        </w:rPr>
      </w:pPr>
    </w:p>
    <w:p w14:paraId="572AD728"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LA SECRETARÍA, garantiza que en el pliego de condiciones se encuentran consagrados los requisitos necesarios para participar en este proceso; que se definen reglas objetivas, justas, claras y completas; todo lo cual tiene relación con el equilibrio económico contractual y las garantías que deben otorgarse; que no existen condiciones y exigencias de imposible cumplimiento, ni excepciones de responsabilidad, derivadas del erróneo suministro de datos, informes o documentos; que las reglas consagradas no inducen a error a proponentes y contratistas y no llevan a formular ofrecimientos de extensión ilimitada o que dependan de la voluntad exclusiva de la entidad.</w:t>
      </w:r>
    </w:p>
    <w:p w14:paraId="218CF459" w14:textId="77777777" w:rsidR="009F2195" w:rsidRPr="005A7A76" w:rsidRDefault="009F2195" w:rsidP="005A7A76">
      <w:pPr>
        <w:pStyle w:val="Textoindependiente"/>
        <w:rPr>
          <w:rFonts w:ascii="Arial Narrow" w:hAnsi="Arial Narrow"/>
        </w:rPr>
      </w:pPr>
    </w:p>
    <w:p w14:paraId="3786B381"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De la misma forma, en aplicación del principio de transparencia, todos los actos administrativos que expide LA SECRETARÍA en la actividad contractual o con ocasión de ella, salvo los de mero trámite, se motivarán en forma detallada y precisa, al igual que los informes de evaluación, el acto de adjudicación y eventualmente, la declaratoria de desierta.</w:t>
      </w:r>
    </w:p>
    <w:p w14:paraId="45A1260B" w14:textId="77777777" w:rsidR="009F2195" w:rsidRPr="005A7A76" w:rsidRDefault="009F2195" w:rsidP="005A7A76">
      <w:pPr>
        <w:pStyle w:val="Textoindependiente"/>
        <w:rPr>
          <w:rFonts w:ascii="Arial Narrow" w:hAnsi="Arial Narrow"/>
        </w:rPr>
      </w:pPr>
    </w:p>
    <w:p w14:paraId="523D4717"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 xml:space="preserve">La modalidad de selección corresponde a la de </w:t>
      </w:r>
      <w:r w:rsidRPr="005A7A76">
        <w:rPr>
          <w:rFonts w:ascii="Arial Narrow" w:hAnsi="Arial Narrow"/>
          <w:b/>
          <w:u w:val="thick"/>
        </w:rPr>
        <w:t>Selección Abreviada - Subasta Inversa</w:t>
      </w:r>
      <w:r w:rsidRPr="005A7A76">
        <w:rPr>
          <w:rFonts w:ascii="Arial Narrow" w:hAnsi="Arial Narrow"/>
          <w:b/>
        </w:rPr>
        <w:t xml:space="preserve"> </w:t>
      </w:r>
      <w:r w:rsidRPr="005A7A76">
        <w:rPr>
          <w:rFonts w:ascii="Arial Narrow" w:hAnsi="Arial Narrow"/>
        </w:rPr>
        <w:t>de que trata el literal a), numeral 2º del artículo 2º de la Ley 1150 de 2007, en concordancia con los artículos 2.2.1.1.2.1.1, 2.2.1.2.1.2.1 y ss del Decreto 1082 de 2015. Lo anterior por tratarse de un bien o servicio que, por sus características y la destinación de este, permite el empleo de la modalidad de Selección abreviada que, en su generalidad, corresponde a la modalidad de selección objetiva prevista para aquellos casos en que, por las características del objeto a contratar, las circunstancias de la contratación o destinación del bien, obra o servicio puedan adelantarse procesos simplificados para garantizar la eficiencia de la gestión contractual.</w:t>
      </w:r>
    </w:p>
    <w:p w14:paraId="13DD280E" w14:textId="77777777" w:rsidR="009F2195" w:rsidRPr="005A7A76" w:rsidRDefault="009F2195" w:rsidP="005A7A76">
      <w:pPr>
        <w:pStyle w:val="Textoindependiente"/>
        <w:rPr>
          <w:rFonts w:ascii="Arial Narrow" w:hAnsi="Arial Narrow"/>
        </w:rPr>
      </w:pPr>
    </w:p>
    <w:p w14:paraId="26566DBD"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En este caso nos encontramos frente a la necesidad de adquirir bienes y servicios de características técnicas uniformes y de común utilización, ya que poseen las mismas especificaciones técnicas, con independencia de su diseño o de sus características descriptivas, y comparten patrones de desempeño y calidad objetivamente definidos. Lo anterior de conformidad con el sustento técnico emitido por la dependencia que requiere satisfacer la necesidad.</w:t>
      </w:r>
    </w:p>
    <w:p w14:paraId="5CBCBE88" w14:textId="77777777" w:rsidR="009F2195" w:rsidRPr="005A7A76" w:rsidRDefault="009F2195" w:rsidP="005A7A76">
      <w:pPr>
        <w:pStyle w:val="Textoindependiente"/>
        <w:rPr>
          <w:rFonts w:ascii="Arial Narrow" w:hAnsi="Arial Narrow"/>
        </w:rPr>
      </w:pPr>
    </w:p>
    <w:p w14:paraId="3163644D" w14:textId="77777777" w:rsidR="00054278" w:rsidRPr="005A7A76" w:rsidRDefault="005B0F8B" w:rsidP="005A7A76">
      <w:pPr>
        <w:pStyle w:val="Textoindependiente"/>
        <w:ind w:left="679" w:right="828"/>
        <w:jc w:val="both"/>
        <w:rPr>
          <w:rFonts w:ascii="Arial Narrow" w:hAnsi="Arial Narrow"/>
        </w:rPr>
      </w:pPr>
      <w:r w:rsidRPr="005A7A76">
        <w:rPr>
          <w:rFonts w:ascii="Arial Narrow" w:hAnsi="Arial Narrow"/>
        </w:rPr>
        <w:t xml:space="preserve">Téngase en cuenta que el empleo de la modalidad de selección propuesta garantiza el cumplimiento de los elementos o principios fundamentales del proceso público y abierto como son: la libre concurrencia, la igualdad de los oferentes y la sujeción estricta al pliego de condiciones. La libre concurrencia permite el acceso al proceso </w:t>
      </w:r>
      <w:r w:rsidRPr="005A7A76">
        <w:rPr>
          <w:rFonts w:ascii="Arial Narrow" w:hAnsi="Arial Narrow"/>
          <w:b/>
          <w:u w:val="thick"/>
        </w:rPr>
        <w:t>Selección Abreviada -</w:t>
      </w:r>
      <w:r w:rsidRPr="005A7A76">
        <w:rPr>
          <w:rFonts w:ascii="Arial Narrow" w:hAnsi="Arial Narrow"/>
          <w:b/>
        </w:rPr>
        <w:t xml:space="preserve"> </w:t>
      </w:r>
      <w:r w:rsidRPr="005A7A76">
        <w:rPr>
          <w:rFonts w:ascii="Arial Narrow" w:hAnsi="Arial Narrow"/>
          <w:b/>
          <w:u w:val="thick"/>
        </w:rPr>
        <w:t>Subasta Inversa</w:t>
      </w:r>
      <w:r w:rsidRPr="005A7A76">
        <w:rPr>
          <w:rFonts w:ascii="Arial Narrow" w:hAnsi="Arial Narrow"/>
          <w:b/>
        </w:rPr>
        <w:t xml:space="preserve"> </w:t>
      </w:r>
      <w:r w:rsidRPr="005A7A76">
        <w:rPr>
          <w:rFonts w:ascii="Arial Narrow" w:hAnsi="Arial Narrow"/>
        </w:rPr>
        <w:t xml:space="preserve">de todas las personas o sujetos de derecho, interesados en contratar con el Estado, mediante la adecuada publicidad de los actos previos o del llamado a participar. Es un principio relativo, no absoluto o irrestricto, porque el interés público impone limitaciones de concurrencia relativas, entre otras, a la naturaleza del contrato y a la capacidad e idoneidad del oferente. La igualdad de los participantes, presupuesto </w:t>
      </w:r>
      <w:r w:rsidRPr="005A7A76">
        <w:rPr>
          <w:rFonts w:ascii="Arial Narrow" w:hAnsi="Arial Narrow"/>
        </w:rPr>
        <w:lastRenderedPageBreak/>
        <w:t xml:space="preserve">fundamental que garantiza la selección objetiva y desarrolla el principio de transparencia que orienta la contratación estatal, se traduce en la identidad de oportunidades dispuesta para los sujetos interesados en contratar con la Administración, y, la sujeción estricta al pliego de condiciones, es un principio fundamental del proceso de </w:t>
      </w:r>
      <w:r w:rsidRPr="005A7A76">
        <w:rPr>
          <w:rFonts w:ascii="Arial Narrow" w:hAnsi="Arial Narrow"/>
          <w:b/>
          <w:u w:val="thick"/>
        </w:rPr>
        <w:t>Selección Abreviada - Subasta Inversa</w:t>
      </w:r>
      <w:r w:rsidRPr="005A7A76">
        <w:rPr>
          <w:rFonts w:ascii="Arial Narrow" w:hAnsi="Arial Narrow"/>
        </w:rPr>
        <w:t>, que desarrolla la objetividad connatural a este procedimiento, en consideración a que el pliego es fuente principal de los derechos y obligaciones de la administración y de los proponentes.</w:t>
      </w:r>
    </w:p>
    <w:p w14:paraId="52C038F4" w14:textId="77777777" w:rsidR="00054278" w:rsidRPr="005A7A76" w:rsidRDefault="00054278" w:rsidP="005A7A76">
      <w:pPr>
        <w:pStyle w:val="Textoindependiente"/>
        <w:ind w:left="679" w:right="828"/>
        <w:jc w:val="both"/>
        <w:rPr>
          <w:rFonts w:ascii="Arial Narrow" w:hAnsi="Arial Narrow"/>
        </w:rPr>
      </w:pPr>
    </w:p>
    <w:p w14:paraId="21385BD6" w14:textId="4D0BA4DB" w:rsidR="009F2195" w:rsidRPr="005A7A76" w:rsidRDefault="005B0F8B" w:rsidP="005A7A76">
      <w:pPr>
        <w:pStyle w:val="Textoindependiente"/>
        <w:ind w:left="679" w:right="828"/>
        <w:jc w:val="both"/>
        <w:rPr>
          <w:rFonts w:ascii="Arial Narrow" w:hAnsi="Arial Narrow"/>
        </w:rPr>
      </w:pPr>
      <w:r w:rsidRPr="005A7A76">
        <w:rPr>
          <w:rFonts w:ascii="Arial Narrow" w:hAnsi="Arial Narrow"/>
        </w:rPr>
        <w:t>En materia de publicidad y convocatoria pública del proceso de selección, se observará y cumplir lo dispuesto en el artículo 3º de la Ley 1150 de 2007 y los artículos 2.2.1.1.1.7.1 y 2.2.1.1.2.1.1 del Decreto 1082 de 2015.</w:t>
      </w:r>
    </w:p>
    <w:p w14:paraId="0A27E0A9" w14:textId="77777777" w:rsidR="009F2195" w:rsidRPr="005A7A76" w:rsidRDefault="009F2195" w:rsidP="005A7A76">
      <w:pPr>
        <w:pStyle w:val="Textoindependiente"/>
        <w:rPr>
          <w:rFonts w:ascii="Arial Narrow" w:hAnsi="Arial Narrow"/>
        </w:rPr>
      </w:pPr>
    </w:p>
    <w:p w14:paraId="36E2648C" w14:textId="77777777" w:rsidR="009F2195" w:rsidRPr="005A7A76" w:rsidRDefault="005B0F8B" w:rsidP="005A7A76">
      <w:pPr>
        <w:pStyle w:val="Ttulo1"/>
        <w:numPr>
          <w:ilvl w:val="0"/>
          <w:numId w:val="42"/>
        </w:numPr>
        <w:tabs>
          <w:tab w:val="left" w:pos="930"/>
        </w:tabs>
        <w:ind w:left="929" w:hanging="251"/>
        <w:rPr>
          <w:rFonts w:ascii="Arial Narrow" w:hAnsi="Arial Narrow"/>
        </w:rPr>
      </w:pPr>
      <w:r w:rsidRPr="005A7A76">
        <w:rPr>
          <w:rFonts w:ascii="Arial Narrow" w:hAnsi="Arial Narrow"/>
        </w:rPr>
        <w:t>Verificación Jurídica, Financiera y Técnica</w:t>
      </w:r>
    </w:p>
    <w:p w14:paraId="26382EB2" w14:textId="77777777" w:rsidR="009F2195" w:rsidRPr="005A7A76" w:rsidRDefault="009F2195" w:rsidP="005A7A76">
      <w:pPr>
        <w:pStyle w:val="Textoindependiente"/>
        <w:rPr>
          <w:rFonts w:ascii="Arial Narrow" w:hAnsi="Arial Narrow"/>
          <w:b/>
        </w:rPr>
      </w:pPr>
    </w:p>
    <w:p w14:paraId="5464225A"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Se verificará que la documentación presentada por el oferente se ajuste a lo exigido para el presente proceso. El Comité Evaluador en su componente jurídico, Financiero – Económico y Técnico emitirá el concepto respectivo sobre el cumplimiento de los requisitos para contratar. En caso de que se realicen observaciones y requerimientos y el oferente no subsane en el plazo solicitado, la oferta será rechazada.</w:t>
      </w:r>
    </w:p>
    <w:p w14:paraId="2086BFAC" w14:textId="77777777" w:rsidR="009F2195" w:rsidRPr="005A7A76" w:rsidRDefault="009F2195" w:rsidP="005A7A76">
      <w:pPr>
        <w:pStyle w:val="Textoindependiente"/>
        <w:rPr>
          <w:rFonts w:ascii="Arial Narrow" w:hAnsi="Arial Narrow"/>
        </w:rPr>
      </w:pPr>
    </w:p>
    <w:p w14:paraId="6C73EF51" w14:textId="71CFBCBB"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 xml:space="preserve">Para determinar las propuestas hábiles, se revisará en primer lugar, que las mismas contengan todas las especificaciones y requerimientos del numeral </w:t>
      </w:r>
      <w:r w:rsidR="005E697B">
        <w:rPr>
          <w:rFonts w:ascii="Arial Narrow" w:hAnsi="Arial Narrow"/>
        </w:rPr>
        <w:t>7</w:t>
      </w:r>
      <w:r w:rsidRPr="005A7A76">
        <w:rPr>
          <w:rFonts w:ascii="Arial Narrow" w:hAnsi="Arial Narrow"/>
        </w:rPr>
        <w:t xml:space="preserve"> de los estudios previos, los cuales forman parte integral.</w:t>
      </w:r>
    </w:p>
    <w:p w14:paraId="36B0DB5B" w14:textId="77777777" w:rsidR="009F2195" w:rsidRPr="005A7A76" w:rsidRDefault="009F2195" w:rsidP="005A7A76">
      <w:pPr>
        <w:pStyle w:val="Textoindependiente"/>
        <w:rPr>
          <w:rFonts w:ascii="Arial Narrow" w:hAnsi="Arial Narrow"/>
        </w:rPr>
      </w:pPr>
    </w:p>
    <w:p w14:paraId="39DBFF4F"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De conformidad con lo establecido en el numeral 1° del artículo 5 de la Ley 1150 de 2007, la revisión de los documentos presentados para la verificación jurídica, financiera – económica y técnica no otorgará puntaje alguno, solamente determinará si la propuesta cumple o no con lo requerido en los estudios previos o pliego de condiciones.</w:t>
      </w:r>
    </w:p>
    <w:p w14:paraId="47DE5DF4" w14:textId="77777777" w:rsidR="009F2195" w:rsidRPr="005A7A76" w:rsidRDefault="009F2195" w:rsidP="005A7A76">
      <w:pPr>
        <w:pStyle w:val="Textoindependiente"/>
        <w:rPr>
          <w:rFonts w:ascii="Arial Narrow" w:hAnsi="Arial Narrow"/>
        </w:rPr>
      </w:pPr>
    </w:p>
    <w:p w14:paraId="38C734D4"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Las propuestas serán hábiles para continuar participando en el presente proceso de selección, cuando arrojen valores aceptables en los indicadores financieros de conformidad con lo establecido en los estudios previos o pliego de condiciones.</w:t>
      </w:r>
    </w:p>
    <w:p w14:paraId="4D428507" w14:textId="77777777" w:rsidR="009F2195" w:rsidRPr="005A7A76" w:rsidRDefault="009F2195" w:rsidP="005A7A76">
      <w:pPr>
        <w:pStyle w:val="Textoindependiente"/>
        <w:rPr>
          <w:rFonts w:ascii="Arial Narrow" w:hAnsi="Arial Narrow"/>
        </w:rPr>
      </w:pPr>
    </w:p>
    <w:p w14:paraId="0BF6397C"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Las propuestas deberán contener los documentos que se relacionan en los estudios previos o pliego de condiciones; la omisión de aquellos necesarios para la comparación de las propuestas, impedirá tenerla en cuenta para evaluación y posterior adjudicación, de conformidad con el Parágrafo del artículo 5º de la Ley 1150 de 2007, modificado con el artículo 5 del Decreto 1882 de 2018.</w:t>
      </w:r>
    </w:p>
    <w:p w14:paraId="0007F8A8" w14:textId="77777777" w:rsidR="009F2195" w:rsidRPr="005A7A76" w:rsidRDefault="009F2195" w:rsidP="005A7A76">
      <w:pPr>
        <w:pStyle w:val="Textoindependiente"/>
        <w:rPr>
          <w:rFonts w:ascii="Arial Narrow" w:hAnsi="Arial Narrow"/>
        </w:rPr>
      </w:pPr>
    </w:p>
    <w:p w14:paraId="4CDAF7C2" w14:textId="77777777" w:rsidR="009F2195" w:rsidRPr="005A7A76" w:rsidRDefault="005B0F8B" w:rsidP="005A7A76">
      <w:pPr>
        <w:pStyle w:val="Ttulo1"/>
        <w:numPr>
          <w:ilvl w:val="0"/>
          <w:numId w:val="42"/>
        </w:numPr>
        <w:tabs>
          <w:tab w:val="left" w:pos="964"/>
        </w:tabs>
        <w:ind w:left="963" w:hanging="285"/>
        <w:rPr>
          <w:rFonts w:ascii="Arial Narrow" w:hAnsi="Arial Narrow"/>
        </w:rPr>
      </w:pPr>
      <w:r w:rsidRPr="005A7A76">
        <w:rPr>
          <w:rFonts w:ascii="Arial Narrow" w:hAnsi="Arial Narrow"/>
        </w:rPr>
        <w:t>Potestad de verificación</w:t>
      </w:r>
    </w:p>
    <w:p w14:paraId="075FA632" w14:textId="77777777" w:rsidR="009F2195" w:rsidRPr="005A7A76" w:rsidRDefault="009F2195" w:rsidP="005A7A76">
      <w:pPr>
        <w:pStyle w:val="Textoindependiente"/>
        <w:rPr>
          <w:rFonts w:ascii="Arial Narrow" w:hAnsi="Arial Narrow"/>
          <w:b/>
        </w:rPr>
      </w:pPr>
    </w:p>
    <w:p w14:paraId="7B778FAC"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34CFAC93" w14:textId="77777777" w:rsidR="009F2195" w:rsidRPr="005A7A76" w:rsidRDefault="009F2195" w:rsidP="005A7A76">
      <w:pPr>
        <w:pStyle w:val="Textoindependiente"/>
        <w:rPr>
          <w:rFonts w:ascii="Arial Narrow" w:hAnsi="Arial Narrow"/>
        </w:rPr>
      </w:pPr>
    </w:p>
    <w:p w14:paraId="1E1C5D3E" w14:textId="77777777" w:rsidR="009F2195" w:rsidRPr="005A7A76" w:rsidRDefault="005B0F8B" w:rsidP="005A7A76">
      <w:pPr>
        <w:pStyle w:val="Ttulo1"/>
        <w:numPr>
          <w:ilvl w:val="0"/>
          <w:numId w:val="42"/>
        </w:numPr>
        <w:tabs>
          <w:tab w:val="left" w:pos="940"/>
        </w:tabs>
        <w:ind w:left="939" w:hanging="261"/>
        <w:rPr>
          <w:rFonts w:ascii="Arial Narrow" w:hAnsi="Arial Narrow"/>
        </w:rPr>
      </w:pPr>
      <w:r w:rsidRPr="005A7A76">
        <w:rPr>
          <w:rFonts w:ascii="Arial Narrow" w:hAnsi="Arial Narrow"/>
        </w:rPr>
        <w:t>Información suministrada</w:t>
      </w:r>
    </w:p>
    <w:p w14:paraId="4131E532" w14:textId="77777777" w:rsidR="009F2195" w:rsidRPr="005A7A76" w:rsidRDefault="009F2195" w:rsidP="005A7A76">
      <w:pPr>
        <w:pStyle w:val="Textoindependiente"/>
        <w:rPr>
          <w:rFonts w:ascii="Arial Narrow" w:hAnsi="Arial Narrow"/>
          <w:b/>
        </w:rPr>
      </w:pPr>
    </w:p>
    <w:p w14:paraId="3232888E"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La Entidad, de conformidad con lo dispuesto en el artículo 83 de la Constitución Política, presume que toda la información que el proponente allegue al proceso de selección es veraz, y corresponde a la realidad. No obstante, la Entidad podrá hacer las correcciones aritméticas que considere necesarias en relación con los valores de la propuesta.</w:t>
      </w:r>
    </w:p>
    <w:p w14:paraId="57AD7DCF" w14:textId="77777777" w:rsidR="009F2195" w:rsidRPr="005A7A76" w:rsidRDefault="009F2195" w:rsidP="005A7A76">
      <w:pPr>
        <w:pStyle w:val="Textoindependiente"/>
        <w:rPr>
          <w:rFonts w:ascii="Arial Narrow" w:hAnsi="Arial Narrow"/>
        </w:rPr>
      </w:pPr>
    </w:p>
    <w:p w14:paraId="35C06051"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El proponente responderá de conformidad con las normas legales establecidas para el efecto, por incurrir en prohibiciones, develar información reservada y/o suministrar información falsa.</w:t>
      </w:r>
    </w:p>
    <w:p w14:paraId="303BCF68" w14:textId="77777777" w:rsidR="009F2195" w:rsidRPr="005A7A76" w:rsidRDefault="009F2195" w:rsidP="005A7A76">
      <w:pPr>
        <w:pStyle w:val="Textoindependiente"/>
        <w:rPr>
          <w:rFonts w:ascii="Arial Narrow" w:hAnsi="Arial Narrow"/>
        </w:rPr>
      </w:pPr>
    </w:p>
    <w:p w14:paraId="0190834E"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b/>
        </w:rPr>
        <w:t xml:space="preserve">NOTA: </w:t>
      </w:r>
      <w:r w:rsidRPr="005A7A76">
        <w:rPr>
          <w:rFonts w:ascii="Arial Narrow" w:hAnsi="Arial Narrow"/>
        </w:rPr>
        <w:t>Los documentos o información suministrada por el proponente, no requerida por la entidad, que no sea necesaria para la habilitación de la propuesta o para su evaluación, se tendrá por no presentada.</w:t>
      </w:r>
    </w:p>
    <w:p w14:paraId="2009F57E" w14:textId="77777777" w:rsidR="009F2195" w:rsidRPr="005A7A76" w:rsidRDefault="009F2195" w:rsidP="005A7A76">
      <w:pPr>
        <w:pStyle w:val="Textoindependiente"/>
        <w:rPr>
          <w:rFonts w:ascii="Arial Narrow" w:hAnsi="Arial Narrow"/>
        </w:rPr>
      </w:pPr>
    </w:p>
    <w:p w14:paraId="391BB86B" w14:textId="77777777" w:rsidR="009F2195" w:rsidRPr="005A7A76" w:rsidRDefault="005B0F8B" w:rsidP="005A7A76">
      <w:pPr>
        <w:pStyle w:val="Ttulo1"/>
        <w:numPr>
          <w:ilvl w:val="0"/>
          <w:numId w:val="42"/>
        </w:numPr>
        <w:tabs>
          <w:tab w:val="left" w:pos="988"/>
        </w:tabs>
        <w:ind w:left="987" w:hanging="309"/>
        <w:rPr>
          <w:rFonts w:ascii="Arial Narrow" w:hAnsi="Arial Narrow"/>
        </w:rPr>
      </w:pPr>
      <w:r w:rsidRPr="005A7A76">
        <w:rPr>
          <w:rFonts w:ascii="Arial Narrow" w:hAnsi="Arial Narrow"/>
        </w:rPr>
        <w:t>Interpretación, Aclaración y Modificación de los Documentos del Proceso</w:t>
      </w:r>
    </w:p>
    <w:p w14:paraId="777EB773" w14:textId="77777777" w:rsidR="009F2195" w:rsidRPr="005A7A76" w:rsidRDefault="009F2195" w:rsidP="005A7A76">
      <w:pPr>
        <w:pStyle w:val="Textoindependiente"/>
        <w:rPr>
          <w:rFonts w:ascii="Arial Narrow" w:hAnsi="Arial Narrow"/>
          <w:b/>
        </w:rPr>
      </w:pPr>
    </w:p>
    <w:p w14:paraId="053F661B" w14:textId="6071C1CF" w:rsidR="009F2195" w:rsidRPr="005A7A76" w:rsidRDefault="005B0F8B" w:rsidP="005A7A76">
      <w:pPr>
        <w:pStyle w:val="Textoindependiente"/>
        <w:ind w:left="679" w:right="830"/>
        <w:jc w:val="both"/>
        <w:rPr>
          <w:rFonts w:ascii="Arial Narrow" w:hAnsi="Arial Narrow"/>
        </w:rPr>
      </w:pPr>
      <w:r w:rsidRPr="005A7A76">
        <w:rPr>
          <w:rFonts w:ascii="Arial Narrow" w:hAnsi="Arial Narrow"/>
        </w:rPr>
        <w:t xml:space="preserve">La información contenida en el Pliego de Condiciones (formatos, planillas y formularios de la plataforma del </w:t>
      </w:r>
      <w:r w:rsidR="009A17BD" w:rsidRPr="005A7A76">
        <w:rPr>
          <w:rFonts w:ascii="Arial Narrow" w:hAnsi="Arial Narrow"/>
        </w:rPr>
        <w:t>SECOP</w:t>
      </w:r>
      <w:r w:rsidRPr="005A7A76">
        <w:rPr>
          <w:rFonts w:ascii="Arial Narrow" w:hAnsi="Arial Narrow"/>
        </w:rPr>
        <w:t xml:space="preserve"> II), sustituye cualquier otra clase de información que la Entidad y/o sus</w:t>
      </w:r>
      <w:r w:rsidR="001811DD" w:rsidRPr="005A7A76">
        <w:rPr>
          <w:rFonts w:ascii="Arial Narrow" w:hAnsi="Arial Narrow"/>
        </w:rPr>
        <w:t xml:space="preserve"> </w:t>
      </w:r>
      <w:r w:rsidRPr="005A7A76">
        <w:rPr>
          <w:rFonts w:ascii="Arial Narrow" w:hAnsi="Arial Narrow"/>
        </w:rPr>
        <w:t>funcionarios pudieron haber suministrado a los proponentes o terceros interesados en el proceso de selección. Por consiguiente, todas las informaciones preliminares, concomitantes o posteriores que los interesados hayan obtenido en forma diferente a la oficial, quedan sin valor y la Entidad, no se hace responsable por su utilización.</w:t>
      </w:r>
    </w:p>
    <w:p w14:paraId="6C3CDE37" w14:textId="77777777" w:rsidR="009F2195" w:rsidRPr="005A7A76" w:rsidRDefault="009F2195" w:rsidP="005A7A76">
      <w:pPr>
        <w:pStyle w:val="Textoindependiente"/>
        <w:rPr>
          <w:rFonts w:ascii="Arial Narrow" w:hAnsi="Arial Narrow"/>
        </w:rPr>
      </w:pPr>
    </w:p>
    <w:p w14:paraId="7625DDF6"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El proponente deberá examinar, analizar y estudiar cuidadosamente todos los documentos tales como formularios, condiciones, especificaciones, e informarse oportunamente de todas las circunstancias que puedan afectar el objeto, su costo y tiempo de ejecución, además de los anexos y adendas que se expidan durante el proceso; se entenderá que los documentos, incluidas las especificaciones, se complementan mutuamente de manera que lo consignado en uno de ellos se tomará como consignado en todos.</w:t>
      </w:r>
    </w:p>
    <w:p w14:paraId="25C11B7B" w14:textId="77777777" w:rsidR="009F2195" w:rsidRPr="005A7A76" w:rsidRDefault="009F2195" w:rsidP="005A7A76">
      <w:pPr>
        <w:pStyle w:val="Textoindependiente"/>
        <w:rPr>
          <w:rFonts w:ascii="Arial Narrow" w:hAnsi="Arial Narrow"/>
        </w:rPr>
      </w:pPr>
    </w:p>
    <w:p w14:paraId="7C4813EC" w14:textId="56382495"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El medio oficial de publicidad para comunicar cambios, ajustes, observaciones, aclaraciones o en general, cualquier situación en el proceso, es a través de adendas, comunicaciones oficiales y Resoluciones, será en la plataforma del </w:t>
      </w:r>
      <w:r w:rsidR="009A17BD" w:rsidRPr="005A7A76">
        <w:rPr>
          <w:rFonts w:ascii="Arial Narrow" w:hAnsi="Arial Narrow"/>
        </w:rPr>
        <w:t>SECOP</w:t>
      </w:r>
      <w:r w:rsidRPr="005A7A76">
        <w:rPr>
          <w:rFonts w:ascii="Arial Narrow" w:hAnsi="Arial Narrow"/>
        </w:rPr>
        <w:t xml:space="preserve"> II a través del Portal Único de Contratación, </w:t>
      </w:r>
      <w:hyperlink r:id="rId26">
        <w:r w:rsidRPr="005A7A76">
          <w:rPr>
            <w:rFonts w:ascii="Arial Narrow" w:hAnsi="Arial Narrow"/>
            <w:u w:val="single" w:color="0000FF"/>
          </w:rPr>
          <w:t>https://www.colombiacompra.gov.co/</w:t>
        </w:r>
        <w:r w:rsidR="009A17BD" w:rsidRPr="005A7A76">
          <w:rPr>
            <w:rFonts w:ascii="Arial Narrow" w:hAnsi="Arial Narrow"/>
            <w:u w:val="single" w:color="0000FF"/>
          </w:rPr>
          <w:t>SECOP</w:t>
        </w:r>
        <w:r w:rsidRPr="005A7A76">
          <w:rPr>
            <w:rFonts w:ascii="Arial Narrow" w:hAnsi="Arial Narrow"/>
            <w:u w:val="single" w:color="0000FF"/>
          </w:rPr>
          <w:t>-ii</w:t>
        </w:r>
      </w:hyperlink>
    </w:p>
    <w:p w14:paraId="7431478E" w14:textId="77777777" w:rsidR="009F2195" w:rsidRPr="005A7A76" w:rsidRDefault="009F2195" w:rsidP="005A7A76">
      <w:pPr>
        <w:pStyle w:val="Textoindependiente"/>
        <w:rPr>
          <w:rFonts w:ascii="Arial Narrow" w:hAnsi="Arial Narrow"/>
        </w:rPr>
      </w:pPr>
    </w:p>
    <w:p w14:paraId="2193187C" w14:textId="4BA3739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El Pliego de Condiciones (formatos, plantillas, formularios de la plataforma </w:t>
      </w:r>
      <w:r w:rsidR="009A17BD" w:rsidRPr="005A7A76">
        <w:rPr>
          <w:rFonts w:ascii="Arial Narrow" w:hAnsi="Arial Narrow"/>
        </w:rPr>
        <w:t>SECOP</w:t>
      </w:r>
      <w:r w:rsidRPr="005A7A76">
        <w:rPr>
          <w:rFonts w:ascii="Arial Narrow" w:hAnsi="Arial Narrow"/>
        </w:rPr>
        <w:t xml:space="preserve"> II) conservará plena validez, mientras no sean modificados expresamente por LA SECRETARIA solo a través de adendas debidamente publicadas en el Sistema Electrónico de Contratación Pública </w:t>
      </w:r>
      <w:r w:rsidR="009A17BD" w:rsidRPr="005A7A76">
        <w:rPr>
          <w:rFonts w:ascii="Arial Narrow" w:hAnsi="Arial Narrow"/>
        </w:rPr>
        <w:t>SECOP</w:t>
      </w:r>
      <w:r w:rsidRPr="005A7A76">
        <w:rPr>
          <w:rFonts w:ascii="Arial Narrow" w:hAnsi="Arial Narrow"/>
        </w:rPr>
        <w:t xml:space="preserve">II a través del Portal Único de Contratación </w:t>
      </w:r>
      <w:hyperlink r:id="rId27">
        <w:r w:rsidRPr="005A7A76">
          <w:rPr>
            <w:rFonts w:ascii="Arial Narrow" w:hAnsi="Arial Narrow"/>
            <w:u w:val="single" w:color="0000FF"/>
          </w:rPr>
          <w:t>https://www.colombiacompra.gov.co/</w:t>
        </w:r>
        <w:r w:rsidR="009A17BD" w:rsidRPr="005A7A76">
          <w:rPr>
            <w:rFonts w:ascii="Arial Narrow" w:hAnsi="Arial Narrow"/>
            <w:u w:val="single" w:color="0000FF"/>
          </w:rPr>
          <w:t>SECOP</w:t>
        </w:r>
        <w:r w:rsidRPr="005A7A76">
          <w:rPr>
            <w:rFonts w:ascii="Arial Narrow" w:hAnsi="Arial Narrow"/>
            <w:u w:val="single" w:color="0000FF"/>
          </w:rPr>
          <w:t>-ii</w:t>
        </w:r>
      </w:hyperlink>
    </w:p>
    <w:p w14:paraId="231F174E" w14:textId="77777777" w:rsidR="009F2195" w:rsidRPr="005A7A76" w:rsidRDefault="009F2195" w:rsidP="005A7A76">
      <w:pPr>
        <w:pStyle w:val="Textoindependiente"/>
        <w:rPr>
          <w:rFonts w:ascii="Arial Narrow" w:hAnsi="Arial Narrow"/>
        </w:rPr>
      </w:pPr>
    </w:p>
    <w:p w14:paraId="7ACDBF08"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Las interpretaciones o deducciones que el proponente hiciere del contenido del Pliego de Condiciones, así como de los documentos que hacen parte integrante del proceso, serán de su exclusiva responsabilidad.</w:t>
      </w:r>
    </w:p>
    <w:p w14:paraId="4226A2D9" w14:textId="77777777" w:rsidR="009F2195" w:rsidRPr="005A7A76" w:rsidRDefault="009F2195" w:rsidP="005A7A76">
      <w:pPr>
        <w:pStyle w:val="Textoindependiente"/>
        <w:rPr>
          <w:rFonts w:ascii="Arial Narrow" w:hAnsi="Arial Narrow"/>
        </w:rPr>
      </w:pPr>
    </w:p>
    <w:p w14:paraId="5F422BEF" w14:textId="77777777" w:rsidR="009F2195" w:rsidRPr="005A7A76" w:rsidRDefault="005B0F8B" w:rsidP="005A7A76">
      <w:pPr>
        <w:ind w:left="679" w:right="841"/>
        <w:jc w:val="both"/>
        <w:rPr>
          <w:rFonts w:ascii="Arial Narrow" w:hAnsi="Arial Narrow"/>
          <w:b/>
        </w:rPr>
      </w:pPr>
      <w:r w:rsidRPr="005A7A76">
        <w:rPr>
          <w:rFonts w:ascii="Arial Narrow" w:hAnsi="Arial Narrow"/>
          <w:b/>
          <w:u w:val="thick"/>
        </w:rPr>
        <w:t>Las observaciones presentadas fuera del término establecido en el cronograma del</w:t>
      </w:r>
      <w:r w:rsidRPr="005A7A76">
        <w:rPr>
          <w:rFonts w:ascii="Arial Narrow" w:hAnsi="Arial Narrow"/>
          <w:b/>
        </w:rPr>
        <w:t xml:space="preserve"> </w:t>
      </w:r>
      <w:r w:rsidRPr="005A7A76">
        <w:rPr>
          <w:rFonts w:ascii="Arial Narrow" w:hAnsi="Arial Narrow"/>
          <w:b/>
          <w:u w:val="thick"/>
        </w:rPr>
        <w:t>proceso se entenderán extemporáneas y por tanto la Entidad dará respuesta, en los</w:t>
      </w:r>
      <w:r w:rsidRPr="005A7A76">
        <w:rPr>
          <w:rFonts w:ascii="Arial Narrow" w:hAnsi="Arial Narrow"/>
          <w:b/>
        </w:rPr>
        <w:t xml:space="preserve"> </w:t>
      </w:r>
      <w:r w:rsidRPr="005A7A76">
        <w:rPr>
          <w:rFonts w:ascii="Arial Narrow" w:hAnsi="Arial Narrow"/>
          <w:b/>
          <w:u w:val="thick"/>
        </w:rPr>
        <w:t>términos establecidos para los derechos de petición.</w:t>
      </w:r>
    </w:p>
    <w:p w14:paraId="089C4625" w14:textId="77777777" w:rsidR="009F2195" w:rsidRPr="005A7A76" w:rsidRDefault="009F2195" w:rsidP="005A7A76">
      <w:pPr>
        <w:pStyle w:val="Textoindependiente"/>
        <w:rPr>
          <w:rFonts w:ascii="Arial Narrow" w:hAnsi="Arial Narrow"/>
          <w:b/>
        </w:rPr>
      </w:pPr>
    </w:p>
    <w:p w14:paraId="6E3BB681"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Concluido el anterior término, LA SECRETARÍA no aceptará en las etapas subsiguientes del proceso de selección, cuestionamientos sobre el contenido del alcance de las estipulaciones y exigencia establecidas en este documento.</w:t>
      </w:r>
    </w:p>
    <w:p w14:paraId="03D5747E" w14:textId="77777777" w:rsidR="009F2195" w:rsidRPr="005A7A76" w:rsidRDefault="009F2195" w:rsidP="005A7A76">
      <w:pPr>
        <w:pStyle w:val="Textoindependiente"/>
        <w:rPr>
          <w:rFonts w:ascii="Arial Narrow" w:hAnsi="Arial Narrow"/>
        </w:rPr>
      </w:pPr>
    </w:p>
    <w:p w14:paraId="2EE2C28B"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Las peticiones presentadas fueran del horario hábil se entenderán, presentadas el día hábil siguiente.</w:t>
      </w:r>
    </w:p>
    <w:p w14:paraId="4C4E0DE3" w14:textId="77777777" w:rsidR="009F2195" w:rsidRPr="005A7A76" w:rsidRDefault="009F2195" w:rsidP="005A7A76">
      <w:pPr>
        <w:pStyle w:val="Textoindependiente"/>
        <w:rPr>
          <w:rFonts w:ascii="Arial Narrow" w:hAnsi="Arial Narrow"/>
        </w:rPr>
      </w:pPr>
    </w:p>
    <w:p w14:paraId="69778A90" w14:textId="77777777" w:rsidR="009F2195" w:rsidRPr="005A7A76" w:rsidRDefault="005B0F8B" w:rsidP="005A7A76">
      <w:pPr>
        <w:pStyle w:val="Ttulo1"/>
        <w:numPr>
          <w:ilvl w:val="0"/>
          <w:numId w:val="42"/>
        </w:numPr>
        <w:tabs>
          <w:tab w:val="left" w:pos="964"/>
        </w:tabs>
        <w:ind w:left="963" w:hanging="285"/>
        <w:rPr>
          <w:rFonts w:ascii="Arial Narrow" w:hAnsi="Arial Narrow"/>
        </w:rPr>
      </w:pPr>
      <w:r w:rsidRPr="005A7A76">
        <w:rPr>
          <w:rFonts w:ascii="Arial Narrow" w:hAnsi="Arial Narrow"/>
        </w:rPr>
        <w:t>Estudios y documentos previos</w:t>
      </w:r>
    </w:p>
    <w:p w14:paraId="2A0BB2FF" w14:textId="77777777" w:rsidR="009F2195" w:rsidRPr="005A7A76" w:rsidRDefault="009F2195" w:rsidP="005A7A76">
      <w:pPr>
        <w:pStyle w:val="Textoindependiente"/>
        <w:rPr>
          <w:rFonts w:ascii="Arial Narrow" w:hAnsi="Arial Narrow"/>
          <w:b/>
        </w:rPr>
      </w:pPr>
    </w:p>
    <w:p w14:paraId="1DDE9DB5" w14:textId="320FF7BF"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Los estudios y documentos previos adelantados por la Entidad forman parte del proyecto de pliego de condiciones y del pliego de condiciones definitivo, los cuales se publican a través de la plataforma del </w:t>
      </w:r>
      <w:r w:rsidR="009A17BD" w:rsidRPr="005A7A76">
        <w:rPr>
          <w:rFonts w:ascii="Arial Narrow" w:hAnsi="Arial Narrow"/>
        </w:rPr>
        <w:t>SECOP</w:t>
      </w:r>
      <w:r w:rsidRPr="005A7A76">
        <w:rPr>
          <w:rFonts w:ascii="Arial Narrow" w:hAnsi="Arial Narrow"/>
        </w:rPr>
        <w:t xml:space="preserve"> II en la página web </w:t>
      </w:r>
      <w:hyperlink r:id="rId28">
        <w:r w:rsidRPr="005A7A76">
          <w:rPr>
            <w:rFonts w:ascii="Arial Narrow" w:hAnsi="Arial Narrow"/>
            <w:u w:val="single" w:color="0000FF"/>
          </w:rPr>
          <w:t>https://www.colombiacompra.gov.co/</w:t>
        </w:r>
        <w:r w:rsidR="009A17BD" w:rsidRPr="005A7A76">
          <w:rPr>
            <w:rFonts w:ascii="Arial Narrow" w:hAnsi="Arial Narrow"/>
            <w:u w:val="single" w:color="0000FF"/>
          </w:rPr>
          <w:t>SECOP</w:t>
        </w:r>
        <w:r w:rsidRPr="005A7A76">
          <w:rPr>
            <w:rFonts w:ascii="Arial Narrow" w:hAnsi="Arial Narrow"/>
            <w:u w:val="single" w:color="0000FF"/>
          </w:rPr>
          <w:t>-ii</w:t>
        </w:r>
      </w:hyperlink>
    </w:p>
    <w:p w14:paraId="0054DDA8" w14:textId="77777777" w:rsidR="009F2195" w:rsidRPr="005A7A76" w:rsidRDefault="009F2195" w:rsidP="005A7A76">
      <w:pPr>
        <w:pStyle w:val="Textoindependiente"/>
        <w:rPr>
          <w:rFonts w:ascii="Arial Narrow" w:hAnsi="Arial Narrow"/>
        </w:rPr>
      </w:pPr>
    </w:p>
    <w:p w14:paraId="52C832A6"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Así mismo forma parte del proyecto de pliego de condiciones definitivo, la matriz de tipificación de riesgos previsibles identificados, los documentos que contengan especificaciones técnicas necesarias para el proceso de selección, el borrador de la minuta de contrato, el presupuesto oficial, las observaciones que realicen los interesados con anterioridad al cierre del proceso de selección y su correspondiente respuesta.</w:t>
      </w:r>
    </w:p>
    <w:p w14:paraId="654BE21F" w14:textId="77777777" w:rsidR="009F2195" w:rsidRPr="005A7A76" w:rsidRDefault="009F2195" w:rsidP="005A7A76">
      <w:pPr>
        <w:pStyle w:val="Textoindependiente"/>
        <w:rPr>
          <w:rFonts w:ascii="Arial Narrow" w:hAnsi="Arial Narrow"/>
        </w:rPr>
      </w:pPr>
    </w:p>
    <w:p w14:paraId="2B2EA2FE" w14:textId="0070D8B9" w:rsidR="009F2195" w:rsidRPr="005A7A76" w:rsidRDefault="005B0F8B" w:rsidP="005A7A76">
      <w:pPr>
        <w:pStyle w:val="Ttulo1"/>
        <w:jc w:val="both"/>
        <w:rPr>
          <w:rFonts w:ascii="Arial Narrow" w:hAnsi="Arial Narrow"/>
        </w:rPr>
      </w:pPr>
      <w:r w:rsidRPr="005A7A76">
        <w:rPr>
          <w:rFonts w:ascii="Arial Narrow" w:hAnsi="Arial Narrow"/>
        </w:rPr>
        <w:t xml:space="preserve">Ñ. Publicidad del Procedimiento en el </w:t>
      </w:r>
      <w:r w:rsidR="009A17BD" w:rsidRPr="005A7A76">
        <w:rPr>
          <w:rFonts w:ascii="Arial Narrow" w:hAnsi="Arial Narrow"/>
        </w:rPr>
        <w:t>SECOP</w:t>
      </w:r>
      <w:r w:rsidRPr="005A7A76">
        <w:rPr>
          <w:rFonts w:ascii="Arial Narrow" w:hAnsi="Arial Narrow"/>
        </w:rPr>
        <w:t xml:space="preserve"> II</w:t>
      </w:r>
    </w:p>
    <w:p w14:paraId="372FBB0C" w14:textId="77777777" w:rsidR="009F2195" w:rsidRPr="005A7A76" w:rsidRDefault="009F2195" w:rsidP="005A7A76">
      <w:pPr>
        <w:pStyle w:val="Textoindependiente"/>
        <w:rPr>
          <w:rFonts w:ascii="Arial Narrow" w:hAnsi="Arial Narrow"/>
          <w:b/>
        </w:rPr>
      </w:pPr>
    </w:p>
    <w:p w14:paraId="5D7B83FA" w14:textId="77777777" w:rsidR="001811DD" w:rsidRPr="005A7A76" w:rsidRDefault="005B0F8B" w:rsidP="005A7A76">
      <w:pPr>
        <w:pStyle w:val="Textoindependiente"/>
        <w:ind w:left="679" w:right="835"/>
        <w:jc w:val="both"/>
        <w:rPr>
          <w:rFonts w:ascii="Arial Narrow" w:hAnsi="Arial Narrow"/>
        </w:rPr>
      </w:pPr>
      <w:r w:rsidRPr="005A7A76">
        <w:rPr>
          <w:rFonts w:ascii="Arial Narrow" w:hAnsi="Arial Narrow"/>
        </w:rPr>
        <w:t>La Entidad garantiza la publicidad de todos los procedimientos y actos asociados a los procesos de contratación salvo los asuntos expresamente sometidos a reserva. La información contenida en los actos del proceso se considera oponible en el momento en que aparece publicada en el Portal Único de Contratación.</w:t>
      </w:r>
    </w:p>
    <w:p w14:paraId="57777B17" w14:textId="5DA35187" w:rsidR="009F2195" w:rsidRPr="005A7A76" w:rsidRDefault="001811DD" w:rsidP="005A7A76">
      <w:pPr>
        <w:pStyle w:val="Textoindependiente"/>
        <w:ind w:left="679" w:right="835"/>
        <w:jc w:val="both"/>
        <w:rPr>
          <w:rFonts w:ascii="Arial Narrow" w:hAnsi="Arial Narrow"/>
        </w:rPr>
      </w:pPr>
      <w:r w:rsidRPr="005A7A76">
        <w:rPr>
          <w:rFonts w:ascii="Arial Narrow" w:hAnsi="Arial Narrow"/>
        </w:rPr>
        <w:t xml:space="preserve"> </w:t>
      </w:r>
    </w:p>
    <w:p w14:paraId="1DB9F521" w14:textId="78A5A0E2"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 xml:space="preserve">La publicidad de los documentos señalados en el artículo 2.2.1.1.1.7.1 el Decreto 1082 de 2013 se efectuará a través de la plataforma </w:t>
      </w:r>
      <w:r w:rsidR="009A17BD" w:rsidRPr="005A7A76">
        <w:rPr>
          <w:rFonts w:ascii="Arial Narrow" w:hAnsi="Arial Narrow"/>
        </w:rPr>
        <w:t>SECOP</w:t>
      </w:r>
      <w:r w:rsidRPr="005A7A76">
        <w:rPr>
          <w:rFonts w:ascii="Arial Narrow" w:hAnsi="Arial Narrow"/>
        </w:rPr>
        <w:t xml:space="preserve"> II a través del Portal Único de Contratación, </w:t>
      </w:r>
      <w:hyperlink r:id="rId29">
        <w:r w:rsidRPr="005A7A76">
          <w:rPr>
            <w:rFonts w:ascii="Arial Narrow" w:hAnsi="Arial Narrow"/>
            <w:u w:val="single" w:color="0000FF"/>
          </w:rPr>
          <w:t>https://www.colombiacompra.gov.co/</w:t>
        </w:r>
        <w:r w:rsidR="009A17BD" w:rsidRPr="005A7A76">
          <w:rPr>
            <w:rFonts w:ascii="Arial Narrow" w:hAnsi="Arial Narrow"/>
            <w:u w:val="single" w:color="0000FF"/>
          </w:rPr>
          <w:t>SECOP</w:t>
        </w:r>
        <w:r w:rsidRPr="005A7A76">
          <w:rPr>
            <w:rFonts w:ascii="Arial Narrow" w:hAnsi="Arial Narrow"/>
            <w:u w:val="single" w:color="0000FF"/>
          </w:rPr>
          <w:t>-ii</w:t>
        </w:r>
      </w:hyperlink>
    </w:p>
    <w:p w14:paraId="01FDA951" w14:textId="77777777" w:rsidR="009F2195" w:rsidRPr="005A7A76" w:rsidRDefault="009F2195" w:rsidP="005A7A76">
      <w:pPr>
        <w:pStyle w:val="Textoindependiente"/>
        <w:rPr>
          <w:rFonts w:ascii="Arial Narrow" w:hAnsi="Arial Narrow"/>
        </w:rPr>
      </w:pPr>
    </w:p>
    <w:p w14:paraId="7B552FFC" w14:textId="77777777" w:rsidR="009F2195" w:rsidRPr="005A7A76" w:rsidRDefault="005B0F8B" w:rsidP="005A7A76">
      <w:pPr>
        <w:pStyle w:val="Ttulo1"/>
        <w:numPr>
          <w:ilvl w:val="0"/>
          <w:numId w:val="42"/>
        </w:numPr>
        <w:tabs>
          <w:tab w:val="left" w:pos="978"/>
        </w:tabs>
        <w:ind w:hanging="299"/>
        <w:rPr>
          <w:rFonts w:ascii="Arial Narrow" w:hAnsi="Arial Narrow"/>
        </w:rPr>
      </w:pPr>
      <w:r w:rsidRPr="005A7A76">
        <w:rPr>
          <w:rFonts w:ascii="Arial Narrow" w:hAnsi="Arial Narrow"/>
        </w:rPr>
        <w:t>Interpretación y Aceptación del Pliego de Condiciones</w:t>
      </w:r>
    </w:p>
    <w:p w14:paraId="0E1ED329" w14:textId="77777777" w:rsidR="009F2195" w:rsidRPr="005A7A76" w:rsidRDefault="009F2195" w:rsidP="005A7A76">
      <w:pPr>
        <w:pStyle w:val="Textoindependiente"/>
        <w:rPr>
          <w:rFonts w:ascii="Arial Narrow" w:hAnsi="Arial Narrow"/>
          <w:b/>
        </w:rPr>
      </w:pPr>
    </w:p>
    <w:p w14:paraId="4F9772A2"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Con la presentación de la oferta, se entenderá que el proponente estudió el pliego de condiciones y todos los documentos del presente proceso de selección, que obtuvo las aclaraciones sobre las estipulaciones que haya considerado inciertas o dudosas, que conoce la naturaleza de los trabajos, su costo y su tiempo de ejecución, que formuló su oferta de manera libre, seria, precisa y coherente, y que además, se acoge a los dictados de la Ley 80 de 1993, la Ley 1150 de 2007, la Ley 1474 de 2011, el Decreto 19 de 2012, el Decreto 1082 de 2015 y demás normas aplicables a la contratación estatal.</w:t>
      </w:r>
    </w:p>
    <w:p w14:paraId="0015872C" w14:textId="77777777" w:rsidR="009F2195" w:rsidRPr="005A7A76" w:rsidRDefault="009F2195" w:rsidP="005A7A76">
      <w:pPr>
        <w:pStyle w:val="Textoindependiente"/>
        <w:rPr>
          <w:rFonts w:ascii="Arial Narrow" w:hAnsi="Arial Narrow"/>
        </w:rPr>
      </w:pPr>
    </w:p>
    <w:p w14:paraId="54EF600D"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 xml:space="preserve">Todos los documentos del proceso de selección se complementan mutuamente, de tal manera que lo indicado en </w:t>
      </w:r>
      <w:r w:rsidRPr="005A7A76">
        <w:rPr>
          <w:rFonts w:ascii="Arial Narrow" w:hAnsi="Arial Narrow"/>
        </w:rPr>
        <w:lastRenderedPageBreak/>
        <w:t>cada uno de ellos se entenderá como indicado en todos. Las interpretaciones o deducciones que el proponente haga de lo establecido en este pliego de condiciones serán exclusiva responsabilidad.</w:t>
      </w:r>
    </w:p>
    <w:p w14:paraId="7E44ADFC" w14:textId="77777777" w:rsidR="009F2195" w:rsidRPr="005A7A76" w:rsidRDefault="009F2195" w:rsidP="005A7A76">
      <w:pPr>
        <w:pStyle w:val="Textoindependiente"/>
        <w:rPr>
          <w:rFonts w:ascii="Arial Narrow" w:hAnsi="Arial Narrow"/>
        </w:rPr>
      </w:pPr>
    </w:p>
    <w:p w14:paraId="2BD38D2A"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En consecuencia, LA SECRETARÍA no será responsable por descuidos, errores, omisiones, conjeturas, suposiciones, mala interpretación u otros hechos desfavorables en que incurra el proponente y que puedan incidir en la elaboración de su oferta.</w:t>
      </w:r>
    </w:p>
    <w:p w14:paraId="6DDB5E65" w14:textId="77777777" w:rsidR="009F2195" w:rsidRPr="005A7A76" w:rsidRDefault="009F2195" w:rsidP="005A7A76">
      <w:pPr>
        <w:pStyle w:val="Textoindependiente"/>
        <w:rPr>
          <w:rFonts w:ascii="Arial Narrow" w:hAnsi="Arial Narrow"/>
        </w:rPr>
      </w:pPr>
    </w:p>
    <w:p w14:paraId="13C1363D"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El hecho de que el proponente no se informe y documente debidamente sobre los detalles y condiciones bajo los cuales serán ejecutados los trabajos objeto del presente proceso de selección, no se considerará como excusa válida para la futura formulación de eventuales reclamaciones.</w:t>
      </w:r>
    </w:p>
    <w:p w14:paraId="764A8B36" w14:textId="77777777" w:rsidR="009F2195" w:rsidRPr="005A7A76" w:rsidRDefault="009F2195" w:rsidP="005A7A76">
      <w:pPr>
        <w:pStyle w:val="Textoindependiente"/>
        <w:rPr>
          <w:rFonts w:ascii="Arial Narrow" w:hAnsi="Arial Narrow"/>
        </w:rPr>
      </w:pPr>
    </w:p>
    <w:p w14:paraId="24CB9AA5"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En la propuesta no podrán señalarse condiciones diferentes a las establecidas en este pliego. En caso de hacerlo, se tendrán por no escritas y, por lo tanto, prevalecerán las disposiciones contenidas en este documento.</w:t>
      </w:r>
    </w:p>
    <w:p w14:paraId="31F86184" w14:textId="77777777" w:rsidR="009F2195" w:rsidRPr="005A7A76" w:rsidRDefault="009F2195" w:rsidP="005A7A76">
      <w:pPr>
        <w:pStyle w:val="Textoindependiente"/>
        <w:rPr>
          <w:rFonts w:ascii="Arial Narrow" w:hAnsi="Arial Narrow"/>
        </w:rPr>
      </w:pPr>
    </w:p>
    <w:p w14:paraId="20C1D9ED" w14:textId="77777777" w:rsidR="009F2195" w:rsidRPr="005A7A76" w:rsidRDefault="005B0F8B" w:rsidP="005A7A76">
      <w:pPr>
        <w:pStyle w:val="Ttulo1"/>
        <w:numPr>
          <w:ilvl w:val="0"/>
          <w:numId w:val="42"/>
        </w:numPr>
        <w:tabs>
          <w:tab w:val="left" w:pos="954"/>
        </w:tabs>
        <w:ind w:left="953" w:hanging="275"/>
        <w:rPr>
          <w:rFonts w:ascii="Arial Narrow" w:hAnsi="Arial Narrow"/>
        </w:rPr>
      </w:pPr>
      <w:r w:rsidRPr="005A7A76">
        <w:rPr>
          <w:rFonts w:ascii="Arial Narrow" w:hAnsi="Arial Narrow"/>
        </w:rPr>
        <w:t>Indemnidad</w:t>
      </w:r>
    </w:p>
    <w:p w14:paraId="47D20BD3" w14:textId="77777777" w:rsidR="009F2195" w:rsidRPr="005A7A76" w:rsidRDefault="009F2195" w:rsidP="005A7A76">
      <w:pPr>
        <w:pStyle w:val="Textoindependiente"/>
        <w:rPr>
          <w:rFonts w:ascii="Arial Narrow" w:hAnsi="Arial Narrow"/>
          <w:b/>
        </w:rPr>
      </w:pPr>
    </w:p>
    <w:p w14:paraId="601C765E"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El futuro contratista mantendrá indemne al DEPARTAMENTO DE CUNDINAMARCA – SECRETARÍA DE GOBIERNO contra todo reclamo, demanda, acción legal y costo que pueda causarse o surgir por daños o lesiones a personas o propiedades de terceros, ocasionados por aquél, sus subcontratistas o proveedores.</w:t>
      </w:r>
    </w:p>
    <w:p w14:paraId="3EF5D063" w14:textId="77777777" w:rsidR="009F2195" w:rsidRPr="005A7A76" w:rsidRDefault="009F2195" w:rsidP="005A7A76">
      <w:pPr>
        <w:pStyle w:val="Textoindependiente"/>
        <w:rPr>
          <w:rFonts w:ascii="Arial Narrow" w:hAnsi="Arial Narrow"/>
        </w:rPr>
      </w:pPr>
    </w:p>
    <w:p w14:paraId="77483071" w14:textId="77777777" w:rsidR="009F2195" w:rsidRPr="005A7A76" w:rsidRDefault="005B0F8B" w:rsidP="005A7A76">
      <w:pPr>
        <w:pStyle w:val="Textoindependiente"/>
        <w:ind w:left="679" w:right="829"/>
        <w:jc w:val="both"/>
        <w:rPr>
          <w:rFonts w:ascii="Arial Narrow" w:hAnsi="Arial Narrow"/>
        </w:rPr>
      </w:pPr>
      <w:r w:rsidRPr="005A7A76">
        <w:rPr>
          <w:rFonts w:ascii="Arial Narrow" w:hAnsi="Arial Narrow"/>
        </w:rPr>
        <w:t>En el evento en que EL CONTRATISTA no asuma debida y oportunamente la defensa del DEPARTAMENTO DE CUNDINAMARCA – SECRETARÍA DE GOBIERNO, éste podrá</w:t>
      </w:r>
    </w:p>
    <w:p w14:paraId="27774E05"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hacerlo directamente, previa notificación escrita al CONTRATISTA y éste pagará todos los gastos en que incurra por tal motivo.</w:t>
      </w:r>
    </w:p>
    <w:p w14:paraId="26F8F01B" w14:textId="77777777" w:rsidR="009F2195" w:rsidRPr="005A7A76" w:rsidRDefault="009F2195" w:rsidP="005A7A76">
      <w:pPr>
        <w:pStyle w:val="Textoindependiente"/>
        <w:rPr>
          <w:rFonts w:ascii="Arial Narrow" w:hAnsi="Arial Narrow"/>
        </w:rPr>
      </w:pPr>
    </w:p>
    <w:p w14:paraId="372010EE"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En caso de que así no lo hiciere el contratista, DEPARTAMENTO DE CUNDINAMARCA – SECRETARÍA DE GOBIERNO tendrá derecho a descontar el valor de tales erogaciones de cualquier suma que adeude al CONTRATISTA por razón de los trabajos motivo del contrato.</w:t>
      </w:r>
    </w:p>
    <w:p w14:paraId="64363B1F" w14:textId="77777777" w:rsidR="009F2195" w:rsidRPr="005A7A76" w:rsidRDefault="009F2195" w:rsidP="005A7A76">
      <w:pPr>
        <w:pStyle w:val="Textoindependiente"/>
        <w:rPr>
          <w:rFonts w:ascii="Arial Narrow" w:hAnsi="Arial Narrow"/>
        </w:rPr>
      </w:pPr>
    </w:p>
    <w:p w14:paraId="0F870B1A" w14:textId="77777777" w:rsidR="009F2195" w:rsidRPr="005A7A76" w:rsidRDefault="005B0F8B" w:rsidP="005A7A76">
      <w:pPr>
        <w:pStyle w:val="Ttulo1"/>
        <w:rPr>
          <w:rFonts w:ascii="Arial Narrow" w:hAnsi="Arial Narrow"/>
        </w:rPr>
      </w:pPr>
      <w:r w:rsidRPr="005A7A76">
        <w:rPr>
          <w:rFonts w:ascii="Arial Narrow" w:hAnsi="Arial Narrow"/>
        </w:rPr>
        <w:t>R. Procedimiento en la Corrección de Errores Aritméticos</w:t>
      </w:r>
    </w:p>
    <w:p w14:paraId="4AC19B11" w14:textId="77777777" w:rsidR="009F2195" w:rsidRPr="005A7A76" w:rsidRDefault="009F2195" w:rsidP="005A7A76">
      <w:pPr>
        <w:pStyle w:val="Textoindependiente"/>
        <w:rPr>
          <w:rFonts w:ascii="Arial Narrow" w:hAnsi="Arial Narrow"/>
          <w:b/>
        </w:rPr>
      </w:pPr>
    </w:p>
    <w:p w14:paraId="3F6B68CF" w14:textId="77777777" w:rsidR="001811DD" w:rsidRPr="005A7A76" w:rsidRDefault="005B0F8B" w:rsidP="005A7A76">
      <w:pPr>
        <w:pStyle w:val="Textoindependiente"/>
        <w:ind w:left="679" w:right="833"/>
        <w:jc w:val="both"/>
        <w:rPr>
          <w:rFonts w:ascii="Arial Narrow" w:hAnsi="Arial Narrow"/>
        </w:rPr>
      </w:pPr>
      <w:r w:rsidRPr="005A7A76">
        <w:rPr>
          <w:rFonts w:ascii="Arial Narrow" w:hAnsi="Arial Narrow"/>
        </w:rPr>
        <w:t>En la evaluación de las propuestas LA SECRETARÍA determinará si existen errores en el producto de las operaciones aritméticas de los precios de esta, caso en el cual LA SECRETARÍA hará las correcciones correspondientes.</w:t>
      </w:r>
    </w:p>
    <w:p w14:paraId="290D40A6" w14:textId="77777777" w:rsidR="001811DD" w:rsidRPr="005A7A76" w:rsidRDefault="001811DD" w:rsidP="005A7A76">
      <w:pPr>
        <w:pStyle w:val="Textoindependiente"/>
        <w:ind w:left="679" w:right="833"/>
        <w:jc w:val="both"/>
        <w:rPr>
          <w:rFonts w:ascii="Arial Narrow" w:hAnsi="Arial Narrow"/>
        </w:rPr>
      </w:pPr>
    </w:p>
    <w:p w14:paraId="1F33460D" w14:textId="16A091FC"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Las correcciones establecidas en las ofertas serán de forzosa aceptación para el proponente en relación con los precios, en caso de que se le adjudique el contrato.</w:t>
      </w:r>
    </w:p>
    <w:p w14:paraId="0D132C7B" w14:textId="77777777" w:rsidR="009F2195" w:rsidRPr="005A7A76" w:rsidRDefault="009F2195" w:rsidP="005A7A76">
      <w:pPr>
        <w:pStyle w:val="Textoindependiente"/>
        <w:rPr>
          <w:rFonts w:ascii="Arial Narrow" w:hAnsi="Arial Narrow"/>
        </w:rPr>
      </w:pPr>
    </w:p>
    <w:p w14:paraId="339E104C"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Si el proponente rehúsa aceptarlas, se hará efectiva la garantía de seriedad de la oferta, en cuyo caso se celebrará el contrato con el oferente calificado en segundo lugar, si la propuesta resulta conveniente para LA SECRETARÍA.</w:t>
      </w:r>
    </w:p>
    <w:p w14:paraId="3BF118F8" w14:textId="77777777" w:rsidR="001811DD" w:rsidRPr="005A7A76" w:rsidRDefault="001811DD" w:rsidP="005A7A76">
      <w:pPr>
        <w:pStyle w:val="Textoindependiente"/>
        <w:rPr>
          <w:rFonts w:ascii="Arial Narrow" w:hAnsi="Arial Narrow"/>
        </w:rPr>
      </w:pPr>
    </w:p>
    <w:p w14:paraId="35F2FA4B" w14:textId="77777777" w:rsidR="009F2195" w:rsidRPr="005A7A76" w:rsidRDefault="005B0F8B" w:rsidP="005A7A76">
      <w:pPr>
        <w:pStyle w:val="Ttulo1"/>
        <w:rPr>
          <w:rFonts w:ascii="Arial Narrow" w:hAnsi="Arial Narrow"/>
        </w:rPr>
      </w:pPr>
      <w:r w:rsidRPr="005A7A76">
        <w:rPr>
          <w:rFonts w:ascii="Arial Narrow" w:hAnsi="Arial Narrow"/>
        </w:rPr>
        <w:t>R. Plazo para subsanar documentos - etapa de subsanación de requisitos habilitantes</w:t>
      </w:r>
    </w:p>
    <w:p w14:paraId="4578E4E4" w14:textId="77777777" w:rsidR="009F2195" w:rsidRPr="005A7A76" w:rsidRDefault="009F2195" w:rsidP="005A7A76">
      <w:pPr>
        <w:pStyle w:val="Textoindependiente"/>
        <w:rPr>
          <w:rFonts w:ascii="Arial Narrow" w:hAnsi="Arial Narrow"/>
          <w:b/>
        </w:rPr>
      </w:pPr>
    </w:p>
    <w:p w14:paraId="49F1C9E8"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Los documentos habilitantes que no hayan sido presentados con la propuesta o que requieran de aclaración, podrán ser presentados por los proponentes dentro del tiempo establecido según lo relacionado en el cronograma del proceso.</w:t>
      </w:r>
    </w:p>
    <w:p w14:paraId="5BDBA345" w14:textId="77777777" w:rsidR="009F2195" w:rsidRPr="005A7A76" w:rsidRDefault="009F2195" w:rsidP="005A7A76">
      <w:pPr>
        <w:pStyle w:val="Textoindependiente"/>
        <w:rPr>
          <w:rFonts w:ascii="Arial Narrow" w:hAnsi="Arial Narrow"/>
        </w:rPr>
      </w:pPr>
    </w:p>
    <w:p w14:paraId="14136DAE" w14:textId="4E32CB0E"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En el evento que un proponente no cumpla con algunos de los requisitos técnicos, financieros o jurídicos habilitantes, LA SECRETARÍA requerirá por escrito a través de la sesión de mensajes de la plataforma del </w:t>
      </w:r>
      <w:r w:rsidR="009A17BD" w:rsidRPr="005A7A76">
        <w:rPr>
          <w:rFonts w:ascii="Arial Narrow" w:hAnsi="Arial Narrow"/>
        </w:rPr>
        <w:t>SECOP</w:t>
      </w:r>
      <w:r w:rsidRPr="005A7A76">
        <w:rPr>
          <w:rFonts w:ascii="Arial Narrow" w:hAnsi="Arial Narrow"/>
        </w:rPr>
        <w:t xml:space="preserve"> II y podrán ser presentados hasta la realización de la subasta, serán rechazadas las ofertas de aquellos proponentes que no suministren la información y la documentación solicitada por la entidad estatal hasta el plazo anteriormente señalado.</w:t>
      </w:r>
    </w:p>
    <w:p w14:paraId="486356FF" w14:textId="77777777" w:rsidR="009F2195" w:rsidRPr="005A7A76" w:rsidRDefault="009F2195" w:rsidP="005A7A76">
      <w:pPr>
        <w:pStyle w:val="Textoindependiente"/>
        <w:rPr>
          <w:rFonts w:ascii="Arial Narrow" w:hAnsi="Arial Narrow"/>
        </w:rPr>
      </w:pPr>
    </w:p>
    <w:p w14:paraId="260D439D"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Durante el término otorgado para subsanar las ofertas, los proponentes no podrán acreditar circunstancias ocurridas con posterioridad al cierre del proceso.</w:t>
      </w:r>
    </w:p>
    <w:p w14:paraId="65E7A2BE" w14:textId="77777777" w:rsidR="009F2195" w:rsidRPr="005A7A76" w:rsidRDefault="009F2195" w:rsidP="005A7A76">
      <w:pPr>
        <w:pStyle w:val="Textoindependiente"/>
        <w:rPr>
          <w:rFonts w:ascii="Arial Narrow" w:hAnsi="Arial Narrow"/>
        </w:rPr>
      </w:pPr>
    </w:p>
    <w:p w14:paraId="025B4285" w14:textId="25B8E16A"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 xml:space="preserve">El resultado de la nueva verificación de los requisitos habilitantes se publicará en el Portal Único de Contratación </w:t>
      </w:r>
      <w:hyperlink r:id="rId30" w:history="1">
        <w:r w:rsidR="007B302C" w:rsidRPr="005A7A76">
          <w:rPr>
            <w:rStyle w:val="Hipervnculo"/>
            <w:rFonts w:ascii="Arial Narrow" w:hAnsi="Arial Narrow"/>
          </w:rPr>
          <w:t xml:space="preserve">https://www.colombiacompra.gov.co/SECOP-ii  </w:t>
        </w:r>
      </w:hyperlink>
      <w:r w:rsidRPr="005A7A76">
        <w:rPr>
          <w:rFonts w:ascii="Arial Narrow" w:hAnsi="Arial Narrow"/>
        </w:rPr>
        <w:t xml:space="preserve">plataforma del </w:t>
      </w:r>
      <w:r w:rsidR="009A17BD" w:rsidRPr="005A7A76">
        <w:rPr>
          <w:rFonts w:ascii="Arial Narrow" w:hAnsi="Arial Narrow"/>
        </w:rPr>
        <w:t>SECOP</w:t>
      </w:r>
      <w:r w:rsidRPr="005A7A76">
        <w:rPr>
          <w:rFonts w:ascii="Arial Narrow" w:hAnsi="Arial Narrow"/>
        </w:rPr>
        <w:t xml:space="preserve"> II. Lo anterior atendiendo lo dispuesto en el parágrafo 1 del artículo 5 de la Ley 1150 de 2017 modificado por el artículo 5 del Decreto 1882 de 2018.</w:t>
      </w:r>
    </w:p>
    <w:p w14:paraId="0213A696" w14:textId="77777777" w:rsidR="009F2195" w:rsidRPr="005A7A76" w:rsidRDefault="009F2195" w:rsidP="005A7A76">
      <w:pPr>
        <w:pStyle w:val="Textoindependiente"/>
        <w:rPr>
          <w:rFonts w:ascii="Arial Narrow" w:hAnsi="Arial Narrow"/>
        </w:rPr>
      </w:pPr>
    </w:p>
    <w:p w14:paraId="46EA79CC" w14:textId="77777777" w:rsidR="009F2195" w:rsidRPr="005A7A76" w:rsidRDefault="005B0F8B" w:rsidP="005A7A76">
      <w:pPr>
        <w:pStyle w:val="Prrafodelista"/>
        <w:numPr>
          <w:ilvl w:val="0"/>
          <w:numId w:val="43"/>
        </w:numPr>
        <w:tabs>
          <w:tab w:val="left" w:pos="4939"/>
          <w:tab w:val="left" w:pos="4940"/>
        </w:tabs>
        <w:ind w:left="4939" w:hanging="707"/>
        <w:jc w:val="left"/>
        <w:rPr>
          <w:rFonts w:ascii="Arial Narrow" w:hAnsi="Arial Narrow"/>
          <w:b/>
          <w:i/>
        </w:rPr>
      </w:pPr>
      <w:r w:rsidRPr="005A7A76">
        <w:rPr>
          <w:rFonts w:ascii="Arial Narrow" w:hAnsi="Arial Narrow"/>
          <w:b/>
          <w:i/>
          <w:u w:val="thick"/>
        </w:rPr>
        <w:t>Definiciones</w:t>
      </w:r>
    </w:p>
    <w:p w14:paraId="2C4F6584" w14:textId="77777777" w:rsidR="009F2195" w:rsidRPr="005A7A76" w:rsidRDefault="009F2195" w:rsidP="005A7A76">
      <w:pPr>
        <w:pStyle w:val="Textoindependiente"/>
        <w:rPr>
          <w:rFonts w:ascii="Arial Narrow" w:hAnsi="Arial Narrow"/>
          <w:b/>
          <w:i/>
        </w:rPr>
      </w:pPr>
    </w:p>
    <w:p w14:paraId="7CF6460D"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0EEA5D68" w14:textId="77777777" w:rsidR="009F2195" w:rsidRPr="005A7A76" w:rsidRDefault="009F2195" w:rsidP="005A7A76">
      <w:pPr>
        <w:pStyle w:val="Textoindependiente"/>
        <w:rPr>
          <w:rFonts w:ascii="Arial Narrow" w:hAnsi="Arial Narrow"/>
        </w:rPr>
      </w:pPr>
    </w:p>
    <w:tbl>
      <w:tblPr>
        <w:tblStyle w:val="TableNormal"/>
        <w:tblW w:w="0" w:type="auto"/>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0"/>
        <w:gridCol w:w="6761"/>
      </w:tblGrid>
      <w:tr w:rsidR="00F17136" w:rsidRPr="005A7A76" w14:paraId="484F2F18" w14:textId="77777777" w:rsidTr="001811DD">
        <w:trPr>
          <w:trHeight w:val="254"/>
          <w:tblHeader/>
        </w:trPr>
        <w:tc>
          <w:tcPr>
            <w:tcW w:w="8831" w:type="dxa"/>
            <w:gridSpan w:val="2"/>
            <w:shd w:val="clear" w:color="auto" w:fill="A6A6A6"/>
          </w:tcPr>
          <w:p w14:paraId="500E1BD9" w14:textId="77777777" w:rsidR="009F2195" w:rsidRPr="005A7A76" w:rsidRDefault="005B0F8B" w:rsidP="005A7A76">
            <w:pPr>
              <w:pStyle w:val="TableParagraph"/>
              <w:ind w:left="3611" w:right="3605"/>
              <w:jc w:val="center"/>
              <w:rPr>
                <w:rFonts w:ascii="Arial Narrow" w:hAnsi="Arial Narrow"/>
                <w:b/>
              </w:rPr>
            </w:pPr>
            <w:r w:rsidRPr="005A7A76">
              <w:rPr>
                <w:rFonts w:ascii="Arial Narrow" w:hAnsi="Arial Narrow"/>
                <w:b/>
              </w:rPr>
              <w:t>DEFINICIONES</w:t>
            </w:r>
          </w:p>
        </w:tc>
      </w:tr>
      <w:tr w:rsidR="00F17136" w:rsidRPr="005A7A76" w14:paraId="2DC8C822" w14:textId="77777777">
        <w:trPr>
          <w:trHeight w:val="757"/>
        </w:trPr>
        <w:tc>
          <w:tcPr>
            <w:tcW w:w="2070" w:type="dxa"/>
          </w:tcPr>
          <w:p w14:paraId="20CE8EB4" w14:textId="77777777" w:rsidR="009F2195" w:rsidRPr="005A7A76" w:rsidRDefault="005B0F8B" w:rsidP="005A7A76">
            <w:pPr>
              <w:pStyle w:val="TableParagraph"/>
              <w:ind w:left="105"/>
              <w:rPr>
                <w:rFonts w:ascii="Arial Narrow" w:hAnsi="Arial Narrow"/>
              </w:rPr>
            </w:pPr>
            <w:r w:rsidRPr="005A7A76">
              <w:rPr>
                <w:rFonts w:ascii="Arial Narrow" w:hAnsi="Arial Narrow"/>
              </w:rPr>
              <w:t>Adjudicación</w:t>
            </w:r>
          </w:p>
        </w:tc>
        <w:tc>
          <w:tcPr>
            <w:tcW w:w="6761" w:type="dxa"/>
          </w:tcPr>
          <w:p w14:paraId="2F4540D8" w14:textId="750159A6" w:rsidR="009F2195" w:rsidRPr="005A7A76" w:rsidRDefault="005B0F8B" w:rsidP="005A7A76">
            <w:pPr>
              <w:pStyle w:val="TableParagraph"/>
              <w:ind w:left="105"/>
              <w:rPr>
                <w:rFonts w:ascii="Arial Narrow" w:hAnsi="Arial Narrow"/>
              </w:rPr>
            </w:pPr>
            <w:r w:rsidRPr="005A7A76">
              <w:rPr>
                <w:rFonts w:ascii="Arial Narrow" w:hAnsi="Arial Narrow"/>
              </w:rPr>
              <w:t xml:space="preserve">Es la decisión final de LA </w:t>
            </w:r>
            <w:r w:rsidR="00EB3BA1" w:rsidRPr="005A7A76">
              <w:rPr>
                <w:rFonts w:ascii="Arial Narrow" w:hAnsi="Arial Narrow"/>
              </w:rPr>
              <w:t>SECRETARÍA DE GOBIERNO</w:t>
            </w:r>
            <w:r w:rsidRPr="005A7A76">
              <w:rPr>
                <w:rFonts w:ascii="Arial Narrow" w:hAnsi="Arial Narrow"/>
              </w:rPr>
              <w:t xml:space="preserve"> expedida</w:t>
            </w:r>
          </w:p>
          <w:p w14:paraId="0ED573D1" w14:textId="77777777" w:rsidR="009F2195" w:rsidRPr="005A7A76" w:rsidRDefault="005B0F8B" w:rsidP="005A7A76">
            <w:pPr>
              <w:pStyle w:val="TableParagraph"/>
              <w:ind w:left="105"/>
              <w:rPr>
                <w:rFonts w:ascii="Arial Narrow" w:hAnsi="Arial Narrow"/>
              </w:rPr>
            </w:pPr>
            <w:r w:rsidRPr="005A7A76">
              <w:rPr>
                <w:rFonts w:ascii="Arial Narrow" w:hAnsi="Arial Narrow"/>
              </w:rPr>
              <w:t>por medio de un acto administrativo, que determina el adjudicatario del presente Proceso de Contratación</w:t>
            </w:r>
          </w:p>
        </w:tc>
      </w:tr>
      <w:tr w:rsidR="00F17136" w:rsidRPr="005A7A76" w14:paraId="2BB0D60E" w14:textId="77777777">
        <w:trPr>
          <w:trHeight w:val="508"/>
        </w:trPr>
        <w:tc>
          <w:tcPr>
            <w:tcW w:w="2070" w:type="dxa"/>
          </w:tcPr>
          <w:p w14:paraId="0AB28477" w14:textId="77777777" w:rsidR="009F2195" w:rsidRPr="005A7A76" w:rsidRDefault="005B0F8B" w:rsidP="005A7A76">
            <w:pPr>
              <w:pStyle w:val="TableParagraph"/>
              <w:ind w:left="105"/>
              <w:rPr>
                <w:rFonts w:ascii="Arial Narrow" w:hAnsi="Arial Narrow"/>
              </w:rPr>
            </w:pPr>
            <w:r w:rsidRPr="005A7A76">
              <w:rPr>
                <w:rFonts w:ascii="Arial Narrow" w:hAnsi="Arial Narrow"/>
              </w:rPr>
              <w:t>Contratista</w:t>
            </w:r>
          </w:p>
        </w:tc>
        <w:tc>
          <w:tcPr>
            <w:tcW w:w="6761" w:type="dxa"/>
          </w:tcPr>
          <w:p w14:paraId="7D9080F9" w14:textId="77777777" w:rsidR="009F2195" w:rsidRPr="005A7A76" w:rsidRDefault="005B0F8B" w:rsidP="005A7A76">
            <w:pPr>
              <w:pStyle w:val="TableParagraph"/>
              <w:ind w:left="105"/>
              <w:rPr>
                <w:rFonts w:ascii="Arial Narrow" w:hAnsi="Arial Narrow"/>
              </w:rPr>
            </w:pPr>
            <w:r w:rsidRPr="005A7A76">
              <w:rPr>
                <w:rFonts w:ascii="Arial Narrow" w:hAnsi="Arial Narrow"/>
              </w:rPr>
              <w:t>Es el Proponente que resulte adjudicatario y suscriba el Contrato objeto del presente Proceso de Contratación</w:t>
            </w:r>
          </w:p>
        </w:tc>
      </w:tr>
      <w:tr w:rsidR="00F17136" w:rsidRPr="005A7A76" w14:paraId="11CB8A72" w14:textId="77777777">
        <w:trPr>
          <w:trHeight w:val="1262"/>
        </w:trPr>
        <w:tc>
          <w:tcPr>
            <w:tcW w:w="2070" w:type="dxa"/>
          </w:tcPr>
          <w:p w14:paraId="3A10ABD5" w14:textId="77777777" w:rsidR="009F2195" w:rsidRPr="005A7A76" w:rsidRDefault="005B0F8B" w:rsidP="005A7A76">
            <w:pPr>
              <w:pStyle w:val="TableParagraph"/>
              <w:ind w:left="105"/>
              <w:rPr>
                <w:rFonts w:ascii="Arial Narrow" w:hAnsi="Arial Narrow"/>
              </w:rPr>
            </w:pPr>
            <w:r w:rsidRPr="005A7A76">
              <w:rPr>
                <w:rFonts w:ascii="Arial Narrow" w:hAnsi="Arial Narrow"/>
              </w:rPr>
              <w:t>Contrato</w:t>
            </w:r>
          </w:p>
        </w:tc>
        <w:tc>
          <w:tcPr>
            <w:tcW w:w="6761" w:type="dxa"/>
          </w:tcPr>
          <w:p w14:paraId="2C9CCE91" w14:textId="5A42B56B" w:rsidR="009F2195" w:rsidRPr="005A7A76" w:rsidRDefault="005B0F8B" w:rsidP="005A7A76">
            <w:pPr>
              <w:pStyle w:val="TableParagraph"/>
              <w:ind w:left="105" w:right="103"/>
              <w:jc w:val="both"/>
              <w:rPr>
                <w:rFonts w:ascii="Arial Narrow" w:hAnsi="Arial Narrow"/>
              </w:rPr>
            </w:pPr>
            <w:r w:rsidRPr="005A7A76">
              <w:rPr>
                <w:rFonts w:ascii="Arial Narrow" w:hAnsi="Arial Narrow"/>
              </w:rPr>
              <w:t xml:space="preserve">Es el negocio jurídico que se suscribirá entre LA </w:t>
            </w:r>
            <w:r w:rsidR="00EB3BA1" w:rsidRPr="005A7A76">
              <w:rPr>
                <w:rFonts w:ascii="Arial Narrow" w:hAnsi="Arial Narrow"/>
              </w:rPr>
              <w:t>SECRETARÍA DE GOBIERNO</w:t>
            </w:r>
            <w:r w:rsidRPr="005A7A76">
              <w:rPr>
                <w:rFonts w:ascii="Arial Narrow" w:hAnsi="Arial Narrow"/>
              </w:rPr>
              <w:t xml:space="preserve"> y el adjudicatario, por medio del cual se imponen a las partes obligaciones recíprocas y se conceden derechos correlativos que instrumentan la relación contractual que se busca establecer a</w:t>
            </w:r>
          </w:p>
          <w:p w14:paraId="16AD4F65" w14:textId="77777777" w:rsidR="009F2195" w:rsidRPr="005A7A76" w:rsidRDefault="005B0F8B" w:rsidP="005A7A76">
            <w:pPr>
              <w:pStyle w:val="TableParagraph"/>
              <w:ind w:left="105"/>
              <w:jc w:val="both"/>
              <w:rPr>
                <w:rFonts w:ascii="Arial Narrow" w:hAnsi="Arial Narrow"/>
              </w:rPr>
            </w:pPr>
            <w:r w:rsidRPr="005A7A76">
              <w:rPr>
                <w:rFonts w:ascii="Arial Narrow" w:hAnsi="Arial Narrow"/>
              </w:rPr>
              <w:t>través del presente Proceso de Contratación</w:t>
            </w:r>
          </w:p>
        </w:tc>
      </w:tr>
      <w:tr w:rsidR="00F17136" w:rsidRPr="005A7A76" w14:paraId="3F3DE514" w14:textId="77777777">
        <w:trPr>
          <w:trHeight w:val="763"/>
        </w:trPr>
        <w:tc>
          <w:tcPr>
            <w:tcW w:w="2070" w:type="dxa"/>
          </w:tcPr>
          <w:p w14:paraId="488AE618" w14:textId="77777777" w:rsidR="009F2195" w:rsidRPr="005A7A76" w:rsidRDefault="005B0F8B" w:rsidP="005A7A76">
            <w:pPr>
              <w:pStyle w:val="TableParagraph"/>
              <w:ind w:left="105"/>
              <w:rPr>
                <w:rFonts w:ascii="Arial Narrow" w:hAnsi="Arial Narrow"/>
              </w:rPr>
            </w:pPr>
            <w:r w:rsidRPr="005A7A76">
              <w:rPr>
                <w:rFonts w:ascii="Arial Narrow" w:hAnsi="Arial Narrow"/>
              </w:rPr>
              <w:t>Oferta</w:t>
            </w:r>
          </w:p>
        </w:tc>
        <w:tc>
          <w:tcPr>
            <w:tcW w:w="6761" w:type="dxa"/>
          </w:tcPr>
          <w:p w14:paraId="13AA06C8" w14:textId="69EDCF5C" w:rsidR="009F2195" w:rsidRPr="005A7A76" w:rsidRDefault="005B0F8B" w:rsidP="005A7A76">
            <w:pPr>
              <w:pStyle w:val="TableParagraph"/>
              <w:ind w:left="105"/>
              <w:rPr>
                <w:rFonts w:ascii="Arial Narrow" w:hAnsi="Arial Narrow"/>
              </w:rPr>
            </w:pPr>
            <w:r w:rsidRPr="005A7A76">
              <w:rPr>
                <w:rFonts w:ascii="Arial Narrow" w:hAnsi="Arial Narrow"/>
              </w:rPr>
              <w:t xml:space="preserve">Es la propuesta presentada a LA </w:t>
            </w:r>
            <w:r w:rsidR="00EB3BA1" w:rsidRPr="005A7A76">
              <w:rPr>
                <w:rFonts w:ascii="Arial Narrow" w:hAnsi="Arial Narrow"/>
              </w:rPr>
              <w:t>SECRETARÍA DE GOBIERNO</w:t>
            </w:r>
            <w:r w:rsidRPr="005A7A76">
              <w:rPr>
                <w:rFonts w:ascii="Arial Narrow" w:hAnsi="Arial Narrow"/>
              </w:rPr>
              <w:t xml:space="preserve"> por los interesados en ser el contratista del Proceso de Contratación</w:t>
            </w:r>
          </w:p>
          <w:p w14:paraId="7CD2D4E2" w14:textId="77777777" w:rsidR="009F2195" w:rsidRPr="005A7A76" w:rsidRDefault="005B0F8B" w:rsidP="005A7A76">
            <w:pPr>
              <w:pStyle w:val="TableParagraph"/>
              <w:ind w:left="105"/>
              <w:rPr>
                <w:rFonts w:ascii="Arial Narrow" w:hAnsi="Arial Narrow"/>
              </w:rPr>
            </w:pPr>
            <w:r w:rsidRPr="005A7A76">
              <w:rPr>
                <w:rFonts w:ascii="Arial Narrow" w:hAnsi="Arial Narrow"/>
              </w:rPr>
              <w:t>objeto del presente Pliego de Condiciones</w:t>
            </w:r>
          </w:p>
        </w:tc>
      </w:tr>
      <w:tr w:rsidR="00F17136" w:rsidRPr="005A7A76" w14:paraId="5DE6931B" w14:textId="77777777">
        <w:trPr>
          <w:trHeight w:val="1261"/>
        </w:trPr>
        <w:tc>
          <w:tcPr>
            <w:tcW w:w="2070" w:type="dxa"/>
          </w:tcPr>
          <w:p w14:paraId="4489F739" w14:textId="77777777" w:rsidR="009F2195" w:rsidRPr="005A7A76" w:rsidRDefault="005B0F8B" w:rsidP="005A7A76">
            <w:pPr>
              <w:pStyle w:val="TableParagraph"/>
              <w:ind w:left="105" w:right="724"/>
              <w:rPr>
                <w:rFonts w:ascii="Arial Narrow" w:hAnsi="Arial Narrow"/>
              </w:rPr>
            </w:pPr>
            <w:r w:rsidRPr="005A7A76">
              <w:rPr>
                <w:rFonts w:ascii="Arial Narrow" w:hAnsi="Arial Narrow"/>
              </w:rPr>
              <w:t>Pliego de Condiciones</w:t>
            </w:r>
          </w:p>
        </w:tc>
        <w:tc>
          <w:tcPr>
            <w:tcW w:w="6761" w:type="dxa"/>
          </w:tcPr>
          <w:p w14:paraId="7BDE2011" w14:textId="77777777" w:rsidR="009F2195" w:rsidRPr="005A7A76" w:rsidRDefault="005B0F8B" w:rsidP="005A7A76">
            <w:pPr>
              <w:pStyle w:val="TableParagraph"/>
              <w:ind w:left="105" w:right="105"/>
              <w:jc w:val="both"/>
              <w:rPr>
                <w:rFonts w:ascii="Arial Narrow" w:hAnsi="Arial Narrow"/>
              </w:rPr>
            </w:pPr>
            <w:r w:rsidRPr="005A7A76">
              <w:rPr>
                <w:rFonts w:ascii="Arial Narrow" w:hAnsi="Arial Narrow"/>
              </w:rPr>
              <w:t>Pliego de Condiciones Es el conjunto de normas que rigen el proceso de selección y el futuro Contrato, en los que se señalan las condiciones objetivas, plazos y procedimientos dentro de los cuales</w:t>
            </w:r>
          </w:p>
          <w:p w14:paraId="13812EA1" w14:textId="2C3D1B0B" w:rsidR="009F2195" w:rsidRPr="005A7A76" w:rsidRDefault="005B0F8B" w:rsidP="005A7A76">
            <w:pPr>
              <w:pStyle w:val="TableParagraph"/>
              <w:ind w:left="105" w:right="105"/>
              <w:jc w:val="both"/>
              <w:rPr>
                <w:rFonts w:ascii="Arial Narrow" w:hAnsi="Arial Narrow"/>
              </w:rPr>
            </w:pPr>
            <w:r w:rsidRPr="005A7A76">
              <w:rPr>
                <w:rFonts w:ascii="Arial Narrow" w:hAnsi="Arial Narrow"/>
              </w:rPr>
              <w:t>los Proponentes deben formular su Oferta para participar en el Proceso de Contratación del contratista y tener la posibilidad de</w:t>
            </w:r>
            <w:r w:rsidR="001811DD" w:rsidRPr="005A7A76">
              <w:rPr>
                <w:rFonts w:ascii="Arial Narrow" w:hAnsi="Arial Narrow"/>
              </w:rPr>
              <w:t xml:space="preserve"> obtener la calidad de adjudicatario del presente Proceso de Contratación.</w:t>
            </w:r>
          </w:p>
        </w:tc>
      </w:tr>
      <w:tr w:rsidR="00F17136" w:rsidRPr="005A7A76" w14:paraId="42874F2C" w14:textId="77777777">
        <w:trPr>
          <w:trHeight w:val="1261"/>
        </w:trPr>
        <w:tc>
          <w:tcPr>
            <w:tcW w:w="2070" w:type="dxa"/>
          </w:tcPr>
          <w:p w14:paraId="2A576DD2" w14:textId="77777777" w:rsidR="009F2195" w:rsidRPr="005A7A76" w:rsidRDefault="005B0F8B" w:rsidP="005A7A76">
            <w:pPr>
              <w:pStyle w:val="TableParagraph"/>
              <w:ind w:left="105"/>
              <w:rPr>
                <w:rFonts w:ascii="Arial Narrow" w:hAnsi="Arial Narrow"/>
              </w:rPr>
            </w:pPr>
            <w:r w:rsidRPr="005A7A76">
              <w:rPr>
                <w:rFonts w:ascii="Arial Narrow" w:hAnsi="Arial Narrow"/>
              </w:rPr>
              <w:t>Proponente</w:t>
            </w:r>
          </w:p>
        </w:tc>
        <w:tc>
          <w:tcPr>
            <w:tcW w:w="6761" w:type="dxa"/>
          </w:tcPr>
          <w:p w14:paraId="771CCF8D" w14:textId="77777777" w:rsidR="009F2195" w:rsidRPr="005A7A76" w:rsidRDefault="005B0F8B" w:rsidP="005A7A76">
            <w:pPr>
              <w:pStyle w:val="TableParagraph"/>
              <w:ind w:left="105" w:right="103"/>
              <w:jc w:val="both"/>
              <w:rPr>
                <w:rFonts w:ascii="Arial Narrow" w:hAnsi="Arial Narrow"/>
              </w:rPr>
            </w:pPr>
            <w:r w:rsidRPr="005A7A76">
              <w:rPr>
                <w:rFonts w:ascii="Arial Narrow" w:hAnsi="Arial Narrow"/>
              </w:rPr>
              <w:t>Es la persona natural o jurídica o el grupo de personas jurídicas y/o naturales, nacionales o extranjeras, asociadas entre sí mediante las figuras de consorcio, unión temporal o promesa de sociedad futura</w:t>
            </w:r>
          </w:p>
          <w:p w14:paraId="27535241" w14:textId="77777777" w:rsidR="009F2195" w:rsidRPr="005A7A76" w:rsidRDefault="005B0F8B" w:rsidP="005A7A76">
            <w:pPr>
              <w:pStyle w:val="TableParagraph"/>
              <w:ind w:left="105" w:right="106"/>
              <w:jc w:val="both"/>
              <w:rPr>
                <w:rFonts w:ascii="Arial Narrow" w:hAnsi="Arial Narrow"/>
              </w:rPr>
            </w:pPr>
            <w:r w:rsidRPr="005A7A76">
              <w:rPr>
                <w:rFonts w:ascii="Arial Narrow" w:hAnsi="Arial Narrow"/>
              </w:rPr>
              <w:t>que presenta una Oferta para participar en el Proceso de Contratación</w:t>
            </w:r>
          </w:p>
        </w:tc>
      </w:tr>
      <w:tr w:rsidR="00F17136" w:rsidRPr="005A7A76" w14:paraId="6043445D" w14:textId="77777777">
        <w:trPr>
          <w:trHeight w:val="1267"/>
        </w:trPr>
        <w:tc>
          <w:tcPr>
            <w:tcW w:w="2070" w:type="dxa"/>
          </w:tcPr>
          <w:p w14:paraId="5BF5105E" w14:textId="77777777" w:rsidR="009F2195" w:rsidRPr="005A7A76" w:rsidRDefault="005B0F8B" w:rsidP="005A7A76">
            <w:pPr>
              <w:pStyle w:val="TableParagraph"/>
              <w:ind w:left="105" w:right="345"/>
              <w:rPr>
                <w:rFonts w:ascii="Arial Narrow" w:hAnsi="Arial Narrow"/>
              </w:rPr>
            </w:pPr>
            <w:r w:rsidRPr="005A7A76">
              <w:rPr>
                <w:rFonts w:ascii="Arial Narrow" w:hAnsi="Arial Narrow"/>
              </w:rPr>
              <w:t>Subasta Inversa Electrónica.</w:t>
            </w:r>
          </w:p>
        </w:tc>
        <w:tc>
          <w:tcPr>
            <w:tcW w:w="6761" w:type="dxa"/>
          </w:tcPr>
          <w:p w14:paraId="6381C7A1" w14:textId="7D6685F0" w:rsidR="009F2195" w:rsidRPr="005A7A76" w:rsidRDefault="005B0F8B" w:rsidP="005A7A76">
            <w:pPr>
              <w:pStyle w:val="TableParagraph"/>
              <w:ind w:left="105" w:right="98"/>
              <w:jc w:val="both"/>
              <w:rPr>
                <w:rFonts w:ascii="Arial Narrow" w:hAnsi="Arial Narrow"/>
              </w:rPr>
            </w:pPr>
            <w:r w:rsidRPr="005A7A76">
              <w:rPr>
                <w:rFonts w:ascii="Arial Narrow" w:hAnsi="Arial Narrow"/>
              </w:rPr>
              <w:t xml:space="preserve">Para las Entidades que tienen actualmente uso obligatorio del </w:t>
            </w:r>
            <w:r w:rsidR="009A17BD" w:rsidRPr="005A7A76">
              <w:rPr>
                <w:rFonts w:ascii="Arial Narrow" w:hAnsi="Arial Narrow"/>
              </w:rPr>
              <w:t>SECOP</w:t>
            </w:r>
            <w:r w:rsidRPr="005A7A76">
              <w:rPr>
                <w:rFonts w:ascii="Arial Narrow" w:hAnsi="Arial Narrow"/>
              </w:rPr>
              <w:t xml:space="preserve"> II, los Procesos de Contratación por la modalidad de selección abreviada con subasta deberán realizarse a través del</w:t>
            </w:r>
          </w:p>
          <w:p w14:paraId="04D45165" w14:textId="1F7E8A41" w:rsidR="009F2195" w:rsidRPr="005A7A76" w:rsidRDefault="009A17BD" w:rsidP="005A7A76">
            <w:pPr>
              <w:pStyle w:val="TableParagraph"/>
              <w:ind w:left="105" w:right="100"/>
              <w:jc w:val="both"/>
              <w:rPr>
                <w:rFonts w:ascii="Arial Narrow" w:hAnsi="Arial Narrow"/>
              </w:rPr>
            </w:pPr>
            <w:r w:rsidRPr="005A7A76">
              <w:rPr>
                <w:rFonts w:ascii="Arial Narrow" w:hAnsi="Arial Narrow"/>
              </w:rPr>
              <w:t>SECOP II, de conformidad con las reglas previstas en el presente pliego de condiciones y el Decreto 1082 de 2015.</w:t>
            </w:r>
          </w:p>
        </w:tc>
      </w:tr>
      <w:tr w:rsidR="009F2195" w:rsidRPr="005A7A76" w14:paraId="3431E7B5" w14:textId="77777777">
        <w:trPr>
          <w:trHeight w:val="1517"/>
        </w:trPr>
        <w:tc>
          <w:tcPr>
            <w:tcW w:w="2070" w:type="dxa"/>
          </w:tcPr>
          <w:p w14:paraId="0FA2983A" w14:textId="77777777" w:rsidR="009F2195" w:rsidRPr="005A7A76" w:rsidRDefault="005B0F8B" w:rsidP="005A7A76">
            <w:pPr>
              <w:pStyle w:val="TableParagraph"/>
              <w:ind w:left="105" w:right="345"/>
              <w:rPr>
                <w:rFonts w:ascii="Arial Narrow" w:hAnsi="Arial Narrow"/>
              </w:rPr>
            </w:pPr>
            <w:r w:rsidRPr="005A7A76">
              <w:rPr>
                <w:rFonts w:ascii="Arial Narrow" w:hAnsi="Arial Narrow"/>
              </w:rPr>
              <w:t>Audiencia De Subasta Inversa Electrónica.</w:t>
            </w:r>
          </w:p>
        </w:tc>
        <w:tc>
          <w:tcPr>
            <w:tcW w:w="6761" w:type="dxa"/>
          </w:tcPr>
          <w:p w14:paraId="6BB6A6E2" w14:textId="62CF4FD0" w:rsidR="009F2195" w:rsidRPr="005A7A76" w:rsidRDefault="005B0F8B" w:rsidP="005A7A76">
            <w:pPr>
              <w:pStyle w:val="TableParagraph"/>
              <w:ind w:left="105" w:right="101"/>
              <w:jc w:val="both"/>
              <w:rPr>
                <w:rFonts w:ascii="Arial Narrow" w:hAnsi="Arial Narrow"/>
              </w:rPr>
            </w:pPr>
            <w:r w:rsidRPr="005A7A76">
              <w:rPr>
                <w:rFonts w:ascii="Arial Narrow" w:hAnsi="Arial Narrow"/>
              </w:rPr>
              <w:t xml:space="preserve">Sólo los proveedores admitidos en el informe de habilitación del proceso publicado por LA SECRETARÍA pueden participar en la subasta. Los oferentes habilitados pueden ingresar a la subasta desde el gestor de subasta de la plataforma </w:t>
            </w:r>
            <w:r w:rsidR="009A17BD" w:rsidRPr="005A7A76">
              <w:rPr>
                <w:rFonts w:ascii="Arial Narrow" w:hAnsi="Arial Narrow"/>
              </w:rPr>
              <w:t>SECOP</w:t>
            </w:r>
            <w:r w:rsidRPr="005A7A76">
              <w:rPr>
                <w:rFonts w:ascii="Arial Narrow" w:hAnsi="Arial Narrow"/>
              </w:rPr>
              <w:t xml:space="preserve"> II, o desde el</w:t>
            </w:r>
          </w:p>
          <w:p w14:paraId="592D26AF" w14:textId="77777777" w:rsidR="009F2195" w:rsidRPr="005A7A76" w:rsidRDefault="005B0F8B" w:rsidP="005A7A76">
            <w:pPr>
              <w:pStyle w:val="TableParagraph"/>
              <w:ind w:left="105" w:right="106"/>
              <w:jc w:val="both"/>
              <w:rPr>
                <w:rFonts w:ascii="Arial Narrow" w:hAnsi="Arial Narrow"/>
              </w:rPr>
            </w:pPr>
            <w:r w:rsidRPr="005A7A76">
              <w:rPr>
                <w:rFonts w:ascii="Arial Narrow" w:hAnsi="Arial Narrow"/>
              </w:rPr>
              <w:t>correo electrónico de invitación a la subasta que envía automáticamente la plataforma a los proveedores admitidos.</w:t>
            </w:r>
          </w:p>
        </w:tc>
      </w:tr>
    </w:tbl>
    <w:p w14:paraId="7992E650" w14:textId="77777777" w:rsidR="009F2195" w:rsidRPr="005A7A76" w:rsidRDefault="009F2195" w:rsidP="005A7A76">
      <w:pPr>
        <w:pStyle w:val="Textoindependiente"/>
        <w:rPr>
          <w:rFonts w:ascii="Arial Narrow" w:hAnsi="Arial Narrow"/>
        </w:rPr>
      </w:pPr>
    </w:p>
    <w:p w14:paraId="139A89EB" w14:textId="77777777" w:rsidR="009F2195" w:rsidRPr="005A7A76" w:rsidRDefault="005B0F8B" w:rsidP="005A7A76">
      <w:pPr>
        <w:pStyle w:val="Prrafodelista"/>
        <w:numPr>
          <w:ilvl w:val="0"/>
          <w:numId w:val="43"/>
        </w:numPr>
        <w:tabs>
          <w:tab w:val="left" w:pos="4631"/>
          <w:tab w:val="left" w:pos="4632"/>
        </w:tabs>
        <w:ind w:left="4631" w:hanging="706"/>
        <w:jc w:val="left"/>
        <w:rPr>
          <w:rFonts w:ascii="Arial Narrow" w:hAnsi="Arial Narrow"/>
          <w:b/>
          <w:i/>
        </w:rPr>
      </w:pPr>
      <w:r w:rsidRPr="005A7A76">
        <w:rPr>
          <w:rFonts w:ascii="Arial Narrow" w:hAnsi="Arial Narrow"/>
          <w:b/>
          <w:i/>
          <w:u w:val="thick"/>
        </w:rPr>
        <w:t>Datos del Proceso</w:t>
      </w:r>
    </w:p>
    <w:p w14:paraId="2AA9C3C8" w14:textId="77777777" w:rsidR="009F2195" w:rsidRPr="005A7A76" w:rsidRDefault="009F2195" w:rsidP="005A7A76">
      <w:pPr>
        <w:pStyle w:val="Textoindependiente"/>
        <w:rPr>
          <w:rFonts w:ascii="Arial Narrow" w:hAnsi="Arial Narrow"/>
          <w:b/>
          <w:i/>
        </w:rPr>
      </w:pPr>
    </w:p>
    <w:p w14:paraId="4DC8871A" w14:textId="77777777" w:rsidR="009F2195" w:rsidRPr="005A7A76" w:rsidRDefault="005B0F8B" w:rsidP="005A7A76">
      <w:pPr>
        <w:pStyle w:val="Ttulo1"/>
        <w:numPr>
          <w:ilvl w:val="0"/>
          <w:numId w:val="41"/>
        </w:numPr>
        <w:tabs>
          <w:tab w:val="left" w:pos="1400"/>
          <w:tab w:val="left" w:pos="1401"/>
        </w:tabs>
        <w:ind w:hanging="722"/>
        <w:rPr>
          <w:rFonts w:ascii="Arial Narrow" w:hAnsi="Arial Narrow"/>
        </w:rPr>
      </w:pPr>
      <w:r w:rsidRPr="005A7A76">
        <w:rPr>
          <w:rFonts w:ascii="Arial Narrow" w:hAnsi="Arial Narrow"/>
        </w:rPr>
        <w:t>Objeto contractual</w:t>
      </w:r>
    </w:p>
    <w:p w14:paraId="20F3DA2C" w14:textId="77777777" w:rsidR="009F2195" w:rsidRPr="005A7A76" w:rsidRDefault="009F2195" w:rsidP="005A7A76">
      <w:pPr>
        <w:pStyle w:val="Textoindependiente"/>
        <w:rPr>
          <w:rFonts w:ascii="Arial Narrow" w:hAnsi="Arial Narrow"/>
          <w:b/>
        </w:rPr>
      </w:pPr>
    </w:p>
    <w:p w14:paraId="460588C6" w14:textId="29D93897" w:rsidR="009F2195" w:rsidRDefault="005B0F8B" w:rsidP="005A7A76">
      <w:pPr>
        <w:pStyle w:val="Textoindependiente"/>
        <w:ind w:left="679" w:right="834"/>
        <w:jc w:val="both"/>
        <w:rPr>
          <w:rFonts w:ascii="Arial Narrow" w:hAnsi="Arial Narrow"/>
          <w:b/>
        </w:rPr>
      </w:pPr>
      <w:r w:rsidRPr="005A7A76">
        <w:rPr>
          <w:rFonts w:ascii="Arial Narrow" w:hAnsi="Arial Narrow"/>
        </w:rPr>
        <w:t xml:space="preserve">El proceso contractual tiene por objeto: </w:t>
      </w:r>
      <w:r w:rsidRPr="005A7A76">
        <w:rPr>
          <w:rFonts w:ascii="Arial Narrow" w:hAnsi="Arial Narrow"/>
          <w:b/>
        </w:rPr>
        <w:t>“</w:t>
      </w:r>
      <w:r w:rsidR="007C4F7A" w:rsidRPr="000B4EB0">
        <w:rPr>
          <w:rFonts w:ascii="Arial Narrow" w:hAnsi="Arial Narrow"/>
          <w:b/>
        </w:rPr>
        <w:t xml:space="preserve">ADQUISICIÓN DE UN (1) DRON, UN (1) TELÉFONO SATELITAL, CINCUENTA (50) GPS, OCHENTA (80) KIT DE RESCATE VERTICAL, DOS (02) CUATRIMOTOS Y </w:t>
      </w:r>
      <w:r w:rsidR="007C4F7A" w:rsidRPr="000B4EB0">
        <w:rPr>
          <w:rFonts w:ascii="Arial Narrow" w:hAnsi="Arial Narrow"/>
          <w:b/>
          <w:lang w:val="es-CO"/>
        </w:rPr>
        <w:t>DIEZ</w:t>
      </w:r>
      <w:r w:rsidR="007C4F7A" w:rsidRPr="000B4EB0">
        <w:rPr>
          <w:rFonts w:ascii="Arial Narrow" w:hAnsi="Arial Narrow"/>
          <w:b/>
        </w:rPr>
        <w:t xml:space="preserve"> (</w:t>
      </w:r>
      <w:r w:rsidR="007C4F7A" w:rsidRPr="000B4EB0">
        <w:rPr>
          <w:rFonts w:ascii="Arial Narrow" w:hAnsi="Arial Narrow"/>
          <w:b/>
          <w:lang w:val="es-CO"/>
        </w:rPr>
        <w:t>10</w:t>
      </w:r>
      <w:r w:rsidR="007C4F7A" w:rsidRPr="000B4EB0">
        <w:rPr>
          <w:rFonts w:ascii="Arial Narrow" w:hAnsi="Arial Narrow"/>
          <w:b/>
        </w:rPr>
        <w:t>) MOTOS PARA EL FORTALECIMIENTO DEL CUERPO DE BOMBEROS DEL DEPARTAMENTO DE CUNDINAMARCA</w:t>
      </w:r>
      <w:r w:rsidRPr="005A7A76">
        <w:rPr>
          <w:rFonts w:ascii="Arial Narrow" w:hAnsi="Arial Narrow"/>
          <w:b/>
        </w:rPr>
        <w:t>”</w:t>
      </w:r>
    </w:p>
    <w:p w14:paraId="760F3CEC" w14:textId="77777777" w:rsidR="00DE4480" w:rsidRDefault="00DE4480" w:rsidP="005A7A76">
      <w:pPr>
        <w:pStyle w:val="Textoindependiente"/>
        <w:ind w:left="679" w:right="834"/>
        <w:jc w:val="both"/>
        <w:rPr>
          <w:rFonts w:ascii="Arial Narrow" w:hAnsi="Arial Narrow"/>
          <w:b/>
        </w:rPr>
      </w:pPr>
    </w:p>
    <w:p w14:paraId="239BFE78" w14:textId="77777777" w:rsidR="00DE4480" w:rsidRPr="005A0B91" w:rsidRDefault="00DE4480" w:rsidP="00DE4480">
      <w:pPr>
        <w:widowControl/>
        <w:numPr>
          <w:ilvl w:val="2"/>
          <w:numId w:val="67"/>
        </w:numPr>
        <w:autoSpaceDE/>
        <w:autoSpaceDN/>
        <w:ind w:left="1134"/>
        <w:jc w:val="both"/>
        <w:rPr>
          <w:rFonts w:ascii="Arial Narrow" w:hAnsi="Arial Narrow" w:cs="Times New Roman"/>
          <w:b/>
        </w:rPr>
      </w:pPr>
      <w:r w:rsidRPr="005A0B91">
        <w:rPr>
          <w:rFonts w:ascii="Arial Narrow" w:hAnsi="Arial Narrow"/>
          <w:b/>
        </w:rPr>
        <w:t>A</w:t>
      </w:r>
      <w:r w:rsidRPr="005A0B91">
        <w:rPr>
          <w:rFonts w:ascii="Arial Narrow" w:hAnsi="Arial Narrow" w:cs="Times New Roman"/>
          <w:b/>
        </w:rPr>
        <w:t>lcance de cada uno de los componentes o grupos que conforman el proceso:</w:t>
      </w:r>
    </w:p>
    <w:p w14:paraId="327DF7D8" w14:textId="77777777" w:rsidR="00DE4480" w:rsidRDefault="00DE4480" w:rsidP="00DE4480">
      <w:pPr>
        <w:jc w:val="both"/>
        <w:rPr>
          <w:rFonts w:ascii="Arial Narrow" w:hAnsi="Arial Narrow" w:cs="Arial"/>
          <w:color w:val="FF0000"/>
        </w:rPr>
      </w:pPr>
    </w:p>
    <w:p w14:paraId="73774E1A" w14:textId="77777777" w:rsidR="00AB0A37" w:rsidRDefault="00AB0A37" w:rsidP="00DE4480">
      <w:pPr>
        <w:jc w:val="both"/>
        <w:rPr>
          <w:rFonts w:ascii="Arial Narrow" w:hAnsi="Arial Narrow" w:cs="Arial"/>
          <w:color w:val="FF0000"/>
        </w:rPr>
      </w:pPr>
    </w:p>
    <w:p w14:paraId="61722216" w14:textId="77777777" w:rsidR="00AB0A37" w:rsidRPr="00D92AF6" w:rsidRDefault="00AB0A37" w:rsidP="00DE4480">
      <w:pPr>
        <w:jc w:val="both"/>
        <w:rPr>
          <w:rFonts w:ascii="Arial Narrow" w:hAnsi="Arial Narrow" w:cs="Arial"/>
          <w:color w:val="FF0000"/>
        </w:rPr>
      </w:pPr>
    </w:p>
    <w:p w14:paraId="2599E06E" w14:textId="6FF3878B" w:rsidR="00DE4480" w:rsidRPr="00E13D34" w:rsidRDefault="00DE4480" w:rsidP="00DE4480">
      <w:pPr>
        <w:pStyle w:val="Textoindependiente"/>
        <w:ind w:left="679" w:right="834"/>
        <w:jc w:val="both"/>
        <w:rPr>
          <w:rFonts w:ascii="Arial Narrow" w:hAnsi="Arial Narrow"/>
          <w:b/>
          <w:bCs/>
        </w:rPr>
      </w:pPr>
      <w:r w:rsidRPr="00DE4480">
        <w:rPr>
          <w:rFonts w:ascii="Arial Narrow" w:hAnsi="Arial Narrow"/>
          <w:b/>
          <w:bCs/>
        </w:rPr>
        <w:lastRenderedPageBreak/>
        <w:t xml:space="preserve">A continuación, se señala el alcance de cada uno de los grupos o lotes que conforman el proceso. en tal sentido el proponente deberá acreditar los requisitos habilitantes de acuerdo con el lote o grupo en el que </w:t>
      </w:r>
      <w:r w:rsidRPr="00E13D34">
        <w:rPr>
          <w:rFonts w:ascii="Arial Narrow" w:hAnsi="Arial Narrow"/>
          <w:b/>
          <w:bCs/>
        </w:rPr>
        <w:t xml:space="preserve">va a presentar propuesta e indicar de igual manera a </w:t>
      </w:r>
      <w:r w:rsidR="00B40925" w:rsidRPr="00E13D34">
        <w:rPr>
          <w:rFonts w:ascii="Arial Narrow" w:hAnsi="Arial Narrow"/>
          <w:b/>
          <w:bCs/>
        </w:rPr>
        <w:t>cuál</w:t>
      </w:r>
      <w:r w:rsidRPr="00E13D34">
        <w:rPr>
          <w:rFonts w:ascii="Arial Narrow" w:hAnsi="Arial Narrow"/>
          <w:b/>
          <w:bCs/>
        </w:rPr>
        <w:t xml:space="preserve"> de los </w:t>
      </w:r>
      <w:r w:rsidR="00AB0A37" w:rsidRPr="00E13D34">
        <w:rPr>
          <w:rFonts w:ascii="Arial Narrow" w:hAnsi="Arial Narrow"/>
          <w:b/>
          <w:bCs/>
        </w:rPr>
        <w:t>4</w:t>
      </w:r>
      <w:r w:rsidRPr="00E13D34">
        <w:rPr>
          <w:rFonts w:ascii="Arial Narrow" w:hAnsi="Arial Narrow"/>
          <w:b/>
          <w:bCs/>
        </w:rPr>
        <w:t xml:space="preserve"> lotes o grupos se presenta.</w:t>
      </w:r>
    </w:p>
    <w:p w14:paraId="1B438FF7" w14:textId="77777777" w:rsidR="00DE4480" w:rsidRDefault="00DE4480" w:rsidP="00DE4480">
      <w:pPr>
        <w:jc w:val="both"/>
        <w:rPr>
          <w:rFonts w:ascii="Arial Narrow" w:hAnsi="Arial Narrow"/>
          <w:color w:val="FF0000"/>
        </w:rPr>
      </w:pPr>
    </w:p>
    <w:tbl>
      <w:tblPr>
        <w:tblW w:w="0" w:type="auto"/>
        <w:jc w:val="center"/>
        <w:tblLayout w:type="fixed"/>
        <w:tblCellMar>
          <w:left w:w="70" w:type="dxa"/>
          <w:right w:w="70" w:type="dxa"/>
        </w:tblCellMar>
        <w:tblLook w:val="04A0" w:firstRow="1" w:lastRow="0" w:firstColumn="1" w:lastColumn="0" w:noHBand="0" w:noVBand="1"/>
      </w:tblPr>
      <w:tblGrid>
        <w:gridCol w:w="988"/>
        <w:gridCol w:w="3563"/>
        <w:gridCol w:w="519"/>
        <w:gridCol w:w="8"/>
        <w:gridCol w:w="1386"/>
        <w:gridCol w:w="8"/>
        <w:gridCol w:w="1984"/>
        <w:gridCol w:w="8"/>
      </w:tblGrid>
      <w:tr w:rsidR="00B40925" w:rsidRPr="000B4EB0" w14:paraId="25FB1E7B" w14:textId="77777777" w:rsidTr="001F44F2">
        <w:trPr>
          <w:gridAfter w:val="1"/>
          <w:wAfter w:w="8" w:type="dxa"/>
          <w:trHeight w:val="20"/>
          <w:tblHeader/>
          <w:jc w:val="center"/>
        </w:trPr>
        <w:tc>
          <w:tcPr>
            <w:tcW w:w="988"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716C08DC"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Ref.</w:t>
            </w:r>
          </w:p>
        </w:tc>
        <w:tc>
          <w:tcPr>
            <w:tcW w:w="3563" w:type="dxa"/>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589CDE8D"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Descripción</w:t>
            </w:r>
          </w:p>
        </w:tc>
        <w:tc>
          <w:tcPr>
            <w:tcW w:w="519" w:type="dxa"/>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1512A02A"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Cant.</w:t>
            </w:r>
          </w:p>
        </w:tc>
        <w:tc>
          <w:tcPr>
            <w:tcW w:w="1394" w:type="dxa"/>
            <w:gridSpan w:val="2"/>
            <w:tcBorders>
              <w:top w:val="single" w:sz="4" w:space="0" w:color="auto"/>
              <w:left w:val="nil"/>
              <w:bottom w:val="single" w:sz="4" w:space="0" w:color="auto"/>
              <w:right w:val="single" w:sz="4" w:space="0" w:color="auto"/>
            </w:tcBorders>
            <w:shd w:val="clear" w:color="000000" w:fill="DEEAF6"/>
            <w:vAlign w:val="center"/>
            <w:hideMark/>
          </w:tcPr>
          <w:p w14:paraId="0697360A"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PROMEDIO UNITARIO</w:t>
            </w:r>
          </w:p>
        </w:tc>
        <w:tc>
          <w:tcPr>
            <w:tcW w:w="1992" w:type="dxa"/>
            <w:gridSpan w:val="2"/>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7200DBBF"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PROMEDIO TOTAL IVA INCLUIDO</w:t>
            </w:r>
          </w:p>
        </w:tc>
      </w:tr>
      <w:tr w:rsidR="00B40925" w:rsidRPr="000B4EB0" w14:paraId="213AE3C9" w14:textId="77777777" w:rsidTr="001F44F2">
        <w:trPr>
          <w:gridAfter w:val="1"/>
          <w:wAfter w:w="8" w:type="dxa"/>
          <w:trHeight w:val="20"/>
          <w:tblHeader/>
          <w:jc w:val="center"/>
        </w:trPr>
        <w:tc>
          <w:tcPr>
            <w:tcW w:w="988" w:type="dxa"/>
            <w:tcBorders>
              <w:top w:val="nil"/>
              <w:left w:val="single" w:sz="4" w:space="0" w:color="auto"/>
              <w:bottom w:val="single" w:sz="4" w:space="0" w:color="auto"/>
              <w:right w:val="single" w:sz="4" w:space="0" w:color="auto"/>
            </w:tcBorders>
            <w:shd w:val="clear" w:color="000000" w:fill="DEEAF6"/>
            <w:vAlign w:val="center"/>
            <w:hideMark/>
          </w:tcPr>
          <w:p w14:paraId="2DCD2455"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Artíc.</w:t>
            </w:r>
          </w:p>
        </w:tc>
        <w:tc>
          <w:tcPr>
            <w:tcW w:w="3563" w:type="dxa"/>
            <w:vMerge/>
            <w:tcBorders>
              <w:top w:val="single" w:sz="4" w:space="0" w:color="auto"/>
              <w:left w:val="single" w:sz="4" w:space="0" w:color="auto"/>
              <w:bottom w:val="single" w:sz="4" w:space="0" w:color="auto"/>
              <w:right w:val="single" w:sz="4" w:space="0" w:color="auto"/>
            </w:tcBorders>
            <w:vAlign w:val="center"/>
            <w:hideMark/>
          </w:tcPr>
          <w:p w14:paraId="31F7ADF1" w14:textId="77777777" w:rsidR="00B40925" w:rsidRPr="000B4EB0" w:rsidRDefault="00B40925" w:rsidP="001F44F2">
            <w:pPr>
              <w:rPr>
                <w:rFonts w:ascii="Arial Narrow" w:eastAsia="Times New Roman" w:hAnsi="Arial Narrow" w:cs="Calibri"/>
                <w:b/>
                <w:bCs/>
                <w:color w:val="000000"/>
                <w:sz w:val="16"/>
                <w:szCs w:val="16"/>
                <w:lang w:eastAsia="es-CO"/>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05D8C0F5" w14:textId="77777777" w:rsidR="00B40925" w:rsidRPr="000B4EB0" w:rsidRDefault="00B40925" w:rsidP="001F44F2">
            <w:pPr>
              <w:rPr>
                <w:rFonts w:ascii="Arial Narrow" w:eastAsia="Times New Roman" w:hAnsi="Arial Narrow" w:cs="Calibri"/>
                <w:b/>
                <w:bCs/>
                <w:color w:val="000000"/>
                <w:sz w:val="16"/>
                <w:szCs w:val="16"/>
                <w:lang w:eastAsia="es-CO"/>
              </w:rPr>
            </w:pPr>
          </w:p>
        </w:tc>
        <w:tc>
          <w:tcPr>
            <w:tcW w:w="1394" w:type="dxa"/>
            <w:gridSpan w:val="2"/>
            <w:tcBorders>
              <w:top w:val="nil"/>
              <w:left w:val="nil"/>
              <w:bottom w:val="single" w:sz="4" w:space="0" w:color="auto"/>
              <w:right w:val="single" w:sz="4" w:space="0" w:color="auto"/>
            </w:tcBorders>
            <w:shd w:val="clear" w:color="000000" w:fill="DEEAF6"/>
            <w:vAlign w:val="center"/>
            <w:hideMark/>
          </w:tcPr>
          <w:p w14:paraId="676F38A4"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IVA INCLUIDO</w:t>
            </w:r>
          </w:p>
        </w:tc>
        <w:tc>
          <w:tcPr>
            <w:tcW w:w="1992" w:type="dxa"/>
            <w:gridSpan w:val="2"/>
            <w:vMerge/>
            <w:tcBorders>
              <w:top w:val="single" w:sz="4" w:space="0" w:color="auto"/>
              <w:left w:val="single" w:sz="4" w:space="0" w:color="auto"/>
              <w:bottom w:val="single" w:sz="4" w:space="0" w:color="auto"/>
              <w:right w:val="single" w:sz="4" w:space="0" w:color="auto"/>
            </w:tcBorders>
            <w:vAlign w:val="center"/>
            <w:hideMark/>
          </w:tcPr>
          <w:p w14:paraId="30DCC9EA" w14:textId="77777777" w:rsidR="00B40925" w:rsidRPr="000B4EB0" w:rsidRDefault="00B40925" w:rsidP="001F44F2">
            <w:pPr>
              <w:rPr>
                <w:rFonts w:ascii="Arial Narrow" w:eastAsia="Times New Roman" w:hAnsi="Arial Narrow" w:cs="Calibri"/>
                <w:b/>
                <w:bCs/>
                <w:color w:val="000000"/>
                <w:sz w:val="16"/>
                <w:szCs w:val="16"/>
                <w:lang w:eastAsia="es-CO"/>
              </w:rPr>
            </w:pPr>
          </w:p>
        </w:tc>
      </w:tr>
      <w:tr w:rsidR="00B40925" w:rsidRPr="000B4EB0" w14:paraId="45CC7ADB"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6B415E53"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1</w:t>
            </w:r>
          </w:p>
        </w:tc>
      </w:tr>
      <w:tr w:rsidR="00B40925" w:rsidRPr="000B4EB0" w14:paraId="657F2E85"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0920231"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w:t>
            </w:r>
          </w:p>
        </w:tc>
        <w:tc>
          <w:tcPr>
            <w:tcW w:w="3563" w:type="dxa"/>
            <w:tcBorders>
              <w:top w:val="nil"/>
              <w:left w:val="nil"/>
              <w:bottom w:val="single" w:sz="4" w:space="0" w:color="auto"/>
              <w:right w:val="single" w:sz="4" w:space="0" w:color="auto"/>
            </w:tcBorders>
            <w:shd w:val="clear" w:color="auto" w:fill="auto"/>
            <w:vAlign w:val="center"/>
            <w:hideMark/>
          </w:tcPr>
          <w:p w14:paraId="0C6AFB74"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DRONE: UN MAVIC 3 ENTERPRISE - UN DJI RC PRO - SEIS MAVIC 3 ENTERPRISE SERIES-PART 03-PROPELLERS - UNA BATERÍA MAVIC 3 - UN ESTUCHE RÍGIDO</w:t>
            </w:r>
          </w:p>
        </w:tc>
        <w:tc>
          <w:tcPr>
            <w:tcW w:w="519" w:type="dxa"/>
            <w:tcBorders>
              <w:top w:val="nil"/>
              <w:left w:val="nil"/>
              <w:bottom w:val="single" w:sz="4" w:space="0" w:color="auto"/>
              <w:right w:val="single" w:sz="4" w:space="0" w:color="auto"/>
            </w:tcBorders>
            <w:shd w:val="clear" w:color="auto" w:fill="auto"/>
            <w:noWrap/>
            <w:vAlign w:val="center"/>
            <w:hideMark/>
          </w:tcPr>
          <w:p w14:paraId="7F3D48F5"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1394" w:type="dxa"/>
            <w:gridSpan w:val="2"/>
            <w:tcBorders>
              <w:top w:val="nil"/>
              <w:left w:val="nil"/>
              <w:bottom w:val="single" w:sz="4" w:space="0" w:color="auto"/>
              <w:right w:val="single" w:sz="4" w:space="0" w:color="auto"/>
            </w:tcBorders>
            <w:shd w:val="clear" w:color="auto" w:fill="auto"/>
            <w:vAlign w:val="center"/>
            <w:hideMark/>
          </w:tcPr>
          <w:p w14:paraId="6D24EB91"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$ 63.208.500</w:t>
            </w:r>
          </w:p>
        </w:tc>
        <w:tc>
          <w:tcPr>
            <w:tcW w:w="1992" w:type="dxa"/>
            <w:gridSpan w:val="2"/>
            <w:tcBorders>
              <w:top w:val="nil"/>
              <w:left w:val="nil"/>
              <w:bottom w:val="single" w:sz="4" w:space="0" w:color="auto"/>
              <w:right w:val="single" w:sz="4" w:space="0" w:color="auto"/>
            </w:tcBorders>
            <w:shd w:val="clear" w:color="auto" w:fill="auto"/>
            <w:vAlign w:val="center"/>
            <w:hideMark/>
          </w:tcPr>
          <w:p w14:paraId="3C6E1096"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$ 63.208.500</w:t>
            </w:r>
          </w:p>
        </w:tc>
      </w:tr>
      <w:tr w:rsidR="00B40925" w:rsidRPr="000B4EB0" w14:paraId="61F1B98D"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B2890F6"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3563" w:type="dxa"/>
            <w:tcBorders>
              <w:top w:val="nil"/>
              <w:left w:val="nil"/>
              <w:bottom w:val="single" w:sz="4" w:space="0" w:color="auto"/>
              <w:right w:val="single" w:sz="4" w:space="0" w:color="auto"/>
            </w:tcBorders>
            <w:shd w:val="clear" w:color="auto" w:fill="auto"/>
            <w:vAlign w:val="center"/>
            <w:hideMark/>
          </w:tcPr>
          <w:p w14:paraId="3E4E15BE" w14:textId="77777777" w:rsidR="00B40925" w:rsidRPr="000B4EB0" w:rsidRDefault="00B40925" w:rsidP="001F44F2">
            <w:pP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GPS </w:t>
            </w:r>
            <w:r w:rsidRPr="000B4EB0">
              <w:rPr>
                <w:rFonts w:ascii="Arial Narrow" w:eastAsia="Times New Roman" w:hAnsi="Arial Narrow" w:cs="Calibri"/>
                <w:color w:val="000000"/>
                <w:sz w:val="16"/>
                <w:szCs w:val="16"/>
                <w:lang w:eastAsia="es-CO"/>
              </w:rPr>
              <w:t>GARMIN 66S</w:t>
            </w:r>
          </w:p>
        </w:tc>
        <w:tc>
          <w:tcPr>
            <w:tcW w:w="519" w:type="dxa"/>
            <w:tcBorders>
              <w:top w:val="nil"/>
              <w:left w:val="nil"/>
              <w:bottom w:val="single" w:sz="4" w:space="0" w:color="auto"/>
              <w:right w:val="single" w:sz="4" w:space="0" w:color="auto"/>
            </w:tcBorders>
            <w:shd w:val="clear" w:color="auto" w:fill="auto"/>
            <w:noWrap/>
            <w:vAlign w:val="center"/>
            <w:hideMark/>
          </w:tcPr>
          <w:p w14:paraId="54A4F4D6"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50</w:t>
            </w:r>
          </w:p>
        </w:tc>
        <w:tc>
          <w:tcPr>
            <w:tcW w:w="1394" w:type="dxa"/>
            <w:gridSpan w:val="2"/>
            <w:tcBorders>
              <w:top w:val="nil"/>
              <w:left w:val="nil"/>
              <w:bottom w:val="single" w:sz="4" w:space="0" w:color="auto"/>
              <w:right w:val="single" w:sz="4" w:space="0" w:color="auto"/>
            </w:tcBorders>
            <w:shd w:val="clear" w:color="auto" w:fill="auto"/>
            <w:vAlign w:val="center"/>
            <w:hideMark/>
          </w:tcPr>
          <w:p w14:paraId="57519546"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$ 3.200.618</w:t>
            </w:r>
          </w:p>
        </w:tc>
        <w:tc>
          <w:tcPr>
            <w:tcW w:w="1992" w:type="dxa"/>
            <w:gridSpan w:val="2"/>
            <w:tcBorders>
              <w:top w:val="nil"/>
              <w:left w:val="nil"/>
              <w:bottom w:val="single" w:sz="4" w:space="0" w:color="auto"/>
              <w:right w:val="single" w:sz="4" w:space="0" w:color="auto"/>
            </w:tcBorders>
            <w:shd w:val="clear" w:color="auto" w:fill="auto"/>
            <w:vAlign w:val="center"/>
            <w:hideMark/>
          </w:tcPr>
          <w:p w14:paraId="6FD88EF8"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$ 160.030.900</w:t>
            </w:r>
          </w:p>
        </w:tc>
      </w:tr>
      <w:tr w:rsidR="00B40925" w:rsidRPr="000B4EB0" w14:paraId="2349046B"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1684100"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3</w:t>
            </w:r>
          </w:p>
        </w:tc>
        <w:tc>
          <w:tcPr>
            <w:tcW w:w="3563" w:type="dxa"/>
            <w:tcBorders>
              <w:top w:val="nil"/>
              <w:left w:val="nil"/>
              <w:bottom w:val="single" w:sz="4" w:space="0" w:color="auto"/>
              <w:right w:val="single" w:sz="4" w:space="0" w:color="auto"/>
            </w:tcBorders>
            <w:shd w:val="clear" w:color="auto" w:fill="auto"/>
            <w:vAlign w:val="center"/>
            <w:hideMark/>
          </w:tcPr>
          <w:p w14:paraId="67924A41"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TELÉFONO SATELITAL</w:t>
            </w:r>
          </w:p>
        </w:tc>
        <w:tc>
          <w:tcPr>
            <w:tcW w:w="519" w:type="dxa"/>
            <w:tcBorders>
              <w:top w:val="nil"/>
              <w:left w:val="nil"/>
              <w:bottom w:val="single" w:sz="4" w:space="0" w:color="auto"/>
              <w:right w:val="single" w:sz="4" w:space="0" w:color="auto"/>
            </w:tcBorders>
            <w:shd w:val="clear" w:color="auto" w:fill="auto"/>
            <w:noWrap/>
            <w:vAlign w:val="center"/>
            <w:hideMark/>
          </w:tcPr>
          <w:p w14:paraId="723794B9"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1394" w:type="dxa"/>
            <w:gridSpan w:val="2"/>
            <w:tcBorders>
              <w:top w:val="nil"/>
              <w:left w:val="nil"/>
              <w:bottom w:val="single" w:sz="4" w:space="0" w:color="auto"/>
              <w:right w:val="single" w:sz="4" w:space="0" w:color="auto"/>
            </w:tcBorders>
            <w:shd w:val="clear" w:color="auto" w:fill="auto"/>
            <w:vAlign w:val="center"/>
            <w:hideMark/>
          </w:tcPr>
          <w:p w14:paraId="595179BD"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$ 12.197.751</w:t>
            </w:r>
          </w:p>
        </w:tc>
        <w:tc>
          <w:tcPr>
            <w:tcW w:w="1992" w:type="dxa"/>
            <w:gridSpan w:val="2"/>
            <w:tcBorders>
              <w:top w:val="nil"/>
              <w:left w:val="nil"/>
              <w:bottom w:val="single" w:sz="4" w:space="0" w:color="auto"/>
              <w:right w:val="single" w:sz="4" w:space="0" w:color="auto"/>
            </w:tcBorders>
            <w:shd w:val="clear" w:color="auto" w:fill="auto"/>
            <w:vAlign w:val="center"/>
            <w:hideMark/>
          </w:tcPr>
          <w:p w14:paraId="25B81D4E"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$ 12.197.751</w:t>
            </w:r>
          </w:p>
        </w:tc>
      </w:tr>
      <w:tr w:rsidR="00B40925" w:rsidRPr="000B4EB0" w14:paraId="700E55BE"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B307F" w14:textId="77777777" w:rsidR="00B40925" w:rsidRPr="000B4EB0" w:rsidRDefault="00B40925"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1</w:t>
            </w:r>
          </w:p>
        </w:tc>
        <w:tc>
          <w:tcPr>
            <w:tcW w:w="1394" w:type="dxa"/>
            <w:gridSpan w:val="2"/>
            <w:tcBorders>
              <w:top w:val="nil"/>
              <w:left w:val="nil"/>
              <w:bottom w:val="single" w:sz="4" w:space="0" w:color="auto"/>
              <w:right w:val="single" w:sz="4" w:space="0" w:color="auto"/>
            </w:tcBorders>
            <w:shd w:val="clear" w:color="auto" w:fill="auto"/>
            <w:vAlign w:val="center"/>
            <w:hideMark/>
          </w:tcPr>
          <w:p w14:paraId="50C057BF"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7DF30B88" w14:textId="77777777" w:rsidR="00B40925" w:rsidRPr="000B4EB0" w:rsidRDefault="00B40925"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$ 235.437.151</w:t>
            </w:r>
          </w:p>
        </w:tc>
      </w:tr>
      <w:tr w:rsidR="00B40925" w:rsidRPr="000B4EB0" w14:paraId="18F95908"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70FC453E"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2</w:t>
            </w:r>
          </w:p>
        </w:tc>
      </w:tr>
      <w:tr w:rsidR="00B40925" w:rsidRPr="000B4EB0" w14:paraId="0FD15AC2"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0D944F9"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1</w:t>
            </w:r>
          </w:p>
        </w:tc>
        <w:tc>
          <w:tcPr>
            <w:tcW w:w="3563" w:type="dxa"/>
            <w:tcBorders>
              <w:top w:val="nil"/>
              <w:left w:val="nil"/>
              <w:bottom w:val="single" w:sz="4" w:space="0" w:color="auto"/>
              <w:right w:val="single" w:sz="4" w:space="0" w:color="auto"/>
            </w:tcBorders>
            <w:shd w:val="clear" w:color="auto" w:fill="auto"/>
            <w:vAlign w:val="center"/>
            <w:hideMark/>
          </w:tcPr>
          <w:p w14:paraId="1A37DFB9" w14:textId="77777777" w:rsidR="00B40925" w:rsidRPr="000B4EB0" w:rsidRDefault="00B40925" w:rsidP="001F44F2">
            <w:pP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KIT RESCATE VERTICAL</w:t>
            </w:r>
          </w:p>
        </w:tc>
        <w:tc>
          <w:tcPr>
            <w:tcW w:w="519" w:type="dxa"/>
            <w:tcBorders>
              <w:top w:val="nil"/>
              <w:left w:val="nil"/>
              <w:bottom w:val="single" w:sz="4" w:space="0" w:color="auto"/>
              <w:right w:val="single" w:sz="4" w:space="0" w:color="auto"/>
            </w:tcBorders>
            <w:shd w:val="clear" w:color="auto" w:fill="auto"/>
            <w:noWrap/>
            <w:vAlign w:val="center"/>
            <w:hideMark/>
          </w:tcPr>
          <w:p w14:paraId="6C8E78D2"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394" w:type="dxa"/>
            <w:gridSpan w:val="2"/>
            <w:tcBorders>
              <w:top w:val="nil"/>
              <w:left w:val="nil"/>
              <w:bottom w:val="single" w:sz="4" w:space="0" w:color="auto"/>
              <w:right w:val="single" w:sz="4" w:space="0" w:color="auto"/>
            </w:tcBorders>
            <w:shd w:val="clear" w:color="auto" w:fill="auto"/>
            <w:vAlign w:val="center"/>
            <w:hideMark/>
          </w:tcPr>
          <w:p w14:paraId="30BE0E78"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063DE6F1"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r>
      <w:tr w:rsidR="00B40925" w:rsidRPr="000B4EB0" w14:paraId="5F7F3720"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D938895" w14:textId="77777777" w:rsidR="00B40925" w:rsidRPr="000B4EB0" w:rsidRDefault="00B40925"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1.1</w:t>
            </w:r>
          </w:p>
        </w:tc>
        <w:tc>
          <w:tcPr>
            <w:tcW w:w="3563" w:type="dxa"/>
            <w:tcBorders>
              <w:top w:val="nil"/>
              <w:left w:val="nil"/>
              <w:bottom w:val="single" w:sz="4" w:space="0" w:color="auto"/>
              <w:right w:val="single" w:sz="4" w:space="0" w:color="auto"/>
            </w:tcBorders>
            <w:shd w:val="clear" w:color="auto" w:fill="auto"/>
            <w:vAlign w:val="center"/>
            <w:hideMark/>
          </w:tcPr>
          <w:p w14:paraId="4FEBC09A"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CUERDAS ESTÁTICAS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2248B32E"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5A0EC061"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$ 851.220</w:t>
            </w:r>
          </w:p>
        </w:tc>
        <w:tc>
          <w:tcPr>
            <w:tcW w:w="1992" w:type="dxa"/>
            <w:gridSpan w:val="2"/>
            <w:tcBorders>
              <w:top w:val="nil"/>
              <w:left w:val="nil"/>
              <w:bottom w:val="single" w:sz="4" w:space="0" w:color="auto"/>
              <w:right w:val="single" w:sz="4" w:space="0" w:color="auto"/>
            </w:tcBorders>
            <w:shd w:val="clear" w:color="auto" w:fill="auto"/>
            <w:vAlign w:val="center"/>
            <w:hideMark/>
          </w:tcPr>
          <w:p w14:paraId="02F72CD2"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$ 68.097.600</w:t>
            </w:r>
          </w:p>
        </w:tc>
      </w:tr>
      <w:tr w:rsidR="00B40925" w:rsidRPr="000B4EB0" w14:paraId="2AE15055"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E72A15E" w14:textId="77777777" w:rsidR="00B40925" w:rsidRPr="000B4EB0" w:rsidRDefault="00B40925"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1.2</w:t>
            </w:r>
          </w:p>
        </w:tc>
        <w:tc>
          <w:tcPr>
            <w:tcW w:w="3563" w:type="dxa"/>
            <w:tcBorders>
              <w:top w:val="nil"/>
              <w:left w:val="nil"/>
              <w:bottom w:val="single" w:sz="4" w:space="0" w:color="auto"/>
              <w:right w:val="single" w:sz="4" w:space="0" w:color="auto"/>
            </w:tcBorders>
            <w:shd w:val="clear" w:color="auto" w:fill="auto"/>
            <w:vAlign w:val="center"/>
            <w:hideMark/>
          </w:tcPr>
          <w:p w14:paraId="7EA55C5A"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MOSQUETONES PARA RESCATE S.N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28D4D44B"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07E114CB"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$ 248.115</w:t>
            </w:r>
          </w:p>
        </w:tc>
        <w:tc>
          <w:tcPr>
            <w:tcW w:w="1992" w:type="dxa"/>
            <w:gridSpan w:val="2"/>
            <w:tcBorders>
              <w:top w:val="nil"/>
              <w:left w:val="nil"/>
              <w:bottom w:val="single" w:sz="4" w:space="0" w:color="auto"/>
              <w:right w:val="single" w:sz="4" w:space="0" w:color="auto"/>
            </w:tcBorders>
            <w:shd w:val="clear" w:color="auto" w:fill="auto"/>
            <w:vAlign w:val="center"/>
            <w:hideMark/>
          </w:tcPr>
          <w:p w14:paraId="60E77787"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$ 19.849.200</w:t>
            </w:r>
          </w:p>
        </w:tc>
      </w:tr>
      <w:tr w:rsidR="00B40925" w:rsidRPr="000B4EB0" w14:paraId="442ECA06"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0D3A200" w14:textId="77777777" w:rsidR="00B40925" w:rsidRPr="000B4EB0" w:rsidRDefault="00B40925"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1.3</w:t>
            </w:r>
          </w:p>
        </w:tc>
        <w:tc>
          <w:tcPr>
            <w:tcW w:w="3563" w:type="dxa"/>
            <w:tcBorders>
              <w:top w:val="nil"/>
              <w:left w:val="nil"/>
              <w:bottom w:val="single" w:sz="4" w:space="0" w:color="auto"/>
              <w:right w:val="single" w:sz="4" w:space="0" w:color="auto"/>
            </w:tcBorders>
            <w:shd w:val="clear" w:color="auto" w:fill="auto"/>
            <w:vAlign w:val="center"/>
            <w:hideMark/>
          </w:tcPr>
          <w:p w14:paraId="71FA9AA9"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OCHOS PARA RESCATE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360C3C3B"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0E6F8093"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$ 167.334</w:t>
            </w:r>
          </w:p>
        </w:tc>
        <w:tc>
          <w:tcPr>
            <w:tcW w:w="1992" w:type="dxa"/>
            <w:gridSpan w:val="2"/>
            <w:tcBorders>
              <w:top w:val="nil"/>
              <w:left w:val="nil"/>
              <w:bottom w:val="single" w:sz="4" w:space="0" w:color="auto"/>
              <w:right w:val="single" w:sz="4" w:space="0" w:color="auto"/>
            </w:tcBorders>
            <w:shd w:val="clear" w:color="auto" w:fill="auto"/>
            <w:vAlign w:val="center"/>
            <w:hideMark/>
          </w:tcPr>
          <w:p w14:paraId="66A43269"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$ 13.386.720</w:t>
            </w:r>
          </w:p>
        </w:tc>
      </w:tr>
      <w:tr w:rsidR="00B40925" w:rsidRPr="000B4EB0" w14:paraId="4B2BFC6C"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20926E3" w14:textId="77777777" w:rsidR="00B40925" w:rsidRPr="000B4EB0" w:rsidRDefault="00B40925"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1.4</w:t>
            </w:r>
          </w:p>
        </w:tc>
        <w:tc>
          <w:tcPr>
            <w:tcW w:w="3563" w:type="dxa"/>
            <w:tcBorders>
              <w:top w:val="nil"/>
              <w:left w:val="nil"/>
              <w:bottom w:val="single" w:sz="4" w:space="0" w:color="auto"/>
              <w:right w:val="single" w:sz="4" w:space="0" w:color="auto"/>
            </w:tcBorders>
            <w:shd w:val="clear" w:color="auto" w:fill="auto"/>
            <w:vAlign w:val="center"/>
            <w:hideMark/>
          </w:tcPr>
          <w:p w14:paraId="4425C315"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CHALECO SALVAVIDAS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77B9D6B1"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2F6E2AE1"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$ 733.040</w:t>
            </w:r>
          </w:p>
        </w:tc>
        <w:tc>
          <w:tcPr>
            <w:tcW w:w="1992" w:type="dxa"/>
            <w:gridSpan w:val="2"/>
            <w:tcBorders>
              <w:top w:val="nil"/>
              <w:left w:val="nil"/>
              <w:bottom w:val="single" w:sz="4" w:space="0" w:color="auto"/>
              <w:right w:val="single" w:sz="4" w:space="0" w:color="auto"/>
            </w:tcBorders>
            <w:shd w:val="clear" w:color="auto" w:fill="auto"/>
            <w:vAlign w:val="center"/>
            <w:hideMark/>
          </w:tcPr>
          <w:p w14:paraId="306FC6D7"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$ 58.643.200</w:t>
            </w:r>
          </w:p>
        </w:tc>
      </w:tr>
      <w:tr w:rsidR="00B40925" w:rsidRPr="000B4EB0" w14:paraId="01970007"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17F9EA9" w14:textId="77777777" w:rsidR="00B40925" w:rsidRPr="000B4EB0" w:rsidRDefault="00B40925"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1.5</w:t>
            </w:r>
          </w:p>
        </w:tc>
        <w:tc>
          <w:tcPr>
            <w:tcW w:w="3563" w:type="dxa"/>
            <w:tcBorders>
              <w:top w:val="nil"/>
              <w:left w:val="nil"/>
              <w:bottom w:val="single" w:sz="4" w:space="0" w:color="auto"/>
              <w:right w:val="single" w:sz="4" w:space="0" w:color="auto"/>
            </w:tcBorders>
            <w:shd w:val="clear" w:color="auto" w:fill="auto"/>
            <w:vAlign w:val="center"/>
            <w:hideMark/>
          </w:tcPr>
          <w:p w14:paraId="47F6BB05"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CASCOS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5F7191F2"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22F8D6AB"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$ 207.259</w:t>
            </w:r>
          </w:p>
        </w:tc>
        <w:tc>
          <w:tcPr>
            <w:tcW w:w="1992" w:type="dxa"/>
            <w:gridSpan w:val="2"/>
            <w:tcBorders>
              <w:top w:val="nil"/>
              <w:left w:val="nil"/>
              <w:bottom w:val="single" w:sz="4" w:space="0" w:color="auto"/>
              <w:right w:val="single" w:sz="4" w:space="0" w:color="auto"/>
            </w:tcBorders>
            <w:shd w:val="clear" w:color="auto" w:fill="auto"/>
            <w:vAlign w:val="center"/>
            <w:hideMark/>
          </w:tcPr>
          <w:p w14:paraId="3F502B39"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$ 16.580.720</w:t>
            </w:r>
          </w:p>
        </w:tc>
      </w:tr>
      <w:tr w:rsidR="00B40925" w:rsidRPr="000B4EB0" w14:paraId="50BD39D6"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E8C99D" w14:textId="77777777" w:rsidR="00B40925" w:rsidRPr="000B4EB0" w:rsidRDefault="00B40925"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2</w:t>
            </w:r>
          </w:p>
        </w:tc>
        <w:tc>
          <w:tcPr>
            <w:tcW w:w="1394" w:type="dxa"/>
            <w:gridSpan w:val="2"/>
            <w:tcBorders>
              <w:top w:val="nil"/>
              <w:left w:val="nil"/>
              <w:bottom w:val="single" w:sz="4" w:space="0" w:color="auto"/>
              <w:right w:val="single" w:sz="4" w:space="0" w:color="auto"/>
            </w:tcBorders>
            <w:shd w:val="clear" w:color="auto" w:fill="auto"/>
            <w:vAlign w:val="center"/>
            <w:hideMark/>
          </w:tcPr>
          <w:p w14:paraId="358B40F0"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3A46FF4F" w14:textId="77777777" w:rsidR="00B40925" w:rsidRPr="000B4EB0" w:rsidRDefault="00B40925"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$ 176.557.440</w:t>
            </w:r>
          </w:p>
        </w:tc>
      </w:tr>
      <w:tr w:rsidR="00B40925" w:rsidRPr="000B4EB0" w14:paraId="46C625BA"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0660B32B"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3</w:t>
            </w:r>
          </w:p>
        </w:tc>
      </w:tr>
      <w:tr w:rsidR="00B40925" w:rsidRPr="000B4EB0" w14:paraId="7E642351"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AA237BF"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3563" w:type="dxa"/>
            <w:tcBorders>
              <w:top w:val="nil"/>
              <w:left w:val="nil"/>
              <w:bottom w:val="single" w:sz="4" w:space="0" w:color="auto"/>
              <w:right w:val="single" w:sz="4" w:space="0" w:color="auto"/>
            </w:tcBorders>
            <w:shd w:val="clear" w:color="auto" w:fill="auto"/>
            <w:vAlign w:val="center"/>
            <w:hideMark/>
          </w:tcPr>
          <w:p w14:paraId="7C4178CB"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CUATRIMOTO 550CC O SUPERIOR</w:t>
            </w:r>
          </w:p>
        </w:tc>
        <w:tc>
          <w:tcPr>
            <w:tcW w:w="519" w:type="dxa"/>
            <w:tcBorders>
              <w:top w:val="nil"/>
              <w:left w:val="nil"/>
              <w:bottom w:val="single" w:sz="4" w:space="0" w:color="auto"/>
              <w:right w:val="single" w:sz="4" w:space="0" w:color="auto"/>
            </w:tcBorders>
            <w:shd w:val="clear" w:color="auto" w:fill="auto"/>
            <w:noWrap/>
            <w:vAlign w:val="center"/>
            <w:hideMark/>
          </w:tcPr>
          <w:p w14:paraId="76C3FEDA"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1394" w:type="dxa"/>
            <w:gridSpan w:val="2"/>
            <w:tcBorders>
              <w:top w:val="nil"/>
              <w:left w:val="nil"/>
              <w:bottom w:val="single" w:sz="4" w:space="0" w:color="auto"/>
              <w:right w:val="single" w:sz="4" w:space="0" w:color="auto"/>
            </w:tcBorders>
            <w:shd w:val="clear" w:color="auto" w:fill="auto"/>
            <w:vAlign w:val="center"/>
            <w:hideMark/>
          </w:tcPr>
          <w:p w14:paraId="5814DBD1"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$ 145.000.000</w:t>
            </w:r>
          </w:p>
        </w:tc>
        <w:tc>
          <w:tcPr>
            <w:tcW w:w="1992" w:type="dxa"/>
            <w:gridSpan w:val="2"/>
            <w:tcBorders>
              <w:top w:val="nil"/>
              <w:left w:val="nil"/>
              <w:bottom w:val="single" w:sz="4" w:space="0" w:color="auto"/>
              <w:right w:val="single" w:sz="4" w:space="0" w:color="auto"/>
            </w:tcBorders>
            <w:shd w:val="clear" w:color="auto" w:fill="auto"/>
            <w:vAlign w:val="center"/>
            <w:hideMark/>
          </w:tcPr>
          <w:p w14:paraId="3341CD0C"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$ 290.000.000</w:t>
            </w:r>
          </w:p>
        </w:tc>
      </w:tr>
      <w:tr w:rsidR="00B40925" w:rsidRPr="000B4EB0" w14:paraId="3B53FB85"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ABD216" w14:textId="77777777" w:rsidR="00B40925" w:rsidRPr="000B4EB0" w:rsidRDefault="00B40925"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3</w:t>
            </w:r>
          </w:p>
        </w:tc>
        <w:tc>
          <w:tcPr>
            <w:tcW w:w="1394" w:type="dxa"/>
            <w:gridSpan w:val="2"/>
            <w:tcBorders>
              <w:top w:val="nil"/>
              <w:left w:val="nil"/>
              <w:bottom w:val="single" w:sz="4" w:space="0" w:color="auto"/>
              <w:right w:val="single" w:sz="4" w:space="0" w:color="auto"/>
            </w:tcBorders>
            <w:shd w:val="clear" w:color="auto" w:fill="auto"/>
            <w:vAlign w:val="center"/>
            <w:hideMark/>
          </w:tcPr>
          <w:p w14:paraId="74A772FA"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56F2CA9E" w14:textId="77777777" w:rsidR="00B40925" w:rsidRPr="000B4EB0" w:rsidRDefault="00B40925"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$ 290.000.000</w:t>
            </w:r>
          </w:p>
        </w:tc>
      </w:tr>
      <w:tr w:rsidR="00B40925" w:rsidRPr="000B4EB0" w14:paraId="2E88A417"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1FE4FB47" w14:textId="77777777" w:rsidR="00B40925" w:rsidRPr="000B4EB0" w:rsidRDefault="00B40925"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4</w:t>
            </w:r>
          </w:p>
        </w:tc>
      </w:tr>
      <w:tr w:rsidR="00B40925" w:rsidRPr="000B4EB0" w14:paraId="3C5ED254"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B0BE344"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3563" w:type="dxa"/>
            <w:tcBorders>
              <w:top w:val="nil"/>
              <w:left w:val="nil"/>
              <w:bottom w:val="single" w:sz="4" w:space="0" w:color="auto"/>
              <w:right w:val="single" w:sz="4" w:space="0" w:color="auto"/>
            </w:tcBorders>
            <w:shd w:val="clear" w:color="auto" w:fill="auto"/>
            <w:vAlign w:val="center"/>
            <w:hideMark/>
          </w:tcPr>
          <w:p w14:paraId="221A8A89"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DE 10 A 19 MOTOS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6F4173A5" w14:textId="77777777" w:rsidR="00B40925" w:rsidRPr="000B4EB0" w:rsidRDefault="00B40925"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10</w:t>
            </w:r>
          </w:p>
        </w:tc>
        <w:tc>
          <w:tcPr>
            <w:tcW w:w="1394" w:type="dxa"/>
            <w:gridSpan w:val="2"/>
            <w:tcBorders>
              <w:top w:val="nil"/>
              <w:left w:val="nil"/>
              <w:bottom w:val="single" w:sz="4" w:space="0" w:color="auto"/>
              <w:right w:val="single" w:sz="4" w:space="0" w:color="auto"/>
            </w:tcBorders>
            <w:shd w:val="clear" w:color="auto" w:fill="auto"/>
            <w:vAlign w:val="center"/>
            <w:hideMark/>
          </w:tcPr>
          <w:p w14:paraId="3CFE84E4"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$ 20.387.294</w:t>
            </w:r>
          </w:p>
        </w:tc>
        <w:tc>
          <w:tcPr>
            <w:tcW w:w="1992" w:type="dxa"/>
            <w:gridSpan w:val="2"/>
            <w:tcBorders>
              <w:top w:val="nil"/>
              <w:left w:val="nil"/>
              <w:bottom w:val="single" w:sz="4" w:space="0" w:color="auto"/>
              <w:right w:val="single" w:sz="4" w:space="0" w:color="auto"/>
            </w:tcBorders>
            <w:shd w:val="clear" w:color="auto" w:fill="auto"/>
            <w:vAlign w:val="center"/>
            <w:hideMark/>
          </w:tcPr>
          <w:p w14:paraId="0B3CF3BA" w14:textId="77777777" w:rsidR="00B40925" w:rsidRPr="000B4EB0" w:rsidRDefault="00B40925"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$ 203.872.940</w:t>
            </w:r>
          </w:p>
        </w:tc>
      </w:tr>
      <w:tr w:rsidR="00B40925" w:rsidRPr="000B4EB0" w14:paraId="50487F7D"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7BD5B" w14:textId="77777777" w:rsidR="00B40925" w:rsidRPr="000B4EB0" w:rsidRDefault="00B40925"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4</w:t>
            </w:r>
          </w:p>
        </w:tc>
        <w:tc>
          <w:tcPr>
            <w:tcW w:w="1394" w:type="dxa"/>
            <w:gridSpan w:val="2"/>
            <w:tcBorders>
              <w:top w:val="nil"/>
              <w:left w:val="nil"/>
              <w:bottom w:val="single" w:sz="4" w:space="0" w:color="auto"/>
              <w:right w:val="single" w:sz="4" w:space="0" w:color="auto"/>
            </w:tcBorders>
            <w:shd w:val="clear" w:color="auto" w:fill="auto"/>
            <w:vAlign w:val="center"/>
            <w:hideMark/>
          </w:tcPr>
          <w:p w14:paraId="4FE8018F" w14:textId="77777777" w:rsidR="00B40925" w:rsidRPr="000B4EB0" w:rsidRDefault="00B40925"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129098F4" w14:textId="77777777" w:rsidR="00B40925" w:rsidRPr="000B4EB0" w:rsidRDefault="00B40925"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$ 203.872.940</w:t>
            </w:r>
          </w:p>
        </w:tc>
      </w:tr>
      <w:tr w:rsidR="00B40925" w:rsidRPr="000B4EB0" w14:paraId="627790DE"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4FB6C1" w14:textId="77777777" w:rsidR="00B40925" w:rsidRPr="004F26BE" w:rsidRDefault="00B40925" w:rsidP="001F44F2">
            <w:pPr>
              <w:ind w:firstLineChars="400" w:firstLine="643"/>
              <w:jc w:val="right"/>
              <w:rPr>
                <w:rFonts w:ascii="Arial Narrow" w:eastAsia="Times New Roman" w:hAnsi="Arial Narrow" w:cs="Calibri"/>
                <w:b/>
                <w:bCs/>
                <w:color w:val="000000"/>
                <w:sz w:val="16"/>
                <w:szCs w:val="16"/>
                <w:lang w:val="en-US" w:eastAsia="es-CO"/>
              </w:rPr>
            </w:pPr>
            <w:r w:rsidRPr="000B4EB0">
              <w:rPr>
                <w:rFonts w:ascii="Arial Narrow" w:eastAsia="Times New Roman" w:hAnsi="Arial Narrow" w:cs="Calibri"/>
                <w:b/>
                <w:bCs/>
                <w:color w:val="000000"/>
                <w:sz w:val="16"/>
                <w:szCs w:val="16"/>
                <w:lang w:val="en-CA" w:eastAsia="es-CO"/>
              </w:rPr>
              <w:t>TOTAL LOTE 1+LOTE 2+LOTE 3+LOTE 4</w:t>
            </w:r>
          </w:p>
        </w:tc>
        <w:tc>
          <w:tcPr>
            <w:tcW w:w="1394" w:type="dxa"/>
            <w:gridSpan w:val="2"/>
            <w:tcBorders>
              <w:top w:val="nil"/>
              <w:left w:val="nil"/>
              <w:bottom w:val="single" w:sz="4" w:space="0" w:color="auto"/>
              <w:right w:val="single" w:sz="4" w:space="0" w:color="auto"/>
            </w:tcBorders>
            <w:shd w:val="clear" w:color="auto" w:fill="auto"/>
            <w:vAlign w:val="center"/>
            <w:hideMark/>
          </w:tcPr>
          <w:p w14:paraId="7522C381" w14:textId="77777777" w:rsidR="00B40925" w:rsidRPr="004F26BE" w:rsidRDefault="00B40925" w:rsidP="001F44F2">
            <w:pPr>
              <w:rPr>
                <w:rFonts w:ascii="Arial Narrow" w:eastAsia="Times New Roman" w:hAnsi="Arial Narrow" w:cs="Calibri"/>
                <w:color w:val="000000"/>
                <w:sz w:val="16"/>
                <w:szCs w:val="16"/>
                <w:lang w:val="en-US" w:eastAsia="es-CO"/>
              </w:rPr>
            </w:pPr>
            <w:r w:rsidRPr="000B4EB0">
              <w:rPr>
                <w:rFonts w:ascii="Arial Narrow" w:eastAsia="Times New Roman" w:hAnsi="Arial Narrow" w:cs="Calibri"/>
                <w:color w:val="000000"/>
                <w:sz w:val="16"/>
                <w:szCs w:val="16"/>
                <w:lang w:val="en-CA"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51B3314F" w14:textId="77777777" w:rsidR="00B40925" w:rsidRPr="000B4EB0" w:rsidRDefault="00B40925"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$ 905.867.531</w:t>
            </w:r>
          </w:p>
        </w:tc>
      </w:tr>
    </w:tbl>
    <w:p w14:paraId="1FFD8771" w14:textId="77777777" w:rsidR="00B40925" w:rsidRDefault="00B40925" w:rsidP="00B40925">
      <w:pPr>
        <w:tabs>
          <w:tab w:val="left" w:pos="1950"/>
        </w:tabs>
        <w:jc w:val="both"/>
        <w:rPr>
          <w:rFonts w:ascii="Arial Narrow" w:hAnsi="Arial Narrow"/>
          <w:bCs/>
          <w:highlight w:val="yellow"/>
        </w:rPr>
      </w:pPr>
    </w:p>
    <w:p w14:paraId="5256A203" w14:textId="77777777" w:rsidR="009F2195" w:rsidRPr="005A7A76" w:rsidRDefault="005B0F8B" w:rsidP="005A7A76">
      <w:pPr>
        <w:pStyle w:val="Ttulo1"/>
        <w:numPr>
          <w:ilvl w:val="0"/>
          <w:numId w:val="41"/>
        </w:numPr>
        <w:tabs>
          <w:tab w:val="left" w:pos="1400"/>
          <w:tab w:val="left" w:pos="1401"/>
        </w:tabs>
        <w:ind w:hanging="722"/>
        <w:rPr>
          <w:rFonts w:ascii="Arial Narrow" w:hAnsi="Arial Narrow"/>
        </w:rPr>
      </w:pPr>
      <w:r w:rsidRPr="005A7A76">
        <w:rPr>
          <w:rFonts w:ascii="Arial Narrow" w:hAnsi="Arial Narrow"/>
        </w:rPr>
        <w:t>Clasificación UNSPSC</w:t>
      </w:r>
    </w:p>
    <w:p w14:paraId="60922D85" w14:textId="77777777" w:rsidR="009F2195" w:rsidRPr="005A7A76" w:rsidRDefault="009F2195" w:rsidP="005A7A76">
      <w:pPr>
        <w:pStyle w:val="Textoindependiente"/>
        <w:rPr>
          <w:rFonts w:ascii="Arial Narrow" w:hAnsi="Arial Narrow"/>
          <w:b/>
        </w:rPr>
      </w:pPr>
    </w:p>
    <w:p w14:paraId="62E93EC0" w14:textId="6D3E65AF" w:rsidR="009F2195" w:rsidRDefault="005B0F8B" w:rsidP="005A7A76">
      <w:pPr>
        <w:pStyle w:val="Textoindependiente"/>
        <w:ind w:left="679" w:right="832"/>
        <w:jc w:val="both"/>
        <w:rPr>
          <w:rFonts w:ascii="Arial Narrow" w:hAnsi="Arial Narrow"/>
        </w:rPr>
      </w:pPr>
      <w:r w:rsidRPr="005A7A76">
        <w:rPr>
          <w:rFonts w:ascii="Arial Narrow" w:hAnsi="Arial Narrow"/>
        </w:rPr>
        <w:t>El servicio objeto del presente Proceso de Contratación está codificada en el Clasificador de Bienes y Servicios de Naciones Unidas (UNSPSC) con el tercer nivel, como se indica a continuación:</w:t>
      </w:r>
    </w:p>
    <w:p w14:paraId="56C512B0" w14:textId="77777777" w:rsidR="00791DA8" w:rsidRDefault="00791DA8" w:rsidP="005A7A76">
      <w:pPr>
        <w:pStyle w:val="Textoindependiente"/>
        <w:ind w:left="679" w:right="832"/>
        <w:jc w:val="both"/>
        <w:rPr>
          <w:rFonts w:ascii="Arial Narrow" w:hAnsi="Arial Narrow"/>
        </w:rPr>
      </w:pPr>
    </w:p>
    <w:p w14:paraId="5B7CD49E" w14:textId="77777777" w:rsidR="008443F8" w:rsidRPr="006838E2" w:rsidRDefault="008443F8" w:rsidP="008443F8">
      <w:pPr>
        <w:jc w:val="both"/>
        <w:rPr>
          <w:rFonts w:ascii="Arial Narrow" w:hAnsi="Arial Narrow" w:cs="Arial"/>
        </w:rPr>
      </w:pPr>
      <w:r w:rsidRPr="006838E2">
        <w:rPr>
          <w:rFonts w:ascii="Arial Narrow" w:hAnsi="Arial Narrow" w:cs="Arial"/>
        </w:rPr>
        <w:t>A continuación, se relaciona los elementos requeridos:</w:t>
      </w:r>
    </w:p>
    <w:p w14:paraId="5EF587DD" w14:textId="77777777" w:rsidR="008443F8" w:rsidRDefault="008443F8" w:rsidP="008443F8">
      <w:pPr>
        <w:jc w:val="both"/>
        <w:rPr>
          <w:rFonts w:ascii="Arial Narrow" w:hAnsi="Arial Narrow" w:cs="Arial"/>
          <w:b/>
          <w:bCs/>
        </w:rPr>
      </w:pPr>
    </w:p>
    <w:tbl>
      <w:tblPr>
        <w:tblW w:w="7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6"/>
        <w:gridCol w:w="2090"/>
        <w:gridCol w:w="2488"/>
        <w:gridCol w:w="1194"/>
        <w:gridCol w:w="1194"/>
      </w:tblGrid>
      <w:tr w:rsidR="00A5486E" w:rsidRPr="000B4EB0" w14:paraId="5CDEE0CA" w14:textId="77777777" w:rsidTr="001F44F2">
        <w:trPr>
          <w:trHeight w:val="20"/>
          <w:jc w:val="center"/>
        </w:trPr>
        <w:tc>
          <w:tcPr>
            <w:tcW w:w="776" w:type="dxa"/>
            <w:shd w:val="clear" w:color="000000" w:fill="DEEAF6"/>
            <w:vAlign w:val="center"/>
            <w:hideMark/>
          </w:tcPr>
          <w:p w14:paraId="049D6167" w14:textId="77777777" w:rsidR="00A5486E" w:rsidRPr="000B4EB0" w:rsidRDefault="00A5486E" w:rsidP="001F44F2">
            <w:pPr>
              <w:jc w:val="center"/>
              <w:rPr>
                <w:rFonts w:ascii="Arial Narrow" w:eastAsia="Times New Roman" w:hAnsi="Arial Narrow" w:cs="Calibri"/>
                <w:b/>
                <w:bCs/>
                <w:color w:val="000000"/>
                <w:sz w:val="16"/>
                <w:szCs w:val="16"/>
                <w:lang w:eastAsia="es-CO"/>
              </w:rPr>
            </w:pPr>
            <w:bookmarkStart w:id="2" w:name="_Hlk147391699"/>
            <w:r w:rsidRPr="000B4EB0">
              <w:rPr>
                <w:rFonts w:ascii="Arial Narrow" w:eastAsia="Times New Roman" w:hAnsi="Arial Narrow" w:cs="Calibri"/>
                <w:b/>
                <w:bCs/>
                <w:color w:val="000000"/>
                <w:sz w:val="16"/>
                <w:szCs w:val="16"/>
                <w:lang w:eastAsia="es-CO"/>
              </w:rPr>
              <w:t>ITEM</w:t>
            </w:r>
          </w:p>
        </w:tc>
        <w:tc>
          <w:tcPr>
            <w:tcW w:w="2090" w:type="dxa"/>
            <w:shd w:val="clear" w:color="000000" w:fill="DEEAF6"/>
            <w:vAlign w:val="center"/>
            <w:hideMark/>
          </w:tcPr>
          <w:p w14:paraId="24AE6AAF" w14:textId="77777777" w:rsidR="00A5486E" w:rsidRPr="000B4EB0" w:rsidRDefault="00A5486E"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PRODUCTO</w:t>
            </w:r>
          </w:p>
        </w:tc>
        <w:tc>
          <w:tcPr>
            <w:tcW w:w="2488" w:type="dxa"/>
            <w:shd w:val="clear" w:color="000000" w:fill="DEEAF6"/>
            <w:vAlign w:val="center"/>
            <w:hideMark/>
          </w:tcPr>
          <w:p w14:paraId="523F933D" w14:textId="77777777" w:rsidR="00A5486E" w:rsidRPr="000B4EB0" w:rsidRDefault="00A5486E"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DESCRIPCIÓN</w:t>
            </w:r>
          </w:p>
        </w:tc>
        <w:tc>
          <w:tcPr>
            <w:tcW w:w="1194" w:type="dxa"/>
            <w:shd w:val="clear" w:color="000000" w:fill="DEEAF6"/>
            <w:vAlign w:val="center"/>
            <w:hideMark/>
          </w:tcPr>
          <w:p w14:paraId="6C0078EE" w14:textId="77777777" w:rsidR="00A5486E" w:rsidRPr="000B4EB0" w:rsidRDefault="00A5486E"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TIPO</w:t>
            </w:r>
          </w:p>
        </w:tc>
        <w:tc>
          <w:tcPr>
            <w:tcW w:w="1194" w:type="dxa"/>
            <w:shd w:val="clear" w:color="000000" w:fill="DEEAF6"/>
            <w:vAlign w:val="center"/>
            <w:hideMark/>
          </w:tcPr>
          <w:p w14:paraId="692C2045" w14:textId="77777777" w:rsidR="00A5486E" w:rsidRPr="000B4EB0" w:rsidRDefault="00A5486E"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CANTIDAD</w:t>
            </w:r>
          </w:p>
        </w:tc>
      </w:tr>
      <w:tr w:rsidR="00A5486E" w:rsidRPr="000B4EB0" w14:paraId="0E9BC9BE" w14:textId="77777777" w:rsidTr="001F44F2">
        <w:trPr>
          <w:trHeight w:val="20"/>
          <w:jc w:val="center"/>
        </w:trPr>
        <w:tc>
          <w:tcPr>
            <w:tcW w:w="776" w:type="dxa"/>
            <w:shd w:val="clear" w:color="auto" w:fill="auto"/>
            <w:vAlign w:val="center"/>
            <w:hideMark/>
          </w:tcPr>
          <w:p w14:paraId="6D628A89" w14:textId="77777777" w:rsidR="00A5486E" w:rsidRPr="000B4EB0" w:rsidRDefault="00A5486E"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1</w:t>
            </w:r>
          </w:p>
        </w:tc>
        <w:tc>
          <w:tcPr>
            <w:tcW w:w="2090" w:type="dxa"/>
            <w:shd w:val="clear" w:color="auto" w:fill="auto"/>
            <w:vAlign w:val="center"/>
            <w:hideMark/>
          </w:tcPr>
          <w:p w14:paraId="78698BD9"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val="pt-PT" w:eastAsia="es-CO"/>
              </w:rPr>
              <w:t>TELEFONO SATELITAL</w:t>
            </w:r>
          </w:p>
        </w:tc>
        <w:tc>
          <w:tcPr>
            <w:tcW w:w="2488" w:type="dxa"/>
            <w:shd w:val="clear" w:color="auto" w:fill="auto"/>
            <w:vAlign w:val="center"/>
            <w:hideMark/>
          </w:tcPr>
          <w:p w14:paraId="0426FB32" w14:textId="77777777" w:rsidR="00A5486E" w:rsidRPr="000B4EB0" w:rsidRDefault="00A5486E"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667F6E46"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41B66DB6"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1</w:t>
            </w:r>
          </w:p>
        </w:tc>
      </w:tr>
      <w:tr w:rsidR="00A5486E" w:rsidRPr="000B4EB0" w14:paraId="24C04AC6" w14:textId="77777777" w:rsidTr="001F44F2">
        <w:trPr>
          <w:trHeight w:val="20"/>
          <w:jc w:val="center"/>
        </w:trPr>
        <w:tc>
          <w:tcPr>
            <w:tcW w:w="776" w:type="dxa"/>
            <w:shd w:val="clear" w:color="auto" w:fill="auto"/>
            <w:vAlign w:val="center"/>
            <w:hideMark/>
          </w:tcPr>
          <w:p w14:paraId="099743B6" w14:textId="77777777" w:rsidR="00A5486E" w:rsidRPr="000B4EB0" w:rsidRDefault="00A5486E"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2</w:t>
            </w:r>
          </w:p>
        </w:tc>
        <w:tc>
          <w:tcPr>
            <w:tcW w:w="2090" w:type="dxa"/>
            <w:shd w:val="clear" w:color="auto" w:fill="auto"/>
            <w:vAlign w:val="center"/>
            <w:hideMark/>
          </w:tcPr>
          <w:p w14:paraId="0B0D4DC0"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DRONE</w:t>
            </w:r>
          </w:p>
        </w:tc>
        <w:tc>
          <w:tcPr>
            <w:tcW w:w="2488" w:type="dxa"/>
            <w:shd w:val="clear" w:color="auto" w:fill="auto"/>
            <w:vAlign w:val="center"/>
            <w:hideMark/>
          </w:tcPr>
          <w:p w14:paraId="186C6DCF" w14:textId="77777777" w:rsidR="00A5486E" w:rsidRPr="000B4EB0" w:rsidRDefault="00A5486E"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12BD5460"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045AA6DE"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1</w:t>
            </w:r>
          </w:p>
        </w:tc>
      </w:tr>
      <w:tr w:rsidR="00A5486E" w:rsidRPr="000B4EB0" w14:paraId="6A1CF0CB" w14:textId="77777777" w:rsidTr="001F44F2">
        <w:trPr>
          <w:trHeight w:val="20"/>
          <w:jc w:val="center"/>
        </w:trPr>
        <w:tc>
          <w:tcPr>
            <w:tcW w:w="776" w:type="dxa"/>
            <w:shd w:val="clear" w:color="auto" w:fill="auto"/>
            <w:vAlign w:val="center"/>
            <w:hideMark/>
          </w:tcPr>
          <w:p w14:paraId="00014348" w14:textId="77777777" w:rsidR="00A5486E" w:rsidRPr="000B4EB0" w:rsidRDefault="00A5486E"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3</w:t>
            </w:r>
          </w:p>
        </w:tc>
        <w:tc>
          <w:tcPr>
            <w:tcW w:w="2090" w:type="dxa"/>
            <w:shd w:val="clear" w:color="auto" w:fill="auto"/>
            <w:vAlign w:val="center"/>
            <w:hideMark/>
          </w:tcPr>
          <w:p w14:paraId="4B7EE138"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GPS</w:t>
            </w:r>
          </w:p>
        </w:tc>
        <w:tc>
          <w:tcPr>
            <w:tcW w:w="2488" w:type="dxa"/>
            <w:shd w:val="clear" w:color="auto" w:fill="auto"/>
            <w:vAlign w:val="center"/>
            <w:hideMark/>
          </w:tcPr>
          <w:p w14:paraId="5D9306CC" w14:textId="77777777" w:rsidR="00A5486E" w:rsidRPr="000B4EB0" w:rsidRDefault="00A5486E"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6C78A58F"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6B745CE7"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50</w:t>
            </w:r>
          </w:p>
        </w:tc>
      </w:tr>
      <w:tr w:rsidR="00A5486E" w:rsidRPr="000B4EB0" w14:paraId="5E0383CA" w14:textId="77777777" w:rsidTr="001F44F2">
        <w:trPr>
          <w:trHeight w:val="20"/>
          <w:jc w:val="center"/>
        </w:trPr>
        <w:tc>
          <w:tcPr>
            <w:tcW w:w="776" w:type="dxa"/>
            <w:vMerge w:val="restart"/>
            <w:shd w:val="clear" w:color="auto" w:fill="auto"/>
            <w:vAlign w:val="center"/>
            <w:hideMark/>
          </w:tcPr>
          <w:p w14:paraId="734E84B8" w14:textId="77777777" w:rsidR="00A5486E" w:rsidRPr="000B4EB0" w:rsidRDefault="00A5486E" w:rsidP="001F44F2">
            <w:pPr>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4</w:t>
            </w:r>
          </w:p>
        </w:tc>
        <w:tc>
          <w:tcPr>
            <w:tcW w:w="2090" w:type="dxa"/>
            <w:vMerge w:val="restart"/>
            <w:shd w:val="clear" w:color="auto" w:fill="auto"/>
            <w:vAlign w:val="center"/>
            <w:hideMark/>
          </w:tcPr>
          <w:p w14:paraId="2646730B" w14:textId="77777777" w:rsidR="00A5486E" w:rsidRPr="000B4EB0" w:rsidRDefault="00A5486E" w:rsidP="001F44F2">
            <w:pP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KIT DE RESCATE VERTICAL</w:t>
            </w:r>
          </w:p>
        </w:tc>
        <w:tc>
          <w:tcPr>
            <w:tcW w:w="2488" w:type="dxa"/>
            <w:shd w:val="clear" w:color="auto" w:fill="auto"/>
            <w:vAlign w:val="center"/>
            <w:hideMark/>
          </w:tcPr>
          <w:p w14:paraId="77B82B8F"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CUERDAS ESTÁTICAS SEGÚN FICHA TÉCNICA.</w:t>
            </w:r>
          </w:p>
        </w:tc>
        <w:tc>
          <w:tcPr>
            <w:tcW w:w="1194" w:type="dxa"/>
            <w:vMerge w:val="restart"/>
            <w:shd w:val="clear" w:color="auto" w:fill="auto"/>
            <w:vAlign w:val="center"/>
            <w:hideMark/>
          </w:tcPr>
          <w:p w14:paraId="6F6C007C"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1D5B98D9"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A5486E" w:rsidRPr="000B4EB0" w14:paraId="738A37FD" w14:textId="77777777" w:rsidTr="001F44F2">
        <w:trPr>
          <w:trHeight w:val="20"/>
          <w:jc w:val="center"/>
        </w:trPr>
        <w:tc>
          <w:tcPr>
            <w:tcW w:w="776" w:type="dxa"/>
            <w:vMerge/>
            <w:vAlign w:val="center"/>
            <w:hideMark/>
          </w:tcPr>
          <w:p w14:paraId="47E3B6BF" w14:textId="77777777" w:rsidR="00A5486E" w:rsidRPr="000B4EB0" w:rsidRDefault="00A5486E"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05E6997A" w14:textId="77777777" w:rsidR="00A5486E" w:rsidRPr="000B4EB0" w:rsidRDefault="00A5486E"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7A9A99DC"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MOSQUETONES PARA RESCATE SEGÚN FICHA TÉCNICA.</w:t>
            </w:r>
          </w:p>
        </w:tc>
        <w:tc>
          <w:tcPr>
            <w:tcW w:w="1194" w:type="dxa"/>
            <w:vMerge/>
            <w:vAlign w:val="center"/>
            <w:hideMark/>
          </w:tcPr>
          <w:p w14:paraId="180D8423" w14:textId="77777777" w:rsidR="00A5486E" w:rsidRPr="000B4EB0" w:rsidRDefault="00A5486E"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5992E5E4"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A5486E" w:rsidRPr="000B4EB0" w14:paraId="53E8521A" w14:textId="77777777" w:rsidTr="001F44F2">
        <w:trPr>
          <w:trHeight w:val="20"/>
          <w:jc w:val="center"/>
        </w:trPr>
        <w:tc>
          <w:tcPr>
            <w:tcW w:w="776" w:type="dxa"/>
            <w:vMerge/>
            <w:vAlign w:val="center"/>
            <w:hideMark/>
          </w:tcPr>
          <w:p w14:paraId="1892CEC9" w14:textId="77777777" w:rsidR="00A5486E" w:rsidRPr="000B4EB0" w:rsidRDefault="00A5486E"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5313C1D2" w14:textId="77777777" w:rsidR="00A5486E" w:rsidRPr="000B4EB0" w:rsidRDefault="00A5486E"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37FF7619"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OCHOS PARA RESCATE SEGÚN FICHA TÉCNICA</w:t>
            </w:r>
          </w:p>
        </w:tc>
        <w:tc>
          <w:tcPr>
            <w:tcW w:w="1194" w:type="dxa"/>
            <w:vMerge/>
            <w:vAlign w:val="center"/>
            <w:hideMark/>
          </w:tcPr>
          <w:p w14:paraId="5E626AA2" w14:textId="77777777" w:rsidR="00A5486E" w:rsidRPr="000B4EB0" w:rsidRDefault="00A5486E"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00A1A29F"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A5486E" w:rsidRPr="000B4EB0" w14:paraId="26B2DB8B" w14:textId="77777777" w:rsidTr="001F44F2">
        <w:trPr>
          <w:trHeight w:val="20"/>
          <w:jc w:val="center"/>
        </w:trPr>
        <w:tc>
          <w:tcPr>
            <w:tcW w:w="776" w:type="dxa"/>
            <w:vMerge/>
            <w:vAlign w:val="center"/>
            <w:hideMark/>
          </w:tcPr>
          <w:p w14:paraId="12A28CF6" w14:textId="77777777" w:rsidR="00A5486E" w:rsidRPr="000B4EB0" w:rsidRDefault="00A5486E"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01066C53" w14:textId="77777777" w:rsidR="00A5486E" w:rsidRPr="000B4EB0" w:rsidRDefault="00A5486E"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6E764D0B"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CHALECO SALVAVIDAS SEGÚN FICHA TÉCNICA.</w:t>
            </w:r>
          </w:p>
        </w:tc>
        <w:tc>
          <w:tcPr>
            <w:tcW w:w="1194" w:type="dxa"/>
            <w:vMerge/>
            <w:vAlign w:val="center"/>
            <w:hideMark/>
          </w:tcPr>
          <w:p w14:paraId="4B76953C" w14:textId="77777777" w:rsidR="00A5486E" w:rsidRPr="000B4EB0" w:rsidRDefault="00A5486E"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1F47F5F1"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A5486E" w:rsidRPr="000B4EB0" w14:paraId="7EDD8E8B" w14:textId="77777777" w:rsidTr="001F44F2">
        <w:trPr>
          <w:trHeight w:val="20"/>
          <w:jc w:val="center"/>
        </w:trPr>
        <w:tc>
          <w:tcPr>
            <w:tcW w:w="776" w:type="dxa"/>
            <w:vMerge/>
            <w:vAlign w:val="center"/>
            <w:hideMark/>
          </w:tcPr>
          <w:p w14:paraId="369D37CB" w14:textId="77777777" w:rsidR="00A5486E" w:rsidRPr="000B4EB0" w:rsidRDefault="00A5486E"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4872277C" w14:textId="77777777" w:rsidR="00A5486E" w:rsidRPr="000B4EB0" w:rsidRDefault="00A5486E"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5E61977D"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CASCOS SEGÚN FICHA TÉCNICA.</w:t>
            </w:r>
          </w:p>
        </w:tc>
        <w:tc>
          <w:tcPr>
            <w:tcW w:w="1194" w:type="dxa"/>
            <w:vMerge/>
            <w:vAlign w:val="center"/>
            <w:hideMark/>
          </w:tcPr>
          <w:p w14:paraId="60FD6F46" w14:textId="77777777" w:rsidR="00A5486E" w:rsidRPr="000B4EB0" w:rsidRDefault="00A5486E"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75A2BA9A"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A5486E" w:rsidRPr="000B4EB0" w14:paraId="544D88AC" w14:textId="77777777" w:rsidTr="001F44F2">
        <w:trPr>
          <w:trHeight w:val="20"/>
          <w:jc w:val="center"/>
        </w:trPr>
        <w:tc>
          <w:tcPr>
            <w:tcW w:w="776" w:type="dxa"/>
            <w:shd w:val="clear" w:color="auto" w:fill="auto"/>
            <w:vAlign w:val="center"/>
            <w:hideMark/>
          </w:tcPr>
          <w:p w14:paraId="14B25A38" w14:textId="77777777" w:rsidR="00A5486E" w:rsidRPr="000B4EB0" w:rsidRDefault="00A5486E"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5</w:t>
            </w:r>
          </w:p>
        </w:tc>
        <w:tc>
          <w:tcPr>
            <w:tcW w:w="2090" w:type="dxa"/>
            <w:shd w:val="clear" w:color="auto" w:fill="auto"/>
            <w:vAlign w:val="center"/>
            <w:hideMark/>
          </w:tcPr>
          <w:p w14:paraId="193BC33A"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xml:space="preserve">CUATRIMOTO </w:t>
            </w:r>
          </w:p>
        </w:tc>
        <w:tc>
          <w:tcPr>
            <w:tcW w:w="2488" w:type="dxa"/>
            <w:shd w:val="clear" w:color="auto" w:fill="auto"/>
            <w:vAlign w:val="center"/>
            <w:hideMark/>
          </w:tcPr>
          <w:p w14:paraId="24BD5A58" w14:textId="77777777" w:rsidR="00A5486E" w:rsidRPr="000B4EB0" w:rsidRDefault="00A5486E"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550cc</w:t>
            </w:r>
          </w:p>
        </w:tc>
        <w:tc>
          <w:tcPr>
            <w:tcW w:w="1194" w:type="dxa"/>
            <w:shd w:val="clear" w:color="auto" w:fill="auto"/>
            <w:vAlign w:val="center"/>
            <w:hideMark/>
          </w:tcPr>
          <w:p w14:paraId="0F3FA662"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17DEAADC"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2</w:t>
            </w:r>
          </w:p>
        </w:tc>
      </w:tr>
      <w:tr w:rsidR="00A5486E" w:rsidRPr="000B4EB0" w14:paraId="6FC4CF93" w14:textId="77777777" w:rsidTr="001F44F2">
        <w:trPr>
          <w:trHeight w:val="20"/>
          <w:jc w:val="center"/>
        </w:trPr>
        <w:tc>
          <w:tcPr>
            <w:tcW w:w="776" w:type="dxa"/>
            <w:shd w:val="clear" w:color="auto" w:fill="auto"/>
            <w:vAlign w:val="center"/>
            <w:hideMark/>
          </w:tcPr>
          <w:p w14:paraId="3D8104A7" w14:textId="77777777" w:rsidR="00A5486E" w:rsidRPr="000B4EB0" w:rsidRDefault="00A5486E"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6</w:t>
            </w:r>
          </w:p>
        </w:tc>
        <w:tc>
          <w:tcPr>
            <w:tcW w:w="2090" w:type="dxa"/>
            <w:shd w:val="clear" w:color="auto" w:fill="auto"/>
            <w:vAlign w:val="center"/>
            <w:hideMark/>
          </w:tcPr>
          <w:p w14:paraId="199C502A"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MOTOCICLETAS</w:t>
            </w:r>
          </w:p>
        </w:tc>
        <w:tc>
          <w:tcPr>
            <w:tcW w:w="2488" w:type="dxa"/>
            <w:shd w:val="clear" w:color="auto" w:fill="auto"/>
            <w:vAlign w:val="center"/>
            <w:hideMark/>
          </w:tcPr>
          <w:p w14:paraId="1CBC1867" w14:textId="77777777" w:rsidR="00A5486E" w:rsidRPr="000B4EB0" w:rsidRDefault="00A5486E"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7700E348" w14:textId="77777777" w:rsidR="00A5486E" w:rsidRPr="000B4EB0" w:rsidRDefault="00A5486E"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781C4660" w14:textId="77777777" w:rsidR="00A5486E" w:rsidRPr="000B4EB0" w:rsidRDefault="00A5486E" w:rsidP="001F44F2">
            <w:pPr>
              <w:jc w:val="center"/>
              <w:rPr>
                <w:rFonts w:ascii="Arial Narrow" w:eastAsia="Times New Roman" w:hAnsi="Arial Narrow" w:cs="Calibri"/>
                <w:color w:val="000000"/>
                <w:sz w:val="16"/>
                <w:szCs w:val="16"/>
                <w:lang w:eastAsia="es-CO"/>
              </w:rPr>
            </w:pPr>
            <w:r>
              <w:rPr>
                <w:rFonts w:ascii="Arial Narrow" w:eastAsia="Times New Roman" w:hAnsi="Arial Narrow" w:cs="Arial"/>
                <w:color w:val="000000"/>
                <w:sz w:val="16"/>
                <w:szCs w:val="16"/>
                <w:lang w:eastAsia="es-CO"/>
              </w:rPr>
              <w:t>10</w:t>
            </w:r>
          </w:p>
        </w:tc>
      </w:tr>
      <w:bookmarkEnd w:id="2"/>
    </w:tbl>
    <w:p w14:paraId="703E8C8D" w14:textId="77777777" w:rsidR="009B2786" w:rsidRDefault="009B2786" w:rsidP="008443F8">
      <w:pPr>
        <w:jc w:val="both"/>
        <w:rPr>
          <w:rFonts w:ascii="Arial Narrow" w:hAnsi="Arial Narrow" w:cs="Arial"/>
          <w:b/>
          <w:bCs/>
        </w:rPr>
      </w:pPr>
    </w:p>
    <w:p w14:paraId="5B78A391" w14:textId="77777777" w:rsidR="00833AA3" w:rsidRPr="006473AD" w:rsidRDefault="00833AA3" w:rsidP="006473AD">
      <w:pPr>
        <w:pStyle w:val="Textoindependiente"/>
        <w:ind w:left="679" w:right="832"/>
        <w:jc w:val="both"/>
        <w:rPr>
          <w:rFonts w:ascii="Arial Narrow" w:hAnsi="Arial Narrow"/>
        </w:rPr>
      </w:pPr>
      <w:r w:rsidRPr="006473AD">
        <w:rPr>
          <w:rFonts w:ascii="Arial Narrow" w:hAnsi="Arial Narrow"/>
          <w:b/>
          <w:bCs/>
        </w:rPr>
        <w:t>Nota 1:</w:t>
      </w:r>
      <w:r w:rsidRPr="006473AD">
        <w:rPr>
          <w:rFonts w:ascii="Arial Narrow" w:hAnsi="Arial Narrow"/>
        </w:rPr>
        <w:t xml:space="preserve"> Las especificaciones técnicas son mínimas y podrán ser mejoradas.</w:t>
      </w:r>
    </w:p>
    <w:p w14:paraId="3E27C6CB" w14:textId="77777777" w:rsidR="00833AA3" w:rsidRPr="006473AD" w:rsidRDefault="00833AA3" w:rsidP="006473AD">
      <w:pPr>
        <w:pStyle w:val="Textoindependiente"/>
        <w:ind w:left="679" w:right="832"/>
        <w:jc w:val="both"/>
        <w:rPr>
          <w:rFonts w:ascii="Arial Narrow" w:hAnsi="Arial Narrow"/>
        </w:rPr>
      </w:pPr>
      <w:r w:rsidRPr="006473AD">
        <w:rPr>
          <w:rFonts w:ascii="Arial Narrow" w:hAnsi="Arial Narrow"/>
          <w:b/>
          <w:bCs/>
        </w:rPr>
        <w:t>Nota 2:</w:t>
      </w:r>
      <w:r w:rsidRPr="006473AD">
        <w:rPr>
          <w:rFonts w:ascii="Arial Narrow" w:hAnsi="Arial Narrow"/>
        </w:rPr>
        <w:t xml:space="preserve"> Se anexa las fichas técnicas de cada uno de los elementos, las cuales hacen parte del proceso contractual.</w:t>
      </w:r>
    </w:p>
    <w:p w14:paraId="0F0C0732" w14:textId="77777777" w:rsidR="008443F8" w:rsidRDefault="008443F8" w:rsidP="005A7A76">
      <w:pPr>
        <w:pStyle w:val="Textoindependiente"/>
        <w:ind w:left="679" w:right="832"/>
        <w:jc w:val="both"/>
        <w:rPr>
          <w:rFonts w:ascii="Arial Narrow" w:hAnsi="Arial Narrow"/>
        </w:rPr>
      </w:pPr>
    </w:p>
    <w:p w14:paraId="3FFA441F" w14:textId="4238D014" w:rsidR="008443F8" w:rsidRPr="006838E2" w:rsidRDefault="008443F8" w:rsidP="008B490F">
      <w:pPr>
        <w:pStyle w:val="Textoindependiente"/>
        <w:ind w:left="679" w:right="832"/>
        <w:jc w:val="both"/>
        <w:rPr>
          <w:rFonts w:ascii="Arial Narrow" w:hAnsi="Arial Narrow"/>
        </w:rPr>
      </w:pPr>
      <w:r w:rsidRPr="006838E2">
        <w:rPr>
          <w:rFonts w:ascii="Arial Narrow" w:hAnsi="Arial Narrow"/>
        </w:rPr>
        <w:t>Una vez definidos claramente los bienes, obras y servicios a contratar, se debe codificar de acuerdo con la Guía para la codificación de bienes y servicios de Naciones Unidas, los cuales fueron previamente identificados en el Plan Anual de Adquisiciones.</w:t>
      </w:r>
    </w:p>
    <w:p w14:paraId="3F056284" w14:textId="77777777" w:rsidR="008B490F" w:rsidRPr="000B4EB0" w:rsidRDefault="008B490F" w:rsidP="008B490F">
      <w:pPr>
        <w:jc w:val="both"/>
        <w:rPr>
          <w:rFonts w:ascii="Arial Narrow" w:hAnsi="Arial Narrow"/>
        </w:rPr>
      </w:pPr>
    </w:p>
    <w:tbl>
      <w:tblPr>
        <w:tblW w:w="7508" w:type="dxa"/>
        <w:jc w:val="center"/>
        <w:tblCellMar>
          <w:left w:w="70" w:type="dxa"/>
          <w:right w:w="70" w:type="dxa"/>
        </w:tblCellMar>
        <w:tblLook w:val="04A0" w:firstRow="1" w:lastRow="0" w:firstColumn="1" w:lastColumn="0" w:noHBand="0" w:noVBand="1"/>
      </w:tblPr>
      <w:tblGrid>
        <w:gridCol w:w="1073"/>
        <w:gridCol w:w="824"/>
        <w:gridCol w:w="901"/>
        <w:gridCol w:w="4710"/>
      </w:tblGrid>
      <w:tr w:rsidR="008B490F" w:rsidRPr="000B4EB0" w14:paraId="5D8E8E4D" w14:textId="77777777" w:rsidTr="001F44F2">
        <w:trPr>
          <w:trHeight w:val="20"/>
          <w:tblHeader/>
          <w:jc w:val="center"/>
        </w:trPr>
        <w:tc>
          <w:tcPr>
            <w:tcW w:w="7508"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4CA12829"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Codificación del bien, obra o servicio según las Naciones Unidas – UNSPSC</w:t>
            </w:r>
          </w:p>
        </w:tc>
      </w:tr>
      <w:tr w:rsidR="008B490F" w:rsidRPr="000B4EB0" w14:paraId="3840E971" w14:textId="77777777" w:rsidTr="001F44F2">
        <w:trPr>
          <w:trHeight w:val="20"/>
          <w:jc w:val="center"/>
        </w:trPr>
        <w:tc>
          <w:tcPr>
            <w:tcW w:w="7508"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40F5FEE8"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1</w:t>
            </w:r>
          </w:p>
        </w:tc>
      </w:tr>
      <w:tr w:rsidR="008B490F" w:rsidRPr="000B4EB0" w14:paraId="19647810"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BDD7EE"/>
            <w:vAlign w:val="center"/>
            <w:hideMark/>
          </w:tcPr>
          <w:p w14:paraId="2D4861C1"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24" w:type="dxa"/>
            <w:tcBorders>
              <w:top w:val="nil"/>
              <w:left w:val="nil"/>
              <w:bottom w:val="single" w:sz="4" w:space="0" w:color="auto"/>
              <w:right w:val="single" w:sz="4" w:space="0" w:color="auto"/>
            </w:tcBorders>
            <w:shd w:val="clear" w:color="000000" w:fill="BDD7EE"/>
            <w:vAlign w:val="center"/>
            <w:hideMark/>
          </w:tcPr>
          <w:p w14:paraId="4CDAEA73"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01" w:type="dxa"/>
            <w:tcBorders>
              <w:top w:val="nil"/>
              <w:left w:val="nil"/>
              <w:bottom w:val="single" w:sz="4" w:space="0" w:color="auto"/>
              <w:right w:val="single" w:sz="4" w:space="0" w:color="auto"/>
            </w:tcBorders>
            <w:shd w:val="clear" w:color="000000" w:fill="BDD7EE"/>
            <w:vAlign w:val="center"/>
            <w:hideMark/>
          </w:tcPr>
          <w:p w14:paraId="0561269B"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710" w:type="dxa"/>
            <w:tcBorders>
              <w:top w:val="nil"/>
              <w:left w:val="nil"/>
              <w:bottom w:val="single" w:sz="4" w:space="0" w:color="auto"/>
              <w:right w:val="single" w:sz="4" w:space="0" w:color="auto"/>
            </w:tcBorders>
            <w:shd w:val="clear" w:color="000000" w:fill="BDD7EE"/>
            <w:vAlign w:val="center"/>
            <w:hideMark/>
          </w:tcPr>
          <w:p w14:paraId="7B12C034"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8B490F" w:rsidRPr="000B4EB0" w14:paraId="0910CF5C"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3E5ECA51"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43000000</w:t>
            </w:r>
          </w:p>
        </w:tc>
        <w:tc>
          <w:tcPr>
            <w:tcW w:w="824" w:type="dxa"/>
            <w:tcBorders>
              <w:top w:val="nil"/>
              <w:left w:val="nil"/>
              <w:bottom w:val="single" w:sz="4" w:space="0" w:color="auto"/>
              <w:right w:val="single" w:sz="4" w:space="0" w:color="auto"/>
            </w:tcBorders>
            <w:shd w:val="clear" w:color="000000" w:fill="FFFFFF"/>
            <w:vAlign w:val="center"/>
            <w:hideMark/>
          </w:tcPr>
          <w:p w14:paraId="55844A5C"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43190000</w:t>
            </w:r>
          </w:p>
        </w:tc>
        <w:tc>
          <w:tcPr>
            <w:tcW w:w="901" w:type="dxa"/>
            <w:tcBorders>
              <w:top w:val="nil"/>
              <w:left w:val="nil"/>
              <w:bottom w:val="single" w:sz="4" w:space="0" w:color="auto"/>
              <w:right w:val="single" w:sz="4" w:space="0" w:color="auto"/>
            </w:tcBorders>
            <w:shd w:val="clear" w:color="auto" w:fill="auto"/>
            <w:vAlign w:val="center"/>
            <w:hideMark/>
          </w:tcPr>
          <w:p w14:paraId="4F258975"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43191500</w:t>
            </w:r>
          </w:p>
        </w:tc>
        <w:tc>
          <w:tcPr>
            <w:tcW w:w="4710" w:type="dxa"/>
            <w:tcBorders>
              <w:top w:val="nil"/>
              <w:left w:val="nil"/>
              <w:bottom w:val="single" w:sz="4" w:space="0" w:color="auto"/>
              <w:right w:val="single" w:sz="4" w:space="0" w:color="auto"/>
            </w:tcBorders>
            <w:shd w:val="clear" w:color="000000" w:fill="FFFFFF"/>
            <w:vAlign w:val="center"/>
            <w:hideMark/>
          </w:tcPr>
          <w:p w14:paraId="6E1725C4"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Telefono Satelital</w:t>
            </w:r>
          </w:p>
        </w:tc>
      </w:tr>
      <w:tr w:rsidR="008B490F" w:rsidRPr="000B4EB0" w14:paraId="3AB273F7"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14:paraId="64EFB956"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25000000</w:t>
            </w:r>
          </w:p>
        </w:tc>
        <w:tc>
          <w:tcPr>
            <w:tcW w:w="824" w:type="dxa"/>
            <w:tcBorders>
              <w:top w:val="nil"/>
              <w:left w:val="nil"/>
              <w:bottom w:val="single" w:sz="4" w:space="0" w:color="auto"/>
              <w:right w:val="single" w:sz="4" w:space="0" w:color="auto"/>
            </w:tcBorders>
            <w:shd w:val="clear" w:color="auto" w:fill="auto"/>
            <w:vAlign w:val="center"/>
            <w:hideMark/>
          </w:tcPr>
          <w:p w14:paraId="5BA60BEE"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25130000</w:t>
            </w:r>
          </w:p>
        </w:tc>
        <w:tc>
          <w:tcPr>
            <w:tcW w:w="901" w:type="dxa"/>
            <w:tcBorders>
              <w:top w:val="nil"/>
              <w:left w:val="nil"/>
              <w:bottom w:val="single" w:sz="4" w:space="0" w:color="auto"/>
              <w:right w:val="single" w:sz="4" w:space="0" w:color="auto"/>
            </w:tcBorders>
            <w:shd w:val="clear" w:color="auto" w:fill="auto"/>
            <w:vAlign w:val="center"/>
            <w:hideMark/>
          </w:tcPr>
          <w:p w14:paraId="0C2494B0"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25131600</w:t>
            </w:r>
          </w:p>
        </w:tc>
        <w:tc>
          <w:tcPr>
            <w:tcW w:w="4710" w:type="dxa"/>
            <w:tcBorders>
              <w:top w:val="nil"/>
              <w:left w:val="nil"/>
              <w:bottom w:val="single" w:sz="4" w:space="0" w:color="auto"/>
              <w:right w:val="single" w:sz="4" w:space="0" w:color="auto"/>
            </w:tcBorders>
            <w:shd w:val="clear" w:color="auto" w:fill="auto"/>
            <w:vAlign w:val="center"/>
            <w:hideMark/>
          </w:tcPr>
          <w:p w14:paraId="7268D4A3"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Dron</w:t>
            </w:r>
          </w:p>
        </w:tc>
      </w:tr>
      <w:tr w:rsidR="008B490F" w:rsidRPr="000B4EB0" w14:paraId="25C94341"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14:paraId="6B17A338"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32000000</w:t>
            </w:r>
          </w:p>
        </w:tc>
        <w:tc>
          <w:tcPr>
            <w:tcW w:w="824" w:type="dxa"/>
            <w:tcBorders>
              <w:top w:val="nil"/>
              <w:left w:val="nil"/>
              <w:bottom w:val="single" w:sz="4" w:space="0" w:color="auto"/>
              <w:right w:val="single" w:sz="4" w:space="0" w:color="auto"/>
            </w:tcBorders>
            <w:shd w:val="clear" w:color="auto" w:fill="auto"/>
            <w:vAlign w:val="center"/>
            <w:hideMark/>
          </w:tcPr>
          <w:p w14:paraId="04DD890B"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32100000</w:t>
            </w:r>
          </w:p>
        </w:tc>
        <w:tc>
          <w:tcPr>
            <w:tcW w:w="901" w:type="dxa"/>
            <w:tcBorders>
              <w:top w:val="nil"/>
              <w:left w:val="nil"/>
              <w:bottom w:val="single" w:sz="4" w:space="0" w:color="auto"/>
              <w:right w:val="single" w:sz="4" w:space="0" w:color="auto"/>
            </w:tcBorders>
            <w:shd w:val="clear" w:color="auto" w:fill="auto"/>
            <w:vAlign w:val="center"/>
            <w:hideMark/>
          </w:tcPr>
          <w:p w14:paraId="41DF1B7A"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32101600</w:t>
            </w:r>
          </w:p>
        </w:tc>
        <w:tc>
          <w:tcPr>
            <w:tcW w:w="4710" w:type="dxa"/>
            <w:tcBorders>
              <w:top w:val="nil"/>
              <w:left w:val="nil"/>
              <w:bottom w:val="single" w:sz="4" w:space="0" w:color="auto"/>
              <w:right w:val="single" w:sz="4" w:space="0" w:color="auto"/>
            </w:tcBorders>
            <w:shd w:val="clear" w:color="auto" w:fill="auto"/>
            <w:vAlign w:val="center"/>
            <w:hideMark/>
          </w:tcPr>
          <w:p w14:paraId="272DDECE"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Circuito integrado de sistema de posicionamiento geográfico gps</w:t>
            </w:r>
          </w:p>
        </w:tc>
      </w:tr>
      <w:tr w:rsidR="008B490F" w:rsidRPr="000B4EB0" w14:paraId="073D37BA" w14:textId="77777777" w:rsidTr="001F44F2">
        <w:trPr>
          <w:trHeight w:val="20"/>
          <w:jc w:val="center"/>
        </w:trPr>
        <w:tc>
          <w:tcPr>
            <w:tcW w:w="7508"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3525D3DB"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2</w:t>
            </w:r>
          </w:p>
        </w:tc>
      </w:tr>
      <w:tr w:rsidR="008B490F" w:rsidRPr="000B4EB0" w14:paraId="52C31AD1"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BDD7EE"/>
            <w:vAlign w:val="center"/>
            <w:hideMark/>
          </w:tcPr>
          <w:p w14:paraId="528F92C4"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 xml:space="preserve">Código - </w:t>
            </w:r>
            <w:r w:rsidRPr="000B4EB0">
              <w:rPr>
                <w:rFonts w:ascii="Arial Narrow" w:eastAsia="Times New Roman" w:hAnsi="Arial Narrow" w:cs="Calibri"/>
                <w:b/>
                <w:bCs/>
                <w:color w:val="222222"/>
                <w:sz w:val="18"/>
                <w:szCs w:val="18"/>
                <w:lang w:eastAsia="es-CO"/>
              </w:rPr>
              <w:lastRenderedPageBreak/>
              <w:t>Segmento</w:t>
            </w:r>
          </w:p>
        </w:tc>
        <w:tc>
          <w:tcPr>
            <w:tcW w:w="824" w:type="dxa"/>
            <w:tcBorders>
              <w:top w:val="nil"/>
              <w:left w:val="nil"/>
              <w:bottom w:val="single" w:sz="4" w:space="0" w:color="auto"/>
              <w:right w:val="single" w:sz="4" w:space="0" w:color="auto"/>
            </w:tcBorders>
            <w:shd w:val="clear" w:color="000000" w:fill="BDD7EE"/>
            <w:vAlign w:val="center"/>
            <w:hideMark/>
          </w:tcPr>
          <w:p w14:paraId="68FE4BE2"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lastRenderedPageBreak/>
              <w:t xml:space="preserve">Código - </w:t>
            </w:r>
            <w:r w:rsidRPr="000B4EB0">
              <w:rPr>
                <w:rFonts w:ascii="Arial Narrow" w:eastAsia="Times New Roman" w:hAnsi="Arial Narrow" w:cs="Calibri"/>
                <w:b/>
                <w:bCs/>
                <w:color w:val="222222"/>
                <w:sz w:val="18"/>
                <w:szCs w:val="18"/>
                <w:lang w:eastAsia="es-CO"/>
              </w:rPr>
              <w:lastRenderedPageBreak/>
              <w:t>Familia</w:t>
            </w:r>
          </w:p>
        </w:tc>
        <w:tc>
          <w:tcPr>
            <w:tcW w:w="901" w:type="dxa"/>
            <w:tcBorders>
              <w:top w:val="nil"/>
              <w:left w:val="nil"/>
              <w:bottom w:val="single" w:sz="4" w:space="0" w:color="auto"/>
              <w:right w:val="single" w:sz="4" w:space="0" w:color="auto"/>
            </w:tcBorders>
            <w:shd w:val="clear" w:color="000000" w:fill="BDD7EE"/>
            <w:vAlign w:val="center"/>
            <w:hideMark/>
          </w:tcPr>
          <w:p w14:paraId="7EB1FF67"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lastRenderedPageBreak/>
              <w:t xml:space="preserve">Código - </w:t>
            </w:r>
            <w:r w:rsidRPr="000B4EB0">
              <w:rPr>
                <w:rFonts w:ascii="Arial Narrow" w:eastAsia="Times New Roman" w:hAnsi="Arial Narrow" w:cs="Calibri"/>
                <w:b/>
                <w:bCs/>
                <w:color w:val="222222"/>
                <w:sz w:val="18"/>
                <w:szCs w:val="18"/>
                <w:lang w:eastAsia="es-CO"/>
              </w:rPr>
              <w:lastRenderedPageBreak/>
              <w:t>Clase</w:t>
            </w:r>
          </w:p>
        </w:tc>
        <w:tc>
          <w:tcPr>
            <w:tcW w:w="4710" w:type="dxa"/>
            <w:tcBorders>
              <w:top w:val="nil"/>
              <w:left w:val="nil"/>
              <w:bottom w:val="single" w:sz="4" w:space="0" w:color="auto"/>
              <w:right w:val="single" w:sz="4" w:space="0" w:color="auto"/>
            </w:tcBorders>
            <w:shd w:val="clear" w:color="000000" w:fill="BDD7EE"/>
            <w:vAlign w:val="center"/>
            <w:hideMark/>
          </w:tcPr>
          <w:p w14:paraId="0DA01E9D"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lastRenderedPageBreak/>
              <w:t>Nombre - Producto</w:t>
            </w:r>
          </w:p>
        </w:tc>
      </w:tr>
      <w:tr w:rsidR="008B490F" w:rsidRPr="000B4EB0" w14:paraId="258F6565"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21E89D18"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lastRenderedPageBreak/>
              <w:t>42000000</w:t>
            </w:r>
          </w:p>
        </w:tc>
        <w:tc>
          <w:tcPr>
            <w:tcW w:w="824" w:type="dxa"/>
            <w:tcBorders>
              <w:top w:val="nil"/>
              <w:left w:val="nil"/>
              <w:bottom w:val="single" w:sz="4" w:space="0" w:color="auto"/>
              <w:right w:val="single" w:sz="4" w:space="0" w:color="auto"/>
            </w:tcBorders>
            <w:shd w:val="clear" w:color="000000" w:fill="FFFFFF"/>
            <w:vAlign w:val="center"/>
            <w:hideMark/>
          </w:tcPr>
          <w:p w14:paraId="73DF5B09"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01" w:type="dxa"/>
            <w:tcBorders>
              <w:top w:val="nil"/>
              <w:left w:val="nil"/>
              <w:bottom w:val="single" w:sz="4" w:space="0" w:color="auto"/>
              <w:right w:val="single" w:sz="4" w:space="0" w:color="auto"/>
            </w:tcBorders>
            <w:shd w:val="clear" w:color="auto" w:fill="auto"/>
            <w:vAlign w:val="center"/>
            <w:hideMark/>
          </w:tcPr>
          <w:p w14:paraId="5AB466BF"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42171600</w:t>
            </w:r>
          </w:p>
        </w:tc>
        <w:tc>
          <w:tcPr>
            <w:tcW w:w="4710" w:type="dxa"/>
            <w:tcBorders>
              <w:top w:val="nil"/>
              <w:left w:val="nil"/>
              <w:bottom w:val="single" w:sz="4" w:space="0" w:color="auto"/>
              <w:right w:val="single" w:sz="4" w:space="0" w:color="auto"/>
            </w:tcBorders>
            <w:shd w:val="clear" w:color="000000" w:fill="FFFFFF"/>
            <w:vAlign w:val="center"/>
            <w:hideMark/>
          </w:tcPr>
          <w:p w14:paraId="55D69E9A"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Productos de sacar, inmovilizar y trasladar servicios médicos de urgencia</w:t>
            </w:r>
          </w:p>
        </w:tc>
      </w:tr>
      <w:tr w:rsidR="008B490F" w:rsidRPr="000B4EB0" w14:paraId="56118D19"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0931994E"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824" w:type="dxa"/>
            <w:tcBorders>
              <w:top w:val="nil"/>
              <w:left w:val="nil"/>
              <w:bottom w:val="single" w:sz="4" w:space="0" w:color="auto"/>
              <w:right w:val="single" w:sz="4" w:space="0" w:color="auto"/>
            </w:tcBorders>
            <w:shd w:val="clear" w:color="000000" w:fill="FFFFFF"/>
            <w:vAlign w:val="center"/>
            <w:hideMark/>
          </w:tcPr>
          <w:p w14:paraId="4ED2EEFF"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01" w:type="dxa"/>
            <w:tcBorders>
              <w:top w:val="nil"/>
              <w:left w:val="nil"/>
              <w:bottom w:val="single" w:sz="4" w:space="0" w:color="auto"/>
              <w:right w:val="single" w:sz="4" w:space="0" w:color="auto"/>
            </w:tcBorders>
            <w:shd w:val="clear" w:color="auto" w:fill="auto"/>
            <w:vAlign w:val="center"/>
            <w:hideMark/>
          </w:tcPr>
          <w:p w14:paraId="0D27862E"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42171700</w:t>
            </w:r>
          </w:p>
        </w:tc>
        <w:tc>
          <w:tcPr>
            <w:tcW w:w="4710" w:type="dxa"/>
            <w:tcBorders>
              <w:top w:val="nil"/>
              <w:left w:val="nil"/>
              <w:bottom w:val="single" w:sz="4" w:space="0" w:color="auto"/>
              <w:right w:val="single" w:sz="4" w:space="0" w:color="auto"/>
            </w:tcBorders>
            <w:shd w:val="clear" w:color="000000" w:fill="FFFFFF"/>
            <w:vAlign w:val="center"/>
            <w:hideMark/>
          </w:tcPr>
          <w:p w14:paraId="40534882"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Mantas de servicios medicos de urgencia</w:t>
            </w:r>
          </w:p>
        </w:tc>
      </w:tr>
      <w:tr w:rsidR="008B490F" w:rsidRPr="000B4EB0" w14:paraId="29B5919D"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7A5EEB2B"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824" w:type="dxa"/>
            <w:tcBorders>
              <w:top w:val="nil"/>
              <w:left w:val="nil"/>
              <w:bottom w:val="single" w:sz="4" w:space="0" w:color="auto"/>
              <w:right w:val="single" w:sz="4" w:space="0" w:color="auto"/>
            </w:tcBorders>
            <w:shd w:val="clear" w:color="000000" w:fill="FFFFFF"/>
            <w:vAlign w:val="center"/>
            <w:hideMark/>
          </w:tcPr>
          <w:p w14:paraId="2670D0D3"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01" w:type="dxa"/>
            <w:tcBorders>
              <w:top w:val="nil"/>
              <w:left w:val="nil"/>
              <w:bottom w:val="single" w:sz="4" w:space="0" w:color="auto"/>
              <w:right w:val="single" w:sz="4" w:space="0" w:color="auto"/>
            </w:tcBorders>
            <w:shd w:val="clear" w:color="auto" w:fill="auto"/>
            <w:vAlign w:val="center"/>
            <w:hideMark/>
          </w:tcPr>
          <w:p w14:paraId="51080066"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42172000</w:t>
            </w:r>
          </w:p>
        </w:tc>
        <w:tc>
          <w:tcPr>
            <w:tcW w:w="4710" w:type="dxa"/>
            <w:tcBorders>
              <w:top w:val="nil"/>
              <w:left w:val="nil"/>
              <w:bottom w:val="single" w:sz="4" w:space="0" w:color="auto"/>
              <w:right w:val="single" w:sz="4" w:space="0" w:color="auto"/>
            </w:tcBorders>
            <w:shd w:val="clear" w:color="000000" w:fill="FFFFFF"/>
            <w:vAlign w:val="center"/>
            <w:hideMark/>
          </w:tcPr>
          <w:p w14:paraId="3B04296A"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Kits para los servicios médicos de urgencias y campo</w:t>
            </w:r>
          </w:p>
        </w:tc>
      </w:tr>
      <w:tr w:rsidR="008B490F" w:rsidRPr="000B4EB0" w14:paraId="3C9ACE0C"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35A0002A"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824" w:type="dxa"/>
            <w:tcBorders>
              <w:top w:val="nil"/>
              <w:left w:val="nil"/>
              <w:bottom w:val="single" w:sz="4" w:space="0" w:color="auto"/>
              <w:right w:val="single" w:sz="4" w:space="0" w:color="auto"/>
            </w:tcBorders>
            <w:shd w:val="clear" w:color="000000" w:fill="FFFFFF"/>
            <w:vAlign w:val="center"/>
            <w:hideMark/>
          </w:tcPr>
          <w:p w14:paraId="563313B6"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46160000</w:t>
            </w:r>
          </w:p>
        </w:tc>
        <w:tc>
          <w:tcPr>
            <w:tcW w:w="901" w:type="dxa"/>
            <w:tcBorders>
              <w:top w:val="nil"/>
              <w:left w:val="nil"/>
              <w:bottom w:val="single" w:sz="4" w:space="0" w:color="auto"/>
              <w:right w:val="single" w:sz="4" w:space="0" w:color="auto"/>
            </w:tcBorders>
            <w:shd w:val="clear" w:color="auto" w:fill="auto"/>
            <w:vAlign w:val="center"/>
            <w:hideMark/>
          </w:tcPr>
          <w:p w14:paraId="00881FC3"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46161700</w:t>
            </w:r>
          </w:p>
        </w:tc>
        <w:tc>
          <w:tcPr>
            <w:tcW w:w="4710" w:type="dxa"/>
            <w:tcBorders>
              <w:top w:val="nil"/>
              <w:left w:val="nil"/>
              <w:bottom w:val="single" w:sz="4" w:space="0" w:color="auto"/>
              <w:right w:val="single" w:sz="4" w:space="0" w:color="auto"/>
            </w:tcBorders>
            <w:shd w:val="clear" w:color="000000" w:fill="FFFFFF"/>
            <w:vAlign w:val="center"/>
            <w:hideMark/>
          </w:tcPr>
          <w:p w14:paraId="01372BDF"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Equipo y accesorios de rescate</w:t>
            </w:r>
          </w:p>
        </w:tc>
      </w:tr>
      <w:tr w:rsidR="008B490F" w:rsidRPr="000B4EB0" w14:paraId="6A960D0B"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19DF8501"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824" w:type="dxa"/>
            <w:tcBorders>
              <w:top w:val="nil"/>
              <w:left w:val="nil"/>
              <w:bottom w:val="single" w:sz="4" w:space="0" w:color="auto"/>
              <w:right w:val="single" w:sz="4" w:space="0" w:color="auto"/>
            </w:tcBorders>
            <w:shd w:val="clear" w:color="000000" w:fill="FFFFFF"/>
            <w:vAlign w:val="center"/>
            <w:hideMark/>
          </w:tcPr>
          <w:p w14:paraId="2EFE2C0A"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46180000</w:t>
            </w:r>
          </w:p>
        </w:tc>
        <w:tc>
          <w:tcPr>
            <w:tcW w:w="901" w:type="dxa"/>
            <w:tcBorders>
              <w:top w:val="nil"/>
              <w:left w:val="nil"/>
              <w:bottom w:val="single" w:sz="4" w:space="0" w:color="auto"/>
              <w:right w:val="single" w:sz="4" w:space="0" w:color="auto"/>
            </w:tcBorders>
            <w:shd w:val="clear" w:color="auto" w:fill="auto"/>
            <w:vAlign w:val="center"/>
            <w:hideMark/>
          </w:tcPr>
          <w:p w14:paraId="67EC49B5"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46182300</w:t>
            </w:r>
          </w:p>
        </w:tc>
        <w:tc>
          <w:tcPr>
            <w:tcW w:w="4710" w:type="dxa"/>
            <w:tcBorders>
              <w:top w:val="nil"/>
              <w:left w:val="nil"/>
              <w:bottom w:val="single" w:sz="4" w:space="0" w:color="auto"/>
              <w:right w:val="single" w:sz="4" w:space="0" w:color="auto"/>
            </w:tcBorders>
            <w:shd w:val="clear" w:color="000000" w:fill="FFFFFF"/>
            <w:vAlign w:val="center"/>
            <w:hideMark/>
          </w:tcPr>
          <w:p w14:paraId="6ED488EE" w14:textId="77777777" w:rsidR="008B490F" w:rsidRPr="000B4EB0" w:rsidRDefault="008B490F"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Protección anti caída y equipo de rescate</w:t>
            </w:r>
          </w:p>
        </w:tc>
      </w:tr>
      <w:tr w:rsidR="008B490F" w:rsidRPr="000B4EB0" w14:paraId="41A5B08D" w14:textId="77777777" w:rsidTr="001F44F2">
        <w:trPr>
          <w:trHeight w:val="20"/>
          <w:jc w:val="center"/>
        </w:trPr>
        <w:tc>
          <w:tcPr>
            <w:tcW w:w="7508"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197F3F22"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3</w:t>
            </w:r>
          </w:p>
        </w:tc>
      </w:tr>
      <w:tr w:rsidR="008B490F" w:rsidRPr="000B4EB0" w14:paraId="796A821D"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BDD7EE"/>
            <w:vAlign w:val="center"/>
            <w:hideMark/>
          </w:tcPr>
          <w:p w14:paraId="0C72E9B7"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24" w:type="dxa"/>
            <w:tcBorders>
              <w:top w:val="nil"/>
              <w:left w:val="nil"/>
              <w:bottom w:val="single" w:sz="4" w:space="0" w:color="auto"/>
              <w:right w:val="single" w:sz="4" w:space="0" w:color="auto"/>
            </w:tcBorders>
            <w:shd w:val="clear" w:color="000000" w:fill="BDD7EE"/>
            <w:vAlign w:val="center"/>
            <w:hideMark/>
          </w:tcPr>
          <w:p w14:paraId="2F7CD8D0"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01" w:type="dxa"/>
            <w:tcBorders>
              <w:top w:val="nil"/>
              <w:left w:val="nil"/>
              <w:bottom w:val="single" w:sz="4" w:space="0" w:color="auto"/>
              <w:right w:val="single" w:sz="4" w:space="0" w:color="auto"/>
            </w:tcBorders>
            <w:shd w:val="clear" w:color="000000" w:fill="BDD7EE"/>
            <w:vAlign w:val="center"/>
            <w:hideMark/>
          </w:tcPr>
          <w:p w14:paraId="63967A67"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710" w:type="dxa"/>
            <w:tcBorders>
              <w:top w:val="nil"/>
              <w:left w:val="nil"/>
              <w:bottom w:val="single" w:sz="4" w:space="0" w:color="auto"/>
              <w:right w:val="single" w:sz="4" w:space="0" w:color="auto"/>
            </w:tcBorders>
            <w:shd w:val="clear" w:color="000000" w:fill="BDD7EE"/>
            <w:vAlign w:val="center"/>
            <w:hideMark/>
          </w:tcPr>
          <w:p w14:paraId="1EE2AF44"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8B490F" w:rsidRPr="000B4EB0" w14:paraId="6E0DFAAB"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060E9E81"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824" w:type="dxa"/>
            <w:tcBorders>
              <w:top w:val="nil"/>
              <w:left w:val="nil"/>
              <w:bottom w:val="single" w:sz="4" w:space="0" w:color="auto"/>
              <w:right w:val="single" w:sz="4" w:space="0" w:color="auto"/>
            </w:tcBorders>
            <w:shd w:val="clear" w:color="000000" w:fill="FFFFFF"/>
            <w:vAlign w:val="center"/>
            <w:hideMark/>
          </w:tcPr>
          <w:p w14:paraId="79E37A06"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901" w:type="dxa"/>
            <w:tcBorders>
              <w:top w:val="nil"/>
              <w:left w:val="nil"/>
              <w:bottom w:val="single" w:sz="4" w:space="0" w:color="auto"/>
              <w:right w:val="single" w:sz="4" w:space="0" w:color="auto"/>
            </w:tcBorders>
            <w:shd w:val="clear" w:color="auto" w:fill="auto"/>
            <w:vAlign w:val="center"/>
            <w:hideMark/>
          </w:tcPr>
          <w:p w14:paraId="26CD3D1B"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25101908</w:t>
            </w:r>
          </w:p>
        </w:tc>
        <w:tc>
          <w:tcPr>
            <w:tcW w:w="4710" w:type="dxa"/>
            <w:tcBorders>
              <w:top w:val="nil"/>
              <w:left w:val="nil"/>
              <w:bottom w:val="single" w:sz="4" w:space="0" w:color="auto"/>
              <w:right w:val="single" w:sz="4" w:space="0" w:color="auto"/>
            </w:tcBorders>
            <w:shd w:val="clear" w:color="000000" w:fill="FFFFFF"/>
            <w:vAlign w:val="center"/>
            <w:hideMark/>
          </w:tcPr>
          <w:p w14:paraId="2AADF147"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Cuatrimoto</w:t>
            </w:r>
          </w:p>
        </w:tc>
      </w:tr>
      <w:tr w:rsidR="008B490F" w:rsidRPr="000B4EB0" w14:paraId="74FC656E" w14:textId="77777777" w:rsidTr="001F44F2">
        <w:trPr>
          <w:trHeight w:val="20"/>
          <w:jc w:val="center"/>
        </w:trPr>
        <w:tc>
          <w:tcPr>
            <w:tcW w:w="7508"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29567612"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4</w:t>
            </w:r>
          </w:p>
        </w:tc>
      </w:tr>
      <w:tr w:rsidR="008B490F" w:rsidRPr="000B4EB0" w14:paraId="4DBA6CFB"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BDD7EE"/>
            <w:vAlign w:val="center"/>
            <w:hideMark/>
          </w:tcPr>
          <w:p w14:paraId="11CC2573"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24" w:type="dxa"/>
            <w:tcBorders>
              <w:top w:val="nil"/>
              <w:left w:val="nil"/>
              <w:bottom w:val="single" w:sz="4" w:space="0" w:color="auto"/>
              <w:right w:val="single" w:sz="4" w:space="0" w:color="auto"/>
            </w:tcBorders>
            <w:shd w:val="clear" w:color="000000" w:fill="BDD7EE"/>
            <w:vAlign w:val="center"/>
            <w:hideMark/>
          </w:tcPr>
          <w:p w14:paraId="5FC56340"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01" w:type="dxa"/>
            <w:tcBorders>
              <w:top w:val="nil"/>
              <w:left w:val="nil"/>
              <w:bottom w:val="single" w:sz="4" w:space="0" w:color="auto"/>
              <w:right w:val="single" w:sz="4" w:space="0" w:color="auto"/>
            </w:tcBorders>
            <w:shd w:val="clear" w:color="000000" w:fill="BDD7EE"/>
            <w:vAlign w:val="center"/>
            <w:hideMark/>
          </w:tcPr>
          <w:p w14:paraId="327D6A1D"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710" w:type="dxa"/>
            <w:tcBorders>
              <w:top w:val="nil"/>
              <w:left w:val="nil"/>
              <w:bottom w:val="single" w:sz="4" w:space="0" w:color="auto"/>
              <w:right w:val="single" w:sz="4" w:space="0" w:color="auto"/>
            </w:tcBorders>
            <w:shd w:val="clear" w:color="000000" w:fill="BDD7EE"/>
            <w:vAlign w:val="center"/>
            <w:hideMark/>
          </w:tcPr>
          <w:p w14:paraId="105CA88A" w14:textId="77777777" w:rsidR="008B490F" w:rsidRPr="000B4EB0" w:rsidRDefault="008B490F"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8B490F" w:rsidRPr="000B4EB0" w14:paraId="56800D37" w14:textId="77777777" w:rsidTr="001F44F2">
        <w:trPr>
          <w:trHeight w:val="20"/>
          <w:jc w:val="center"/>
        </w:trPr>
        <w:tc>
          <w:tcPr>
            <w:tcW w:w="1073" w:type="dxa"/>
            <w:tcBorders>
              <w:top w:val="nil"/>
              <w:left w:val="single" w:sz="4" w:space="0" w:color="auto"/>
              <w:bottom w:val="single" w:sz="4" w:space="0" w:color="auto"/>
              <w:right w:val="single" w:sz="4" w:space="0" w:color="auto"/>
            </w:tcBorders>
            <w:shd w:val="clear" w:color="000000" w:fill="FFFFFF"/>
            <w:vAlign w:val="center"/>
            <w:hideMark/>
          </w:tcPr>
          <w:p w14:paraId="03F3B187"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824" w:type="dxa"/>
            <w:tcBorders>
              <w:top w:val="nil"/>
              <w:left w:val="nil"/>
              <w:bottom w:val="single" w:sz="4" w:space="0" w:color="auto"/>
              <w:right w:val="single" w:sz="4" w:space="0" w:color="auto"/>
            </w:tcBorders>
            <w:shd w:val="clear" w:color="000000" w:fill="FFFFFF"/>
            <w:vAlign w:val="center"/>
            <w:hideMark/>
          </w:tcPr>
          <w:p w14:paraId="36EE4170"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901" w:type="dxa"/>
            <w:tcBorders>
              <w:top w:val="nil"/>
              <w:left w:val="nil"/>
              <w:bottom w:val="single" w:sz="4" w:space="0" w:color="auto"/>
              <w:right w:val="single" w:sz="4" w:space="0" w:color="auto"/>
            </w:tcBorders>
            <w:shd w:val="clear" w:color="auto" w:fill="auto"/>
            <w:vAlign w:val="center"/>
            <w:hideMark/>
          </w:tcPr>
          <w:p w14:paraId="6D5144C5" w14:textId="6D3BF5D7" w:rsidR="008B490F" w:rsidRPr="000B4EB0" w:rsidRDefault="004F26BE" w:rsidP="001F44F2">
            <w:pPr>
              <w:rPr>
                <w:rFonts w:ascii="Arial Narrow" w:eastAsia="Times New Roman" w:hAnsi="Arial Narrow" w:cs="Calibri"/>
                <w:color w:val="222222"/>
                <w:sz w:val="18"/>
                <w:szCs w:val="18"/>
                <w:lang w:eastAsia="es-CO"/>
              </w:rPr>
            </w:pPr>
            <w:r>
              <w:rPr>
                <w:rFonts w:ascii="Arial Narrow" w:eastAsia="Times New Roman" w:hAnsi="Arial Narrow" w:cs="Calibri"/>
                <w:color w:val="222222"/>
                <w:sz w:val="18"/>
                <w:szCs w:val="18"/>
                <w:lang w:eastAsia="es-CO"/>
              </w:rPr>
              <w:t>25101801</w:t>
            </w:r>
          </w:p>
        </w:tc>
        <w:tc>
          <w:tcPr>
            <w:tcW w:w="4710" w:type="dxa"/>
            <w:tcBorders>
              <w:top w:val="nil"/>
              <w:left w:val="nil"/>
              <w:bottom w:val="single" w:sz="4" w:space="0" w:color="auto"/>
              <w:right w:val="single" w:sz="4" w:space="0" w:color="auto"/>
            </w:tcBorders>
            <w:shd w:val="clear" w:color="000000" w:fill="FFFFFF"/>
            <w:vAlign w:val="center"/>
            <w:hideMark/>
          </w:tcPr>
          <w:p w14:paraId="61C826A9" w14:textId="77777777" w:rsidR="008B490F" w:rsidRPr="000B4EB0" w:rsidRDefault="008B490F"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Motocicletas</w:t>
            </w:r>
          </w:p>
        </w:tc>
      </w:tr>
    </w:tbl>
    <w:p w14:paraId="4FB4DC88" w14:textId="77777777" w:rsidR="00B11204" w:rsidRDefault="00B11204" w:rsidP="005A7A76">
      <w:pPr>
        <w:pStyle w:val="Textoindependiente"/>
        <w:ind w:left="679" w:right="832"/>
        <w:jc w:val="both"/>
        <w:rPr>
          <w:rFonts w:ascii="Arial Narrow" w:hAnsi="Arial Narrow"/>
        </w:rPr>
      </w:pPr>
    </w:p>
    <w:p w14:paraId="632EBE16" w14:textId="5F4E4BFD" w:rsidR="009F2195" w:rsidRPr="005A7A76" w:rsidRDefault="005B0F8B" w:rsidP="005A7A76">
      <w:pPr>
        <w:pStyle w:val="Ttulo1"/>
        <w:numPr>
          <w:ilvl w:val="0"/>
          <w:numId w:val="41"/>
        </w:numPr>
        <w:tabs>
          <w:tab w:val="left" w:pos="1529"/>
          <w:tab w:val="left" w:pos="1530"/>
        </w:tabs>
        <w:ind w:left="1529" w:hanging="851"/>
        <w:rPr>
          <w:rFonts w:ascii="Arial Narrow" w:hAnsi="Arial Narrow"/>
        </w:rPr>
      </w:pPr>
      <w:r w:rsidRPr="005A7A76">
        <w:rPr>
          <w:rFonts w:ascii="Arial Narrow" w:hAnsi="Arial Narrow"/>
        </w:rPr>
        <w:t>Valor estimado del contrato</w:t>
      </w:r>
    </w:p>
    <w:p w14:paraId="59C610C2" w14:textId="77777777" w:rsidR="001811DD" w:rsidRPr="005A7A76" w:rsidRDefault="001811DD" w:rsidP="005A7A76">
      <w:pPr>
        <w:pStyle w:val="Ttulo1"/>
        <w:tabs>
          <w:tab w:val="left" w:pos="1529"/>
          <w:tab w:val="left" w:pos="1530"/>
        </w:tabs>
        <w:ind w:left="1529"/>
        <w:rPr>
          <w:rFonts w:ascii="Arial Narrow" w:hAnsi="Arial Narrow"/>
        </w:rPr>
      </w:pPr>
    </w:p>
    <w:p w14:paraId="1C8133E4" w14:textId="0153E97A" w:rsidR="00DE4480" w:rsidRDefault="005B0F8B" w:rsidP="008443F8">
      <w:pPr>
        <w:ind w:left="679" w:right="832"/>
        <w:jc w:val="both"/>
        <w:rPr>
          <w:rFonts w:ascii="Arial Narrow" w:hAnsi="Arial Narrow"/>
          <w:bCs/>
        </w:rPr>
      </w:pPr>
      <w:r w:rsidRPr="005A7A76">
        <w:rPr>
          <w:rFonts w:ascii="Arial Narrow" w:hAnsi="Arial Narrow"/>
        </w:rPr>
        <w:t xml:space="preserve">Conforme al estudio de mercado, el valor estimado de la presente contratación corresponde a la suma de </w:t>
      </w:r>
      <w:r w:rsidR="003354EB" w:rsidRPr="005A7A76">
        <w:rPr>
          <w:rFonts w:ascii="Arial Narrow" w:hAnsi="Arial Narrow"/>
        </w:rPr>
        <w:t xml:space="preserve">hasta por la suma de </w:t>
      </w:r>
      <w:r w:rsidR="00AC74EC" w:rsidRPr="00261CC7">
        <w:rPr>
          <w:rFonts w:ascii="Arial Narrow" w:hAnsi="Arial Narrow"/>
          <w:b/>
        </w:rPr>
        <w:t>NOVECIENTOS CINCO MILLONES OCHOCIENTOS SESENTA Y SIETE MIL QUINIENTOS TREINTA Y UN PESOS M/CTE ($905.867.531)</w:t>
      </w:r>
      <w:r w:rsidR="00AC74EC">
        <w:rPr>
          <w:rFonts w:ascii="Arial Narrow" w:hAnsi="Arial Narrow"/>
          <w:b/>
        </w:rPr>
        <w:t xml:space="preserve"> </w:t>
      </w:r>
      <w:r w:rsidR="00AC74EC" w:rsidRPr="000B4EB0">
        <w:rPr>
          <w:rFonts w:ascii="Arial Narrow" w:hAnsi="Arial Narrow" w:cs="Arial"/>
          <w:b/>
          <w:bCs/>
        </w:rPr>
        <w:t>Incluido</w:t>
      </w:r>
      <w:r w:rsidR="00AC74EC" w:rsidRPr="000B4EB0">
        <w:rPr>
          <w:rFonts w:ascii="Arial Narrow" w:hAnsi="Arial Narrow"/>
          <w:b/>
          <w:bCs/>
        </w:rPr>
        <w:t xml:space="preserve"> IVA </w:t>
      </w:r>
      <w:r w:rsidR="00AC74EC" w:rsidRPr="00AC74EC">
        <w:rPr>
          <w:rFonts w:ascii="Arial Narrow" w:hAnsi="Arial Narrow"/>
          <w:bCs/>
        </w:rPr>
        <w:t>y demás impuestos, tasas, estampillas y contribuciones a que hubiere lugar</w:t>
      </w:r>
      <w:r w:rsidR="00AC74EC">
        <w:rPr>
          <w:rFonts w:ascii="Arial Narrow" w:hAnsi="Arial Narrow"/>
          <w:bCs/>
        </w:rPr>
        <w:t>.</w:t>
      </w:r>
    </w:p>
    <w:p w14:paraId="20DC4AD0" w14:textId="77777777" w:rsidR="00712AF7" w:rsidRPr="00712AF7" w:rsidRDefault="00712AF7" w:rsidP="008443F8">
      <w:pPr>
        <w:ind w:left="679" w:right="832"/>
        <w:jc w:val="both"/>
        <w:rPr>
          <w:rFonts w:ascii="Arial Narrow" w:hAnsi="Arial Narrow"/>
        </w:rPr>
      </w:pPr>
    </w:p>
    <w:p w14:paraId="1CB63052" w14:textId="2A0FC297" w:rsidR="00712AF7" w:rsidRPr="00712AF7" w:rsidRDefault="00712AF7" w:rsidP="00712AF7">
      <w:pPr>
        <w:ind w:left="679" w:right="832"/>
        <w:jc w:val="both"/>
        <w:rPr>
          <w:rFonts w:ascii="Arial Narrow" w:hAnsi="Arial Narrow"/>
        </w:rPr>
      </w:pPr>
      <w:r w:rsidRPr="000B4EB0">
        <w:rPr>
          <w:rFonts w:ascii="Arial Narrow" w:hAnsi="Arial Narrow"/>
        </w:rPr>
        <w:t>De acuerdo con el análisis</w:t>
      </w:r>
      <w:r w:rsidR="00E26C61">
        <w:rPr>
          <w:rFonts w:ascii="Arial Narrow" w:hAnsi="Arial Narrow"/>
        </w:rPr>
        <w:t xml:space="preserve"> de mercado</w:t>
      </w:r>
      <w:r w:rsidRPr="000B4EB0">
        <w:rPr>
          <w:rFonts w:ascii="Arial Narrow" w:hAnsi="Arial Narrow"/>
        </w:rPr>
        <w:t>, el v</w:t>
      </w:r>
      <w:r w:rsidRPr="00712AF7">
        <w:rPr>
          <w:rFonts w:ascii="Arial Narrow" w:hAnsi="Arial Narrow"/>
        </w:rPr>
        <w:t xml:space="preserve">alor unitario resultante según las cantidades establecidas por la entidad que quedarán establecidas por cada uno de los lotes es de la siguiente forma: </w:t>
      </w:r>
    </w:p>
    <w:p w14:paraId="14687702" w14:textId="77777777" w:rsidR="00712AF7" w:rsidRDefault="00712AF7" w:rsidP="00712AF7">
      <w:pPr>
        <w:jc w:val="both"/>
        <w:rPr>
          <w:rFonts w:ascii="Arial Narrow" w:hAnsi="Arial Narrow" w:cs="Arial"/>
          <w:bCs/>
        </w:rPr>
      </w:pPr>
    </w:p>
    <w:tbl>
      <w:tblPr>
        <w:tblW w:w="0" w:type="auto"/>
        <w:jc w:val="center"/>
        <w:tblLayout w:type="fixed"/>
        <w:tblCellMar>
          <w:left w:w="70" w:type="dxa"/>
          <w:right w:w="70" w:type="dxa"/>
        </w:tblCellMar>
        <w:tblLook w:val="04A0" w:firstRow="1" w:lastRow="0" w:firstColumn="1" w:lastColumn="0" w:noHBand="0" w:noVBand="1"/>
      </w:tblPr>
      <w:tblGrid>
        <w:gridCol w:w="988"/>
        <w:gridCol w:w="3563"/>
        <w:gridCol w:w="519"/>
        <w:gridCol w:w="8"/>
        <w:gridCol w:w="1386"/>
        <w:gridCol w:w="8"/>
        <w:gridCol w:w="1984"/>
        <w:gridCol w:w="8"/>
      </w:tblGrid>
      <w:tr w:rsidR="00712AF7" w:rsidRPr="000B4EB0" w14:paraId="77AA87F6" w14:textId="77777777" w:rsidTr="001F44F2">
        <w:trPr>
          <w:gridAfter w:val="1"/>
          <w:wAfter w:w="8" w:type="dxa"/>
          <w:trHeight w:val="20"/>
          <w:tblHeader/>
          <w:jc w:val="center"/>
        </w:trPr>
        <w:tc>
          <w:tcPr>
            <w:tcW w:w="988" w:type="dxa"/>
            <w:tcBorders>
              <w:top w:val="single" w:sz="4" w:space="0" w:color="auto"/>
              <w:left w:val="single" w:sz="4" w:space="0" w:color="auto"/>
              <w:bottom w:val="single" w:sz="4" w:space="0" w:color="auto"/>
              <w:right w:val="single" w:sz="4" w:space="0" w:color="auto"/>
            </w:tcBorders>
            <w:shd w:val="clear" w:color="000000" w:fill="DEEAF6"/>
            <w:vAlign w:val="center"/>
            <w:hideMark/>
          </w:tcPr>
          <w:p w14:paraId="06AA4A91"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Ref.</w:t>
            </w:r>
          </w:p>
        </w:tc>
        <w:tc>
          <w:tcPr>
            <w:tcW w:w="3563" w:type="dxa"/>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4DFB510D"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Descripción</w:t>
            </w:r>
          </w:p>
        </w:tc>
        <w:tc>
          <w:tcPr>
            <w:tcW w:w="519" w:type="dxa"/>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3D61384A"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Cant.</w:t>
            </w:r>
          </w:p>
        </w:tc>
        <w:tc>
          <w:tcPr>
            <w:tcW w:w="1394" w:type="dxa"/>
            <w:gridSpan w:val="2"/>
            <w:tcBorders>
              <w:top w:val="single" w:sz="4" w:space="0" w:color="auto"/>
              <w:left w:val="nil"/>
              <w:bottom w:val="single" w:sz="4" w:space="0" w:color="auto"/>
              <w:right w:val="single" w:sz="4" w:space="0" w:color="auto"/>
            </w:tcBorders>
            <w:shd w:val="clear" w:color="000000" w:fill="DEEAF6"/>
            <w:vAlign w:val="center"/>
            <w:hideMark/>
          </w:tcPr>
          <w:p w14:paraId="55B93D2F"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PROMEDIO UNITARIO</w:t>
            </w:r>
          </w:p>
        </w:tc>
        <w:tc>
          <w:tcPr>
            <w:tcW w:w="1992" w:type="dxa"/>
            <w:gridSpan w:val="2"/>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3E6D06CC"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PROMEDIO TOTAL IVA INCLUIDO</w:t>
            </w:r>
          </w:p>
        </w:tc>
      </w:tr>
      <w:tr w:rsidR="00712AF7" w:rsidRPr="000B4EB0" w14:paraId="1E2ADE6E" w14:textId="77777777" w:rsidTr="001F44F2">
        <w:trPr>
          <w:gridAfter w:val="1"/>
          <w:wAfter w:w="8" w:type="dxa"/>
          <w:trHeight w:val="20"/>
          <w:tblHeader/>
          <w:jc w:val="center"/>
        </w:trPr>
        <w:tc>
          <w:tcPr>
            <w:tcW w:w="988" w:type="dxa"/>
            <w:tcBorders>
              <w:top w:val="nil"/>
              <w:left w:val="single" w:sz="4" w:space="0" w:color="auto"/>
              <w:bottom w:val="single" w:sz="4" w:space="0" w:color="auto"/>
              <w:right w:val="single" w:sz="4" w:space="0" w:color="auto"/>
            </w:tcBorders>
            <w:shd w:val="clear" w:color="000000" w:fill="DEEAF6"/>
            <w:vAlign w:val="center"/>
            <w:hideMark/>
          </w:tcPr>
          <w:p w14:paraId="642EEFFC"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Artíc.</w:t>
            </w:r>
          </w:p>
        </w:tc>
        <w:tc>
          <w:tcPr>
            <w:tcW w:w="3563" w:type="dxa"/>
            <w:vMerge/>
            <w:tcBorders>
              <w:top w:val="single" w:sz="4" w:space="0" w:color="auto"/>
              <w:left w:val="single" w:sz="4" w:space="0" w:color="auto"/>
              <w:bottom w:val="single" w:sz="4" w:space="0" w:color="auto"/>
              <w:right w:val="single" w:sz="4" w:space="0" w:color="auto"/>
            </w:tcBorders>
            <w:vAlign w:val="center"/>
            <w:hideMark/>
          </w:tcPr>
          <w:p w14:paraId="77B98E0E" w14:textId="77777777" w:rsidR="00712AF7" w:rsidRPr="000B4EB0" w:rsidRDefault="00712AF7" w:rsidP="001F44F2">
            <w:pPr>
              <w:rPr>
                <w:rFonts w:ascii="Arial Narrow" w:eastAsia="Times New Roman" w:hAnsi="Arial Narrow" w:cs="Calibri"/>
                <w:b/>
                <w:bCs/>
                <w:color w:val="000000"/>
                <w:sz w:val="16"/>
                <w:szCs w:val="16"/>
                <w:lang w:eastAsia="es-CO"/>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248BA46D" w14:textId="77777777" w:rsidR="00712AF7" w:rsidRPr="000B4EB0" w:rsidRDefault="00712AF7" w:rsidP="001F44F2">
            <w:pPr>
              <w:rPr>
                <w:rFonts w:ascii="Arial Narrow" w:eastAsia="Times New Roman" w:hAnsi="Arial Narrow" w:cs="Calibri"/>
                <w:b/>
                <w:bCs/>
                <w:color w:val="000000"/>
                <w:sz w:val="16"/>
                <w:szCs w:val="16"/>
                <w:lang w:eastAsia="es-CO"/>
              </w:rPr>
            </w:pPr>
          </w:p>
        </w:tc>
        <w:tc>
          <w:tcPr>
            <w:tcW w:w="1394" w:type="dxa"/>
            <w:gridSpan w:val="2"/>
            <w:tcBorders>
              <w:top w:val="nil"/>
              <w:left w:val="nil"/>
              <w:bottom w:val="single" w:sz="4" w:space="0" w:color="auto"/>
              <w:right w:val="single" w:sz="4" w:space="0" w:color="auto"/>
            </w:tcBorders>
            <w:shd w:val="clear" w:color="000000" w:fill="DEEAF6"/>
            <w:vAlign w:val="center"/>
            <w:hideMark/>
          </w:tcPr>
          <w:p w14:paraId="1C2FAE76"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IVA INCLUIDO</w:t>
            </w:r>
          </w:p>
        </w:tc>
        <w:tc>
          <w:tcPr>
            <w:tcW w:w="1992" w:type="dxa"/>
            <w:gridSpan w:val="2"/>
            <w:vMerge/>
            <w:tcBorders>
              <w:top w:val="single" w:sz="4" w:space="0" w:color="auto"/>
              <w:left w:val="single" w:sz="4" w:space="0" w:color="auto"/>
              <w:bottom w:val="single" w:sz="4" w:space="0" w:color="auto"/>
              <w:right w:val="single" w:sz="4" w:space="0" w:color="auto"/>
            </w:tcBorders>
            <w:vAlign w:val="center"/>
            <w:hideMark/>
          </w:tcPr>
          <w:p w14:paraId="6C449591" w14:textId="77777777" w:rsidR="00712AF7" w:rsidRPr="000B4EB0" w:rsidRDefault="00712AF7" w:rsidP="001F44F2">
            <w:pPr>
              <w:rPr>
                <w:rFonts w:ascii="Arial Narrow" w:eastAsia="Times New Roman" w:hAnsi="Arial Narrow" w:cs="Calibri"/>
                <w:b/>
                <w:bCs/>
                <w:color w:val="000000"/>
                <w:sz w:val="16"/>
                <w:szCs w:val="16"/>
                <w:lang w:eastAsia="es-CO"/>
              </w:rPr>
            </w:pPr>
          </w:p>
        </w:tc>
      </w:tr>
      <w:tr w:rsidR="00712AF7" w:rsidRPr="000B4EB0" w14:paraId="410C3DB0"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6DA3D416"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1</w:t>
            </w:r>
          </w:p>
        </w:tc>
      </w:tr>
      <w:tr w:rsidR="00712AF7" w:rsidRPr="000B4EB0" w14:paraId="482416FA"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DA75FC8"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w:t>
            </w:r>
          </w:p>
        </w:tc>
        <w:tc>
          <w:tcPr>
            <w:tcW w:w="3563" w:type="dxa"/>
            <w:tcBorders>
              <w:top w:val="nil"/>
              <w:left w:val="nil"/>
              <w:bottom w:val="single" w:sz="4" w:space="0" w:color="auto"/>
              <w:right w:val="single" w:sz="4" w:space="0" w:color="auto"/>
            </w:tcBorders>
            <w:shd w:val="clear" w:color="auto" w:fill="auto"/>
            <w:vAlign w:val="center"/>
            <w:hideMark/>
          </w:tcPr>
          <w:p w14:paraId="69124323"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DRONE: UN MAVIC 3 ENTERPRISE - UN DJI RC PRO - SEIS MAVIC 3 ENTERPRISE SERIES-PART 03-PROPELLERS - UNA BATERÍA MAVIC 3 - UN ESTUCHE RÍGIDO</w:t>
            </w:r>
          </w:p>
        </w:tc>
        <w:tc>
          <w:tcPr>
            <w:tcW w:w="519" w:type="dxa"/>
            <w:tcBorders>
              <w:top w:val="nil"/>
              <w:left w:val="nil"/>
              <w:bottom w:val="single" w:sz="4" w:space="0" w:color="auto"/>
              <w:right w:val="single" w:sz="4" w:space="0" w:color="auto"/>
            </w:tcBorders>
            <w:shd w:val="clear" w:color="auto" w:fill="auto"/>
            <w:noWrap/>
            <w:vAlign w:val="center"/>
            <w:hideMark/>
          </w:tcPr>
          <w:p w14:paraId="7CA67A7D"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1394" w:type="dxa"/>
            <w:gridSpan w:val="2"/>
            <w:tcBorders>
              <w:top w:val="nil"/>
              <w:left w:val="nil"/>
              <w:bottom w:val="single" w:sz="4" w:space="0" w:color="auto"/>
              <w:right w:val="single" w:sz="4" w:space="0" w:color="auto"/>
            </w:tcBorders>
            <w:shd w:val="clear" w:color="auto" w:fill="auto"/>
            <w:vAlign w:val="center"/>
            <w:hideMark/>
          </w:tcPr>
          <w:p w14:paraId="19B61961"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$ 63.208.500</w:t>
            </w:r>
          </w:p>
        </w:tc>
        <w:tc>
          <w:tcPr>
            <w:tcW w:w="1992" w:type="dxa"/>
            <w:gridSpan w:val="2"/>
            <w:tcBorders>
              <w:top w:val="nil"/>
              <w:left w:val="nil"/>
              <w:bottom w:val="single" w:sz="4" w:space="0" w:color="auto"/>
              <w:right w:val="single" w:sz="4" w:space="0" w:color="auto"/>
            </w:tcBorders>
            <w:shd w:val="clear" w:color="auto" w:fill="auto"/>
            <w:vAlign w:val="center"/>
            <w:hideMark/>
          </w:tcPr>
          <w:p w14:paraId="79F85D66"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$ 63.208.500</w:t>
            </w:r>
          </w:p>
        </w:tc>
      </w:tr>
      <w:tr w:rsidR="00712AF7" w:rsidRPr="000B4EB0" w14:paraId="7560403B"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B9257A7"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3563" w:type="dxa"/>
            <w:tcBorders>
              <w:top w:val="nil"/>
              <w:left w:val="nil"/>
              <w:bottom w:val="single" w:sz="4" w:space="0" w:color="auto"/>
              <w:right w:val="single" w:sz="4" w:space="0" w:color="auto"/>
            </w:tcBorders>
            <w:shd w:val="clear" w:color="auto" w:fill="auto"/>
            <w:vAlign w:val="center"/>
            <w:hideMark/>
          </w:tcPr>
          <w:p w14:paraId="28396B8D" w14:textId="77777777" w:rsidR="00712AF7" w:rsidRPr="000B4EB0" w:rsidRDefault="00712AF7" w:rsidP="001F44F2">
            <w:pP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 xml:space="preserve">GPS </w:t>
            </w:r>
            <w:r w:rsidRPr="000B4EB0">
              <w:rPr>
                <w:rFonts w:ascii="Arial Narrow" w:eastAsia="Times New Roman" w:hAnsi="Arial Narrow" w:cs="Calibri"/>
                <w:color w:val="000000"/>
                <w:sz w:val="16"/>
                <w:szCs w:val="16"/>
                <w:lang w:eastAsia="es-CO"/>
              </w:rPr>
              <w:t>GARMIN 66S</w:t>
            </w:r>
          </w:p>
        </w:tc>
        <w:tc>
          <w:tcPr>
            <w:tcW w:w="519" w:type="dxa"/>
            <w:tcBorders>
              <w:top w:val="nil"/>
              <w:left w:val="nil"/>
              <w:bottom w:val="single" w:sz="4" w:space="0" w:color="auto"/>
              <w:right w:val="single" w:sz="4" w:space="0" w:color="auto"/>
            </w:tcBorders>
            <w:shd w:val="clear" w:color="auto" w:fill="auto"/>
            <w:noWrap/>
            <w:vAlign w:val="center"/>
            <w:hideMark/>
          </w:tcPr>
          <w:p w14:paraId="3DDFB772"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50</w:t>
            </w:r>
          </w:p>
        </w:tc>
        <w:tc>
          <w:tcPr>
            <w:tcW w:w="1394" w:type="dxa"/>
            <w:gridSpan w:val="2"/>
            <w:tcBorders>
              <w:top w:val="nil"/>
              <w:left w:val="nil"/>
              <w:bottom w:val="single" w:sz="4" w:space="0" w:color="auto"/>
              <w:right w:val="single" w:sz="4" w:space="0" w:color="auto"/>
            </w:tcBorders>
            <w:shd w:val="clear" w:color="auto" w:fill="auto"/>
            <w:vAlign w:val="center"/>
            <w:hideMark/>
          </w:tcPr>
          <w:p w14:paraId="4A8D653C"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$ 3.200.618</w:t>
            </w:r>
          </w:p>
        </w:tc>
        <w:tc>
          <w:tcPr>
            <w:tcW w:w="1992" w:type="dxa"/>
            <w:gridSpan w:val="2"/>
            <w:tcBorders>
              <w:top w:val="nil"/>
              <w:left w:val="nil"/>
              <w:bottom w:val="single" w:sz="4" w:space="0" w:color="auto"/>
              <w:right w:val="single" w:sz="4" w:space="0" w:color="auto"/>
            </w:tcBorders>
            <w:shd w:val="clear" w:color="auto" w:fill="auto"/>
            <w:vAlign w:val="center"/>
            <w:hideMark/>
          </w:tcPr>
          <w:p w14:paraId="2D7179F4"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$ 160.030.900</w:t>
            </w:r>
          </w:p>
        </w:tc>
      </w:tr>
      <w:tr w:rsidR="00712AF7" w:rsidRPr="000B4EB0" w14:paraId="188B3939"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88D194A"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3</w:t>
            </w:r>
          </w:p>
        </w:tc>
        <w:tc>
          <w:tcPr>
            <w:tcW w:w="3563" w:type="dxa"/>
            <w:tcBorders>
              <w:top w:val="nil"/>
              <w:left w:val="nil"/>
              <w:bottom w:val="single" w:sz="4" w:space="0" w:color="auto"/>
              <w:right w:val="single" w:sz="4" w:space="0" w:color="auto"/>
            </w:tcBorders>
            <w:shd w:val="clear" w:color="auto" w:fill="auto"/>
            <w:vAlign w:val="center"/>
            <w:hideMark/>
          </w:tcPr>
          <w:p w14:paraId="280FD71E"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TELÉFONO SATELITAL</w:t>
            </w:r>
          </w:p>
        </w:tc>
        <w:tc>
          <w:tcPr>
            <w:tcW w:w="519" w:type="dxa"/>
            <w:tcBorders>
              <w:top w:val="nil"/>
              <w:left w:val="nil"/>
              <w:bottom w:val="single" w:sz="4" w:space="0" w:color="auto"/>
              <w:right w:val="single" w:sz="4" w:space="0" w:color="auto"/>
            </w:tcBorders>
            <w:shd w:val="clear" w:color="auto" w:fill="auto"/>
            <w:noWrap/>
            <w:vAlign w:val="center"/>
            <w:hideMark/>
          </w:tcPr>
          <w:p w14:paraId="02BC6C53"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1394" w:type="dxa"/>
            <w:gridSpan w:val="2"/>
            <w:tcBorders>
              <w:top w:val="nil"/>
              <w:left w:val="nil"/>
              <w:bottom w:val="single" w:sz="4" w:space="0" w:color="auto"/>
              <w:right w:val="single" w:sz="4" w:space="0" w:color="auto"/>
            </w:tcBorders>
            <w:shd w:val="clear" w:color="auto" w:fill="auto"/>
            <w:vAlign w:val="center"/>
            <w:hideMark/>
          </w:tcPr>
          <w:p w14:paraId="11945823"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$ 12.197.751</w:t>
            </w:r>
          </w:p>
        </w:tc>
        <w:tc>
          <w:tcPr>
            <w:tcW w:w="1992" w:type="dxa"/>
            <w:gridSpan w:val="2"/>
            <w:tcBorders>
              <w:top w:val="nil"/>
              <w:left w:val="nil"/>
              <w:bottom w:val="single" w:sz="4" w:space="0" w:color="auto"/>
              <w:right w:val="single" w:sz="4" w:space="0" w:color="auto"/>
            </w:tcBorders>
            <w:shd w:val="clear" w:color="auto" w:fill="auto"/>
            <w:vAlign w:val="center"/>
            <w:hideMark/>
          </w:tcPr>
          <w:p w14:paraId="03060219"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$ 12.197.751</w:t>
            </w:r>
          </w:p>
        </w:tc>
      </w:tr>
      <w:tr w:rsidR="00712AF7" w:rsidRPr="000B4EB0" w14:paraId="08E0623E"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F05C5" w14:textId="77777777" w:rsidR="00712AF7" w:rsidRPr="000B4EB0" w:rsidRDefault="00712AF7"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1</w:t>
            </w:r>
          </w:p>
        </w:tc>
        <w:tc>
          <w:tcPr>
            <w:tcW w:w="1394" w:type="dxa"/>
            <w:gridSpan w:val="2"/>
            <w:tcBorders>
              <w:top w:val="nil"/>
              <w:left w:val="nil"/>
              <w:bottom w:val="single" w:sz="4" w:space="0" w:color="auto"/>
              <w:right w:val="single" w:sz="4" w:space="0" w:color="auto"/>
            </w:tcBorders>
            <w:shd w:val="clear" w:color="auto" w:fill="auto"/>
            <w:vAlign w:val="center"/>
            <w:hideMark/>
          </w:tcPr>
          <w:p w14:paraId="312D1AAD"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2A653CF6" w14:textId="77777777" w:rsidR="00712AF7" w:rsidRPr="000B4EB0" w:rsidRDefault="00712AF7"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$ 235.437.151</w:t>
            </w:r>
          </w:p>
        </w:tc>
      </w:tr>
      <w:tr w:rsidR="00712AF7" w:rsidRPr="000B4EB0" w14:paraId="737EB298"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232592D5"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2</w:t>
            </w:r>
          </w:p>
        </w:tc>
      </w:tr>
      <w:tr w:rsidR="00712AF7" w:rsidRPr="000B4EB0" w14:paraId="1AB409B7"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E965A6B"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1</w:t>
            </w:r>
          </w:p>
        </w:tc>
        <w:tc>
          <w:tcPr>
            <w:tcW w:w="3563" w:type="dxa"/>
            <w:tcBorders>
              <w:top w:val="nil"/>
              <w:left w:val="nil"/>
              <w:bottom w:val="single" w:sz="4" w:space="0" w:color="auto"/>
              <w:right w:val="single" w:sz="4" w:space="0" w:color="auto"/>
            </w:tcBorders>
            <w:shd w:val="clear" w:color="auto" w:fill="auto"/>
            <w:vAlign w:val="center"/>
            <w:hideMark/>
          </w:tcPr>
          <w:p w14:paraId="4917959C" w14:textId="77777777" w:rsidR="00712AF7" w:rsidRPr="000B4EB0" w:rsidRDefault="00712AF7" w:rsidP="001F44F2">
            <w:pP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KIT RESCATE VERTICAL</w:t>
            </w:r>
          </w:p>
        </w:tc>
        <w:tc>
          <w:tcPr>
            <w:tcW w:w="519" w:type="dxa"/>
            <w:tcBorders>
              <w:top w:val="nil"/>
              <w:left w:val="nil"/>
              <w:bottom w:val="single" w:sz="4" w:space="0" w:color="auto"/>
              <w:right w:val="single" w:sz="4" w:space="0" w:color="auto"/>
            </w:tcBorders>
            <w:shd w:val="clear" w:color="auto" w:fill="auto"/>
            <w:noWrap/>
            <w:vAlign w:val="center"/>
            <w:hideMark/>
          </w:tcPr>
          <w:p w14:paraId="28D35A3D"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394" w:type="dxa"/>
            <w:gridSpan w:val="2"/>
            <w:tcBorders>
              <w:top w:val="nil"/>
              <w:left w:val="nil"/>
              <w:bottom w:val="single" w:sz="4" w:space="0" w:color="auto"/>
              <w:right w:val="single" w:sz="4" w:space="0" w:color="auto"/>
            </w:tcBorders>
            <w:shd w:val="clear" w:color="auto" w:fill="auto"/>
            <w:vAlign w:val="center"/>
            <w:hideMark/>
          </w:tcPr>
          <w:p w14:paraId="4F39A476"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71671596"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r>
      <w:tr w:rsidR="00712AF7" w:rsidRPr="000B4EB0" w14:paraId="3E567A77"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07E56C74" w14:textId="77777777" w:rsidR="00712AF7" w:rsidRPr="000B4EB0" w:rsidRDefault="00712AF7"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1.1</w:t>
            </w:r>
          </w:p>
        </w:tc>
        <w:tc>
          <w:tcPr>
            <w:tcW w:w="3563" w:type="dxa"/>
            <w:tcBorders>
              <w:top w:val="nil"/>
              <w:left w:val="nil"/>
              <w:bottom w:val="single" w:sz="4" w:space="0" w:color="auto"/>
              <w:right w:val="single" w:sz="4" w:space="0" w:color="auto"/>
            </w:tcBorders>
            <w:shd w:val="clear" w:color="auto" w:fill="auto"/>
            <w:vAlign w:val="center"/>
            <w:hideMark/>
          </w:tcPr>
          <w:p w14:paraId="077E4FBF"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CUERDAS ESTÁTICAS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13C60F4E"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3045F0AA"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$ 851.220</w:t>
            </w:r>
          </w:p>
        </w:tc>
        <w:tc>
          <w:tcPr>
            <w:tcW w:w="1992" w:type="dxa"/>
            <w:gridSpan w:val="2"/>
            <w:tcBorders>
              <w:top w:val="nil"/>
              <w:left w:val="nil"/>
              <w:bottom w:val="single" w:sz="4" w:space="0" w:color="auto"/>
              <w:right w:val="single" w:sz="4" w:space="0" w:color="auto"/>
            </w:tcBorders>
            <w:shd w:val="clear" w:color="auto" w:fill="auto"/>
            <w:vAlign w:val="center"/>
            <w:hideMark/>
          </w:tcPr>
          <w:p w14:paraId="062E6E9F"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$ 68.097.600</w:t>
            </w:r>
          </w:p>
        </w:tc>
      </w:tr>
      <w:tr w:rsidR="00712AF7" w:rsidRPr="000B4EB0" w14:paraId="6AB80D7C"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6A5039F" w14:textId="77777777" w:rsidR="00712AF7" w:rsidRPr="000B4EB0" w:rsidRDefault="00712AF7"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1.2</w:t>
            </w:r>
          </w:p>
        </w:tc>
        <w:tc>
          <w:tcPr>
            <w:tcW w:w="3563" w:type="dxa"/>
            <w:tcBorders>
              <w:top w:val="nil"/>
              <w:left w:val="nil"/>
              <w:bottom w:val="single" w:sz="4" w:space="0" w:color="auto"/>
              <w:right w:val="single" w:sz="4" w:space="0" w:color="auto"/>
            </w:tcBorders>
            <w:shd w:val="clear" w:color="auto" w:fill="auto"/>
            <w:vAlign w:val="center"/>
            <w:hideMark/>
          </w:tcPr>
          <w:p w14:paraId="53889CD0"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MOSQUETONES PARA RESCATE S.N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3AF4BE4A"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5A34F7D8"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$ 248.115</w:t>
            </w:r>
          </w:p>
        </w:tc>
        <w:tc>
          <w:tcPr>
            <w:tcW w:w="1992" w:type="dxa"/>
            <w:gridSpan w:val="2"/>
            <w:tcBorders>
              <w:top w:val="nil"/>
              <w:left w:val="nil"/>
              <w:bottom w:val="single" w:sz="4" w:space="0" w:color="auto"/>
              <w:right w:val="single" w:sz="4" w:space="0" w:color="auto"/>
            </w:tcBorders>
            <w:shd w:val="clear" w:color="auto" w:fill="auto"/>
            <w:vAlign w:val="center"/>
            <w:hideMark/>
          </w:tcPr>
          <w:p w14:paraId="3D1506F1"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$ 19.849.200</w:t>
            </w:r>
          </w:p>
        </w:tc>
      </w:tr>
      <w:tr w:rsidR="00712AF7" w:rsidRPr="000B4EB0" w14:paraId="74487DBD"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1EA4842" w14:textId="77777777" w:rsidR="00712AF7" w:rsidRPr="000B4EB0" w:rsidRDefault="00712AF7"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1.3</w:t>
            </w:r>
          </w:p>
        </w:tc>
        <w:tc>
          <w:tcPr>
            <w:tcW w:w="3563" w:type="dxa"/>
            <w:tcBorders>
              <w:top w:val="nil"/>
              <w:left w:val="nil"/>
              <w:bottom w:val="single" w:sz="4" w:space="0" w:color="auto"/>
              <w:right w:val="single" w:sz="4" w:space="0" w:color="auto"/>
            </w:tcBorders>
            <w:shd w:val="clear" w:color="auto" w:fill="auto"/>
            <w:vAlign w:val="center"/>
            <w:hideMark/>
          </w:tcPr>
          <w:p w14:paraId="03E2C946"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OCHOS PARA RESCATE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2E5025DF"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53C9B2A1"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$ 167.334</w:t>
            </w:r>
          </w:p>
        </w:tc>
        <w:tc>
          <w:tcPr>
            <w:tcW w:w="1992" w:type="dxa"/>
            <w:gridSpan w:val="2"/>
            <w:tcBorders>
              <w:top w:val="nil"/>
              <w:left w:val="nil"/>
              <w:bottom w:val="single" w:sz="4" w:space="0" w:color="auto"/>
              <w:right w:val="single" w:sz="4" w:space="0" w:color="auto"/>
            </w:tcBorders>
            <w:shd w:val="clear" w:color="auto" w:fill="auto"/>
            <w:vAlign w:val="center"/>
            <w:hideMark/>
          </w:tcPr>
          <w:p w14:paraId="7BD6A36D"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$ 13.386.720</w:t>
            </w:r>
          </w:p>
        </w:tc>
      </w:tr>
      <w:tr w:rsidR="00712AF7" w:rsidRPr="000B4EB0" w14:paraId="6FF2D666"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C0CA04B" w14:textId="77777777" w:rsidR="00712AF7" w:rsidRPr="000B4EB0" w:rsidRDefault="00712AF7"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1.4</w:t>
            </w:r>
          </w:p>
        </w:tc>
        <w:tc>
          <w:tcPr>
            <w:tcW w:w="3563" w:type="dxa"/>
            <w:tcBorders>
              <w:top w:val="nil"/>
              <w:left w:val="nil"/>
              <w:bottom w:val="single" w:sz="4" w:space="0" w:color="auto"/>
              <w:right w:val="single" w:sz="4" w:space="0" w:color="auto"/>
            </w:tcBorders>
            <w:shd w:val="clear" w:color="auto" w:fill="auto"/>
            <w:vAlign w:val="center"/>
            <w:hideMark/>
          </w:tcPr>
          <w:p w14:paraId="2B6E0EA0"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CHALECO SALVAVIDAS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3833DE80"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38EBAE31"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$ 733.040</w:t>
            </w:r>
          </w:p>
        </w:tc>
        <w:tc>
          <w:tcPr>
            <w:tcW w:w="1992" w:type="dxa"/>
            <w:gridSpan w:val="2"/>
            <w:tcBorders>
              <w:top w:val="nil"/>
              <w:left w:val="nil"/>
              <w:bottom w:val="single" w:sz="4" w:space="0" w:color="auto"/>
              <w:right w:val="single" w:sz="4" w:space="0" w:color="auto"/>
            </w:tcBorders>
            <w:shd w:val="clear" w:color="auto" w:fill="auto"/>
            <w:vAlign w:val="center"/>
            <w:hideMark/>
          </w:tcPr>
          <w:p w14:paraId="44865189"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$ 58.643.200</w:t>
            </w:r>
          </w:p>
        </w:tc>
      </w:tr>
      <w:tr w:rsidR="00712AF7" w:rsidRPr="000B4EB0" w14:paraId="73B0880F"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5217FAE5" w14:textId="77777777" w:rsidR="00712AF7" w:rsidRPr="000B4EB0" w:rsidRDefault="00712AF7" w:rsidP="001F44F2">
            <w:pPr>
              <w:ind w:firstLineChars="400" w:firstLine="640"/>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1.5</w:t>
            </w:r>
          </w:p>
        </w:tc>
        <w:tc>
          <w:tcPr>
            <w:tcW w:w="3563" w:type="dxa"/>
            <w:tcBorders>
              <w:top w:val="nil"/>
              <w:left w:val="nil"/>
              <w:bottom w:val="single" w:sz="4" w:space="0" w:color="auto"/>
              <w:right w:val="single" w:sz="4" w:space="0" w:color="auto"/>
            </w:tcBorders>
            <w:shd w:val="clear" w:color="auto" w:fill="auto"/>
            <w:vAlign w:val="center"/>
            <w:hideMark/>
          </w:tcPr>
          <w:p w14:paraId="7D00F622"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CASCOS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28EF797A"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80</w:t>
            </w:r>
          </w:p>
        </w:tc>
        <w:tc>
          <w:tcPr>
            <w:tcW w:w="1394" w:type="dxa"/>
            <w:gridSpan w:val="2"/>
            <w:tcBorders>
              <w:top w:val="nil"/>
              <w:left w:val="nil"/>
              <w:bottom w:val="single" w:sz="4" w:space="0" w:color="auto"/>
              <w:right w:val="single" w:sz="4" w:space="0" w:color="auto"/>
            </w:tcBorders>
            <w:shd w:val="clear" w:color="auto" w:fill="auto"/>
            <w:vAlign w:val="center"/>
            <w:hideMark/>
          </w:tcPr>
          <w:p w14:paraId="0614125E"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$ 207.259</w:t>
            </w:r>
          </w:p>
        </w:tc>
        <w:tc>
          <w:tcPr>
            <w:tcW w:w="1992" w:type="dxa"/>
            <w:gridSpan w:val="2"/>
            <w:tcBorders>
              <w:top w:val="nil"/>
              <w:left w:val="nil"/>
              <w:bottom w:val="single" w:sz="4" w:space="0" w:color="auto"/>
              <w:right w:val="single" w:sz="4" w:space="0" w:color="auto"/>
            </w:tcBorders>
            <w:shd w:val="clear" w:color="auto" w:fill="auto"/>
            <w:vAlign w:val="center"/>
            <w:hideMark/>
          </w:tcPr>
          <w:p w14:paraId="4B1159D8"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$ 16.580.720</w:t>
            </w:r>
          </w:p>
        </w:tc>
      </w:tr>
      <w:tr w:rsidR="00712AF7" w:rsidRPr="000B4EB0" w14:paraId="05B7915E"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0AA6C" w14:textId="77777777" w:rsidR="00712AF7" w:rsidRPr="000B4EB0" w:rsidRDefault="00712AF7"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2</w:t>
            </w:r>
          </w:p>
        </w:tc>
        <w:tc>
          <w:tcPr>
            <w:tcW w:w="1394" w:type="dxa"/>
            <w:gridSpan w:val="2"/>
            <w:tcBorders>
              <w:top w:val="nil"/>
              <w:left w:val="nil"/>
              <w:bottom w:val="single" w:sz="4" w:space="0" w:color="auto"/>
              <w:right w:val="single" w:sz="4" w:space="0" w:color="auto"/>
            </w:tcBorders>
            <w:shd w:val="clear" w:color="auto" w:fill="auto"/>
            <w:vAlign w:val="center"/>
            <w:hideMark/>
          </w:tcPr>
          <w:p w14:paraId="5576DE8E"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4C44C7F3" w14:textId="77777777" w:rsidR="00712AF7" w:rsidRPr="000B4EB0" w:rsidRDefault="00712AF7"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$ 176.557.440</w:t>
            </w:r>
          </w:p>
        </w:tc>
      </w:tr>
      <w:tr w:rsidR="00712AF7" w:rsidRPr="000B4EB0" w14:paraId="213F7A27"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6E507FB0"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3</w:t>
            </w:r>
          </w:p>
        </w:tc>
      </w:tr>
      <w:tr w:rsidR="00712AF7" w:rsidRPr="000B4EB0" w14:paraId="6DF44721"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B3DDD59"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w:t>
            </w:r>
          </w:p>
        </w:tc>
        <w:tc>
          <w:tcPr>
            <w:tcW w:w="3563" w:type="dxa"/>
            <w:tcBorders>
              <w:top w:val="nil"/>
              <w:left w:val="nil"/>
              <w:bottom w:val="single" w:sz="4" w:space="0" w:color="auto"/>
              <w:right w:val="single" w:sz="4" w:space="0" w:color="auto"/>
            </w:tcBorders>
            <w:shd w:val="clear" w:color="auto" w:fill="auto"/>
            <w:vAlign w:val="center"/>
            <w:hideMark/>
          </w:tcPr>
          <w:p w14:paraId="2F615522"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CUATRIMOTO 550CC O SUPERIOR</w:t>
            </w:r>
          </w:p>
        </w:tc>
        <w:tc>
          <w:tcPr>
            <w:tcW w:w="519" w:type="dxa"/>
            <w:tcBorders>
              <w:top w:val="nil"/>
              <w:left w:val="nil"/>
              <w:bottom w:val="single" w:sz="4" w:space="0" w:color="auto"/>
              <w:right w:val="single" w:sz="4" w:space="0" w:color="auto"/>
            </w:tcBorders>
            <w:shd w:val="clear" w:color="auto" w:fill="auto"/>
            <w:noWrap/>
            <w:vAlign w:val="center"/>
            <w:hideMark/>
          </w:tcPr>
          <w:p w14:paraId="440BBCDD"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1394" w:type="dxa"/>
            <w:gridSpan w:val="2"/>
            <w:tcBorders>
              <w:top w:val="nil"/>
              <w:left w:val="nil"/>
              <w:bottom w:val="single" w:sz="4" w:space="0" w:color="auto"/>
              <w:right w:val="single" w:sz="4" w:space="0" w:color="auto"/>
            </w:tcBorders>
            <w:shd w:val="clear" w:color="auto" w:fill="auto"/>
            <w:vAlign w:val="center"/>
            <w:hideMark/>
          </w:tcPr>
          <w:p w14:paraId="11593704"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$ 145.000.000</w:t>
            </w:r>
          </w:p>
        </w:tc>
        <w:tc>
          <w:tcPr>
            <w:tcW w:w="1992" w:type="dxa"/>
            <w:gridSpan w:val="2"/>
            <w:tcBorders>
              <w:top w:val="nil"/>
              <w:left w:val="nil"/>
              <w:bottom w:val="single" w:sz="4" w:space="0" w:color="auto"/>
              <w:right w:val="single" w:sz="4" w:space="0" w:color="auto"/>
            </w:tcBorders>
            <w:shd w:val="clear" w:color="auto" w:fill="auto"/>
            <w:vAlign w:val="center"/>
            <w:hideMark/>
          </w:tcPr>
          <w:p w14:paraId="26A047EE"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$ 290.000.000</w:t>
            </w:r>
          </w:p>
        </w:tc>
      </w:tr>
      <w:tr w:rsidR="00712AF7" w:rsidRPr="000B4EB0" w14:paraId="149BBE3C"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9BCBE" w14:textId="77777777" w:rsidR="00712AF7" w:rsidRPr="000B4EB0" w:rsidRDefault="00712AF7"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3</w:t>
            </w:r>
          </w:p>
        </w:tc>
        <w:tc>
          <w:tcPr>
            <w:tcW w:w="1394" w:type="dxa"/>
            <w:gridSpan w:val="2"/>
            <w:tcBorders>
              <w:top w:val="nil"/>
              <w:left w:val="nil"/>
              <w:bottom w:val="single" w:sz="4" w:space="0" w:color="auto"/>
              <w:right w:val="single" w:sz="4" w:space="0" w:color="auto"/>
            </w:tcBorders>
            <w:shd w:val="clear" w:color="auto" w:fill="auto"/>
            <w:vAlign w:val="center"/>
            <w:hideMark/>
          </w:tcPr>
          <w:p w14:paraId="40AA9353"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6AE2A9DF" w14:textId="77777777" w:rsidR="00712AF7" w:rsidRPr="000B4EB0" w:rsidRDefault="00712AF7"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$ 290.000.000</w:t>
            </w:r>
          </w:p>
        </w:tc>
      </w:tr>
      <w:tr w:rsidR="00712AF7" w:rsidRPr="000B4EB0" w14:paraId="16EC3D2C" w14:textId="77777777" w:rsidTr="001F44F2">
        <w:trPr>
          <w:trHeight w:val="20"/>
          <w:jc w:val="center"/>
        </w:trPr>
        <w:tc>
          <w:tcPr>
            <w:tcW w:w="8464" w:type="dxa"/>
            <w:gridSpan w:val="8"/>
            <w:tcBorders>
              <w:top w:val="single" w:sz="4" w:space="0" w:color="auto"/>
              <w:left w:val="single" w:sz="4" w:space="0" w:color="auto"/>
              <w:bottom w:val="single" w:sz="4" w:space="0" w:color="auto"/>
              <w:right w:val="single" w:sz="4" w:space="0" w:color="auto"/>
            </w:tcBorders>
            <w:shd w:val="clear" w:color="000000" w:fill="DEEAF6"/>
            <w:vAlign w:val="center"/>
            <w:hideMark/>
          </w:tcPr>
          <w:p w14:paraId="35DDBEC4" w14:textId="77777777" w:rsidR="00712AF7" w:rsidRPr="000B4EB0" w:rsidRDefault="00712AF7"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LOTE 4</w:t>
            </w:r>
          </w:p>
        </w:tc>
      </w:tr>
      <w:tr w:rsidR="00712AF7" w:rsidRPr="000B4EB0" w14:paraId="5BCE67F5" w14:textId="77777777" w:rsidTr="001F44F2">
        <w:trPr>
          <w:gridAfter w:val="1"/>
          <w:wAfter w:w="8" w:type="dxa"/>
          <w:trHeight w:val="20"/>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FF37DE6"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2</w:t>
            </w:r>
          </w:p>
        </w:tc>
        <w:tc>
          <w:tcPr>
            <w:tcW w:w="3563" w:type="dxa"/>
            <w:tcBorders>
              <w:top w:val="nil"/>
              <w:left w:val="nil"/>
              <w:bottom w:val="single" w:sz="4" w:space="0" w:color="auto"/>
              <w:right w:val="single" w:sz="4" w:space="0" w:color="auto"/>
            </w:tcBorders>
            <w:shd w:val="clear" w:color="auto" w:fill="auto"/>
            <w:vAlign w:val="center"/>
            <w:hideMark/>
          </w:tcPr>
          <w:p w14:paraId="3B31D43F"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DE 10 A 19 MOTOS SEGÚN FICHA TÉCNICA</w:t>
            </w:r>
          </w:p>
        </w:tc>
        <w:tc>
          <w:tcPr>
            <w:tcW w:w="519" w:type="dxa"/>
            <w:tcBorders>
              <w:top w:val="nil"/>
              <w:left w:val="nil"/>
              <w:bottom w:val="single" w:sz="4" w:space="0" w:color="auto"/>
              <w:right w:val="single" w:sz="4" w:space="0" w:color="auto"/>
            </w:tcBorders>
            <w:shd w:val="clear" w:color="auto" w:fill="auto"/>
            <w:noWrap/>
            <w:vAlign w:val="center"/>
            <w:hideMark/>
          </w:tcPr>
          <w:p w14:paraId="01A839C0" w14:textId="77777777" w:rsidR="00712AF7" w:rsidRPr="000B4EB0" w:rsidRDefault="00712AF7"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10</w:t>
            </w:r>
          </w:p>
        </w:tc>
        <w:tc>
          <w:tcPr>
            <w:tcW w:w="1394" w:type="dxa"/>
            <w:gridSpan w:val="2"/>
            <w:tcBorders>
              <w:top w:val="nil"/>
              <w:left w:val="nil"/>
              <w:bottom w:val="single" w:sz="4" w:space="0" w:color="auto"/>
              <w:right w:val="single" w:sz="4" w:space="0" w:color="auto"/>
            </w:tcBorders>
            <w:shd w:val="clear" w:color="auto" w:fill="auto"/>
            <w:vAlign w:val="center"/>
            <w:hideMark/>
          </w:tcPr>
          <w:p w14:paraId="2DBC2B74"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$ 20.387.294</w:t>
            </w:r>
          </w:p>
        </w:tc>
        <w:tc>
          <w:tcPr>
            <w:tcW w:w="1992" w:type="dxa"/>
            <w:gridSpan w:val="2"/>
            <w:tcBorders>
              <w:top w:val="nil"/>
              <w:left w:val="nil"/>
              <w:bottom w:val="single" w:sz="4" w:space="0" w:color="auto"/>
              <w:right w:val="single" w:sz="4" w:space="0" w:color="auto"/>
            </w:tcBorders>
            <w:shd w:val="clear" w:color="auto" w:fill="auto"/>
            <w:vAlign w:val="center"/>
            <w:hideMark/>
          </w:tcPr>
          <w:p w14:paraId="26DBDD88" w14:textId="77777777" w:rsidR="00712AF7" w:rsidRPr="000B4EB0" w:rsidRDefault="00712AF7" w:rsidP="001F44F2">
            <w:pPr>
              <w:jc w:val="right"/>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$ 203.872.940</w:t>
            </w:r>
          </w:p>
        </w:tc>
      </w:tr>
      <w:tr w:rsidR="00712AF7" w:rsidRPr="000B4EB0" w14:paraId="2B793E48"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71762" w14:textId="77777777" w:rsidR="00712AF7" w:rsidRPr="000B4EB0" w:rsidRDefault="00712AF7" w:rsidP="001F44F2">
            <w:pPr>
              <w:ind w:firstLineChars="400" w:firstLine="643"/>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TOTAL LOTE 4</w:t>
            </w:r>
          </w:p>
        </w:tc>
        <w:tc>
          <w:tcPr>
            <w:tcW w:w="1394" w:type="dxa"/>
            <w:gridSpan w:val="2"/>
            <w:tcBorders>
              <w:top w:val="nil"/>
              <w:left w:val="nil"/>
              <w:bottom w:val="single" w:sz="4" w:space="0" w:color="auto"/>
              <w:right w:val="single" w:sz="4" w:space="0" w:color="auto"/>
            </w:tcBorders>
            <w:shd w:val="clear" w:color="auto" w:fill="auto"/>
            <w:vAlign w:val="center"/>
            <w:hideMark/>
          </w:tcPr>
          <w:p w14:paraId="2BC8BFA7" w14:textId="77777777" w:rsidR="00712AF7" w:rsidRPr="000B4EB0" w:rsidRDefault="00712AF7"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4F6D3439" w14:textId="77777777" w:rsidR="00712AF7" w:rsidRPr="000B4EB0" w:rsidRDefault="00712AF7"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$ 203.872.940</w:t>
            </w:r>
          </w:p>
        </w:tc>
      </w:tr>
      <w:tr w:rsidR="00712AF7" w:rsidRPr="000B4EB0" w14:paraId="55F59B71" w14:textId="77777777" w:rsidTr="001F44F2">
        <w:trPr>
          <w:trHeight w:val="20"/>
          <w:jc w:val="center"/>
        </w:trPr>
        <w:tc>
          <w:tcPr>
            <w:tcW w:w="507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7263F" w14:textId="77777777" w:rsidR="00712AF7" w:rsidRPr="004F26BE" w:rsidRDefault="00712AF7" w:rsidP="001F44F2">
            <w:pPr>
              <w:ind w:firstLineChars="400" w:firstLine="643"/>
              <w:jc w:val="right"/>
              <w:rPr>
                <w:rFonts w:ascii="Arial Narrow" w:eastAsia="Times New Roman" w:hAnsi="Arial Narrow" w:cs="Calibri"/>
                <w:b/>
                <w:bCs/>
                <w:color w:val="000000"/>
                <w:sz w:val="16"/>
                <w:szCs w:val="16"/>
                <w:lang w:val="en-US" w:eastAsia="es-CO"/>
              </w:rPr>
            </w:pPr>
            <w:r w:rsidRPr="000B4EB0">
              <w:rPr>
                <w:rFonts w:ascii="Arial Narrow" w:eastAsia="Times New Roman" w:hAnsi="Arial Narrow" w:cs="Calibri"/>
                <w:b/>
                <w:bCs/>
                <w:color w:val="000000"/>
                <w:sz w:val="16"/>
                <w:szCs w:val="16"/>
                <w:lang w:val="en-CA" w:eastAsia="es-CO"/>
              </w:rPr>
              <w:t>TOTAL LOTE 1+LOTE 2+LOTE 3+LOTE 4</w:t>
            </w:r>
          </w:p>
        </w:tc>
        <w:tc>
          <w:tcPr>
            <w:tcW w:w="1394" w:type="dxa"/>
            <w:gridSpan w:val="2"/>
            <w:tcBorders>
              <w:top w:val="nil"/>
              <w:left w:val="nil"/>
              <w:bottom w:val="single" w:sz="4" w:space="0" w:color="auto"/>
              <w:right w:val="single" w:sz="4" w:space="0" w:color="auto"/>
            </w:tcBorders>
            <w:shd w:val="clear" w:color="auto" w:fill="auto"/>
            <w:vAlign w:val="center"/>
            <w:hideMark/>
          </w:tcPr>
          <w:p w14:paraId="5B6333C6" w14:textId="77777777" w:rsidR="00712AF7" w:rsidRPr="004F26BE" w:rsidRDefault="00712AF7" w:rsidP="001F44F2">
            <w:pPr>
              <w:rPr>
                <w:rFonts w:ascii="Arial Narrow" w:eastAsia="Times New Roman" w:hAnsi="Arial Narrow" w:cs="Calibri"/>
                <w:color w:val="000000"/>
                <w:sz w:val="16"/>
                <w:szCs w:val="16"/>
                <w:lang w:val="en-US" w:eastAsia="es-CO"/>
              </w:rPr>
            </w:pPr>
            <w:r w:rsidRPr="000B4EB0">
              <w:rPr>
                <w:rFonts w:ascii="Arial Narrow" w:eastAsia="Times New Roman" w:hAnsi="Arial Narrow" w:cs="Calibri"/>
                <w:color w:val="000000"/>
                <w:sz w:val="16"/>
                <w:szCs w:val="16"/>
                <w:lang w:val="en-CA" w:eastAsia="es-CO"/>
              </w:rPr>
              <w:t> </w:t>
            </w:r>
          </w:p>
        </w:tc>
        <w:tc>
          <w:tcPr>
            <w:tcW w:w="1992" w:type="dxa"/>
            <w:gridSpan w:val="2"/>
            <w:tcBorders>
              <w:top w:val="nil"/>
              <w:left w:val="nil"/>
              <w:bottom w:val="single" w:sz="4" w:space="0" w:color="auto"/>
              <w:right w:val="single" w:sz="4" w:space="0" w:color="auto"/>
            </w:tcBorders>
            <w:shd w:val="clear" w:color="auto" w:fill="auto"/>
            <w:vAlign w:val="center"/>
            <w:hideMark/>
          </w:tcPr>
          <w:p w14:paraId="07C61A8F" w14:textId="77777777" w:rsidR="00712AF7" w:rsidRPr="000B4EB0" w:rsidRDefault="00712AF7" w:rsidP="001F44F2">
            <w:pPr>
              <w:jc w:val="right"/>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$ 905.867.531</w:t>
            </w:r>
          </w:p>
        </w:tc>
      </w:tr>
    </w:tbl>
    <w:p w14:paraId="4A59206E" w14:textId="77777777" w:rsidR="00712AF7" w:rsidRDefault="00712AF7" w:rsidP="00712AF7">
      <w:pPr>
        <w:tabs>
          <w:tab w:val="left" w:pos="1950"/>
        </w:tabs>
        <w:jc w:val="both"/>
        <w:rPr>
          <w:rFonts w:ascii="Arial Narrow" w:hAnsi="Arial Narrow"/>
          <w:bCs/>
          <w:highlight w:val="yellow"/>
        </w:rPr>
      </w:pPr>
    </w:p>
    <w:p w14:paraId="034A24D0" w14:textId="77777777" w:rsidR="00E26C61" w:rsidRDefault="00E26C61" w:rsidP="00712AF7">
      <w:pPr>
        <w:tabs>
          <w:tab w:val="left" w:pos="1950"/>
        </w:tabs>
        <w:jc w:val="both"/>
        <w:rPr>
          <w:rFonts w:ascii="Arial Narrow" w:hAnsi="Arial Narrow"/>
          <w:bCs/>
          <w:highlight w:val="yellow"/>
        </w:rPr>
      </w:pPr>
    </w:p>
    <w:p w14:paraId="2B4453E9" w14:textId="607CAD0D" w:rsidR="00E26C61" w:rsidRDefault="00E26C61" w:rsidP="00E26C61">
      <w:pPr>
        <w:pStyle w:val="Textoindependiente"/>
        <w:ind w:left="679" w:right="845"/>
        <w:jc w:val="both"/>
        <w:rPr>
          <w:rFonts w:ascii="Arial Narrow" w:hAnsi="Arial Narrow"/>
        </w:rPr>
      </w:pPr>
      <w:r w:rsidRPr="005A7A76">
        <w:rPr>
          <w:rFonts w:ascii="Arial Narrow" w:hAnsi="Arial Narrow"/>
        </w:rPr>
        <w:t>Dentro de este valor se deben incluir los gastos en que incurre el contratista en la suscripción, perfeccionamiento y ejecución del contrato, así como los impuestos de orden Nacional, Departamental o Distrital y los demás descuentos y/o costos a que haya lugar.</w:t>
      </w:r>
      <w:r>
        <w:rPr>
          <w:rFonts w:ascii="Arial Narrow" w:hAnsi="Arial Narrow"/>
        </w:rPr>
        <w:t xml:space="preserve"> </w:t>
      </w:r>
    </w:p>
    <w:p w14:paraId="03084FBF" w14:textId="77777777" w:rsidR="00E26C61" w:rsidRDefault="00E26C61" w:rsidP="00E26C61">
      <w:pPr>
        <w:pStyle w:val="Textoindependiente"/>
        <w:ind w:left="679" w:right="845"/>
        <w:jc w:val="both"/>
        <w:rPr>
          <w:rFonts w:ascii="Arial Narrow" w:hAnsi="Arial Narrow"/>
          <w:bCs/>
          <w:highlight w:val="yellow"/>
        </w:rPr>
      </w:pPr>
    </w:p>
    <w:p w14:paraId="583E08C1" w14:textId="77777777" w:rsidR="00712AF7" w:rsidRPr="00712AF7" w:rsidRDefault="00712AF7" w:rsidP="00712AF7">
      <w:pPr>
        <w:ind w:left="679" w:right="832"/>
        <w:jc w:val="both"/>
        <w:rPr>
          <w:rFonts w:ascii="Arial Narrow" w:hAnsi="Arial Narrow"/>
        </w:rPr>
      </w:pPr>
      <w:r w:rsidRPr="00712AF7">
        <w:rPr>
          <w:rFonts w:ascii="Arial Narrow" w:hAnsi="Arial Narrow"/>
        </w:rPr>
        <w:t>CDP No. 7100040176 fecha de creación y aprobación del 22 de junio de 2023, Valor: $ 764.007.798 COP, Rubro: 1105/3-5002/23201010030208/5/390/AC SECRETARIA DE GOBIERNO /Fondo de bomberos excedente/ otra maquinaria para usos especiales y sus partes y piezas. Proyecto: 2020/004250459 - Fortalecimiento con recursos administrativos, técnicos y físicos a los cuerpos de bomberos oficiales y voluntarios del departamento de Cundinamarca.</w:t>
      </w:r>
    </w:p>
    <w:p w14:paraId="5EE2CA6C" w14:textId="77777777" w:rsidR="00712AF7" w:rsidRPr="00712AF7" w:rsidRDefault="00712AF7" w:rsidP="00712AF7">
      <w:pPr>
        <w:ind w:left="679" w:right="832"/>
        <w:jc w:val="both"/>
        <w:rPr>
          <w:rFonts w:ascii="Arial Narrow" w:hAnsi="Arial Narrow"/>
        </w:rPr>
      </w:pPr>
    </w:p>
    <w:p w14:paraId="3D7C8A2B" w14:textId="77777777" w:rsidR="00712AF7" w:rsidRPr="00712AF7" w:rsidRDefault="00712AF7" w:rsidP="00712AF7">
      <w:pPr>
        <w:ind w:left="679" w:right="832"/>
        <w:jc w:val="both"/>
        <w:rPr>
          <w:rFonts w:ascii="Arial Narrow" w:hAnsi="Arial Narrow"/>
        </w:rPr>
      </w:pPr>
      <w:r w:rsidRPr="00712AF7">
        <w:rPr>
          <w:rFonts w:ascii="Arial Narrow" w:hAnsi="Arial Narrow"/>
        </w:rPr>
        <w:t xml:space="preserve">CDP No. 7100042403 fecha de creación del 11 de septiembre de 2023 y aprobación 12 de septiembre de 2023, Valor: $ 279.279.251 COP, Rubro: 1105/3-5002/23201010030208/5/390/AC SECRETARIA DE GOBIERNO /Fondo de bomberos excedente/ otra maquinaria para usos especiales y sus partes y piezas. Proyecto: 2020/004250459 - </w:t>
      </w:r>
      <w:r w:rsidRPr="00712AF7">
        <w:rPr>
          <w:rFonts w:ascii="Arial Narrow" w:hAnsi="Arial Narrow"/>
        </w:rPr>
        <w:lastRenderedPageBreak/>
        <w:t>Fortalecimiento con recursos administrativos, técnicos y físicos a los cuerpos de bomberos oficiales y voluntarios del departamento de Cundinamarca.</w:t>
      </w:r>
    </w:p>
    <w:p w14:paraId="6DCD73E7" w14:textId="77777777" w:rsidR="00712AF7" w:rsidRPr="00712AF7" w:rsidRDefault="00712AF7" w:rsidP="00712AF7">
      <w:pPr>
        <w:ind w:left="679" w:right="832"/>
        <w:jc w:val="both"/>
        <w:rPr>
          <w:rFonts w:ascii="Arial Narrow" w:hAnsi="Arial Narrow"/>
        </w:rPr>
      </w:pPr>
    </w:p>
    <w:p w14:paraId="7DE44E6A" w14:textId="77777777" w:rsidR="00712AF7" w:rsidRPr="00712AF7" w:rsidRDefault="00712AF7" w:rsidP="00712AF7">
      <w:pPr>
        <w:ind w:left="679" w:right="832"/>
        <w:jc w:val="both"/>
        <w:rPr>
          <w:rFonts w:ascii="Arial Narrow" w:hAnsi="Arial Narrow"/>
        </w:rPr>
      </w:pPr>
      <w:r w:rsidRPr="00712AF7">
        <w:rPr>
          <w:rFonts w:ascii="Arial Narrow" w:hAnsi="Arial Narrow"/>
        </w:rPr>
        <w:t>- CDP No</w:t>
      </w:r>
      <w:r w:rsidRPr="004F26BE">
        <w:rPr>
          <w:rFonts w:ascii="Arial Narrow" w:hAnsi="Arial Narrow"/>
        </w:rPr>
        <w:t>. xxxxxx</w:t>
      </w:r>
      <w:r w:rsidRPr="00712AF7">
        <w:rPr>
          <w:rFonts w:ascii="Arial Narrow" w:hAnsi="Arial Narrow"/>
        </w:rPr>
        <w:t xml:space="preserve"> fecha de creación del XXX de XXXXX de 2023 y aprobación XXX de XXXXXXX de 2023, Valor: $ XXXXXXXXXXXXX COP, Rubro: 1105/3-5002/23201010030208/5/390/AC SECRETARIA DE GOBIERNO /Fondo de bomberos excedente/ otra maquinaria para usos especiales y sus partes y piezas. Proyecto: 2020/004250459 - Fortalecimiento con recursos administrativos, técnicos y físicos a los cuerpos de bomberos oficiales y voluntarios del departamento de Cundinamarca.</w:t>
      </w:r>
    </w:p>
    <w:p w14:paraId="26AFC044" w14:textId="77777777" w:rsidR="00712AF7" w:rsidRPr="00712AF7" w:rsidRDefault="00712AF7" w:rsidP="008443F8">
      <w:pPr>
        <w:ind w:left="679" w:right="832"/>
        <w:jc w:val="both"/>
        <w:rPr>
          <w:rFonts w:ascii="Arial Narrow" w:hAnsi="Arial Narrow"/>
        </w:rPr>
      </w:pPr>
    </w:p>
    <w:p w14:paraId="65941D52" w14:textId="6DE5B2CC"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La Secretar</w:t>
      </w:r>
      <w:r w:rsidR="001811DD" w:rsidRPr="005A7A76">
        <w:rPr>
          <w:rFonts w:ascii="Arial Narrow" w:hAnsi="Arial Narrow"/>
        </w:rPr>
        <w:t>í</w:t>
      </w:r>
      <w:r w:rsidRPr="005A7A76">
        <w:rPr>
          <w:rFonts w:ascii="Arial Narrow" w:hAnsi="Arial Narrow"/>
        </w:rPr>
        <w:t>a de Gobierno del Departamento de Cundinamarca efectuó el estudio de precios del mercado según Solicitud de cotizaciones, remitiendo a los interesados toda la información básica del contrato a suscribir, con el fin de que proyecten el valor del servicio o del bien correspondiente.</w:t>
      </w:r>
    </w:p>
    <w:p w14:paraId="20093EB6" w14:textId="1DB796AC" w:rsidR="005C3374" w:rsidRPr="005A7A76" w:rsidRDefault="005C3374" w:rsidP="005A7A76">
      <w:pPr>
        <w:pStyle w:val="Textoindependiente"/>
        <w:ind w:left="679" w:right="845"/>
        <w:jc w:val="both"/>
        <w:rPr>
          <w:rFonts w:ascii="Arial Narrow" w:hAnsi="Arial Narrow"/>
        </w:rPr>
      </w:pPr>
    </w:p>
    <w:tbl>
      <w:tblPr>
        <w:tblW w:w="8644" w:type="dxa"/>
        <w:jc w:val="center"/>
        <w:tblCellMar>
          <w:top w:w="19" w:type="dxa"/>
          <w:left w:w="115" w:type="dxa"/>
          <w:right w:w="115" w:type="dxa"/>
        </w:tblCellMar>
        <w:tblLook w:val="04A0" w:firstRow="1" w:lastRow="0" w:firstColumn="1" w:lastColumn="0" w:noHBand="0" w:noVBand="1"/>
      </w:tblPr>
      <w:tblGrid>
        <w:gridCol w:w="3541"/>
        <w:gridCol w:w="5103"/>
      </w:tblGrid>
      <w:tr w:rsidR="005C3374" w:rsidRPr="005A7A76" w14:paraId="2FFCBF72" w14:textId="77777777" w:rsidTr="005C3374">
        <w:trPr>
          <w:trHeight w:val="317"/>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6A6A6" w:themeFill="background1" w:themeFillShade="A6"/>
          </w:tcPr>
          <w:p w14:paraId="7B3A598A" w14:textId="77777777" w:rsidR="005C3374" w:rsidRPr="005A7A76" w:rsidRDefault="005C3374" w:rsidP="005A7A76">
            <w:pPr>
              <w:contextualSpacing/>
              <w:jc w:val="center"/>
              <w:rPr>
                <w:rFonts w:ascii="Arial Narrow" w:hAnsi="Arial Narrow" w:cs="Arial"/>
                <w:b/>
                <w:bCs/>
                <w:sz w:val="20"/>
                <w:szCs w:val="20"/>
              </w:rPr>
            </w:pPr>
            <w:bookmarkStart w:id="3" w:name="_Hlk127879459"/>
            <w:r w:rsidRPr="005A7A76">
              <w:rPr>
                <w:rFonts w:ascii="Arial Narrow" w:hAnsi="Arial Narrow" w:cs="Arial"/>
                <w:b/>
                <w:bCs/>
                <w:sz w:val="20"/>
                <w:szCs w:val="20"/>
              </w:rPr>
              <w:t>TRIBUTO</w:t>
            </w:r>
          </w:p>
        </w:tc>
        <w:tc>
          <w:tcPr>
            <w:tcW w:w="5103" w:type="dxa"/>
            <w:tcBorders>
              <w:top w:val="single" w:sz="2" w:space="0" w:color="000000"/>
              <w:left w:val="single" w:sz="2" w:space="0" w:color="000000"/>
              <w:bottom w:val="single" w:sz="2" w:space="0" w:color="000000"/>
              <w:right w:val="single" w:sz="2" w:space="0" w:color="000000"/>
            </w:tcBorders>
            <w:shd w:val="clear" w:color="auto" w:fill="A6A6A6" w:themeFill="background1" w:themeFillShade="A6"/>
          </w:tcPr>
          <w:p w14:paraId="0889F806" w14:textId="77777777" w:rsidR="005C3374" w:rsidRPr="005A7A76" w:rsidRDefault="005C3374" w:rsidP="005A7A76">
            <w:pPr>
              <w:contextualSpacing/>
              <w:jc w:val="center"/>
              <w:rPr>
                <w:rFonts w:ascii="Arial Narrow" w:hAnsi="Arial Narrow" w:cs="Arial"/>
                <w:b/>
                <w:bCs/>
                <w:sz w:val="20"/>
                <w:szCs w:val="20"/>
              </w:rPr>
            </w:pPr>
            <w:r w:rsidRPr="005A7A76">
              <w:rPr>
                <w:rFonts w:ascii="Arial Narrow" w:hAnsi="Arial Narrow" w:cs="Arial"/>
                <w:b/>
                <w:bCs/>
                <w:sz w:val="20"/>
                <w:szCs w:val="20"/>
              </w:rPr>
              <w:t>VALOR Y PORCENTAJES</w:t>
            </w:r>
          </w:p>
        </w:tc>
      </w:tr>
      <w:tr w:rsidR="005C3374" w:rsidRPr="005A7A76" w14:paraId="5D399930" w14:textId="77777777" w:rsidTr="0008338C">
        <w:trPr>
          <w:trHeight w:val="195"/>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0E4933E9"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PRO- DESARROLLO DEPARTAMENTAL</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29592DAA"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2.0 %</w:t>
            </w:r>
          </w:p>
        </w:tc>
      </w:tr>
      <w:tr w:rsidR="005C3374" w:rsidRPr="005A7A76" w14:paraId="4F0AFE12" w14:textId="77777777" w:rsidTr="0008338C">
        <w:trPr>
          <w:trHeight w:val="209"/>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05B6BCC1"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PRO CULTURA</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4E73E452" w14:textId="77777777" w:rsidR="005C3374" w:rsidRPr="005A7A76" w:rsidRDefault="005C3374" w:rsidP="005A7A76">
            <w:pPr>
              <w:tabs>
                <w:tab w:val="left" w:pos="4030"/>
              </w:tabs>
              <w:contextualSpacing/>
              <w:jc w:val="both"/>
              <w:rPr>
                <w:rFonts w:ascii="Arial Narrow" w:hAnsi="Arial Narrow" w:cs="Arial"/>
                <w:sz w:val="20"/>
                <w:szCs w:val="20"/>
              </w:rPr>
            </w:pPr>
            <w:r w:rsidRPr="005A7A76">
              <w:rPr>
                <w:rFonts w:ascii="Arial Narrow" w:hAnsi="Arial Narrow" w:cs="Arial"/>
                <w:sz w:val="20"/>
                <w:szCs w:val="20"/>
              </w:rPr>
              <w:t>1 %</w:t>
            </w:r>
            <w:r w:rsidRPr="005A7A76">
              <w:rPr>
                <w:rFonts w:ascii="Arial Narrow" w:hAnsi="Arial Narrow" w:cs="Arial"/>
                <w:sz w:val="20"/>
                <w:szCs w:val="20"/>
              </w:rPr>
              <w:tab/>
            </w:r>
          </w:p>
        </w:tc>
      </w:tr>
      <w:tr w:rsidR="005C3374" w:rsidRPr="005A7A76" w14:paraId="342FCB42" w14:textId="77777777" w:rsidTr="0008338C">
        <w:trPr>
          <w:trHeight w:val="219"/>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73C1E209"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ESTAMPILLA PRO DESARROLLO UDEC-</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700969E1"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1.5 %</w:t>
            </w:r>
          </w:p>
        </w:tc>
      </w:tr>
      <w:tr w:rsidR="005C3374" w:rsidRPr="005A7A76" w14:paraId="0A484E59" w14:textId="77777777" w:rsidTr="0008338C">
        <w:trPr>
          <w:trHeight w:val="228"/>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289579D2"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PRO HOSPITALES</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096F34C6"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2%</w:t>
            </w:r>
          </w:p>
        </w:tc>
      </w:tr>
      <w:tr w:rsidR="005C3374" w:rsidRPr="005A7A76" w14:paraId="4E7D8A3C" w14:textId="77777777" w:rsidTr="0008338C">
        <w:trPr>
          <w:trHeight w:val="209"/>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12F26B93"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BIENESTAR ADULTO MAYOR</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7915A590"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2%</w:t>
            </w:r>
          </w:p>
        </w:tc>
      </w:tr>
      <w:tr w:rsidR="005C3374" w:rsidRPr="005A7A76" w14:paraId="571087BC" w14:textId="77777777" w:rsidTr="0008338C">
        <w:trPr>
          <w:trHeight w:val="209"/>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412D02A1"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TASA PRO DEPORTE Y RECREACIÓN</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76CAA45D"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2.5%</w:t>
            </w:r>
          </w:p>
        </w:tc>
      </w:tr>
      <w:tr w:rsidR="005C3374" w:rsidRPr="005A7A76" w14:paraId="29528B92" w14:textId="77777777" w:rsidTr="0008338C">
        <w:trPr>
          <w:trHeight w:val="295"/>
          <w:jc w:val="center"/>
        </w:trPr>
        <w:tc>
          <w:tcPr>
            <w:tcW w:w="3541" w:type="dxa"/>
            <w:tcBorders>
              <w:top w:val="single" w:sz="2" w:space="0" w:color="000000"/>
              <w:left w:val="single" w:sz="2" w:space="0" w:color="000000"/>
              <w:bottom w:val="single" w:sz="2" w:space="0" w:color="000000"/>
              <w:right w:val="single" w:sz="2" w:space="0" w:color="000000"/>
            </w:tcBorders>
            <w:shd w:val="clear" w:color="auto" w:fill="auto"/>
          </w:tcPr>
          <w:p w14:paraId="30340C31"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PRO ELECTIFICACIÓN RURAL</w:t>
            </w:r>
          </w:p>
        </w:tc>
        <w:tc>
          <w:tcPr>
            <w:tcW w:w="5103" w:type="dxa"/>
            <w:tcBorders>
              <w:top w:val="single" w:sz="2" w:space="0" w:color="000000"/>
              <w:left w:val="single" w:sz="2" w:space="0" w:color="000000"/>
              <w:bottom w:val="single" w:sz="2" w:space="0" w:color="000000"/>
              <w:right w:val="single" w:sz="2" w:space="0" w:color="000000"/>
            </w:tcBorders>
            <w:shd w:val="clear" w:color="auto" w:fill="auto"/>
          </w:tcPr>
          <w:p w14:paraId="57C485EC" w14:textId="77777777" w:rsidR="005C3374" w:rsidRPr="005A7A76" w:rsidRDefault="005C3374" w:rsidP="005A7A76">
            <w:pPr>
              <w:contextualSpacing/>
              <w:jc w:val="both"/>
              <w:rPr>
                <w:rFonts w:ascii="Arial Narrow" w:hAnsi="Arial Narrow" w:cs="Arial"/>
                <w:sz w:val="20"/>
                <w:szCs w:val="20"/>
              </w:rPr>
            </w:pPr>
            <w:r w:rsidRPr="005A7A76">
              <w:rPr>
                <w:rFonts w:ascii="Arial Narrow" w:hAnsi="Arial Narrow" w:cs="Arial"/>
                <w:sz w:val="20"/>
                <w:szCs w:val="20"/>
              </w:rPr>
              <w:t>0.20 de la UVT (Unidad de Valor Tributario) que equivale a $8.500</w:t>
            </w:r>
          </w:p>
        </w:tc>
      </w:tr>
      <w:bookmarkEnd w:id="3"/>
    </w:tbl>
    <w:p w14:paraId="02F10769" w14:textId="77777777" w:rsidR="00800C9E" w:rsidRDefault="00800C9E" w:rsidP="005A7A76">
      <w:pPr>
        <w:pStyle w:val="Textoindependiente"/>
        <w:ind w:left="679" w:right="846"/>
        <w:jc w:val="both"/>
        <w:rPr>
          <w:rFonts w:ascii="Arial Narrow" w:hAnsi="Arial Narrow"/>
        </w:rPr>
      </w:pPr>
    </w:p>
    <w:p w14:paraId="4E8017F9" w14:textId="42BA5F91"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Además, deberá tener en cuenta los tributos Nacionales atendiendo naturaleza y cuantía del contrato.</w:t>
      </w:r>
    </w:p>
    <w:p w14:paraId="23249615" w14:textId="77777777" w:rsidR="009F2195" w:rsidRPr="005A7A76" w:rsidRDefault="009F2195" w:rsidP="005A7A76">
      <w:pPr>
        <w:pStyle w:val="Textoindependiente"/>
        <w:rPr>
          <w:rFonts w:ascii="Arial Narrow" w:hAnsi="Arial Narrow"/>
        </w:rPr>
      </w:pPr>
    </w:p>
    <w:p w14:paraId="4D9E6950" w14:textId="1E7DD93E" w:rsidR="009F2195" w:rsidRPr="005A7A76" w:rsidRDefault="005B0F8B" w:rsidP="005A7A76">
      <w:pPr>
        <w:pStyle w:val="Ttulo1"/>
        <w:numPr>
          <w:ilvl w:val="0"/>
          <w:numId w:val="41"/>
        </w:numPr>
        <w:tabs>
          <w:tab w:val="left" w:pos="1529"/>
          <w:tab w:val="left" w:pos="1530"/>
        </w:tabs>
        <w:ind w:left="1529" w:hanging="851"/>
        <w:rPr>
          <w:rFonts w:ascii="Arial Narrow" w:hAnsi="Arial Narrow"/>
        </w:rPr>
      </w:pPr>
      <w:r w:rsidRPr="005A7A76">
        <w:rPr>
          <w:rFonts w:ascii="Arial Narrow" w:hAnsi="Arial Narrow"/>
        </w:rPr>
        <w:t>Forma de pago</w:t>
      </w:r>
    </w:p>
    <w:p w14:paraId="5D03CF2D" w14:textId="77777777" w:rsidR="001811DD" w:rsidRPr="005A7A76" w:rsidRDefault="001811DD" w:rsidP="005A7A76">
      <w:pPr>
        <w:pStyle w:val="Ttulo1"/>
        <w:tabs>
          <w:tab w:val="left" w:pos="1529"/>
          <w:tab w:val="left" w:pos="1530"/>
        </w:tabs>
        <w:ind w:left="1529"/>
        <w:rPr>
          <w:rFonts w:ascii="Arial Narrow" w:hAnsi="Arial Narrow"/>
        </w:rPr>
      </w:pPr>
    </w:p>
    <w:p w14:paraId="667AE7D1" w14:textId="77777777" w:rsidR="00800C9E" w:rsidRDefault="005B0F8B" w:rsidP="00800C9E">
      <w:pPr>
        <w:pStyle w:val="Textoindependiente"/>
        <w:ind w:left="679" w:right="846"/>
        <w:jc w:val="both"/>
        <w:rPr>
          <w:rFonts w:ascii="Arial Narrow" w:hAnsi="Arial Narrow"/>
        </w:rPr>
      </w:pPr>
      <w:r w:rsidRPr="005A7A76">
        <w:rPr>
          <w:rFonts w:ascii="Arial Narrow" w:hAnsi="Arial Narrow"/>
        </w:rPr>
        <w:t>Una vez esté perfeccionado el contrato y cumplidos los requisitos de ejecución del mismo, el Departamento de Cundinamarca, cancelará el valor total del contrato de la siguiente manera:</w:t>
      </w:r>
      <w:r w:rsidR="00800C9E">
        <w:rPr>
          <w:rFonts w:ascii="Arial Narrow" w:hAnsi="Arial Narrow"/>
        </w:rPr>
        <w:t xml:space="preserve"> </w:t>
      </w:r>
      <w:bookmarkStart w:id="4" w:name="_Hlk69400376"/>
    </w:p>
    <w:p w14:paraId="166B3A51" w14:textId="77777777" w:rsidR="00800C9E" w:rsidRDefault="00800C9E" w:rsidP="00800C9E">
      <w:pPr>
        <w:pStyle w:val="Textoindependiente"/>
        <w:ind w:left="679" w:right="846"/>
        <w:jc w:val="both"/>
        <w:rPr>
          <w:rFonts w:ascii="Arial Narrow" w:hAnsi="Arial Narrow"/>
        </w:rPr>
      </w:pPr>
    </w:p>
    <w:p w14:paraId="01714216" w14:textId="77777777" w:rsidR="0038306D" w:rsidRPr="0038306D" w:rsidRDefault="0038306D" w:rsidP="0038306D">
      <w:pPr>
        <w:pStyle w:val="Textoindependiente"/>
        <w:ind w:left="679" w:right="846"/>
        <w:jc w:val="both"/>
        <w:rPr>
          <w:rFonts w:ascii="Arial Narrow" w:hAnsi="Arial Narrow"/>
        </w:rPr>
      </w:pPr>
      <w:bookmarkStart w:id="5" w:name="_Hlk140849240"/>
      <w:bookmarkEnd w:id="4"/>
      <w:r w:rsidRPr="0038306D">
        <w:rPr>
          <w:rFonts w:ascii="Arial Narrow" w:hAnsi="Arial Narrow"/>
        </w:rPr>
        <w:t xml:space="preserve">La Secretaria de Gobierno de Cundinamarca, </w:t>
      </w:r>
      <w:r w:rsidRPr="00274F68">
        <w:rPr>
          <w:rFonts w:ascii="Arial Narrow" w:hAnsi="Arial Narrow"/>
          <w:b/>
          <w:bCs/>
        </w:rPr>
        <w:t xml:space="preserve">efectuará el pago para cada uno de los LOTES ,1, 2, 3 y 4 de acuerdo con el contrato y/o contratos que surjan de la siguiente forma: 100% </w:t>
      </w:r>
      <w:r w:rsidRPr="0038306D">
        <w:rPr>
          <w:rFonts w:ascii="Arial Narrow" w:hAnsi="Arial Narrow"/>
        </w:rPr>
        <w:t>de su valor dentro de los treinta (30) días siguientes al recibo a satisfacción de los bienes, previa presentación de la factura, parafiscales y demás que se requieran por parte de la entidad.</w:t>
      </w:r>
    </w:p>
    <w:bookmarkEnd w:id="5"/>
    <w:p w14:paraId="7100FEDC" w14:textId="77777777" w:rsidR="0038306D" w:rsidRPr="0038306D" w:rsidRDefault="0038306D" w:rsidP="0038306D">
      <w:pPr>
        <w:pStyle w:val="Textoindependiente"/>
        <w:ind w:left="679" w:right="846"/>
        <w:jc w:val="both"/>
        <w:rPr>
          <w:rFonts w:ascii="Arial Narrow" w:hAnsi="Arial Narrow"/>
          <w:b/>
          <w:bCs/>
        </w:rPr>
      </w:pPr>
    </w:p>
    <w:p w14:paraId="4E3E38F4" w14:textId="77777777" w:rsidR="0038306D" w:rsidRPr="00070330" w:rsidRDefault="0038306D" w:rsidP="0038306D">
      <w:pPr>
        <w:pStyle w:val="Textoindependiente"/>
        <w:ind w:left="679" w:right="846"/>
        <w:jc w:val="both"/>
        <w:rPr>
          <w:rFonts w:ascii="Arial Narrow" w:hAnsi="Arial Narrow"/>
          <w:b/>
          <w:bCs/>
          <w:u w:val="single"/>
        </w:rPr>
      </w:pPr>
      <w:r w:rsidRPr="00070330">
        <w:rPr>
          <w:rFonts w:ascii="Arial Narrow" w:hAnsi="Arial Narrow"/>
          <w:b/>
          <w:bCs/>
          <w:u w:val="single"/>
        </w:rPr>
        <w:t>No se realizarán ni reconocerán pagos por servicios adicionales no autorizados por la Entidad ni incluidos en las especificaciones técnicas del presente contrato.</w:t>
      </w:r>
    </w:p>
    <w:p w14:paraId="64F552CC" w14:textId="77777777" w:rsidR="00800C9E" w:rsidRPr="0038306D" w:rsidRDefault="00800C9E" w:rsidP="0038306D">
      <w:pPr>
        <w:pStyle w:val="Textoindependiente"/>
        <w:ind w:left="679" w:right="846"/>
        <w:jc w:val="both"/>
        <w:rPr>
          <w:rFonts w:ascii="Arial Narrow" w:hAnsi="Arial Narrow"/>
        </w:rPr>
      </w:pPr>
    </w:p>
    <w:p w14:paraId="327648FB" w14:textId="77777777" w:rsidR="00800C9E" w:rsidRPr="0038306D" w:rsidRDefault="00800C9E" w:rsidP="0038306D">
      <w:pPr>
        <w:pStyle w:val="Textoindependiente"/>
        <w:ind w:left="679" w:right="846"/>
        <w:jc w:val="both"/>
        <w:rPr>
          <w:rFonts w:ascii="Arial Narrow" w:hAnsi="Arial Narrow"/>
        </w:rPr>
      </w:pPr>
      <w:r w:rsidRPr="0038306D">
        <w:rPr>
          <w:rFonts w:ascii="Arial Narrow" w:hAnsi="Arial Narrow"/>
        </w:rPr>
        <w:t>El pago se efectuará previa presentación del informe mensual de actividades ejecutadas en el marco del contrato y evaluación o aprobación del mismo por parte del supervisor, con los siguientes documentos:</w:t>
      </w:r>
    </w:p>
    <w:p w14:paraId="7EDA9C19" w14:textId="77777777" w:rsidR="00800C9E" w:rsidRPr="006838E2" w:rsidRDefault="00800C9E" w:rsidP="00800C9E">
      <w:pPr>
        <w:pStyle w:val="Sinespaciado"/>
        <w:contextualSpacing/>
        <w:jc w:val="both"/>
        <w:rPr>
          <w:rFonts w:ascii="Arial Narrow" w:hAnsi="Arial Narrow" w:cs="Arial"/>
          <w:sz w:val="22"/>
          <w:szCs w:val="22"/>
        </w:rPr>
      </w:pPr>
    </w:p>
    <w:p w14:paraId="49F71A20" w14:textId="70C28B8B" w:rsidR="009F2195" w:rsidRPr="005A7A76" w:rsidRDefault="005B0F8B" w:rsidP="005A7A76">
      <w:pPr>
        <w:pStyle w:val="Prrafodelista"/>
        <w:numPr>
          <w:ilvl w:val="1"/>
          <w:numId w:val="41"/>
        </w:numPr>
        <w:ind w:left="993" w:right="842"/>
        <w:rPr>
          <w:rFonts w:ascii="Arial Narrow" w:hAnsi="Arial Narrow"/>
        </w:rPr>
      </w:pPr>
      <w:r w:rsidRPr="005A7A76">
        <w:rPr>
          <w:rFonts w:ascii="Arial Narrow" w:hAnsi="Arial Narrow"/>
        </w:rPr>
        <w:t>Cuenta de cobro dando estricto cumplimiento a las exigencias legales que establece el artículo 617 del Estatuto Tributario, incluyendo en la misma el número del contrato objeto de facturación</w:t>
      </w:r>
      <w:r w:rsidR="00F1313C">
        <w:rPr>
          <w:rFonts w:ascii="Arial Narrow" w:hAnsi="Arial Narrow"/>
        </w:rPr>
        <w:t>.</w:t>
      </w:r>
    </w:p>
    <w:p w14:paraId="27B22148" w14:textId="11124DB1" w:rsidR="009F2195" w:rsidRPr="005A7A76" w:rsidRDefault="005B0F8B" w:rsidP="005A7A76">
      <w:pPr>
        <w:pStyle w:val="Prrafodelista"/>
        <w:numPr>
          <w:ilvl w:val="1"/>
          <w:numId w:val="41"/>
        </w:numPr>
        <w:ind w:left="993" w:hanging="361"/>
        <w:rPr>
          <w:rFonts w:ascii="Arial Narrow" w:hAnsi="Arial Narrow"/>
        </w:rPr>
      </w:pPr>
      <w:r w:rsidRPr="005A7A76">
        <w:rPr>
          <w:rFonts w:ascii="Arial Narrow" w:hAnsi="Arial Narrow"/>
        </w:rPr>
        <w:t>Copia</w:t>
      </w:r>
      <w:r w:rsidR="000C5E57">
        <w:rPr>
          <w:rFonts w:ascii="Arial Narrow" w:hAnsi="Arial Narrow"/>
        </w:rPr>
        <w:t xml:space="preserve"> del i</w:t>
      </w:r>
      <w:r w:rsidRPr="005A7A76">
        <w:rPr>
          <w:rFonts w:ascii="Arial Narrow" w:hAnsi="Arial Narrow"/>
        </w:rPr>
        <w:t xml:space="preserve">nforme de </w:t>
      </w:r>
      <w:r w:rsidR="000C5E57">
        <w:rPr>
          <w:rFonts w:ascii="Arial Narrow" w:hAnsi="Arial Narrow"/>
        </w:rPr>
        <w:t>entregas.</w:t>
      </w:r>
    </w:p>
    <w:p w14:paraId="77B390F5" w14:textId="5F98EA55" w:rsidR="009F2195" w:rsidRDefault="005B0F8B" w:rsidP="005A7A76">
      <w:pPr>
        <w:pStyle w:val="Prrafodelista"/>
        <w:numPr>
          <w:ilvl w:val="1"/>
          <w:numId w:val="41"/>
        </w:numPr>
        <w:ind w:left="993" w:right="844"/>
        <w:rPr>
          <w:rFonts w:ascii="Arial Narrow" w:hAnsi="Arial Narrow"/>
        </w:rPr>
      </w:pPr>
      <w:r w:rsidRPr="005A7A76">
        <w:rPr>
          <w:rFonts w:ascii="Arial Narrow" w:hAnsi="Arial Narrow"/>
        </w:rPr>
        <w:t>Certificación de cumplimiento y recibo a satisfacción, expedida por el supervisor del Contrato</w:t>
      </w:r>
      <w:r w:rsidR="00FF0710">
        <w:rPr>
          <w:rFonts w:ascii="Arial Narrow" w:hAnsi="Arial Narrow"/>
        </w:rPr>
        <w:t>.</w:t>
      </w:r>
    </w:p>
    <w:p w14:paraId="2133D1CD" w14:textId="0E8FE438" w:rsidR="00FF0710" w:rsidRPr="00FF0710" w:rsidRDefault="00FF0710" w:rsidP="00FF0710">
      <w:pPr>
        <w:pStyle w:val="Prrafodelista"/>
        <w:numPr>
          <w:ilvl w:val="1"/>
          <w:numId w:val="41"/>
        </w:numPr>
        <w:ind w:left="993" w:right="842" w:hanging="361"/>
        <w:rPr>
          <w:rFonts w:ascii="Arial Narrow" w:hAnsi="Arial Narrow"/>
        </w:rPr>
      </w:pPr>
      <w:r w:rsidRPr="005A7A76">
        <w:rPr>
          <w:rFonts w:ascii="Arial Narrow" w:hAnsi="Arial Narrow"/>
        </w:rPr>
        <w:t>Acta de entrega y recibo de bienes</w:t>
      </w:r>
      <w:r>
        <w:rPr>
          <w:rFonts w:ascii="Arial Narrow" w:hAnsi="Arial Narrow"/>
        </w:rPr>
        <w:t>.</w:t>
      </w:r>
    </w:p>
    <w:p w14:paraId="3ECD03FC" w14:textId="77777777" w:rsidR="009F2195" w:rsidRPr="005A7A76" w:rsidRDefault="005B0F8B" w:rsidP="005A7A76">
      <w:pPr>
        <w:pStyle w:val="Prrafodelista"/>
        <w:numPr>
          <w:ilvl w:val="1"/>
          <w:numId w:val="41"/>
        </w:numPr>
        <w:ind w:left="993" w:right="842"/>
        <w:rPr>
          <w:rFonts w:ascii="Arial Narrow" w:hAnsi="Arial Narrow"/>
        </w:rPr>
      </w:pPr>
      <w:r w:rsidRPr="005A7A76">
        <w:rPr>
          <w:rFonts w:ascii="Arial Narrow" w:hAnsi="Arial Narrow"/>
        </w:rPr>
        <w:t>Certificación del pago de aportes a Parafiscales y al Sistema General de Seguridad Social (Personas Jurídicas) o Constancia del pago de aportes al Sistema General de Seguridad Social en Salud, Pensiones y Riesgos Laborales (Personas Naturales).</w:t>
      </w:r>
    </w:p>
    <w:p w14:paraId="516A9B4F" w14:textId="77777777" w:rsidR="009F2195" w:rsidRPr="005A7A76" w:rsidRDefault="009F2195" w:rsidP="005A7A76">
      <w:pPr>
        <w:pStyle w:val="Textoindependiente"/>
        <w:rPr>
          <w:rFonts w:ascii="Arial Narrow" w:hAnsi="Arial Narrow"/>
        </w:rPr>
      </w:pPr>
    </w:p>
    <w:p w14:paraId="01D5145F" w14:textId="742E0FF1"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Sin perjuicio de lo anterior, queda entendido que la forma de pago de que trata esta </w:t>
      </w:r>
      <w:r w:rsidR="003354EB" w:rsidRPr="005A7A76">
        <w:rPr>
          <w:rFonts w:ascii="Arial Narrow" w:hAnsi="Arial Narrow"/>
        </w:rPr>
        <w:t>cláusula</w:t>
      </w:r>
      <w:r w:rsidRPr="005A7A76">
        <w:rPr>
          <w:rFonts w:ascii="Arial Narrow" w:hAnsi="Arial Narrow"/>
        </w:rPr>
        <w:t xml:space="preserve"> corresponde a la </w:t>
      </w:r>
      <w:r w:rsidR="005458C1">
        <w:rPr>
          <w:rFonts w:ascii="Arial Narrow" w:hAnsi="Arial Narrow"/>
        </w:rPr>
        <w:t>entrega</w:t>
      </w:r>
      <w:r w:rsidRPr="005A7A76">
        <w:rPr>
          <w:rFonts w:ascii="Arial Narrow" w:hAnsi="Arial Narrow"/>
        </w:rPr>
        <w:t xml:space="preserve"> efectiva y real de</w:t>
      </w:r>
      <w:r w:rsidR="005458C1">
        <w:rPr>
          <w:rFonts w:ascii="Arial Narrow" w:hAnsi="Arial Narrow"/>
        </w:rPr>
        <w:t xml:space="preserve"> los artículos.</w:t>
      </w:r>
      <w:r w:rsidRPr="005A7A76">
        <w:rPr>
          <w:rFonts w:ascii="Arial Narrow" w:hAnsi="Arial Narrow"/>
        </w:rPr>
        <w:t xml:space="preserve"> Los pagos se realizarán dentro de los 30 días calendario siguiente a la presentación de la respectiva cuenta de cobro o factura con los </w:t>
      </w:r>
      <w:r w:rsidR="003354EB" w:rsidRPr="005A7A76">
        <w:rPr>
          <w:rFonts w:ascii="Arial Narrow" w:hAnsi="Arial Narrow"/>
        </w:rPr>
        <w:t>documentos soporte</w:t>
      </w:r>
      <w:r w:rsidRPr="005A7A76">
        <w:rPr>
          <w:rFonts w:ascii="Arial Narrow" w:hAnsi="Arial Narrow"/>
        </w:rPr>
        <w:t xml:space="preserve"> y la certificación de cumplimiento por parte del supervisor. El pago estará sujeto a la disponibilidad de los recursos del Programa Anual de Caja – PAC. En todo caso, los pagos antes previstos estarán sujetos al Programa Anual de Caja (PAC), de la entidad. Estos se harán con cargo a la disponibilidad presupuestal.</w:t>
      </w:r>
    </w:p>
    <w:p w14:paraId="667B3EDA" w14:textId="77777777" w:rsidR="009F2195" w:rsidRPr="005A7A76" w:rsidRDefault="009F2195" w:rsidP="005A7A76">
      <w:pPr>
        <w:pStyle w:val="Textoindependiente"/>
        <w:rPr>
          <w:rFonts w:ascii="Arial Narrow" w:hAnsi="Arial Narrow"/>
        </w:rPr>
      </w:pPr>
    </w:p>
    <w:p w14:paraId="21270FD6"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 xml:space="preserve">El DEPARTAMENTO efectuará las deducciones a que haya lugar sobre cada pago, de conformidad con lo dispuesto en la legislación vigente sobre la materia y el CONTRATISTA pagará todos los impuestos, tasas y </w:t>
      </w:r>
      <w:r w:rsidRPr="005A7A76">
        <w:rPr>
          <w:rFonts w:ascii="Arial Narrow" w:hAnsi="Arial Narrow"/>
        </w:rPr>
        <w:lastRenderedPageBreak/>
        <w:t>similares que se deriven de la ejecución del contrato.</w:t>
      </w:r>
    </w:p>
    <w:p w14:paraId="729738AA" w14:textId="77777777" w:rsidR="009F2195" w:rsidRPr="005A7A76" w:rsidRDefault="009F2195" w:rsidP="005A7A76">
      <w:pPr>
        <w:pStyle w:val="Textoindependiente"/>
        <w:rPr>
          <w:rFonts w:ascii="Arial Narrow" w:hAnsi="Arial Narrow"/>
        </w:rPr>
      </w:pPr>
    </w:p>
    <w:p w14:paraId="2E65CD3E"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El DEPARTAMENTO efectuará los pagos citados mediante consignación en la cuenta bancaria que EL CONTRATISTA acredite como propia. Los pagos previstos en esta cláusula se consignarán en dicha cuenta, con sujeción a lo previsto en las disposiciones cambiarias.</w:t>
      </w:r>
    </w:p>
    <w:p w14:paraId="127F8431" w14:textId="77777777" w:rsidR="009F2195" w:rsidRPr="005A7A76" w:rsidRDefault="009F2195" w:rsidP="005A7A76">
      <w:pPr>
        <w:pStyle w:val="Textoindependiente"/>
        <w:rPr>
          <w:rFonts w:ascii="Arial Narrow" w:hAnsi="Arial Narrow"/>
        </w:rPr>
      </w:pPr>
    </w:p>
    <w:p w14:paraId="40FEF5E9" w14:textId="3B78D372" w:rsidR="009F2195" w:rsidRPr="005A7A76" w:rsidRDefault="005B0F8B" w:rsidP="005A7A76">
      <w:pPr>
        <w:pStyle w:val="Ttulo1"/>
        <w:numPr>
          <w:ilvl w:val="0"/>
          <w:numId w:val="41"/>
        </w:numPr>
        <w:tabs>
          <w:tab w:val="left" w:pos="1529"/>
          <w:tab w:val="left" w:pos="1530"/>
        </w:tabs>
        <w:ind w:left="1529" w:hanging="851"/>
        <w:rPr>
          <w:rFonts w:ascii="Arial Narrow" w:hAnsi="Arial Narrow"/>
        </w:rPr>
      </w:pPr>
      <w:r w:rsidRPr="005A7A76">
        <w:rPr>
          <w:rFonts w:ascii="Arial Narrow" w:hAnsi="Arial Narrow"/>
        </w:rPr>
        <w:t>Plazo de Ejecución del objeto contractual</w:t>
      </w:r>
    </w:p>
    <w:p w14:paraId="2554920F" w14:textId="77777777" w:rsidR="003354EB" w:rsidRPr="005A7A76" w:rsidRDefault="003354EB" w:rsidP="005A7A76">
      <w:pPr>
        <w:pStyle w:val="Ttulo1"/>
        <w:tabs>
          <w:tab w:val="left" w:pos="1529"/>
          <w:tab w:val="left" w:pos="1530"/>
        </w:tabs>
        <w:ind w:left="1529"/>
        <w:rPr>
          <w:rFonts w:ascii="Arial Narrow" w:hAnsi="Arial Narrow"/>
        </w:rPr>
      </w:pPr>
    </w:p>
    <w:p w14:paraId="194E63E4" w14:textId="4C50157E" w:rsidR="0057751A" w:rsidRPr="0057751A" w:rsidRDefault="0057751A" w:rsidP="0057751A">
      <w:pPr>
        <w:pStyle w:val="Textoindependiente"/>
        <w:ind w:left="679" w:right="853"/>
        <w:jc w:val="both"/>
        <w:rPr>
          <w:rFonts w:ascii="Arial Narrow" w:hAnsi="Arial Narrow"/>
        </w:rPr>
      </w:pPr>
      <w:bookmarkStart w:id="6" w:name="_Hlk63352594"/>
      <w:r w:rsidRPr="0057751A">
        <w:rPr>
          <w:rFonts w:ascii="Arial Narrow" w:hAnsi="Arial Narrow"/>
        </w:rPr>
        <w:t xml:space="preserve">El plazo de ejecución </w:t>
      </w:r>
      <w:r w:rsidR="00070330" w:rsidRPr="00E2373D">
        <w:rPr>
          <w:rFonts w:ascii="Arial Narrow" w:hAnsi="Arial Narrow" w:cs="Arial"/>
          <w:b/>
          <w:u w:val="single"/>
        </w:rPr>
        <w:t>PARA TODOS LOS LOTES SERÁ DE UN (1) MES</w:t>
      </w:r>
      <w:r w:rsidRPr="0032773C">
        <w:rPr>
          <w:rFonts w:ascii="Arial Narrow" w:hAnsi="Arial Narrow"/>
          <w:b/>
          <w:bCs/>
        </w:rPr>
        <w:t>,</w:t>
      </w:r>
      <w:r w:rsidRPr="0057751A">
        <w:rPr>
          <w:rFonts w:ascii="Arial Narrow" w:hAnsi="Arial Narrow"/>
        </w:rPr>
        <w:t xml:space="preserve"> contados a partir del cumplimiento de los requisitos de perfeccionamiento y ejecución; previa suscripción del acta de inicio, sin superar el 31 de diciembre de 2023.</w:t>
      </w:r>
    </w:p>
    <w:bookmarkEnd w:id="6"/>
    <w:p w14:paraId="58445908" w14:textId="77777777" w:rsidR="003354EB" w:rsidRPr="005A7A76" w:rsidRDefault="003354EB" w:rsidP="005A7A76">
      <w:pPr>
        <w:pStyle w:val="Textoindependiente"/>
        <w:ind w:right="833"/>
        <w:jc w:val="both"/>
        <w:rPr>
          <w:rFonts w:ascii="Arial Narrow" w:hAnsi="Arial Narrow"/>
        </w:rPr>
      </w:pPr>
    </w:p>
    <w:p w14:paraId="2119B24A" w14:textId="55D2286B" w:rsidR="009F2195" w:rsidRPr="005A7A76" w:rsidRDefault="005B0F8B" w:rsidP="005A7A76">
      <w:pPr>
        <w:pStyle w:val="Ttulo1"/>
        <w:numPr>
          <w:ilvl w:val="0"/>
          <w:numId w:val="41"/>
        </w:numPr>
        <w:tabs>
          <w:tab w:val="left" w:pos="1529"/>
          <w:tab w:val="left" w:pos="1530"/>
        </w:tabs>
        <w:ind w:left="1529" w:hanging="851"/>
        <w:rPr>
          <w:rFonts w:ascii="Arial Narrow" w:hAnsi="Arial Narrow"/>
        </w:rPr>
      </w:pPr>
      <w:r w:rsidRPr="005A7A76">
        <w:rPr>
          <w:rFonts w:ascii="Arial Narrow" w:hAnsi="Arial Narrow"/>
        </w:rPr>
        <w:t>Lugar de ejecución del objeto contractual</w:t>
      </w:r>
    </w:p>
    <w:p w14:paraId="7A657BF1" w14:textId="77777777" w:rsidR="003354EB" w:rsidRPr="005A7A76" w:rsidRDefault="003354EB" w:rsidP="0006391D">
      <w:pPr>
        <w:pStyle w:val="Textoindependiente"/>
        <w:ind w:left="679" w:right="853"/>
        <w:jc w:val="both"/>
        <w:rPr>
          <w:rFonts w:ascii="Arial Narrow" w:hAnsi="Arial Narrow"/>
        </w:rPr>
      </w:pPr>
    </w:p>
    <w:p w14:paraId="54B9E624" w14:textId="7FF39D6F" w:rsidR="0006391D" w:rsidRDefault="0006391D" w:rsidP="00742DF4">
      <w:pPr>
        <w:pStyle w:val="Textoindependiente"/>
        <w:ind w:left="679" w:right="853"/>
        <w:jc w:val="both"/>
        <w:rPr>
          <w:rFonts w:ascii="Arial Narrow" w:hAnsi="Arial Narrow"/>
        </w:rPr>
      </w:pPr>
      <w:r w:rsidRPr="0006391D">
        <w:rPr>
          <w:rFonts w:ascii="Arial Narrow" w:hAnsi="Arial Narrow"/>
        </w:rPr>
        <w:t xml:space="preserve">Todos los elementos objeto del presente contrato deben entregarse en la Secretaría de Gobierno de Cundinamarca en la ciudad de Bogotá. </w:t>
      </w:r>
    </w:p>
    <w:p w14:paraId="1136E1B6" w14:textId="77777777" w:rsidR="001D3F41" w:rsidRPr="005A7A76" w:rsidRDefault="001D3F41" w:rsidP="005A7A76">
      <w:pPr>
        <w:pStyle w:val="Textoindependiente"/>
        <w:rPr>
          <w:rFonts w:ascii="Arial Narrow" w:hAnsi="Arial Narrow"/>
        </w:rPr>
      </w:pPr>
    </w:p>
    <w:p w14:paraId="11512628" w14:textId="3609F3D1" w:rsidR="003354EB" w:rsidRDefault="005B0F8B" w:rsidP="005A7A76">
      <w:pPr>
        <w:pStyle w:val="Ttulo1"/>
        <w:numPr>
          <w:ilvl w:val="0"/>
          <w:numId w:val="41"/>
        </w:numPr>
        <w:tabs>
          <w:tab w:val="left" w:pos="1529"/>
          <w:tab w:val="left" w:pos="1530"/>
        </w:tabs>
        <w:ind w:left="1529" w:hanging="851"/>
        <w:rPr>
          <w:rFonts w:ascii="Arial Narrow" w:hAnsi="Arial Narrow"/>
        </w:rPr>
      </w:pPr>
      <w:r w:rsidRPr="00800C9E">
        <w:rPr>
          <w:rFonts w:ascii="Arial Narrow" w:hAnsi="Arial Narrow"/>
        </w:rPr>
        <w:t xml:space="preserve">Condiciones y especificaciones técnicas </w:t>
      </w:r>
    </w:p>
    <w:p w14:paraId="1BEB5996" w14:textId="77777777" w:rsidR="00800C9E" w:rsidRPr="00800C9E" w:rsidRDefault="00800C9E" w:rsidP="00800C9E">
      <w:pPr>
        <w:pStyle w:val="Ttulo1"/>
        <w:tabs>
          <w:tab w:val="left" w:pos="1529"/>
          <w:tab w:val="left" w:pos="1530"/>
        </w:tabs>
        <w:ind w:left="1529"/>
        <w:rPr>
          <w:rFonts w:ascii="Arial Narrow" w:hAnsi="Arial Narrow"/>
        </w:rPr>
      </w:pPr>
    </w:p>
    <w:p w14:paraId="7ED0830D" w14:textId="77777777" w:rsidR="00742DF4" w:rsidRPr="000B4EB0" w:rsidRDefault="00742DF4" w:rsidP="00742DF4">
      <w:pPr>
        <w:pStyle w:val="Textoindependiente"/>
        <w:ind w:left="679" w:right="853"/>
        <w:jc w:val="both"/>
        <w:rPr>
          <w:rFonts w:ascii="Arial Narrow" w:hAnsi="Arial Narrow"/>
        </w:rPr>
      </w:pPr>
      <w:r w:rsidRPr="000B4EB0">
        <w:rPr>
          <w:rFonts w:ascii="Arial Narrow" w:hAnsi="Arial Narrow"/>
        </w:rPr>
        <w:t xml:space="preserve">A continuación, se señala el alcance de cada uno de los grupos o lotes que conforman el proceso. </w:t>
      </w:r>
      <w:r>
        <w:rPr>
          <w:rFonts w:ascii="Arial Narrow" w:hAnsi="Arial Narrow"/>
        </w:rPr>
        <w:t>E</w:t>
      </w:r>
      <w:r w:rsidRPr="000B4EB0">
        <w:rPr>
          <w:rFonts w:ascii="Arial Narrow" w:hAnsi="Arial Narrow"/>
        </w:rPr>
        <w:t>n tal sentido el proponente deberá acreditar los requisitos habilitantes de acuerdo con el lote o grupo en el que va a presentar propuesta e indicar de igual manera a cuál de los 4 lotes o grupos se presenta.</w:t>
      </w:r>
    </w:p>
    <w:p w14:paraId="20407D0A" w14:textId="77777777" w:rsidR="00742DF4" w:rsidRPr="000B4EB0" w:rsidRDefault="00742DF4" w:rsidP="00742DF4">
      <w:pPr>
        <w:jc w:val="both"/>
        <w:rPr>
          <w:rFonts w:ascii="Arial Narrow" w:hAnsi="Arial Narrow" w:cs="Arial"/>
          <w:b/>
          <w:bCs/>
        </w:rPr>
      </w:pPr>
    </w:p>
    <w:tbl>
      <w:tblPr>
        <w:tblW w:w="7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6"/>
        <w:gridCol w:w="2090"/>
        <w:gridCol w:w="2488"/>
        <w:gridCol w:w="1194"/>
        <w:gridCol w:w="1194"/>
      </w:tblGrid>
      <w:tr w:rsidR="00742DF4" w:rsidRPr="000B4EB0" w14:paraId="5CC738BA" w14:textId="77777777" w:rsidTr="001F44F2">
        <w:trPr>
          <w:trHeight w:val="20"/>
          <w:jc w:val="center"/>
        </w:trPr>
        <w:tc>
          <w:tcPr>
            <w:tcW w:w="776" w:type="dxa"/>
            <w:shd w:val="clear" w:color="000000" w:fill="DEEAF6"/>
            <w:vAlign w:val="center"/>
            <w:hideMark/>
          </w:tcPr>
          <w:p w14:paraId="6509B116" w14:textId="77777777" w:rsidR="00742DF4" w:rsidRPr="000B4EB0" w:rsidRDefault="00742DF4"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ITEM</w:t>
            </w:r>
          </w:p>
        </w:tc>
        <w:tc>
          <w:tcPr>
            <w:tcW w:w="2090" w:type="dxa"/>
            <w:shd w:val="clear" w:color="000000" w:fill="DEEAF6"/>
            <w:vAlign w:val="center"/>
            <w:hideMark/>
          </w:tcPr>
          <w:p w14:paraId="3FDB8BA2" w14:textId="77777777" w:rsidR="00742DF4" w:rsidRPr="000B4EB0" w:rsidRDefault="00742DF4"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PRODUCTO</w:t>
            </w:r>
          </w:p>
        </w:tc>
        <w:tc>
          <w:tcPr>
            <w:tcW w:w="2488" w:type="dxa"/>
            <w:shd w:val="clear" w:color="000000" w:fill="DEEAF6"/>
            <w:vAlign w:val="center"/>
            <w:hideMark/>
          </w:tcPr>
          <w:p w14:paraId="64889C3E" w14:textId="77777777" w:rsidR="00742DF4" w:rsidRPr="000B4EB0" w:rsidRDefault="00742DF4"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DESCRIPCIÓN</w:t>
            </w:r>
          </w:p>
        </w:tc>
        <w:tc>
          <w:tcPr>
            <w:tcW w:w="1194" w:type="dxa"/>
            <w:shd w:val="clear" w:color="000000" w:fill="DEEAF6"/>
            <w:vAlign w:val="center"/>
            <w:hideMark/>
          </w:tcPr>
          <w:p w14:paraId="67DEE0EB" w14:textId="77777777" w:rsidR="00742DF4" w:rsidRPr="000B4EB0" w:rsidRDefault="00742DF4"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TIPO</w:t>
            </w:r>
          </w:p>
        </w:tc>
        <w:tc>
          <w:tcPr>
            <w:tcW w:w="1194" w:type="dxa"/>
            <w:shd w:val="clear" w:color="000000" w:fill="DEEAF6"/>
            <w:vAlign w:val="center"/>
            <w:hideMark/>
          </w:tcPr>
          <w:p w14:paraId="6C6794E0" w14:textId="77777777" w:rsidR="00742DF4" w:rsidRPr="000B4EB0" w:rsidRDefault="00742DF4" w:rsidP="001F44F2">
            <w:pPr>
              <w:jc w:val="center"/>
              <w:rPr>
                <w:rFonts w:ascii="Arial Narrow" w:eastAsia="Times New Roman" w:hAnsi="Arial Narrow" w:cs="Calibri"/>
                <w:b/>
                <w:bCs/>
                <w:color w:val="000000"/>
                <w:sz w:val="16"/>
                <w:szCs w:val="16"/>
                <w:lang w:eastAsia="es-CO"/>
              </w:rPr>
            </w:pPr>
            <w:r w:rsidRPr="000B4EB0">
              <w:rPr>
                <w:rFonts w:ascii="Arial Narrow" w:eastAsia="Times New Roman" w:hAnsi="Arial Narrow" w:cs="Calibri"/>
                <w:b/>
                <w:bCs/>
                <w:color w:val="000000"/>
                <w:sz w:val="16"/>
                <w:szCs w:val="16"/>
                <w:lang w:eastAsia="es-CO"/>
              </w:rPr>
              <w:t>CANTIDAD</w:t>
            </w:r>
          </w:p>
        </w:tc>
      </w:tr>
      <w:tr w:rsidR="00742DF4" w:rsidRPr="000B4EB0" w14:paraId="0D4E2E20" w14:textId="77777777" w:rsidTr="001F44F2">
        <w:trPr>
          <w:trHeight w:val="20"/>
          <w:jc w:val="center"/>
        </w:trPr>
        <w:tc>
          <w:tcPr>
            <w:tcW w:w="776" w:type="dxa"/>
            <w:shd w:val="clear" w:color="auto" w:fill="auto"/>
            <w:vAlign w:val="center"/>
            <w:hideMark/>
          </w:tcPr>
          <w:p w14:paraId="61D83260" w14:textId="77777777" w:rsidR="00742DF4" w:rsidRPr="000B4EB0" w:rsidRDefault="00742DF4"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1</w:t>
            </w:r>
          </w:p>
        </w:tc>
        <w:tc>
          <w:tcPr>
            <w:tcW w:w="2090" w:type="dxa"/>
            <w:shd w:val="clear" w:color="auto" w:fill="auto"/>
            <w:vAlign w:val="center"/>
            <w:hideMark/>
          </w:tcPr>
          <w:p w14:paraId="3E1181EA"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val="pt-PT" w:eastAsia="es-CO"/>
              </w:rPr>
              <w:t>TELEFONO SATELITAL</w:t>
            </w:r>
          </w:p>
        </w:tc>
        <w:tc>
          <w:tcPr>
            <w:tcW w:w="2488" w:type="dxa"/>
            <w:shd w:val="clear" w:color="auto" w:fill="auto"/>
            <w:vAlign w:val="center"/>
            <w:hideMark/>
          </w:tcPr>
          <w:p w14:paraId="40B1BD35" w14:textId="77777777" w:rsidR="00742DF4" w:rsidRPr="000B4EB0" w:rsidRDefault="00742DF4"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7DB473DD"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0ECDEEC8"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1</w:t>
            </w:r>
          </w:p>
        </w:tc>
      </w:tr>
      <w:tr w:rsidR="00742DF4" w:rsidRPr="000B4EB0" w14:paraId="34D4F627" w14:textId="77777777" w:rsidTr="001F44F2">
        <w:trPr>
          <w:trHeight w:val="20"/>
          <w:jc w:val="center"/>
        </w:trPr>
        <w:tc>
          <w:tcPr>
            <w:tcW w:w="776" w:type="dxa"/>
            <w:shd w:val="clear" w:color="auto" w:fill="auto"/>
            <w:vAlign w:val="center"/>
            <w:hideMark/>
          </w:tcPr>
          <w:p w14:paraId="0B4C2F56" w14:textId="77777777" w:rsidR="00742DF4" w:rsidRPr="000B4EB0" w:rsidRDefault="00742DF4"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2</w:t>
            </w:r>
          </w:p>
        </w:tc>
        <w:tc>
          <w:tcPr>
            <w:tcW w:w="2090" w:type="dxa"/>
            <w:shd w:val="clear" w:color="auto" w:fill="auto"/>
            <w:vAlign w:val="center"/>
            <w:hideMark/>
          </w:tcPr>
          <w:p w14:paraId="04C0A214"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DRONE</w:t>
            </w:r>
          </w:p>
        </w:tc>
        <w:tc>
          <w:tcPr>
            <w:tcW w:w="2488" w:type="dxa"/>
            <w:shd w:val="clear" w:color="auto" w:fill="auto"/>
            <w:vAlign w:val="center"/>
            <w:hideMark/>
          </w:tcPr>
          <w:p w14:paraId="6D1696B4" w14:textId="77777777" w:rsidR="00742DF4" w:rsidRPr="000B4EB0" w:rsidRDefault="00742DF4"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16A0757F"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24C85797"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1</w:t>
            </w:r>
          </w:p>
        </w:tc>
      </w:tr>
      <w:tr w:rsidR="00742DF4" w:rsidRPr="000B4EB0" w14:paraId="18E32F7F" w14:textId="77777777" w:rsidTr="001F44F2">
        <w:trPr>
          <w:trHeight w:val="20"/>
          <w:jc w:val="center"/>
        </w:trPr>
        <w:tc>
          <w:tcPr>
            <w:tcW w:w="776" w:type="dxa"/>
            <w:shd w:val="clear" w:color="auto" w:fill="auto"/>
            <w:vAlign w:val="center"/>
            <w:hideMark/>
          </w:tcPr>
          <w:p w14:paraId="68F3F5C8" w14:textId="77777777" w:rsidR="00742DF4" w:rsidRPr="000B4EB0" w:rsidRDefault="00742DF4"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3</w:t>
            </w:r>
          </w:p>
        </w:tc>
        <w:tc>
          <w:tcPr>
            <w:tcW w:w="2090" w:type="dxa"/>
            <w:shd w:val="clear" w:color="auto" w:fill="auto"/>
            <w:vAlign w:val="center"/>
            <w:hideMark/>
          </w:tcPr>
          <w:p w14:paraId="7228DBA9"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GPS</w:t>
            </w:r>
          </w:p>
        </w:tc>
        <w:tc>
          <w:tcPr>
            <w:tcW w:w="2488" w:type="dxa"/>
            <w:shd w:val="clear" w:color="auto" w:fill="auto"/>
            <w:vAlign w:val="center"/>
            <w:hideMark/>
          </w:tcPr>
          <w:p w14:paraId="247FD2B7" w14:textId="77777777" w:rsidR="00742DF4" w:rsidRPr="000B4EB0" w:rsidRDefault="00742DF4"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56C374BF"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23629B0E"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50</w:t>
            </w:r>
          </w:p>
        </w:tc>
      </w:tr>
      <w:tr w:rsidR="00742DF4" w:rsidRPr="000B4EB0" w14:paraId="177E9E95" w14:textId="77777777" w:rsidTr="001F44F2">
        <w:trPr>
          <w:trHeight w:val="20"/>
          <w:jc w:val="center"/>
        </w:trPr>
        <w:tc>
          <w:tcPr>
            <w:tcW w:w="776" w:type="dxa"/>
            <w:vMerge w:val="restart"/>
            <w:shd w:val="clear" w:color="auto" w:fill="auto"/>
            <w:vAlign w:val="center"/>
            <w:hideMark/>
          </w:tcPr>
          <w:p w14:paraId="5EA1D295" w14:textId="77777777" w:rsidR="00742DF4" w:rsidRPr="000B4EB0" w:rsidRDefault="00742DF4" w:rsidP="001F44F2">
            <w:pPr>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4</w:t>
            </w:r>
          </w:p>
        </w:tc>
        <w:tc>
          <w:tcPr>
            <w:tcW w:w="2090" w:type="dxa"/>
            <w:vMerge w:val="restart"/>
            <w:shd w:val="clear" w:color="auto" w:fill="auto"/>
            <w:vAlign w:val="center"/>
            <w:hideMark/>
          </w:tcPr>
          <w:p w14:paraId="011887DB" w14:textId="77777777" w:rsidR="00742DF4" w:rsidRPr="000B4EB0" w:rsidRDefault="00742DF4" w:rsidP="001F44F2">
            <w:pP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KIT DE RESCATE VERTICAL</w:t>
            </w:r>
          </w:p>
        </w:tc>
        <w:tc>
          <w:tcPr>
            <w:tcW w:w="2488" w:type="dxa"/>
            <w:shd w:val="clear" w:color="auto" w:fill="auto"/>
            <w:vAlign w:val="center"/>
            <w:hideMark/>
          </w:tcPr>
          <w:p w14:paraId="25209B5A"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CUERDAS ESTÁTICAS SEGÚN FICHA TÉCNICA.</w:t>
            </w:r>
          </w:p>
        </w:tc>
        <w:tc>
          <w:tcPr>
            <w:tcW w:w="1194" w:type="dxa"/>
            <w:vMerge w:val="restart"/>
            <w:shd w:val="clear" w:color="auto" w:fill="auto"/>
            <w:vAlign w:val="center"/>
            <w:hideMark/>
          </w:tcPr>
          <w:p w14:paraId="6EF48769"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35FBC9EF"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742DF4" w:rsidRPr="000B4EB0" w14:paraId="7455E6B9" w14:textId="77777777" w:rsidTr="001F44F2">
        <w:trPr>
          <w:trHeight w:val="20"/>
          <w:jc w:val="center"/>
        </w:trPr>
        <w:tc>
          <w:tcPr>
            <w:tcW w:w="776" w:type="dxa"/>
            <w:vMerge/>
            <w:vAlign w:val="center"/>
            <w:hideMark/>
          </w:tcPr>
          <w:p w14:paraId="6F967BEA" w14:textId="77777777" w:rsidR="00742DF4" w:rsidRPr="000B4EB0" w:rsidRDefault="00742DF4"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7B1CAC47" w14:textId="77777777" w:rsidR="00742DF4" w:rsidRPr="000B4EB0" w:rsidRDefault="00742DF4"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160A0BC4"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MOSQUETONES PARA RESCATE SEGÚN FICHA TÉCNICA.</w:t>
            </w:r>
          </w:p>
        </w:tc>
        <w:tc>
          <w:tcPr>
            <w:tcW w:w="1194" w:type="dxa"/>
            <w:vMerge/>
            <w:vAlign w:val="center"/>
            <w:hideMark/>
          </w:tcPr>
          <w:p w14:paraId="1A722E4E" w14:textId="77777777" w:rsidR="00742DF4" w:rsidRPr="000B4EB0" w:rsidRDefault="00742DF4"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2967207B"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742DF4" w:rsidRPr="000B4EB0" w14:paraId="6E11485C" w14:textId="77777777" w:rsidTr="001F44F2">
        <w:trPr>
          <w:trHeight w:val="20"/>
          <w:jc w:val="center"/>
        </w:trPr>
        <w:tc>
          <w:tcPr>
            <w:tcW w:w="776" w:type="dxa"/>
            <w:vMerge/>
            <w:vAlign w:val="center"/>
            <w:hideMark/>
          </w:tcPr>
          <w:p w14:paraId="1E813175" w14:textId="77777777" w:rsidR="00742DF4" w:rsidRPr="000B4EB0" w:rsidRDefault="00742DF4"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5D531EDB" w14:textId="77777777" w:rsidR="00742DF4" w:rsidRPr="000B4EB0" w:rsidRDefault="00742DF4"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58D3B117"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OCHOS PARA RESCATE SEGÚN FICHA TÉCNICA</w:t>
            </w:r>
          </w:p>
        </w:tc>
        <w:tc>
          <w:tcPr>
            <w:tcW w:w="1194" w:type="dxa"/>
            <w:vMerge/>
            <w:vAlign w:val="center"/>
            <w:hideMark/>
          </w:tcPr>
          <w:p w14:paraId="4C3DB105" w14:textId="77777777" w:rsidR="00742DF4" w:rsidRPr="000B4EB0" w:rsidRDefault="00742DF4"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75BCFBB5"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742DF4" w:rsidRPr="000B4EB0" w14:paraId="3CD8DADB" w14:textId="77777777" w:rsidTr="001F44F2">
        <w:trPr>
          <w:trHeight w:val="20"/>
          <w:jc w:val="center"/>
        </w:trPr>
        <w:tc>
          <w:tcPr>
            <w:tcW w:w="776" w:type="dxa"/>
            <w:vMerge/>
            <w:vAlign w:val="center"/>
            <w:hideMark/>
          </w:tcPr>
          <w:p w14:paraId="2811EA22" w14:textId="77777777" w:rsidR="00742DF4" w:rsidRPr="000B4EB0" w:rsidRDefault="00742DF4"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524FE5CE" w14:textId="77777777" w:rsidR="00742DF4" w:rsidRPr="000B4EB0" w:rsidRDefault="00742DF4"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5E2FE64D"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CHALECO SALVAVIDAS SEGÚN FICHA TÉCNICA.</w:t>
            </w:r>
          </w:p>
        </w:tc>
        <w:tc>
          <w:tcPr>
            <w:tcW w:w="1194" w:type="dxa"/>
            <w:vMerge/>
            <w:vAlign w:val="center"/>
            <w:hideMark/>
          </w:tcPr>
          <w:p w14:paraId="6EA30956" w14:textId="77777777" w:rsidR="00742DF4" w:rsidRPr="000B4EB0" w:rsidRDefault="00742DF4"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7FAA219F"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742DF4" w:rsidRPr="000B4EB0" w14:paraId="6A3477A9" w14:textId="77777777" w:rsidTr="001F44F2">
        <w:trPr>
          <w:trHeight w:val="20"/>
          <w:jc w:val="center"/>
        </w:trPr>
        <w:tc>
          <w:tcPr>
            <w:tcW w:w="776" w:type="dxa"/>
            <w:vMerge/>
            <w:vAlign w:val="center"/>
            <w:hideMark/>
          </w:tcPr>
          <w:p w14:paraId="6650D467" w14:textId="77777777" w:rsidR="00742DF4" w:rsidRPr="000B4EB0" w:rsidRDefault="00742DF4" w:rsidP="001F44F2">
            <w:pPr>
              <w:rPr>
                <w:rFonts w:ascii="Arial Narrow" w:eastAsia="Times New Roman" w:hAnsi="Arial Narrow" w:cs="Calibri"/>
                <w:b/>
                <w:bCs/>
                <w:color w:val="000000"/>
                <w:sz w:val="16"/>
                <w:szCs w:val="16"/>
                <w:lang w:eastAsia="es-CO"/>
              </w:rPr>
            </w:pPr>
          </w:p>
        </w:tc>
        <w:tc>
          <w:tcPr>
            <w:tcW w:w="2090" w:type="dxa"/>
            <w:vMerge/>
            <w:vAlign w:val="center"/>
            <w:hideMark/>
          </w:tcPr>
          <w:p w14:paraId="45F1733F" w14:textId="77777777" w:rsidR="00742DF4" w:rsidRPr="000B4EB0" w:rsidRDefault="00742DF4" w:rsidP="001F44F2">
            <w:pPr>
              <w:rPr>
                <w:rFonts w:ascii="Arial Narrow" w:eastAsia="Times New Roman" w:hAnsi="Arial Narrow" w:cs="Calibri"/>
                <w:color w:val="000000"/>
                <w:sz w:val="16"/>
                <w:szCs w:val="16"/>
                <w:lang w:eastAsia="es-CO"/>
              </w:rPr>
            </w:pPr>
          </w:p>
        </w:tc>
        <w:tc>
          <w:tcPr>
            <w:tcW w:w="2488" w:type="dxa"/>
            <w:shd w:val="clear" w:color="auto" w:fill="auto"/>
            <w:vAlign w:val="center"/>
            <w:hideMark/>
          </w:tcPr>
          <w:p w14:paraId="5ADF0D14"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CASCOS SEGÚN FICHA TÉCNICA.</w:t>
            </w:r>
          </w:p>
        </w:tc>
        <w:tc>
          <w:tcPr>
            <w:tcW w:w="1194" w:type="dxa"/>
            <w:vMerge/>
            <w:vAlign w:val="center"/>
            <w:hideMark/>
          </w:tcPr>
          <w:p w14:paraId="3A05A643" w14:textId="77777777" w:rsidR="00742DF4" w:rsidRPr="000B4EB0" w:rsidRDefault="00742DF4" w:rsidP="001F44F2">
            <w:pPr>
              <w:rPr>
                <w:rFonts w:ascii="Arial Narrow" w:eastAsia="Times New Roman" w:hAnsi="Arial Narrow" w:cs="Calibri"/>
                <w:color w:val="000000"/>
                <w:sz w:val="16"/>
                <w:szCs w:val="16"/>
                <w:lang w:eastAsia="es-CO"/>
              </w:rPr>
            </w:pPr>
          </w:p>
        </w:tc>
        <w:tc>
          <w:tcPr>
            <w:tcW w:w="1194" w:type="dxa"/>
            <w:shd w:val="clear" w:color="auto" w:fill="auto"/>
            <w:vAlign w:val="center"/>
            <w:hideMark/>
          </w:tcPr>
          <w:p w14:paraId="05C824B2"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80</w:t>
            </w:r>
          </w:p>
        </w:tc>
      </w:tr>
      <w:tr w:rsidR="00742DF4" w:rsidRPr="000B4EB0" w14:paraId="48D2E705" w14:textId="77777777" w:rsidTr="001F44F2">
        <w:trPr>
          <w:trHeight w:val="20"/>
          <w:jc w:val="center"/>
        </w:trPr>
        <w:tc>
          <w:tcPr>
            <w:tcW w:w="776" w:type="dxa"/>
            <w:shd w:val="clear" w:color="auto" w:fill="auto"/>
            <w:vAlign w:val="center"/>
            <w:hideMark/>
          </w:tcPr>
          <w:p w14:paraId="79DF74AB" w14:textId="77777777" w:rsidR="00742DF4" w:rsidRPr="000B4EB0" w:rsidRDefault="00742DF4"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5</w:t>
            </w:r>
          </w:p>
        </w:tc>
        <w:tc>
          <w:tcPr>
            <w:tcW w:w="2090" w:type="dxa"/>
            <w:shd w:val="clear" w:color="auto" w:fill="auto"/>
            <w:vAlign w:val="center"/>
            <w:hideMark/>
          </w:tcPr>
          <w:p w14:paraId="0C8BC201"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 xml:space="preserve">CUATRIMOTO </w:t>
            </w:r>
          </w:p>
        </w:tc>
        <w:tc>
          <w:tcPr>
            <w:tcW w:w="2488" w:type="dxa"/>
            <w:shd w:val="clear" w:color="auto" w:fill="auto"/>
            <w:vAlign w:val="center"/>
            <w:hideMark/>
          </w:tcPr>
          <w:p w14:paraId="689E59D5" w14:textId="77777777" w:rsidR="00742DF4" w:rsidRPr="000B4EB0" w:rsidRDefault="00742DF4" w:rsidP="001F44F2">
            <w:pPr>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550cc</w:t>
            </w:r>
          </w:p>
        </w:tc>
        <w:tc>
          <w:tcPr>
            <w:tcW w:w="1194" w:type="dxa"/>
            <w:shd w:val="clear" w:color="auto" w:fill="auto"/>
            <w:vAlign w:val="center"/>
            <w:hideMark/>
          </w:tcPr>
          <w:p w14:paraId="1DE9266F"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147432F0"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2</w:t>
            </w:r>
          </w:p>
        </w:tc>
      </w:tr>
      <w:tr w:rsidR="00742DF4" w:rsidRPr="000B4EB0" w14:paraId="5461D2B0" w14:textId="77777777" w:rsidTr="001F44F2">
        <w:trPr>
          <w:trHeight w:val="20"/>
          <w:jc w:val="center"/>
        </w:trPr>
        <w:tc>
          <w:tcPr>
            <w:tcW w:w="776" w:type="dxa"/>
            <w:shd w:val="clear" w:color="auto" w:fill="auto"/>
            <w:vAlign w:val="center"/>
            <w:hideMark/>
          </w:tcPr>
          <w:p w14:paraId="5DF58FBE" w14:textId="77777777" w:rsidR="00742DF4" w:rsidRPr="000B4EB0" w:rsidRDefault="00742DF4" w:rsidP="001F44F2">
            <w:pPr>
              <w:jc w:val="both"/>
              <w:rPr>
                <w:rFonts w:ascii="Arial Narrow" w:eastAsia="Times New Roman" w:hAnsi="Arial Narrow" w:cs="Calibri"/>
                <w:b/>
                <w:bCs/>
                <w:color w:val="000000"/>
                <w:sz w:val="16"/>
                <w:szCs w:val="16"/>
                <w:lang w:eastAsia="es-CO"/>
              </w:rPr>
            </w:pPr>
            <w:r w:rsidRPr="000B4EB0">
              <w:rPr>
                <w:rFonts w:ascii="Arial Narrow" w:eastAsia="Times New Roman" w:hAnsi="Arial Narrow" w:cs="Arial"/>
                <w:b/>
                <w:bCs/>
                <w:color w:val="000000"/>
                <w:sz w:val="16"/>
                <w:szCs w:val="16"/>
                <w:lang w:eastAsia="es-CO"/>
              </w:rPr>
              <w:t>6</w:t>
            </w:r>
          </w:p>
        </w:tc>
        <w:tc>
          <w:tcPr>
            <w:tcW w:w="2090" w:type="dxa"/>
            <w:shd w:val="clear" w:color="auto" w:fill="auto"/>
            <w:vAlign w:val="center"/>
            <w:hideMark/>
          </w:tcPr>
          <w:p w14:paraId="30985F90"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MOTOCICLETAS</w:t>
            </w:r>
          </w:p>
        </w:tc>
        <w:tc>
          <w:tcPr>
            <w:tcW w:w="2488" w:type="dxa"/>
            <w:shd w:val="clear" w:color="auto" w:fill="auto"/>
            <w:vAlign w:val="center"/>
            <w:hideMark/>
          </w:tcPr>
          <w:p w14:paraId="6096F499" w14:textId="77777777" w:rsidR="00742DF4" w:rsidRPr="000B4EB0" w:rsidRDefault="00742DF4" w:rsidP="001F44F2">
            <w:pPr>
              <w:jc w:val="both"/>
              <w:rPr>
                <w:rFonts w:ascii="Arial Narrow" w:eastAsia="Times New Roman" w:hAnsi="Arial Narrow" w:cs="Calibri"/>
                <w:color w:val="000000"/>
                <w:sz w:val="16"/>
                <w:szCs w:val="16"/>
                <w:lang w:eastAsia="es-CO"/>
              </w:rPr>
            </w:pPr>
            <w:r w:rsidRPr="000B4EB0">
              <w:rPr>
                <w:rFonts w:ascii="Arial Narrow" w:eastAsia="Times New Roman" w:hAnsi="Arial Narrow" w:cs="Calibri"/>
                <w:color w:val="000000"/>
                <w:sz w:val="16"/>
                <w:szCs w:val="16"/>
                <w:lang w:eastAsia="es-CO"/>
              </w:rPr>
              <w:t>SEGÚN FICHA TECNICA</w:t>
            </w:r>
          </w:p>
        </w:tc>
        <w:tc>
          <w:tcPr>
            <w:tcW w:w="1194" w:type="dxa"/>
            <w:shd w:val="clear" w:color="auto" w:fill="auto"/>
            <w:vAlign w:val="center"/>
            <w:hideMark/>
          </w:tcPr>
          <w:p w14:paraId="1A3270E5" w14:textId="77777777" w:rsidR="00742DF4" w:rsidRPr="000B4EB0" w:rsidRDefault="00742DF4" w:rsidP="001F44F2">
            <w:pPr>
              <w:jc w:val="center"/>
              <w:rPr>
                <w:rFonts w:ascii="Arial Narrow" w:eastAsia="Times New Roman" w:hAnsi="Arial Narrow" w:cs="Calibri"/>
                <w:color w:val="000000"/>
                <w:sz w:val="16"/>
                <w:szCs w:val="16"/>
                <w:lang w:eastAsia="es-CO"/>
              </w:rPr>
            </w:pPr>
            <w:r w:rsidRPr="000B4EB0">
              <w:rPr>
                <w:rFonts w:ascii="Arial Narrow" w:eastAsia="Times New Roman" w:hAnsi="Arial Narrow" w:cs="Arial"/>
                <w:color w:val="000000"/>
                <w:sz w:val="16"/>
                <w:szCs w:val="16"/>
                <w:lang w:eastAsia="es-CO"/>
              </w:rPr>
              <w:t>BIENES</w:t>
            </w:r>
          </w:p>
        </w:tc>
        <w:tc>
          <w:tcPr>
            <w:tcW w:w="1194" w:type="dxa"/>
            <w:shd w:val="clear" w:color="auto" w:fill="auto"/>
            <w:vAlign w:val="center"/>
            <w:hideMark/>
          </w:tcPr>
          <w:p w14:paraId="1C21B678" w14:textId="77777777" w:rsidR="00742DF4" w:rsidRPr="000B4EB0" w:rsidRDefault="00742DF4" w:rsidP="001F44F2">
            <w:pPr>
              <w:jc w:val="center"/>
              <w:rPr>
                <w:rFonts w:ascii="Arial Narrow" w:eastAsia="Times New Roman" w:hAnsi="Arial Narrow" w:cs="Calibri"/>
                <w:color w:val="000000"/>
                <w:sz w:val="16"/>
                <w:szCs w:val="16"/>
                <w:lang w:eastAsia="es-CO"/>
              </w:rPr>
            </w:pPr>
            <w:r>
              <w:rPr>
                <w:rFonts w:ascii="Arial Narrow" w:eastAsia="Times New Roman" w:hAnsi="Arial Narrow" w:cs="Arial"/>
                <w:color w:val="000000"/>
                <w:sz w:val="16"/>
                <w:szCs w:val="16"/>
                <w:lang w:eastAsia="es-CO"/>
              </w:rPr>
              <w:t>10</w:t>
            </w:r>
          </w:p>
        </w:tc>
      </w:tr>
    </w:tbl>
    <w:p w14:paraId="47DC9383" w14:textId="77777777" w:rsidR="00742DF4" w:rsidRPr="000B4EB0" w:rsidRDefault="00742DF4" w:rsidP="00742DF4">
      <w:pPr>
        <w:jc w:val="both"/>
        <w:rPr>
          <w:rFonts w:ascii="Arial Narrow" w:hAnsi="Arial Narrow" w:cs="Arial"/>
          <w:b/>
        </w:rPr>
      </w:pPr>
    </w:p>
    <w:p w14:paraId="7413DFCE" w14:textId="77777777" w:rsidR="00742DF4" w:rsidRPr="00742DF4" w:rsidRDefault="00742DF4" w:rsidP="00742DF4">
      <w:pPr>
        <w:pStyle w:val="Textoindependiente"/>
        <w:ind w:left="679" w:right="853"/>
        <w:jc w:val="both"/>
        <w:rPr>
          <w:rFonts w:ascii="Arial Narrow" w:hAnsi="Arial Narrow"/>
        </w:rPr>
      </w:pPr>
      <w:r w:rsidRPr="00742DF4">
        <w:rPr>
          <w:rFonts w:ascii="Arial Narrow" w:hAnsi="Arial Narrow"/>
          <w:b/>
          <w:bCs/>
        </w:rPr>
        <w:t>Nota 1:</w:t>
      </w:r>
      <w:r w:rsidRPr="00742DF4">
        <w:rPr>
          <w:rFonts w:ascii="Arial Narrow" w:hAnsi="Arial Narrow"/>
        </w:rPr>
        <w:t xml:space="preserve"> Las especificaciones técnicas son mínimas y podrán ser mejoradas.</w:t>
      </w:r>
    </w:p>
    <w:p w14:paraId="397DCC29" w14:textId="77777777" w:rsidR="00742DF4" w:rsidRPr="00742DF4" w:rsidRDefault="00742DF4" w:rsidP="00742DF4">
      <w:pPr>
        <w:pStyle w:val="Textoindependiente"/>
        <w:ind w:left="679" w:right="853"/>
        <w:jc w:val="both"/>
        <w:rPr>
          <w:rFonts w:ascii="Arial Narrow" w:hAnsi="Arial Narrow"/>
        </w:rPr>
      </w:pPr>
      <w:r w:rsidRPr="00742DF4">
        <w:rPr>
          <w:rFonts w:ascii="Arial Narrow" w:hAnsi="Arial Narrow"/>
          <w:b/>
          <w:bCs/>
        </w:rPr>
        <w:t>Nota 2:</w:t>
      </w:r>
      <w:r w:rsidRPr="00742DF4">
        <w:rPr>
          <w:rFonts w:ascii="Arial Narrow" w:hAnsi="Arial Narrow"/>
        </w:rPr>
        <w:t xml:space="preserve"> Se anexa las fichas técnicas de cada uno de los elementos, las cuales hacen parte del proceso contractual.</w:t>
      </w:r>
    </w:p>
    <w:p w14:paraId="422B38DA" w14:textId="77777777" w:rsidR="008142D3" w:rsidRPr="006838E2" w:rsidRDefault="008142D3" w:rsidP="008142D3">
      <w:pPr>
        <w:jc w:val="both"/>
        <w:rPr>
          <w:rFonts w:ascii="Arial Narrow" w:hAnsi="Arial Narrow" w:cs="Arial"/>
          <w:b/>
        </w:rPr>
      </w:pPr>
    </w:p>
    <w:p w14:paraId="7C9CE192" w14:textId="77777777" w:rsidR="009F2195" w:rsidRPr="005A7A76" w:rsidRDefault="005B0F8B" w:rsidP="005A7A76">
      <w:pPr>
        <w:pStyle w:val="Ttulo1"/>
        <w:numPr>
          <w:ilvl w:val="0"/>
          <w:numId w:val="41"/>
        </w:numPr>
        <w:tabs>
          <w:tab w:val="left" w:pos="1529"/>
          <w:tab w:val="left" w:pos="1530"/>
        </w:tabs>
        <w:ind w:left="1529" w:right="838" w:hanging="851"/>
        <w:rPr>
          <w:rFonts w:ascii="Arial Narrow" w:hAnsi="Arial Narrow"/>
        </w:rPr>
      </w:pPr>
      <w:r w:rsidRPr="005A7A76">
        <w:rPr>
          <w:rFonts w:ascii="Arial Narrow" w:hAnsi="Arial Narrow"/>
        </w:rPr>
        <w:t>Autorizaciones, permisos y licencias requeridas para la ejecución del objeto contractual</w:t>
      </w:r>
    </w:p>
    <w:p w14:paraId="67259FBC" w14:textId="77777777" w:rsidR="008434BF" w:rsidRDefault="008434BF" w:rsidP="005A7A76">
      <w:pPr>
        <w:pStyle w:val="Textoindependiente"/>
        <w:ind w:left="679"/>
        <w:rPr>
          <w:rFonts w:ascii="Arial Narrow" w:hAnsi="Arial Narrow"/>
        </w:rPr>
      </w:pPr>
    </w:p>
    <w:p w14:paraId="2986AA75" w14:textId="59848957" w:rsidR="009F2195" w:rsidRDefault="00805FB0" w:rsidP="008434BF">
      <w:pPr>
        <w:pStyle w:val="Textoindependiente"/>
        <w:ind w:left="709" w:right="859"/>
        <w:jc w:val="both"/>
        <w:rPr>
          <w:rFonts w:ascii="Arial Narrow" w:hAnsi="Arial Narrow"/>
        </w:rPr>
      </w:pPr>
      <w:r>
        <w:rPr>
          <w:rFonts w:ascii="Arial Narrow" w:hAnsi="Arial Narrow"/>
        </w:rPr>
        <w:t>N/A</w:t>
      </w:r>
    </w:p>
    <w:p w14:paraId="2E460D44" w14:textId="77777777" w:rsidR="009F2195" w:rsidRPr="005A7A76" w:rsidRDefault="005B0F8B" w:rsidP="005A7A76">
      <w:pPr>
        <w:pStyle w:val="Prrafodelista"/>
        <w:numPr>
          <w:ilvl w:val="0"/>
          <w:numId w:val="43"/>
        </w:numPr>
        <w:tabs>
          <w:tab w:val="left" w:pos="4377"/>
          <w:tab w:val="left" w:pos="4378"/>
        </w:tabs>
        <w:ind w:left="4377" w:hanging="707"/>
        <w:jc w:val="left"/>
        <w:rPr>
          <w:rFonts w:ascii="Arial Narrow" w:hAnsi="Arial Narrow"/>
          <w:b/>
          <w:i/>
        </w:rPr>
      </w:pPr>
      <w:r w:rsidRPr="005A7A76">
        <w:rPr>
          <w:rFonts w:ascii="Arial Narrow" w:hAnsi="Arial Narrow"/>
          <w:b/>
          <w:i/>
          <w:u w:val="thick"/>
        </w:rPr>
        <w:t>Requisitos Habilitantes</w:t>
      </w:r>
    </w:p>
    <w:p w14:paraId="5077BD79" w14:textId="77777777" w:rsidR="009F2195" w:rsidRPr="005A7A76" w:rsidRDefault="009F2195" w:rsidP="005A7A76">
      <w:pPr>
        <w:pStyle w:val="Textoindependiente"/>
        <w:rPr>
          <w:rFonts w:ascii="Arial Narrow" w:hAnsi="Arial Narrow"/>
          <w:b/>
          <w:i/>
        </w:rPr>
      </w:pPr>
    </w:p>
    <w:p w14:paraId="1CACA7A5"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Conforme al numeral 3º del artículo 5º de la Ley 1150 de 2007, para las contrataciones cuyo objeto sea la adquisición o suministro de bienes y servicios de características técnicas uniformes y común utilización, las entidades estatales incluirán como único factor de evaluación el menor precio ofrecido.</w:t>
      </w:r>
    </w:p>
    <w:p w14:paraId="26A832DE" w14:textId="77777777" w:rsidR="009F2195" w:rsidRPr="005A7A76" w:rsidRDefault="009F2195" w:rsidP="005A7A76">
      <w:pPr>
        <w:pStyle w:val="Textoindependiente"/>
        <w:rPr>
          <w:rFonts w:ascii="Arial Narrow" w:hAnsi="Arial Narrow"/>
        </w:rPr>
      </w:pPr>
    </w:p>
    <w:p w14:paraId="3E60A50A" w14:textId="7B78AABB"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Así las cosas, sin consideración a la cuantía del contrato a realizar, si el bien o servicio requerido por la entidad es de características técnicas uniformes y común utilización, deberá hacerse uso de procedimientos de Subasta Inversa, compra por acuerdo marco de precios o adquisición a través de bolsas de productos (Según el caso). En las subastas inversas para la</w:t>
      </w:r>
      <w:r w:rsidR="00A22CA8" w:rsidRPr="005A7A76">
        <w:rPr>
          <w:rFonts w:ascii="Arial Narrow" w:hAnsi="Arial Narrow"/>
        </w:rPr>
        <w:t xml:space="preserve"> </w:t>
      </w:r>
      <w:r w:rsidRPr="005A7A76">
        <w:rPr>
          <w:rFonts w:ascii="Arial Narrow" w:hAnsi="Arial Narrow"/>
        </w:rPr>
        <w:t>adquisición de bienes y servicios de características técnicas uniformes y común utilización, se tendrá como único criterio de evaluación el precio.</w:t>
      </w:r>
    </w:p>
    <w:p w14:paraId="1CA8465A" w14:textId="77777777" w:rsidR="009F2195" w:rsidRPr="005A7A76" w:rsidRDefault="009F2195" w:rsidP="005A7A76">
      <w:pPr>
        <w:pStyle w:val="Textoindependiente"/>
        <w:rPr>
          <w:rFonts w:ascii="Arial Narrow" w:hAnsi="Arial Narrow"/>
        </w:rPr>
      </w:pPr>
    </w:p>
    <w:p w14:paraId="7E9FBCBD" w14:textId="0C18A7AB"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Durante la subasta, se tendrá como margen mínimo de mejora de oferta el DOS POR CIENTO (2%) sobre la oferta inicial de menor valor. Los lances que no igualen o superen el margen indicado, no serán válidos.</w:t>
      </w:r>
    </w:p>
    <w:p w14:paraId="51189AE4" w14:textId="77777777" w:rsidR="009F2195" w:rsidRPr="005A7A76" w:rsidRDefault="009F2195" w:rsidP="005A7A76">
      <w:pPr>
        <w:pStyle w:val="Textoindependiente"/>
        <w:rPr>
          <w:rFonts w:ascii="Arial Narrow" w:hAnsi="Arial Narrow"/>
        </w:rPr>
      </w:pPr>
    </w:p>
    <w:p w14:paraId="37FAFCF6"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La verificación de cumplimiento de la capacidad jurídica, capacidad financiera, de organización, las condiciones de experiencia del oferente y las condiciones técnicas, no dará derecho a la asignación de puntaje, solo conducirá a determinar si la propuesta cumple y es hábil para continuar en el proceso de subasta inversa.</w:t>
      </w:r>
    </w:p>
    <w:p w14:paraId="32C744EE" w14:textId="77777777" w:rsidR="009F2195" w:rsidRPr="005A7A76" w:rsidRDefault="009F2195" w:rsidP="005A7A76">
      <w:pPr>
        <w:pStyle w:val="Textoindependiente"/>
        <w:rPr>
          <w:rFonts w:ascii="Arial Narrow" w:hAnsi="Arial Narrow"/>
        </w:rPr>
      </w:pPr>
    </w:p>
    <w:tbl>
      <w:tblPr>
        <w:tblStyle w:val="TableNormal"/>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57"/>
        <w:gridCol w:w="4556"/>
      </w:tblGrid>
      <w:tr w:rsidR="00F17136" w:rsidRPr="005A7A76" w14:paraId="2D1D284D" w14:textId="77777777" w:rsidTr="00A22CA8">
        <w:trPr>
          <w:trHeight w:val="230"/>
        </w:trPr>
        <w:tc>
          <w:tcPr>
            <w:tcW w:w="4557" w:type="dxa"/>
            <w:shd w:val="clear" w:color="auto" w:fill="A6A6A6" w:themeFill="background1" w:themeFillShade="A6"/>
          </w:tcPr>
          <w:p w14:paraId="21AC36F4" w14:textId="77777777" w:rsidR="009F2195" w:rsidRPr="005A7A76" w:rsidRDefault="005B0F8B" w:rsidP="005A7A76">
            <w:pPr>
              <w:pStyle w:val="TableParagraph"/>
              <w:ind w:left="825"/>
              <w:rPr>
                <w:rFonts w:ascii="Arial Narrow" w:hAnsi="Arial Narrow"/>
                <w:b/>
              </w:rPr>
            </w:pPr>
            <w:r w:rsidRPr="005A7A76">
              <w:rPr>
                <w:rFonts w:ascii="Arial Narrow" w:hAnsi="Arial Narrow"/>
                <w:b/>
              </w:rPr>
              <w:t>CRITERIOS DE VERIFICACIÓN</w:t>
            </w:r>
          </w:p>
        </w:tc>
        <w:tc>
          <w:tcPr>
            <w:tcW w:w="4556" w:type="dxa"/>
            <w:shd w:val="clear" w:color="auto" w:fill="A6A6A6" w:themeFill="background1" w:themeFillShade="A6"/>
          </w:tcPr>
          <w:p w14:paraId="66C4F5F8" w14:textId="77777777" w:rsidR="009F2195" w:rsidRPr="005A7A76" w:rsidRDefault="005B0F8B" w:rsidP="005A7A76">
            <w:pPr>
              <w:pStyle w:val="TableParagraph"/>
              <w:ind w:left="660" w:right="650"/>
              <w:jc w:val="center"/>
              <w:rPr>
                <w:rFonts w:ascii="Arial Narrow" w:hAnsi="Arial Narrow"/>
                <w:b/>
              </w:rPr>
            </w:pPr>
            <w:r w:rsidRPr="005A7A76">
              <w:rPr>
                <w:rFonts w:ascii="Arial Narrow" w:hAnsi="Arial Narrow"/>
                <w:b/>
              </w:rPr>
              <w:t>CALIFICACIÓN</w:t>
            </w:r>
          </w:p>
        </w:tc>
      </w:tr>
      <w:tr w:rsidR="00F17136" w:rsidRPr="005A7A76" w14:paraId="3D49EBF9" w14:textId="77777777">
        <w:trPr>
          <w:trHeight w:val="230"/>
        </w:trPr>
        <w:tc>
          <w:tcPr>
            <w:tcW w:w="4557" w:type="dxa"/>
          </w:tcPr>
          <w:p w14:paraId="529FD974" w14:textId="77777777" w:rsidR="009F2195" w:rsidRPr="005A7A76" w:rsidRDefault="005B0F8B" w:rsidP="005A7A76">
            <w:pPr>
              <w:pStyle w:val="TableParagraph"/>
              <w:ind w:left="110"/>
              <w:rPr>
                <w:rFonts w:ascii="Arial Narrow" w:hAnsi="Arial Narrow"/>
              </w:rPr>
            </w:pPr>
            <w:r w:rsidRPr="005A7A76">
              <w:rPr>
                <w:rFonts w:ascii="Arial Narrow" w:hAnsi="Arial Narrow"/>
              </w:rPr>
              <w:t>CAPACIDAD JURÍDICA</w:t>
            </w:r>
          </w:p>
        </w:tc>
        <w:tc>
          <w:tcPr>
            <w:tcW w:w="4556" w:type="dxa"/>
          </w:tcPr>
          <w:p w14:paraId="59661BEB" w14:textId="77777777" w:rsidR="009F2195" w:rsidRPr="005A7A76" w:rsidRDefault="005B0F8B" w:rsidP="005A7A76">
            <w:pPr>
              <w:pStyle w:val="TableParagraph"/>
              <w:ind w:left="661" w:right="641"/>
              <w:jc w:val="center"/>
              <w:rPr>
                <w:rFonts w:ascii="Arial Narrow" w:hAnsi="Arial Narrow"/>
              </w:rPr>
            </w:pPr>
            <w:r w:rsidRPr="005A7A76">
              <w:rPr>
                <w:rFonts w:ascii="Arial Narrow" w:hAnsi="Arial Narrow"/>
              </w:rPr>
              <w:t>Cumple / No cumple</w:t>
            </w:r>
          </w:p>
        </w:tc>
      </w:tr>
      <w:tr w:rsidR="00F17136" w:rsidRPr="005A7A76" w14:paraId="1A17FC7E" w14:textId="77777777">
        <w:trPr>
          <w:trHeight w:val="230"/>
        </w:trPr>
        <w:tc>
          <w:tcPr>
            <w:tcW w:w="4557" w:type="dxa"/>
          </w:tcPr>
          <w:p w14:paraId="57EE94FC" w14:textId="77777777" w:rsidR="009F2195" w:rsidRPr="005A7A76" w:rsidRDefault="005B0F8B" w:rsidP="005A7A76">
            <w:pPr>
              <w:pStyle w:val="TableParagraph"/>
              <w:ind w:left="110"/>
              <w:rPr>
                <w:rFonts w:ascii="Arial Narrow" w:hAnsi="Arial Narrow"/>
              </w:rPr>
            </w:pPr>
            <w:r w:rsidRPr="005A7A76">
              <w:rPr>
                <w:rFonts w:ascii="Arial Narrow" w:hAnsi="Arial Narrow"/>
              </w:rPr>
              <w:t>CAPACIDAD FINANCIERA</w:t>
            </w:r>
          </w:p>
        </w:tc>
        <w:tc>
          <w:tcPr>
            <w:tcW w:w="4556" w:type="dxa"/>
          </w:tcPr>
          <w:p w14:paraId="76D6661A" w14:textId="77777777" w:rsidR="009F2195" w:rsidRPr="005A7A76" w:rsidRDefault="005B0F8B" w:rsidP="005A7A76">
            <w:pPr>
              <w:pStyle w:val="TableParagraph"/>
              <w:ind w:left="661" w:right="641"/>
              <w:jc w:val="center"/>
              <w:rPr>
                <w:rFonts w:ascii="Arial Narrow" w:hAnsi="Arial Narrow"/>
              </w:rPr>
            </w:pPr>
            <w:r w:rsidRPr="005A7A76">
              <w:rPr>
                <w:rFonts w:ascii="Arial Narrow" w:hAnsi="Arial Narrow"/>
              </w:rPr>
              <w:t>Cumple / No cumple</w:t>
            </w:r>
          </w:p>
        </w:tc>
      </w:tr>
      <w:tr w:rsidR="00F17136" w:rsidRPr="005A7A76" w14:paraId="1C440FA9" w14:textId="77777777">
        <w:trPr>
          <w:trHeight w:val="230"/>
        </w:trPr>
        <w:tc>
          <w:tcPr>
            <w:tcW w:w="4557" w:type="dxa"/>
          </w:tcPr>
          <w:p w14:paraId="253E29CB" w14:textId="77777777" w:rsidR="009F2195" w:rsidRPr="005A7A76" w:rsidRDefault="005B0F8B" w:rsidP="005A7A76">
            <w:pPr>
              <w:pStyle w:val="TableParagraph"/>
              <w:ind w:left="110"/>
              <w:rPr>
                <w:rFonts w:ascii="Arial Narrow" w:hAnsi="Arial Narrow"/>
              </w:rPr>
            </w:pPr>
            <w:r w:rsidRPr="005A7A76">
              <w:rPr>
                <w:rFonts w:ascii="Arial Narrow" w:hAnsi="Arial Narrow"/>
              </w:rPr>
              <w:t>CAPACIDAD DE ORGANIZACIÓN</w:t>
            </w:r>
          </w:p>
        </w:tc>
        <w:tc>
          <w:tcPr>
            <w:tcW w:w="4556" w:type="dxa"/>
          </w:tcPr>
          <w:p w14:paraId="5CD6172D" w14:textId="77777777" w:rsidR="009F2195" w:rsidRPr="005A7A76" w:rsidRDefault="005B0F8B" w:rsidP="005A7A76">
            <w:pPr>
              <w:pStyle w:val="TableParagraph"/>
              <w:ind w:left="661" w:right="641"/>
              <w:jc w:val="center"/>
              <w:rPr>
                <w:rFonts w:ascii="Arial Narrow" w:hAnsi="Arial Narrow"/>
              </w:rPr>
            </w:pPr>
            <w:r w:rsidRPr="005A7A76">
              <w:rPr>
                <w:rFonts w:ascii="Arial Narrow" w:hAnsi="Arial Narrow"/>
              </w:rPr>
              <w:t>Cumple / No cumple</w:t>
            </w:r>
          </w:p>
        </w:tc>
      </w:tr>
      <w:tr w:rsidR="00F17136" w:rsidRPr="005A7A76" w14:paraId="0F5588AB" w14:textId="77777777">
        <w:trPr>
          <w:trHeight w:val="230"/>
        </w:trPr>
        <w:tc>
          <w:tcPr>
            <w:tcW w:w="4557" w:type="dxa"/>
          </w:tcPr>
          <w:p w14:paraId="7A1998F6" w14:textId="77777777" w:rsidR="009F2195" w:rsidRPr="005A7A76" w:rsidRDefault="005B0F8B" w:rsidP="005A7A76">
            <w:pPr>
              <w:pStyle w:val="TableParagraph"/>
              <w:ind w:left="110"/>
              <w:rPr>
                <w:rFonts w:ascii="Arial Narrow" w:hAnsi="Arial Narrow"/>
              </w:rPr>
            </w:pPr>
            <w:r w:rsidRPr="005A7A76">
              <w:rPr>
                <w:rFonts w:ascii="Arial Narrow" w:hAnsi="Arial Narrow"/>
              </w:rPr>
              <w:t>EXPERIENCIA</w:t>
            </w:r>
          </w:p>
        </w:tc>
        <w:tc>
          <w:tcPr>
            <w:tcW w:w="4556" w:type="dxa"/>
          </w:tcPr>
          <w:p w14:paraId="430E1C03" w14:textId="77777777" w:rsidR="009F2195" w:rsidRPr="005A7A76" w:rsidRDefault="005B0F8B" w:rsidP="005A7A76">
            <w:pPr>
              <w:pStyle w:val="TableParagraph"/>
              <w:ind w:left="661" w:right="640"/>
              <w:jc w:val="center"/>
              <w:rPr>
                <w:rFonts w:ascii="Arial Narrow" w:hAnsi="Arial Narrow"/>
              </w:rPr>
            </w:pPr>
            <w:r w:rsidRPr="005A7A76">
              <w:rPr>
                <w:rFonts w:ascii="Arial Narrow" w:hAnsi="Arial Narrow"/>
              </w:rPr>
              <w:t>Cumple / No cumple</w:t>
            </w:r>
          </w:p>
        </w:tc>
      </w:tr>
      <w:tr w:rsidR="009F2195" w:rsidRPr="005A7A76" w14:paraId="721652D4" w14:textId="77777777">
        <w:trPr>
          <w:trHeight w:val="230"/>
        </w:trPr>
        <w:tc>
          <w:tcPr>
            <w:tcW w:w="4557" w:type="dxa"/>
          </w:tcPr>
          <w:p w14:paraId="5F68B8F9" w14:textId="77777777" w:rsidR="009F2195" w:rsidRPr="005A7A76" w:rsidRDefault="005B0F8B" w:rsidP="005A7A76">
            <w:pPr>
              <w:pStyle w:val="TableParagraph"/>
              <w:ind w:left="110"/>
              <w:rPr>
                <w:rFonts w:ascii="Arial Narrow" w:hAnsi="Arial Narrow"/>
              </w:rPr>
            </w:pPr>
            <w:r w:rsidRPr="005A7A76">
              <w:rPr>
                <w:rFonts w:ascii="Arial Narrow" w:hAnsi="Arial Narrow"/>
              </w:rPr>
              <w:t>CONDICIONES TÉCNICAS</w:t>
            </w:r>
          </w:p>
        </w:tc>
        <w:tc>
          <w:tcPr>
            <w:tcW w:w="4556" w:type="dxa"/>
          </w:tcPr>
          <w:p w14:paraId="4F8D12C8" w14:textId="77777777" w:rsidR="009F2195" w:rsidRPr="005A7A76" w:rsidRDefault="005B0F8B" w:rsidP="005A7A76">
            <w:pPr>
              <w:pStyle w:val="TableParagraph"/>
              <w:ind w:left="661" w:right="641"/>
              <w:jc w:val="center"/>
              <w:rPr>
                <w:rFonts w:ascii="Arial Narrow" w:hAnsi="Arial Narrow"/>
              </w:rPr>
            </w:pPr>
            <w:r w:rsidRPr="005A7A76">
              <w:rPr>
                <w:rFonts w:ascii="Arial Narrow" w:hAnsi="Arial Narrow"/>
              </w:rPr>
              <w:t>Cumple / No cumple</w:t>
            </w:r>
          </w:p>
        </w:tc>
      </w:tr>
    </w:tbl>
    <w:p w14:paraId="57F293C4" w14:textId="77777777" w:rsidR="009F2195" w:rsidRPr="005A7A76" w:rsidRDefault="009F2195" w:rsidP="005A7A76">
      <w:pPr>
        <w:pStyle w:val="Textoindependiente"/>
        <w:rPr>
          <w:rFonts w:ascii="Arial Narrow" w:hAnsi="Arial Narrow"/>
        </w:rPr>
      </w:pPr>
    </w:p>
    <w:p w14:paraId="101BB7CC" w14:textId="42FED18B" w:rsidR="009F2195" w:rsidRDefault="005B0F8B" w:rsidP="005A7A76">
      <w:pPr>
        <w:pStyle w:val="Textoindependiente"/>
        <w:ind w:left="679" w:right="841"/>
        <w:jc w:val="both"/>
        <w:rPr>
          <w:rFonts w:ascii="Arial Narrow" w:hAnsi="Arial Narrow"/>
        </w:rPr>
      </w:pPr>
      <w:r w:rsidRPr="005A7A76">
        <w:rPr>
          <w:rFonts w:ascii="Arial Narrow" w:hAnsi="Arial Narrow"/>
        </w:rPr>
        <w:t>Los relacionados en el cuadro anterior, serán objeto de verificación de cumplimiento como requisitos habilitantes para la participación en el proceso de selección, no otorgan puntaje y LA SECRETARÍA los verificará como CUMPLE o NO CUMPLE</w:t>
      </w:r>
      <w:r w:rsidR="00664E93">
        <w:rPr>
          <w:rFonts w:ascii="Arial Narrow" w:hAnsi="Arial Narrow"/>
        </w:rPr>
        <w:t>.</w:t>
      </w:r>
    </w:p>
    <w:p w14:paraId="20BC9614" w14:textId="77777777" w:rsidR="00664E93" w:rsidRDefault="00664E93" w:rsidP="005A7A76">
      <w:pPr>
        <w:pStyle w:val="Textoindependiente"/>
        <w:ind w:left="679" w:right="841"/>
        <w:jc w:val="both"/>
        <w:rPr>
          <w:rFonts w:ascii="Arial Narrow" w:hAnsi="Arial Narrow"/>
        </w:rPr>
      </w:pPr>
    </w:p>
    <w:p w14:paraId="1FEFF9FA" w14:textId="0778BE4C" w:rsidR="00664E93" w:rsidRPr="00664E93" w:rsidRDefault="00664E93" w:rsidP="005A7A76">
      <w:pPr>
        <w:pStyle w:val="Textoindependiente"/>
        <w:ind w:left="679" w:right="841"/>
        <w:jc w:val="both"/>
        <w:rPr>
          <w:rFonts w:ascii="Arial Narrow" w:hAnsi="Arial Narrow"/>
          <w:b/>
          <w:bCs/>
        </w:rPr>
      </w:pPr>
      <w:r w:rsidRPr="00664E93">
        <w:rPr>
          <w:rFonts w:ascii="Arial Narrow" w:hAnsi="Arial Narrow"/>
          <w:b/>
          <w:bCs/>
        </w:rPr>
        <w:t>LOS REQUISITOS HABILITANTES EXIGIDOS SE DEBEN ACREDITAR POR EL LOTE O LOTES A PRESENTAR LA PROPUESTA. EN TAL SENTIDO EL PROPONENTE DEBE ALLEGAR CADA UNO DE LOS DOCUMENTOS QUE ACREDITEN LOS REQUISITOS HABILITANTES E INDICAR EL LOTE SOBRE EL CUAL PRESENTA SU PROPUESTA.</w:t>
      </w:r>
    </w:p>
    <w:p w14:paraId="663A7AE0" w14:textId="77777777" w:rsidR="00664E93" w:rsidRDefault="00664E93" w:rsidP="005A7A76">
      <w:pPr>
        <w:pStyle w:val="Textoindependiente"/>
        <w:rPr>
          <w:rFonts w:ascii="Arial Narrow" w:hAnsi="Arial Narrow"/>
        </w:rPr>
      </w:pPr>
    </w:p>
    <w:p w14:paraId="59FFBCE7" w14:textId="77777777" w:rsidR="00664E93" w:rsidRPr="005A7A76" w:rsidRDefault="00664E93" w:rsidP="005A7A76">
      <w:pPr>
        <w:pStyle w:val="Textoindependiente"/>
        <w:rPr>
          <w:rFonts w:ascii="Arial Narrow" w:hAnsi="Arial Narrow"/>
        </w:rPr>
      </w:pPr>
    </w:p>
    <w:p w14:paraId="0D1373DB" w14:textId="77777777" w:rsidR="009F2195" w:rsidRPr="005A7A76" w:rsidRDefault="005B0F8B" w:rsidP="005A7A76">
      <w:pPr>
        <w:pStyle w:val="Ttulo1"/>
        <w:numPr>
          <w:ilvl w:val="0"/>
          <w:numId w:val="36"/>
        </w:numPr>
        <w:tabs>
          <w:tab w:val="left" w:pos="1385"/>
          <w:tab w:val="left" w:pos="1386"/>
        </w:tabs>
        <w:rPr>
          <w:rFonts w:ascii="Arial Narrow" w:hAnsi="Arial Narrow"/>
        </w:rPr>
      </w:pPr>
      <w:r w:rsidRPr="005A7A76">
        <w:rPr>
          <w:rFonts w:ascii="Arial Narrow" w:hAnsi="Arial Narrow"/>
        </w:rPr>
        <w:t>Capacidad Jurídica</w:t>
      </w:r>
    </w:p>
    <w:p w14:paraId="3E504418" w14:textId="77777777" w:rsidR="009F2195" w:rsidRPr="005A7A76" w:rsidRDefault="009F2195" w:rsidP="005A7A76">
      <w:pPr>
        <w:pStyle w:val="Textoindependiente"/>
        <w:rPr>
          <w:rFonts w:ascii="Arial Narrow" w:hAnsi="Arial Narrow"/>
          <w:b/>
        </w:rPr>
      </w:pPr>
    </w:p>
    <w:p w14:paraId="285114A7"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rPr>
        <w:t>Los requisitos de orden jurídico que deben cumplir los proponentes en relación con su capacidad jurídica, son los siguientes:</w:t>
      </w:r>
    </w:p>
    <w:p w14:paraId="49920C88" w14:textId="77777777" w:rsidR="009F2195" w:rsidRPr="005A7A76" w:rsidRDefault="009F2195" w:rsidP="005A7A76">
      <w:pPr>
        <w:pStyle w:val="Textoindependiente"/>
        <w:rPr>
          <w:rFonts w:ascii="Arial Narrow" w:hAnsi="Arial Narrow"/>
        </w:rPr>
      </w:pPr>
    </w:p>
    <w:p w14:paraId="02F78A49" w14:textId="77777777" w:rsidR="009F2195" w:rsidRPr="005A7A76" w:rsidRDefault="005B0F8B" w:rsidP="005A7A76">
      <w:pPr>
        <w:pStyle w:val="Prrafodelista"/>
        <w:numPr>
          <w:ilvl w:val="1"/>
          <w:numId w:val="36"/>
        </w:numPr>
        <w:tabs>
          <w:tab w:val="left" w:pos="1108"/>
        </w:tabs>
        <w:ind w:hanging="285"/>
        <w:rPr>
          <w:rFonts w:ascii="Arial Narrow" w:hAnsi="Arial Narrow"/>
        </w:rPr>
      </w:pPr>
      <w:r w:rsidRPr="005A7A76">
        <w:rPr>
          <w:rFonts w:ascii="Arial Narrow" w:hAnsi="Arial Narrow"/>
        </w:rPr>
        <w:t>La carta de presentación de la propuesta.</w:t>
      </w:r>
    </w:p>
    <w:p w14:paraId="6D80D3EE" w14:textId="77777777" w:rsidR="009F2195" w:rsidRPr="005A7A76" w:rsidRDefault="005B0F8B" w:rsidP="005A7A76">
      <w:pPr>
        <w:pStyle w:val="Prrafodelista"/>
        <w:numPr>
          <w:ilvl w:val="1"/>
          <w:numId w:val="36"/>
        </w:numPr>
        <w:tabs>
          <w:tab w:val="left" w:pos="1108"/>
        </w:tabs>
        <w:ind w:right="844"/>
        <w:rPr>
          <w:rFonts w:ascii="Arial Narrow" w:hAnsi="Arial Narrow"/>
        </w:rPr>
      </w:pPr>
      <w:r w:rsidRPr="005A7A76">
        <w:rPr>
          <w:rFonts w:ascii="Arial Narrow" w:hAnsi="Arial Narrow"/>
        </w:rPr>
        <w:t>No estar incursos en causales de inhabilidad, incompatibilidad o prohibiciones para contratar establecidas en la Constitución o en la Ley.</w:t>
      </w:r>
    </w:p>
    <w:p w14:paraId="024F4143" w14:textId="77777777" w:rsidR="009F2195" w:rsidRPr="005A7A76" w:rsidRDefault="005B0F8B" w:rsidP="005A7A76">
      <w:pPr>
        <w:pStyle w:val="Prrafodelista"/>
        <w:numPr>
          <w:ilvl w:val="1"/>
          <w:numId w:val="36"/>
        </w:numPr>
        <w:tabs>
          <w:tab w:val="left" w:pos="1108"/>
        </w:tabs>
        <w:ind w:right="839"/>
        <w:rPr>
          <w:rFonts w:ascii="Arial Narrow" w:hAnsi="Arial Narrow"/>
        </w:rPr>
      </w:pPr>
      <w:r w:rsidRPr="005A7A76">
        <w:rPr>
          <w:rFonts w:ascii="Arial Narrow" w:hAnsi="Arial Narrow"/>
        </w:rPr>
        <w:t>Las personas jurídicas deben estar constituidas legalmente y registradas en la Cámara de Comercio. En el evento de que la persona jurídica no esté obligada a este registro, deberá acreditar su existencia y representación, con el documento legal idóneo.</w:t>
      </w:r>
    </w:p>
    <w:p w14:paraId="35874BD5" w14:textId="77777777" w:rsidR="009F2195" w:rsidRPr="005A7A76" w:rsidRDefault="005B0F8B" w:rsidP="005A7A76">
      <w:pPr>
        <w:pStyle w:val="Prrafodelista"/>
        <w:numPr>
          <w:ilvl w:val="1"/>
          <w:numId w:val="36"/>
        </w:numPr>
        <w:tabs>
          <w:tab w:val="left" w:pos="1108"/>
        </w:tabs>
        <w:ind w:right="842"/>
        <w:rPr>
          <w:rFonts w:ascii="Arial Narrow" w:hAnsi="Arial Narrow"/>
        </w:rPr>
      </w:pPr>
      <w:r w:rsidRPr="005A7A76">
        <w:rPr>
          <w:rFonts w:ascii="Arial Narrow" w:hAnsi="Arial Narrow"/>
        </w:rPr>
        <w:t>Las personas naturales solo acreditaran su capacidad por medio de la cedula de ciudadanía y registro mercantil.</w:t>
      </w:r>
    </w:p>
    <w:p w14:paraId="2274EF78" w14:textId="77777777" w:rsidR="009F2195" w:rsidRPr="005A7A76" w:rsidRDefault="005B0F8B" w:rsidP="005A7A76">
      <w:pPr>
        <w:pStyle w:val="Prrafodelista"/>
        <w:numPr>
          <w:ilvl w:val="1"/>
          <w:numId w:val="36"/>
        </w:numPr>
        <w:tabs>
          <w:tab w:val="left" w:pos="1108"/>
        </w:tabs>
        <w:ind w:right="841"/>
        <w:rPr>
          <w:rFonts w:ascii="Arial Narrow" w:hAnsi="Arial Narrow"/>
        </w:rPr>
      </w:pPr>
      <w:r w:rsidRPr="005A7A76">
        <w:rPr>
          <w:rFonts w:ascii="Arial Narrow" w:hAnsi="Arial Narrow"/>
        </w:rPr>
        <w:t>Los proponentes deben estar inscritos, calificados y clasificados en el Registro Único de Proponentes en la actividad exigida en el presente pliego de condiciones.</w:t>
      </w:r>
    </w:p>
    <w:p w14:paraId="7B1384D7" w14:textId="77777777" w:rsidR="009F2195" w:rsidRPr="005A7A76" w:rsidRDefault="005B0F8B" w:rsidP="005A7A76">
      <w:pPr>
        <w:pStyle w:val="Prrafodelista"/>
        <w:numPr>
          <w:ilvl w:val="1"/>
          <w:numId w:val="36"/>
        </w:numPr>
        <w:tabs>
          <w:tab w:val="left" w:pos="1108"/>
        </w:tabs>
        <w:ind w:right="846"/>
        <w:rPr>
          <w:rFonts w:ascii="Arial Narrow" w:hAnsi="Arial Narrow"/>
        </w:rPr>
      </w:pPr>
      <w:r w:rsidRPr="005A7A76">
        <w:rPr>
          <w:rFonts w:ascii="Arial Narrow" w:hAnsi="Arial Narrow"/>
        </w:rPr>
        <w:t>Acreditar el cumplimiento de las obligaciones relacionadas con el pago al sistema de seguridad social.</w:t>
      </w:r>
    </w:p>
    <w:p w14:paraId="36DC196D" w14:textId="77777777" w:rsidR="009F2195" w:rsidRPr="005A7A76" w:rsidRDefault="005B0F8B" w:rsidP="005A7A76">
      <w:pPr>
        <w:pStyle w:val="Prrafodelista"/>
        <w:numPr>
          <w:ilvl w:val="1"/>
          <w:numId w:val="36"/>
        </w:numPr>
        <w:tabs>
          <w:tab w:val="left" w:pos="1108"/>
        </w:tabs>
        <w:ind w:right="845"/>
        <w:rPr>
          <w:rFonts w:ascii="Arial Narrow" w:hAnsi="Arial Narrow"/>
        </w:rPr>
      </w:pPr>
      <w:r w:rsidRPr="005A7A76">
        <w:rPr>
          <w:rFonts w:ascii="Arial Narrow" w:hAnsi="Arial Narrow"/>
        </w:rPr>
        <w:t>No tener antecedentes de responsabilidad fiscal o disciplinaria que lo inhabiliten para contratar.</w:t>
      </w:r>
    </w:p>
    <w:p w14:paraId="34C8450A" w14:textId="77777777" w:rsidR="009F2195" w:rsidRPr="005A7A76" w:rsidRDefault="005B0F8B" w:rsidP="005A7A76">
      <w:pPr>
        <w:pStyle w:val="Prrafodelista"/>
        <w:numPr>
          <w:ilvl w:val="1"/>
          <w:numId w:val="36"/>
        </w:numPr>
        <w:tabs>
          <w:tab w:val="left" w:pos="1108"/>
        </w:tabs>
        <w:ind w:right="839"/>
        <w:rPr>
          <w:rFonts w:ascii="Arial Narrow" w:hAnsi="Arial Narrow"/>
        </w:rPr>
      </w:pPr>
      <w:r w:rsidRPr="005A7A76">
        <w:rPr>
          <w:rFonts w:ascii="Arial Narrow" w:hAnsi="Arial Narrow"/>
        </w:rPr>
        <w:t>Garantizar la seriedad de la propuesta u oferta mediante la constitución de la garantía indicada en el presente pliego de condiciones.</w:t>
      </w:r>
    </w:p>
    <w:p w14:paraId="020D4D54" w14:textId="77777777" w:rsidR="009F2195" w:rsidRPr="005A7A76" w:rsidRDefault="009F2195" w:rsidP="005A7A76">
      <w:pPr>
        <w:pStyle w:val="Textoindependiente"/>
        <w:rPr>
          <w:rFonts w:ascii="Arial Narrow" w:hAnsi="Arial Narrow"/>
        </w:rPr>
      </w:pPr>
    </w:p>
    <w:p w14:paraId="535C47F0" w14:textId="77777777" w:rsidR="009F2195" w:rsidRPr="005A7A76" w:rsidRDefault="005B0F8B" w:rsidP="005A7A76">
      <w:pPr>
        <w:pStyle w:val="Ttulo1"/>
        <w:numPr>
          <w:ilvl w:val="0"/>
          <w:numId w:val="35"/>
        </w:numPr>
        <w:tabs>
          <w:tab w:val="left" w:pos="1385"/>
          <w:tab w:val="left" w:pos="1386"/>
        </w:tabs>
        <w:ind w:left="1385"/>
        <w:rPr>
          <w:rFonts w:ascii="Arial Narrow" w:hAnsi="Arial Narrow"/>
          <w:b w:val="0"/>
        </w:rPr>
      </w:pPr>
      <w:r w:rsidRPr="005A7A76">
        <w:rPr>
          <w:rFonts w:ascii="Arial Narrow" w:hAnsi="Arial Narrow"/>
        </w:rPr>
        <w:t>CARTA DE PRESENTACIÓN DE LA PROPUESTA</w:t>
      </w:r>
      <w:r w:rsidRPr="005A7A76">
        <w:rPr>
          <w:rFonts w:ascii="Arial Narrow" w:hAnsi="Arial Narrow"/>
          <w:b w:val="0"/>
        </w:rPr>
        <w:t>:</w:t>
      </w:r>
    </w:p>
    <w:p w14:paraId="1640936A" w14:textId="77777777" w:rsidR="009F2195" w:rsidRPr="005A7A76" w:rsidRDefault="009F2195" w:rsidP="005A7A76">
      <w:pPr>
        <w:pStyle w:val="Textoindependiente"/>
        <w:rPr>
          <w:rFonts w:ascii="Arial Narrow" w:hAnsi="Arial Narrow"/>
        </w:rPr>
      </w:pPr>
    </w:p>
    <w:p w14:paraId="10042E02" w14:textId="47D9500E"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Siguiendo el modelo que para tal efecto se suministrará en el Pliego de condiciones, debidamente firmada por el Representante legal si es persona jurídica o por el propietario si es establecimiento de comercio, o por la persona que se encuentre debidamente autorizada para ello, o por el apoderado constituido para el efecto, según el caso, quien debe estar debidamente facultado, indicando el nombre, cargo y documento de identidad. En el caso de Consorcio, Unión Temporal, Promesa de Sociedad Futura u otra forma asociativa permitida</w:t>
      </w:r>
      <w:r w:rsidR="00A22CA8" w:rsidRPr="005A7A76">
        <w:rPr>
          <w:rFonts w:ascii="Arial Narrow" w:hAnsi="Arial Narrow"/>
        </w:rPr>
        <w:t xml:space="preserve"> </w:t>
      </w:r>
      <w:r w:rsidRPr="005A7A76">
        <w:rPr>
          <w:rFonts w:ascii="Arial Narrow" w:hAnsi="Arial Narrow"/>
        </w:rPr>
        <w:t>por la Ley Colombiana, deberá estar firmada por el representante designado. Quien constituya apoderado debe tener la legitimación para hacerlo, caso en el cual debe anexar el poder correspondiente con la manifestación expresa de las facultades otorgadas y sus limitaciones.</w:t>
      </w:r>
    </w:p>
    <w:p w14:paraId="0B65AB92" w14:textId="77777777" w:rsidR="009F2195" w:rsidRPr="005A7A76" w:rsidRDefault="009F2195" w:rsidP="005A7A76">
      <w:pPr>
        <w:pStyle w:val="Textoindependiente"/>
        <w:rPr>
          <w:rFonts w:ascii="Arial Narrow" w:hAnsi="Arial Narrow"/>
        </w:rPr>
      </w:pPr>
    </w:p>
    <w:p w14:paraId="5673A3EE"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La carta de presentación de la propuesta tiene como finalidad que el proponente exprese de manera clara e inequívoca que conoce los términos de la convocatoria, que acepta sus condiciones y que cumple con los requisitos y exigencias del ordenamiento jurídico. La carta de presentación de la propuesta debe ser diligenciada, debe estar firmada por el proponente.</w:t>
      </w:r>
    </w:p>
    <w:p w14:paraId="2D64BB87" w14:textId="77777777" w:rsidR="009F2195" w:rsidRPr="005A7A76" w:rsidRDefault="009F2195" w:rsidP="005A7A76">
      <w:pPr>
        <w:pStyle w:val="Textoindependiente"/>
        <w:rPr>
          <w:rFonts w:ascii="Arial Narrow" w:hAnsi="Arial Narrow"/>
        </w:rPr>
      </w:pPr>
    </w:p>
    <w:p w14:paraId="0C7AEA43" w14:textId="77777777" w:rsidR="009F2195" w:rsidRPr="005A7A76" w:rsidRDefault="005B0F8B" w:rsidP="005A7A76">
      <w:pPr>
        <w:pStyle w:val="Ttulo1"/>
        <w:ind w:right="842"/>
        <w:jc w:val="both"/>
        <w:rPr>
          <w:rFonts w:ascii="Arial Narrow" w:hAnsi="Arial Narrow"/>
        </w:rPr>
      </w:pPr>
      <w:r w:rsidRPr="005A7A76">
        <w:rPr>
          <w:rFonts w:ascii="Arial Narrow" w:hAnsi="Arial Narrow"/>
        </w:rPr>
        <w:t>El proponente o el representante legal del proponente deben adjuntar copia de la cédula de ciudadanía.</w:t>
      </w:r>
    </w:p>
    <w:p w14:paraId="6279B300" w14:textId="77777777" w:rsidR="009F2195" w:rsidRPr="005A7A76" w:rsidRDefault="009F2195" w:rsidP="005A7A76">
      <w:pPr>
        <w:pStyle w:val="Textoindependiente"/>
        <w:rPr>
          <w:rFonts w:ascii="Arial Narrow" w:hAnsi="Arial Narrow"/>
          <w:b/>
        </w:rPr>
      </w:pPr>
    </w:p>
    <w:p w14:paraId="71D4FCB6"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Con la firma de la carta de presentación de la propuesta se presumirá la aprobación, legalidad y conocimiento de todos los documentos que acompañan el Pliego de Condiciones.</w:t>
      </w:r>
    </w:p>
    <w:p w14:paraId="12EFB9AC" w14:textId="77777777" w:rsidR="009F2195" w:rsidRPr="005A7A76" w:rsidRDefault="009F2195" w:rsidP="005A7A76">
      <w:pPr>
        <w:pStyle w:val="Textoindependiente"/>
        <w:rPr>
          <w:rFonts w:ascii="Arial Narrow" w:hAnsi="Arial Narrow"/>
        </w:rPr>
      </w:pPr>
    </w:p>
    <w:p w14:paraId="11B2B02A"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lastRenderedPageBreak/>
        <w:t>El oferente debe manifestar que no se encuentre incurso en las causales de inhabilidad e incompatibilidad establecidas en los artículos 8 y 9 de la Ley 80 de 1993, Ley 1150 de 2007 y Ley 1474 de 2011 y demás normas sobre la materia.</w:t>
      </w:r>
    </w:p>
    <w:p w14:paraId="0F1CE2F9" w14:textId="77777777" w:rsidR="009F2195" w:rsidRPr="005A7A76" w:rsidRDefault="009F2195" w:rsidP="005A7A76">
      <w:pPr>
        <w:pStyle w:val="Textoindependiente"/>
        <w:rPr>
          <w:rFonts w:ascii="Arial Narrow" w:hAnsi="Arial Narrow"/>
        </w:rPr>
      </w:pPr>
    </w:p>
    <w:p w14:paraId="623C2845"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En el evento en que sobrevenga una inhabilidad o incompatibilidad durante el desarrollo del proceso de selección, deberá informarlo expresamente y se entenderá que renuncia a la participación en dicho proceso y a los derechos surgidos del mismo. Si se trata de un integrante de un Consorcio, Unión Temporal, Promesa de Sociedad Futura u otra forma asociativa permitida por la Ley Colombiana, cederá su participación a un tercero, previa autorización escrita de la entidad contratante.</w:t>
      </w:r>
    </w:p>
    <w:p w14:paraId="38E1D9A6" w14:textId="77777777" w:rsidR="009F2195" w:rsidRPr="005A7A76" w:rsidRDefault="009F2195" w:rsidP="005A7A76">
      <w:pPr>
        <w:pStyle w:val="Textoindependiente"/>
        <w:rPr>
          <w:rFonts w:ascii="Arial Narrow" w:hAnsi="Arial Narrow"/>
        </w:rPr>
      </w:pPr>
    </w:p>
    <w:p w14:paraId="4B679570"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Si la inhabilidad o incompatibilidad sobreviene al contratista durante la ejecución del contrato, éste cederá el mismo, previa autorización escrita de la entidad contratante o, si ello no fuere posible, renunciará a su ejecución. En caso que el proponente o contratista según el caso, no informe que se encuentra en alguna de las causales antes descritas, incurrirá en las sanciones previstas en la ley.</w:t>
      </w:r>
    </w:p>
    <w:p w14:paraId="028A4487" w14:textId="77777777" w:rsidR="007E7610" w:rsidRPr="005A7A76" w:rsidRDefault="007E7610" w:rsidP="005A7A76">
      <w:pPr>
        <w:pStyle w:val="Textoindependiente"/>
        <w:rPr>
          <w:rFonts w:ascii="Arial Narrow" w:hAnsi="Arial Narrow"/>
        </w:rPr>
      </w:pPr>
    </w:p>
    <w:p w14:paraId="338800BE" w14:textId="77777777" w:rsidR="009F2195" w:rsidRPr="005A7A76" w:rsidRDefault="005B0F8B" w:rsidP="005A7A76">
      <w:pPr>
        <w:pStyle w:val="Ttulo1"/>
        <w:numPr>
          <w:ilvl w:val="0"/>
          <w:numId w:val="35"/>
        </w:numPr>
        <w:tabs>
          <w:tab w:val="left" w:pos="1385"/>
          <w:tab w:val="left" w:pos="1386"/>
        </w:tabs>
        <w:ind w:left="1385"/>
        <w:rPr>
          <w:rFonts w:ascii="Arial Narrow" w:hAnsi="Arial Narrow"/>
          <w:b w:val="0"/>
        </w:rPr>
      </w:pPr>
      <w:r w:rsidRPr="005A7A76">
        <w:rPr>
          <w:rFonts w:ascii="Arial Narrow" w:hAnsi="Arial Narrow"/>
        </w:rPr>
        <w:t>DOCUMENTO COMPROMISO ANTICORRUPCIÓN</w:t>
      </w:r>
      <w:r w:rsidRPr="005A7A76">
        <w:rPr>
          <w:rFonts w:ascii="Arial Narrow" w:hAnsi="Arial Narrow"/>
          <w:b w:val="0"/>
        </w:rPr>
        <w:t>:</w:t>
      </w:r>
    </w:p>
    <w:p w14:paraId="0391405C" w14:textId="77777777" w:rsidR="009F2195" w:rsidRPr="005A7A76" w:rsidRDefault="009F2195" w:rsidP="005A7A76">
      <w:pPr>
        <w:pStyle w:val="Textoindependiente"/>
        <w:rPr>
          <w:rFonts w:ascii="Arial Narrow" w:hAnsi="Arial Narrow"/>
        </w:rPr>
      </w:pPr>
    </w:p>
    <w:p w14:paraId="765EB9E6" w14:textId="3D72749B"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El proponente deberá diligenciar, suscribir y cumplir lo establecido en los anexos a los presentes Pliegos de Condiciones, compromiso Anticorrupción (anexo No </w:t>
      </w:r>
      <w:r w:rsidR="00D20D36">
        <w:rPr>
          <w:rFonts w:ascii="Arial Narrow" w:hAnsi="Arial Narrow"/>
        </w:rPr>
        <w:t>3</w:t>
      </w:r>
      <w:r w:rsidRPr="005A7A76">
        <w:rPr>
          <w:rFonts w:ascii="Arial Narrow" w:hAnsi="Arial Narrow"/>
        </w:rPr>
        <w:t>).</w:t>
      </w:r>
    </w:p>
    <w:p w14:paraId="2B0E9A67" w14:textId="77777777" w:rsidR="009F2195" w:rsidRPr="005A7A76" w:rsidRDefault="009F2195" w:rsidP="005A7A76">
      <w:pPr>
        <w:pStyle w:val="Textoindependiente"/>
        <w:jc w:val="both"/>
        <w:rPr>
          <w:rFonts w:ascii="Arial Narrow" w:hAnsi="Arial Narrow"/>
        </w:rPr>
      </w:pPr>
    </w:p>
    <w:p w14:paraId="6A461FFB" w14:textId="31F4E75D" w:rsidR="009F2195" w:rsidRPr="005A7A76" w:rsidRDefault="005B0F8B" w:rsidP="005A7A76">
      <w:pPr>
        <w:pStyle w:val="Ttulo1"/>
        <w:numPr>
          <w:ilvl w:val="0"/>
          <w:numId w:val="35"/>
        </w:numPr>
        <w:tabs>
          <w:tab w:val="left" w:pos="1385"/>
          <w:tab w:val="left" w:pos="1386"/>
          <w:tab w:val="left" w:pos="3103"/>
          <w:tab w:val="left" w:pos="3621"/>
          <w:tab w:val="left" w:pos="5151"/>
          <w:tab w:val="left" w:pos="5510"/>
          <w:tab w:val="left" w:pos="7774"/>
          <w:tab w:val="left" w:pos="8742"/>
        </w:tabs>
        <w:ind w:right="837" w:firstLine="0"/>
        <w:jc w:val="both"/>
        <w:rPr>
          <w:rFonts w:ascii="Arial Narrow" w:hAnsi="Arial Narrow"/>
        </w:rPr>
      </w:pPr>
      <w:r w:rsidRPr="005A7A76">
        <w:rPr>
          <w:rFonts w:ascii="Arial Narrow" w:hAnsi="Arial Narrow"/>
        </w:rPr>
        <w:t>CERTIFICADO</w:t>
      </w:r>
      <w:r w:rsidRPr="005A7A76">
        <w:rPr>
          <w:rFonts w:ascii="Arial Narrow" w:hAnsi="Arial Narrow"/>
        </w:rPr>
        <w:tab/>
        <w:t>DE</w:t>
      </w:r>
      <w:r w:rsidRPr="005A7A76">
        <w:rPr>
          <w:rFonts w:ascii="Arial Narrow" w:hAnsi="Arial Narrow"/>
        </w:rPr>
        <w:tab/>
        <w:t>EXISTENCIA</w:t>
      </w:r>
      <w:r w:rsidRPr="005A7A76">
        <w:rPr>
          <w:rFonts w:ascii="Arial Narrow" w:hAnsi="Arial Narrow"/>
        </w:rPr>
        <w:tab/>
        <w:t>Y</w:t>
      </w:r>
      <w:r w:rsidRPr="005A7A76">
        <w:rPr>
          <w:rFonts w:ascii="Arial Narrow" w:hAnsi="Arial Narrow"/>
        </w:rPr>
        <w:tab/>
        <w:t>REPRESENTACIÓN</w:t>
      </w:r>
      <w:r w:rsidRPr="005A7A76">
        <w:rPr>
          <w:rFonts w:ascii="Arial Narrow" w:hAnsi="Arial Narrow"/>
        </w:rPr>
        <w:tab/>
        <w:t>LEGAL</w:t>
      </w:r>
      <w:r w:rsidRPr="005A7A76">
        <w:rPr>
          <w:rFonts w:ascii="Arial Narrow" w:hAnsi="Arial Narrow"/>
        </w:rPr>
        <w:tab/>
        <w:t>(Personas</w:t>
      </w:r>
      <w:r w:rsidR="00A22CA8" w:rsidRPr="005A7A76">
        <w:rPr>
          <w:rFonts w:ascii="Arial Narrow" w:hAnsi="Arial Narrow"/>
        </w:rPr>
        <w:t xml:space="preserve"> </w:t>
      </w:r>
      <w:r w:rsidRPr="005A7A76">
        <w:rPr>
          <w:rFonts w:ascii="Arial Narrow" w:hAnsi="Arial Narrow"/>
        </w:rPr>
        <w:t>Jurídicas)</w:t>
      </w:r>
    </w:p>
    <w:p w14:paraId="1F45D3BA" w14:textId="77777777" w:rsidR="009F2195" w:rsidRPr="005A7A76" w:rsidRDefault="009F2195" w:rsidP="005A7A76">
      <w:pPr>
        <w:pStyle w:val="Textoindependiente"/>
        <w:rPr>
          <w:rFonts w:ascii="Arial Narrow" w:hAnsi="Arial Narrow"/>
          <w:b/>
        </w:rPr>
      </w:pPr>
    </w:p>
    <w:p w14:paraId="54D83D7E"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 xml:space="preserve">El proponente, si es persona Jurídica, debe allegar con su propuesta el Certificado de Existencia y Representación Legal expedido por la Cámara de Comercio de su domicilio, con fecha de expedición no superior a </w:t>
      </w:r>
      <w:r w:rsidRPr="005A7A76">
        <w:rPr>
          <w:rFonts w:ascii="Arial Narrow" w:hAnsi="Arial Narrow"/>
          <w:b/>
        </w:rPr>
        <w:t>treinta (30) días calendario</w:t>
      </w:r>
      <w:r w:rsidRPr="005A7A76">
        <w:rPr>
          <w:rFonts w:ascii="Arial Narrow" w:hAnsi="Arial Narrow"/>
        </w:rPr>
        <w:t xml:space="preserve">. Las personas naturales con establecimiento de comercio deben allegar el registro mercantil expedido por la Cámara de Comercio con fecha de expedición no superior a </w:t>
      </w:r>
      <w:r w:rsidRPr="005A7A76">
        <w:rPr>
          <w:rFonts w:ascii="Arial Narrow" w:hAnsi="Arial Narrow"/>
          <w:b/>
        </w:rPr>
        <w:t>treinta (30) días calendario</w:t>
      </w:r>
      <w:r w:rsidRPr="005A7A76">
        <w:rPr>
          <w:rFonts w:ascii="Arial Narrow" w:hAnsi="Arial Narrow"/>
        </w:rPr>
        <w:t>.</w:t>
      </w:r>
    </w:p>
    <w:p w14:paraId="06BBEA16" w14:textId="77777777" w:rsidR="009F2195" w:rsidRPr="005A7A76" w:rsidRDefault="009F2195" w:rsidP="005A7A76">
      <w:pPr>
        <w:pStyle w:val="Textoindependiente"/>
        <w:rPr>
          <w:rFonts w:ascii="Arial Narrow" w:hAnsi="Arial Narrow"/>
        </w:rPr>
      </w:pPr>
    </w:p>
    <w:p w14:paraId="72100343"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Cuando el Representante Legal de la firma proponente, de conformidad con el Certificado de Existencia y Representación Legal expedido por la Cámara de Comercio, tenga limitada su capacidad para licitar o contratar, deberá acompañar la correspondiente autorización del órgano directivo de la sociedad, “autorizándolo para estos fines”. La misma condición aplica para los que integren el Consorcio, Unión Temporal, Promesa de Sociedad Futura u otra forma asociativa permitida por la Ley Colombiana.</w:t>
      </w:r>
    </w:p>
    <w:p w14:paraId="6B5A2729" w14:textId="77777777" w:rsidR="009F2195" w:rsidRPr="005A7A76" w:rsidRDefault="009F2195" w:rsidP="005A7A76">
      <w:pPr>
        <w:pStyle w:val="Textoindependiente"/>
        <w:rPr>
          <w:rFonts w:ascii="Arial Narrow" w:hAnsi="Arial Narrow"/>
        </w:rPr>
      </w:pPr>
    </w:p>
    <w:p w14:paraId="43F9F67F" w14:textId="5E24D4AF"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Cuando se actúe en calidad de apoderado, deberá acreditarse tal condición mediante documento legalmente otorgado ante autoridad competente, con nota de presentación personal.</w:t>
      </w:r>
    </w:p>
    <w:p w14:paraId="4600274D" w14:textId="77777777" w:rsidR="0059047D" w:rsidRPr="005A7A76" w:rsidRDefault="0059047D" w:rsidP="005A7A76">
      <w:pPr>
        <w:pStyle w:val="Textoindependiente"/>
        <w:ind w:left="679" w:right="846"/>
        <w:jc w:val="both"/>
        <w:rPr>
          <w:rFonts w:ascii="Arial Narrow" w:hAnsi="Arial Narrow"/>
        </w:rPr>
      </w:pPr>
    </w:p>
    <w:p w14:paraId="67723E7A"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Así mismo, en tal documento deberá constar que la duración de la sociedad no es inferior a la duración del contrato objeto del presente proceso de selección y un (1) año más.</w:t>
      </w:r>
    </w:p>
    <w:p w14:paraId="24D3AE15" w14:textId="77777777" w:rsidR="009F2195" w:rsidRPr="005A7A76" w:rsidRDefault="009F2195" w:rsidP="005A7A76">
      <w:pPr>
        <w:pStyle w:val="Textoindependiente"/>
        <w:rPr>
          <w:rFonts w:ascii="Arial Narrow" w:hAnsi="Arial Narrow"/>
        </w:rPr>
      </w:pPr>
    </w:p>
    <w:p w14:paraId="67CA1459"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Cuando se trate de personas naturales extranjeras sin domicilio en el país o de personas jurídicas privadas extranjeras que no tengan establecida sucursal en Colombia, deberán presentar los documentos que acrediten su existencia y su representación legal prevista por la legislación del país de origen, como también deberán acreditar que cuentan con un apoderado debidamente constituido, con domicilio en Colombia y ampliamente facultado para representarlas judicial o extrajudicialmente hasta la constitución de la sucursal en Colombia, en caso de resultar aceptada su propuesta, de conformidad con lo señalado en el título VIII del Libro II del Código de Comercio Colombiano.</w:t>
      </w:r>
    </w:p>
    <w:p w14:paraId="4E7B876D" w14:textId="77777777" w:rsidR="009F2195" w:rsidRPr="005A7A76" w:rsidRDefault="009F2195" w:rsidP="005A7A76">
      <w:pPr>
        <w:pStyle w:val="Textoindependiente"/>
        <w:rPr>
          <w:rFonts w:ascii="Arial Narrow" w:hAnsi="Arial Narrow"/>
        </w:rPr>
      </w:pPr>
    </w:p>
    <w:p w14:paraId="74074C6B"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Para el caso de Consorcio, Unión Temporal, Promesa de Sociedad Futura u otra forma asociativa permitida por la Ley Colombiana, cada uno de los integrantes debe presentar los documentos antes señalados.</w:t>
      </w:r>
    </w:p>
    <w:p w14:paraId="570B8D52" w14:textId="77777777" w:rsidR="009F2195" w:rsidRPr="005A7A76" w:rsidRDefault="009F2195" w:rsidP="005A7A76">
      <w:pPr>
        <w:pStyle w:val="Textoindependiente"/>
        <w:rPr>
          <w:rFonts w:ascii="Arial Narrow" w:hAnsi="Arial Narrow"/>
        </w:rPr>
      </w:pPr>
    </w:p>
    <w:p w14:paraId="713964B8"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El objeto social de la firma proponente debe estar en concordancia con el objeto de la contratación. En caso de Consorcio, Unión Temporal, Promesa de Sociedad Futura u otra forma asociativa permitida por la Ley Colombiana, todos los integrantes deberán estar en concordancia con el objeto a contratar.</w:t>
      </w:r>
    </w:p>
    <w:p w14:paraId="41D9D031" w14:textId="77777777" w:rsidR="009F2195" w:rsidRPr="005A7A76" w:rsidRDefault="009F2195" w:rsidP="005A7A76">
      <w:pPr>
        <w:pStyle w:val="Textoindependiente"/>
        <w:rPr>
          <w:rFonts w:ascii="Arial Narrow" w:hAnsi="Arial Narrow"/>
        </w:rPr>
      </w:pPr>
    </w:p>
    <w:p w14:paraId="5C14D0A0" w14:textId="0EF07F3B" w:rsidR="009F2195" w:rsidRPr="005A7A76" w:rsidRDefault="005B0F8B" w:rsidP="005A7A76">
      <w:pPr>
        <w:pStyle w:val="Ttulo1"/>
        <w:jc w:val="both"/>
        <w:rPr>
          <w:rFonts w:ascii="Arial Narrow" w:hAnsi="Arial Narrow"/>
        </w:rPr>
      </w:pPr>
      <w:r w:rsidRPr="005A7A76">
        <w:rPr>
          <w:rFonts w:ascii="Arial Narrow" w:hAnsi="Arial Narrow"/>
        </w:rPr>
        <w:t>Autorización de la junta directiva de socios o asamblea general:</w:t>
      </w:r>
    </w:p>
    <w:p w14:paraId="3B4DAE22" w14:textId="77777777" w:rsidR="0059047D" w:rsidRPr="005A7A76" w:rsidRDefault="0059047D" w:rsidP="005A7A76">
      <w:pPr>
        <w:pStyle w:val="Ttulo1"/>
        <w:jc w:val="both"/>
        <w:rPr>
          <w:rFonts w:ascii="Arial Narrow" w:hAnsi="Arial Narrow"/>
        </w:rPr>
      </w:pPr>
    </w:p>
    <w:p w14:paraId="25946863"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Si del certificado de Cámara de Comercio se desprende que las facultades del Representante Legal se encuentran limitadas para presentar la propuesta o para firmar el respectivo contrato, debe anexar la correspondiente </w:t>
      </w:r>
      <w:r w:rsidRPr="005A7A76">
        <w:rPr>
          <w:rFonts w:ascii="Arial Narrow" w:hAnsi="Arial Narrow"/>
        </w:rPr>
        <w:lastRenderedPageBreak/>
        <w:t>autorización de la Junta Directiva, de Socios o Asamblea General, que lo faculte específicamente para presentar la propuesta en este Proceso de Selección y celebrar el contrato respectivo.</w:t>
      </w:r>
    </w:p>
    <w:p w14:paraId="497564C6" w14:textId="77777777" w:rsidR="009F2195" w:rsidRPr="005A7A76" w:rsidRDefault="009F2195" w:rsidP="005A7A76">
      <w:pPr>
        <w:pStyle w:val="Textoindependiente"/>
        <w:rPr>
          <w:rFonts w:ascii="Arial Narrow" w:hAnsi="Arial Narrow"/>
        </w:rPr>
      </w:pPr>
    </w:p>
    <w:p w14:paraId="37A7CC5B"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La fecha de expedición de tal documento de autorización deberá contar con una vigencia no mayor a 30 días calendario anteriores a la fecha establecida para la presentación de la propuesta.</w:t>
      </w:r>
    </w:p>
    <w:p w14:paraId="3B57A363" w14:textId="77777777" w:rsidR="009F2195" w:rsidRPr="005A7A76" w:rsidRDefault="009F2195" w:rsidP="005A7A76">
      <w:pPr>
        <w:pStyle w:val="Textoindependiente"/>
        <w:rPr>
          <w:rFonts w:ascii="Arial Narrow" w:hAnsi="Arial Narrow"/>
        </w:rPr>
      </w:pPr>
    </w:p>
    <w:p w14:paraId="2C23EF1F"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Para proponentes extranjeros deberá adjuntarse el acta de la junta de socios, acta de Asamblea General de Accionistas o el documento que haga las veces en el país de origen del proponente, en la que se faculte al representante legal para presentar oferta, celebrar el contrato y comprometer a la sociedad en cuantía igual o superior al valor de la oferta, en el evento en que el representante esté limitado en este aspecto.</w:t>
      </w:r>
    </w:p>
    <w:p w14:paraId="79995026" w14:textId="77777777" w:rsidR="009F2195" w:rsidRPr="005A7A76" w:rsidRDefault="009F2195" w:rsidP="005A7A76">
      <w:pPr>
        <w:pStyle w:val="Textoindependiente"/>
        <w:rPr>
          <w:rFonts w:ascii="Arial Narrow" w:hAnsi="Arial Narrow"/>
        </w:rPr>
      </w:pPr>
    </w:p>
    <w:p w14:paraId="09A4C47C"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En igual sentido, debe aportar el acta de la junta de socios de la sociedad que en Colombia actúa como representante, autorizando la presentación de la oferta en caso de requerirse según los estatutos de la sociedad.</w:t>
      </w:r>
    </w:p>
    <w:p w14:paraId="11127422" w14:textId="77777777" w:rsidR="009F2195" w:rsidRPr="005A7A76" w:rsidRDefault="009F2195" w:rsidP="005A7A76">
      <w:pPr>
        <w:pStyle w:val="Textoindependiente"/>
        <w:rPr>
          <w:rFonts w:ascii="Arial Narrow" w:hAnsi="Arial Narrow"/>
        </w:rPr>
      </w:pPr>
    </w:p>
    <w:p w14:paraId="0BFE00D7"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b/>
        </w:rPr>
        <w:t xml:space="preserve">Nota 1: </w:t>
      </w:r>
      <w:r w:rsidRPr="005A7A76">
        <w:rPr>
          <w:rFonts w:ascii="Arial Narrow" w:hAnsi="Arial Narrow"/>
        </w:rPr>
        <w:t>Para las personas naturales no será necesaria la presentación de este documento.</w:t>
      </w:r>
    </w:p>
    <w:p w14:paraId="2A72EC55" w14:textId="77777777" w:rsidR="009F2195" w:rsidRPr="005A7A76" w:rsidRDefault="009F2195" w:rsidP="005A7A76">
      <w:pPr>
        <w:pStyle w:val="Textoindependiente"/>
        <w:rPr>
          <w:rFonts w:ascii="Arial Narrow" w:hAnsi="Arial Narrow"/>
        </w:rPr>
      </w:pPr>
    </w:p>
    <w:p w14:paraId="15E14383" w14:textId="77777777" w:rsidR="009F2195" w:rsidRPr="005A7A76" w:rsidRDefault="005B0F8B" w:rsidP="005A7A76">
      <w:pPr>
        <w:pStyle w:val="Ttulo1"/>
        <w:numPr>
          <w:ilvl w:val="0"/>
          <w:numId w:val="35"/>
        </w:numPr>
        <w:tabs>
          <w:tab w:val="left" w:pos="1385"/>
          <w:tab w:val="left" w:pos="1386"/>
        </w:tabs>
        <w:ind w:left="1385"/>
        <w:rPr>
          <w:rFonts w:ascii="Arial Narrow" w:hAnsi="Arial Narrow"/>
        </w:rPr>
      </w:pPr>
      <w:r w:rsidRPr="005A7A76">
        <w:rPr>
          <w:rFonts w:ascii="Arial Narrow" w:hAnsi="Arial Narrow"/>
        </w:rPr>
        <w:t>REGISTRO MERCANTIL (Personas Naturales)</w:t>
      </w:r>
    </w:p>
    <w:p w14:paraId="7DE7A8C4" w14:textId="77777777" w:rsidR="009F2195" w:rsidRPr="005A7A76" w:rsidRDefault="009F2195" w:rsidP="005A7A76">
      <w:pPr>
        <w:pStyle w:val="Textoindependiente"/>
        <w:rPr>
          <w:rFonts w:ascii="Arial Narrow" w:hAnsi="Arial Narrow"/>
          <w:b/>
        </w:rPr>
      </w:pPr>
    </w:p>
    <w:p w14:paraId="749FCC1F" w14:textId="08B22034" w:rsidR="009F2195" w:rsidRPr="005A7A76" w:rsidRDefault="005B0F8B" w:rsidP="005A7A76">
      <w:pPr>
        <w:ind w:left="679" w:right="841"/>
        <w:jc w:val="both"/>
        <w:rPr>
          <w:rFonts w:ascii="Arial Narrow" w:hAnsi="Arial Narrow"/>
        </w:rPr>
      </w:pPr>
      <w:r w:rsidRPr="005A7A76">
        <w:rPr>
          <w:rFonts w:ascii="Arial Narrow" w:hAnsi="Arial Narrow"/>
        </w:rPr>
        <w:t xml:space="preserve">El proponente en caso de ser persona natural, deberá presentar el Registro Mercantil expedido por la Cámara de Comercio con fecha no superior a </w:t>
      </w:r>
      <w:r w:rsidRPr="005A7A76">
        <w:rPr>
          <w:rFonts w:ascii="Arial Narrow" w:hAnsi="Arial Narrow"/>
          <w:b/>
        </w:rPr>
        <w:t>treinta (30) días de antelación a la fecha de cierre de este proceso</w:t>
      </w:r>
      <w:r w:rsidRPr="005A7A76">
        <w:rPr>
          <w:rFonts w:ascii="Arial Narrow" w:hAnsi="Arial Narrow"/>
        </w:rPr>
        <w:t>, donde conste el ejercicio de la actividad comercial acorde con el objeto contractual</w:t>
      </w:r>
      <w:r w:rsidR="0034206A">
        <w:rPr>
          <w:rFonts w:ascii="Arial Narrow" w:hAnsi="Arial Narrow"/>
        </w:rPr>
        <w:t>.</w:t>
      </w:r>
    </w:p>
    <w:p w14:paraId="7140197B" w14:textId="431E8948" w:rsidR="0059047D" w:rsidRPr="005A7A76" w:rsidRDefault="0059047D" w:rsidP="005A7A76">
      <w:pPr>
        <w:ind w:left="679" w:right="841"/>
        <w:jc w:val="both"/>
        <w:rPr>
          <w:rFonts w:ascii="Arial Narrow" w:hAnsi="Arial Narrow"/>
        </w:rPr>
      </w:pPr>
    </w:p>
    <w:p w14:paraId="49B732CB" w14:textId="77777777" w:rsidR="0059047D" w:rsidRPr="005A7A76" w:rsidRDefault="0059047D" w:rsidP="005A7A76">
      <w:pPr>
        <w:pStyle w:val="Ttulo1"/>
        <w:numPr>
          <w:ilvl w:val="0"/>
          <w:numId w:val="35"/>
        </w:numPr>
        <w:tabs>
          <w:tab w:val="left" w:pos="1385"/>
          <w:tab w:val="left" w:pos="1386"/>
        </w:tabs>
        <w:ind w:left="1385"/>
        <w:rPr>
          <w:rFonts w:ascii="Arial Narrow" w:hAnsi="Arial Narrow"/>
        </w:rPr>
      </w:pPr>
      <w:r w:rsidRPr="005A7A76">
        <w:rPr>
          <w:rFonts w:ascii="Arial Narrow" w:hAnsi="Arial Narrow"/>
        </w:rPr>
        <w:t>DOCUMENTO DE CONFORMACIÓN DEL CONSORCIO Y UNIÓN TEMPORAL</w:t>
      </w:r>
    </w:p>
    <w:p w14:paraId="30A51F86" w14:textId="77777777" w:rsidR="0059047D" w:rsidRPr="005A7A76" w:rsidRDefault="0059047D" w:rsidP="005A7A76">
      <w:pPr>
        <w:ind w:left="679" w:right="841"/>
        <w:jc w:val="both"/>
        <w:rPr>
          <w:rFonts w:ascii="Arial Narrow" w:hAnsi="Arial Narrow"/>
          <w:b/>
        </w:rPr>
      </w:pPr>
    </w:p>
    <w:p w14:paraId="3166AF2F"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Si la propuesta es presentada por un Consorcio o Unión Temporal se debe adjuntar a la propuesta el documento de constitución, de conformidad con lo señalado en el artículo 7 de la Ley 80 de 1993, el cual debe:</w:t>
      </w:r>
    </w:p>
    <w:p w14:paraId="4B5B6388" w14:textId="77777777" w:rsidR="009F2195" w:rsidRPr="005A7A76" w:rsidRDefault="009F2195" w:rsidP="005A7A76">
      <w:pPr>
        <w:pStyle w:val="Textoindependiente"/>
        <w:rPr>
          <w:rFonts w:ascii="Arial Narrow" w:hAnsi="Arial Narrow"/>
        </w:rPr>
      </w:pPr>
    </w:p>
    <w:p w14:paraId="0C0640DC" w14:textId="77777777" w:rsidR="009F2195" w:rsidRPr="005A7A76" w:rsidRDefault="005B0F8B" w:rsidP="005A7A76">
      <w:pPr>
        <w:pStyle w:val="Prrafodelista"/>
        <w:numPr>
          <w:ilvl w:val="1"/>
          <w:numId w:val="35"/>
        </w:numPr>
        <w:tabs>
          <w:tab w:val="left" w:pos="1108"/>
        </w:tabs>
        <w:ind w:hanging="285"/>
        <w:rPr>
          <w:rFonts w:ascii="Arial Narrow" w:hAnsi="Arial Narrow"/>
        </w:rPr>
      </w:pPr>
      <w:r w:rsidRPr="005A7A76">
        <w:rPr>
          <w:rFonts w:ascii="Arial Narrow" w:hAnsi="Arial Narrow"/>
        </w:rPr>
        <w:t>Indicar en forma expresa si su participación es a título de consorcio o unión temporal.</w:t>
      </w:r>
    </w:p>
    <w:p w14:paraId="66F2F357" w14:textId="37D1F51D" w:rsidR="009F2195" w:rsidRPr="005A7A76" w:rsidRDefault="005B0F8B" w:rsidP="005A7A76">
      <w:pPr>
        <w:pStyle w:val="Prrafodelista"/>
        <w:numPr>
          <w:ilvl w:val="1"/>
          <w:numId w:val="35"/>
        </w:numPr>
        <w:tabs>
          <w:tab w:val="left" w:pos="1108"/>
        </w:tabs>
        <w:ind w:right="829"/>
        <w:rPr>
          <w:rFonts w:ascii="Arial Narrow" w:hAnsi="Arial Narrow"/>
        </w:rPr>
      </w:pPr>
      <w:r w:rsidRPr="005A7A76">
        <w:rPr>
          <w:rFonts w:ascii="Arial Narrow" w:hAnsi="Arial Narrow"/>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 la </w:t>
      </w:r>
      <w:r w:rsidR="00EB3BA1" w:rsidRPr="005A7A76">
        <w:rPr>
          <w:rFonts w:ascii="Arial Narrow" w:hAnsi="Arial Narrow"/>
        </w:rPr>
        <w:t>Secretaría de Gobierno</w:t>
      </w:r>
      <w:r w:rsidRPr="005A7A76">
        <w:rPr>
          <w:rFonts w:ascii="Arial Narrow" w:hAnsi="Arial Narrow"/>
        </w:rPr>
        <w:t xml:space="preserve"> del Departamento de Cundinamarca.</w:t>
      </w:r>
    </w:p>
    <w:p w14:paraId="116E2C05" w14:textId="77777777" w:rsidR="009F2195" w:rsidRPr="005A7A76" w:rsidRDefault="005B0F8B" w:rsidP="005A7A76">
      <w:pPr>
        <w:pStyle w:val="Prrafodelista"/>
        <w:numPr>
          <w:ilvl w:val="1"/>
          <w:numId w:val="35"/>
        </w:numPr>
        <w:tabs>
          <w:tab w:val="left" w:pos="1108"/>
        </w:tabs>
        <w:ind w:right="839"/>
        <w:rPr>
          <w:rFonts w:ascii="Arial Narrow" w:hAnsi="Arial Narrow"/>
        </w:rPr>
      </w:pPr>
      <w:r w:rsidRPr="005A7A76">
        <w:rPr>
          <w:rFonts w:ascii="Arial Narrow" w:hAnsi="Arial Narrow"/>
        </w:rPr>
        <w:t>Manifestar su responsabilidad, de manera clara y expresa, sobre todas y cada una de las obligaciones derivadas de la propuesta y de la ejecución del contrato.</w:t>
      </w:r>
    </w:p>
    <w:p w14:paraId="4A9B865F" w14:textId="77777777" w:rsidR="009F2195" w:rsidRPr="005A7A76" w:rsidRDefault="005B0F8B" w:rsidP="005A7A76">
      <w:pPr>
        <w:pStyle w:val="Prrafodelista"/>
        <w:numPr>
          <w:ilvl w:val="1"/>
          <w:numId w:val="35"/>
        </w:numPr>
        <w:tabs>
          <w:tab w:val="left" w:pos="1108"/>
        </w:tabs>
        <w:ind w:right="830"/>
        <w:rPr>
          <w:rFonts w:ascii="Arial Narrow" w:hAnsi="Arial Narrow"/>
        </w:rPr>
      </w:pPr>
      <w:r w:rsidRPr="005A7A76">
        <w:rPr>
          <w:rFonts w:ascii="Arial Narrow" w:hAnsi="Arial Narrow"/>
        </w:rPr>
        <w:t>Cuando se trate de miembros del consorcio la responsabilidad es solidaria e ilimitada; y tratándose de los miembros de la unión temporal, la responsabilidad es solidaria por el cumplimiento total de la propuesta y del objeto contratado, pero las sanciones por el incumplimiento de las obligaciones derivadas de la propuesta y del contrato se impondrán de acuerdo con la participación (porcentaje o extensión) en la ejecución de cada uno de los miembros de la unión temporal.</w:t>
      </w:r>
    </w:p>
    <w:p w14:paraId="4B7EBA16" w14:textId="77777777" w:rsidR="009F2195" w:rsidRPr="005A7A76" w:rsidRDefault="005B0F8B" w:rsidP="005A7A76">
      <w:pPr>
        <w:pStyle w:val="Prrafodelista"/>
        <w:numPr>
          <w:ilvl w:val="1"/>
          <w:numId w:val="35"/>
        </w:numPr>
        <w:tabs>
          <w:tab w:val="left" w:pos="1108"/>
        </w:tabs>
        <w:ind w:right="836"/>
        <w:rPr>
          <w:rFonts w:ascii="Arial Narrow" w:hAnsi="Arial Narrow"/>
        </w:rPr>
      </w:pPr>
      <w:r w:rsidRPr="005A7A76">
        <w:rPr>
          <w:rFonts w:ascii="Arial Narrow" w:hAnsi="Arial Narrow"/>
        </w:rPr>
        <w:t>Indicar el término de duración, el cual no debe ser inferior a la vigencia del contrato objeto del presente proceso y un (1) año más.</w:t>
      </w:r>
    </w:p>
    <w:p w14:paraId="57B5B415" w14:textId="77777777" w:rsidR="009F2195" w:rsidRPr="005A7A76" w:rsidRDefault="005B0F8B" w:rsidP="005A7A76">
      <w:pPr>
        <w:pStyle w:val="Prrafodelista"/>
        <w:numPr>
          <w:ilvl w:val="1"/>
          <w:numId w:val="35"/>
        </w:numPr>
        <w:tabs>
          <w:tab w:val="left" w:pos="1108"/>
        </w:tabs>
        <w:ind w:right="846"/>
        <w:rPr>
          <w:rFonts w:ascii="Arial Narrow" w:hAnsi="Arial Narrow"/>
        </w:rPr>
      </w:pPr>
      <w:r w:rsidRPr="005A7A76">
        <w:rPr>
          <w:rFonts w:ascii="Arial Narrow" w:hAnsi="Arial Narrow"/>
        </w:rPr>
        <w:t>Designar el Representante del Consorcio o Unión Temporal quién suscribirá la propuesta y el contrato, de resultar adjudicatario.</w:t>
      </w:r>
    </w:p>
    <w:p w14:paraId="70CA7E84" w14:textId="77777777" w:rsidR="009F2195" w:rsidRPr="005A7A76" w:rsidRDefault="005B0F8B" w:rsidP="005A7A76">
      <w:pPr>
        <w:pStyle w:val="Prrafodelista"/>
        <w:numPr>
          <w:ilvl w:val="1"/>
          <w:numId w:val="35"/>
        </w:numPr>
        <w:tabs>
          <w:tab w:val="left" w:pos="1108"/>
        </w:tabs>
        <w:ind w:right="843"/>
        <w:rPr>
          <w:rFonts w:ascii="Arial Narrow" w:hAnsi="Arial Narrow"/>
        </w:rPr>
      </w:pPr>
      <w:r w:rsidRPr="005A7A76">
        <w:rPr>
          <w:rFonts w:ascii="Arial Narrow" w:hAnsi="Arial Narrow"/>
        </w:rPr>
        <w:t>Acreditar la existencia y representación de cada uno de los integrantes del consorcio o unión temporal según su naturaleza jurídica, quienes además deben cumplir con los demás requisitos indicados en estos Pliegos de Condiciones.</w:t>
      </w:r>
    </w:p>
    <w:p w14:paraId="23647595" w14:textId="77777777" w:rsidR="009F2195" w:rsidRPr="005A7A76" w:rsidRDefault="005B0F8B" w:rsidP="005A7A76">
      <w:pPr>
        <w:pStyle w:val="Prrafodelista"/>
        <w:numPr>
          <w:ilvl w:val="1"/>
          <w:numId w:val="35"/>
        </w:numPr>
        <w:tabs>
          <w:tab w:val="left" w:pos="1108"/>
        </w:tabs>
        <w:ind w:hanging="285"/>
        <w:rPr>
          <w:rFonts w:ascii="Arial Narrow" w:hAnsi="Arial Narrow"/>
        </w:rPr>
      </w:pPr>
      <w:r w:rsidRPr="005A7A76">
        <w:rPr>
          <w:rFonts w:ascii="Arial Narrow" w:hAnsi="Arial Narrow"/>
        </w:rPr>
        <w:t>Suscribir el documento por cada uno de los integrantes del consorcio o unión temporal.</w:t>
      </w:r>
    </w:p>
    <w:p w14:paraId="5FFF90B2" w14:textId="77777777" w:rsidR="009F2195" w:rsidRPr="005A7A76" w:rsidRDefault="009F2195" w:rsidP="005A7A76">
      <w:pPr>
        <w:pStyle w:val="Textoindependiente"/>
        <w:rPr>
          <w:rFonts w:ascii="Arial Narrow" w:hAnsi="Arial Narrow"/>
        </w:rPr>
      </w:pPr>
    </w:p>
    <w:p w14:paraId="6A5EE603"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NOTA: Con la sola presentación del documento de constitución del consorcio o unión temporal, se entenderá aceptado por cada uno de sus integrantes el compromiso de no ceder, a ningún título, su participación o la posición negocial en el consorcio o unión temporal a los demás integrantes o a un tercero, y que dicho documento no contiene adiciones o modificaciones que varíen los términos y condiciones que en éste se expresan.</w:t>
      </w:r>
    </w:p>
    <w:p w14:paraId="55AAE9C3" w14:textId="77777777" w:rsidR="009F2195" w:rsidRPr="005A7A76" w:rsidRDefault="009F2195" w:rsidP="005A7A76">
      <w:pPr>
        <w:pStyle w:val="Textoindependiente"/>
        <w:rPr>
          <w:rFonts w:ascii="Arial Narrow" w:hAnsi="Arial Narrow"/>
        </w:rPr>
      </w:pPr>
    </w:p>
    <w:p w14:paraId="18D6D487" w14:textId="77777777" w:rsidR="009F2195" w:rsidRPr="005A7A76" w:rsidRDefault="005B0F8B" w:rsidP="005A7A76">
      <w:pPr>
        <w:pStyle w:val="Ttulo1"/>
        <w:numPr>
          <w:ilvl w:val="0"/>
          <w:numId w:val="35"/>
        </w:numPr>
        <w:tabs>
          <w:tab w:val="left" w:pos="1385"/>
          <w:tab w:val="left" w:pos="1386"/>
        </w:tabs>
        <w:ind w:left="1385"/>
        <w:rPr>
          <w:rFonts w:ascii="Arial Narrow" w:hAnsi="Arial Narrow"/>
        </w:rPr>
      </w:pPr>
      <w:r w:rsidRPr="005A7A76">
        <w:rPr>
          <w:rFonts w:ascii="Arial Narrow" w:hAnsi="Arial Narrow"/>
        </w:rPr>
        <w:t>PROPONENTE EXTRANJERO</w:t>
      </w:r>
    </w:p>
    <w:p w14:paraId="04A40E19" w14:textId="77777777" w:rsidR="009F2195" w:rsidRPr="005A7A76" w:rsidRDefault="009F2195" w:rsidP="005A7A76">
      <w:pPr>
        <w:pStyle w:val="Textoindependiente"/>
        <w:rPr>
          <w:rFonts w:ascii="Arial Narrow" w:hAnsi="Arial Narrow"/>
          <w:b/>
        </w:rPr>
      </w:pPr>
    </w:p>
    <w:p w14:paraId="24BD7A66"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La persona natural o jurídica de origen extranjero que no sea residente en Colombia podrá presentar propuesta, previo el cumplimiento de los requisitos generales establecidos en estos Pliegos de Condiciones aplicables a los proponentes nacionales y especialmente cumpliendo los siguientes requisitos:</w:t>
      </w:r>
    </w:p>
    <w:p w14:paraId="140D6011" w14:textId="77777777" w:rsidR="009F2195" w:rsidRPr="005A7A76" w:rsidRDefault="009F2195" w:rsidP="005A7A76">
      <w:pPr>
        <w:pStyle w:val="Textoindependiente"/>
        <w:rPr>
          <w:rFonts w:ascii="Arial Narrow" w:hAnsi="Arial Narrow"/>
        </w:rPr>
      </w:pPr>
    </w:p>
    <w:p w14:paraId="602B2AD0"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lastRenderedPageBreak/>
        <w:t>Deberá acreditar la constitución de un apoderado (Poder Especial) domiciliado y residente en Colombia, debidamente facultado para presentar la propuesta y celebrar el contrato, así como para representarla administrativa, judicial o extrajudicialmente, en el evento que la sociedad no tenga domicilio ni sucursal en el país de acuerdo con lo establecido en el Decreto 1082 de 2015.</w:t>
      </w:r>
    </w:p>
    <w:p w14:paraId="73166811" w14:textId="77777777" w:rsidR="009F2195" w:rsidRPr="005A7A76" w:rsidRDefault="009F2195" w:rsidP="005A7A76">
      <w:pPr>
        <w:pStyle w:val="Textoindependiente"/>
        <w:rPr>
          <w:rFonts w:ascii="Arial Narrow" w:hAnsi="Arial Narrow"/>
        </w:rPr>
      </w:pPr>
    </w:p>
    <w:p w14:paraId="6148937D" w14:textId="77777777" w:rsidR="0059047D" w:rsidRPr="005A7A76" w:rsidRDefault="005B0F8B" w:rsidP="005A7A76">
      <w:pPr>
        <w:pStyle w:val="Textoindependiente"/>
        <w:ind w:left="679" w:right="840"/>
        <w:jc w:val="both"/>
        <w:rPr>
          <w:rFonts w:ascii="Arial Narrow" w:hAnsi="Arial Narrow"/>
        </w:rPr>
      </w:pPr>
      <w:r w:rsidRPr="005A7A76">
        <w:rPr>
          <w:rFonts w:ascii="Arial Narrow" w:hAnsi="Arial Narrow"/>
        </w:rPr>
        <w:t>Deberá adjuntar el certificado de existencia y representación legal o el documento equivalente del país en que se haya constituido legalmente. Si el mismo se encuentra en idioma distinto al castellano, idioma oficial de la República de Colombia, deberá adjuntar el texto en el idioma original acompañado de la traducción oficial respectiva. En el evento en que el proponente extranjero ostente limitación en su capacidad de contratación o de oferta, deberá adjuntar el documento mediante el cual se remueva dicha limitación. En lo no previsto aquí expresamente se aplicará el régimen dispuesto para los nacionales colombianos.</w:t>
      </w:r>
    </w:p>
    <w:p w14:paraId="4A3E28C4" w14:textId="77777777" w:rsidR="0059047D" w:rsidRPr="005A7A76" w:rsidRDefault="0059047D" w:rsidP="005A7A76">
      <w:pPr>
        <w:pStyle w:val="Textoindependiente"/>
        <w:ind w:left="679" w:right="840"/>
        <w:jc w:val="both"/>
        <w:rPr>
          <w:rFonts w:ascii="Arial Narrow" w:hAnsi="Arial Narrow"/>
        </w:rPr>
      </w:pPr>
    </w:p>
    <w:p w14:paraId="5B7C745D" w14:textId="5BCE50A5" w:rsidR="009F2195" w:rsidRPr="005A7A76" w:rsidRDefault="0059047D" w:rsidP="005A7A76">
      <w:pPr>
        <w:pStyle w:val="Textoindependiente"/>
        <w:ind w:left="679" w:right="840"/>
        <w:jc w:val="both"/>
        <w:rPr>
          <w:rFonts w:ascii="Arial Narrow" w:hAnsi="Arial Narrow"/>
        </w:rPr>
      </w:pPr>
      <w:r w:rsidRPr="005A7A76">
        <w:rPr>
          <w:rFonts w:ascii="Arial Narrow" w:hAnsi="Arial Narrow"/>
        </w:rPr>
        <w:t>En cumplimiento de lo ordenado en el Decreto 1082 de 2015 “Las personas naturales o jurídicas, extranjeras sin domicilio o sin sucursal en Colombia, que aspiren a celebrar contratos con las entidades estatales no requieren estar inscritos en el Registro Único de Proponentes.</w:t>
      </w:r>
    </w:p>
    <w:p w14:paraId="30E2BB5B" w14:textId="77777777" w:rsidR="009F2195" w:rsidRPr="005A7A76" w:rsidRDefault="005B0F8B" w:rsidP="005A7A76">
      <w:pPr>
        <w:pStyle w:val="Textoindependiente"/>
        <w:ind w:left="679" w:right="849"/>
        <w:jc w:val="both"/>
        <w:rPr>
          <w:rFonts w:ascii="Arial Narrow" w:hAnsi="Arial Narrow"/>
        </w:rPr>
      </w:pPr>
      <w:r w:rsidRPr="005A7A76">
        <w:rPr>
          <w:rFonts w:ascii="Arial Narrow" w:hAnsi="Arial Narrow"/>
        </w:rPr>
        <w:t>NOTA: En el evento de resultar favorecido con la adjudicación un proponente extranjero sin domicilio, ni sucursal en Colombia, para poder ejecutar el contrato deberá previamente constituir una sucursal en Colombia en los términos del Código de Comercio.</w:t>
      </w:r>
    </w:p>
    <w:p w14:paraId="053A7185" w14:textId="77777777" w:rsidR="009F2195" w:rsidRPr="005A7A76" w:rsidRDefault="009F2195" w:rsidP="005A7A76">
      <w:pPr>
        <w:pStyle w:val="Textoindependiente"/>
        <w:rPr>
          <w:rFonts w:ascii="Arial Narrow" w:hAnsi="Arial Narrow"/>
        </w:rPr>
      </w:pPr>
    </w:p>
    <w:p w14:paraId="2E21BE87"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El proponente extranjero deberá relacionar y certificar la experiencia exigida en estos pliegos de condiciones. En el evento en que dicha experiencia se haya obtenido en país distinto de Colombia a efectos de certificarla deberá adjuntar la certificación respectiva, que deberá cumplir los requisitos establecidos en los pliegos de condiciones, y copia del contrato o acuerdo negocial de donde proviene la misma. Adicionalmente, si la certificación y/o el contrato se encuentran en idioma distinto al oficial de la República de Colombia, deberá adjuntarse además del documento en idioma extranjero, el documento debidamente traducido al castellano, por traductor oficial. Adicionalmente deberá comprometerse a cumplir las demás exigencias y requisitos de orden técnico establecido en los pliegos de condiciones.</w:t>
      </w:r>
    </w:p>
    <w:p w14:paraId="5F971842" w14:textId="77777777" w:rsidR="009F2195" w:rsidRPr="005A7A76" w:rsidRDefault="009F2195" w:rsidP="005A7A76">
      <w:pPr>
        <w:pStyle w:val="Textoindependiente"/>
        <w:rPr>
          <w:rFonts w:ascii="Arial Narrow" w:hAnsi="Arial Narrow"/>
        </w:rPr>
      </w:pPr>
    </w:p>
    <w:p w14:paraId="428A864D"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NOTA: En cumplimiento de lo dispuesto en el artículo 874 del Código de Comercio, en concordancia con el artículo 28 de la Ley 9 de 1991, el artículo 3 del Decreto 1735 de 1993 y la Resolución No. 8 de 2000, modificada por la Resolución 2 de 2006, emanada del Banco de la República, el valor en pesos colombianos del contrato o contratos celebrados en moneda distinta será el de la fecha de su suscripción o firma de acuerdo con la TRM oficial.</w:t>
      </w:r>
    </w:p>
    <w:p w14:paraId="574F0825" w14:textId="77777777" w:rsidR="009F2195" w:rsidRPr="005A7A76" w:rsidRDefault="009F2195" w:rsidP="005A7A76">
      <w:pPr>
        <w:pStyle w:val="Textoindependiente"/>
        <w:rPr>
          <w:rFonts w:ascii="Arial Narrow" w:hAnsi="Arial Narrow"/>
        </w:rPr>
      </w:pPr>
    </w:p>
    <w:p w14:paraId="0DF85AEC"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Las personas jurídicas extranjeras deberán allegar balance General Comparativo, Estados Financieros firmados por representante legal, contador público que preparo la información y el Revisor Fiscal, copia del Dictamen del Revisor Fiscal, adicionalmente deberá allegar traducción simple al idioma español, con los valores expresados a la moneda funcional Colombiana, Tasa de cambio de la fecha de cierre de los mismos, avalados con la firma de un contador público con tarjeta profesional expedida por la Junta Central de Contadores de Colombia.</w:t>
      </w:r>
    </w:p>
    <w:p w14:paraId="0BC4BD4B" w14:textId="7252C04A" w:rsidR="009F2195" w:rsidRDefault="009F2195" w:rsidP="005A7A76">
      <w:pPr>
        <w:pStyle w:val="Textoindependiente"/>
        <w:rPr>
          <w:rFonts w:ascii="Arial Narrow" w:hAnsi="Arial Narrow"/>
        </w:rPr>
      </w:pPr>
    </w:p>
    <w:p w14:paraId="159EAA82" w14:textId="77777777" w:rsidR="009F2195" w:rsidRPr="005A7A76" w:rsidRDefault="005B0F8B" w:rsidP="005A7A76">
      <w:pPr>
        <w:pStyle w:val="Ttulo1"/>
        <w:numPr>
          <w:ilvl w:val="0"/>
          <w:numId w:val="35"/>
        </w:numPr>
        <w:tabs>
          <w:tab w:val="left" w:pos="1385"/>
          <w:tab w:val="left" w:pos="1386"/>
        </w:tabs>
        <w:ind w:right="842" w:firstLine="0"/>
        <w:rPr>
          <w:rFonts w:ascii="Arial Narrow" w:hAnsi="Arial Narrow"/>
          <w:b w:val="0"/>
        </w:rPr>
      </w:pPr>
      <w:r w:rsidRPr="005A7A76">
        <w:rPr>
          <w:rFonts w:ascii="Arial Narrow" w:hAnsi="Arial Narrow"/>
        </w:rPr>
        <w:t>CERTIFICADO DE INSCRIPCIÓN, CALIFICACIÓN Y CLASIFICACION EN EL REGISTRO ÚNICO DE PROPONENTES – RUP</w:t>
      </w:r>
      <w:r w:rsidRPr="005A7A76">
        <w:rPr>
          <w:rFonts w:ascii="Arial Narrow" w:hAnsi="Arial Narrow"/>
          <w:b w:val="0"/>
        </w:rPr>
        <w:t>.</w:t>
      </w:r>
    </w:p>
    <w:p w14:paraId="030002EA" w14:textId="77777777" w:rsidR="009F2195" w:rsidRPr="005A7A76" w:rsidRDefault="009F2195" w:rsidP="005A7A76">
      <w:pPr>
        <w:pStyle w:val="Textoindependiente"/>
        <w:jc w:val="both"/>
        <w:rPr>
          <w:rFonts w:ascii="Arial Narrow" w:hAnsi="Arial Narrow"/>
        </w:rPr>
      </w:pPr>
    </w:p>
    <w:p w14:paraId="5EF23A15" w14:textId="0D23EFE2" w:rsidR="009F2195" w:rsidRPr="005A7A76" w:rsidRDefault="005B0F8B" w:rsidP="005A7A76">
      <w:pPr>
        <w:pStyle w:val="Textoindependiente"/>
        <w:ind w:left="679" w:right="856"/>
        <w:jc w:val="both"/>
        <w:rPr>
          <w:rFonts w:ascii="Arial Narrow" w:hAnsi="Arial Narrow"/>
        </w:rPr>
      </w:pPr>
      <w:r w:rsidRPr="005A7A76">
        <w:rPr>
          <w:rFonts w:ascii="Arial Narrow" w:hAnsi="Arial Narrow"/>
        </w:rPr>
        <w:t xml:space="preserve">Los </w:t>
      </w:r>
      <w:r w:rsidR="0059047D" w:rsidRPr="005A7A76">
        <w:rPr>
          <w:rFonts w:ascii="Arial Narrow" w:hAnsi="Arial Narrow"/>
        </w:rPr>
        <w:t>proponentes nacionales</w:t>
      </w:r>
      <w:r w:rsidRPr="005A7A76">
        <w:rPr>
          <w:rFonts w:ascii="Arial Narrow" w:hAnsi="Arial Narrow"/>
        </w:rPr>
        <w:t xml:space="preserve">, </w:t>
      </w:r>
      <w:r w:rsidR="0059047D" w:rsidRPr="005A7A76">
        <w:rPr>
          <w:rFonts w:ascii="Arial Narrow" w:hAnsi="Arial Narrow"/>
        </w:rPr>
        <w:t>es decir</w:t>
      </w:r>
      <w:r w:rsidRPr="005A7A76">
        <w:rPr>
          <w:rFonts w:ascii="Arial Narrow" w:hAnsi="Arial Narrow"/>
        </w:rPr>
        <w:t>, las personas naturales y  jurídicas, nacionales  o</w:t>
      </w:r>
      <w:r w:rsidR="0059047D" w:rsidRPr="005A7A76">
        <w:rPr>
          <w:rFonts w:ascii="Arial Narrow" w:hAnsi="Arial Narrow"/>
        </w:rPr>
        <w:t xml:space="preserve"> extranjeras con domicilio en Colombia, deben presentar Inscripción en el Registro Único de </w:t>
      </w:r>
      <w:r w:rsidRPr="005A7A76">
        <w:rPr>
          <w:rFonts w:ascii="Arial Narrow" w:hAnsi="Arial Narrow"/>
          <w:shd w:val="clear" w:color="auto" w:fill="FFFFFF"/>
        </w:rPr>
        <w:t>Proponentes - RUP expedido por la Cámara de Comercio de su jurisdicción, vigente y en firme</w:t>
      </w:r>
      <w:r w:rsidR="0059047D" w:rsidRPr="005A7A76">
        <w:rPr>
          <w:rFonts w:ascii="Arial Narrow" w:hAnsi="Arial Narrow"/>
          <w:shd w:val="clear" w:color="auto" w:fill="FFFFFF"/>
        </w:rPr>
        <w:t xml:space="preserve"> </w:t>
      </w:r>
      <w:r w:rsidRPr="005A7A76">
        <w:rPr>
          <w:rFonts w:ascii="Arial Narrow" w:hAnsi="Arial Narrow"/>
          <w:shd w:val="clear" w:color="auto" w:fill="FFFFFF"/>
        </w:rPr>
        <w:t>con fecha de expedición no mayor a treinta (30) días calendario anteriores a la fecha de cierre</w:t>
      </w:r>
      <w:r w:rsidRPr="005A7A76">
        <w:rPr>
          <w:rFonts w:ascii="Arial Narrow" w:hAnsi="Arial Narrow"/>
        </w:rPr>
        <w:t xml:space="preserve"> del proceso.</w:t>
      </w:r>
    </w:p>
    <w:p w14:paraId="6BBC8A12" w14:textId="77777777" w:rsidR="0059047D" w:rsidRPr="005A7A76" w:rsidRDefault="0059047D" w:rsidP="005A7A76">
      <w:pPr>
        <w:pStyle w:val="Textoindependiente"/>
        <w:ind w:left="679" w:right="856"/>
        <w:jc w:val="both"/>
        <w:rPr>
          <w:rFonts w:ascii="Arial Narrow" w:hAnsi="Arial Narrow"/>
        </w:rPr>
      </w:pPr>
    </w:p>
    <w:p w14:paraId="0DAB3164" w14:textId="77777777" w:rsidR="009F2195" w:rsidRPr="005A7A76" w:rsidRDefault="005B0F8B" w:rsidP="005A7A76">
      <w:pPr>
        <w:pStyle w:val="Textoindependiente"/>
        <w:ind w:left="679" w:right="856"/>
        <w:jc w:val="both"/>
        <w:rPr>
          <w:rFonts w:ascii="Arial Narrow" w:hAnsi="Arial Narrow"/>
        </w:rPr>
      </w:pPr>
      <w:r w:rsidRPr="005A7A76">
        <w:rPr>
          <w:rFonts w:ascii="Arial Narrow" w:hAnsi="Arial Narrow"/>
          <w:shd w:val="clear" w:color="auto" w:fill="FFFFFF"/>
        </w:rPr>
        <w:t>El Certificado de Registro Único de Proponentes aportado debe estar vigente y su información</w:t>
      </w:r>
      <w:r w:rsidRPr="005A7A76">
        <w:rPr>
          <w:rFonts w:ascii="Arial Narrow" w:hAnsi="Arial Narrow"/>
        </w:rPr>
        <w:t xml:space="preserve"> en firme a la fecha del cierre del proceso.</w:t>
      </w:r>
    </w:p>
    <w:p w14:paraId="7B92832B" w14:textId="77777777" w:rsidR="009F2195" w:rsidRPr="005A7A76" w:rsidRDefault="009F2195" w:rsidP="005A7A76">
      <w:pPr>
        <w:pStyle w:val="Textoindependiente"/>
        <w:ind w:left="679" w:right="856"/>
        <w:jc w:val="both"/>
        <w:rPr>
          <w:rFonts w:ascii="Arial Narrow" w:hAnsi="Arial Narrow"/>
        </w:rPr>
      </w:pPr>
    </w:p>
    <w:p w14:paraId="4FAE1CBB" w14:textId="4BBE5F39" w:rsidR="009F2195" w:rsidRPr="005A7A76" w:rsidRDefault="00BE2585" w:rsidP="005A7A76">
      <w:pPr>
        <w:pStyle w:val="Textoindependiente"/>
        <w:ind w:left="679" w:right="856"/>
        <w:jc w:val="both"/>
        <w:rPr>
          <w:rFonts w:ascii="Arial Narrow" w:hAnsi="Arial Narrow"/>
        </w:rPr>
      </w:pPr>
      <w:r w:rsidRPr="005A7A76">
        <w:rPr>
          <w:rFonts w:ascii="Arial Narrow" w:hAnsi="Arial Narrow"/>
          <w:shd w:val="clear" w:color="auto" w:fill="FFFFFF"/>
        </w:rPr>
        <w:t>Si la propuesta se presenta por un Consorcio, Unión Temporal, Promesa de Sociedad Futura</w:t>
      </w:r>
      <w:r w:rsidRPr="005A7A76">
        <w:rPr>
          <w:rFonts w:ascii="Arial Narrow" w:hAnsi="Arial Narrow"/>
        </w:rPr>
        <w:t xml:space="preserve"> </w:t>
      </w:r>
      <w:r w:rsidRPr="005A7A76">
        <w:rPr>
          <w:rFonts w:ascii="Arial Narrow" w:hAnsi="Arial Narrow"/>
          <w:shd w:val="clear" w:color="auto" w:fill="FFFFFF"/>
        </w:rPr>
        <w:t>u otra forma asociativa permitida por la Ley Colombiana, será necesario que todos los</w:t>
      </w:r>
      <w:r w:rsidR="0059047D" w:rsidRPr="005A7A76">
        <w:rPr>
          <w:rFonts w:ascii="Arial Narrow" w:hAnsi="Arial Narrow"/>
          <w:shd w:val="clear" w:color="auto" w:fill="FFFFFF"/>
        </w:rPr>
        <w:t xml:space="preserve"> integrantes nacionales estén inscritos en el RUP de la Cámara de Comercio a la fecha de </w:t>
      </w:r>
      <w:r w:rsidRPr="005A7A76">
        <w:rPr>
          <w:rFonts w:ascii="Arial Narrow" w:hAnsi="Arial Narrow"/>
        </w:rPr>
        <w:t>cierre del proceso.</w:t>
      </w:r>
    </w:p>
    <w:p w14:paraId="65910121" w14:textId="77777777" w:rsidR="009F2195" w:rsidRPr="005A7A76" w:rsidRDefault="009F2195" w:rsidP="005A7A76">
      <w:pPr>
        <w:pStyle w:val="Textoindependiente"/>
        <w:ind w:left="679" w:right="856"/>
        <w:jc w:val="both"/>
        <w:rPr>
          <w:rFonts w:ascii="Arial Narrow" w:hAnsi="Arial Narrow"/>
        </w:rPr>
      </w:pPr>
    </w:p>
    <w:p w14:paraId="06E54EF8" w14:textId="77777777" w:rsidR="009F2195" w:rsidRPr="005A7A76" w:rsidRDefault="005B0F8B" w:rsidP="005A7A76">
      <w:pPr>
        <w:pStyle w:val="Textoindependiente"/>
        <w:ind w:left="679" w:right="856"/>
        <w:jc w:val="both"/>
        <w:rPr>
          <w:rFonts w:ascii="Arial Narrow" w:hAnsi="Arial Narrow"/>
        </w:rPr>
      </w:pPr>
      <w:r w:rsidRPr="005A7A76">
        <w:rPr>
          <w:rFonts w:ascii="Arial Narrow" w:hAnsi="Arial Narrow"/>
          <w:shd w:val="clear" w:color="auto" w:fill="FFFFFF"/>
        </w:rPr>
        <w:t>Las personas naturales extranjeras sin domicilio en el país o las personas jurídicas extranjeras</w:t>
      </w:r>
      <w:r w:rsidRPr="005A7A76">
        <w:rPr>
          <w:rFonts w:ascii="Arial Narrow" w:hAnsi="Arial Narrow"/>
        </w:rPr>
        <w:t xml:space="preserve"> </w:t>
      </w:r>
      <w:r w:rsidRPr="005A7A76">
        <w:rPr>
          <w:rFonts w:ascii="Arial Narrow" w:hAnsi="Arial Narrow"/>
          <w:shd w:val="clear" w:color="auto" w:fill="FFFFFF"/>
        </w:rPr>
        <w:t>que no tengan establecida sucursal en Colombia, que aspiren a celebrar contratos con las</w:t>
      </w:r>
      <w:r w:rsidRPr="005A7A76">
        <w:rPr>
          <w:rFonts w:ascii="Arial Narrow" w:hAnsi="Arial Narrow"/>
        </w:rPr>
        <w:t xml:space="preserve"> </w:t>
      </w:r>
      <w:r w:rsidRPr="005A7A76">
        <w:rPr>
          <w:rFonts w:ascii="Arial Narrow" w:hAnsi="Arial Narrow"/>
          <w:shd w:val="clear" w:color="auto" w:fill="FFFFFF"/>
        </w:rPr>
        <w:t>entidades estatales no requieren estar inscritas en el Registro Único de Proponentes.</w:t>
      </w:r>
    </w:p>
    <w:p w14:paraId="26133CDD" w14:textId="77777777" w:rsidR="009F2195" w:rsidRPr="005A7A76" w:rsidRDefault="009F2195" w:rsidP="005A7A76">
      <w:pPr>
        <w:pStyle w:val="Textoindependiente"/>
        <w:ind w:left="679" w:right="856"/>
        <w:jc w:val="both"/>
        <w:rPr>
          <w:rFonts w:ascii="Arial Narrow" w:hAnsi="Arial Narrow"/>
        </w:rPr>
      </w:pPr>
    </w:p>
    <w:p w14:paraId="0E16ADA2" w14:textId="77777777" w:rsidR="0059047D" w:rsidRPr="005A7A76" w:rsidRDefault="005B0F8B" w:rsidP="005A7A76">
      <w:pPr>
        <w:pStyle w:val="Textoindependiente"/>
        <w:ind w:left="679" w:right="856"/>
        <w:jc w:val="both"/>
        <w:rPr>
          <w:rFonts w:ascii="Arial Narrow" w:hAnsi="Arial Narrow"/>
        </w:rPr>
      </w:pPr>
      <w:r w:rsidRPr="005A7A76">
        <w:rPr>
          <w:rFonts w:ascii="Arial Narrow" w:hAnsi="Arial Narrow"/>
          <w:b/>
          <w:bCs/>
          <w:shd w:val="clear" w:color="auto" w:fill="FFFFFF"/>
        </w:rPr>
        <w:t>NOTA 1:</w:t>
      </w:r>
      <w:r w:rsidRPr="005A7A76">
        <w:rPr>
          <w:rFonts w:ascii="Arial Narrow" w:hAnsi="Arial Narrow"/>
          <w:shd w:val="clear" w:color="auto" w:fill="FFFFFF"/>
        </w:rPr>
        <w:t xml:space="preserve"> El Certificado de Registro Único de Proponentes aportado debe estar vigente y su</w:t>
      </w:r>
      <w:r w:rsidRPr="005A7A76">
        <w:rPr>
          <w:rFonts w:ascii="Arial Narrow" w:hAnsi="Arial Narrow"/>
        </w:rPr>
        <w:t xml:space="preserve"> información en firme </w:t>
      </w:r>
      <w:r w:rsidRPr="005A7A76">
        <w:rPr>
          <w:rFonts w:ascii="Arial Narrow" w:hAnsi="Arial Narrow"/>
        </w:rPr>
        <w:lastRenderedPageBreak/>
        <w:t>a la fecha del cierre del proceso.</w:t>
      </w:r>
    </w:p>
    <w:p w14:paraId="7C62B22C" w14:textId="3F17C613" w:rsidR="009F2195" w:rsidRPr="005A7A76" w:rsidRDefault="0059047D" w:rsidP="005A7A76">
      <w:pPr>
        <w:pStyle w:val="Textoindependiente"/>
        <w:ind w:left="679" w:right="856"/>
        <w:jc w:val="both"/>
        <w:rPr>
          <w:rFonts w:ascii="Arial Narrow" w:hAnsi="Arial Narrow"/>
        </w:rPr>
      </w:pPr>
      <w:r w:rsidRPr="005A7A76">
        <w:rPr>
          <w:rFonts w:ascii="Arial Narrow" w:hAnsi="Arial Narrow"/>
          <w:b/>
          <w:bCs/>
        </w:rPr>
        <w:t>NOTA 2:</w:t>
      </w:r>
      <w:r w:rsidRPr="005A7A76">
        <w:rPr>
          <w:rFonts w:ascii="Arial Narrow" w:hAnsi="Arial Narrow"/>
        </w:rPr>
        <w:t xml:space="preserve"> El Certificado constituye plena prueba respecto de la información allí contenida.</w:t>
      </w:r>
    </w:p>
    <w:p w14:paraId="715A3DFD" w14:textId="7A9DEFBA" w:rsidR="009F2195" w:rsidRPr="005A7A76" w:rsidRDefault="005B0F8B" w:rsidP="005A7A76">
      <w:pPr>
        <w:pStyle w:val="Textoindependiente"/>
        <w:ind w:left="679" w:right="856"/>
        <w:jc w:val="both"/>
        <w:rPr>
          <w:rFonts w:ascii="Arial Narrow" w:hAnsi="Arial Narrow"/>
        </w:rPr>
      </w:pPr>
      <w:r w:rsidRPr="005A7A76">
        <w:rPr>
          <w:rFonts w:ascii="Arial Narrow" w:hAnsi="Arial Narrow"/>
          <w:b/>
          <w:bCs/>
        </w:rPr>
        <w:t>NOTA</w:t>
      </w:r>
      <w:r w:rsidR="0059047D" w:rsidRPr="005A7A76">
        <w:rPr>
          <w:rFonts w:ascii="Arial Narrow" w:hAnsi="Arial Narrow"/>
          <w:b/>
          <w:bCs/>
        </w:rPr>
        <w:t xml:space="preserve"> 3</w:t>
      </w:r>
      <w:r w:rsidRPr="005A7A76">
        <w:rPr>
          <w:rFonts w:ascii="Arial Narrow" w:hAnsi="Arial Narrow"/>
          <w:b/>
          <w:bCs/>
        </w:rPr>
        <w:t>:</w:t>
      </w:r>
      <w:r w:rsidRPr="005A7A76">
        <w:rPr>
          <w:rFonts w:ascii="Arial Narrow" w:hAnsi="Arial Narrow"/>
        </w:rPr>
        <w:t xml:space="preserve"> Sin perjuicio del documento de constitución del proponente plural cada integrante deberá tener respaldadas sus actividades de participación, cuando ello hubiere lugar, en el RUP, según la clasificación de productos y servicios requeridos por la Entidad.</w:t>
      </w:r>
    </w:p>
    <w:p w14:paraId="2E09046E" w14:textId="77777777" w:rsidR="009F2195" w:rsidRPr="005A7A76" w:rsidRDefault="009F2195" w:rsidP="005A7A76">
      <w:pPr>
        <w:pStyle w:val="Textoindependiente"/>
        <w:ind w:left="679" w:right="856"/>
        <w:rPr>
          <w:rFonts w:ascii="Arial Narrow" w:hAnsi="Arial Narrow"/>
        </w:rPr>
      </w:pPr>
    </w:p>
    <w:p w14:paraId="2AFBAAA2" w14:textId="77777777" w:rsidR="009F2195" w:rsidRPr="005A7A76" w:rsidRDefault="005B0F8B" w:rsidP="005A7A76">
      <w:pPr>
        <w:pStyle w:val="Textoindependiente"/>
        <w:ind w:left="679" w:right="856"/>
        <w:jc w:val="both"/>
        <w:rPr>
          <w:rFonts w:ascii="Arial Narrow" w:hAnsi="Arial Narrow"/>
        </w:rPr>
      </w:pPr>
      <w:r w:rsidRPr="005A7A76">
        <w:rPr>
          <w:rFonts w:ascii="Arial Narrow" w:hAnsi="Arial Narrow"/>
        </w:rPr>
        <w:t>Respecto a las sociedades extranjeras con sucursal en el país, el artículo 2.2.1.1.1.5.1 del Decreto 1082 de 2015, señala que deben presentar para el registro único de proponentes, la información contable y financiera de su casa matriz. En consecuencia, deben presentar el RUP y el NIT, respectivo, de la sucursal en Colombia.</w:t>
      </w:r>
    </w:p>
    <w:p w14:paraId="13CDC4F2" w14:textId="77777777" w:rsidR="009F2195" w:rsidRPr="005A7A76" w:rsidRDefault="009F2195" w:rsidP="005A7A76">
      <w:pPr>
        <w:pStyle w:val="Textoindependiente"/>
        <w:ind w:left="679" w:right="856"/>
        <w:rPr>
          <w:rFonts w:ascii="Arial Narrow" w:hAnsi="Arial Narrow"/>
        </w:rPr>
      </w:pPr>
    </w:p>
    <w:p w14:paraId="58094550" w14:textId="4DA09C64" w:rsidR="009F2195" w:rsidRPr="005A7A76" w:rsidRDefault="005B0F8B" w:rsidP="005A7A76">
      <w:pPr>
        <w:pStyle w:val="Textoindependiente"/>
        <w:ind w:left="679" w:right="856"/>
        <w:jc w:val="both"/>
        <w:rPr>
          <w:rFonts w:ascii="Arial Narrow" w:hAnsi="Arial Narrow"/>
        </w:rPr>
      </w:pPr>
      <w:r w:rsidRPr="005A7A76">
        <w:rPr>
          <w:rFonts w:ascii="Arial Narrow" w:hAnsi="Arial Narrow"/>
        </w:rPr>
        <w:t>Los proponentes naturales extranjer</w:t>
      </w:r>
      <w:r w:rsidR="007E7610">
        <w:rPr>
          <w:rFonts w:ascii="Arial Narrow" w:hAnsi="Arial Narrow"/>
        </w:rPr>
        <w:t>o</w:t>
      </w:r>
      <w:r w:rsidRPr="005A7A76">
        <w:rPr>
          <w:rFonts w:ascii="Arial Narrow" w:hAnsi="Arial Narrow"/>
        </w:rPr>
        <w:t>s o los plurales que tengan al interior de sus integrantes personas naturales</w:t>
      </w:r>
      <w:r w:rsidR="0059047D" w:rsidRPr="005A7A76">
        <w:rPr>
          <w:rFonts w:ascii="Arial Narrow" w:hAnsi="Arial Narrow"/>
        </w:rPr>
        <w:t xml:space="preserve"> </w:t>
      </w:r>
      <w:r w:rsidRPr="005A7A76">
        <w:rPr>
          <w:rFonts w:ascii="Arial Narrow" w:hAnsi="Arial Narrow"/>
        </w:rPr>
        <w:t>extranjeras no inscritas en el Registro Único de Proponentes por no tener domicilio o sucursal en el país, podrán acreditar este requisito con el documento equivalente en el país donde tengan su domicilio principal o con una declaración rendida bajo la gravedad del juramento.</w:t>
      </w:r>
    </w:p>
    <w:p w14:paraId="76B50040" w14:textId="77777777" w:rsidR="009F2195" w:rsidRPr="005A7A76" w:rsidRDefault="009F2195" w:rsidP="005A7A76">
      <w:pPr>
        <w:pStyle w:val="Textoindependiente"/>
        <w:rPr>
          <w:rFonts w:ascii="Arial Narrow" w:hAnsi="Arial Narrow"/>
        </w:rPr>
      </w:pPr>
    </w:p>
    <w:p w14:paraId="18D79090" w14:textId="77A6FAD8"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Los proponentes jurídic</w:t>
      </w:r>
      <w:r w:rsidR="007E7610">
        <w:rPr>
          <w:rFonts w:ascii="Arial Narrow" w:hAnsi="Arial Narrow"/>
        </w:rPr>
        <w:t>o</w:t>
      </w:r>
      <w:r w:rsidRPr="005A7A76">
        <w:rPr>
          <w:rFonts w:ascii="Arial Narrow" w:hAnsi="Arial Narrow"/>
        </w:rPr>
        <w:t>s extranjer</w:t>
      </w:r>
      <w:r w:rsidR="007E7610">
        <w:rPr>
          <w:rFonts w:ascii="Arial Narrow" w:hAnsi="Arial Narrow"/>
        </w:rPr>
        <w:t>o</w:t>
      </w:r>
      <w:r w:rsidRPr="005A7A76">
        <w:rPr>
          <w:rFonts w:ascii="Arial Narrow" w:hAnsi="Arial Narrow"/>
        </w:rPr>
        <w:t>s o los plurales que tengan al interior de sus integrantes personas jurídicas extranjeras no inscritas en el Registro Único de Proponentes por no tener domicilio o sucursal en el país, podrán acreditar este requisito con el documento equivalente en el país donde tengan su domicilio principal o con una declaración rendida por el representante legal de la persona jurídica extranjera bajo la gravedad del juramento.</w:t>
      </w:r>
    </w:p>
    <w:p w14:paraId="20D19ACA" w14:textId="77777777" w:rsidR="009F2195" w:rsidRPr="005A7A76" w:rsidRDefault="009F2195" w:rsidP="005A7A76">
      <w:pPr>
        <w:pStyle w:val="Textoindependiente"/>
        <w:rPr>
          <w:rFonts w:ascii="Arial Narrow" w:hAnsi="Arial Narrow"/>
        </w:rPr>
      </w:pPr>
    </w:p>
    <w:p w14:paraId="242BECE2"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Todos los documentos (públicos y privados) otorgados en países no miembros del Convenio de La Haya de 1961, y los privados otorgados en países miembros de este Convenio tendientes a acreditar el Registro Único de Proponentes, deberán presentarse legalizados en la forma prevista en las normas que regulen la materia y en especial el artículo 480 del Código de Comercio, 251 de la ley 1564 de 2011 y la resolución 7144 de 2014 del Ministerio de Relaciones Exteriores.</w:t>
      </w:r>
    </w:p>
    <w:p w14:paraId="442B681A" w14:textId="77777777" w:rsidR="009F2195" w:rsidRPr="005A7A76" w:rsidRDefault="009F2195" w:rsidP="005A7A76">
      <w:pPr>
        <w:pStyle w:val="Textoindependiente"/>
        <w:rPr>
          <w:rFonts w:ascii="Arial Narrow" w:hAnsi="Arial Narrow"/>
        </w:rPr>
      </w:pPr>
    </w:p>
    <w:p w14:paraId="50458AA8"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Cuando se prorrogue la fecha de presentación de la propuesta, el certificado tendrá validez con la inicialmente prevista.</w:t>
      </w:r>
    </w:p>
    <w:p w14:paraId="16E52760" w14:textId="77777777" w:rsidR="009F2195" w:rsidRPr="005A7A76" w:rsidRDefault="009F2195" w:rsidP="005A7A76">
      <w:pPr>
        <w:pStyle w:val="Textoindependiente"/>
        <w:rPr>
          <w:rFonts w:ascii="Arial Narrow" w:hAnsi="Arial Narrow"/>
        </w:rPr>
      </w:pPr>
    </w:p>
    <w:p w14:paraId="70244744"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En caso de cualquier forma de asociación (consorcio o unión temporal) cada uno de los integrantes deberá cumplir con al menos una de las clasificaciones o actividad.</w:t>
      </w:r>
    </w:p>
    <w:p w14:paraId="3ACF0127" w14:textId="77777777" w:rsidR="009F2195" w:rsidRPr="005A7A76" w:rsidRDefault="009F2195" w:rsidP="005A7A76">
      <w:pPr>
        <w:pStyle w:val="Textoindependiente"/>
        <w:rPr>
          <w:rFonts w:ascii="Arial Narrow" w:hAnsi="Arial Narrow"/>
        </w:rPr>
      </w:pPr>
    </w:p>
    <w:p w14:paraId="326BFBFA" w14:textId="77777777" w:rsidR="009F2195" w:rsidRPr="005A7A76" w:rsidRDefault="005B0F8B" w:rsidP="005A7A76">
      <w:pPr>
        <w:pStyle w:val="Ttulo1"/>
        <w:numPr>
          <w:ilvl w:val="0"/>
          <w:numId w:val="35"/>
        </w:numPr>
        <w:tabs>
          <w:tab w:val="left" w:pos="1385"/>
          <w:tab w:val="left" w:pos="1386"/>
        </w:tabs>
        <w:ind w:left="1385"/>
        <w:rPr>
          <w:rFonts w:ascii="Arial Narrow" w:hAnsi="Arial Narrow"/>
        </w:rPr>
      </w:pPr>
      <w:r w:rsidRPr="005A7A76">
        <w:rPr>
          <w:rFonts w:ascii="Arial Narrow" w:hAnsi="Arial Narrow"/>
        </w:rPr>
        <w:t>GARANTÍA DE SERIEDAD DE LA PROPUESTA U OFERTA:</w:t>
      </w:r>
    </w:p>
    <w:p w14:paraId="73AE723F" w14:textId="77777777" w:rsidR="009F2195" w:rsidRPr="005A7A76" w:rsidRDefault="009F2195" w:rsidP="005A7A76">
      <w:pPr>
        <w:pStyle w:val="Textoindependiente"/>
        <w:rPr>
          <w:rFonts w:ascii="Arial Narrow" w:hAnsi="Arial Narrow"/>
          <w:b/>
        </w:rPr>
      </w:pPr>
    </w:p>
    <w:p w14:paraId="0661BF38" w14:textId="1F0AB55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El oferente adjuntará a la propuesta la garantía de seriedad de la misma, expedida por una Compañía de Seguros legalmente autorizada para funcionar en Colombia, o por Entidad Bancaria, en original, a favor del DEPARTAMENTO DE CUNDINAMARCA </w:t>
      </w:r>
      <w:r w:rsidR="00EB3BA1" w:rsidRPr="005A7A76">
        <w:rPr>
          <w:rFonts w:ascii="Arial Narrow" w:hAnsi="Arial Narrow"/>
        </w:rPr>
        <w:t>SECRETARÍA DE GOBIERNO</w:t>
      </w:r>
      <w:r w:rsidRPr="005A7A76">
        <w:rPr>
          <w:rFonts w:ascii="Arial Narrow" w:hAnsi="Arial Narrow"/>
        </w:rPr>
        <w:t xml:space="preserve"> NIT. 899999114-0 por equivalente al 10% del valor del presupuesto oficial, con una vigencia de tres (3) meses contados a partir de la fecha en que vence el término de presentación de las propuestas.</w:t>
      </w:r>
    </w:p>
    <w:p w14:paraId="6EF18335" w14:textId="77777777" w:rsidR="009F2195" w:rsidRPr="005A7A76" w:rsidRDefault="009F2195" w:rsidP="005A7A76">
      <w:pPr>
        <w:pStyle w:val="Textoindependiente"/>
        <w:rPr>
          <w:rFonts w:ascii="Arial Narrow" w:hAnsi="Arial Narrow"/>
        </w:rPr>
      </w:pPr>
    </w:p>
    <w:p w14:paraId="42438D7A"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Para el caso de Consorcio, Unión Temporal, Promesa de Sociedad Futura u otra forma asociativa permitida por la Ley Colombiana, se deberá indicar el nombre del Consorcio, Unión Temporal, Promesa de Sociedad Futura o forma asociativa, indicando además el nombre o razón social completos de cada uno de los integrantes.</w:t>
      </w:r>
    </w:p>
    <w:p w14:paraId="349759A9" w14:textId="77777777" w:rsidR="009F2195" w:rsidRPr="005A7A76" w:rsidRDefault="009F2195" w:rsidP="005A7A76">
      <w:pPr>
        <w:pStyle w:val="Textoindependiente"/>
        <w:rPr>
          <w:rFonts w:ascii="Arial Narrow" w:hAnsi="Arial Narrow"/>
        </w:rPr>
      </w:pPr>
    </w:p>
    <w:p w14:paraId="2D578828" w14:textId="77777777" w:rsidR="009F2195" w:rsidRPr="005A7A76" w:rsidRDefault="005B0F8B" w:rsidP="005A7A76">
      <w:pPr>
        <w:pStyle w:val="Textoindependiente"/>
        <w:ind w:left="679" w:right="851"/>
        <w:jc w:val="both"/>
        <w:rPr>
          <w:rFonts w:ascii="Arial Narrow" w:hAnsi="Arial Narrow"/>
        </w:rPr>
      </w:pPr>
      <w:r w:rsidRPr="005A7A76">
        <w:rPr>
          <w:rFonts w:ascii="Arial Narrow" w:hAnsi="Arial Narrow"/>
        </w:rPr>
        <w:t>La no presentación de la garantía de seriedad junto con la propuesta será causal de rechazo de acuerdo con lo establecido en el parágrafo 3 del artículo 5 de la Ley 1881 del 2018.</w:t>
      </w:r>
    </w:p>
    <w:p w14:paraId="120F1F41" w14:textId="77777777" w:rsidR="009F2195" w:rsidRPr="005A7A76" w:rsidRDefault="009F2195" w:rsidP="005A7A76">
      <w:pPr>
        <w:pStyle w:val="Textoindependiente"/>
        <w:rPr>
          <w:rFonts w:ascii="Arial Narrow" w:hAnsi="Arial Narrow"/>
        </w:rPr>
      </w:pPr>
    </w:p>
    <w:p w14:paraId="45C3A014" w14:textId="7CFF1FBF" w:rsidR="009F2195" w:rsidRPr="005A7A76" w:rsidRDefault="005B0F8B" w:rsidP="005A7A76">
      <w:pPr>
        <w:pStyle w:val="Textoindependiente"/>
        <w:ind w:left="679" w:right="849"/>
        <w:jc w:val="both"/>
        <w:rPr>
          <w:rFonts w:ascii="Arial Narrow" w:hAnsi="Arial Narrow"/>
        </w:rPr>
      </w:pPr>
      <w:r w:rsidRPr="005A7A76">
        <w:rPr>
          <w:rFonts w:ascii="Arial Narrow" w:hAnsi="Arial Narrow"/>
        </w:rPr>
        <w:t>En todo caso, la garantía de seriedad de la propuesta debe estar vigente hasta la aprobación de la garantía de cumplimiento del contrato resultante del presente proceso de selección, de acuerdo a lo establecido en el artículo 118 del Decreto 1082 de 2015.</w:t>
      </w:r>
    </w:p>
    <w:p w14:paraId="6271DF97" w14:textId="77777777" w:rsidR="0059047D" w:rsidRPr="005A7A76" w:rsidRDefault="0059047D" w:rsidP="005A7A76">
      <w:pPr>
        <w:pStyle w:val="Textoindependiente"/>
        <w:ind w:left="679" w:right="849"/>
        <w:jc w:val="both"/>
        <w:rPr>
          <w:rFonts w:ascii="Arial Narrow" w:hAnsi="Arial Narrow"/>
        </w:rPr>
      </w:pPr>
    </w:p>
    <w:p w14:paraId="7CE0F5CE"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En el evento de prórroga del plazo de adjudicación o del plazo para la suscripción del contrato, el proponente debe ampliar la garantía de seriedad por el período de la prórroga, si la vigencia inicial no cubre este nuevo término, previa solicitud de LA SECRETARÍA.</w:t>
      </w:r>
    </w:p>
    <w:p w14:paraId="5D42D82B" w14:textId="77777777" w:rsidR="009F2195" w:rsidRPr="005A7A76" w:rsidRDefault="009F2195" w:rsidP="005A7A76">
      <w:pPr>
        <w:pStyle w:val="Textoindependiente"/>
        <w:rPr>
          <w:rFonts w:ascii="Arial Narrow" w:hAnsi="Arial Narrow"/>
        </w:rPr>
      </w:pPr>
    </w:p>
    <w:p w14:paraId="686BDF08"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b/>
        </w:rPr>
        <w:t xml:space="preserve">NOTA 1. </w:t>
      </w:r>
      <w:r w:rsidRPr="005A7A76">
        <w:rPr>
          <w:rFonts w:ascii="Arial Narrow" w:hAnsi="Arial Narrow"/>
        </w:rPr>
        <w:t>En caso de efectuarse adenda o modificación al cronograma el proponente se encuentra en la obligación de ampliar la garantía aportada como seriedad de la oferta.</w:t>
      </w:r>
    </w:p>
    <w:p w14:paraId="0D5827F3"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b/>
        </w:rPr>
        <w:t xml:space="preserve">NOTA 2. </w:t>
      </w:r>
      <w:r w:rsidRPr="005A7A76">
        <w:rPr>
          <w:rFonts w:ascii="Arial Narrow" w:hAnsi="Arial Narrow"/>
        </w:rPr>
        <w:t xml:space="preserve">En todo caso la vigencia de esta garantía deberá extenderse hasta la aprobación de la garantía que ampara los riesgos propios de la etapa contractual. En consecuencia, si por algún motivo dentro del período de </w:t>
      </w:r>
      <w:r w:rsidRPr="005A7A76">
        <w:rPr>
          <w:rFonts w:ascii="Arial Narrow" w:hAnsi="Arial Narrow"/>
        </w:rPr>
        <w:lastRenderedPageBreak/>
        <w:t>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0A015A4A"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b/>
        </w:rPr>
        <w:t xml:space="preserve">NOTA 3. </w:t>
      </w:r>
      <w:r w:rsidRPr="005A7A76">
        <w:rPr>
          <w:rFonts w:ascii="Arial Narrow" w:hAnsi="Arial Narrow"/>
        </w:rPr>
        <w:t>Cuando la propuesta se presente en consorcio, Unión Temporal, Promesa de Sociedad Futura u otra forma asociativa permitida por la Ley Colombiana, la garantía deberá ser tomada a nombre del consorcio, Unión Temporal, Promesa de Sociedad Futura o forma asociativa, según el caso, con la indicación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70F18785"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b/>
        </w:rPr>
        <w:t xml:space="preserve">NOTA 4. </w:t>
      </w:r>
      <w:r w:rsidRPr="005A7A76">
        <w:rPr>
          <w:rFonts w:ascii="Arial Narrow" w:hAnsi="Arial Narrow"/>
        </w:rPr>
        <w:t>La garantía de seriedad de oferta se hará exigible de conformidad con las disposiciones vigentes sobre la materia, previa realización de los trámites y actuaciones que garanticen el debido proceso. El cobro de la garantía 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7CE8F3D2"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b/>
        </w:rPr>
        <w:t xml:space="preserve">NOTA 5.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0FDEBEE5"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b/>
        </w:rPr>
        <w:t xml:space="preserve">NOTA 6. </w:t>
      </w:r>
      <w:r w:rsidRPr="005A7A76">
        <w:rPr>
          <w:rFonts w:ascii="Arial Narrow" w:hAnsi="Arial Narrow"/>
        </w:rPr>
        <w:t>La garantía de seriedad de oferta se hará exigible de conformidad con las disposiciones vigentes sobre la materia, previa realización de los trámites y actuaciones que garanticen el debido proceso. El cobro de la garantía 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6F4E178D"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b/>
        </w:rPr>
        <w:t xml:space="preserve">NOTA 7.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21EA7D8D" w14:textId="77777777" w:rsidR="009F2195" w:rsidRPr="005A7A76" w:rsidRDefault="009F2195" w:rsidP="005A7A76">
      <w:pPr>
        <w:pStyle w:val="Textoindependiente"/>
        <w:rPr>
          <w:rFonts w:ascii="Arial Narrow" w:hAnsi="Arial Narrow"/>
        </w:rPr>
      </w:pPr>
    </w:p>
    <w:p w14:paraId="3BDF517B" w14:textId="77777777" w:rsidR="009F2195" w:rsidRPr="005A7A76" w:rsidRDefault="005B0F8B" w:rsidP="005A7A76">
      <w:pPr>
        <w:pStyle w:val="Ttulo1"/>
        <w:jc w:val="both"/>
        <w:rPr>
          <w:rFonts w:ascii="Arial Narrow" w:hAnsi="Arial Narrow"/>
        </w:rPr>
      </w:pPr>
      <w:r w:rsidRPr="005A7A76">
        <w:rPr>
          <w:rFonts w:ascii="Arial Narrow" w:hAnsi="Arial Narrow"/>
        </w:rPr>
        <w:t>ALCANCE DEL AMPARO</w:t>
      </w:r>
    </w:p>
    <w:p w14:paraId="0145AB90" w14:textId="77777777" w:rsidR="009F2195" w:rsidRPr="005A7A76" w:rsidRDefault="009F2195" w:rsidP="005A7A76">
      <w:pPr>
        <w:pStyle w:val="Textoindependiente"/>
        <w:rPr>
          <w:rFonts w:ascii="Arial Narrow" w:hAnsi="Arial Narrow"/>
          <w:b/>
        </w:rPr>
      </w:pPr>
    </w:p>
    <w:p w14:paraId="68D3588D" w14:textId="77777777" w:rsidR="009F2195" w:rsidRPr="005A7A76" w:rsidRDefault="005B0F8B" w:rsidP="005A7A76">
      <w:pPr>
        <w:pStyle w:val="Prrafodelista"/>
        <w:numPr>
          <w:ilvl w:val="0"/>
          <w:numId w:val="34"/>
        </w:numPr>
        <w:tabs>
          <w:tab w:val="left" w:pos="1108"/>
        </w:tabs>
        <w:ind w:right="845"/>
        <w:rPr>
          <w:rFonts w:ascii="Arial Narrow" w:hAnsi="Arial Narrow"/>
        </w:rPr>
      </w:pPr>
      <w:r w:rsidRPr="005A7A76">
        <w:rPr>
          <w:rFonts w:ascii="Arial Narrow" w:hAnsi="Arial Narrow"/>
        </w:rPr>
        <w:t>La garantía amparará en general el cumplimiento de las obligaciones asumidas por el tomador, con ocasión de la presentación de una propuesta, en desarrollo del proceso de selección abierto por LA SECRETARÍA, en el caso de resultar adjudicatario del mismo.</w:t>
      </w:r>
    </w:p>
    <w:p w14:paraId="0EF8FDA2" w14:textId="77777777" w:rsidR="009F2195" w:rsidRPr="005A7A76" w:rsidRDefault="005B0F8B" w:rsidP="005A7A76">
      <w:pPr>
        <w:pStyle w:val="Prrafodelista"/>
        <w:numPr>
          <w:ilvl w:val="0"/>
          <w:numId w:val="34"/>
        </w:numPr>
        <w:tabs>
          <w:tab w:val="left" w:pos="1108"/>
        </w:tabs>
        <w:ind w:right="845"/>
        <w:rPr>
          <w:rFonts w:ascii="Arial Narrow" w:hAnsi="Arial Narrow"/>
        </w:rPr>
      </w:pPr>
      <w:r w:rsidRPr="005A7A76">
        <w:rPr>
          <w:rFonts w:ascii="Arial Narrow" w:hAnsi="Arial Narrow"/>
        </w:rPr>
        <w:t>El cumplimiento de los requisitos establecidos como condiciones de perfeccionamiento y legalización.</w:t>
      </w:r>
    </w:p>
    <w:p w14:paraId="0126D7B8" w14:textId="77777777" w:rsidR="009F2195" w:rsidRPr="005A7A76" w:rsidRDefault="005B0F8B" w:rsidP="005A7A76">
      <w:pPr>
        <w:pStyle w:val="Prrafodelista"/>
        <w:numPr>
          <w:ilvl w:val="0"/>
          <w:numId w:val="34"/>
        </w:numPr>
        <w:tabs>
          <w:tab w:val="left" w:pos="1108"/>
        </w:tabs>
        <w:ind w:right="840"/>
        <w:rPr>
          <w:rFonts w:ascii="Arial Narrow" w:hAnsi="Arial Narrow"/>
        </w:rPr>
      </w:pPr>
      <w:r w:rsidRPr="005A7A76">
        <w:rPr>
          <w:rFonts w:ascii="Arial Narrow" w:hAnsi="Arial Narrow"/>
        </w:rPr>
        <w:t>El pago del valor de la garantía que será exigible con la ejecutoria del acto administrativo expedido por LA SECRETARÍA, en el que se declare el incumplimiento del proponente respecto de su oferta, y se pagará el valor total al beneficiario en los términos previstos por la ley.</w:t>
      </w:r>
    </w:p>
    <w:p w14:paraId="0ED4799C" w14:textId="77777777" w:rsidR="000A4EFF" w:rsidRPr="005A7A76" w:rsidRDefault="005B0F8B" w:rsidP="005A7A76">
      <w:pPr>
        <w:pStyle w:val="Prrafodelista"/>
        <w:numPr>
          <w:ilvl w:val="0"/>
          <w:numId w:val="34"/>
        </w:numPr>
        <w:tabs>
          <w:tab w:val="left" w:pos="1108"/>
        </w:tabs>
        <w:ind w:right="843"/>
        <w:rPr>
          <w:rFonts w:ascii="Arial Narrow" w:hAnsi="Arial Narrow"/>
        </w:rPr>
      </w:pPr>
      <w:r w:rsidRPr="005A7A76">
        <w:rPr>
          <w:rFonts w:ascii="Arial Narrow" w:hAnsi="Arial Narrow"/>
        </w:rPr>
        <w:t>Si la garantía de seriedad de la oferta anexada con la propuesta, no se ajusta a la totalidad de lo exigido en la ley o en el pliego de condiciones, la Entidad requerirá al proponente a fin de que subsane lo pertinente dentro del plazo que le señale para el efecto.</w:t>
      </w:r>
    </w:p>
    <w:p w14:paraId="1A836414" w14:textId="60A344B3" w:rsidR="009F2195" w:rsidRPr="005A7A76" w:rsidRDefault="000A4EFF" w:rsidP="005A7A76">
      <w:pPr>
        <w:pStyle w:val="Prrafodelista"/>
        <w:numPr>
          <w:ilvl w:val="0"/>
          <w:numId w:val="34"/>
        </w:numPr>
        <w:tabs>
          <w:tab w:val="left" w:pos="1108"/>
        </w:tabs>
        <w:ind w:right="843"/>
        <w:rPr>
          <w:rFonts w:ascii="Arial Narrow" w:hAnsi="Arial Narrow"/>
        </w:rPr>
      </w:pPr>
      <w:r w:rsidRPr="005A7A76">
        <w:rPr>
          <w:rFonts w:ascii="Arial Narrow" w:hAnsi="Arial Narrow"/>
        </w:rPr>
        <w:t>Al proponente se le hará efectiva la garantía de seriedad de la oferta en los siguientes eventos:</w:t>
      </w:r>
    </w:p>
    <w:p w14:paraId="3DA32503" w14:textId="77777777" w:rsidR="009F2195" w:rsidRPr="005A7A76" w:rsidRDefault="009F2195" w:rsidP="005A7A76">
      <w:pPr>
        <w:pStyle w:val="Textoindependiente"/>
        <w:rPr>
          <w:rFonts w:ascii="Arial Narrow" w:hAnsi="Arial Narrow"/>
        </w:rPr>
      </w:pPr>
    </w:p>
    <w:p w14:paraId="36CFC473" w14:textId="77777777" w:rsidR="009F2195" w:rsidRPr="005A7A76" w:rsidRDefault="005B0F8B" w:rsidP="005A7A76">
      <w:pPr>
        <w:pStyle w:val="Prrafodelista"/>
        <w:numPr>
          <w:ilvl w:val="1"/>
          <w:numId w:val="34"/>
        </w:numPr>
        <w:tabs>
          <w:tab w:val="left" w:pos="1247"/>
        </w:tabs>
        <w:ind w:right="846"/>
        <w:rPr>
          <w:rFonts w:ascii="Arial Narrow" w:hAnsi="Arial Narrow"/>
        </w:rPr>
      </w:pPr>
      <w:r w:rsidRPr="005A7A76">
        <w:rPr>
          <w:rFonts w:ascii="Arial Narrow" w:hAnsi="Arial Narrow"/>
        </w:rPr>
        <w:t>La no ampliación de la vigencia de la garantía de seriedad de la oferta cuando el plazo para la adjudicación o para suscribir el contrato es prorrogado, siempre que tal prórroga sea inferior a tres (3) meses.</w:t>
      </w:r>
    </w:p>
    <w:p w14:paraId="5BB039E1" w14:textId="77777777" w:rsidR="009F2195" w:rsidRPr="005A7A76" w:rsidRDefault="005B0F8B" w:rsidP="005A7A76">
      <w:pPr>
        <w:pStyle w:val="Prrafodelista"/>
        <w:numPr>
          <w:ilvl w:val="1"/>
          <w:numId w:val="34"/>
        </w:numPr>
        <w:tabs>
          <w:tab w:val="left" w:pos="1247"/>
        </w:tabs>
        <w:ind w:right="838"/>
        <w:rPr>
          <w:rFonts w:ascii="Arial Narrow" w:hAnsi="Arial Narrow"/>
        </w:rPr>
      </w:pPr>
      <w:r w:rsidRPr="005A7A76">
        <w:rPr>
          <w:rFonts w:ascii="Arial Narrow" w:hAnsi="Arial Narrow"/>
        </w:rPr>
        <w:t>El retiro de la oferta después de vencido el plazo fijado para la presentación de las ofertas. La no suscripción del contrato sin justa causa por parte del adjudicatario.</w:t>
      </w:r>
    </w:p>
    <w:p w14:paraId="12A95F3B" w14:textId="77777777" w:rsidR="009F2195" w:rsidRPr="005A7A76" w:rsidRDefault="005B0F8B" w:rsidP="005A7A76">
      <w:pPr>
        <w:pStyle w:val="Prrafodelista"/>
        <w:numPr>
          <w:ilvl w:val="1"/>
          <w:numId w:val="34"/>
        </w:numPr>
        <w:tabs>
          <w:tab w:val="left" w:pos="1247"/>
        </w:tabs>
        <w:ind w:right="848"/>
        <w:rPr>
          <w:rFonts w:ascii="Arial Narrow" w:hAnsi="Arial Narrow"/>
        </w:rPr>
      </w:pPr>
      <w:r w:rsidRPr="005A7A76">
        <w:rPr>
          <w:rFonts w:ascii="Arial Narrow" w:hAnsi="Arial Narrow"/>
        </w:rPr>
        <w:t>La falta de otorgamiento por parte del proponente seleccionado de la garantía de cumplimiento del contrato.</w:t>
      </w:r>
    </w:p>
    <w:p w14:paraId="06B722E5" w14:textId="77777777" w:rsidR="009F2195" w:rsidRPr="005A7A76" w:rsidRDefault="009F2195" w:rsidP="005A7A76">
      <w:pPr>
        <w:pStyle w:val="Textoindependiente"/>
        <w:rPr>
          <w:rFonts w:ascii="Arial Narrow" w:hAnsi="Arial Narrow"/>
        </w:rPr>
      </w:pPr>
    </w:p>
    <w:p w14:paraId="3AC2511B" w14:textId="77777777" w:rsidR="009F2195" w:rsidRPr="005A7A76" w:rsidRDefault="005B0F8B" w:rsidP="005A7A76">
      <w:pPr>
        <w:ind w:left="679" w:right="834"/>
        <w:jc w:val="both"/>
        <w:rPr>
          <w:rFonts w:ascii="Arial Narrow" w:hAnsi="Arial Narrow"/>
        </w:rPr>
      </w:pPr>
      <w:r w:rsidRPr="005A7A76">
        <w:rPr>
          <w:rFonts w:ascii="Arial Narrow" w:hAnsi="Arial Narrow"/>
          <w:b/>
        </w:rPr>
        <w:t xml:space="preserve">NOTA: </w:t>
      </w:r>
      <w:r w:rsidRPr="005A7A76">
        <w:rPr>
          <w:rFonts w:ascii="Arial Narrow" w:hAnsi="Arial Narrow"/>
        </w:rPr>
        <w:t xml:space="preserve">La no entrega de la garantía de seriedad junto con la propuesta </w:t>
      </w:r>
      <w:r w:rsidRPr="005A7A76">
        <w:rPr>
          <w:rFonts w:ascii="Arial Narrow" w:hAnsi="Arial Narrow"/>
          <w:b/>
        </w:rPr>
        <w:t>no será subsanable y será causal de rechazo de la misma</w:t>
      </w:r>
      <w:r w:rsidRPr="005A7A76">
        <w:rPr>
          <w:rFonts w:ascii="Arial Narrow" w:hAnsi="Arial Narrow"/>
        </w:rPr>
        <w:t>. (Artículo 5° de la Ley 1882 de 2018 – Nuevo parágrafo 3 del artículo 5° de la Ley 1150 de 2007).</w:t>
      </w:r>
    </w:p>
    <w:p w14:paraId="4BAE4F33" w14:textId="77777777" w:rsidR="009F2195" w:rsidRPr="005A7A76" w:rsidRDefault="009F2195" w:rsidP="005A7A76">
      <w:pPr>
        <w:pStyle w:val="Textoindependiente"/>
        <w:rPr>
          <w:rFonts w:ascii="Arial Narrow" w:hAnsi="Arial Narrow"/>
        </w:rPr>
      </w:pPr>
    </w:p>
    <w:p w14:paraId="792141EC" w14:textId="77777777" w:rsidR="009F2195" w:rsidRPr="005A7A76" w:rsidRDefault="005B0F8B" w:rsidP="005A7A76">
      <w:pPr>
        <w:pStyle w:val="Ttulo1"/>
        <w:numPr>
          <w:ilvl w:val="0"/>
          <w:numId w:val="35"/>
        </w:numPr>
        <w:tabs>
          <w:tab w:val="left" w:pos="1400"/>
          <w:tab w:val="left" w:pos="1401"/>
        </w:tabs>
        <w:ind w:left="1400" w:right="838" w:hanging="721"/>
        <w:rPr>
          <w:rFonts w:ascii="Arial Narrow" w:hAnsi="Arial Narrow"/>
        </w:rPr>
      </w:pPr>
      <w:r w:rsidRPr="005A7A76">
        <w:rPr>
          <w:rFonts w:ascii="Arial Narrow" w:hAnsi="Arial Narrow"/>
        </w:rPr>
        <w:t>CERTIFICACIÓN DE ANTECEDENTES EN EL BOLETÍN DE RESPONSABLES FISCALES (PERSONA NATURAL Y/O REPRESENTANTE LEGAL):</w:t>
      </w:r>
    </w:p>
    <w:p w14:paraId="0BEAF83E" w14:textId="77777777" w:rsidR="009F2195" w:rsidRPr="005A7A76" w:rsidRDefault="009F2195" w:rsidP="005A7A76">
      <w:pPr>
        <w:pStyle w:val="Textoindependiente"/>
        <w:rPr>
          <w:rFonts w:ascii="Arial Narrow" w:hAnsi="Arial Narrow"/>
          <w:b/>
        </w:rPr>
      </w:pPr>
    </w:p>
    <w:p w14:paraId="50421F97" w14:textId="335973E5" w:rsidR="009F2195" w:rsidRPr="005A7A76" w:rsidRDefault="005B0F8B" w:rsidP="005A7A76">
      <w:pPr>
        <w:pStyle w:val="Textoindependiente"/>
        <w:ind w:left="679"/>
        <w:jc w:val="both"/>
        <w:rPr>
          <w:rFonts w:ascii="Arial Narrow" w:hAnsi="Arial Narrow"/>
        </w:rPr>
      </w:pPr>
      <w:r w:rsidRPr="005A7A76">
        <w:rPr>
          <w:rFonts w:ascii="Arial Narrow" w:hAnsi="Arial Narrow"/>
        </w:rPr>
        <w:t>Expedido por la Contraloría General de la República, con fecha de expedición inferior a quince</w:t>
      </w:r>
      <w:r w:rsidR="00152D9D">
        <w:rPr>
          <w:rFonts w:ascii="Arial Narrow" w:hAnsi="Arial Narrow"/>
        </w:rPr>
        <w:t xml:space="preserve"> </w:t>
      </w:r>
    </w:p>
    <w:p w14:paraId="13C2BF1F" w14:textId="77777777" w:rsidR="009F2195" w:rsidRPr="005A7A76" w:rsidRDefault="005B0F8B" w:rsidP="005A7A76">
      <w:pPr>
        <w:pStyle w:val="Textoindependiente"/>
        <w:ind w:left="679"/>
        <w:rPr>
          <w:rFonts w:ascii="Arial Narrow" w:hAnsi="Arial Narrow"/>
        </w:rPr>
      </w:pPr>
      <w:r w:rsidRPr="005A7A76">
        <w:rPr>
          <w:rFonts w:ascii="Arial Narrow" w:hAnsi="Arial Narrow"/>
        </w:rPr>
        <w:t>(15) días contados a partir de la fecha establecida para la presentación de la propuesta.</w:t>
      </w:r>
    </w:p>
    <w:p w14:paraId="312AC4E1" w14:textId="77777777" w:rsidR="009F2195" w:rsidRPr="005A7A76" w:rsidRDefault="009F2195" w:rsidP="005A7A76">
      <w:pPr>
        <w:pStyle w:val="Textoindependiente"/>
        <w:rPr>
          <w:rFonts w:ascii="Arial Narrow" w:hAnsi="Arial Narrow"/>
        </w:rPr>
      </w:pPr>
    </w:p>
    <w:p w14:paraId="50CFC38E"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 xml:space="preserve">El proponente podrá presentar certificación expedida por la Contraloría General de la República, en la cual conste que el proponente y el Representante Legal de la firma o firmas no se encuentran reportados en el Boletín de Responsables Fiscales. En caso de que el proponente se presente a título de consorcio o unión temporal cada uno </w:t>
      </w:r>
      <w:r w:rsidRPr="005A7A76">
        <w:rPr>
          <w:rFonts w:ascii="Arial Narrow" w:hAnsi="Arial Narrow"/>
        </w:rPr>
        <w:lastRenderedPageBreak/>
        <w:t>de sus integrantes debe cumplir con este requisito.</w:t>
      </w:r>
    </w:p>
    <w:p w14:paraId="4D8DF3EE" w14:textId="77777777" w:rsidR="009F2195" w:rsidRPr="005A7A76" w:rsidRDefault="009F2195" w:rsidP="005A7A76">
      <w:pPr>
        <w:pStyle w:val="Textoindependiente"/>
        <w:rPr>
          <w:rFonts w:ascii="Arial Narrow" w:hAnsi="Arial Narrow"/>
        </w:rPr>
      </w:pPr>
    </w:p>
    <w:p w14:paraId="59D3C707" w14:textId="77777777" w:rsidR="009F2195" w:rsidRPr="005A7A76" w:rsidRDefault="005B0F8B" w:rsidP="005A7A76">
      <w:pPr>
        <w:pStyle w:val="Textoindependiente"/>
        <w:ind w:left="679" w:right="855"/>
        <w:jc w:val="both"/>
        <w:rPr>
          <w:rFonts w:ascii="Arial Narrow" w:hAnsi="Arial Narrow"/>
        </w:rPr>
      </w:pPr>
      <w:r w:rsidRPr="005A7A76">
        <w:rPr>
          <w:rFonts w:ascii="Arial Narrow" w:hAnsi="Arial Narrow"/>
        </w:rPr>
        <w:t>La anterior solicitud se hace a título de colaboración del oferente con la entidad, sin que en momento alguno su ausencia se constituya en causal de rechazo de la oferta.</w:t>
      </w:r>
    </w:p>
    <w:p w14:paraId="2C874205" w14:textId="77777777" w:rsidR="009F2195" w:rsidRPr="005A7A76" w:rsidRDefault="009F2195" w:rsidP="005A7A76">
      <w:pPr>
        <w:pStyle w:val="Textoindependiente"/>
        <w:rPr>
          <w:rFonts w:ascii="Arial Narrow" w:hAnsi="Arial Narrow"/>
        </w:rPr>
      </w:pPr>
    </w:p>
    <w:p w14:paraId="5BFC7190" w14:textId="1C494636"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De no presentarse o de considerarlo conveniente, en cumplimiento de lo establecido por la Contraloría General de la República mediante la Circular No. 05 del 25 de febrero de 2008, LA </w:t>
      </w:r>
      <w:r w:rsidR="00EB3BA1" w:rsidRPr="005A7A76">
        <w:rPr>
          <w:rFonts w:ascii="Arial Narrow" w:hAnsi="Arial Narrow"/>
        </w:rPr>
        <w:t>SECRETARÍA DE GOBIERNO</w:t>
      </w:r>
      <w:r w:rsidRPr="005A7A76">
        <w:rPr>
          <w:rFonts w:ascii="Arial Narrow" w:hAnsi="Arial Narrow"/>
        </w:rPr>
        <w:t xml:space="preserve"> verificará que los proponentes no se encuentren reportados en el Boletín de Responsables Fiscales que expide la Contraloría General de la República.</w:t>
      </w:r>
    </w:p>
    <w:p w14:paraId="7E9D808B" w14:textId="77777777" w:rsidR="009F2195" w:rsidRPr="005A7A76" w:rsidRDefault="009F2195" w:rsidP="005A7A76">
      <w:pPr>
        <w:pStyle w:val="Textoindependiente"/>
        <w:rPr>
          <w:rFonts w:ascii="Arial Narrow" w:hAnsi="Arial Narrow"/>
        </w:rPr>
      </w:pPr>
    </w:p>
    <w:p w14:paraId="7B594F86" w14:textId="77777777" w:rsidR="009F2195" w:rsidRPr="005A7A76" w:rsidRDefault="005B0F8B" w:rsidP="005A7A76">
      <w:pPr>
        <w:pStyle w:val="Ttulo1"/>
        <w:numPr>
          <w:ilvl w:val="0"/>
          <w:numId w:val="35"/>
        </w:numPr>
        <w:tabs>
          <w:tab w:val="left" w:pos="1385"/>
          <w:tab w:val="left" w:pos="1386"/>
        </w:tabs>
        <w:ind w:right="842" w:firstLine="0"/>
        <w:rPr>
          <w:rFonts w:ascii="Arial Narrow" w:hAnsi="Arial Narrow"/>
          <w:b w:val="0"/>
        </w:rPr>
      </w:pPr>
      <w:r w:rsidRPr="005A7A76">
        <w:rPr>
          <w:rFonts w:ascii="Arial Narrow" w:hAnsi="Arial Narrow"/>
        </w:rPr>
        <w:t>OBLIGACIONES PARA CON EL SISTEMA DE SEGURIDAD SOCIAL INTEGRAL Y APORTES PARAFISCALES</w:t>
      </w:r>
      <w:r w:rsidRPr="005A7A76">
        <w:rPr>
          <w:rFonts w:ascii="Arial Narrow" w:hAnsi="Arial Narrow"/>
          <w:b w:val="0"/>
        </w:rPr>
        <w:t>.</w:t>
      </w:r>
    </w:p>
    <w:p w14:paraId="2C4CD1C6" w14:textId="77777777" w:rsidR="009F2195" w:rsidRPr="005A7A76" w:rsidRDefault="009F2195" w:rsidP="005A7A76">
      <w:pPr>
        <w:pStyle w:val="Textoindependiente"/>
        <w:rPr>
          <w:rFonts w:ascii="Arial Narrow" w:hAnsi="Arial Narrow"/>
        </w:rPr>
      </w:pPr>
    </w:p>
    <w:p w14:paraId="1A1869C8"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El proponente deberá acreditar el pago de los aportes de sus empleados al Sistema General de Seguridad Social en Salud, Pensión y Riesgos laborales, así como pago de parafiscales es decir aportes a las Cajas de Compensación Familiar, ICBF y SENA, si a ello hubiere lugar, durante los seis (6) meses anteriores a la presentación de las propuestas.</w:t>
      </w:r>
    </w:p>
    <w:p w14:paraId="359ED0C2" w14:textId="77777777" w:rsidR="009F2195" w:rsidRPr="005A7A76" w:rsidRDefault="009F2195" w:rsidP="005A7A76">
      <w:pPr>
        <w:pStyle w:val="Textoindependiente"/>
        <w:rPr>
          <w:rFonts w:ascii="Arial Narrow" w:hAnsi="Arial Narrow"/>
        </w:rPr>
      </w:pPr>
    </w:p>
    <w:p w14:paraId="28BB77AC"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Igual obligación deberá cumplir y acreditar durante la ejecución del contrato si el proponente fuere favorecido, conforme al artículo 50 de la Ley 789 de 2002 y el artículo 23 de la Ley 1150 de 2007.</w:t>
      </w:r>
    </w:p>
    <w:p w14:paraId="3AEAC91E" w14:textId="77777777" w:rsidR="009F2195" w:rsidRPr="005A7A76" w:rsidRDefault="009F2195" w:rsidP="005A7A76">
      <w:pPr>
        <w:pStyle w:val="Textoindependiente"/>
        <w:rPr>
          <w:rFonts w:ascii="Arial Narrow" w:hAnsi="Arial Narrow"/>
        </w:rPr>
      </w:pPr>
    </w:p>
    <w:p w14:paraId="5C325040"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Las personas jurídicas lo harán mediante certificación expedida por el Revisor Fiscal, si la sociedad cuenta con éste o, por el representante legal. Las personas naturales deberán acreditar el pago correspondiente.</w:t>
      </w:r>
    </w:p>
    <w:p w14:paraId="113D849D" w14:textId="77777777" w:rsidR="009F2195" w:rsidRPr="005A7A76" w:rsidRDefault="009F2195" w:rsidP="005A7A76">
      <w:pPr>
        <w:pStyle w:val="Textoindependiente"/>
        <w:rPr>
          <w:rFonts w:ascii="Arial Narrow" w:hAnsi="Arial Narrow"/>
        </w:rPr>
      </w:pPr>
    </w:p>
    <w:p w14:paraId="45A6E1E4" w14:textId="77777777" w:rsidR="000A4EFF" w:rsidRPr="005A7A76" w:rsidRDefault="005B0F8B" w:rsidP="005A7A76">
      <w:pPr>
        <w:pStyle w:val="Textoindependiente"/>
        <w:ind w:left="679" w:right="848"/>
        <w:jc w:val="both"/>
        <w:rPr>
          <w:rFonts w:ascii="Arial Narrow" w:hAnsi="Arial Narrow"/>
        </w:rPr>
      </w:pPr>
      <w:r w:rsidRPr="005A7A76">
        <w:rPr>
          <w:rFonts w:ascii="Arial Narrow" w:hAnsi="Arial Narrow"/>
        </w:rPr>
        <w:t>Cuando se trate de Consorcio, Unión Temporal, Promesa de Sociedad Futura u otra forma asociativa permitida por la Ley Colombiana, cada uno de los integrantes deberá aportar, según corresponda, la certificación o la declaración.</w:t>
      </w:r>
      <w:r w:rsidR="000A4EFF" w:rsidRPr="005A7A76">
        <w:rPr>
          <w:rFonts w:ascii="Arial Narrow" w:hAnsi="Arial Narrow"/>
        </w:rPr>
        <w:t xml:space="preserve"> </w:t>
      </w:r>
    </w:p>
    <w:p w14:paraId="39EAE3CD" w14:textId="77777777" w:rsidR="000A4EFF" w:rsidRPr="005A7A76" w:rsidRDefault="000A4EFF" w:rsidP="005A7A76">
      <w:pPr>
        <w:pStyle w:val="Textoindependiente"/>
        <w:ind w:left="679" w:right="848"/>
        <w:jc w:val="both"/>
        <w:rPr>
          <w:rFonts w:ascii="Arial Narrow" w:hAnsi="Arial Narrow"/>
        </w:rPr>
      </w:pPr>
    </w:p>
    <w:p w14:paraId="5CE68B3B" w14:textId="2E34C80A" w:rsidR="009F2195" w:rsidRPr="005A7A76" w:rsidRDefault="000A4EFF" w:rsidP="005A7A76">
      <w:pPr>
        <w:pStyle w:val="Textoindependiente"/>
        <w:ind w:left="679" w:right="848"/>
        <w:jc w:val="both"/>
        <w:rPr>
          <w:rFonts w:ascii="Arial Narrow" w:hAnsi="Arial Narrow"/>
        </w:rPr>
      </w:pPr>
      <w:r w:rsidRPr="005A7A76">
        <w:rPr>
          <w:rFonts w:ascii="Arial Narrow" w:hAnsi="Arial Narrow"/>
        </w:rPr>
        <w:t>En caso de que el proponente no esté obligado a efectuar el pago deberá indicar esta circunstancia.</w:t>
      </w:r>
    </w:p>
    <w:p w14:paraId="13782C9B" w14:textId="77777777" w:rsidR="009F2195" w:rsidRPr="005A7A76" w:rsidRDefault="009F2195" w:rsidP="005A7A76">
      <w:pPr>
        <w:pStyle w:val="Textoindependiente"/>
        <w:rPr>
          <w:rFonts w:ascii="Arial Narrow" w:hAnsi="Arial Narrow"/>
        </w:rPr>
      </w:pPr>
    </w:p>
    <w:p w14:paraId="0453E571"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La entidad se reserva el derecho de verificar con las respectivas EPS y demás entidades, la información suministrada. Si se advierten discrepancias entre la información suministrada y lo establecido por la entidad, la propuesta será rechazada.</w:t>
      </w:r>
    </w:p>
    <w:p w14:paraId="2195DD32" w14:textId="77777777" w:rsidR="009F2195" w:rsidRPr="005A7A76" w:rsidRDefault="009F2195" w:rsidP="005A7A76">
      <w:pPr>
        <w:pStyle w:val="Textoindependiente"/>
        <w:rPr>
          <w:rFonts w:ascii="Arial Narrow" w:hAnsi="Arial Narrow"/>
        </w:rPr>
      </w:pPr>
    </w:p>
    <w:p w14:paraId="0D538309" w14:textId="77777777" w:rsidR="009F2195" w:rsidRPr="005A7A76" w:rsidRDefault="005B0F8B" w:rsidP="005A7A76">
      <w:pPr>
        <w:pStyle w:val="Textoindependiente"/>
        <w:ind w:left="679" w:right="852"/>
        <w:jc w:val="both"/>
        <w:rPr>
          <w:rFonts w:ascii="Arial Narrow" w:hAnsi="Arial Narrow"/>
        </w:rPr>
      </w:pPr>
      <w:r w:rsidRPr="005A7A76">
        <w:rPr>
          <w:rFonts w:ascii="Arial Narrow" w:hAnsi="Arial Narrow"/>
          <w:b/>
        </w:rPr>
        <w:t xml:space="preserve">NOTA: </w:t>
      </w:r>
      <w:r w:rsidRPr="005A7A76">
        <w:rPr>
          <w:rFonts w:ascii="Arial Narrow" w:hAnsi="Arial Narrow"/>
        </w:rPr>
        <w:t>A las personas naturales extranjeras sin domicilio en Colombia no les será exigible esta certificación.</w:t>
      </w:r>
    </w:p>
    <w:p w14:paraId="57D6A8C4" w14:textId="77777777" w:rsidR="009F2195" w:rsidRPr="005A7A76" w:rsidRDefault="009F2195" w:rsidP="005A7A76">
      <w:pPr>
        <w:pStyle w:val="Textoindependiente"/>
        <w:rPr>
          <w:rFonts w:ascii="Arial Narrow" w:hAnsi="Arial Narrow"/>
        </w:rPr>
      </w:pPr>
    </w:p>
    <w:p w14:paraId="61153F64" w14:textId="77777777" w:rsidR="009F2195" w:rsidRPr="005A7A76" w:rsidRDefault="005B0F8B" w:rsidP="005A7A76">
      <w:pPr>
        <w:pStyle w:val="Ttulo1"/>
        <w:numPr>
          <w:ilvl w:val="0"/>
          <w:numId w:val="35"/>
        </w:numPr>
        <w:tabs>
          <w:tab w:val="left" w:pos="1391"/>
        </w:tabs>
        <w:ind w:left="1390" w:right="830" w:hanging="711"/>
        <w:jc w:val="both"/>
        <w:rPr>
          <w:rFonts w:ascii="Arial Narrow" w:hAnsi="Arial Narrow"/>
        </w:rPr>
      </w:pPr>
      <w:r w:rsidRPr="005A7A76">
        <w:rPr>
          <w:rFonts w:ascii="Arial Narrow" w:hAnsi="Arial Narrow"/>
        </w:rPr>
        <w:t>CONSTANCIA DEL PAGO DE APORTES AL SISTEMA GENERAL DE SEGURIDAD SOCIAL EN SALUD, PENSIONES Y RIESGOS LABORALES (PERSONAS NATURALES).</w:t>
      </w:r>
    </w:p>
    <w:p w14:paraId="072DD784" w14:textId="77777777" w:rsidR="009F2195" w:rsidRPr="005A7A76" w:rsidRDefault="009F2195" w:rsidP="005A7A76">
      <w:pPr>
        <w:pStyle w:val="Textoindependiente"/>
        <w:rPr>
          <w:rFonts w:ascii="Arial Narrow" w:hAnsi="Arial Narrow"/>
          <w:b/>
        </w:rPr>
      </w:pPr>
    </w:p>
    <w:p w14:paraId="04B1A3EB"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El proponente podrá presentar esta certificación, sin embargo, LA SECRETARÍA, de conformidad con lo establecido en el artículo 50 de la Ley 789 de 2002 adicionado mediante Decreto 2106 de 2019, verificará mediante la herramienta tecnológica que ponga a disposición el Ministerio de Salud y Protección Social el pago de los aportes al Sistema General de Seguridad Social por parte del proponente y, en el evento de encontrar inconsistencias, la propuesta será rechazada.</w:t>
      </w:r>
    </w:p>
    <w:p w14:paraId="2DEA345B" w14:textId="77777777" w:rsidR="009F2195" w:rsidRPr="005A7A76" w:rsidRDefault="009F2195" w:rsidP="005A7A76">
      <w:pPr>
        <w:pStyle w:val="Textoindependiente"/>
        <w:rPr>
          <w:rFonts w:ascii="Arial Narrow" w:hAnsi="Arial Narrow"/>
        </w:rPr>
      </w:pPr>
    </w:p>
    <w:p w14:paraId="0CE75390" w14:textId="77777777" w:rsidR="009F2195" w:rsidRPr="005A7A76" w:rsidRDefault="005B0F8B" w:rsidP="005A7A76">
      <w:pPr>
        <w:pStyle w:val="Ttulo1"/>
        <w:numPr>
          <w:ilvl w:val="0"/>
          <w:numId w:val="35"/>
        </w:numPr>
        <w:tabs>
          <w:tab w:val="left" w:pos="1391"/>
        </w:tabs>
        <w:ind w:left="1390" w:right="836" w:hanging="711"/>
        <w:jc w:val="both"/>
        <w:rPr>
          <w:rFonts w:ascii="Arial Narrow" w:hAnsi="Arial Narrow"/>
        </w:rPr>
      </w:pPr>
      <w:r w:rsidRPr="005A7A76">
        <w:rPr>
          <w:rFonts w:ascii="Arial Narrow" w:hAnsi="Arial Narrow"/>
        </w:rPr>
        <w:t>ANTECEDENTES CERTIFICACIÓN DE ANTECEDENTES JUDICIALES (PERSONA NATURAL Y/O REPRESENTANTE LEGAL):</w:t>
      </w:r>
    </w:p>
    <w:p w14:paraId="217D8040" w14:textId="77777777" w:rsidR="009F2195" w:rsidRPr="005A7A76" w:rsidRDefault="009F2195" w:rsidP="005A7A76">
      <w:pPr>
        <w:pStyle w:val="Textoindependiente"/>
        <w:rPr>
          <w:rFonts w:ascii="Arial Narrow" w:hAnsi="Arial Narrow"/>
          <w:b/>
        </w:rPr>
      </w:pPr>
    </w:p>
    <w:p w14:paraId="66ADCEEB"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rPr>
        <w:t>Expedido por la Policía Nacional de Colombia, con fecha de expedición inferior a quince (15) días contados a partir de la fecha establecida para la presentación de la propuesta.</w:t>
      </w:r>
    </w:p>
    <w:p w14:paraId="34E80C00" w14:textId="77777777" w:rsidR="009F2195" w:rsidRPr="005A7A76" w:rsidRDefault="009F2195" w:rsidP="005A7A76">
      <w:pPr>
        <w:pStyle w:val="Textoindependiente"/>
        <w:rPr>
          <w:rFonts w:ascii="Arial Narrow" w:hAnsi="Arial Narrow"/>
        </w:rPr>
      </w:pPr>
    </w:p>
    <w:p w14:paraId="452134CA"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El proponente podrá presentar certificación de antecedentes judiciales expedida por autoridad competente. En caso de que el proponente se presente a título de consorcio o unión temporal cada uno de sus integrantes debe cumplir con este requisito.</w:t>
      </w:r>
    </w:p>
    <w:p w14:paraId="25F30C97" w14:textId="77777777" w:rsidR="009F2195" w:rsidRPr="005A7A76" w:rsidRDefault="009F2195" w:rsidP="005A7A76">
      <w:pPr>
        <w:pStyle w:val="Textoindependiente"/>
        <w:rPr>
          <w:rFonts w:ascii="Arial Narrow" w:hAnsi="Arial Narrow"/>
        </w:rPr>
      </w:pPr>
    </w:p>
    <w:p w14:paraId="7836C336" w14:textId="77777777" w:rsidR="009F2195" w:rsidRPr="005A7A76" w:rsidRDefault="005B0F8B" w:rsidP="005A7A76">
      <w:pPr>
        <w:pStyle w:val="Textoindependiente"/>
        <w:ind w:left="679" w:right="855"/>
        <w:jc w:val="both"/>
        <w:rPr>
          <w:rFonts w:ascii="Arial Narrow" w:hAnsi="Arial Narrow"/>
        </w:rPr>
      </w:pPr>
      <w:r w:rsidRPr="005A7A76">
        <w:rPr>
          <w:rFonts w:ascii="Arial Narrow" w:hAnsi="Arial Narrow"/>
        </w:rPr>
        <w:t>La anterior solicitud se hace a título de colaboración del oferente con la entidad, sin que en momento alguno su ausencia se constituya en causal de rechazo de la oferta.</w:t>
      </w:r>
    </w:p>
    <w:p w14:paraId="67EBDDF5" w14:textId="77777777" w:rsidR="009F2195" w:rsidRPr="005A7A76" w:rsidRDefault="009F2195" w:rsidP="005A7A76">
      <w:pPr>
        <w:pStyle w:val="Textoindependiente"/>
        <w:rPr>
          <w:rFonts w:ascii="Arial Narrow" w:hAnsi="Arial Narrow"/>
        </w:rPr>
      </w:pPr>
    </w:p>
    <w:p w14:paraId="5EAEFD35" w14:textId="11439064"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 xml:space="preserve">De no presentarse o de considerarlo conveniente, LA </w:t>
      </w:r>
      <w:r w:rsidR="00EB3BA1" w:rsidRPr="005A7A76">
        <w:rPr>
          <w:rFonts w:ascii="Arial Narrow" w:hAnsi="Arial Narrow"/>
        </w:rPr>
        <w:t>SECRETARÍA DE GOBIERNO</w:t>
      </w:r>
      <w:r w:rsidRPr="005A7A76">
        <w:rPr>
          <w:rFonts w:ascii="Arial Narrow" w:hAnsi="Arial Narrow"/>
        </w:rPr>
        <w:t xml:space="preserve"> consultará que los proponentes no se encuentren reportados en los registros delictivos, de acuerdo con lo previsto en el artículo 94 </w:t>
      </w:r>
      <w:r w:rsidRPr="005A7A76">
        <w:rPr>
          <w:rFonts w:ascii="Arial Narrow" w:hAnsi="Arial Narrow"/>
        </w:rPr>
        <w:lastRenderedPageBreak/>
        <w:t>del Decreto 019 de 2012.</w:t>
      </w:r>
    </w:p>
    <w:p w14:paraId="7A34C818" w14:textId="77777777" w:rsidR="009F2195" w:rsidRPr="005A7A76" w:rsidRDefault="009F2195" w:rsidP="005A7A76">
      <w:pPr>
        <w:pStyle w:val="Textoindependiente"/>
        <w:rPr>
          <w:rFonts w:ascii="Arial Narrow" w:hAnsi="Arial Narrow"/>
        </w:rPr>
      </w:pPr>
    </w:p>
    <w:p w14:paraId="55ED4BDC" w14:textId="77777777" w:rsidR="009F2195" w:rsidRPr="005A7A76" w:rsidRDefault="005B0F8B" w:rsidP="005A7A76">
      <w:pPr>
        <w:pStyle w:val="Ttulo1"/>
        <w:numPr>
          <w:ilvl w:val="0"/>
          <w:numId w:val="35"/>
        </w:numPr>
        <w:tabs>
          <w:tab w:val="left" w:pos="1401"/>
        </w:tabs>
        <w:ind w:left="1400" w:right="834" w:hanging="721"/>
        <w:jc w:val="both"/>
        <w:rPr>
          <w:rFonts w:ascii="Arial Narrow" w:hAnsi="Arial Narrow"/>
        </w:rPr>
      </w:pPr>
      <w:r w:rsidRPr="005A7A76">
        <w:rPr>
          <w:rFonts w:ascii="Arial Narrow" w:hAnsi="Arial Narrow"/>
        </w:rPr>
        <w:t xml:space="preserve">CERTIFICADO DE ANTECEDENTES DISCIPLINARIOS </w:t>
      </w:r>
      <w:r w:rsidRPr="005A7A76">
        <w:rPr>
          <w:rFonts w:ascii="Arial Narrow" w:hAnsi="Arial Narrow"/>
          <w:b w:val="0"/>
        </w:rPr>
        <w:t>(</w:t>
      </w:r>
      <w:r w:rsidRPr="005A7A76">
        <w:rPr>
          <w:rFonts w:ascii="Arial Narrow" w:hAnsi="Arial Narrow"/>
        </w:rPr>
        <w:t>PERSONA NATURAL Y/O REPRESENTANTE LEGAL):</w:t>
      </w:r>
    </w:p>
    <w:p w14:paraId="0B841C9A" w14:textId="77777777" w:rsidR="009F2195" w:rsidRPr="005A7A76" w:rsidRDefault="009F2195" w:rsidP="005A7A76">
      <w:pPr>
        <w:pStyle w:val="Textoindependiente"/>
        <w:rPr>
          <w:rFonts w:ascii="Arial Narrow" w:hAnsi="Arial Narrow"/>
          <w:b/>
        </w:rPr>
      </w:pPr>
    </w:p>
    <w:p w14:paraId="664A0614"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Expedido por la Procuraduría General de la Nación, con fecha de expedición inferior a quince</w:t>
      </w:r>
    </w:p>
    <w:p w14:paraId="40D807B4" w14:textId="77777777" w:rsidR="009F2195" w:rsidRPr="005A7A76" w:rsidRDefault="005B0F8B" w:rsidP="005A7A76">
      <w:pPr>
        <w:pStyle w:val="Textoindependiente"/>
        <w:ind w:left="679"/>
        <w:rPr>
          <w:rFonts w:ascii="Arial Narrow" w:hAnsi="Arial Narrow"/>
        </w:rPr>
      </w:pPr>
      <w:r w:rsidRPr="005A7A76">
        <w:rPr>
          <w:rFonts w:ascii="Arial Narrow" w:hAnsi="Arial Narrow"/>
        </w:rPr>
        <w:t>(15) días contados a partir de la fecha establecida para la presentación de la propuesta.</w:t>
      </w:r>
    </w:p>
    <w:p w14:paraId="3AAC6772" w14:textId="77777777" w:rsidR="009F2195" w:rsidRPr="005A7A76" w:rsidRDefault="009F2195" w:rsidP="005A7A76">
      <w:pPr>
        <w:pStyle w:val="Textoindependiente"/>
        <w:rPr>
          <w:rFonts w:ascii="Arial Narrow" w:hAnsi="Arial Narrow"/>
        </w:rPr>
      </w:pPr>
    </w:p>
    <w:p w14:paraId="03095F34"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El proponente podrá adjuntar copia del Certificado de Antecedentes Disciplinarios expedido por la Procuraduría General de la Nación. En caso de que el proponente se presente a título de consorcio o unión temporal cada uno de sus integrantes debe cumplir con este requisito.</w:t>
      </w:r>
    </w:p>
    <w:p w14:paraId="1995F8C1" w14:textId="77777777" w:rsidR="009F2195" w:rsidRPr="005A7A76" w:rsidRDefault="009F2195" w:rsidP="005A7A76">
      <w:pPr>
        <w:pStyle w:val="Textoindependiente"/>
        <w:rPr>
          <w:rFonts w:ascii="Arial Narrow" w:hAnsi="Arial Narrow"/>
        </w:rPr>
      </w:pPr>
    </w:p>
    <w:p w14:paraId="2974B3B2" w14:textId="77777777" w:rsidR="009F2195" w:rsidRPr="005A7A76" w:rsidRDefault="005B0F8B" w:rsidP="005A7A76">
      <w:pPr>
        <w:pStyle w:val="Textoindependiente"/>
        <w:ind w:left="679" w:right="855"/>
        <w:jc w:val="both"/>
        <w:rPr>
          <w:rFonts w:ascii="Arial Narrow" w:hAnsi="Arial Narrow"/>
        </w:rPr>
      </w:pPr>
      <w:r w:rsidRPr="005A7A76">
        <w:rPr>
          <w:rFonts w:ascii="Arial Narrow" w:hAnsi="Arial Narrow"/>
        </w:rPr>
        <w:t>La anterior solicitud se hace a título de colaboración del oferente con la entidad, sin que en momento alguno su ausencia se constituya en causal de rechazo de la oferta.</w:t>
      </w:r>
    </w:p>
    <w:p w14:paraId="7D1E8B40" w14:textId="77777777" w:rsidR="009F2195" w:rsidRPr="005A7A76" w:rsidRDefault="009F2195" w:rsidP="005A7A76">
      <w:pPr>
        <w:pStyle w:val="Textoindependiente"/>
        <w:rPr>
          <w:rFonts w:ascii="Arial Narrow" w:hAnsi="Arial Narrow"/>
        </w:rPr>
      </w:pPr>
    </w:p>
    <w:p w14:paraId="17D1236B" w14:textId="72987096"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 xml:space="preserve">De no presentarse o de considerarlo conveniente, LA </w:t>
      </w:r>
      <w:r w:rsidR="00EB3BA1" w:rsidRPr="005A7A76">
        <w:rPr>
          <w:rFonts w:ascii="Arial Narrow" w:hAnsi="Arial Narrow"/>
        </w:rPr>
        <w:t>SECRETARÍA DE GOBIERNO</w:t>
      </w:r>
      <w:r w:rsidRPr="005A7A76">
        <w:rPr>
          <w:rFonts w:ascii="Arial Narrow" w:hAnsi="Arial Narrow"/>
        </w:rPr>
        <w:t xml:space="preserve"> verificará en cumplimiento de lo establecido por la Ley 1238 de 2008, los antecedentes disciplinarios de los proponentes.</w:t>
      </w:r>
    </w:p>
    <w:p w14:paraId="440ABB15" w14:textId="77777777" w:rsidR="000A4EFF" w:rsidRPr="005A7A76" w:rsidRDefault="000A4EFF" w:rsidP="005A7A76">
      <w:pPr>
        <w:pStyle w:val="Textoindependiente"/>
        <w:rPr>
          <w:rFonts w:ascii="Arial Narrow" w:hAnsi="Arial Narrow"/>
        </w:rPr>
      </w:pPr>
    </w:p>
    <w:p w14:paraId="70B46109" w14:textId="74DFFCD3" w:rsidR="009F2195" w:rsidRPr="005A7A76" w:rsidRDefault="000A4EFF" w:rsidP="005A7A76">
      <w:pPr>
        <w:pStyle w:val="Ttulo1"/>
        <w:numPr>
          <w:ilvl w:val="0"/>
          <w:numId w:val="35"/>
        </w:numPr>
        <w:tabs>
          <w:tab w:val="left" w:pos="1401"/>
        </w:tabs>
        <w:ind w:left="1400" w:right="834" w:hanging="721"/>
        <w:jc w:val="both"/>
        <w:rPr>
          <w:rFonts w:ascii="Arial Narrow" w:hAnsi="Arial Narrow"/>
        </w:rPr>
      </w:pPr>
      <w:r w:rsidRPr="005A7A76">
        <w:rPr>
          <w:rFonts w:ascii="Arial Narrow" w:hAnsi="Arial Narrow"/>
        </w:rPr>
        <w:t>VERIFICACIÓN DEL REGISTRO NACIONAL DE MEDIDAS CORRECTIVAS RNMC DE LA POLICÍA NACIONAL.</w:t>
      </w:r>
    </w:p>
    <w:p w14:paraId="1A769C79" w14:textId="77777777" w:rsidR="009F2195" w:rsidRPr="005A7A76" w:rsidRDefault="009F2195" w:rsidP="005A7A76">
      <w:pPr>
        <w:pStyle w:val="Textoindependiente"/>
        <w:rPr>
          <w:rFonts w:ascii="Arial Narrow" w:hAnsi="Arial Narrow"/>
          <w:b/>
        </w:rPr>
      </w:pPr>
    </w:p>
    <w:p w14:paraId="535D82A1"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Expedida por el Portal de Atención al ciudadano – Consulta de Medidas Correctivas, donde se indique que la persona no se encuentra vinculado en el sistema Registro Nacional de Medidas Correctivas (RNMC) de la Policía Nacional de Colombia, como infractor de la Ley 1801 de 2016 Código Nacional de Policía y Convivencia, vigente y con fecha de expedición inferior a quince (15) días contados a partir de la fecha establecida para la presentación de la propuesta.</w:t>
      </w:r>
    </w:p>
    <w:p w14:paraId="45694EED" w14:textId="77777777" w:rsidR="009F2195" w:rsidRPr="005A7A76" w:rsidRDefault="009F2195" w:rsidP="005A7A76">
      <w:pPr>
        <w:pStyle w:val="Textoindependiente"/>
        <w:rPr>
          <w:rFonts w:ascii="Arial Narrow" w:hAnsi="Arial Narrow"/>
        </w:rPr>
      </w:pPr>
    </w:p>
    <w:p w14:paraId="7405BE46" w14:textId="3C5BA0ED" w:rsidR="009F2195" w:rsidRPr="005A7A76" w:rsidRDefault="005B0F8B" w:rsidP="005A7A76">
      <w:pPr>
        <w:pStyle w:val="Textoindependiente"/>
        <w:ind w:left="679" w:right="830"/>
        <w:jc w:val="both"/>
        <w:rPr>
          <w:rFonts w:ascii="Arial Narrow" w:hAnsi="Arial Narrow"/>
        </w:rPr>
      </w:pPr>
      <w:r w:rsidRPr="005A7A76">
        <w:rPr>
          <w:rFonts w:ascii="Arial Narrow" w:hAnsi="Arial Narrow"/>
        </w:rPr>
        <w:t xml:space="preserve">La entidad verificará en el Registro Nacional de Medidas Correctivas RNMC de la Policía Nacional, que </w:t>
      </w:r>
      <w:r w:rsidR="000A4EFF" w:rsidRPr="005A7A76">
        <w:rPr>
          <w:rFonts w:ascii="Arial Narrow" w:hAnsi="Arial Narrow"/>
        </w:rPr>
        <w:t>la proponente persona natural</w:t>
      </w:r>
      <w:r w:rsidRPr="005A7A76">
        <w:rPr>
          <w:rFonts w:ascii="Arial Narrow" w:hAnsi="Arial Narrow"/>
        </w:rPr>
        <w:t>, persona jurídica o los integrantes de las figuras conjuntas (Consocio y/o Unión Temporal) se encuentre al día en el pago de multas establecidas en el Código Nacional de Policía y Convivencia, so pena de no poder suscribir contratos con ninguna entidad estatal, de conformidad con lo dispuesto por el Art. 183 de la ley 1801 de 2016.</w:t>
      </w:r>
    </w:p>
    <w:p w14:paraId="1B617E04" w14:textId="77777777" w:rsidR="009F2195" w:rsidRPr="005A7A76" w:rsidRDefault="009F2195" w:rsidP="005A7A76">
      <w:pPr>
        <w:pStyle w:val="Textoindependiente"/>
        <w:rPr>
          <w:rFonts w:ascii="Arial Narrow" w:hAnsi="Arial Narrow"/>
        </w:rPr>
      </w:pPr>
    </w:p>
    <w:p w14:paraId="062C193A" w14:textId="77777777" w:rsidR="009F2195" w:rsidRPr="005A7A76" w:rsidRDefault="005B0F8B" w:rsidP="005A7A76">
      <w:pPr>
        <w:pStyle w:val="Ttulo1"/>
        <w:numPr>
          <w:ilvl w:val="0"/>
          <w:numId w:val="35"/>
        </w:numPr>
        <w:tabs>
          <w:tab w:val="left" w:pos="1400"/>
          <w:tab w:val="left" w:pos="1401"/>
        </w:tabs>
        <w:ind w:left="1400" w:right="834" w:hanging="721"/>
        <w:rPr>
          <w:rFonts w:ascii="Arial Narrow" w:hAnsi="Arial Narrow"/>
        </w:rPr>
      </w:pPr>
      <w:r w:rsidRPr="005A7A76">
        <w:rPr>
          <w:rFonts w:ascii="Arial Narrow" w:hAnsi="Arial Narrow"/>
        </w:rPr>
        <w:t>FOTOCOPIA DE LA CÉDULA DE CIUDADANÍA DE LA PERSONA NATURAL Y/O REPRESENTANTE LEGAL).</w:t>
      </w:r>
    </w:p>
    <w:p w14:paraId="64D07B44" w14:textId="77777777" w:rsidR="009F2195" w:rsidRPr="005A7A76" w:rsidRDefault="009F2195" w:rsidP="005A7A76">
      <w:pPr>
        <w:pStyle w:val="Textoindependiente"/>
        <w:rPr>
          <w:rFonts w:ascii="Arial Narrow" w:hAnsi="Arial Narrow"/>
          <w:b/>
        </w:rPr>
      </w:pPr>
    </w:p>
    <w:p w14:paraId="2D15DE8F"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El proponente deberá adjuntar fotocopia de la cédula de ciudadanía de la persona natural y/o representante legal</w:t>
      </w:r>
    </w:p>
    <w:p w14:paraId="3B07DB48" w14:textId="77777777" w:rsidR="009F2195" w:rsidRPr="005A7A76" w:rsidRDefault="009F2195" w:rsidP="005A7A76">
      <w:pPr>
        <w:pStyle w:val="Textoindependiente"/>
        <w:rPr>
          <w:rFonts w:ascii="Arial Narrow" w:hAnsi="Arial Narrow"/>
        </w:rPr>
      </w:pPr>
    </w:p>
    <w:p w14:paraId="37743000" w14:textId="77777777" w:rsidR="009F2195" w:rsidRPr="005A7A76" w:rsidRDefault="005B0F8B" w:rsidP="005A7A76">
      <w:pPr>
        <w:pStyle w:val="Ttulo1"/>
        <w:numPr>
          <w:ilvl w:val="0"/>
          <w:numId w:val="35"/>
        </w:numPr>
        <w:tabs>
          <w:tab w:val="left" w:pos="1400"/>
          <w:tab w:val="left" w:pos="1401"/>
        </w:tabs>
        <w:ind w:left="1400" w:hanging="722"/>
        <w:rPr>
          <w:rFonts w:ascii="Arial Narrow" w:hAnsi="Arial Narrow"/>
        </w:rPr>
      </w:pPr>
      <w:r w:rsidRPr="005A7A76">
        <w:rPr>
          <w:rFonts w:ascii="Arial Narrow" w:hAnsi="Arial Narrow"/>
        </w:rPr>
        <w:t>CERTIFICACIÓN MIPYMES.</w:t>
      </w:r>
    </w:p>
    <w:p w14:paraId="7F62377A" w14:textId="77777777" w:rsidR="009F2195" w:rsidRPr="005A7A76" w:rsidRDefault="009F2195" w:rsidP="005A7A76">
      <w:pPr>
        <w:pStyle w:val="Textoindependiente"/>
        <w:rPr>
          <w:rFonts w:ascii="Arial Narrow" w:hAnsi="Arial Narrow"/>
          <w:b/>
        </w:rPr>
      </w:pPr>
    </w:p>
    <w:p w14:paraId="75F74E76" w14:textId="473C3FC8"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Aplica en caso de Mipyme y solo para efecto de los factores de desempate relacionados con la condición de Mipymes, en tal sentido el proponente deberá anexar la certificación expedida por el Representante Legal o por el Revisor Fiscal, si está obligado a tenerlo, o el contador, en la cual conste que la Mipyme tiene el tamaño empresarial establecido de conformidad con la ley, atendiendo lo señalado en el artículo 2.2.1.2.4.2.4 del Decreto 1082 de 2015.</w:t>
      </w:r>
    </w:p>
    <w:p w14:paraId="2B89EA8C" w14:textId="77777777" w:rsidR="009F2195" w:rsidRPr="005A7A76" w:rsidRDefault="009F2195" w:rsidP="005A7A76">
      <w:pPr>
        <w:pStyle w:val="Textoindependiente"/>
        <w:rPr>
          <w:rFonts w:ascii="Arial Narrow" w:hAnsi="Arial Narrow"/>
        </w:rPr>
      </w:pPr>
    </w:p>
    <w:p w14:paraId="64F7C311" w14:textId="77777777" w:rsidR="009F2195" w:rsidRPr="005A7A76" w:rsidRDefault="005B0F8B" w:rsidP="005A7A76">
      <w:pPr>
        <w:pStyle w:val="Ttulo1"/>
        <w:numPr>
          <w:ilvl w:val="0"/>
          <w:numId w:val="35"/>
        </w:numPr>
        <w:tabs>
          <w:tab w:val="left" w:pos="1400"/>
          <w:tab w:val="left" w:pos="1401"/>
        </w:tabs>
        <w:ind w:left="1400" w:hanging="722"/>
        <w:rPr>
          <w:rFonts w:ascii="Arial Narrow" w:hAnsi="Arial Narrow"/>
        </w:rPr>
      </w:pPr>
      <w:r w:rsidRPr="005A7A76">
        <w:rPr>
          <w:rFonts w:ascii="Arial Narrow" w:hAnsi="Arial Narrow"/>
        </w:rPr>
        <w:t>CERTIFICACIÓN DE PERSONAL EN CONDICIÓN DE DISCAPACIDAD.</w:t>
      </w:r>
    </w:p>
    <w:p w14:paraId="10034496" w14:textId="77777777" w:rsidR="009F2195" w:rsidRPr="005A7A76" w:rsidRDefault="009F2195" w:rsidP="005A7A76">
      <w:pPr>
        <w:pStyle w:val="Textoindependiente"/>
        <w:rPr>
          <w:rFonts w:ascii="Arial Narrow" w:hAnsi="Arial Narrow"/>
          <w:b/>
        </w:rPr>
      </w:pPr>
    </w:p>
    <w:p w14:paraId="686AE710"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Solo para efecto de los factores de desempate relacionados con la condición de discapacidad, aquellos proponentes que en sus nóminas cuenten con por lo menos un 10% de sus empleados en las condiciones de discapacidad enunciadas en la ley 361 de 1997, concordada con los numerales 7 y 8 del artículo 13 de la Ley 1618 de 2013, deberán acreditar con la oferta un certificado firmado por el Representante Legal y/o por el Revisor Fiscal, donde se haga mención expresa de la contratación del personal señalado, la cual deberá contar con por lo menos un (1) año de anterioridad y la condición de mantenerlo por un lapso igual al de la contratación.</w:t>
      </w:r>
    </w:p>
    <w:p w14:paraId="682F2FF8" w14:textId="77777777" w:rsidR="009F2195" w:rsidRPr="005A7A76" w:rsidRDefault="009F2195" w:rsidP="005A7A76">
      <w:pPr>
        <w:pStyle w:val="Textoindependiente"/>
        <w:rPr>
          <w:rFonts w:ascii="Arial Narrow" w:hAnsi="Arial Narrow"/>
        </w:rPr>
      </w:pPr>
    </w:p>
    <w:p w14:paraId="75503128"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NOTA 1: Deberá anexar copia del certificado expedido por el Ministerio de Trabajo que coincida con la información certificada, el cual deberá estar vigente a la fecha de cierre del proceso de selección.</w:t>
      </w:r>
    </w:p>
    <w:p w14:paraId="207AB33C"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NOTA 2: En el caso de Consorcio, Unión Temporal, Promesa de Sociedad Futura u otra forma asociativa permitida por la Ley Colombiana, cada uno de los integrantes que ostente esta condición deberá acreditarla.</w:t>
      </w:r>
    </w:p>
    <w:p w14:paraId="1E3AC743" w14:textId="223986DB"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 xml:space="preserve">NOTA 3: La documentación a que se refiere el presente numeral será tenida en cuenta para efectos de la aplicación </w:t>
      </w:r>
      <w:r w:rsidRPr="005A7A76">
        <w:rPr>
          <w:rFonts w:ascii="Arial Narrow" w:hAnsi="Arial Narrow"/>
        </w:rPr>
        <w:lastRenderedPageBreak/>
        <w:t>de los factores de desempate a que se refiere el numeral 4° del artículo 2.2.1.1.2.2.9 del Decreto 1082 de 2018, relacionados con la condición de discapacidad y que señala:</w:t>
      </w:r>
    </w:p>
    <w:p w14:paraId="13F74279" w14:textId="77777777" w:rsidR="000A4EFF" w:rsidRPr="005A7A76" w:rsidRDefault="000A4EFF" w:rsidP="005A7A76">
      <w:pPr>
        <w:pStyle w:val="Textoindependiente"/>
        <w:ind w:left="679" w:right="844"/>
        <w:jc w:val="both"/>
        <w:rPr>
          <w:rFonts w:ascii="Arial Narrow" w:hAnsi="Arial Narrow"/>
        </w:rPr>
      </w:pPr>
    </w:p>
    <w:p w14:paraId="70DDFDC4" w14:textId="121D7F75" w:rsidR="009F2195" w:rsidRPr="005A7A76" w:rsidRDefault="005B0F8B" w:rsidP="005A7A76">
      <w:pPr>
        <w:ind w:left="1246" w:right="835"/>
        <w:jc w:val="both"/>
        <w:rPr>
          <w:rFonts w:ascii="Arial Narrow" w:hAnsi="Arial Narrow"/>
          <w:i/>
        </w:rPr>
      </w:pPr>
      <w:r w:rsidRPr="005A7A76">
        <w:rPr>
          <w:rFonts w:ascii="Arial Narrow" w:hAnsi="Arial Narrow"/>
          <w:i/>
        </w:rPr>
        <w:t>“… 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w:t>
      </w:r>
      <w:r w:rsidR="000A4EFF" w:rsidRPr="005A7A76">
        <w:rPr>
          <w:rFonts w:ascii="Arial Narrow" w:hAnsi="Arial Narrow"/>
          <w:i/>
        </w:rPr>
        <w:t xml:space="preserve"> numeral, debe tener una participación de por lo menos el veinticinco por ciento (25%) en el </w:t>
      </w:r>
      <w:r w:rsidRPr="005A7A76">
        <w:rPr>
          <w:rFonts w:ascii="Arial Narrow" w:hAnsi="Arial Narrow"/>
          <w:i/>
        </w:rPr>
        <w:t>Consorcio, Unión Temporal o promesa de sociedad futura y aportar mínimo el veinticinco por ciento (25%) de la experiencia acreditada en la oferta…”</w:t>
      </w:r>
    </w:p>
    <w:p w14:paraId="0F5D4005" w14:textId="77777777" w:rsidR="009F2195" w:rsidRPr="005A7A76" w:rsidRDefault="009F2195" w:rsidP="005A7A76">
      <w:pPr>
        <w:pStyle w:val="Textoindependiente"/>
        <w:rPr>
          <w:rFonts w:ascii="Arial Narrow" w:hAnsi="Arial Narrow"/>
          <w:i/>
        </w:rPr>
      </w:pPr>
    </w:p>
    <w:p w14:paraId="076DB4F2" w14:textId="77777777" w:rsidR="009F2195" w:rsidRPr="005A7A76" w:rsidRDefault="005B0F8B" w:rsidP="005A7A76">
      <w:pPr>
        <w:pStyle w:val="Ttulo1"/>
        <w:numPr>
          <w:ilvl w:val="0"/>
          <w:numId w:val="35"/>
        </w:numPr>
        <w:tabs>
          <w:tab w:val="left" w:pos="1401"/>
        </w:tabs>
        <w:ind w:left="1400" w:right="839" w:hanging="721"/>
        <w:jc w:val="both"/>
        <w:rPr>
          <w:rFonts w:ascii="Arial Narrow" w:hAnsi="Arial Narrow"/>
        </w:rPr>
      </w:pPr>
      <w:r w:rsidRPr="005A7A76">
        <w:rPr>
          <w:rFonts w:ascii="Arial Narrow" w:hAnsi="Arial Narrow"/>
        </w:rPr>
        <w:t>CONSORCIOS, UNIONES TEMPORALES, PROMESAS DE SOCIEDAD FUTURA U OTRA FORMA ASOCIATIVA PERMITIDA POR LA LEY COLOMBIANA: SI SE TRATA DE CONSORCIO, UNIÓN TEMPORAL, PROMESA DE SOCIEDAD FUTURA U OTRA FORMA ASOCIATIVA PERMITIDA POR LA LEY COLOMBIANA.</w:t>
      </w:r>
    </w:p>
    <w:p w14:paraId="16C35313" w14:textId="77777777" w:rsidR="009F2195" w:rsidRPr="005A7A76" w:rsidRDefault="009F2195" w:rsidP="005A7A76">
      <w:pPr>
        <w:pStyle w:val="Textoindependiente"/>
        <w:rPr>
          <w:rFonts w:ascii="Arial Narrow" w:hAnsi="Arial Narrow"/>
          <w:b/>
        </w:rPr>
      </w:pPr>
    </w:p>
    <w:p w14:paraId="5E56CB5B"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Los proponentes deberán anexar documento de constitución del mismo: Donde indicaran si su participación es a título de Consorcio, Unión Temporal, Promesa de Sociedad Futura o forma asociativa, y señalarán los términos, condiciones y porcentajes de participación en la propuesta y en la ejecución del contrato, los cuales no podrán ser modificados sin el consentimiento previo de LA SECRETARÍA.</w:t>
      </w:r>
    </w:p>
    <w:p w14:paraId="42C43887" w14:textId="77777777" w:rsidR="009F2195" w:rsidRPr="005A7A76" w:rsidRDefault="009F2195" w:rsidP="005A7A76">
      <w:pPr>
        <w:pStyle w:val="Textoindependiente"/>
        <w:rPr>
          <w:rFonts w:ascii="Arial Narrow" w:hAnsi="Arial Narrow"/>
        </w:rPr>
      </w:pPr>
    </w:p>
    <w:p w14:paraId="7CB95E0B"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Así mismo, deben indicar la designación de la persona que para todos los efectos los representará, señalando las reglas básicas que regulen las relaciones entre ellos y su responsabilidad. También se establecerá la forma como se adoptarán las decisiones, en caso contrario, la Entidad se atendrá a lo decidido por el Representante Legal designado.</w:t>
      </w:r>
    </w:p>
    <w:p w14:paraId="6E59C561" w14:textId="77777777" w:rsidR="009F2195" w:rsidRPr="005A7A76" w:rsidRDefault="009F2195" w:rsidP="005A7A76">
      <w:pPr>
        <w:pStyle w:val="Textoindependiente"/>
        <w:rPr>
          <w:rFonts w:ascii="Arial Narrow" w:hAnsi="Arial Narrow"/>
        </w:rPr>
      </w:pPr>
    </w:p>
    <w:p w14:paraId="04F5FDF9"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Cuando el Representante Legal de las personas jurídicas que integren el Consorcio, Unión Temporal, Promesa de Sociedad Futura u otra forma asociativa permitida por la Ley Colombiana, de conformidad con el Certificado de Existencia y Representación Legal expedido por la Cámara de Comercio, tenga limitada su capacidad para licitar o contratar, deberá acompañar a la propuesta la correspondiente autorización del Órgano Directivo o Asamblea de Socios de las personas jurídicas u órgano directivo o a través de la cual lo autoriza para tales fines.</w:t>
      </w:r>
    </w:p>
    <w:p w14:paraId="6C1CE3F0" w14:textId="77777777" w:rsidR="009F2195" w:rsidRPr="005A7A76" w:rsidRDefault="009F2195" w:rsidP="005A7A76">
      <w:pPr>
        <w:pStyle w:val="Textoindependiente"/>
        <w:rPr>
          <w:rFonts w:ascii="Arial Narrow" w:hAnsi="Arial Narrow"/>
        </w:rPr>
      </w:pPr>
    </w:p>
    <w:p w14:paraId="2B616E04" w14:textId="77777777" w:rsidR="009F2195" w:rsidRPr="005A7A76" w:rsidRDefault="005B0F8B" w:rsidP="005A7A76">
      <w:pPr>
        <w:pStyle w:val="Ttulo1"/>
        <w:numPr>
          <w:ilvl w:val="0"/>
          <w:numId w:val="36"/>
        </w:numPr>
        <w:tabs>
          <w:tab w:val="left" w:pos="1385"/>
          <w:tab w:val="left" w:pos="1386"/>
        </w:tabs>
        <w:rPr>
          <w:rFonts w:ascii="Arial Narrow" w:hAnsi="Arial Narrow"/>
        </w:rPr>
      </w:pPr>
      <w:r w:rsidRPr="005A7A76">
        <w:rPr>
          <w:rFonts w:ascii="Arial Narrow" w:hAnsi="Arial Narrow"/>
        </w:rPr>
        <w:t>Capacidad Financiera</w:t>
      </w:r>
    </w:p>
    <w:p w14:paraId="53C664CC" w14:textId="77777777" w:rsidR="009F2195" w:rsidRPr="005A7A76" w:rsidRDefault="009F2195" w:rsidP="005A7A76">
      <w:pPr>
        <w:pStyle w:val="Textoindependiente"/>
        <w:rPr>
          <w:rFonts w:ascii="Arial Narrow" w:hAnsi="Arial Narrow"/>
          <w:b/>
        </w:rPr>
      </w:pPr>
    </w:p>
    <w:p w14:paraId="7D15BBAD"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De conformidad con lo establecido en el numeral 15 del artículo 25 de la Ley 80 de 1993, artículo 6 de la Ley 1150 de 2007 modificado por el artículo 221 del Decreto Ley 019 de 2012 y el Decreto 1082 de 2015, la capacidad jurídica y la solidez financiera serán objeto de verificación sin calificarse en cuanto no son factores de comparación de las ofertas y por lo tanto, podrán complementarse en los términos que establezca las citadas normas y LA SECRETARÍA.</w:t>
      </w:r>
    </w:p>
    <w:p w14:paraId="45CDC652" w14:textId="77777777" w:rsidR="009F2195" w:rsidRPr="005A7A76" w:rsidRDefault="009F2195" w:rsidP="005A7A76">
      <w:pPr>
        <w:pStyle w:val="Textoindependiente"/>
        <w:rPr>
          <w:rFonts w:ascii="Arial Narrow" w:hAnsi="Arial Narrow"/>
        </w:rPr>
      </w:pPr>
    </w:p>
    <w:p w14:paraId="38FBFD5F" w14:textId="55C7C640" w:rsidR="000A4EFF" w:rsidRPr="005A7A76" w:rsidRDefault="005B0F8B" w:rsidP="005A7A76">
      <w:pPr>
        <w:ind w:left="679" w:right="830"/>
        <w:jc w:val="both"/>
        <w:rPr>
          <w:rFonts w:ascii="Arial Narrow" w:hAnsi="Arial Narrow"/>
          <w:i/>
        </w:rPr>
      </w:pPr>
      <w:r w:rsidRPr="005A7A76">
        <w:rPr>
          <w:rFonts w:ascii="Arial Narrow" w:hAnsi="Arial Narrow"/>
        </w:rPr>
        <w:t xml:space="preserve">La capacidad financiera se verificará teniendo en cuenta la información relacionada en el Certificado de Inscripción del Proponente en el Registro Único de Proponentes de la Cámara de Comercio, </w:t>
      </w:r>
      <w:r w:rsidRPr="005A7A76">
        <w:rPr>
          <w:rFonts w:ascii="Arial Narrow" w:hAnsi="Arial Narrow"/>
          <w:b/>
        </w:rPr>
        <w:t xml:space="preserve">del mejor año fiscal </w:t>
      </w:r>
      <w:r w:rsidRPr="005A7A76">
        <w:rPr>
          <w:rFonts w:ascii="Arial Narrow" w:hAnsi="Arial Narrow"/>
        </w:rPr>
        <w:t xml:space="preserve">con fecha de expedición no mayor a treinta (30) días de anterioridad respecto de la fecha límite de presentación de propuestas, en el cual conste su inscripción y clasificación en el RUP, al igual que los integrantes del Consorcio o Unión Temporal, cuando fuere el caso, de acuerdo al Decreto 579 de 2021: </w:t>
      </w:r>
      <w:r w:rsidRPr="005A7A76">
        <w:rPr>
          <w:rFonts w:ascii="Arial Narrow" w:hAnsi="Arial Narrow"/>
          <w:i/>
        </w:rPr>
        <w:t>"PARÁGRAFO TRANSITORIO: 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w:t>
      </w:r>
      <w:r w:rsidR="000A4EFF" w:rsidRPr="005A7A76">
        <w:rPr>
          <w:rFonts w:ascii="Arial Narrow" w:hAnsi="Arial Narrow"/>
          <w:i/>
        </w:rPr>
        <w:t xml:space="preserve"> se establecerán indicadores proporcionales al procedimiento de contratación. 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 la cual deberá encontrarse en firme conforme lo dispuesto en el artículo 221 del Decreto 019 de 2012.</w:t>
      </w:r>
    </w:p>
    <w:p w14:paraId="014E4E99" w14:textId="77777777" w:rsidR="000A4EFF" w:rsidRPr="005A7A76" w:rsidRDefault="000A4EFF" w:rsidP="005A7A76">
      <w:pPr>
        <w:ind w:left="679" w:right="830"/>
        <w:jc w:val="both"/>
        <w:rPr>
          <w:rFonts w:ascii="Arial Narrow" w:hAnsi="Arial Narrow"/>
          <w:i/>
        </w:rPr>
      </w:pPr>
    </w:p>
    <w:p w14:paraId="3E67C26F" w14:textId="3633EE6B" w:rsidR="009F2195" w:rsidRPr="005A7A76" w:rsidRDefault="005B0F8B" w:rsidP="005A7A76">
      <w:pPr>
        <w:ind w:left="679" w:right="830"/>
        <w:jc w:val="both"/>
        <w:rPr>
          <w:rFonts w:ascii="Arial Narrow" w:hAnsi="Arial Narrow"/>
        </w:rPr>
      </w:pPr>
      <w:r w:rsidRPr="005A7A76">
        <w:rPr>
          <w:rFonts w:ascii="Arial Narrow" w:hAnsi="Arial Narrow"/>
        </w:rPr>
        <w:t xml:space="preserve">Los proponentes que demuestren interés en el presente proceso de contratación, deberán estar inscritos en el Registro Único de Proponentes (RUP), con el fin de que la entidad realice la verificación de los requisitos habilitantes de carácter financiero de conformidad con lo establecido en el Decreto 1082 de 2015 y el artículo 6 de </w:t>
      </w:r>
      <w:r w:rsidRPr="005A7A76">
        <w:rPr>
          <w:rFonts w:ascii="Arial Narrow" w:hAnsi="Arial Narrow"/>
        </w:rPr>
        <w:lastRenderedPageBreak/>
        <w:t>la Ley 1150 de 2007 modificado por el artículo 221 del Decreto Ley 019 de 2012, cuando se renueve o actualice el RUP, la información que se modifica estará vigente hasta que la nueva información quede en firme.</w:t>
      </w:r>
    </w:p>
    <w:p w14:paraId="2D9AFF3B" w14:textId="77777777" w:rsidR="009F2195" w:rsidRPr="005A7A76" w:rsidRDefault="009F2195" w:rsidP="005A7A76">
      <w:pPr>
        <w:pStyle w:val="Textoindependiente"/>
        <w:rPr>
          <w:rFonts w:ascii="Arial Narrow" w:hAnsi="Arial Narrow"/>
        </w:rPr>
      </w:pPr>
    </w:p>
    <w:p w14:paraId="2E3E4B48" w14:textId="77777777" w:rsidR="009F2195" w:rsidRPr="005A7A76" w:rsidRDefault="005B0F8B" w:rsidP="005A7A76">
      <w:pPr>
        <w:pStyle w:val="Ttulo1"/>
        <w:jc w:val="both"/>
        <w:rPr>
          <w:rFonts w:ascii="Arial Narrow" w:hAnsi="Arial Narrow"/>
        </w:rPr>
      </w:pPr>
      <w:r w:rsidRPr="005A7A76">
        <w:rPr>
          <w:rFonts w:ascii="Arial Narrow" w:hAnsi="Arial Narrow"/>
        </w:rPr>
        <w:t>DOCUMENTOS PARA ACREDITAR LA CAPACIDAD FINANCIERA:</w:t>
      </w:r>
    </w:p>
    <w:p w14:paraId="26DAE29F" w14:textId="77777777" w:rsidR="009F2195" w:rsidRPr="005A7A76" w:rsidRDefault="009F2195" w:rsidP="005A7A76">
      <w:pPr>
        <w:pStyle w:val="Textoindependiente"/>
        <w:rPr>
          <w:rFonts w:ascii="Arial Narrow" w:hAnsi="Arial Narrow"/>
          <w:b/>
        </w:rPr>
      </w:pPr>
    </w:p>
    <w:p w14:paraId="3634C2F5" w14:textId="77777777" w:rsidR="009F2195" w:rsidRPr="005A7A76" w:rsidRDefault="005B0F8B" w:rsidP="005A7A76">
      <w:pPr>
        <w:pStyle w:val="Prrafodelista"/>
        <w:numPr>
          <w:ilvl w:val="0"/>
          <w:numId w:val="35"/>
        </w:numPr>
        <w:tabs>
          <w:tab w:val="left" w:pos="1400"/>
          <w:tab w:val="left" w:pos="1401"/>
        </w:tabs>
        <w:ind w:left="1400" w:hanging="722"/>
        <w:jc w:val="left"/>
        <w:rPr>
          <w:rFonts w:ascii="Arial Narrow" w:hAnsi="Arial Narrow"/>
          <w:b/>
        </w:rPr>
      </w:pPr>
      <w:r w:rsidRPr="005A7A76">
        <w:rPr>
          <w:rFonts w:ascii="Arial Narrow" w:hAnsi="Arial Narrow"/>
          <w:b/>
        </w:rPr>
        <w:t>IDENTIFICACIÓN REGISTRO ÚNICO TRIBUTARIO</w:t>
      </w:r>
    </w:p>
    <w:p w14:paraId="2127F8A3" w14:textId="77777777" w:rsidR="009F2195" w:rsidRPr="005A7A76" w:rsidRDefault="009F2195" w:rsidP="005A7A76">
      <w:pPr>
        <w:pStyle w:val="Textoindependiente"/>
        <w:rPr>
          <w:rFonts w:ascii="Arial Narrow" w:hAnsi="Arial Narrow"/>
          <w:b/>
        </w:rPr>
      </w:pPr>
    </w:p>
    <w:p w14:paraId="157A5192" w14:textId="77777777" w:rsidR="009F2195" w:rsidRPr="005A7A76" w:rsidRDefault="005B0F8B" w:rsidP="005A7A76">
      <w:pPr>
        <w:pStyle w:val="Textoindependiente"/>
        <w:ind w:left="679" w:right="850"/>
        <w:jc w:val="both"/>
        <w:rPr>
          <w:rFonts w:ascii="Arial Narrow" w:hAnsi="Arial Narrow"/>
        </w:rPr>
      </w:pPr>
      <w:r w:rsidRPr="005A7A76">
        <w:rPr>
          <w:rFonts w:ascii="Arial Narrow" w:hAnsi="Arial Narrow"/>
        </w:rPr>
        <w:t>Anexar fotocopia actualizada del Registro Único Tributario, expedido por la Dirección de Impuestos y Aduanas Nacionales.</w:t>
      </w:r>
    </w:p>
    <w:p w14:paraId="1098050A" w14:textId="77777777" w:rsidR="009F2195" w:rsidRPr="005A7A76" w:rsidRDefault="009F2195" w:rsidP="005A7A76">
      <w:pPr>
        <w:pStyle w:val="Textoindependiente"/>
        <w:rPr>
          <w:rFonts w:ascii="Arial Narrow" w:hAnsi="Arial Narrow"/>
        </w:rPr>
      </w:pPr>
    </w:p>
    <w:p w14:paraId="3306108C"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rPr>
        <w:t>El oferente nacional indicará su identificación tributaria e información sobre el régimen de impuestos al que pertenece, para lo cual aportará con la oferta copia del Registro Único Tributario RUT.</w:t>
      </w:r>
    </w:p>
    <w:p w14:paraId="0AB5A261" w14:textId="77777777" w:rsidR="009F2195" w:rsidRPr="005A7A76" w:rsidRDefault="009F2195" w:rsidP="005A7A76">
      <w:pPr>
        <w:pStyle w:val="Textoindependiente"/>
        <w:rPr>
          <w:rFonts w:ascii="Arial Narrow" w:hAnsi="Arial Narrow"/>
        </w:rPr>
      </w:pPr>
    </w:p>
    <w:p w14:paraId="75231CB5"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Para el caso de los Consorcio, Unión Temporal, Promesa de Sociedad Futura u otra forma asociativa permitida por la Ley Colombiana, sólo será necesario adjuntarlos una vez sea adjudicado el proceso y sea tramitado el RUT del Consorcio, Unión Temporal, Promesa de Sociedad Futura o forma asociativa.</w:t>
      </w:r>
    </w:p>
    <w:p w14:paraId="5F1131CE" w14:textId="77777777" w:rsidR="009F2195" w:rsidRPr="005A7A76" w:rsidRDefault="009F2195" w:rsidP="005A7A76">
      <w:pPr>
        <w:pStyle w:val="Textoindependiente"/>
        <w:rPr>
          <w:rFonts w:ascii="Arial Narrow" w:hAnsi="Arial Narrow"/>
        </w:rPr>
      </w:pPr>
    </w:p>
    <w:p w14:paraId="31B094F6"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Lo anterior conforme el artículo 368 del Estatuto Tributario, en concordancia con el artículo 66 de la Ley 488 de 1998 que adicionó el artículo 437 del mismo Estatuto.</w:t>
      </w:r>
    </w:p>
    <w:p w14:paraId="5E4F7523" w14:textId="77777777" w:rsidR="009F2195" w:rsidRPr="005A7A76" w:rsidRDefault="009F2195" w:rsidP="005A7A76">
      <w:pPr>
        <w:pStyle w:val="Textoindependiente"/>
        <w:rPr>
          <w:rFonts w:ascii="Arial Narrow" w:hAnsi="Arial Narrow"/>
        </w:rPr>
      </w:pPr>
    </w:p>
    <w:p w14:paraId="294D9C67" w14:textId="77777777" w:rsidR="009F2195" w:rsidRPr="005A7A76" w:rsidRDefault="005B0F8B" w:rsidP="005A7A76">
      <w:pPr>
        <w:pStyle w:val="Ttulo1"/>
        <w:numPr>
          <w:ilvl w:val="0"/>
          <w:numId w:val="35"/>
        </w:numPr>
        <w:tabs>
          <w:tab w:val="left" w:pos="1400"/>
          <w:tab w:val="left" w:pos="1401"/>
        </w:tabs>
        <w:ind w:left="1400" w:hanging="722"/>
        <w:rPr>
          <w:rFonts w:ascii="Arial Narrow" w:hAnsi="Arial Narrow"/>
        </w:rPr>
      </w:pPr>
      <w:r w:rsidRPr="005A7A76">
        <w:rPr>
          <w:rFonts w:ascii="Arial Narrow" w:hAnsi="Arial Narrow"/>
        </w:rPr>
        <w:t>INDICADORES FINANCIEROS</w:t>
      </w:r>
    </w:p>
    <w:p w14:paraId="2175E958" w14:textId="77777777" w:rsidR="009F2195" w:rsidRPr="005A7A76" w:rsidRDefault="009F2195" w:rsidP="005A7A76">
      <w:pPr>
        <w:pStyle w:val="Textoindependiente"/>
        <w:rPr>
          <w:rFonts w:ascii="Arial Narrow" w:hAnsi="Arial Narrow"/>
          <w:b/>
        </w:rPr>
      </w:pPr>
    </w:p>
    <w:p w14:paraId="4385AB36"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calificación de las ofertas, por lo tanto, podrá complementarse en los términos que establezcan las normas mencionadas, así como por la Entidad.</w:t>
      </w:r>
    </w:p>
    <w:p w14:paraId="7A061313" w14:textId="77777777" w:rsidR="009F2195" w:rsidRPr="005A7A76" w:rsidRDefault="009F2195" w:rsidP="005A7A76">
      <w:pPr>
        <w:pStyle w:val="Textoindependiente"/>
        <w:rPr>
          <w:rFonts w:ascii="Arial Narrow" w:hAnsi="Arial Narrow"/>
        </w:rPr>
      </w:pPr>
    </w:p>
    <w:p w14:paraId="5616C5A6" w14:textId="77777777" w:rsidR="009F2195" w:rsidRPr="005A7A76" w:rsidRDefault="005B0F8B" w:rsidP="005A7A76">
      <w:pPr>
        <w:ind w:left="679" w:right="836"/>
        <w:jc w:val="both"/>
        <w:rPr>
          <w:rFonts w:ascii="Arial Narrow" w:hAnsi="Arial Narrow"/>
          <w:i/>
        </w:rPr>
      </w:pPr>
      <w:r w:rsidRPr="005A7A76">
        <w:rPr>
          <w:rFonts w:ascii="Arial Narrow" w:hAnsi="Arial Narrow"/>
        </w:rPr>
        <w:t xml:space="preserve">Los indicadores financieros fueron calculados considerando la información financiera actualizada y en firme reportada en el RUP del mejor año fiscal de acuerdo con el Decreto 579 de 2021: </w:t>
      </w:r>
      <w:r w:rsidRPr="005A7A76">
        <w:rPr>
          <w:rFonts w:ascii="Arial Narrow" w:hAnsi="Arial Narrow"/>
          <w:i/>
        </w:rPr>
        <w:t>"PARÁGRAFO TRANSITORIO: De conformidad con los parágrafos transitorios de los artículos 2.2.1.1.1.5.2. y 2.2.1.1.1.5.6., y en desarrollo del deber de análisis de las Entidades Estatales, de que trata el artículo 2.2.1.1.1.6.1. de este Decreto, a partir del 1 de julio de 2021 las Entidades Estatales establecerán y evaluarán los requisitos habilitantes de capacidad financiera y organizacional teniendo en cuenta la información que conste en el Registro Único de Proponentes. En todo caso, se establecerán indicadores proporcionales al procedimiento de contratación. 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42A953FC" w14:textId="77777777" w:rsidR="009F2195" w:rsidRPr="005A7A76" w:rsidRDefault="009F2195" w:rsidP="005A7A76">
      <w:pPr>
        <w:pStyle w:val="Textoindependiente"/>
        <w:rPr>
          <w:rFonts w:ascii="Arial Narrow" w:hAnsi="Arial Narrow"/>
          <w:i/>
        </w:rPr>
      </w:pPr>
    </w:p>
    <w:p w14:paraId="7507CCDA" w14:textId="41A04EB8" w:rsidR="009F2195" w:rsidRDefault="005B0F8B" w:rsidP="001F33B4">
      <w:pPr>
        <w:pStyle w:val="Textoindependiente"/>
        <w:ind w:left="679" w:right="835"/>
        <w:jc w:val="both"/>
        <w:rPr>
          <w:rFonts w:ascii="Arial Narrow" w:hAnsi="Arial Narrow"/>
        </w:rPr>
      </w:pPr>
      <w:r w:rsidRPr="005A7A76">
        <w:rPr>
          <w:rFonts w:ascii="Arial Narrow" w:hAnsi="Arial Narrow"/>
        </w:rPr>
        <w:t xml:space="preserve">Acorde a la normatividad vigente ya mencionada y a las necesidades del objeto contractual, para verificar la capacidad financiera los proponentes deberán presentar para el presente proceso los indicadores </w:t>
      </w:r>
      <w:r w:rsidR="00152D9D" w:rsidRPr="00152D9D">
        <w:rPr>
          <w:rFonts w:ascii="Arial Narrow" w:hAnsi="Arial Narrow"/>
          <w:b/>
          <w:bCs/>
        </w:rPr>
        <w:t>que aplican para los lotes establecidos en el proceso de selección</w:t>
      </w:r>
      <w:r w:rsidR="001F33B4">
        <w:rPr>
          <w:rFonts w:ascii="Arial Narrow" w:hAnsi="Arial Narrow"/>
          <w:b/>
          <w:bCs/>
        </w:rPr>
        <w:t xml:space="preserve"> </w:t>
      </w:r>
      <w:r w:rsidRPr="005A7A76">
        <w:rPr>
          <w:rFonts w:ascii="Arial Narrow" w:hAnsi="Arial Narrow"/>
        </w:rPr>
        <w:t>así:</w:t>
      </w:r>
    </w:p>
    <w:p w14:paraId="6AF3F486" w14:textId="77777777" w:rsidR="00EB0351" w:rsidRDefault="00EB0351" w:rsidP="005A7A76">
      <w:pPr>
        <w:pStyle w:val="Textoindependiente"/>
        <w:ind w:left="679" w:right="840"/>
        <w:jc w:val="both"/>
        <w:rPr>
          <w:rFonts w:ascii="Arial Narrow" w:hAnsi="Arial Narrow"/>
        </w:rPr>
      </w:pPr>
    </w:p>
    <w:p w14:paraId="4C327191" w14:textId="77777777" w:rsidR="00BA3911" w:rsidRPr="00BA3911" w:rsidRDefault="00BA3911" w:rsidP="00BA3911">
      <w:pPr>
        <w:pStyle w:val="PrrafoPliegos"/>
      </w:pPr>
      <w:bookmarkStart w:id="7" w:name="_Toc380683034"/>
      <w:r w:rsidRPr="00BA3911">
        <w:t xml:space="preserve">LOTE 1. </w:t>
      </w:r>
    </w:p>
    <w:p w14:paraId="463BAA22" w14:textId="77777777" w:rsidR="00BA3911" w:rsidRPr="000B4EB0" w:rsidRDefault="00BA3911" w:rsidP="00BA3911">
      <w:pPr>
        <w:pStyle w:val="Descripcin"/>
        <w:keepNext/>
        <w:rPr>
          <w:rFonts w:ascii="Arial Narrow" w:hAnsi="Arial Narrow"/>
          <w:sz w:val="18"/>
          <w:szCs w:val="18"/>
          <w:lang w:val="es-CO"/>
        </w:rPr>
      </w:pPr>
      <w:r w:rsidRPr="000B4EB0">
        <w:rPr>
          <w:rFonts w:ascii="Arial Narrow" w:hAnsi="Arial Narrow"/>
          <w:sz w:val="18"/>
          <w:szCs w:val="18"/>
          <w:lang w:val="es-CO"/>
        </w:rPr>
        <w:t>Indicadores de Liquidez</w:t>
      </w:r>
    </w:p>
    <w:tbl>
      <w:tblPr>
        <w:tblW w:w="8075" w:type="dxa"/>
        <w:jc w:val="center"/>
        <w:tblCellMar>
          <w:left w:w="70" w:type="dxa"/>
          <w:right w:w="70" w:type="dxa"/>
        </w:tblCellMar>
        <w:tblLook w:val="04A0" w:firstRow="1" w:lastRow="0" w:firstColumn="1" w:lastColumn="0" w:noHBand="0" w:noVBand="1"/>
      </w:tblPr>
      <w:tblGrid>
        <w:gridCol w:w="572"/>
        <w:gridCol w:w="2756"/>
        <w:gridCol w:w="1453"/>
        <w:gridCol w:w="3294"/>
      </w:tblGrid>
      <w:tr w:rsidR="00BA3911" w:rsidRPr="000B4EB0" w14:paraId="7ED57A72" w14:textId="77777777" w:rsidTr="001F44F2">
        <w:trPr>
          <w:trHeight w:val="257"/>
          <w:tblHeader/>
          <w:jc w:val="center"/>
        </w:trPr>
        <w:tc>
          <w:tcPr>
            <w:tcW w:w="57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FAA7C0" w14:textId="77777777" w:rsidR="00BA3911" w:rsidRPr="000B4EB0" w:rsidRDefault="00BA3911" w:rsidP="001F44F2">
            <w:pPr>
              <w:jc w:val="center"/>
              <w:rPr>
                <w:rFonts w:ascii="Arial Narrow" w:hAnsi="Arial Narrow" w:cs="Arial"/>
                <w:b/>
                <w:sz w:val="18"/>
                <w:szCs w:val="18"/>
              </w:rPr>
            </w:pPr>
            <w:bookmarkStart w:id="8" w:name="_Hlk68699414"/>
            <w:r w:rsidRPr="000B4EB0">
              <w:rPr>
                <w:rFonts w:ascii="Arial Narrow" w:hAnsi="Arial Narrow" w:cs="Arial"/>
                <w:b/>
                <w:sz w:val="18"/>
                <w:szCs w:val="18"/>
              </w:rPr>
              <w:t>No.</w:t>
            </w:r>
          </w:p>
        </w:tc>
        <w:tc>
          <w:tcPr>
            <w:tcW w:w="2756" w:type="dxa"/>
            <w:tcBorders>
              <w:top w:val="single" w:sz="4" w:space="0" w:color="auto"/>
              <w:left w:val="nil"/>
              <w:bottom w:val="single" w:sz="4" w:space="0" w:color="auto"/>
              <w:right w:val="single" w:sz="4" w:space="0" w:color="auto"/>
            </w:tcBorders>
            <w:shd w:val="clear" w:color="auto" w:fill="DBE5F1" w:themeFill="accent1" w:themeFillTint="33"/>
            <w:hideMark/>
          </w:tcPr>
          <w:p w14:paraId="200262F1"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INDICADOR</w:t>
            </w:r>
          </w:p>
        </w:tc>
        <w:tc>
          <w:tcPr>
            <w:tcW w:w="1453" w:type="dxa"/>
            <w:tcBorders>
              <w:top w:val="single" w:sz="4" w:space="0" w:color="auto"/>
              <w:left w:val="nil"/>
              <w:bottom w:val="single" w:sz="4" w:space="0" w:color="auto"/>
              <w:right w:val="single" w:sz="4" w:space="0" w:color="auto"/>
            </w:tcBorders>
            <w:shd w:val="clear" w:color="auto" w:fill="DBE5F1" w:themeFill="accent1" w:themeFillTint="33"/>
            <w:hideMark/>
          </w:tcPr>
          <w:p w14:paraId="169A8A80"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FÓRMULA</w:t>
            </w:r>
          </w:p>
        </w:tc>
        <w:tc>
          <w:tcPr>
            <w:tcW w:w="3294" w:type="dxa"/>
            <w:tcBorders>
              <w:top w:val="single" w:sz="4" w:space="0" w:color="auto"/>
              <w:left w:val="nil"/>
              <w:bottom w:val="single" w:sz="4" w:space="0" w:color="auto"/>
              <w:right w:val="single" w:sz="4" w:space="0" w:color="auto"/>
            </w:tcBorders>
            <w:shd w:val="clear" w:color="auto" w:fill="DBE5F1" w:themeFill="accent1" w:themeFillTint="33"/>
            <w:hideMark/>
          </w:tcPr>
          <w:p w14:paraId="41C006E6"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ÍNDICE EXIGIDO*</w:t>
            </w:r>
          </w:p>
        </w:tc>
      </w:tr>
      <w:tr w:rsidR="00BA3911" w:rsidRPr="000B4EB0" w14:paraId="23D9D1C3"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5EC75FE6"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w:t>
            </w:r>
          </w:p>
        </w:tc>
        <w:tc>
          <w:tcPr>
            <w:tcW w:w="2756" w:type="dxa"/>
            <w:tcBorders>
              <w:top w:val="nil"/>
              <w:left w:val="nil"/>
              <w:bottom w:val="single" w:sz="4" w:space="0" w:color="auto"/>
              <w:right w:val="single" w:sz="4" w:space="0" w:color="auto"/>
            </w:tcBorders>
            <w:hideMark/>
          </w:tcPr>
          <w:p w14:paraId="21B6D765"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LIQUIDEZ</w:t>
            </w:r>
          </w:p>
        </w:tc>
        <w:tc>
          <w:tcPr>
            <w:tcW w:w="1453" w:type="dxa"/>
            <w:tcBorders>
              <w:top w:val="nil"/>
              <w:left w:val="nil"/>
              <w:bottom w:val="single" w:sz="4" w:space="0" w:color="auto"/>
              <w:right w:val="single" w:sz="4" w:space="0" w:color="auto"/>
            </w:tcBorders>
            <w:hideMark/>
          </w:tcPr>
          <w:p w14:paraId="7E71F330"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AC/PC</w:t>
            </w:r>
          </w:p>
        </w:tc>
        <w:tc>
          <w:tcPr>
            <w:tcW w:w="3294" w:type="dxa"/>
            <w:tcBorders>
              <w:top w:val="nil"/>
              <w:left w:val="nil"/>
              <w:bottom w:val="single" w:sz="4" w:space="0" w:color="auto"/>
              <w:right w:val="single" w:sz="4" w:space="0" w:color="auto"/>
            </w:tcBorders>
            <w:hideMark/>
          </w:tcPr>
          <w:p w14:paraId="748B6CCC"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MAYOR O IGUAL A 0,82</w:t>
            </w:r>
          </w:p>
        </w:tc>
      </w:tr>
      <w:tr w:rsidR="00BA3911" w:rsidRPr="000B4EB0" w14:paraId="14E39223"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7650DEDB"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B</w:t>
            </w:r>
          </w:p>
        </w:tc>
        <w:tc>
          <w:tcPr>
            <w:tcW w:w="2756" w:type="dxa"/>
            <w:tcBorders>
              <w:top w:val="nil"/>
              <w:left w:val="nil"/>
              <w:bottom w:val="single" w:sz="4" w:space="0" w:color="auto"/>
              <w:right w:val="single" w:sz="4" w:space="0" w:color="auto"/>
            </w:tcBorders>
            <w:hideMark/>
          </w:tcPr>
          <w:p w14:paraId="17828088"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NIVEL DE ENDEUDAMIENTO</w:t>
            </w:r>
          </w:p>
        </w:tc>
        <w:tc>
          <w:tcPr>
            <w:tcW w:w="1453" w:type="dxa"/>
            <w:tcBorders>
              <w:top w:val="nil"/>
              <w:left w:val="nil"/>
              <w:bottom w:val="single" w:sz="4" w:space="0" w:color="auto"/>
              <w:right w:val="single" w:sz="4" w:space="0" w:color="auto"/>
            </w:tcBorders>
            <w:hideMark/>
          </w:tcPr>
          <w:p w14:paraId="04899662"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(PT/AT) x 100</w:t>
            </w:r>
          </w:p>
        </w:tc>
        <w:tc>
          <w:tcPr>
            <w:tcW w:w="3294" w:type="dxa"/>
            <w:tcBorders>
              <w:top w:val="nil"/>
              <w:left w:val="nil"/>
              <w:bottom w:val="single" w:sz="4" w:space="0" w:color="auto"/>
              <w:right w:val="single" w:sz="4" w:space="0" w:color="auto"/>
            </w:tcBorders>
            <w:hideMark/>
          </w:tcPr>
          <w:p w14:paraId="2D5AF130"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MENOR O IGUAL 64,4%</w:t>
            </w:r>
          </w:p>
        </w:tc>
      </w:tr>
      <w:tr w:rsidR="00BA3911" w:rsidRPr="000B4EB0" w14:paraId="1CADEE2C"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7969F811"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C</w:t>
            </w:r>
          </w:p>
        </w:tc>
        <w:tc>
          <w:tcPr>
            <w:tcW w:w="2756" w:type="dxa"/>
            <w:tcBorders>
              <w:top w:val="nil"/>
              <w:left w:val="nil"/>
              <w:bottom w:val="single" w:sz="4" w:space="0" w:color="auto"/>
              <w:right w:val="single" w:sz="4" w:space="0" w:color="auto"/>
            </w:tcBorders>
            <w:hideMark/>
          </w:tcPr>
          <w:p w14:paraId="715E9C95"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RAZÓN DE COBERTURA</w:t>
            </w:r>
          </w:p>
        </w:tc>
        <w:tc>
          <w:tcPr>
            <w:tcW w:w="1453" w:type="dxa"/>
            <w:tcBorders>
              <w:top w:val="nil"/>
              <w:left w:val="nil"/>
              <w:bottom w:val="single" w:sz="4" w:space="0" w:color="auto"/>
              <w:right w:val="single" w:sz="4" w:space="0" w:color="auto"/>
            </w:tcBorders>
            <w:hideMark/>
          </w:tcPr>
          <w:p w14:paraId="55A9FC6F"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Uop / GI</w:t>
            </w:r>
          </w:p>
        </w:tc>
        <w:tc>
          <w:tcPr>
            <w:tcW w:w="3294" w:type="dxa"/>
            <w:tcBorders>
              <w:top w:val="nil"/>
              <w:left w:val="nil"/>
              <w:bottom w:val="single" w:sz="4" w:space="0" w:color="auto"/>
              <w:right w:val="single" w:sz="4" w:space="0" w:color="auto"/>
            </w:tcBorders>
            <w:hideMark/>
          </w:tcPr>
          <w:p w14:paraId="75461559" w14:textId="77777777" w:rsidR="00BA3911" w:rsidRPr="000B4EB0" w:rsidRDefault="00BA3911" w:rsidP="001F44F2">
            <w:pPr>
              <w:ind w:left="708" w:hanging="708"/>
              <w:jc w:val="center"/>
              <w:rPr>
                <w:rFonts w:ascii="Arial Narrow" w:hAnsi="Arial Narrow" w:cs="Arial"/>
                <w:sz w:val="18"/>
                <w:szCs w:val="18"/>
              </w:rPr>
            </w:pPr>
            <w:r w:rsidRPr="000B4EB0">
              <w:rPr>
                <w:rFonts w:ascii="Arial Narrow" w:hAnsi="Arial Narrow" w:cs="Arial"/>
                <w:sz w:val="18"/>
                <w:szCs w:val="18"/>
              </w:rPr>
              <w:t>MAYOR O IGUAL A 0,26</w:t>
            </w:r>
          </w:p>
        </w:tc>
      </w:tr>
      <w:bookmarkEnd w:id="8"/>
    </w:tbl>
    <w:p w14:paraId="5796C4C1" w14:textId="77777777" w:rsidR="00BA3911" w:rsidRPr="000B4EB0" w:rsidRDefault="00BA3911" w:rsidP="00BA3911">
      <w:pPr>
        <w:pStyle w:val="PrrafoPliegos"/>
      </w:pPr>
    </w:p>
    <w:p w14:paraId="4E0717D9" w14:textId="77777777" w:rsidR="00BA3911" w:rsidRPr="000B4EB0" w:rsidRDefault="00BA3911" w:rsidP="00BA3911">
      <w:pPr>
        <w:pStyle w:val="PrrafoPliegos"/>
      </w:pPr>
      <w:r w:rsidRPr="000B4EB0">
        <w:t xml:space="preserve">LOTE 2. </w:t>
      </w:r>
    </w:p>
    <w:p w14:paraId="012AC3B7" w14:textId="77777777" w:rsidR="00BA3911" w:rsidRPr="000B4EB0" w:rsidRDefault="00BA3911" w:rsidP="00BA3911">
      <w:pPr>
        <w:pStyle w:val="Descripcin"/>
        <w:keepNext/>
        <w:rPr>
          <w:rFonts w:ascii="Arial Narrow" w:hAnsi="Arial Narrow"/>
          <w:sz w:val="18"/>
          <w:szCs w:val="18"/>
          <w:lang w:val="es-CO"/>
        </w:rPr>
      </w:pPr>
      <w:r w:rsidRPr="000B4EB0">
        <w:rPr>
          <w:rFonts w:ascii="Arial Narrow" w:hAnsi="Arial Narrow"/>
          <w:sz w:val="18"/>
          <w:szCs w:val="18"/>
          <w:lang w:val="es-CO"/>
        </w:rPr>
        <w:t>Indicadores de Liquidez</w:t>
      </w:r>
    </w:p>
    <w:tbl>
      <w:tblPr>
        <w:tblW w:w="8075" w:type="dxa"/>
        <w:jc w:val="center"/>
        <w:tblCellMar>
          <w:left w:w="70" w:type="dxa"/>
          <w:right w:w="70" w:type="dxa"/>
        </w:tblCellMar>
        <w:tblLook w:val="04A0" w:firstRow="1" w:lastRow="0" w:firstColumn="1" w:lastColumn="0" w:noHBand="0" w:noVBand="1"/>
      </w:tblPr>
      <w:tblGrid>
        <w:gridCol w:w="572"/>
        <w:gridCol w:w="2756"/>
        <w:gridCol w:w="1453"/>
        <w:gridCol w:w="3294"/>
      </w:tblGrid>
      <w:tr w:rsidR="00BA3911" w:rsidRPr="000B4EB0" w14:paraId="7EC877F8" w14:textId="77777777" w:rsidTr="001F44F2">
        <w:trPr>
          <w:trHeight w:val="257"/>
          <w:tblHeader/>
          <w:jc w:val="center"/>
        </w:trPr>
        <w:tc>
          <w:tcPr>
            <w:tcW w:w="57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0A2FBD3"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No.</w:t>
            </w:r>
          </w:p>
        </w:tc>
        <w:tc>
          <w:tcPr>
            <w:tcW w:w="2756" w:type="dxa"/>
            <w:tcBorders>
              <w:top w:val="single" w:sz="4" w:space="0" w:color="auto"/>
              <w:left w:val="nil"/>
              <w:bottom w:val="single" w:sz="4" w:space="0" w:color="auto"/>
              <w:right w:val="single" w:sz="4" w:space="0" w:color="auto"/>
            </w:tcBorders>
            <w:shd w:val="clear" w:color="auto" w:fill="DBE5F1" w:themeFill="accent1" w:themeFillTint="33"/>
            <w:hideMark/>
          </w:tcPr>
          <w:p w14:paraId="67A3BE45"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INDICADOR</w:t>
            </w:r>
          </w:p>
        </w:tc>
        <w:tc>
          <w:tcPr>
            <w:tcW w:w="1453" w:type="dxa"/>
            <w:tcBorders>
              <w:top w:val="single" w:sz="4" w:space="0" w:color="auto"/>
              <w:left w:val="nil"/>
              <w:bottom w:val="single" w:sz="4" w:space="0" w:color="auto"/>
              <w:right w:val="single" w:sz="4" w:space="0" w:color="auto"/>
            </w:tcBorders>
            <w:shd w:val="clear" w:color="auto" w:fill="DBE5F1" w:themeFill="accent1" w:themeFillTint="33"/>
            <w:hideMark/>
          </w:tcPr>
          <w:p w14:paraId="0FC74299"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FÓRMULA</w:t>
            </w:r>
          </w:p>
        </w:tc>
        <w:tc>
          <w:tcPr>
            <w:tcW w:w="3294" w:type="dxa"/>
            <w:tcBorders>
              <w:top w:val="single" w:sz="4" w:space="0" w:color="auto"/>
              <w:left w:val="nil"/>
              <w:bottom w:val="single" w:sz="4" w:space="0" w:color="auto"/>
              <w:right w:val="single" w:sz="4" w:space="0" w:color="auto"/>
            </w:tcBorders>
            <w:shd w:val="clear" w:color="auto" w:fill="DBE5F1" w:themeFill="accent1" w:themeFillTint="33"/>
            <w:hideMark/>
          </w:tcPr>
          <w:p w14:paraId="6A529FC7"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ÍNDICE EXIGIDO*</w:t>
            </w:r>
          </w:p>
        </w:tc>
      </w:tr>
      <w:tr w:rsidR="00BA3911" w:rsidRPr="000B4EB0" w14:paraId="670D1054"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6BAF6DC3"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w:t>
            </w:r>
          </w:p>
        </w:tc>
        <w:tc>
          <w:tcPr>
            <w:tcW w:w="2756" w:type="dxa"/>
            <w:tcBorders>
              <w:top w:val="nil"/>
              <w:left w:val="nil"/>
              <w:bottom w:val="single" w:sz="4" w:space="0" w:color="auto"/>
              <w:right w:val="single" w:sz="4" w:space="0" w:color="auto"/>
            </w:tcBorders>
            <w:hideMark/>
          </w:tcPr>
          <w:p w14:paraId="4412B7AB"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LIQUIDEZ</w:t>
            </w:r>
          </w:p>
        </w:tc>
        <w:tc>
          <w:tcPr>
            <w:tcW w:w="1453" w:type="dxa"/>
            <w:tcBorders>
              <w:top w:val="nil"/>
              <w:left w:val="nil"/>
              <w:bottom w:val="single" w:sz="4" w:space="0" w:color="auto"/>
              <w:right w:val="single" w:sz="4" w:space="0" w:color="auto"/>
            </w:tcBorders>
            <w:hideMark/>
          </w:tcPr>
          <w:p w14:paraId="1D1CEF45"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AC/PC</w:t>
            </w:r>
          </w:p>
        </w:tc>
        <w:tc>
          <w:tcPr>
            <w:tcW w:w="3294" w:type="dxa"/>
            <w:tcBorders>
              <w:top w:val="nil"/>
              <w:left w:val="nil"/>
              <w:bottom w:val="single" w:sz="4" w:space="0" w:color="auto"/>
              <w:right w:val="single" w:sz="4" w:space="0" w:color="auto"/>
            </w:tcBorders>
            <w:hideMark/>
          </w:tcPr>
          <w:p w14:paraId="7A13DCDD"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MAYOR O IGUAL A 1,20</w:t>
            </w:r>
          </w:p>
        </w:tc>
      </w:tr>
      <w:tr w:rsidR="00BA3911" w:rsidRPr="000B4EB0" w14:paraId="4BE1B0F3"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7B386511"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B</w:t>
            </w:r>
          </w:p>
        </w:tc>
        <w:tc>
          <w:tcPr>
            <w:tcW w:w="2756" w:type="dxa"/>
            <w:tcBorders>
              <w:top w:val="nil"/>
              <w:left w:val="nil"/>
              <w:bottom w:val="single" w:sz="4" w:space="0" w:color="auto"/>
              <w:right w:val="single" w:sz="4" w:space="0" w:color="auto"/>
            </w:tcBorders>
            <w:hideMark/>
          </w:tcPr>
          <w:p w14:paraId="3D8A355C"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NIVEL DE ENDEUDAMIENTO</w:t>
            </w:r>
          </w:p>
        </w:tc>
        <w:tc>
          <w:tcPr>
            <w:tcW w:w="1453" w:type="dxa"/>
            <w:tcBorders>
              <w:top w:val="nil"/>
              <w:left w:val="nil"/>
              <w:bottom w:val="single" w:sz="4" w:space="0" w:color="auto"/>
              <w:right w:val="single" w:sz="4" w:space="0" w:color="auto"/>
            </w:tcBorders>
            <w:hideMark/>
          </w:tcPr>
          <w:p w14:paraId="7A2DF1BF"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(PT/AT) x 100</w:t>
            </w:r>
          </w:p>
        </w:tc>
        <w:tc>
          <w:tcPr>
            <w:tcW w:w="3294" w:type="dxa"/>
            <w:tcBorders>
              <w:top w:val="nil"/>
              <w:left w:val="nil"/>
              <w:bottom w:val="single" w:sz="4" w:space="0" w:color="auto"/>
              <w:right w:val="single" w:sz="4" w:space="0" w:color="auto"/>
            </w:tcBorders>
            <w:hideMark/>
          </w:tcPr>
          <w:p w14:paraId="4FA018BB"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MENOR O IGUAL 63,7%</w:t>
            </w:r>
          </w:p>
        </w:tc>
      </w:tr>
      <w:tr w:rsidR="00BA3911" w:rsidRPr="000B4EB0" w14:paraId="3D76AFE0"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2C4E2D26"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C</w:t>
            </w:r>
          </w:p>
        </w:tc>
        <w:tc>
          <w:tcPr>
            <w:tcW w:w="2756" w:type="dxa"/>
            <w:tcBorders>
              <w:top w:val="nil"/>
              <w:left w:val="nil"/>
              <w:bottom w:val="single" w:sz="4" w:space="0" w:color="auto"/>
              <w:right w:val="single" w:sz="4" w:space="0" w:color="auto"/>
            </w:tcBorders>
            <w:hideMark/>
          </w:tcPr>
          <w:p w14:paraId="4E26E099"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RAZÓN DE COBERTURA</w:t>
            </w:r>
          </w:p>
        </w:tc>
        <w:tc>
          <w:tcPr>
            <w:tcW w:w="1453" w:type="dxa"/>
            <w:tcBorders>
              <w:top w:val="nil"/>
              <w:left w:val="nil"/>
              <w:bottom w:val="single" w:sz="4" w:space="0" w:color="auto"/>
              <w:right w:val="single" w:sz="4" w:space="0" w:color="auto"/>
            </w:tcBorders>
            <w:hideMark/>
          </w:tcPr>
          <w:p w14:paraId="44832699"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Uop / GI</w:t>
            </w:r>
          </w:p>
        </w:tc>
        <w:tc>
          <w:tcPr>
            <w:tcW w:w="3294" w:type="dxa"/>
            <w:tcBorders>
              <w:top w:val="nil"/>
              <w:left w:val="nil"/>
              <w:bottom w:val="single" w:sz="4" w:space="0" w:color="auto"/>
              <w:right w:val="single" w:sz="4" w:space="0" w:color="auto"/>
            </w:tcBorders>
            <w:hideMark/>
          </w:tcPr>
          <w:p w14:paraId="766C8D53" w14:textId="77777777" w:rsidR="00BA3911" w:rsidRPr="000B4EB0" w:rsidRDefault="00BA3911" w:rsidP="001F44F2">
            <w:pPr>
              <w:ind w:left="708" w:hanging="708"/>
              <w:jc w:val="center"/>
              <w:rPr>
                <w:rFonts w:ascii="Arial Narrow" w:hAnsi="Arial Narrow" w:cs="Arial"/>
                <w:sz w:val="18"/>
                <w:szCs w:val="18"/>
              </w:rPr>
            </w:pPr>
            <w:r w:rsidRPr="000B4EB0">
              <w:rPr>
                <w:rFonts w:ascii="Arial Narrow" w:hAnsi="Arial Narrow" w:cs="Arial"/>
                <w:sz w:val="18"/>
                <w:szCs w:val="18"/>
              </w:rPr>
              <w:t>MAYOR O IGUAL A 0,29</w:t>
            </w:r>
          </w:p>
        </w:tc>
      </w:tr>
    </w:tbl>
    <w:p w14:paraId="0D45EEA2" w14:textId="77777777" w:rsidR="00BA3911" w:rsidRDefault="00BA3911" w:rsidP="00BA3911">
      <w:pPr>
        <w:pStyle w:val="Descripcin"/>
        <w:keepNext/>
        <w:ind w:left="709" w:right="759"/>
        <w:jc w:val="both"/>
        <w:rPr>
          <w:rFonts w:ascii="Arial Narrow" w:hAnsi="Arial Narrow"/>
          <w:sz w:val="22"/>
          <w:lang w:val="es-CO"/>
        </w:rPr>
      </w:pPr>
    </w:p>
    <w:p w14:paraId="1B82A922" w14:textId="77777777" w:rsidR="004B52E1" w:rsidRDefault="004B52E1" w:rsidP="004B52E1">
      <w:pPr>
        <w:rPr>
          <w:lang w:val="es-CO" w:eastAsia="x-none"/>
        </w:rPr>
      </w:pPr>
    </w:p>
    <w:p w14:paraId="3D46397F" w14:textId="77777777" w:rsidR="004B52E1" w:rsidRPr="004B52E1" w:rsidRDefault="004B52E1" w:rsidP="004B52E1">
      <w:pPr>
        <w:rPr>
          <w:lang w:val="es-CO" w:eastAsia="x-none"/>
        </w:rPr>
      </w:pPr>
    </w:p>
    <w:p w14:paraId="2C92C46D" w14:textId="77777777" w:rsidR="004B52E1" w:rsidRDefault="004B52E1" w:rsidP="00BA3911">
      <w:pPr>
        <w:pStyle w:val="PrrafoPliegos"/>
      </w:pPr>
    </w:p>
    <w:p w14:paraId="4EE0708D" w14:textId="4A18982D" w:rsidR="00BA3911" w:rsidRPr="000B4EB0" w:rsidRDefault="00BA3911" w:rsidP="00BA3911">
      <w:pPr>
        <w:pStyle w:val="PrrafoPliegos"/>
      </w:pPr>
      <w:r w:rsidRPr="000B4EB0">
        <w:t>LOTE 3 y 4</w:t>
      </w:r>
    </w:p>
    <w:p w14:paraId="134AB7CD" w14:textId="77777777" w:rsidR="00BA3911" w:rsidRPr="000B4EB0" w:rsidRDefault="00BA3911" w:rsidP="00BA3911">
      <w:pPr>
        <w:pStyle w:val="Descripcin"/>
        <w:keepNext/>
        <w:rPr>
          <w:rFonts w:ascii="Arial Narrow" w:hAnsi="Arial Narrow"/>
          <w:sz w:val="18"/>
          <w:szCs w:val="18"/>
          <w:lang w:val="es-CO"/>
        </w:rPr>
      </w:pPr>
      <w:r w:rsidRPr="000B4EB0">
        <w:rPr>
          <w:rFonts w:ascii="Arial Narrow" w:hAnsi="Arial Narrow"/>
          <w:sz w:val="18"/>
          <w:szCs w:val="18"/>
          <w:lang w:val="es-CO"/>
        </w:rPr>
        <w:t>Indicadores de Liquidez</w:t>
      </w:r>
    </w:p>
    <w:tbl>
      <w:tblPr>
        <w:tblW w:w="8075" w:type="dxa"/>
        <w:jc w:val="center"/>
        <w:tblCellMar>
          <w:left w:w="70" w:type="dxa"/>
          <w:right w:w="70" w:type="dxa"/>
        </w:tblCellMar>
        <w:tblLook w:val="04A0" w:firstRow="1" w:lastRow="0" w:firstColumn="1" w:lastColumn="0" w:noHBand="0" w:noVBand="1"/>
      </w:tblPr>
      <w:tblGrid>
        <w:gridCol w:w="572"/>
        <w:gridCol w:w="2756"/>
        <w:gridCol w:w="1453"/>
        <w:gridCol w:w="3294"/>
      </w:tblGrid>
      <w:tr w:rsidR="00BA3911" w:rsidRPr="000B4EB0" w14:paraId="77E480FC" w14:textId="77777777" w:rsidTr="001F44F2">
        <w:trPr>
          <w:trHeight w:val="257"/>
          <w:tblHeader/>
          <w:jc w:val="center"/>
        </w:trPr>
        <w:tc>
          <w:tcPr>
            <w:tcW w:w="572"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7A0080"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No.</w:t>
            </w:r>
          </w:p>
        </w:tc>
        <w:tc>
          <w:tcPr>
            <w:tcW w:w="2756" w:type="dxa"/>
            <w:tcBorders>
              <w:top w:val="single" w:sz="4" w:space="0" w:color="auto"/>
              <w:left w:val="nil"/>
              <w:bottom w:val="single" w:sz="4" w:space="0" w:color="auto"/>
              <w:right w:val="single" w:sz="4" w:space="0" w:color="auto"/>
            </w:tcBorders>
            <w:shd w:val="clear" w:color="auto" w:fill="DBE5F1" w:themeFill="accent1" w:themeFillTint="33"/>
            <w:hideMark/>
          </w:tcPr>
          <w:p w14:paraId="4771FDD9"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INDICADOR</w:t>
            </w:r>
          </w:p>
        </w:tc>
        <w:tc>
          <w:tcPr>
            <w:tcW w:w="1453" w:type="dxa"/>
            <w:tcBorders>
              <w:top w:val="single" w:sz="4" w:space="0" w:color="auto"/>
              <w:left w:val="nil"/>
              <w:bottom w:val="single" w:sz="4" w:space="0" w:color="auto"/>
              <w:right w:val="single" w:sz="4" w:space="0" w:color="auto"/>
            </w:tcBorders>
            <w:shd w:val="clear" w:color="auto" w:fill="DBE5F1" w:themeFill="accent1" w:themeFillTint="33"/>
            <w:hideMark/>
          </w:tcPr>
          <w:p w14:paraId="7B245561"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FÓRMULA</w:t>
            </w:r>
          </w:p>
        </w:tc>
        <w:tc>
          <w:tcPr>
            <w:tcW w:w="3294" w:type="dxa"/>
            <w:tcBorders>
              <w:top w:val="single" w:sz="4" w:space="0" w:color="auto"/>
              <w:left w:val="nil"/>
              <w:bottom w:val="single" w:sz="4" w:space="0" w:color="auto"/>
              <w:right w:val="single" w:sz="4" w:space="0" w:color="auto"/>
            </w:tcBorders>
            <w:shd w:val="clear" w:color="auto" w:fill="DBE5F1" w:themeFill="accent1" w:themeFillTint="33"/>
            <w:hideMark/>
          </w:tcPr>
          <w:p w14:paraId="3BEC6B7D" w14:textId="77777777" w:rsidR="00BA3911" w:rsidRPr="000B4EB0" w:rsidRDefault="00BA3911" w:rsidP="001F44F2">
            <w:pPr>
              <w:jc w:val="center"/>
              <w:rPr>
                <w:rFonts w:ascii="Arial Narrow" w:hAnsi="Arial Narrow" w:cs="Arial"/>
                <w:b/>
                <w:sz w:val="18"/>
                <w:szCs w:val="18"/>
              </w:rPr>
            </w:pPr>
            <w:r w:rsidRPr="000B4EB0">
              <w:rPr>
                <w:rFonts w:ascii="Arial Narrow" w:hAnsi="Arial Narrow" w:cs="Arial"/>
                <w:b/>
                <w:sz w:val="18"/>
                <w:szCs w:val="18"/>
              </w:rPr>
              <w:t>ÍNDICE EXIGIDO*</w:t>
            </w:r>
          </w:p>
        </w:tc>
      </w:tr>
      <w:tr w:rsidR="00BA3911" w:rsidRPr="000B4EB0" w14:paraId="78A30259"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143536F0"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w:t>
            </w:r>
          </w:p>
        </w:tc>
        <w:tc>
          <w:tcPr>
            <w:tcW w:w="2756" w:type="dxa"/>
            <w:tcBorders>
              <w:top w:val="nil"/>
              <w:left w:val="nil"/>
              <w:bottom w:val="single" w:sz="4" w:space="0" w:color="auto"/>
              <w:right w:val="single" w:sz="4" w:space="0" w:color="auto"/>
            </w:tcBorders>
            <w:hideMark/>
          </w:tcPr>
          <w:p w14:paraId="58896489"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LIQUIDEZ</w:t>
            </w:r>
          </w:p>
        </w:tc>
        <w:tc>
          <w:tcPr>
            <w:tcW w:w="1453" w:type="dxa"/>
            <w:tcBorders>
              <w:top w:val="nil"/>
              <w:left w:val="nil"/>
              <w:bottom w:val="single" w:sz="4" w:space="0" w:color="auto"/>
              <w:right w:val="single" w:sz="4" w:space="0" w:color="auto"/>
            </w:tcBorders>
            <w:hideMark/>
          </w:tcPr>
          <w:p w14:paraId="29E2C352"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AC/PC</w:t>
            </w:r>
          </w:p>
        </w:tc>
        <w:tc>
          <w:tcPr>
            <w:tcW w:w="3294" w:type="dxa"/>
            <w:tcBorders>
              <w:top w:val="nil"/>
              <w:left w:val="nil"/>
              <w:bottom w:val="single" w:sz="4" w:space="0" w:color="auto"/>
              <w:right w:val="single" w:sz="4" w:space="0" w:color="auto"/>
            </w:tcBorders>
            <w:hideMark/>
          </w:tcPr>
          <w:p w14:paraId="7B6BFBAC"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MAYOR O IGUAL A 1,56</w:t>
            </w:r>
          </w:p>
        </w:tc>
      </w:tr>
      <w:tr w:rsidR="00BA3911" w:rsidRPr="000B4EB0" w14:paraId="35152469"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209DFCC1"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B</w:t>
            </w:r>
          </w:p>
        </w:tc>
        <w:tc>
          <w:tcPr>
            <w:tcW w:w="2756" w:type="dxa"/>
            <w:tcBorders>
              <w:top w:val="nil"/>
              <w:left w:val="nil"/>
              <w:bottom w:val="single" w:sz="4" w:space="0" w:color="auto"/>
              <w:right w:val="single" w:sz="4" w:space="0" w:color="auto"/>
            </w:tcBorders>
            <w:hideMark/>
          </w:tcPr>
          <w:p w14:paraId="67F64BA8"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NIVEL DE ENDEUDAMIENTO</w:t>
            </w:r>
          </w:p>
        </w:tc>
        <w:tc>
          <w:tcPr>
            <w:tcW w:w="1453" w:type="dxa"/>
            <w:tcBorders>
              <w:top w:val="nil"/>
              <w:left w:val="nil"/>
              <w:bottom w:val="single" w:sz="4" w:space="0" w:color="auto"/>
              <w:right w:val="single" w:sz="4" w:space="0" w:color="auto"/>
            </w:tcBorders>
            <w:hideMark/>
          </w:tcPr>
          <w:p w14:paraId="6EC15A2C"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(PT/AT) x 100</w:t>
            </w:r>
          </w:p>
        </w:tc>
        <w:tc>
          <w:tcPr>
            <w:tcW w:w="3294" w:type="dxa"/>
            <w:tcBorders>
              <w:top w:val="nil"/>
              <w:left w:val="nil"/>
              <w:bottom w:val="single" w:sz="4" w:space="0" w:color="auto"/>
              <w:right w:val="single" w:sz="4" w:space="0" w:color="auto"/>
            </w:tcBorders>
            <w:hideMark/>
          </w:tcPr>
          <w:p w14:paraId="0AAD4AA4"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MENOR O IGUAL 62,9%</w:t>
            </w:r>
          </w:p>
        </w:tc>
      </w:tr>
      <w:tr w:rsidR="00BA3911" w:rsidRPr="000B4EB0" w14:paraId="78D90AC3" w14:textId="77777777" w:rsidTr="001F44F2">
        <w:trPr>
          <w:trHeight w:val="257"/>
          <w:jc w:val="center"/>
        </w:trPr>
        <w:tc>
          <w:tcPr>
            <w:tcW w:w="572" w:type="dxa"/>
            <w:tcBorders>
              <w:top w:val="nil"/>
              <w:left w:val="single" w:sz="4" w:space="0" w:color="auto"/>
              <w:bottom w:val="single" w:sz="4" w:space="0" w:color="auto"/>
              <w:right w:val="single" w:sz="4" w:space="0" w:color="auto"/>
            </w:tcBorders>
            <w:hideMark/>
          </w:tcPr>
          <w:p w14:paraId="072297C8"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C</w:t>
            </w:r>
          </w:p>
        </w:tc>
        <w:tc>
          <w:tcPr>
            <w:tcW w:w="2756" w:type="dxa"/>
            <w:tcBorders>
              <w:top w:val="nil"/>
              <w:left w:val="nil"/>
              <w:bottom w:val="single" w:sz="4" w:space="0" w:color="auto"/>
              <w:right w:val="single" w:sz="4" w:space="0" w:color="auto"/>
            </w:tcBorders>
            <w:hideMark/>
          </w:tcPr>
          <w:p w14:paraId="552579A5" w14:textId="77777777" w:rsidR="00BA3911" w:rsidRPr="000B4EB0" w:rsidRDefault="00BA3911" w:rsidP="001F44F2">
            <w:pPr>
              <w:rPr>
                <w:rFonts w:ascii="Arial Narrow" w:hAnsi="Arial Narrow" w:cs="Arial"/>
                <w:sz w:val="18"/>
                <w:szCs w:val="18"/>
              </w:rPr>
            </w:pPr>
            <w:r w:rsidRPr="000B4EB0">
              <w:rPr>
                <w:rFonts w:ascii="Arial Narrow" w:hAnsi="Arial Narrow" w:cs="Arial"/>
                <w:sz w:val="18"/>
                <w:szCs w:val="18"/>
              </w:rPr>
              <w:t>RAZÓN DE COBERTURA</w:t>
            </w:r>
          </w:p>
        </w:tc>
        <w:tc>
          <w:tcPr>
            <w:tcW w:w="1453" w:type="dxa"/>
            <w:tcBorders>
              <w:top w:val="nil"/>
              <w:left w:val="nil"/>
              <w:bottom w:val="single" w:sz="4" w:space="0" w:color="auto"/>
              <w:right w:val="single" w:sz="4" w:space="0" w:color="auto"/>
            </w:tcBorders>
            <w:hideMark/>
          </w:tcPr>
          <w:p w14:paraId="19B88C4E" w14:textId="77777777" w:rsidR="00BA3911" w:rsidRPr="000B4EB0" w:rsidRDefault="00BA3911" w:rsidP="001F44F2">
            <w:pPr>
              <w:jc w:val="center"/>
              <w:rPr>
                <w:rFonts w:ascii="Arial Narrow" w:hAnsi="Arial Narrow" w:cs="Arial"/>
                <w:sz w:val="18"/>
                <w:szCs w:val="18"/>
              </w:rPr>
            </w:pPr>
            <w:r w:rsidRPr="000B4EB0">
              <w:rPr>
                <w:rFonts w:ascii="Arial Narrow" w:hAnsi="Arial Narrow" w:cs="Arial"/>
                <w:sz w:val="18"/>
                <w:szCs w:val="18"/>
              </w:rPr>
              <w:t>Uop / GI</w:t>
            </w:r>
          </w:p>
        </w:tc>
        <w:tc>
          <w:tcPr>
            <w:tcW w:w="3294" w:type="dxa"/>
            <w:tcBorders>
              <w:top w:val="nil"/>
              <w:left w:val="nil"/>
              <w:bottom w:val="single" w:sz="4" w:space="0" w:color="auto"/>
              <w:right w:val="single" w:sz="4" w:space="0" w:color="auto"/>
            </w:tcBorders>
            <w:hideMark/>
          </w:tcPr>
          <w:p w14:paraId="57EB4C40" w14:textId="77777777" w:rsidR="00BA3911" w:rsidRPr="000B4EB0" w:rsidRDefault="00BA3911" w:rsidP="001F44F2">
            <w:pPr>
              <w:ind w:left="708" w:hanging="708"/>
              <w:jc w:val="center"/>
              <w:rPr>
                <w:rFonts w:ascii="Arial Narrow" w:hAnsi="Arial Narrow" w:cs="Arial"/>
                <w:sz w:val="18"/>
                <w:szCs w:val="18"/>
              </w:rPr>
            </w:pPr>
            <w:r w:rsidRPr="000B4EB0">
              <w:rPr>
                <w:rFonts w:ascii="Arial Narrow" w:hAnsi="Arial Narrow" w:cs="Arial"/>
                <w:sz w:val="18"/>
                <w:szCs w:val="18"/>
              </w:rPr>
              <w:t>MAYOR O IGUAL A 0,25</w:t>
            </w:r>
          </w:p>
        </w:tc>
      </w:tr>
    </w:tbl>
    <w:p w14:paraId="0FB47D2B" w14:textId="28BB73F8" w:rsidR="00EB0351" w:rsidRPr="00B24634" w:rsidRDefault="00EB0351" w:rsidP="00EB0351">
      <w:pPr>
        <w:keepNext/>
        <w:pBdr>
          <w:top w:val="nil"/>
          <w:left w:val="nil"/>
          <w:bottom w:val="nil"/>
          <w:right w:val="nil"/>
          <w:between w:val="nil"/>
        </w:pBdr>
        <w:jc w:val="center"/>
        <w:rPr>
          <w:rFonts w:ascii="Arial Narrow" w:hAnsi="Arial Narrow"/>
        </w:rPr>
      </w:pPr>
      <w:r w:rsidRPr="00EB0351">
        <w:rPr>
          <w:rFonts w:ascii="Arial Narrow" w:hAnsi="Arial Narrow"/>
          <w:b/>
        </w:rPr>
        <w:t xml:space="preserve">Tabla </w:t>
      </w:r>
      <w:r w:rsidRPr="00EB0351">
        <w:rPr>
          <w:rFonts w:ascii="Arial Narrow" w:eastAsia="Arial Narrow" w:hAnsi="Arial Narrow" w:cs="Arial Narrow"/>
          <w:b/>
        </w:rPr>
        <w:t>1.</w:t>
      </w:r>
      <w:r w:rsidRPr="00EB0351">
        <w:rPr>
          <w:rFonts w:ascii="Arial Narrow" w:hAnsi="Arial Narrow"/>
          <w:b/>
        </w:rPr>
        <w:t xml:space="preserve"> Indicadores de Liquidez</w:t>
      </w:r>
      <w:bookmarkEnd w:id="7"/>
    </w:p>
    <w:p w14:paraId="3F4B45C4" w14:textId="77777777" w:rsidR="00EB0351" w:rsidRPr="001C5DE7" w:rsidRDefault="00EB0351" w:rsidP="00EB0351">
      <w:pPr>
        <w:pStyle w:val="Descripcin"/>
        <w:keepNext/>
        <w:ind w:left="709" w:right="759"/>
        <w:jc w:val="both"/>
        <w:rPr>
          <w:rFonts w:ascii="Arial Narrow" w:hAnsi="Arial Narrow"/>
          <w:sz w:val="22"/>
          <w:lang w:val="es-CO"/>
        </w:rPr>
      </w:pPr>
    </w:p>
    <w:p w14:paraId="0894F3AB" w14:textId="77777777" w:rsidR="009F3919" w:rsidRPr="00B24634" w:rsidRDefault="009F3919" w:rsidP="00B82C23">
      <w:pPr>
        <w:keepNext/>
        <w:pBdr>
          <w:top w:val="nil"/>
          <w:left w:val="nil"/>
          <w:bottom w:val="nil"/>
          <w:right w:val="nil"/>
          <w:between w:val="nil"/>
        </w:pBdr>
        <w:ind w:left="1276" w:right="1284"/>
        <w:jc w:val="both"/>
        <w:rPr>
          <w:rFonts w:ascii="Arial Narrow" w:hAnsi="Arial Narrow"/>
        </w:rPr>
      </w:pPr>
      <w:bookmarkStart w:id="9" w:name="_1ci93xb"/>
      <w:bookmarkEnd w:id="9"/>
      <w:r w:rsidRPr="00B24634">
        <w:rPr>
          <w:rFonts w:ascii="Arial Narrow" w:hAnsi="Arial Narrow"/>
          <w:b/>
        </w:rPr>
        <w:t>Nota: El análisis y cálculo del ÍNDICE EXIGIDO se relaciona en mayor extensión en el ANEXO 6. FACTORES DE VERIFICACIÓN FINANCIEROS Y ORGANIZACIONALES.</w:t>
      </w:r>
    </w:p>
    <w:p w14:paraId="739CF85C" w14:textId="77777777" w:rsidR="009F2195" w:rsidRPr="005A7A76" w:rsidRDefault="009F2195" w:rsidP="005A7A76">
      <w:pPr>
        <w:pStyle w:val="Textoindependiente"/>
        <w:rPr>
          <w:rFonts w:ascii="Arial Narrow" w:hAnsi="Arial Narrow"/>
        </w:rPr>
      </w:pPr>
    </w:p>
    <w:p w14:paraId="67F0D5EF"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AC:</w:t>
      </w:r>
      <w:r w:rsidRPr="005A7A76">
        <w:rPr>
          <w:rFonts w:ascii="Arial Narrow" w:hAnsi="Arial Narrow"/>
          <w:b/>
        </w:rPr>
        <w:tab/>
      </w:r>
      <w:r w:rsidRPr="005A7A76">
        <w:rPr>
          <w:rFonts w:ascii="Arial Narrow" w:hAnsi="Arial Narrow"/>
        </w:rPr>
        <w:t>Activo corriente.</w:t>
      </w:r>
    </w:p>
    <w:p w14:paraId="1D4C1D0D"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PC:</w:t>
      </w:r>
      <w:r w:rsidRPr="005A7A76">
        <w:rPr>
          <w:rFonts w:ascii="Arial Narrow" w:hAnsi="Arial Narrow"/>
          <w:b/>
        </w:rPr>
        <w:tab/>
      </w:r>
      <w:r w:rsidRPr="005A7A76">
        <w:rPr>
          <w:rFonts w:ascii="Arial Narrow" w:hAnsi="Arial Narrow"/>
        </w:rPr>
        <w:t>Pasivo corriente.</w:t>
      </w:r>
    </w:p>
    <w:p w14:paraId="0C032C6E"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PT:</w:t>
      </w:r>
      <w:r w:rsidRPr="005A7A76">
        <w:rPr>
          <w:rFonts w:ascii="Arial Narrow" w:hAnsi="Arial Narrow"/>
          <w:b/>
        </w:rPr>
        <w:tab/>
      </w:r>
      <w:r w:rsidRPr="005A7A76">
        <w:rPr>
          <w:rFonts w:ascii="Arial Narrow" w:hAnsi="Arial Narrow"/>
        </w:rPr>
        <w:t>Pasivo total.</w:t>
      </w:r>
    </w:p>
    <w:p w14:paraId="70CC2DFB"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AT:</w:t>
      </w:r>
      <w:r w:rsidRPr="005A7A76">
        <w:rPr>
          <w:rFonts w:ascii="Arial Narrow" w:hAnsi="Arial Narrow"/>
          <w:b/>
        </w:rPr>
        <w:tab/>
      </w:r>
      <w:r w:rsidRPr="005A7A76">
        <w:rPr>
          <w:rFonts w:ascii="Arial Narrow" w:hAnsi="Arial Narrow"/>
        </w:rPr>
        <w:t>Activo total.</w:t>
      </w:r>
    </w:p>
    <w:p w14:paraId="640CF4F6"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PO:</w:t>
      </w:r>
      <w:r w:rsidRPr="005A7A76">
        <w:rPr>
          <w:rFonts w:ascii="Arial Narrow" w:hAnsi="Arial Narrow"/>
          <w:b/>
        </w:rPr>
        <w:tab/>
      </w:r>
      <w:r w:rsidRPr="005A7A76">
        <w:rPr>
          <w:rFonts w:ascii="Arial Narrow" w:hAnsi="Arial Narrow"/>
        </w:rPr>
        <w:t>Presupuesto Oficial.</w:t>
      </w:r>
    </w:p>
    <w:p w14:paraId="601E6818"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Uop</w:t>
      </w:r>
      <w:r w:rsidRPr="005A7A76">
        <w:rPr>
          <w:rFonts w:ascii="Arial Narrow" w:hAnsi="Arial Narrow"/>
        </w:rPr>
        <w:t>:</w:t>
      </w:r>
      <w:r w:rsidRPr="005A7A76">
        <w:rPr>
          <w:rFonts w:ascii="Arial Narrow" w:hAnsi="Arial Narrow"/>
        </w:rPr>
        <w:tab/>
        <w:t>Utilidad operacional</w:t>
      </w:r>
    </w:p>
    <w:p w14:paraId="098C3BAF"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GI</w:t>
      </w:r>
      <w:r w:rsidRPr="005A7A76">
        <w:rPr>
          <w:rFonts w:ascii="Arial Narrow" w:hAnsi="Arial Narrow"/>
        </w:rPr>
        <w:t>:</w:t>
      </w:r>
      <w:r w:rsidRPr="005A7A76">
        <w:rPr>
          <w:rFonts w:ascii="Arial Narrow" w:hAnsi="Arial Narrow"/>
        </w:rPr>
        <w:tab/>
        <w:t>Gastos intereses</w:t>
      </w:r>
    </w:p>
    <w:p w14:paraId="63DA6FAE" w14:textId="77777777" w:rsidR="009F2195" w:rsidRPr="005A7A76" w:rsidRDefault="009F2195" w:rsidP="005A7A76">
      <w:pPr>
        <w:pStyle w:val="Textoindependiente"/>
        <w:rPr>
          <w:rFonts w:ascii="Arial Narrow" w:hAnsi="Arial Narrow"/>
        </w:rPr>
      </w:pPr>
    </w:p>
    <w:p w14:paraId="4DFB4E83" w14:textId="77777777" w:rsidR="009F2195" w:rsidRPr="005A7A76" w:rsidRDefault="005B0F8B" w:rsidP="005A7A76">
      <w:pPr>
        <w:pStyle w:val="Ttulo1"/>
        <w:rPr>
          <w:rFonts w:ascii="Arial Narrow" w:hAnsi="Arial Narrow"/>
          <w:b w:val="0"/>
        </w:rPr>
      </w:pPr>
      <w:r w:rsidRPr="005A7A76">
        <w:rPr>
          <w:rFonts w:ascii="Arial Narrow" w:hAnsi="Arial Narrow"/>
        </w:rPr>
        <w:t xml:space="preserve">Indicadores de Liquidez: </w:t>
      </w:r>
      <w:r w:rsidRPr="005A7A76">
        <w:rPr>
          <w:rFonts w:ascii="Arial Narrow" w:hAnsi="Arial Narrow"/>
          <w:b w:val="0"/>
        </w:rPr>
        <w:t>AC/PC</w:t>
      </w:r>
    </w:p>
    <w:p w14:paraId="3CFFCB6F" w14:textId="77777777" w:rsidR="009F2195" w:rsidRPr="005A7A76" w:rsidRDefault="009F2195" w:rsidP="005A7A76">
      <w:pPr>
        <w:pStyle w:val="Textoindependiente"/>
        <w:rPr>
          <w:rFonts w:ascii="Arial Narrow" w:hAnsi="Arial Narrow"/>
        </w:rPr>
      </w:pPr>
    </w:p>
    <w:p w14:paraId="3C2C44FB" w14:textId="77777777" w:rsidR="009F2195" w:rsidRPr="005A7A76" w:rsidRDefault="005B0F8B" w:rsidP="005A7A76">
      <w:pPr>
        <w:ind w:left="679"/>
        <w:rPr>
          <w:rFonts w:ascii="Arial Narrow" w:hAnsi="Arial Narrow"/>
          <w:b/>
        </w:rPr>
      </w:pPr>
      <w:r w:rsidRPr="005A7A76">
        <w:rPr>
          <w:rFonts w:ascii="Arial Narrow" w:hAnsi="Arial Narrow"/>
          <w:b/>
        </w:rPr>
        <w:t>Para el caso de Consorcios, uniones temporales o sociedades futuras la formula será la siguiente:</w:t>
      </w:r>
    </w:p>
    <w:p w14:paraId="095F1AFE" w14:textId="77777777" w:rsidR="009F2195" w:rsidRPr="005A7A76" w:rsidRDefault="005B0F8B" w:rsidP="005A7A76">
      <w:pPr>
        <w:pStyle w:val="Textoindependiente"/>
        <w:rPr>
          <w:rFonts w:ascii="Arial Narrow" w:hAnsi="Arial Narrow"/>
          <w:b/>
        </w:rPr>
      </w:pPr>
      <w:r w:rsidRPr="005A7A76">
        <w:rPr>
          <w:rFonts w:ascii="Arial Narrow" w:hAnsi="Arial Narrow"/>
          <w:noProof/>
          <w:lang w:val="es-CO" w:eastAsia="es-CO"/>
        </w:rPr>
        <w:drawing>
          <wp:anchor distT="0" distB="0" distL="0" distR="0" simplePos="0" relativeHeight="251658240" behindDoc="0" locked="0" layoutInCell="1" allowOverlap="1" wp14:anchorId="40071C36" wp14:editId="7C1ABBF9">
            <wp:simplePos x="0" y="0"/>
            <wp:positionH relativeFrom="page">
              <wp:posOffset>1078864</wp:posOffset>
            </wp:positionH>
            <wp:positionV relativeFrom="paragraph">
              <wp:posOffset>168618</wp:posOffset>
            </wp:positionV>
            <wp:extent cx="2912583" cy="375189"/>
            <wp:effectExtent l="0" t="0" r="0" b="0"/>
            <wp:wrapTopAndBottom/>
            <wp:docPr id="9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png"/>
                    <pic:cNvPicPr/>
                  </pic:nvPicPr>
                  <pic:blipFill>
                    <a:blip r:embed="rId31" cstate="print"/>
                    <a:stretch>
                      <a:fillRect/>
                    </a:stretch>
                  </pic:blipFill>
                  <pic:spPr>
                    <a:xfrm>
                      <a:off x="0" y="0"/>
                      <a:ext cx="2912583" cy="375189"/>
                    </a:xfrm>
                    <a:prstGeom prst="rect">
                      <a:avLst/>
                    </a:prstGeom>
                  </pic:spPr>
                </pic:pic>
              </a:graphicData>
            </a:graphic>
          </wp:anchor>
        </w:drawing>
      </w:r>
    </w:p>
    <w:p w14:paraId="209B3288" w14:textId="77777777" w:rsidR="009F2195" w:rsidRPr="005A7A76" w:rsidRDefault="009F2195" w:rsidP="005A7A76">
      <w:pPr>
        <w:pStyle w:val="Textoindependiente"/>
        <w:rPr>
          <w:rFonts w:ascii="Arial Narrow" w:hAnsi="Arial Narrow"/>
          <w:b/>
        </w:rPr>
      </w:pPr>
    </w:p>
    <w:p w14:paraId="7CEE3DFB" w14:textId="77777777" w:rsidR="009F2195" w:rsidRPr="005A7A76" w:rsidRDefault="005B0F8B" w:rsidP="005A7A76">
      <w:pPr>
        <w:pStyle w:val="Textoindependiente"/>
        <w:tabs>
          <w:tab w:val="left" w:pos="1385"/>
        </w:tabs>
        <w:ind w:left="679"/>
        <w:rPr>
          <w:rFonts w:ascii="Arial Narrow" w:hAnsi="Arial Narrow"/>
        </w:rPr>
      </w:pPr>
      <w:r w:rsidRPr="005A7A76">
        <w:rPr>
          <w:rFonts w:ascii="Arial Narrow" w:hAnsi="Arial Narrow"/>
          <w:b/>
        </w:rPr>
        <w:t>AC:</w:t>
      </w:r>
      <w:r w:rsidRPr="005A7A76">
        <w:rPr>
          <w:rFonts w:ascii="Arial Narrow" w:hAnsi="Arial Narrow"/>
          <w:b/>
        </w:rPr>
        <w:tab/>
      </w:r>
      <w:r w:rsidRPr="005A7A76">
        <w:rPr>
          <w:rFonts w:ascii="Arial Narrow" w:hAnsi="Arial Narrow"/>
        </w:rPr>
        <w:t>Activo corriente de cada integrante</w:t>
      </w:r>
    </w:p>
    <w:p w14:paraId="5ACCB753" w14:textId="77777777" w:rsidR="009F2195" w:rsidRPr="005A7A76" w:rsidRDefault="005B0F8B" w:rsidP="005A7A76">
      <w:pPr>
        <w:pStyle w:val="Textoindependiente"/>
        <w:tabs>
          <w:tab w:val="left" w:pos="1385"/>
        </w:tabs>
        <w:ind w:left="679"/>
        <w:rPr>
          <w:rFonts w:ascii="Arial Narrow" w:hAnsi="Arial Narrow"/>
        </w:rPr>
      </w:pPr>
      <w:r w:rsidRPr="005A7A76">
        <w:rPr>
          <w:rFonts w:ascii="Arial Narrow" w:hAnsi="Arial Narrow"/>
          <w:b/>
        </w:rPr>
        <w:t>PC:</w:t>
      </w:r>
      <w:r w:rsidRPr="005A7A76">
        <w:rPr>
          <w:rFonts w:ascii="Arial Narrow" w:hAnsi="Arial Narrow"/>
          <w:b/>
        </w:rPr>
        <w:tab/>
      </w:r>
      <w:r w:rsidRPr="005A7A76">
        <w:rPr>
          <w:rFonts w:ascii="Arial Narrow" w:hAnsi="Arial Narrow"/>
        </w:rPr>
        <w:t>Pasivo corriente de cada integrante</w:t>
      </w:r>
    </w:p>
    <w:p w14:paraId="7AA1CFC7" w14:textId="77777777" w:rsidR="009F2195" w:rsidRPr="005A7A76" w:rsidRDefault="009F2195" w:rsidP="005A7A76">
      <w:pPr>
        <w:pStyle w:val="Textoindependiente"/>
        <w:rPr>
          <w:rFonts w:ascii="Arial Narrow" w:hAnsi="Arial Narrow"/>
        </w:rPr>
      </w:pPr>
    </w:p>
    <w:p w14:paraId="2CAD0353" w14:textId="77777777" w:rsidR="009F2195" w:rsidRPr="005A7A76" w:rsidRDefault="005B0F8B" w:rsidP="005A7A76">
      <w:pPr>
        <w:ind w:left="679"/>
        <w:rPr>
          <w:rFonts w:ascii="Arial Narrow" w:hAnsi="Arial Narrow"/>
        </w:rPr>
      </w:pPr>
      <w:r w:rsidRPr="005A7A76">
        <w:rPr>
          <w:rFonts w:ascii="Arial Narrow" w:hAnsi="Arial Narrow"/>
          <w:b/>
        </w:rPr>
        <w:t xml:space="preserve">Endeudamiento: </w:t>
      </w:r>
      <w:r w:rsidRPr="005A7A76">
        <w:rPr>
          <w:rFonts w:ascii="Arial Narrow" w:hAnsi="Arial Narrow"/>
        </w:rPr>
        <w:t>PT/ATx100</w:t>
      </w:r>
    </w:p>
    <w:p w14:paraId="04654EB6" w14:textId="77777777" w:rsidR="009F2195" w:rsidRPr="005A7A76" w:rsidRDefault="009F2195" w:rsidP="005A7A76">
      <w:pPr>
        <w:pStyle w:val="Textoindependiente"/>
        <w:rPr>
          <w:rFonts w:ascii="Arial Narrow" w:hAnsi="Arial Narrow"/>
        </w:rPr>
      </w:pPr>
    </w:p>
    <w:p w14:paraId="3D896180"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En los casos de proponente plural se calculará con base en la suma de la ponderación del pasivo total sobre el activo total, de los integrantes, de acuerdo con el porcentaje de participación de cada uno dentro del consorcio o de la unión temporal.</w:t>
      </w:r>
    </w:p>
    <w:p w14:paraId="5A6E4CFB" w14:textId="77777777" w:rsidR="009F2195" w:rsidRPr="005A7A76" w:rsidRDefault="009F2195" w:rsidP="005A7A76">
      <w:pPr>
        <w:pStyle w:val="Textoindependiente"/>
        <w:rPr>
          <w:rFonts w:ascii="Arial Narrow" w:hAnsi="Arial Narrow"/>
        </w:rPr>
      </w:pPr>
    </w:p>
    <w:p w14:paraId="548C1F16"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Para las propuestas en Consorcio, Unión Temporal u otra forma de asociación, el indicador Razón de cobertura del proponente será el resultado de un cociente Aritmético el cual es arrojado mediante la siguiente fórmula:</w:t>
      </w:r>
    </w:p>
    <w:p w14:paraId="1E916A08" w14:textId="77777777" w:rsidR="009F2195" w:rsidRPr="005A7A76" w:rsidRDefault="005B0F8B" w:rsidP="005A7A76">
      <w:pPr>
        <w:pStyle w:val="Textoindependiente"/>
        <w:rPr>
          <w:rFonts w:ascii="Arial Narrow" w:hAnsi="Arial Narrow"/>
        </w:rPr>
      </w:pPr>
      <w:r w:rsidRPr="005A7A76">
        <w:rPr>
          <w:rFonts w:ascii="Arial Narrow" w:hAnsi="Arial Narrow"/>
          <w:noProof/>
          <w:lang w:val="es-CO" w:eastAsia="es-CO"/>
        </w:rPr>
        <w:drawing>
          <wp:anchor distT="0" distB="0" distL="0" distR="0" simplePos="0" relativeHeight="251659264" behindDoc="0" locked="0" layoutInCell="1" allowOverlap="1" wp14:anchorId="781413EA" wp14:editId="28AA4488">
            <wp:simplePos x="0" y="0"/>
            <wp:positionH relativeFrom="page">
              <wp:posOffset>1078864</wp:posOffset>
            </wp:positionH>
            <wp:positionV relativeFrom="paragraph">
              <wp:posOffset>156678</wp:posOffset>
            </wp:positionV>
            <wp:extent cx="4108147" cy="466344"/>
            <wp:effectExtent l="0" t="0" r="0" b="0"/>
            <wp:wrapTopAndBottom/>
            <wp:docPr id="9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png"/>
                    <pic:cNvPicPr/>
                  </pic:nvPicPr>
                  <pic:blipFill>
                    <a:blip r:embed="rId32" cstate="print"/>
                    <a:stretch>
                      <a:fillRect/>
                    </a:stretch>
                  </pic:blipFill>
                  <pic:spPr>
                    <a:xfrm>
                      <a:off x="0" y="0"/>
                      <a:ext cx="4108147" cy="466344"/>
                    </a:xfrm>
                    <a:prstGeom prst="rect">
                      <a:avLst/>
                    </a:prstGeom>
                  </pic:spPr>
                </pic:pic>
              </a:graphicData>
            </a:graphic>
          </wp:anchor>
        </w:drawing>
      </w:r>
    </w:p>
    <w:p w14:paraId="4B9D82FB" w14:textId="77777777" w:rsidR="009F2195" w:rsidRPr="005A7A76" w:rsidRDefault="005B0F8B" w:rsidP="005A7A76">
      <w:pPr>
        <w:pStyle w:val="Prrafodelista"/>
        <w:numPr>
          <w:ilvl w:val="1"/>
          <w:numId w:val="35"/>
        </w:numPr>
        <w:tabs>
          <w:tab w:val="left" w:pos="1400"/>
          <w:tab w:val="left" w:pos="1401"/>
        </w:tabs>
        <w:ind w:left="1400" w:hanging="361"/>
        <w:jc w:val="left"/>
        <w:rPr>
          <w:rFonts w:ascii="Arial Narrow" w:hAnsi="Arial Narrow"/>
        </w:rPr>
      </w:pPr>
      <w:r w:rsidRPr="005A7A76">
        <w:rPr>
          <w:rFonts w:ascii="Arial Narrow" w:hAnsi="Arial Narrow"/>
          <w:b/>
        </w:rPr>
        <w:t xml:space="preserve">Uop: </w:t>
      </w:r>
      <w:r w:rsidRPr="005A7A76">
        <w:rPr>
          <w:rFonts w:ascii="Arial Narrow" w:hAnsi="Arial Narrow"/>
        </w:rPr>
        <w:t>Utilidad operacional</w:t>
      </w:r>
    </w:p>
    <w:p w14:paraId="74B6BB5C" w14:textId="77777777" w:rsidR="009F2195" w:rsidRPr="005A7A76" w:rsidRDefault="005B0F8B" w:rsidP="005A7A76">
      <w:pPr>
        <w:pStyle w:val="Prrafodelista"/>
        <w:numPr>
          <w:ilvl w:val="1"/>
          <w:numId w:val="35"/>
        </w:numPr>
        <w:tabs>
          <w:tab w:val="left" w:pos="1400"/>
          <w:tab w:val="left" w:pos="1401"/>
          <w:tab w:val="left" w:pos="2096"/>
        </w:tabs>
        <w:ind w:left="1400" w:hanging="361"/>
        <w:jc w:val="left"/>
        <w:rPr>
          <w:rFonts w:ascii="Arial Narrow" w:hAnsi="Arial Narrow"/>
        </w:rPr>
      </w:pPr>
      <w:r w:rsidRPr="005A7A76">
        <w:rPr>
          <w:rFonts w:ascii="Arial Narrow" w:hAnsi="Arial Narrow"/>
          <w:b/>
        </w:rPr>
        <w:t>GI:</w:t>
      </w:r>
      <w:r w:rsidRPr="005A7A76">
        <w:rPr>
          <w:rFonts w:ascii="Arial Narrow" w:hAnsi="Arial Narrow"/>
          <w:b/>
        </w:rPr>
        <w:tab/>
      </w:r>
      <w:r w:rsidRPr="005A7A76">
        <w:rPr>
          <w:rFonts w:ascii="Arial Narrow" w:hAnsi="Arial Narrow"/>
        </w:rPr>
        <w:t>Gastos intereses</w:t>
      </w:r>
    </w:p>
    <w:p w14:paraId="213EB302" w14:textId="77777777" w:rsidR="009F2195" w:rsidRPr="005A7A76" w:rsidRDefault="009F2195" w:rsidP="005A7A76">
      <w:pPr>
        <w:pStyle w:val="Textoindependiente"/>
        <w:rPr>
          <w:rFonts w:ascii="Arial Narrow" w:hAnsi="Arial Narrow"/>
        </w:rPr>
      </w:pPr>
    </w:p>
    <w:p w14:paraId="7D660D7E"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w:t>
      </w:r>
    </w:p>
    <w:p w14:paraId="4F209CB3" w14:textId="77777777" w:rsidR="009F2195" w:rsidRPr="005A7A76" w:rsidRDefault="009F2195" w:rsidP="005A7A76">
      <w:pPr>
        <w:pStyle w:val="Textoindependiente"/>
        <w:rPr>
          <w:rFonts w:ascii="Arial Narrow" w:hAnsi="Arial Narrow"/>
        </w:rPr>
      </w:pPr>
    </w:p>
    <w:p w14:paraId="312857AB" w14:textId="77777777" w:rsidR="009F2195" w:rsidRPr="005A7A76" w:rsidRDefault="005B0F8B" w:rsidP="005A7A76">
      <w:pPr>
        <w:pStyle w:val="Textoindependiente"/>
        <w:ind w:left="679" w:right="831"/>
        <w:jc w:val="both"/>
        <w:rPr>
          <w:rFonts w:ascii="Arial Narrow" w:hAnsi="Arial Narrow"/>
          <w:b/>
        </w:rPr>
      </w:pPr>
      <w:r w:rsidRPr="005A7A76">
        <w:rPr>
          <w:rFonts w:ascii="Arial Narrow" w:hAnsi="Arial Narrow"/>
        </w:rPr>
        <w:t xml:space="preserve">Para la verificación se tendrá en cuenta la información del mejor año fiscal de acuerdo con el PARÁGRAFO TRANSITORIO del Decreto 579 de 2021; la cual se debe encontrar en firme en el RUP y los indicadores solicitados dentro de los rangos requeridos por la entidad, de lo contrario la propuesta será </w:t>
      </w:r>
      <w:r w:rsidRPr="005A7A76">
        <w:rPr>
          <w:rFonts w:ascii="Arial Narrow" w:hAnsi="Arial Narrow"/>
          <w:b/>
        </w:rPr>
        <w:t>NO HABILITADA FINANCIERAMENTE.</w:t>
      </w:r>
    </w:p>
    <w:p w14:paraId="73B81063" w14:textId="77777777" w:rsidR="009F2195" w:rsidRPr="005A7A76" w:rsidRDefault="009F2195" w:rsidP="005A7A76">
      <w:pPr>
        <w:pStyle w:val="Textoindependiente"/>
        <w:rPr>
          <w:rFonts w:ascii="Arial Narrow" w:hAnsi="Arial Narrow"/>
          <w:b/>
        </w:rPr>
      </w:pPr>
    </w:p>
    <w:p w14:paraId="263536AA" w14:textId="77777777" w:rsidR="007A4AD3" w:rsidRPr="005A7A76" w:rsidRDefault="005B0F8B" w:rsidP="005A7A76">
      <w:pPr>
        <w:pStyle w:val="Textoindependiente"/>
        <w:ind w:left="679" w:right="835"/>
        <w:jc w:val="both"/>
        <w:rPr>
          <w:rFonts w:ascii="Arial Narrow" w:hAnsi="Arial Narrow"/>
        </w:rPr>
      </w:pPr>
      <w:r w:rsidRPr="005A7A76">
        <w:rPr>
          <w:rFonts w:ascii="Arial Narrow" w:hAnsi="Arial Narrow"/>
        </w:rPr>
        <w:t>Si el Proponente es un Consorcio, Unión Temporal, Promesa de Sociedad Futura u otra forma asociativa permitida por la Ley Colombiana, debe acreditar su capacidad financiera de acuerdo con los criterios establecidos en el Manual para la Determinación y Verificación de Requisitos</w:t>
      </w:r>
      <w:r w:rsidR="007A4AD3" w:rsidRPr="005A7A76">
        <w:rPr>
          <w:rFonts w:ascii="Arial Narrow" w:hAnsi="Arial Narrow"/>
        </w:rPr>
        <w:t xml:space="preserve"> Habilitantes en Procesos de Contratación el cual puede </w:t>
      </w:r>
      <w:r w:rsidR="007A4AD3" w:rsidRPr="005A7A76">
        <w:rPr>
          <w:rFonts w:ascii="Arial Narrow" w:hAnsi="Arial Narrow"/>
        </w:rPr>
        <w:lastRenderedPageBreak/>
        <w:t>verificar en el siguiente link:</w:t>
      </w:r>
    </w:p>
    <w:p w14:paraId="1B4954E0" w14:textId="627EE2FC" w:rsidR="009F2195" w:rsidRPr="005A7A76" w:rsidRDefault="00417EF7" w:rsidP="005A7A76">
      <w:pPr>
        <w:pStyle w:val="Textoindependiente"/>
        <w:ind w:left="679" w:right="835"/>
        <w:jc w:val="both"/>
        <w:rPr>
          <w:rFonts w:ascii="Arial Narrow" w:hAnsi="Arial Narrow"/>
        </w:rPr>
      </w:pPr>
      <w:hyperlink r:id="rId33">
        <w:r w:rsidR="005B0F8B" w:rsidRPr="005A7A76">
          <w:rPr>
            <w:rFonts w:ascii="Arial Narrow" w:hAnsi="Arial Narrow"/>
            <w:u w:val="single" w:color="0000FF"/>
          </w:rPr>
          <w:t>http://www.colombiacompra.gov.co/sites/default/files/manuales/20140901_manual_requsitios</w:t>
        </w:r>
      </w:hyperlink>
      <w:hyperlink r:id="rId34">
        <w:r w:rsidR="005B0F8B" w:rsidRPr="005A7A76">
          <w:rPr>
            <w:rFonts w:ascii="Arial Narrow" w:hAnsi="Arial Narrow"/>
            <w:u w:val="single" w:color="0000FF"/>
          </w:rPr>
          <w:t>_habilitantes_4_web.pdf</w:t>
        </w:r>
      </w:hyperlink>
    </w:p>
    <w:p w14:paraId="6749C314" w14:textId="77777777" w:rsidR="009F2195" w:rsidRPr="005A7A76" w:rsidRDefault="009F2195" w:rsidP="005A7A76">
      <w:pPr>
        <w:pStyle w:val="Textoindependiente"/>
        <w:rPr>
          <w:rFonts w:ascii="Arial Narrow" w:hAnsi="Arial Narrow"/>
        </w:rPr>
      </w:pPr>
    </w:p>
    <w:p w14:paraId="13CDCED4" w14:textId="77777777" w:rsidR="009F2195" w:rsidRPr="005A7A76" w:rsidRDefault="005B0F8B" w:rsidP="005A7A76">
      <w:pPr>
        <w:pStyle w:val="Ttulo1"/>
        <w:rPr>
          <w:rFonts w:ascii="Arial Narrow" w:hAnsi="Arial Narrow"/>
          <w:b w:val="0"/>
        </w:rPr>
      </w:pPr>
      <w:r w:rsidRPr="005A7A76">
        <w:rPr>
          <w:rFonts w:ascii="Arial Narrow" w:hAnsi="Arial Narrow"/>
        </w:rPr>
        <w:t>Proponentes con menos de un año de constitución</w:t>
      </w:r>
      <w:r w:rsidRPr="005A7A76">
        <w:rPr>
          <w:rFonts w:ascii="Arial Narrow" w:hAnsi="Arial Narrow"/>
          <w:b w:val="0"/>
        </w:rPr>
        <w:t>:</w:t>
      </w:r>
    </w:p>
    <w:p w14:paraId="59845875" w14:textId="77777777" w:rsidR="009F2195" w:rsidRPr="005A7A76" w:rsidRDefault="009F2195" w:rsidP="005A7A76">
      <w:pPr>
        <w:pStyle w:val="Textoindependiente"/>
        <w:rPr>
          <w:rFonts w:ascii="Arial Narrow" w:hAnsi="Arial Narrow"/>
        </w:rPr>
      </w:pPr>
    </w:p>
    <w:p w14:paraId="4542583F" w14:textId="1068D840"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Para aquellos casos en que el proponente tenga menos de un año de constitución y por esta razón en el RUP no conste la información del año 202</w:t>
      </w:r>
      <w:r w:rsidR="005C3374" w:rsidRPr="005A7A76">
        <w:rPr>
          <w:rFonts w:ascii="Arial Narrow" w:hAnsi="Arial Narrow"/>
        </w:rPr>
        <w:t>1</w:t>
      </w:r>
      <w:r w:rsidRPr="005A7A76">
        <w:rPr>
          <w:rFonts w:ascii="Arial Narrow" w:hAnsi="Arial Narrow"/>
        </w:rPr>
        <w:t>, la verificación se realizará con base en la información registrada en el Registro Único de Proponentes a la fecha de inscripción.</w:t>
      </w:r>
    </w:p>
    <w:p w14:paraId="1D403744" w14:textId="77777777" w:rsidR="009F2195" w:rsidRPr="005A7A76" w:rsidRDefault="009F2195" w:rsidP="005A7A76">
      <w:pPr>
        <w:pStyle w:val="Textoindependiente"/>
        <w:rPr>
          <w:rFonts w:ascii="Arial Narrow" w:hAnsi="Arial Narrow"/>
        </w:rPr>
      </w:pPr>
    </w:p>
    <w:p w14:paraId="4394DF07" w14:textId="77777777" w:rsidR="009F2195" w:rsidRPr="005A7A76" w:rsidRDefault="005B0F8B" w:rsidP="005A7A76">
      <w:pPr>
        <w:pStyle w:val="Ttulo1"/>
        <w:rPr>
          <w:rFonts w:ascii="Arial Narrow" w:hAnsi="Arial Narrow"/>
        </w:rPr>
      </w:pPr>
      <w:r w:rsidRPr="005A7A76">
        <w:rPr>
          <w:rFonts w:ascii="Arial Narrow" w:hAnsi="Arial Narrow"/>
        </w:rPr>
        <w:t>Proponentes personas extranjeras con sucursal en Colombia:</w:t>
      </w:r>
    </w:p>
    <w:p w14:paraId="413CF9A4" w14:textId="77777777" w:rsidR="009F2195" w:rsidRPr="005A7A76" w:rsidRDefault="009F2195" w:rsidP="005A7A76">
      <w:pPr>
        <w:pStyle w:val="Textoindependiente"/>
        <w:rPr>
          <w:rFonts w:ascii="Arial Narrow" w:hAnsi="Arial Narrow"/>
          <w:b/>
        </w:rPr>
      </w:pPr>
    </w:p>
    <w:p w14:paraId="5B41EA35"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Deberán estar inscritos en el Registro Único de Proponentes (RUP) y con el fin de que la entidad realice la verificación de los requisitos habilitantes de carácter financiero, deberán allegar la certificación de los indicadores financieros de acuerdo al cierre fiscal en cada país de origen o al balance de apertura si son sociedades nuevas (Decreto 1082 de 2015, Art. 2.2.1.1.1.5.1).</w:t>
      </w:r>
    </w:p>
    <w:p w14:paraId="0AC2E719" w14:textId="77777777" w:rsidR="009F2195" w:rsidRPr="005A7A76" w:rsidRDefault="009F2195" w:rsidP="005A7A76">
      <w:pPr>
        <w:pStyle w:val="Textoindependiente"/>
        <w:rPr>
          <w:rFonts w:ascii="Arial Narrow" w:hAnsi="Arial Narrow"/>
        </w:rPr>
      </w:pPr>
    </w:p>
    <w:p w14:paraId="72285683"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Para el caso de personas naturales y jurídicas extranjeras que tengan domicilio o sucursal en Colombia y aquellas nacionales con una participación 100% extranjera, la información financiera que deberán presentar corresponderá a la de la casa matriz consolidada con corte a la fecha de cierre fiscal que aplique en su país, acompañados de la traducción oficial al idioma español, presentados de acuerdo con el catálogo de cuentas (PUC) Decreto 2650 de 1993, expresados en pesos colombianos, a la tasa representativa del mercado (TRM) o Tasa de Cambio de fecha de corte de los mismos, indicando la tasa de conversión, firmados por el Contador público y/o Revisor Fiscal colombiano que los hubiere convertido.</w:t>
      </w:r>
    </w:p>
    <w:p w14:paraId="108BD4C8" w14:textId="77777777" w:rsidR="009F2195" w:rsidRPr="005A7A76" w:rsidRDefault="009F2195" w:rsidP="005A7A76">
      <w:pPr>
        <w:pStyle w:val="Textoindependiente"/>
        <w:rPr>
          <w:rFonts w:ascii="Arial Narrow" w:hAnsi="Arial Narrow"/>
        </w:rPr>
      </w:pPr>
    </w:p>
    <w:p w14:paraId="5F6EB36D"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Adicional a lo anterior deberá presentar la siguiente documentación:</w:t>
      </w:r>
    </w:p>
    <w:p w14:paraId="34E65456" w14:textId="77777777" w:rsidR="009F2195" w:rsidRPr="005A7A76" w:rsidRDefault="009F2195" w:rsidP="005A7A76">
      <w:pPr>
        <w:pStyle w:val="Textoindependiente"/>
        <w:rPr>
          <w:rFonts w:ascii="Arial Narrow" w:hAnsi="Arial Narrow"/>
        </w:rPr>
      </w:pPr>
    </w:p>
    <w:p w14:paraId="033E24C3"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Copia de la tarjeta profesional del contador público o revisor fiscal que hayan firmado los estados financieros y certificado de antecedentes disciplinarios vigente expedido por la Junta Central de Contadores.</w:t>
      </w:r>
    </w:p>
    <w:p w14:paraId="02150531" w14:textId="77777777" w:rsidR="009F2195" w:rsidRPr="005A7A76" w:rsidRDefault="009F2195" w:rsidP="005A7A76">
      <w:pPr>
        <w:pStyle w:val="Textoindependiente"/>
        <w:rPr>
          <w:rFonts w:ascii="Arial Narrow" w:hAnsi="Arial Narrow"/>
        </w:rPr>
      </w:pPr>
    </w:p>
    <w:p w14:paraId="7B74CCB1"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Los tratados o convenios internacionales rigen sin perjuicio de las disposiciones de estos pliegos de condiciones en cuanto a proponentes extranjeros. A las sociedades extranjeras con sucursal en Colombia se les aplicarán las reglas de las Sociedades Colombianas, salvo que estuvieren sometidas a normas especiales.</w:t>
      </w:r>
    </w:p>
    <w:p w14:paraId="4ADD935D" w14:textId="77777777" w:rsidR="009F2195" w:rsidRPr="005A7A76" w:rsidRDefault="009F2195" w:rsidP="005A7A76">
      <w:pPr>
        <w:pStyle w:val="Textoindependiente"/>
        <w:rPr>
          <w:rFonts w:ascii="Arial Narrow" w:hAnsi="Arial Narrow"/>
        </w:rPr>
      </w:pPr>
    </w:p>
    <w:p w14:paraId="316B2CBB" w14:textId="77777777"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Los documentos financieros emitidos en el exterior se deberán adjuntar con el respectiva Apostille, acompañados de traducción oficial al español.</w:t>
      </w:r>
    </w:p>
    <w:p w14:paraId="779FC285" w14:textId="77777777" w:rsidR="009F2195" w:rsidRPr="005A7A76" w:rsidRDefault="009F2195" w:rsidP="005A7A76">
      <w:pPr>
        <w:pStyle w:val="Textoindependiente"/>
        <w:rPr>
          <w:rFonts w:ascii="Arial Narrow" w:hAnsi="Arial Narrow"/>
        </w:rPr>
      </w:pPr>
    </w:p>
    <w:p w14:paraId="46F6582F" w14:textId="77777777" w:rsidR="009F2195" w:rsidRPr="005A7A76" w:rsidRDefault="005B0F8B" w:rsidP="005A7A76">
      <w:pPr>
        <w:pStyle w:val="Ttulo1"/>
        <w:rPr>
          <w:rFonts w:ascii="Arial Narrow" w:hAnsi="Arial Narrow"/>
        </w:rPr>
      </w:pPr>
      <w:r w:rsidRPr="005A7A76">
        <w:rPr>
          <w:rFonts w:ascii="Arial Narrow" w:hAnsi="Arial Narrow"/>
        </w:rPr>
        <w:t>Proponentes personas extranjeras no inscritas en el RUP:</w:t>
      </w:r>
    </w:p>
    <w:p w14:paraId="73A1E441" w14:textId="77777777" w:rsidR="009F2195" w:rsidRPr="005A7A76" w:rsidRDefault="009F2195" w:rsidP="005A7A76">
      <w:pPr>
        <w:pStyle w:val="Textoindependiente"/>
        <w:rPr>
          <w:rFonts w:ascii="Arial Narrow" w:hAnsi="Arial Narrow"/>
          <w:b/>
        </w:rPr>
      </w:pPr>
    </w:p>
    <w:p w14:paraId="24BE8202"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Para garantizar la participación de las Personas Extranjeras no inscritas en el Registro Único de proponentes la entidad se abstendrá de solicitar este requisito.</w:t>
      </w:r>
    </w:p>
    <w:p w14:paraId="3B8E4BE3" w14:textId="77777777" w:rsidR="009F2195" w:rsidRPr="005A7A76" w:rsidRDefault="009F2195" w:rsidP="005A7A76">
      <w:pPr>
        <w:pStyle w:val="Textoindependiente"/>
        <w:rPr>
          <w:rFonts w:ascii="Arial Narrow" w:hAnsi="Arial Narrow"/>
        </w:rPr>
      </w:pPr>
    </w:p>
    <w:p w14:paraId="5D02100A"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Para verificar la capacidad financiera, los citados oferentes deberán aportar la misma información indicada en el Cuadro de Indicadores, de acuerdo al cierre fiscal en cada país de origen o al balance de apertura, si son sociedades nuevas, para lo cual deberán indicar la normatividad que aplica para el país de origen y de ser necesario, copia de los estatutos de la sociedad donde se indique el cierre del ejercicio.</w:t>
      </w:r>
    </w:p>
    <w:p w14:paraId="332E41E6" w14:textId="77777777" w:rsidR="009F2195" w:rsidRPr="005A7A76" w:rsidRDefault="009F2195" w:rsidP="005A7A76">
      <w:pPr>
        <w:pStyle w:val="Textoindependiente"/>
        <w:rPr>
          <w:rFonts w:ascii="Arial Narrow" w:hAnsi="Arial Narrow"/>
        </w:rPr>
      </w:pPr>
    </w:p>
    <w:p w14:paraId="7BB835BB" w14:textId="77777777" w:rsidR="005A7A76" w:rsidRPr="005A7A76" w:rsidRDefault="005B0F8B" w:rsidP="005A7A76">
      <w:pPr>
        <w:pStyle w:val="Textoindependiente"/>
        <w:ind w:left="679" w:right="840"/>
        <w:jc w:val="both"/>
        <w:rPr>
          <w:rFonts w:ascii="Arial Narrow" w:hAnsi="Arial Narrow"/>
        </w:rPr>
      </w:pPr>
      <w:r w:rsidRPr="005A7A76">
        <w:rPr>
          <w:rFonts w:ascii="Arial Narrow" w:hAnsi="Arial Narrow"/>
        </w:rPr>
        <w:t>Deberán presentar la certificación firmada por el Representante legal, acompañada de traducción simple al idioma español, con los valores re-expresados a la moneda funcional colombiana, a la tasa de cambio de la por la Junta Central de Contadores de Colombia.</w:t>
      </w:r>
    </w:p>
    <w:p w14:paraId="3ECACE03" w14:textId="77777777" w:rsidR="005A7A76" w:rsidRPr="005A7A76" w:rsidRDefault="005A7A76" w:rsidP="005A7A76">
      <w:pPr>
        <w:pStyle w:val="Textoindependiente"/>
        <w:ind w:left="679" w:right="840"/>
        <w:jc w:val="both"/>
        <w:rPr>
          <w:rFonts w:ascii="Arial Narrow" w:hAnsi="Arial Narrow"/>
        </w:rPr>
      </w:pPr>
    </w:p>
    <w:p w14:paraId="2CBAE3D2" w14:textId="64F24EED"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La información debe ser presentada en español y moneda legal colombiana, por ser ésta la unidad de medida por disposición legal.</w:t>
      </w:r>
    </w:p>
    <w:p w14:paraId="18C2A743" w14:textId="77777777" w:rsidR="009F2195" w:rsidRPr="005A7A76" w:rsidRDefault="009F2195" w:rsidP="005A7A76">
      <w:pPr>
        <w:pStyle w:val="Textoindependiente"/>
        <w:ind w:left="679" w:right="832"/>
        <w:jc w:val="both"/>
        <w:rPr>
          <w:rFonts w:ascii="Arial Narrow" w:hAnsi="Arial Narrow"/>
        </w:rPr>
      </w:pPr>
    </w:p>
    <w:p w14:paraId="7E97831D" w14:textId="77777777" w:rsidR="009F2195" w:rsidRPr="005A7A76" w:rsidRDefault="005B0F8B" w:rsidP="005A7A76">
      <w:pPr>
        <w:pStyle w:val="Ttulo1"/>
        <w:ind w:right="832"/>
        <w:jc w:val="both"/>
        <w:rPr>
          <w:rFonts w:ascii="Arial Narrow" w:hAnsi="Arial Narrow"/>
        </w:rPr>
      </w:pPr>
      <w:r w:rsidRPr="005A7A76">
        <w:rPr>
          <w:rFonts w:ascii="Arial Narrow" w:hAnsi="Arial Narrow"/>
        </w:rPr>
        <w:t>Proponentes consorcio, unión temporal, promesa de sociedad futura u otra forma asociativa permitida por la ley colombiana:</w:t>
      </w:r>
    </w:p>
    <w:p w14:paraId="158DDE35" w14:textId="77777777" w:rsidR="009F2195" w:rsidRPr="005A7A76" w:rsidRDefault="009F2195" w:rsidP="005A7A76">
      <w:pPr>
        <w:pStyle w:val="Textoindependiente"/>
        <w:ind w:left="679" w:right="832"/>
        <w:jc w:val="both"/>
        <w:rPr>
          <w:rFonts w:ascii="Arial Narrow" w:hAnsi="Arial Narrow"/>
          <w:b/>
        </w:rPr>
      </w:pPr>
    </w:p>
    <w:p w14:paraId="7E9255AA"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En el caso de los Consorcio, Unión Temporal, Promesa de Sociedad Futura u otra forma asociativa permitida por la Ley Colombiana, los integrantes deberán presentar cada uno su correspondiente Certificado de Inscripción, </w:t>
      </w:r>
      <w:r w:rsidRPr="005A7A76">
        <w:rPr>
          <w:rFonts w:ascii="Arial Narrow" w:hAnsi="Arial Narrow"/>
        </w:rPr>
        <w:lastRenderedPageBreak/>
        <w:t>Calificación y Clasificación en el RUP, de manera separada y en el cual debe estar firme.</w:t>
      </w:r>
    </w:p>
    <w:p w14:paraId="4EED66B9" w14:textId="77777777" w:rsidR="009F2195" w:rsidRPr="005A7A76" w:rsidRDefault="009F2195" w:rsidP="005A7A76">
      <w:pPr>
        <w:pStyle w:val="Textoindependiente"/>
        <w:rPr>
          <w:rFonts w:ascii="Arial Narrow" w:hAnsi="Arial Narrow"/>
        </w:rPr>
      </w:pPr>
    </w:p>
    <w:p w14:paraId="048AACBD"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Para el cálculo de los indicadores, LA SECRETARÍA sumará las cifras que componen cada indicador de cada uno de los integrantes y se aplicará el porcentaje de participación de cada miembro, y del resultado se calculará el indicador respectivo para el año solicitado.</w:t>
      </w:r>
    </w:p>
    <w:p w14:paraId="571186DB" w14:textId="77777777" w:rsidR="009F2195" w:rsidRPr="005A7A76" w:rsidRDefault="009F2195" w:rsidP="005A7A76">
      <w:pPr>
        <w:pStyle w:val="Textoindependiente"/>
        <w:ind w:left="679" w:right="835"/>
        <w:jc w:val="both"/>
        <w:rPr>
          <w:rFonts w:ascii="Arial Narrow" w:hAnsi="Arial Narrow"/>
        </w:rPr>
      </w:pPr>
    </w:p>
    <w:p w14:paraId="566F623D" w14:textId="77777777" w:rsidR="009F2195" w:rsidRPr="005A7A76" w:rsidRDefault="005B0F8B" w:rsidP="005A7A76">
      <w:pPr>
        <w:pStyle w:val="Ttulo1"/>
        <w:ind w:right="835"/>
        <w:jc w:val="both"/>
        <w:rPr>
          <w:rFonts w:ascii="Arial Narrow" w:hAnsi="Arial Narrow"/>
        </w:rPr>
      </w:pPr>
      <w:r w:rsidRPr="005A7A76">
        <w:rPr>
          <w:rFonts w:ascii="Arial Narrow" w:hAnsi="Arial Narrow"/>
        </w:rPr>
        <w:t>Ejemplo:</w:t>
      </w:r>
    </w:p>
    <w:p w14:paraId="0A18A078" w14:textId="77777777" w:rsidR="009F2195" w:rsidRPr="005A7A76" w:rsidRDefault="009F2195" w:rsidP="005A7A76">
      <w:pPr>
        <w:pStyle w:val="Textoindependiente"/>
        <w:ind w:left="679" w:right="835"/>
        <w:jc w:val="both"/>
        <w:rPr>
          <w:rFonts w:ascii="Arial Narrow" w:hAnsi="Arial Narrow"/>
          <w:b/>
        </w:rPr>
      </w:pPr>
    </w:p>
    <w:p w14:paraId="0070A286" w14:textId="3961640D"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Activo Corriente Empresa A x % participación + Activo Corriente Empresa B x % participación</w:t>
      </w:r>
      <w:r w:rsidR="007A4AD3" w:rsidRPr="005A7A76">
        <w:rPr>
          <w:rFonts w:ascii="Arial Narrow" w:hAnsi="Arial Narrow"/>
        </w:rPr>
        <w:t xml:space="preserve"> </w:t>
      </w:r>
      <w:r w:rsidRPr="005A7A76">
        <w:rPr>
          <w:rFonts w:ascii="Arial Narrow" w:hAnsi="Arial Narrow"/>
        </w:rPr>
        <w:t>= Activo Corriente del Consorcio o Unión temporal.</w:t>
      </w:r>
    </w:p>
    <w:p w14:paraId="7C179AA9" w14:textId="77777777" w:rsidR="009F2195" w:rsidRPr="005A7A76" w:rsidRDefault="009F2195" w:rsidP="005A7A76">
      <w:pPr>
        <w:pStyle w:val="Textoindependiente"/>
        <w:ind w:left="679" w:right="835"/>
        <w:jc w:val="both"/>
        <w:rPr>
          <w:rFonts w:ascii="Arial Narrow" w:hAnsi="Arial Narrow"/>
        </w:rPr>
      </w:pPr>
    </w:p>
    <w:p w14:paraId="677114C0" w14:textId="1E339212"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Pasivo Corriente Empresa A x % participación + Pasivo Corriente Empresa B x % participación</w:t>
      </w:r>
      <w:r w:rsidR="007A4AD3" w:rsidRPr="005A7A76">
        <w:rPr>
          <w:rFonts w:ascii="Arial Narrow" w:hAnsi="Arial Narrow"/>
        </w:rPr>
        <w:t xml:space="preserve"> </w:t>
      </w:r>
      <w:r w:rsidRPr="005A7A76">
        <w:rPr>
          <w:rFonts w:ascii="Arial Narrow" w:hAnsi="Arial Narrow"/>
        </w:rPr>
        <w:t>= Pasivo Corriente del Consorcio o Unión temporal. Con los resultados se calcula el indicador solicitado.</w:t>
      </w:r>
    </w:p>
    <w:p w14:paraId="3B777DF4" w14:textId="77777777" w:rsidR="007A4AD3" w:rsidRPr="005A7A76" w:rsidRDefault="007A4AD3" w:rsidP="005A7A76">
      <w:pPr>
        <w:pStyle w:val="Textoindependiente"/>
        <w:ind w:left="679" w:right="835"/>
        <w:jc w:val="both"/>
        <w:rPr>
          <w:rFonts w:ascii="Arial Narrow" w:hAnsi="Arial Narrow"/>
        </w:rPr>
      </w:pPr>
    </w:p>
    <w:p w14:paraId="7835FE2F"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Se considera que el oferente cumple con la capacidad financiera solicitada por LA SECRETARÍA y que está habilitado para continuar en el proceso, si obtiene en cada indicador los márgenes anteriormente establecidos.</w:t>
      </w:r>
    </w:p>
    <w:p w14:paraId="4A655B9E" w14:textId="77777777" w:rsidR="009F2195" w:rsidRPr="005A7A76" w:rsidRDefault="009F2195" w:rsidP="005A7A76">
      <w:pPr>
        <w:pStyle w:val="Textoindependiente"/>
        <w:ind w:left="679" w:right="835"/>
        <w:jc w:val="both"/>
        <w:rPr>
          <w:rFonts w:ascii="Arial Narrow" w:hAnsi="Arial Narrow"/>
        </w:rPr>
      </w:pPr>
    </w:p>
    <w:p w14:paraId="2D7890B2" w14:textId="77777777" w:rsidR="009F2195" w:rsidRPr="005A7A76" w:rsidRDefault="005B0F8B" w:rsidP="005A7A76">
      <w:pPr>
        <w:pStyle w:val="Textoindependiente"/>
        <w:ind w:left="679" w:right="835"/>
        <w:jc w:val="both"/>
        <w:rPr>
          <w:rFonts w:ascii="Arial Narrow" w:hAnsi="Arial Narrow"/>
          <w:b/>
        </w:rPr>
      </w:pPr>
      <w:r w:rsidRPr="005A7A76">
        <w:rPr>
          <w:rFonts w:ascii="Arial Narrow" w:hAnsi="Arial Narrow"/>
        </w:rPr>
        <w:t xml:space="preserve">En caso que la propuesta no cumpla con los indicadores financieros requeridos para el año 2019, tratándose de sociedades extranjeras con o sin domicilio en Colombia, los del cierre fiscal en cada país de origen, la propuesta será </w:t>
      </w:r>
      <w:r w:rsidRPr="005A7A76">
        <w:rPr>
          <w:rFonts w:ascii="Arial Narrow" w:hAnsi="Arial Narrow"/>
          <w:b/>
        </w:rPr>
        <w:t>NO HABILITADA FINANCIERAMENTE.</w:t>
      </w:r>
    </w:p>
    <w:p w14:paraId="0553BD68" w14:textId="77777777" w:rsidR="009F2195" w:rsidRPr="005A7A76" w:rsidRDefault="009F2195" w:rsidP="005A7A76">
      <w:pPr>
        <w:pStyle w:val="Textoindependiente"/>
        <w:rPr>
          <w:rFonts w:ascii="Arial Narrow" w:hAnsi="Arial Narrow"/>
          <w:b/>
        </w:rPr>
      </w:pPr>
    </w:p>
    <w:p w14:paraId="7895EFDB" w14:textId="77777777" w:rsidR="009F2195" w:rsidRPr="005A7A76" w:rsidRDefault="005B0F8B" w:rsidP="005A7A76">
      <w:pPr>
        <w:pStyle w:val="Ttulo1"/>
        <w:jc w:val="both"/>
        <w:rPr>
          <w:rFonts w:ascii="Arial Narrow" w:hAnsi="Arial Narrow"/>
        </w:rPr>
      </w:pPr>
      <w:r w:rsidRPr="005A7A76">
        <w:rPr>
          <w:rFonts w:ascii="Arial Narrow" w:hAnsi="Arial Narrow"/>
        </w:rPr>
        <w:t>Información financiera para proponentes extranjeros</w:t>
      </w:r>
    </w:p>
    <w:p w14:paraId="2B1FA3CA" w14:textId="77777777" w:rsidR="009F2195" w:rsidRPr="005A7A76" w:rsidRDefault="009F2195" w:rsidP="005A7A76">
      <w:pPr>
        <w:pStyle w:val="Textoindependiente"/>
        <w:rPr>
          <w:rFonts w:ascii="Arial Narrow" w:hAnsi="Arial Narrow"/>
          <w:b/>
        </w:rPr>
      </w:pPr>
    </w:p>
    <w:p w14:paraId="77DB4057"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31404025" w14:textId="77777777" w:rsidR="009F2195" w:rsidRPr="005A7A76" w:rsidRDefault="009F2195" w:rsidP="005A7A76">
      <w:pPr>
        <w:pStyle w:val="Textoindependiente"/>
        <w:rPr>
          <w:rFonts w:ascii="Arial Narrow" w:hAnsi="Arial Narrow"/>
        </w:rPr>
      </w:pPr>
    </w:p>
    <w:p w14:paraId="08E98CB5" w14:textId="77777777" w:rsidR="009F2195" w:rsidRPr="005A7A76" w:rsidRDefault="005B0F8B" w:rsidP="005A7A76">
      <w:pPr>
        <w:pStyle w:val="Prrafodelista"/>
        <w:numPr>
          <w:ilvl w:val="0"/>
          <w:numId w:val="33"/>
        </w:numPr>
        <w:tabs>
          <w:tab w:val="left" w:pos="1385"/>
          <w:tab w:val="left" w:pos="1386"/>
        </w:tabs>
        <w:rPr>
          <w:rFonts w:ascii="Arial Narrow" w:hAnsi="Arial Narrow"/>
        </w:rPr>
      </w:pPr>
      <w:r w:rsidRPr="005A7A76">
        <w:rPr>
          <w:rFonts w:ascii="Arial Narrow" w:hAnsi="Arial Narrow"/>
        </w:rPr>
        <w:t>Balance general</w:t>
      </w:r>
    </w:p>
    <w:p w14:paraId="02C7B740" w14:textId="77777777" w:rsidR="009F2195" w:rsidRPr="005A7A76" w:rsidRDefault="005B0F8B" w:rsidP="005A7A76">
      <w:pPr>
        <w:pStyle w:val="Prrafodelista"/>
        <w:numPr>
          <w:ilvl w:val="0"/>
          <w:numId w:val="33"/>
        </w:numPr>
        <w:tabs>
          <w:tab w:val="left" w:pos="1385"/>
          <w:tab w:val="left" w:pos="1386"/>
        </w:tabs>
        <w:rPr>
          <w:rFonts w:ascii="Arial Narrow" w:hAnsi="Arial Narrow"/>
        </w:rPr>
      </w:pPr>
      <w:r w:rsidRPr="005A7A76">
        <w:rPr>
          <w:rFonts w:ascii="Arial Narrow" w:hAnsi="Arial Narrow"/>
        </w:rPr>
        <w:t>Estado de resultados</w:t>
      </w:r>
    </w:p>
    <w:p w14:paraId="42CDCE45" w14:textId="77777777" w:rsidR="009F2195" w:rsidRPr="005A7A76" w:rsidRDefault="009F2195" w:rsidP="005A7A76">
      <w:pPr>
        <w:pStyle w:val="Textoindependiente"/>
        <w:rPr>
          <w:rFonts w:ascii="Arial Narrow" w:hAnsi="Arial Narrow"/>
        </w:rPr>
      </w:pPr>
    </w:p>
    <w:p w14:paraId="6C6EF380"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rPr>
        <w:t>Los anteriores documentos también deben ser presentados utilizando el Plan Único de Cuentas para Colombia (PUC).</w:t>
      </w:r>
    </w:p>
    <w:p w14:paraId="503D244A" w14:textId="77777777" w:rsidR="009F3919" w:rsidRPr="005A7A76" w:rsidRDefault="009F3919" w:rsidP="005A7A76">
      <w:pPr>
        <w:pStyle w:val="Textoindependiente"/>
        <w:rPr>
          <w:rFonts w:ascii="Arial Narrow" w:hAnsi="Arial Narrow"/>
        </w:rPr>
      </w:pPr>
    </w:p>
    <w:p w14:paraId="126797CC" w14:textId="77777777" w:rsidR="009F2195" w:rsidRPr="005A7A76" w:rsidRDefault="005B0F8B" w:rsidP="005A7A76">
      <w:pPr>
        <w:pStyle w:val="Ttulo1"/>
        <w:numPr>
          <w:ilvl w:val="0"/>
          <w:numId w:val="36"/>
        </w:numPr>
        <w:tabs>
          <w:tab w:val="left" w:pos="1385"/>
          <w:tab w:val="left" w:pos="1386"/>
        </w:tabs>
        <w:rPr>
          <w:rFonts w:ascii="Arial Narrow" w:hAnsi="Arial Narrow"/>
        </w:rPr>
      </w:pPr>
      <w:r w:rsidRPr="005A7A76">
        <w:rPr>
          <w:rFonts w:ascii="Arial Narrow" w:hAnsi="Arial Narrow"/>
        </w:rPr>
        <w:t>Capacidad Organizacional</w:t>
      </w:r>
    </w:p>
    <w:p w14:paraId="2B3735DE" w14:textId="77777777" w:rsidR="009F2195" w:rsidRPr="005A7A76" w:rsidRDefault="009F2195" w:rsidP="005A7A76">
      <w:pPr>
        <w:pStyle w:val="Textoindependiente"/>
        <w:rPr>
          <w:rFonts w:ascii="Arial Narrow" w:hAnsi="Arial Narrow"/>
          <w:b/>
        </w:rPr>
      </w:pPr>
    </w:p>
    <w:p w14:paraId="001A4771"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La Capacidad organizacional es la habilidad de un proponente para cumplir adecuadamente el objeto del contrato en función de su organización interna. El decreto 1082 de 2015 definió indicadores de rentabilidad para medir la capacidad organizacional de un proponente, teniendo en cuenta que una empresa está bien organizada cuando es rentable.</w:t>
      </w:r>
    </w:p>
    <w:p w14:paraId="0B335999" w14:textId="77777777" w:rsidR="009F2195" w:rsidRPr="005A7A76" w:rsidRDefault="009F2195" w:rsidP="005A7A76">
      <w:pPr>
        <w:pStyle w:val="Textoindependiente"/>
        <w:rPr>
          <w:rFonts w:ascii="Arial Narrow" w:hAnsi="Arial Narrow"/>
        </w:rPr>
      </w:pPr>
    </w:p>
    <w:p w14:paraId="660ABD79" w14:textId="71A8F211" w:rsidR="007A4AD3" w:rsidRPr="005A7A76" w:rsidRDefault="005B0F8B" w:rsidP="005A7A76">
      <w:pPr>
        <w:pStyle w:val="Textoindependiente"/>
        <w:ind w:left="679" w:right="849"/>
        <w:jc w:val="both"/>
        <w:rPr>
          <w:rFonts w:ascii="Arial Narrow" w:hAnsi="Arial Narrow"/>
        </w:rPr>
      </w:pPr>
      <w:r w:rsidRPr="005A7A76">
        <w:rPr>
          <w:rFonts w:ascii="Arial Narrow" w:hAnsi="Arial Narrow"/>
        </w:rPr>
        <w:t xml:space="preserve">Los indicadores de rentabilidad utilizados en este </w:t>
      </w:r>
      <w:r w:rsidR="00C643A5" w:rsidRPr="005A7A76">
        <w:rPr>
          <w:rFonts w:ascii="Arial Narrow" w:hAnsi="Arial Narrow"/>
        </w:rPr>
        <w:t>estudio</w:t>
      </w:r>
      <w:r w:rsidRPr="005A7A76">
        <w:rPr>
          <w:rFonts w:ascii="Arial Narrow" w:hAnsi="Arial Narrow"/>
        </w:rPr>
        <w:t xml:space="preserve"> sirven para medir la efectividad en la administración de la empresa para controlar los costos y gastos; con estos indicadores se podrán analizar cómo se produce el retorno de la inversión.</w:t>
      </w:r>
    </w:p>
    <w:p w14:paraId="206917F8" w14:textId="77777777" w:rsidR="007A4AD3" w:rsidRPr="005A7A76" w:rsidRDefault="007A4AD3" w:rsidP="005A7A76">
      <w:pPr>
        <w:pStyle w:val="Textoindependiente"/>
        <w:ind w:left="679" w:right="849"/>
        <w:jc w:val="both"/>
        <w:rPr>
          <w:rFonts w:ascii="Arial Narrow" w:hAnsi="Arial Narrow"/>
        </w:rPr>
      </w:pPr>
    </w:p>
    <w:p w14:paraId="779AA3BB" w14:textId="4513B73A" w:rsidR="009F2195" w:rsidRPr="005A7A76" w:rsidRDefault="005B0F8B" w:rsidP="005A7A76">
      <w:pPr>
        <w:pStyle w:val="Textoindependiente"/>
        <w:ind w:left="679" w:right="849"/>
        <w:jc w:val="both"/>
        <w:rPr>
          <w:rFonts w:ascii="Arial Narrow" w:hAnsi="Arial Narrow"/>
        </w:rPr>
      </w:pPr>
      <w:r w:rsidRPr="005A7A76">
        <w:rPr>
          <w:rFonts w:ascii="Arial Narrow" w:hAnsi="Arial Narrow"/>
        </w:rPr>
        <w:t>Capacidad organizacional (CO).</w:t>
      </w:r>
    </w:p>
    <w:p w14:paraId="028844DC" w14:textId="77777777" w:rsidR="009F2195" w:rsidRPr="005A7A76" w:rsidRDefault="009F2195" w:rsidP="005A7A76">
      <w:pPr>
        <w:pStyle w:val="Textoindependiente"/>
        <w:rPr>
          <w:rFonts w:ascii="Arial Narrow" w:hAnsi="Arial Narrow"/>
        </w:rPr>
      </w:pPr>
    </w:p>
    <w:p w14:paraId="40C64C37" w14:textId="4B8FBD3E" w:rsidR="009F2195" w:rsidRDefault="005B0F8B" w:rsidP="007843B1">
      <w:pPr>
        <w:pStyle w:val="Textoindependiente"/>
        <w:ind w:left="679" w:right="835"/>
        <w:jc w:val="both"/>
        <w:rPr>
          <w:rFonts w:ascii="Arial Narrow" w:hAnsi="Arial Narrow"/>
        </w:rPr>
      </w:pPr>
      <w:r w:rsidRPr="005A7A76">
        <w:rPr>
          <w:rFonts w:ascii="Arial Narrow" w:hAnsi="Arial Narrow"/>
        </w:rPr>
        <w:t>De acuerdo con lo señalado en el artículo 2.2.1.1.1.5.3 del Decreto 1082 de 2015 en su numeral cuarto (4°), se solicita la siguiente capacidad organizacional</w:t>
      </w:r>
      <w:r w:rsidR="007843B1">
        <w:rPr>
          <w:rFonts w:ascii="Arial Narrow" w:hAnsi="Arial Narrow"/>
        </w:rPr>
        <w:t xml:space="preserve"> </w:t>
      </w:r>
      <w:r w:rsidR="007843B1" w:rsidRPr="00152D9D">
        <w:rPr>
          <w:rFonts w:ascii="Arial Narrow" w:hAnsi="Arial Narrow"/>
          <w:b/>
          <w:bCs/>
        </w:rPr>
        <w:t>que aplican para los lotes establecidos en el proceso de selección</w:t>
      </w:r>
      <w:r w:rsidR="007843B1">
        <w:rPr>
          <w:rFonts w:ascii="Arial Narrow" w:hAnsi="Arial Narrow"/>
          <w:b/>
          <w:bCs/>
        </w:rPr>
        <w:t xml:space="preserve"> </w:t>
      </w:r>
      <w:r w:rsidR="007843B1" w:rsidRPr="005A7A76">
        <w:rPr>
          <w:rFonts w:ascii="Arial Narrow" w:hAnsi="Arial Narrow"/>
        </w:rPr>
        <w:t>así:</w:t>
      </w:r>
    </w:p>
    <w:p w14:paraId="15B78073" w14:textId="77777777" w:rsidR="004B52E1" w:rsidRDefault="004B52E1" w:rsidP="007843B1">
      <w:pPr>
        <w:pStyle w:val="Textoindependiente"/>
        <w:ind w:left="679" w:right="835"/>
        <w:jc w:val="both"/>
        <w:rPr>
          <w:rFonts w:ascii="Arial Narrow" w:hAnsi="Arial Narrow"/>
        </w:rPr>
      </w:pPr>
    </w:p>
    <w:p w14:paraId="218DB55A" w14:textId="77777777" w:rsidR="004B52E1" w:rsidRPr="000B4EB0" w:rsidRDefault="004B52E1" w:rsidP="004B52E1">
      <w:pPr>
        <w:jc w:val="both"/>
        <w:rPr>
          <w:rFonts w:ascii="Arial Narrow" w:hAnsi="Arial Narrow" w:cs="Arial"/>
          <w:b/>
          <w:bCs/>
        </w:rPr>
      </w:pPr>
      <w:r w:rsidRPr="000B4EB0">
        <w:rPr>
          <w:rFonts w:ascii="Arial Narrow" w:hAnsi="Arial Narrow" w:cs="Arial"/>
          <w:b/>
          <w:bCs/>
        </w:rPr>
        <w:t xml:space="preserve">LOTE 1. </w:t>
      </w:r>
    </w:p>
    <w:p w14:paraId="5472FC1C" w14:textId="77777777" w:rsidR="004B52E1" w:rsidRPr="000B4EB0" w:rsidRDefault="004B52E1" w:rsidP="004B52E1">
      <w:pPr>
        <w:pStyle w:val="Descripcin"/>
        <w:keepNext/>
        <w:rPr>
          <w:rFonts w:ascii="Arial Narrow" w:hAnsi="Arial Narrow"/>
          <w:sz w:val="18"/>
          <w:szCs w:val="18"/>
          <w:lang w:val="es-CO"/>
        </w:rPr>
      </w:pPr>
      <w:r w:rsidRPr="000B4EB0">
        <w:rPr>
          <w:rFonts w:ascii="Arial Narrow" w:hAnsi="Arial Narrow"/>
          <w:sz w:val="18"/>
          <w:szCs w:val="18"/>
          <w:lang w:val="es-CO"/>
        </w:rPr>
        <w:t>Indicadores de Capacidad Organizacional</w:t>
      </w:r>
    </w:p>
    <w:tbl>
      <w:tblPr>
        <w:tblW w:w="8461" w:type="dxa"/>
        <w:jc w:val="center"/>
        <w:tblCellMar>
          <w:left w:w="70" w:type="dxa"/>
          <w:right w:w="70" w:type="dxa"/>
        </w:tblCellMar>
        <w:tblLook w:val="04A0" w:firstRow="1" w:lastRow="0" w:firstColumn="1" w:lastColumn="0" w:noHBand="0" w:noVBand="1"/>
      </w:tblPr>
      <w:tblGrid>
        <w:gridCol w:w="1271"/>
        <w:gridCol w:w="3686"/>
        <w:gridCol w:w="1277"/>
        <w:gridCol w:w="2227"/>
      </w:tblGrid>
      <w:tr w:rsidR="004B52E1" w:rsidRPr="000B4EB0" w14:paraId="571BB314" w14:textId="77777777" w:rsidTr="001F44F2">
        <w:trPr>
          <w:trHeight w:val="257"/>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A3EA3C6"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No.</w:t>
            </w:r>
          </w:p>
        </w:tc>
        <w:tc>
          <w:tcPr>
            <w:tcW w:w="3686" w:type="dxa"/>
            <w:tcBorders>
              <w:top w:val="single" w:sz="4" w:space="0" w:color="auto"/>
              <w:left w:val="nil"/>
              <w:bottom w:val="single" w:sz="4" w:space="0" w:color="auto"/>
              <w:right w:val="single" w:sz="4" w:space="0" w:color="auto"/>
            </w:tcBorders>
            <w:shd w:val="clear" w:color="auto" w:fill="DBE5F1" w:themeFill="accent1" w:themeFillTint="33"/>
            <w:hideMark/>
          </w:tcPr>
          <w:p w14:paraId="301DC875"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INDICADOR</w:t>
            </w:r>
          </w:p>
        </w:tc>
        <w:tc>
          <w:tcPr>
            <w:tcW w:w="1277" w:type="dxa"/>
            <w:tcBorders>
              <w:top w:val="single" w:sz="4" w:space="0" w:color="auto"/>
              <w:left w:val="nil"/>
              <w:bottom w:val="single" w:sz="4" w:space="0" w:color="auto"/>
              <w:right w:val="single" w:sz="4" w:space="0" w:color="auto"/>
            </w:tcBorders>
            <w:shd w:val="clear" w:color="auto" w:fill="DBE5F1" w:themeFill="accent1" w:themeFillTint="33"/>
            <w:hideMark/>
          </w:tcPr>
          <w:p w14:paraId="01A00F11"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FÓRMULA</w:t>
            </w:r>
          </w:p>
        </w:tc>
        <w:tc>
          <w:tcPr>
            <w:tcW w:w="2227" w:type="dxa"/>
            <w:tcBorders>
              <w:top w:val="single" w:sz="4" w:space="0" w:color="auto"/>
              <w:left w:val="nil"/>
              <w:bottom w:val="single" w:sz="4" w:space="0" w:color="auto"/>
              <w:right w:val="single" w:sz="4" w:space="0" w:color="auto"/>
            </w:tcBorders>
            <w:shd w:val="clear" w:color="auto" w:fill="DBE5F1" w:themeFill="accent1" w:themeFillTint="33"/>
            <w:hideMark/>
          </w:tcPr>
          <w:p w14:paraId="746EBB7D"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ÍNDICE EXIGIDO</w:t>
            </w:r>
          </w:p>
        </w:tc>
      </w:tr>
      <w:tr w:rsidR="004B52E1" w:rsidRPr="000B4EB0" w14:paraId="18DF4BC2"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5CB1F7A1"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D</w:t>
            </w:r>
          </w:p>
        </w:tc>
        <w:tc>
          <w:tcPr>
            <w:tcW w:w="3686" w:type="dxa"/>
            <w:tcBorders>
              <w:top w:val="nil"/>
              <w:left w:val="nil"/>
              <w:bottom w:val="single" w:sz="4" w:space="0" w:color="auto"/>
              <w:right w:val="single" w:sz="4" w:space="0" w:color="auto"/>
            </w:tcBorders>
            <w:hideMark/>
          </w:tcPr>
          <w:p w14:paraId="3275D4E0"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PATRIMONIO </w:t>
            </w:r>
            <w:r w:rsidRPr="000B4EB0">
              <w:rPr>
                <w:rFonts w:ascii="Arial Narrow" w:hAnsi="Arial Narrow" w:cs="Arial"/>
                <w:b/>
                <w:sz w:val="18"/>
                <w:szCs w:val="18"/>
                <w:lang w:eastAsia="es-MX"/>
              </w:rPr>
              <w:t>(ROE)</w:t>
            </w:r>
          </w:p>
        </w:tc>
        <w:tc>
          <w:tcPr>
            <w:tcW w:w="1277" w:type="dxa"/>
            <w:tcBorders>
              <w:top w:val="nil"/>
              <w:left w:val="nil"/>
              <w:bottom w:val="single" w:sz="4" w:space="0" w:color="auto"/>
              <w:right w:val="single" w:sz="4" w:space="0" w:color="auto"/>
            </w:tcBorders>
            <w:hideMark/>
          </w:tcPr>
          <w:p w14:paraId="6D7452BD"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P) x 100 </w:t>
            </w:r>
          </w:p>
        </w:tc>
        <w:tc>
          <w:tcPr>
            <w:tcW w:w="2227" w:type="dxa"/>
            <w:tcBorders>
              <w:top w:val="nil"/>
              <w:left w:val="nil"/>
              <w:bottom w:val="single" w:sz="4" w:space="0" w:color="auto"/>
              <w:right w:val="single" w:sz="4" w:space="0" w:color="auto"/>
            </w:tcBorders>
            <w:hideMark/>
          </w:tcPr>
          <w:p w14:paraId="229713CC"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9,5%</w:t>
            </w:r>
          </w:p>
        </w:tc>
      </w:tr>
      <w:tr w:rsidR="004B52E1" w:rsidRPr="000B4EB0" w14:paraId="52D71CF3"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496A125D"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E</w:t>
            </w:r>
          </w:p>
        </w:tc>
        <w:tc>
          <w:tcPr>
            <w:tcW w:w="3686" w:type="dxa"/>
            <w:tcBorders>
              <w:top w:val="nil"/>
              <w:left w:val="nil"/>
              <w:bottom w:val="single" w:sz="4" w:space="0" w:color="auto"/>
              <w:right w:val="single" w:sz="4" w:space="0" w:color="auto"/>
            </w:tcBorders>
            <w:hideMark/>
          </w:tcPr>
          <w:p w14:paraId="054F5F2B"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ACTIVO   </w:t>
            </w:r>
            <w:r w:rsidRPr="000B4EB0">
              <w:rPr>
                <w:rFonts w:ascii="Arial Narrow" w:hAnsi="Arial Narrow" w:cs="Arial"/>
                <w:b/>
                <w:sz w:val="18"/>
                <w:szCs w:val="18"/>
                <w:lang w:eastAsia="es-MX"/>
              </w:rPr>
              <w:t>(ROA)</w:t>
            </w:r>
          </w:p>
        </w:tc>
        <w:tc>
          <w:tcPr>
            <w:tcW w:w="1277" w:type="dxa"/>
            <w:tcBorders>
              <w:top w:val="nil"/>
              <w:left w:val="nil"/>
              <w:bottom w:val="single" w:sz="4" w:space="0" w:color="auto"/>
              <w:right w:val="single" w:sz="4" w:space="0" w:color="auto"/>
            </w:tcBorders>
            <w:hideMark/>
          </w:tcPr>
          <w:p w14:paraId="51029EE1"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AT) x 100  </w:t>
            </w:r>
          </w:p>
        </w:tc>
        <w:tc>
          <w:tcPr>
            <w:tcW w:w="2227" w:type="dxa"/>
            <w:tcBorders>
              <w:top w:val="nil"/>
              <w:left w:val="nil"/>
              <w:bottom w:val="single" w:sz="4" w:space="0" w:color="auto"/>
              <w:right w:val="single" w:sz="4" w:space="0" w:color="auto"/>
            </w:tcBorders>
            <w:hideMark/>
          </w:tcPr>
          <w:p w14:paraId="6C9608A9"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3,7%</w:t>
            </w:r>
          </w:p>
        </w:tc>
      </w:tr>
    </w:tbl>
    <w:p w14:paraId="217E834D" w14:textId="77777777" w:rsidR="004B52E1" w:rsidRPr="000B4EB0" w:rsidRDefault="004B52E1" w:rsidP="004B52E1">
      <w:pPr>
        <w:rPr>
          <w:rFonts w:ascii="Arial Narrow" w:hAnsi="Arial Narrow"/>
          <w:lang w:eastAsia="x-none"/>
        </w:rPr>
      </w:pPr>
    </w:p>
    <w:p w14:paraId="0D7FDF77" w14:textId="77777777" w:rsidR="004B52E1" w:rsidRPr="000B4EB0" w:rsidRDefault="004B52E1" w:rsidP="004B52E1">
      <w:pPr>
        <w:jc w:val="both"/>
        <w:rPr>
          <w:rFonts w:ascii="Arial Narrow" w:hAnsi="Arial Narrow" w:cs="Arial"/>
          <w:b/>
          <w:bCs/>
        </w:rPr>
      </w:pPr>
      <w:r w:rsidRPr="000B4EB0">
        <w:rPr>
          <w:rFonts w:ascii="Arial Narrow" w:hAnsi="Arial Narrow" w:cs="Arial"/>
          <w:b/>
          <w:bCs/>
        </w:rPr>
        <w:t xml:space="preserve">LOTE 2. </w:t>
      </w:r>
    </w:p>
    <w:p w14:paraId="7DAC9E6F" w14:textId="77777777" w:rsidR="004B52E1" w:rsidRPr="000B4EB0" w:rsidRDefault="004B52E1" w:rsidP="004B52E1">
      <w:pPr>
        <w:pStyle w:val="Descripcin"/>
        <w:keepNext/>
        <w:rPr>
          <w:rFonts w:ascii="Arial Narrow" w:hAnsi="Arial Narrow"/>
          <w:sz w:val="18"/>
          <w:szCs w:val="18"/>
          <w:lang w:val="es-CO"/>
        </w:rPr>
      </w:pPr>
      <w:r w:rsidRPr="000B4EB0">
        <w:rPr>
          <w:rFonts w:ascii="Arial Narrow" w:hAnsi="Arial Narrow"/>
          <w:sz w:val="18"/>
          <w:szCs w:val="18"/>
          <w:lang w:val="es-CO"/>
        </w:rPr>
        <w:lastRenderedPageBreak/>
        <w:t>Indicadores de Capacidad Organizacional</w:t>
      </w:r>
    </w:p>
    <w:tbl>
      <w:tblPr>
        <w:tblW w:w="8461" w:type="dxa"/>
        <w:jc w:val="center"/>
        <w:tblCellMar>
          <w:left w:w="70" w:type="dxa"/>
          <w:right w:w="70" w:type="dxa"/>
        </w:tblCellMar>
        <w:tblLook w:val="04A0" w:firstRow="1" w:lastRow="0" w:firstColumn="1" w:lastColumn="0" w:noHBand="0" w:noVBand="1"/>
      </w:tblPr>
      <w:tblGrid>
        <w:gridCol w:w="1271"/>
        <w:gridCol w:w="3686"/>
        <w:gridCol w:w="1277"/>
        <w:gridCol w:w="2227"/>
      </w:tblGrid>
      <w:tr w:rsidR="004B52E1" w:rsidRPr="000B4EB0" w14:paraId="0A958E42" w14:textId="77777777" w:rsidTr="001F44F2">
        <w:trPr>
          <w:trHeight w:val="257"/>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471018"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No.</w:t>
            </w:r>
          </w:p>
        </w:tc>
        <w:tc>
          <w:tcPr>
            <w:tcW w:w="3686" w:type="dxa"/>
            <w:tcBorders>
              <w:top w:val="single" w:sz="4" w:space="0" w:color="auto"/>
              <w:left w:val="nil"/>
              <w:bottom w:val="single" w:sz="4" w:space="0" w:color="auto"/>
              <w:right w:val="single" w:sz="4" w:space="0" w:color="auto"/>
            </w:tcBorders>
            <w:shd w:val="clear" w:color="auto" w:fill="DBE5F1" w:themeFill="accent1" w:themeFillTint="33"/>
            <w:hideMark/>
          </w:tcPr>
          <w:p w14:paraId="5B4147A7"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INDICADOR</w:t>
            </w:r>
          </w:p>
        </w:tc>
        <w:tc>
          <w:tcPr>
            <w:tcW w:w="1277" w:type="dxa"/>
            <w:tcBorders>
              <w:top w:val="single" w:sz="4" w:space="0" w:color="auto"/>
              <w:left w:val="nil"/>
              <w:bottom w:val="single" w:sz="4" w:space="0" w:color="auto"/>
              <w:right w:val="single" w:sz="4" w:space="0" w:color="auto"/>
            </w:tcBorders>
            <w:shd w:val="clear" w:color="auto" w:fill="DBE5F1" w:themeFill="accent1" w:themeFillTint="33"/>
            <w:hideMark/>
          </w:tcPr>
          <w:p w14:paraId="7266B0D3"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FÓRMULA</w:t>
            </w:r>
          </w:p>
        </w:tc>
        <w:tc>
          <w:tcPr>
            <w:tcW w:w="2227" w:type="dxa"/>
            <w:tcBorders>
              <w:top w:val="single" w:sz="4" w:space="0" w:color="auto"/>
              <w:left w:val="nil"/>
              <w:bottom w:val="single" w:sz="4" w:space="0" w:color="auto"/>
              <w:right w:val="single" w:sz="4" w:space="0" w:color="auto"/>
            </w:tcBorders>
            <w:shd w:val="clear" w:color="auto" w:fill="DBE5F1" w:themeFill="accent1" w:themeFillTint="33"/>
            <w:hideMark/>
          </w:tcPr>
          <w:p w14:paraId="689A82B7"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ÍNDICE EXIGIDO</w:t>
            </w:r>
          </w:p>
        </w:tc>
      </w:tr>
      <w:tr w:rsidR="004B52E1" w:rsidRPr="000B4EB0" w14:paraId="180E5543"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267F4368"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D</w:t>
            </w:r>
          </w:p>
        </w:tc>
        <w:tc>
          <w:tcPr>
            <w:tcW w:w="3686" w:type="dxa"/>
            <w:tcBorders>
              <w:top w:val="nil"/>
              <w:left w:val="nil"/>
              <w:bottom w:val="single" w:sz="4" w:space="0" w:color="auto"/>
              <w:right w:val="single" w:sz="4" w:space="0" w:color="auto"/>
            </w:tcBorders>
            <w:hideMark/>
          </w:tcPr>
          <w:p w14:paraId="7B49C6EB"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PATRIMONIO </w:t>
            </w:r>
            <w:r w:rsidRPr="000B4EB0">
              <w:rPr>
                <w:rFonts w:ascii="Arial Narrow" w:hAnsi="Arial Narrow" w:cs="Arial"/>
                <w:b/>
                <w:sz w:val="18"/>
                <w:szCs w:val="18"/>
                <w:lang w:eastAsia="es-MX"/>
              </w:rPr>
              <w:t>(ROE)</w:t>
            </w:r>
          </w:p>
        </w:tc>
        <w:tc>
          <w:tcPr>
            <w:tcW w:w="1277" w:type="dxa"/>
            <w:tcBorders>
              <w:top w:val="nil"/>
              <w:left w:val="nil"/>
              <w:bottom w:val="single" w:sz="4" w:space="0" w:color="auto"/>
              <w:right w:val="single" w:sz="4" w:space="0" w:color="auto"/>
            </w:tcBorders>
            <w:hideMark/>
          </w:tcPr>
          <w:p w14:paraId="586112EA"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P) x 100 </w:t>
            </w:r>
          </w:p>
        </w:tc>
        <w:tc>
          <w:tcPr>
            <w:tcW w:w="2227" w:type="dxa"/>
            <w:tcBorders>
              <w:top w:val="nil"/>
              <w:left w:val="nil"/>
              <w:bottom w:val="single" w:sz="4" w:space="0" w:color="auto"/>
              <w:right w:val="single" w:sz="4" w:space="0" w:color="auto"/>
            </w:tcBorders>
            <w:hideMark/>
          </w:tcPr>
          <w:p w14:paraId="1F1F8A6E"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12,5%</w:t>
            </w:r>
          </w:p>
        </w:tc>
      </w:tr>
      <w:tr w:rsidR="004B52E1" w:rsidRPr="000B4EB0" w14:paraId="5CEAEDEB"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78E9A0C3"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E</w:t>
            </w:r>
          </w:p>
        </w:tc>
        <w:tc>
          <w:tcPr>
            <w:tcW w:w="3686" w:type="dxa"/>
            <w:tcBorders>
              <w:top w:val="nil"/>
              <w:left w:val="nil"/>
              <w:bottom w:val="single" w:sz="4" w:space="0" w:color="auto"/>
              <w:right w:val="single" w:sz="4" w:space="0" w:color="auto"/>
            </w:tcBorders>
            <w:hideMark/>
          </w:tcPr>
          <w:p w14:paraId="35C9463C"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ACTIVO   </w:t>
            </w:r>
            <w:r w:rsidRPr="000B4EB0">
              <w:rPr>
                <w:rFonts w:ascii="Arial Narrow" w:hAnsi="Arial Narrow" w:cs="Arial"/>
                <w:b/>
                <w:sz w:val="18"/>
                <w:szCs w:val="18"/>
                <w:lang w:eastAsia="es-MX"/>
              </w:rPr>
              <w:t>(ROA)</w:t>
            </w:r>
          </w:p>
        </w:tc>
        <w:tc>
          <w:tcPr>
            <w:tcW w:w="1277" w:type="dxa"/>
            <w:tcBorders>
              <w:top w:val="nil"/>
              <w:left w:val="nil"/>
              <w:bottom w:val="single" w:sz="4" w:space="0" w:color="auto"/>
              <w:right w:val="single" w:sz="4" w:space="0" w:color="auto"/>
            </w:tcBorders>
            <w:hideMark/>
          </w:tcPr>
          <w:p w14:paraId="05984D22"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AT) x 100  </w:t>
            </w:r>
          </w:p>
        </w:tc>
        <w:tc>
          <w:tcPr>
            <w:tcW w:w="2227" w:type="dxa"/>
            <w:tcBorders>
              <w:top w:val="nil"/>
              <w:left w:val="nil"/>
              <w:bottom w:val="single" w:sz="4" w:space="0" w:color="auto"/>
              <w:right w:val="single" w:sz="4" w:space="0" w:color="auto"/>
            </w:tcBorders>
            <w:hideMark/>
          </w:tcPr>
          <w:p w14:paraId="3ED3C2F4"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5,3%</w:t>
            </w:r>
          </w:p>
        </w:tc>
      </w:tr>
    </w:tbl>
    <w:p w14:paraId="3BB64410" w14:textId="77777777" w:rsidR="004B52E1" w:rsidRPr="000B4EB0" w:rsidRDefault="004B52E1" w:rsidP="004B52E1">
      <w:pPr>
        <w:pStyle w:val="Descripcin"/>
        <w:keepNext/>
        <w:ind w:left="426" w:right="475"/>
        <w:jc w:val="both"/>
        <w:rPr>
          <w:rFonts w:ascii="Arial Narrow" w:hAnsi="Arial Narrow"/>
          <w:sz w:val="22"/>
          <w:lang w:val="es-CO"/>
        </w:rPr>
      </w:pPr>
    </w:p>
    <w:p w14:paraId="5A5DDEAC" w14:textId="77777777" w:rsidR="004B52E1" w:rsidRPr="000B4EB0" w:rsidRDefault="004B52E1" w:rsidP="004B52E1">
      <w:pPr>
        <w:jc w:val="both"/>
        <w:rPr>
          <w:rFonts w:ascii="Arial Narrow" w:hAnsi="Arial Narrow" w:cs="Arial"/>
          <w:b/>
          <w:bCs/>
        </w:rPr>
      </w:pPr>
      <w:r w:rsidRPr="000B4EB0">
        <w:rPr>
          <w:rFonts w:ascii="Arial Narrow" w:hAnsi="Arial Narrow" w:cs="Arial"/>
          <w:b/>
          <w:bCs/>
        </w:rPr>
        <w:t>LOTE 3 y 4</w:t>
      </w:r>
    </w:p>
    <w:p w14:paraId="5E34438D" w14:textId="77777777" w:rsidR="004B52E1" w:rsidRPr="000B4EB0" w:rsidRDefault="004B52E1" w:rsidP="004B52E1">
      <w:pPr>
        <w:pStyle w:val="Descripcin"/>
        <w:keepNext/>
        <w:rPr>
          <w:rFonts w:ascii="Arial Narrow" w:hAnsi="Arial Narrow"/>
          <w:sz w:val="18"/>
          <w:szCs w:val="18"/>
          <w:lang w:val="es-CO"/>
        </w:rPr>
      </w:pPr>
      <w:r w:rsidRPr="000B4EB0">
        <w:rPr>
          <w:rFonts w:ascii="Arial Narrow" w:hAnsi="Arial Narrow"/>
          <w:sz w:val="18"/>
          <w:szCs w:val="18"/>
          <w:lang w:val="es-CO"/>
        </w:rPr>
        <w:t>Indicadores de Capacidad Organizacional</w:t>
      </w:r>
    </w:p>
    <w:tbl>
      <w:tblPr>
        <w:tblW w:w="8461" w:type="dxa"/>
        <w:jc w:val="center"/>
        <w:tblCellMar>
          <w:left w:w="70" w:type="dxa"/>
          <w:right w:w="70" w:type="dxa"/>
        </w:tblCellMar>
        <w:tblLook w:val="04A0" w:firstRow="1" w:lastRow="0" w:firstColumn="1" w:lastColumn="0" w:noHBand="0" w:noVBand="1"/>
      </w:tblPr>
      <w:tblGrid>
        <w:gridCol w:w="1271"/>
        <w:gridCol w:w="3686"/>
        <w:gridCol w:w="1277"/>
        <w:gridCol w:w="2227"/>
      </w:tblGrid>
      <w:tr w:rsidR="004B52E1" w:rsidRPr="000B4EB0" w14:paraId="6008584E" w14:textId="77777777" w:rsidTr="001F44F2">
        <w:trPr>
          <w:trHeight w:val="257"/>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610549D"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No.</w:t>
            </w:r>
          </w:p>
        </w:tc>
        <w:tc>
          <w:tcPr>
            <w:tcW w:w="3686" w:type="dxa"/>
            <w:tcBorders>
              <w:top w:val="single" w:sz="4" w:space="0" w:color="auto"/>
              <w:left w:val="nil"/>
              <w:bottom w:val="single" w:sz="4" w:space="0" w:color="auto"/>
              <w:right w:val="single" w:sz="4" w:space="0" w:color="auto"/>
            </w:tcBorders>
            <w:shd w:val="clear" w:color="auto" w:fill="DBE5F1" w:themeFill="accent1" w:themeFillTint="33"/>
            <w:hideMark/>
          </w:tcPr>
          <w:p w14:paraId="0B8ABD17"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INDICADOR</w:t>
            </w:r>
          </w:p>
        </w:tc>
        <w:tc>
          <w:tcPr>
            <w:tcW w:w="1277" w:type="dxa"/>
            <w:tcBorders>
              <w:top w:val="single" w:sz="4" w:space="0" w:color="auto"/>
              <w:left w:val="nil"/>
              <w:bottom w:val="single" w:sz="4" w:space="0" w:color="auto"/>
              <w:right w:val="single" w:sz="4" w:space="0" w:color="auto"/>
            </w:tcBorders>
            <w:shd w:val="clear" w:color="auto" w:fill="DBE5F1" w:themeFill="accent1" w:themeFillTint="33"/>
            <w:hideMark/>
          </w:tcPr>
          <w:p w14:paraId="6484DBB8"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FÓRMULA</w:t>
            </w:r>
          </w:p>
        </w:tc>
        <w:tc>
          <w:tcPr>
            <w:tcW w:w="2227" w:type="dxa"/>
            <w:tcBorders>
              <w:top w:val="single" w:sz="4" w:space="0" w:color="auto"/>
              <w:left w:val="nil"/>
              <w:bottom w:val="single" w:sz="4" w:space="0" w:color="auto"/>
              <w:right w:val="single" w:sz="4" w:space="0" w:color="auto"/>
            </w:tcBorders>
            <w:shd w:val="clear" w:color="auto" w:fill="DBE5F1" w:themeFill="accent1" w:themeFillTint="33"/>
            <w:hideMark/>
          </w:tcPr>
          <w:p w14:paraId="57EDFCCE" w14:textId="77777777" w:rsidR="004B52E1" w:rsidRPr="000B4EB0" w:rsidRDefault="004B52E1" w:rsidP="001F44F2">
            <w:pPr>
              <w:adjustRightInd w:val="0"/>
              <w:jc w:val="center"/>
              <w:rPr>
                <w:rFonts w:ascii="Arial Narrow" w:hAnsi="Arial Narrow" w:cs="Arial"/>
                <w:b/>
                <w:sz w:val="18"/>
                <w:szCs w:val="18"/>
                <w:lang w:eastAsia="es-MX"/>
              </w:rPr>
            </w:pPr>
            <w:r w:rsidRPr="000B4EB0">
              <w:rPr>
                <w:rFonts w:ascii="Arial Narrow" w:hAnsi="Arial Narrow" w:cs="Arial"/>
                <w:b/>
                <w:sz w:val="18"/>
                <w:szCs w:val="18"/>
                <w:lang w:eastAsia="es-MX"/>
              </w:rPr>
              <w:t>ÍNDICE EXIGIDO</w:t>
            </w:r>
          </w:p>
        </w:tc>
      </w:tr>
      <w:tr w:rsidR="004B52E1" w:rsidRPr="000B4EB0" w14:paraId="0AB10EA8"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3B3090A3"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D</w:t>
            </w:r>
          </w:p>
        </w:tc>
        <w:tc>
          <w:tcPr>
            <w:tcW w:w="3686" w:type="dxa"/>
            <w:tcBorders>
              <w:top w:val="nil"/>
              <w:left w:val="nil"/>
              <w:bottom w:val="single" w:sz="4" w:space="0" w:color="auto"/>
              <w:right w:val="single" w:sz="4" w:space="0" w:color="auto"/>
            </w:tcBorders>
            <w:hideMark/>
          </w:tcPr>
          <w:p w14:paraId="5129910F"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PATRIMONIO </w:t>
            </w:r>
            <w:r w:rsidRPr="000B4EB0">
              <w:rPr>
                <w:rFonts w:ascii="Arial Narrow" w:hAnsi="Arial Narrow" w:cs="Arial"/>
                <w:b/>
                <w:sz w:val="18"/>
                <w:szCs w:val="18"/>
                <w:lang w:eastAsia="es-MX"/>
              </w:rPr>
              <w:t>(ROE)</w:t>
            </w:r>
          </w:p>
        </w:tc>
        <w:tc>
          <w:tcPr>
            <w:tcW w:w="1277" w:type="dxa"/>
            <w:tcBorders>
              <w:top w:val="nil"/>
              <w:left w:val="nil"/>
              <w:bottom w:val="single" w:sz="4" w:space="0" w:color="auto"/>
              <w:right w:val="single" w:sz="4" w:space="0" w:color="auto"/>
            </w:tcBorders>
            <w:hideMark/>
          </w:tcPr>
          <w:p w14:paraId="42AED01B"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P) x 100 </w:t>
            </w:r>
          </w:p>
        </w:tc>
        <w:tc>
          <w:tcPr>
            <w:tcW w:w="2227" w:type="dxa"/>
            <w:tcBorders>
              <w:top w:val="nil"/>
              <w:left w:val="nil"/>
              <w:bottom w:val="single" w:sz="4" w:space="0" w:color="auto"/>
              <w:right w:val="single" w:sz="4" w:space="0" w:color="auto"/>
            </w:tcBorders>
            <w:hideMark/>
          </w:tcPr>
          <w:p w14:paraId="4772659D"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20,8%</w:t>
            </w:r>
          </w:p>
        </w:tc>
      </w:tr>
      <w:tr w:rsidR="004B52E1" w:rsidRPr="000B4EB0" w14:paraId="297CC468" w14:textId="77777777" w:rsidTr="001F44F2">
        <w:trPr>
          <w:trHeight w:val="257"/>
          <w:jc w:val="center"/>
        </w:trPr>
        <w:tc>
          <w:tcPr>
            <w:tcW w:w="1271" w:type="dxa"/>
            <w:tcBorders>
              <w:top w:val="nil"/>
              <w:left w:val="single" w:sz="4" w:space="0" w:color="auto"/>
              <w:bottom w:val="single" w:sz="4" w:space="0" w:color="auto"/>
              <w:right w:val="single" w:sz="4" w:space="0" w:color="auto"/>
            </w:tcBorders>
            <w:hideMark/>
          </w:tcPr>
          <w:p w14:paraId="458BF59C" w14:textId="77777777" w:rsidR="004B52E1" w:rsidRPr="000B4EB0" w:rsidRDefault="004B52E1" w:rsidP="001F44F2">
            <w:pPr>
              <w:adjustRightInd w:val="0"/>
              <w:jc w:val="center"/>
              <w:rPr>
                <w:rFonts w:ascii="Arial Narrow" w:hAnsi="Arial Narrow" w:cs="Arial"/>
                <w:sz w:val="18"/>
                <w:szCs w:val="18"/>
                <w:lang w:eastAsia="es-MX"/>
              </w:rPr>
            </w:pPr>
            <w:r w:rsidRPr="000B4EB0">
              <w:rPr>
                <w:rFonts w:ascii="Arial Narrow" w:hAnsi="Arial Narrow" w:cs="Arial"/>
                <w:sz w:val="18"/>
                <w:szCs w:val="18"/>
                <w:lang w:eastAsia="es-MX"/>
              </w:rPr>
              <w:t>E</w:t>
            </w:r>
          </w:p>
        </w:tc>
        <w:tc>
          <w:tcPr>
            <w:tcW w:w="3686" w:type="dxa"/>
            <w:tcBorders>
              <w:top w:val="nil"/>
              <w:left w:val="nil"/>
              <w:bottom w:val="single" w:sz="4" w:space="0" w:color="auto"/>
              <w:right w:val="single" w:sz="4" w:space="0" w:color="auto"/>
            </w:tcBorders>
            <w:hideMark/>
          </w:tcPr>
          <w:p w14:paraId="255A2C74"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RENTABILIDAD DEL ACTIVO   </w:t>
            </w:r>
            <w:r w:rsidRPr="000B4EB0">
              <w:rPr>
                <w:rFonts w:ascii="Arial Narrow" w:hAnsi="Arial Narrow" w:cs="Arial"/>
                <w:b/>
                <w:sz w:val="18"/>
                <w:szCs w:val="18"/>
                <w:lang w:eastAsia="es-MX"/>
              </w:rPr>
              <w:t>(ROA)</w:t>
            </w:r>
          </w:p>
        </w:tc>
        <w:tc>
          <w:tcPr>
            <w:tcW w:w="1277" w:type="dxa"/>
            <w:tcBorders>
              <w:top w:val="nil"/>
              <w:left w:val="nil"/>
              <w:bottom w:val="single" w:sz="4" w:space="0" w:color="auto"/>
              <w:right w:val="single" w:sz="4" w:space="0" w:color="auto"/>
            </w:tcBorders>
            <w:hideMark/>
          </w:tcPr>
          <w:p w14:paraId="0F681C42"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 xml:space="preserve">(Uop / AT) x 100  </w:t>
            </w:r>
          </w:p>
        </w:tc>
        <w:tc>
          <w:tcPr>
            <w:tcW w:w="2227" w:type="dxa"/>
            <w:tcBorders>
              <w:top w:val="nil"/>
              <w:left w:val="nil"/>
              <w:bottom w:val="single" w:sz="4" w:space="0" w:color="auto"/>
              <w:right w:val="single" w:sz="4" w:space="0" w:color="auto"/>
            </w:tcBorders>
            <w:hideMark/>
          </w:tcPr>
          <w:p w14:paraId="2810D9B5" w14:textId="77777777" w:rsidR="004B52E1" w:rsidRPr="000B4EB0" w:rsidRDefault="004B52E1" w:rsidP="001F44F2">
            <w:pPr>
              <w:adjustRightInd w:val="0"/>
              <w:jc w:val="both"/>
              <w:rPr>
                <w:rFonts w:ascii="Arial Narrow" w:hAnsi="Arial Narrow" w:cs="Arial"/>
                <w:sz w:val="18"/>
                <w:szCs w:val="18"/>
                <w:lang w:eastAsia="es-MX"/>
              </w:rPr>
            </w:pPr>
            <w:r w:rsidRPr="000B4EB0">
              <w:rPr>
                <w:rFonts w:ascii="Arial Narrow" w:hAnsi="Arial Narrow" w:cs="Arial"/>
                <w:sz w:val="18"/>
                <w:szCs w:val="18"/>
                <w:lang w:eastAsia="es-MX"/>
              </w:rPr>
              <w:t>MAYOR O IGUAL A 7,7%</w:t>
            </w:r>
          </w:p>
        </w:tc>
      </w:tr>
    </w:tbl>
    <w:p w14:paraId="58E0E9CB" w14:textId="77777777" w:rsidR="005B0CE9" w:rsidRDefault="005B0CE9" w:rsidP="005B0CE9">
      <w:pPr>
        <w:keepNext/>
        <w:pBdr>
          <w:top w:val="nil"/>
          <w:left w:val="nil"/>
          <w:bottom w:val="nil"/>
          <w:right w:val="nil"/>
          <w:between w:val="nil"/>
        </w:pBdr>
        <w:jc w:val="center"/>
        <w:rPr>
          <w:rFonts w:ascii="Arial Narrow" w:hAnsi="Arial Narrow"/>
          <w:b/>
        </w:rPr>
      </w:pPr>
      <w:r w:rsidRPr="00B24634">
        <w:rPr>
          <w:rFonts w:ascii="Arial Narrow" w:hAnsi="Arial Narrow"/>
          <w:b/>
        </w:rPr>
        <w:t>Tabla 2. Indicadores de Capacidad Organizacional</w:t>
      </w:r>
    </w:p>
    <w:p w14:paraId="5880CE80" w14:textId="77777777" w:rsidR="00C74820" w:rsidRDefault="00C74820" w:rsidP="005B0CE9">
      <w:pPr>
        <w:keepNext/>
        <w:pBdr>
          <w:top w:val="nil"/>
          <w:left w:val="nil"/>
          <w:bottom w:val="nil"/>
          <w:right w:val="nil"/>
          <w:between w:val="nil"/>
        </w:pBdr>
        <w:jc w:val="center"/>
        <w:rPr>
          <w:rFonts w:ascii="Arial Narrow" w:hAnsi="Arial Narrow"/>
          <w:b/>
        </w:rPr>
      </w:pPr>
    </w:p>
    <w:p w14:paraId="7823BF63" w14:textId="77777777" w:rsidR="005B0CE9" w:rsidRPr="00B24634" w:rsidRDefault="005B0CE9" w:rsidP="005B0CE9">
      <w:pPr>
        <w:keepNext/>
        <w:pBdr>
          <w:top w:val="nil"/>
          <w:left w:val="nil"/>
          <w:bottom w:val="nil"/>
          <w:right w:val="nil"/>
          <w:between w:val="nil"/>
        </w:pBdr>
        <w:ind w:left="993" w:right="1001"/>
        <w:jc w:val="both"/>
        <w:rPr>
          <w:rFonts w:ascii="Arial Narrow" w:hAnsi="Arial Narrow"/>
        </w:rPr>
      </w:pPr>
      <w:r w:rsidRPr="00B24634">
        <w:rPr>
          <w:rFonts w:ascii="Arial Narrow" w:hAnsi="Arial Narrow"/>
          <w:b/>
        </w:rPr>
        <w:t>Nota: El análisis y cálculo del ÍNDICE EXIGIDO se relaciona en mayor extensión en el ANEXO 6 - FACTORES DE VERIFICACIÓN FINANCIEROS Y ORGANIZACIONALES.</w:t>
      </w:r>
    </w:p>
    <w:p w14:paraId="39BB27CC" w14:textId="77777777" w:rsidR="000C2910" w:rsidRPr="005A7A76" w:rsidRDefault="000C2910" w:rsidP="005A7A76">
      <w:pPr>
        <w:pStyle w:val="Textoindependiente"/>
        <w:ind w:left="709"/>
        <w:rPr>
          <w:rFonts w:ascii="Arial Narrow" w:hAnsi="Arial Narrow"/>
        </w:rPr>
      </w:pPr>
    </w:p>
    <w:p w14:paraId="4B9CB69F" w14:textId="5EC8002A" w:rsidR="009F2195" w:rsidRPr="005A7A76" w:rsidRDefault="005B0F8B" w:rsidP="005A7A76">
      <w:pPr>
        <w:pStyle w:val="Textoindependiente"/>
        <w:ind w:left="709"/>
        <w:rPr>
          <w:rFonts w:ascii="Arial Narrow" w:hAnsi="Arial Narrow"/>
        </w:rPr>
      </w:pPr>
      <w:r w:rsidRPr="005A7A76">
        <w:rPr>
          <w:rFonts w:ascii="Arial Narrow" w:hAnsi="Arial Narrow"/>
          <w:noProof/>
          <w:lang w:val="es-CO" w:eastAsia="es-CO"/>
        </w:rPr>
        <w:drawing>
          <wp:inline distT="0" distB="0" distL="0" distR="0" wp14:anchorId="00602F10" wp14:editId="7986C364">
            <wp:extent cx="4188460" cy="1153350"/>
            <wp:effectExtent l="0" t="0" r="2540" b="8890"/>
            <wp:docPr id="10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jpeg"/>
                    <pic:cNvPicPr/>
                  </pic:nvPicPr>
                  <pic:blipFill rotWithShape="1">
                    <a:blip r:embed="rId35" cstate="print">
                      <a:extLst>
                        <a:ext uri="{28A0092B-C50C-407E-A947-70E740481C1C}">
                          <a14:useLocalDpi xmlns:a14="http://schemas.microsoft.com/office/drawing/2010/main" val="0"/>
                        </a:ext>
                      </a:extLst>
                    </a:blip>
                    <a:srcRect t="15900"/>
                    <a:stretch/>
                  </pic:blipFill>
                  <pic:spPr bwMode="auto">
                    <a:xfrm>
                      <a:off x="0" y="0"/>
                      <a:ext cx="4189071" cy="1153518"/>
                    </a:xfrm>
                    <a:prstGeom prst="rect">
                      <a:avLst/>
                    </a:prstGeom>
                    <a:ln>
                      <a:noFill/>
                    </a:ln>
                    <a:extLst>
                      <a:ext uri="{53640926-AAD7-44D8-BBD7-CCE9431645EC}">
                        <a14:shadowObscured xmlns:a14="http://schemas.microsoft.com/office/drawing/2010/main"/>
                      </a:ext>
                    </a:extLst>
                  </pic:spPr>
                </pic:pic>
              </a:graphicData>
            </a:graphic>
          </wp:inline>
        </w:drawing>
      </w:r>
    </w:p>
    <w:p w14:paraId="1C6CB775" w14:textId="77777777" w:rsidR="00475689" w:rsidRPr="005A7A76" w:rsidRDefault="00475689" w:rsidP="005A7A76">
      <w:pPr>
        <w:pStyle w:val="Textoindependiente"/>
        <w:ind w:left="679" w:right="829"/>
        <w:jc w:val="both"/>
        <w:rPr>
          <w:rFonts w:ascii="Arial Narrow" w:hAnsi="Arial Narrow"/>
        </w:rPr>
      </w:pPr>
    </w:p>
    <w:p w14:paraId="42BBD986" w14:textId="57316140" w:rsidR="009F2195" w:rsidRPr="005A7A76" w:rsidRDefault="005B0F8B" w:rsidP="005A7A76">
      <w:pPr>
        <w:pStyle w:val="Textoindependiente"/>
        <w:ind w:left="679" w:right="829"/>
        <w:jc w:val="both"/>
        <w:rPr>
          <w:rFonts w:ascii="Arial Narrow" w:hAnsi="Arial Narrow"/>
        </w:rPr>
      </w:pPr>
      <w:r w:rsidRPr="005A7A76">
        <w:rPr>
          <w:rFonts w:ascii="Arial Narrow" w:hAnsi="Arial Narrow"/>
        </w:rPr>
        <w:t xml:space="preserve">Para la verificación se tendrá en cuenta la información financiera vigente y en firme del mejor año fiscal, la cual se debe encontrar en firme en el RUP y los indicadores solicitados dentro de los rangos requeridos por la entidad, de lo contrario la propuesta será </w:t>
      </w:r>
      <w:r w:rsidRPr="005A7A76">
        <w:rPr>
          <w:rFonts w:ascii="Arial Narrow" w:hAnsi="Arial Narrow"/>
          <w:b/>
        </w:rPr>
        <w:t>NO HABILITADA FINANCIERAMENTE</w:t>
      </w:r>
      <w:r w:rsidRPr="005A7A76">
        <w:rPr>
          <w:rFonts w:ascii="Arial Narrow" w:hAnsi="Arial Narrow"/>
        </w:rPr>
        <w:t>.</w:t>
      </w:r>
    </w:p>
    <w:p w14:paraId="3B94B4FC" w14:textId="77777777" w:rsidR="009F2195" w:rsidRPr="005A7A76" w:rsidRDefault="009F2195" w:rsidP="005A7A76">
      <w:pPr>
        <w:pStyle w:val="Textoindependiente"/>
        <w:rPr>
          <w:rFonts w:ascii="Arial Narrow" w:hAnsi="Arial Narrow"/>
        </w:rPr>
      </w:pPr>
    </w:p>
    <w:p w14:paraId="52EFF014"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 xml:space="preserve">En caso que la propuesta no cumpla con los indicadores financieros y la capacidad organizacional, requeridos para el año 2019, tratándose de sociedades extranjeras con o sin domicilio en Colombia, los del cierre fiscal en cada país de origen, la propuesta será </w:t>
      </w:r>
      <w:r w:rsidRPr="005A7A76">
        <w:rPr>
          <w:rFonts w:ascii="Arial Narrow" w:hAnsi="Arial Narrow"/>
          <w:b/>
        </w:rPr>
        <w:t>NO HABILITADA FINANCIERAMENTE</w:t>
      </w:r>
      <w:r w:rsidRPr="005A7A76">
        <w:rPr>
          <w:rFonts w:ascii="Arial Narrow" w:hAnsi="Arial Narrow"/>
        </w:rPr>
        <w:t>.</w:t>
      </w:r>
    </w:p>
    <w:p w14:paraId="59DA0282" w14:textId="77777777" w:rsidR="009F2195" w:rsidRPr="005A7A76" w:rsidRDefault="009F2195" w:rsidP="005A7A76">
      <w:pPr>
        <w:pStyle w:val="Textoindependiente"/>
        <w:rPr>
          <w:rFonts w:ascii="Arial Narrow" w:hAnsi="Arial Narrow"/>
        </w:rPr>
      </w:pPr>
    </w:p>
    <w:p w14:paraId="1B9F2DDD"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b/>
        </w:rPr>
        <w:t xml:space="preserve">NOTA 1: </w:t>
      </w:r>
      <w:r w:rsidRPr="005A7A76">
        <w:rPr>
          <w:rFonts w:ascii="Arial Narrow" w:hAnsi="Arial Narrow"/>
        </w:rPr>
        <w:t>La capacidad organizacional de los consorcios, uniones temporales y promesas de sociedad futura, se verificará, de conformidad con el porcentaje de participación y con base en la suma aritmética de los renglones que conforman la información financiera de cada uno de los integrantes; la cual se consolidara y se realiza el cálculo de los indicadores financieros del proponente.</w:t>
      </w:r>
    </w:p>
    <w:p w14:paraId="44AF3BB2" w14:textId="77777777" w:rsidR="009F2195" w:rsidRPr="005A7A76" w:rsidRDefault="009F2195" w:rsidP="005A7A76">
      <w:pPr>
        <w:pStyle w:val="Textoindependiente"/>
        <w:rPr>
          <w:rFonts w:ascii="Arial Narrow" w:hAnsi="Arial Narrow"/>
        </w:rPr>
      </w:pPr>
    </w:p>
    <w:p w14:paraId="1191EF4A"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b/>
        </w:rPr>
        <w:t xml:space="preserve">Resultados de la verificación financiera: </w:t>
      </w:r>
      <w:r w:rsidRPr="005A7A76">
        <w:rPr>
          <w:rFonts w:ascii="Arial Narrow" w:hAnsi="Arial Narrow"/>
        </w:rPr>
        <w:t>La Entidad revisará los puntajes informados en el RUP de los oferentes, en referencia con los anteriormente solicitados como mínimos para cada indicador financiero y determinará si cumple (PASA) o no cumple (NO PASA), dependiendo de la siguiente regla:</w:t>
      </w:r>
    </w:p>
    <w:p w14:paraId="26959245" w14:textId="77777777" w:rsidR="009F2195" w:rsidRPr="005A7A76" w:rsidRDefault="009F2195" w:rsidP="005A7A76">
      <w:pPr>
        <w:pStyle w:val="Textoindependiente"/>
        <w:rPr>
          <w:rFonts w:ascii="Arial Narrow" w:hAnsi="Arial Narrow"/>
        </w:rPr>
      </w:pPr>
    </w:p>
    <w:p w14:paraId="5319373C"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 xml:space="preserve">EL OFERENTE </w:t>
      </w:r>
      <w:r w:rsidRPr="005A7A76">
        <w:rPr>
          <w:rFonts w:ascii="Arial Narrow" w:hAnsi="Arial Narrow"/>
          <w:b/>
        </w:rPr>
        <w:t xml:space="preserve">CUMPLE </w:t>
      </w:r>
      <w:r w:rsidRPr="005A7A76">
        <w:rPr>
          <w:rFonts w:ascii="Arial Narrow" w:hAnsi="Arial Narrow"/>
        </w:rPr>
        <w:t>(PASA): Si el puntaje del PROPONENTE certificado en el RUP, es igual o mayor al puntaje requerido.</w:t>
      </w:r>
    </w:p>
    <w:p w14:paraId="0968CE4B" w14:textId="77777777" w:rsidR="009F2195" w:rsidRPr="005A7A76" w:rsidRDefault="009F2195" w:rsidP="005A7A76">
      <w:pPr>
        <w:pStyle w:val="Textoindependiente"/>
        <w:rPr>
          <w:rFonts w:ascii="Arial Narrow" w:hAnsi="Arial Narrow"/>
        </w:rPr>
      </w:pPr>
    </w:p>
    <w:p w14:paraId="14BED064"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 xml:space="preserve">EL OFERENTE </w:t>
      </w:r>
      <w:r w:rsidRPr="005A7A76">
        <w:rPr>
          <w:rFonts w:ascii="Arial Narrow" w:hAnsi="Arial Narrow"/>
          <w:b/>
        </w:rPr>
        <w:t xml:space="preserve">NO CUMPLE </w:t>
      </w:r>
      <w:r w:rsidRPr="005A7A76">
        <w:rPr>
          <w:rFonts w:ascii="Arial Narrow" w:hAnsi="Arial Narrow"/>
        </w:rPr>
        <w:t>(NO PASA): Si el puntaje del PROPONENTE certificado en el RUP, es menor al puntaje requerido.</w:t>
      </w:r>
    </w:p>
    <w:p w14:paraId="774D4831" w14:textId="77777777" w:rsidR="009F2195" w:rsidRPr="005A7A76" w:rsidRDefault="009F2195" w:rsidP="005A7A76">
      <w:pPr>
        <w:pStyle w:val="Textoindependiente"/>
        <w:rPr>
          <w:rFonts w:ascii="Arial Narrow" w:hAnsi="Arial Narrow"/>
        </w:rPr>
      </w:pPr>
    </w:p>
    <w:p w14:paraId="6AD78505"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Son requisitos habilitantes para participar y verificar La capacidad jurídica, la capacidad financiera, capacidad de organización y el factor de experiencia. Estos requisitos no otorgan puntaje y la entidad los verificará como CUMPLE o NO CUMPLE</w:t>
      </w:r>
    </w:p>
    <w:p w14:paraId="69170F85" w14:textId="77777777" w:rsidR="009F2195" w:rsidRPr="005A7A76" w:rsidRDefault="009F2195" w:rsidP="005A7A76">
      <w:pPr>
        <w:pStyle w:val="Textoindependiente"/>
        <w:rPr>
          <w:rFonts w:ascii="Arial Narrow" w:hAnsi="Arial Narrow"/>
        </w:rPr>
      </w:pPr>
    </w:p>
    <w:p w14:paraId="65736989" w14:textId="563346D9" w:rsidR="009F2195" w:rsidRDefault="005B0F8B" w:rsidP="005A7A76">
      <w:pPr>
        <w:pStyle w:val="Textoindependiente"/>
        <w:ind w:left="679" w:right="904"/>
        <w:jc w:val="both"/>
        <w:rPr>
          <w:rFonts w:ascii="Arial Narrow" w:hAnsi="Arial Narrow"/>
        </w:rPr>
      </w:pPr>
      <w:r w:rsidRPr="005A7A76">
        <w:rPr>
          <w:rFonts w:ascii="Arial Narrow" w:hAnsi="Arial Narrow"/>
          <w:b/>
        </w:rPr>
        <w:t xml:space="preserve">IMPORTANTE: </w:t>
      </w:r>
      <w:r w:rsidRPr="005A7A76">
        <w:rPr>
          <w:rFonts w:ascii="Arial Narrow" w:hAnsi="Arial Narrow"/>
        </w:rPr>
        <w:t>Para las propuestas en Consorcio, Unión Temporal u otra forma de asociación, se calculará el indicador RA de cada uno de sus integrantes, aplicando la fórmula descrita anteriormente. El Resultado obtenido en el consorcio o unión temporal, se</w:t>
      </w:r>
      <w:r w:rsidR="007A4AD3" w:rsidRPr="005A7A76">
        <w:rPr>
          <w:rFonts w:ascii="Arial Narrow" w:hAnsi="Arial Narrow"/>
        </w:rPr>
        <w:t xml:space="preserve"> </w:t>
      </w:r>
      <w:r w:rsidRPr="005A7A76">
        <w:rPr>
          <w:rFonts w:ascii="Arial Narrow" w:hAnsi="Arial Narrow"/>
        </w:rPr>
        <w:t>verificará de acuerdo a los parámetros señalados en cada uno de los indicadores determinados.</w:t>
      </w:r>
    </w:p>
    <w:p w14:paraId="47311840" w14:textId="77777777" w:rsidR="00145123" w:rsidRDefault="00145123" w:rsidP="005A7A76">
      <w:pPr>
        <w:pStyle w:val="Textoindependiente"/>
        <w:ind w:left="679" w:right="904"/>
        <w:jc w:val="both"/>
        <w:rPr>
          <w:rFonts w:ascii="Arial Narrow" w:hAnsi="Arial Narrow"/>
        </w:rPr>
      </w:pPr>
    </w:p>
    <w:p w14:paraId="54609C18" w14:textId="28F169A9" w:rsidR="00145123" w:rsidRPr="005A7A76" w:rsidRDefault="00145123" w:rsidP="005A7A76">
      <w:pPr>
        <w:pStyle w:val="Textoindependiente"/>
        <w:ind w:left="679" w:right="904"/>
        <w:jc w:val="both"/>
        <w:rPr>
          <w:rFonts w:ascii="Arial Narrow" w:hAnsi="Arial Narrow"/>
        </w:rPr>
      </w:pPr>
      <w:r w:rsidRPr="00145123">
        <w:rPr>
          <w:rFonts w:ascii="Arial Narrow" w:hAnsi="Arial Narrow"/>
        </w:rPr>
        <w:t>Atendiendo a lo señalado en el artículo 6º de la Ley 1150 de 2007, en concordancia con el Decreto 1082 de 2015 y dando cumplimiento al artículo 3 del Decreto 579 de 2021, la verificación de las condiciones financieras será tomada de la información contenida en el certificado del Registro Único de Proponentes “RUP” Vigente y en Firme, teniendo en cuenta el mejor año fiscal que se refleje en el registro de cada proponente".</w:t>
      </w:r>
    </w:p>
    <w:p w14:paraId="0831D00C" w14:textId="7A070E55" w:rsidR="000C2910" w:rsidRPr="005A7A76" w:rsidRDefault="000C2910" w:rsidP="005A7A76">
      <w:pPr>
        <w:pStyle w:val="Textoindependiente"/>
        <w:ind w:left="679" w:right="904"/>
        <w:jc w:val="both"/>
        <w:rPr>
          <w:rFonts w:ascii="Arial Narrow" w:hAnsi="Arial Narrow"/>
        </w:rPr>
      </w:pPr>
    </w:p>
    <w:p w14:paraId="533B79AF" w14:textId="77777777" w:rsidR="000C2910" w:rsidRPr="00B64C5E" w:rsidRDefault="000C2910" w:rsidP="005A7A76">
      <w:pPr>
        <w:pStyle w:val="Textoindependiente"/>
        <w:ind w:left="679" w:right="904"/>
        <w:jc w:val="both"/>
        <w:rPr>
          <w:rFonts w:ascii="Arial Narrow" w:hAnsi="Arial Narrow"/>
          <w:b/>
          <w:bCs/>
        </w:rPr>
      </w:pPr>
      <w:r w:rsidRPr="00B64C5E">
        <w:rPr>
          <w:rFonts w:ascii="Arial Narrow" w:hAnsi="Arial Narrow"/>
          <w:b/>
          <w:bCs/>
        </w:rPr>
        <w:t>Tratamiento de indicadores indeterminados</w:t>
      </w:r>
    </w:p>
    <w:p w14:paraId="2BB809D7" w14:textId="77777777" w:rsidR="000C2910" w:rsidRPr="00B64C5E" w:rsidRDefault="000C2910" w:rsidP="005A7A76">
      <w:pPr>
        <w:pStyle w:val="Textoindependiente"/>
        <w:ind w:left="679" w:right="904"/>
        <w:jc w:val="both"/>
        <w:rPr>
          <w:rFonts w:ascii="Arial Narrow" w:hAnsi="Arial Narrow"/>
        </w:rPr>
      </w:pPr>
    </w:p>
    <w:p w14:paraId="4E5E39B9" w14:textId="77777777" w:rsidR="000C2910" w:rsidRPr="00B64C5E" w:rsidRDefault="000C2910" w:rsidP="005A7A76">
      <w:pPr>
        <w:pStyle w:val="Textoindependiente"/>
        <w:ind w:left="679" w:right="904"/>
        <w:jc w:val="both"/>
        <w:rPr>
          <w:rFonts w:ascii="Arial Narrow" w:hAnsi="Arial Narrow"/>
        </w:rPr>
      </w:pPr>
      <w:r w:rsidRPr="00B64C5E">
        <w:rPr>
          <w:rFonts w:ascii="Arial Narrow" w:hAnsi="Arial Narrow"/>
        </w:rPr>
        <w:t>El índice de liquidez únicamente se presenta con resultado de indeterminado, cuando el Pasivo Corriente es igual a cero (0), lo que indica que el proponente no tiene obligaciones con terceros en el corto plazo, el espíritu del indicador determina: “la capacidad que tiene un proponente para cumplir con sus obligaciones de corto plazo. A mayor índice de liquidez, menor es la probabilidad de que el proponente incumpla sus obligaciones de corto plazo.”</w:t>
      </w:r>
    </w:p>
    <w:p w14:paraId="0FD94607" w14:textId="77777777" w:rsidR="000C2910" w:rsidRPr="00B64C5E" w:rsidRDefault="000C2910" w:rsidP="005A7A76">
      <w:pPr>
        <w:pStyle w:val="Textoindependiente"/>
        <w:ind w:left="679" w:right="904"/>
        <w:jc w:val="both"/>
        <w:rPr>
          <w:rFonts w:ascii="Arial Narrow" w:hAnsi="Arial Narrow"/>
        </w:rPr>
      </w:pPr>
    </w:p>
    <w:p w14:paraId="1D602987" w14:textId="77777777" w:rsidR="000C2910" w:rsidRPr="00B64C5E" w:rsidRDefault="000C2910" w:rsidP="005A7A76">
      <w:pPr>
        <w:pStyle w:val="Textoindependiente"/>
        <w:ind w:left="679" w:right="904"/>
        <w:jc w:val="both"/>
        <w:rPr>
          <w:rFonts w:ascii="Arial Narrow" w:hAnsi="Arial Narrow"/>
        </w:rPr>
      </w:pPr>
      <w:r w:rsidRPr="00B64C5E">
        <w:rPr>
          <w:rFonts w:ascii="Arial Narrow" w:hAnsi="Arial Narrow"/>
        </w:rPr>
        <w:t>El índice de endeudamiento determina el grado de endeudamiento en la estructura de financiación (pasivos y patrimonio) del proponente. A mayor índice de endeudamiento, mayor es la probabilidad del proponente de no poder cumplir con sus pasivos. Si el índice de endeudamiento es 0, estaría cumpliendo teóricamente con el indicador porque tendría capacidad de cobertura de sus pasivos.</w:t>
      </w:r>
    </w:p>
    <w:p w14:paraId="0D25CF40" w14:textId="77777777" w:rsidR="000C2910" w:rsidRPr="00B64C5E" w:rsidRDefault="000C2910" w:rsidP="005A7A76">
      <w:pPr>
        <w:pStyle w:val="Textoindependiente"/>
        <w:ind w:left="679" w:right="904"/>
        <w:jc w:val="both"/>
        <w:rPr>
          <w:rFonts w:ascii="Arial Narrow" w:hAnsi="Arial Narrow"/>
        </w:rPr>
      </w:pPr>
    </w:p>
    <w:p w14:paraId="713E3D87" w14:textId="219BF644" w:rsidR="000C2910" w:rsidRPr="00B64C5E" w:rsidRDefault="000C2910" w:rsidP="005A7A76">
      <w:pPr>
        <w:pStyle w:val="Textoindependiente"/>
        <w:ind w:left="679" w:right="904"/>
        <w:jc w:val="both"/>
        <w:rPr>
          <w:rFonts w:ascii="Arial Narrow" w:hAnsi="Arial Narrow"/>
        </w:rPr>
      </w:pPr>
      <w:r w:rsidRPr="00B64C5E">
        <w:rPr>
          <w:rFonts w:ascii="Arial Narrow" w:hAnsi="Arial Narrow"/>
        </w:rPr>
        <w:t>La Razón de Cobertura de Intereses refleja la capacidad del proponente de cumplir con sus obligaciones financieras. A mayor cobertura de intereses, menor es la probabilidad de que el proponente incumpla sus obligaciones financieras. Si este valor es indeterminado estaría cumpliendo teóricamente con la razón de cobertura de intereses, ya que una empresa en su etapa de inicio de operaciones no cuenta con los dos componentes para calcular esta razón financiera,</w:t>
      </w:r>
      <w:r w:rsidR="005A7A76" w:rsidRPr="00B64C5E">
        <w:rPr>
          <w:rFonts w:ascii="Arial Narrow" w:hAnsi="Arial Narrow"/>
        </w:rPr>
        <w:t xml:space="preserve"> </w:t>
      </w:r>
      <w:r w:rsidRPr="00B64C5E">
        <w:rPr>
          <w:rFonts w:ascii="Arial Narrow" w:hAnsi="Arial Narrow"/>
        </w:rPr>
        <w:t>que son utilidad operacional (la cual corresponde a la operación matemática de sumar ingresos y restarle costos y gastos) y gastos de intereses (los cuales se generan en la adquisición de capital con entidades financieras).</w:t>
      </w:r>
    </w:p>
    <w:p w14:paraId="7BCB69A3" w14:textId="77777777" w:rsidR="000C2910" w:rsidRPr="00B64C5E" w:rsidRDefault="000C2910" w:rsidP="005A7A76">
      <w:pPr>
        <w:pStyle w:val="Textoindependiente"/>
        <w:ind w:left="679" w:right="904"/>
        <w:jc w:val="both"/>
        <w:rPr>
          <w:rFonts w:ascii="Arial Narrow" w:hAnsi="Arial Narrow"/>
        </w:rPr>
      </w:pPr>
    </w:p>
    <w:p w14:paraId="45A08D52" w14:textId="77777777" w:rsidR="000C2910" w:rsidRPr="00B64C5E" w:rsidRDefault="000C2910" w:rsidP="005A7A76">
      <w:pPr>
        <w:pStyle w:val="Textoindependiente"/>
        <w:ind w:left="679" w:right="904"/>
        <w:jc w:val="both"/>
        <w:rPr>
          <w:rFonts w:ascii="Arial Narrow" w:hAnsi="Arial Narrow"/>
        </w:rPr>
      </w:pPr>
      <w:r w:rsidRPr="00B64C5E">
        <w:rPr>
          <w:rFonts w:ascii="Arial Narrow" w:hAnsi="Arial Narrow"/>
        </w:rPr>
        <w:t>La Rentabilidad del activo determina la capacidad de generación de utilidad operacional por cada peso invertido en el activo. A mayor rentabilidad sobre activos, mayor es la rentabilidad del negocio y mejor la capacidad organizacional del proponente. Si este valor es 0 no estaría cumpliendo con el indicador teniendo en cuenta que la rentabilidad del activo debe ser mayor a 0.</w:t>
      </w:r>
    </w:p>
    <w:p w14:paraId="3B5A6D6A" w14:textId="77777777" w:rsidR="000C2910" w:rsidRPr="00B64C5E" w:rsidRDefault="000C2910" w:rsidP="005A7A76">
      <w:pPr>
        <w:pStyle w:val="Textoindependiente"/>
        <w:ind w:left="679" w:right="904"/>
        <w:jc w:val="both"/>
        <w:rPr>
          <w:rFonts w:ascii="Arial Narrow" w:hAnsi="Arial Narrow"/>
        </w:rPr>
      </w:pPr>
    </w:p>
    <w:p w14:paraId="7BBDD8FF" w14:textId="17244132" w:rsidR="000C2910" w:rsidRPr="00B64C5E" w:rsidRDefault="000C2910" w:rsidP="005A7A76">
      <w:pPr>
        <w:pStyle w:val="Textoindependiente"/>
        <w:ind w:left="679" w:right="904"/>
        <w:jc w:val="both"/>
        <w:rPr>
          <w:rFonts w:ascii="Arial Narrow" w:hAnsi="Arial Narrow"/>
        </w:rPr>
      </w:pPr>
      <w:r w:rsidRPr="00B64C5E">
        <w:rPr>
          <w:rFonts w:ascii="Arial Narrow" w:hAnsi="Arial Narrow"/>
        </w:rPr>
        <w:t>La Rentabilidad del patrimonio determina la capacidad de generación de utilidad operacional por cada peso invertido en el patrimonio. A mayor rentabilidad sobre el patrimonio, mayor es la rentabilidad de los accionistas y mejor la capacidad organizacional del proponente. Si este valor es 0 no estaría cumpliendo con el indicador teniendo en cuenta que la rentabilidad del patrimonio debe ser mayor a 0.</w:t>
      </w:r>
    </w:p>
    <w:p w14:paraId="17A48869" w14:textId="77777777" w:rsidR="009F2195" w:rsidRPr="005A7A76" w:rsidRDefault="009F2195" w:rsidP="005A7A76">
      <w:pPr>
        <w:pStyle w:val="Textoindependiente"/>
        <w:rPr>
          <w:rFonts w:ascii="Arial Narrow" w:hAnsi="Arial Narrow"/>
        </w:rPr>
      </w:pPr>
    </w:p>
    <w:p w14:paraId="1E11DD3E" w14:textId="77777777" w:rsidR="009F2195" w:rsidRPr="005A7A76" w:rsidRDefault="005B0F8B" w:rsidP="005A7A76">
      <w:pPr>
        <w:pStyle w:val="Ttulo1"/>
        <w:numPr>
          <w:ilvl w:val="0"/>
          <w:numId w:val="36"/>
        </w:numPr>
        <w:tabs>
          <w:tab w:val="left" w:pos="1385"/>
          <w:tab w:val="left" w:pos="1386"/>
        </w:tabs>
        <w:rPr>
          <w:rFonts w:ascii="Arial Narrow" w:hAnsi="Arial Narrow"/>
        </w:rPr>
      </w:pPr>
      <w:r w:rsidRPr="005A7A76">
        <w:rPr>
          <w:rFonts w:ascii="Arial Narrow" w:hAnsi="Arial Narrow"/>
        </w:rPr>
        <w:t>Experiencia</w:t>
      </w:r>
    </w:p>
    <w:p w14:paraId="2E6156BC" w14:textId="77777777" w:rsidR="009F2195" w:rsidRPr="005A7A76" w:rsidRDefault="009F2195" w:rsidP="005A7A76">
      <w:pPr>
        <w:pStyle w:val="Textoindependiente"/>
        <w:rPr>
          <w:rFonts w:ascii="Arial Narrow" w:hAnsi="Arial Narrow"/>
          <w:b/>
        </w:rPr>
      </w:pPr>
    </w:p>
    <w:p w14:paraId="75013C8D" w14:textId="77777777" w:rsidR="001C1A4E" w:rsidRDefault="001C1A4E" w:rsidP="001C1A4E">
      <w:pPr>
        <w:pStyle w:val="Textoindependiente"/>
        <w:ind w:left="679" w:right="846"/>
        <w:jc w:val="both"/>
        <w:rPr>
          <w:rFonts w:ascii="Arial Narrow" w:hAnsi="Arial Narrow"/>
        </w:rPr>
      </w:pPr>
      <w:r w:rsidRPr="001C1A4E">
        <w:rPr>
          <w:rFonts w:ascii="Arial Narrow" w:hAnsi="Arial Narrow"/>
        </w:rPr>
        <w:t>La experiencia solicitada respecto al objeto y a los códigos del Clasificador de los Bienes y servicios de Naciones Unidas (UNSPSC), obedecen a requerimientos generales que consisten en que el proponente cuente con experiencia en las principales actividades a ejecutar de acuerdo con el correspondiente presupuesto del contrato y según el lote, las cuales son un referente mínimo que debe cumplir el proponente.</w:t>
      </w:r>
    </w:p>
    <w:p w14:paraId="20D11D79" w14:textId="77777777" w:rsidR="004B52E1" w:rsidRDefault="004B52E1" w:rsidP="001C1A4E">
      <w:pPr>
        <w:pStyle w:val="Textoindependiente"/>
        <w:ind w:left="679" w:right="846"/>
        <w:jc w:val="both"/>
        <w:rPr>
          <w:rFonts w:ascii="Arial Narrow" w:hAnsi="Arial Narrow"/>
        </w:rPr>
      </w:pPr>
    </w:p>
    <w:p w14:paraId="6BE47DF5" w14:textId="77777777" w:rsidR="004B52E1" w:rsidRPr="004B52E1" w:rsidRDefault="004B52E1" w:rsidP="004B52E1">
      <w:pPr>
        <w:pStyle w:val="Textoindependiente"/>
        <w:ind w:left="679" w:right="846"/>
        <w:jc w:val="both"/>
        <w:rPr>
          <w:rFonts w:ascii="Arial Narrow" w:hAnsi="Arial Narrow"/>
        </w:rPr>
      </w:pPr>
      <w:r w:rsidRPr="004B52E1">
        <w:rPr>
          <w:rFonts w:ascii="Arial Narrow" w:hAnsi="Arial Narrow"/>
        </w:rPr>
        <w:t>Para acreditar esta experiencia los proponentes deben acreditar cualquiera de las siguientes alternativas en certificaciones de contratos suscritos y ejecutados con entidades públicas o privadas o en su defecto actas de liquidación:</w:t>
      </w:r>
    </w:p>
    <w:p w14:paraId="37C1108C" w14:textId="77777777" w:rsidR="004B52E1" w:rsidRPr="000B4EB0" w:rsidRDefault="004B52E1" w:rsidP="004B52E1">
      <w:pPr>
        <w:jc w:val="both"/>
        <w:rPr>
          <w:rFonts w:ascii="Arial Narrow" w:hAnsi="Arial Narrow" w:cs="Arial"/>
        </w:rPr>
      </w:pPr>
    </w:p>
    <w:tbl>
      <w:tblPr>
        <w:tblW w:w="0" w:type="auto"/>
        <w:jc w:val="center"/>
        <w:tblLook w:val="04A0" w:firstRow="1" w:lastRow="0" w:firstColumn="1" w:lastColumn="0" w:noHBand="0" w:noVBand="1"/>
      </w:tblPr>
      <w:tblGrid>
        <w:gridCol w:w="2689"/>
        <w:gridCol w:w="4111"/>
      </w:tblGrid>
      <w:tr w:rsidR="004B52E1" w:rsidRPr="000B4EB0" w14:paraId="010A9E0B" w14:textId="77777777" w:rsidTr="001F44F2">
        <w:trPr>
          <w:tblHeader/>
          <w:jc w:val="center"/>
        </w:trPr>
        <w:tc>
          <w:tcPr>
            <w:tcW w:w="268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4A49E1C" w14:textId="77777777" w:rsidR="004B52E1" w:rsidRPr="000B4EB0" w:rsidRDefault="004B52E1" w:rsidP="001F44F2">
            <w:pPr>
              <w:jc w:val="center"/>
              <w:rPr>
                <w:rFonts w:ascii="Arial Narrow" w:hAnsi="Arial Narrow" w:cs="Arial"/>
                <w:b/>
                <w:bCs/>
              </w:rPr>
            </w:pPr>
            <w:r w:rsidRPr="000B4EB0">
              <w:rPr>
                <w:rFonts w:ascii="Arial Narrow" w:hAnsi="Arial Narrow" w:cs="Arial"/>
                <w:b/>
                <w:bCs/>
              </w:rPr>
              <w:t>Número de Contratos acreditados</w:t>
            </w:r>
          </w:p>
        </w:tc>
        <w:tc>
          <w:tcPr>
            <w:tcW w:w="411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A524415" w14:textId="77777777" w:rsidR="004B52E1" w:rsidRPr="000B4EB0" w:rsidRDefault="004B52E1" w:rsidP="001F44F2">
            <w:pPr>
              <w:jc w:val="center"/>
              <w:rPr>
                <w:rFonts w:ascii="Arial Narrow" w:hAnsi="Arial Narrow" w:cs="Arial"/>
                <w:b/>
                <w:bCs/>
              </w:rPr>
            </w:pPr>
            <w:r w:rsidRPr="000B4EB0">
              <w:rPr>
                <w:rFonts w:ascii="Arial Narrow" w:hAnsi="Arial Narrow" w:cs="Arial"/>
                <w:b/>
                <w:bCs/>
              </w:rPr>
              <w:t>Porcentaje a certificar respecto al presupuesto oficial Estimado por lote.</w:t>
            </w:r>
          </w:p>
        </w:tc>
      </w:tr>
      <w:tr w:rsidR="004B52E1" w:rsidRPr="000B4EB0" w14:paraId="143EEE75"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0F5DB942" w14:textId="77777777" w:rsidR="004B52E1" w:rsidRPr="000B4EB0" w:rsidRDefault="004B52E1" w:rsidP="001F44F2">
            <w:pPr>
              <w:jc w:val="center"/>
              <w:rPr>
                <w:rFonts w:ascii="Arial Narrow" w:hAnsi="Arial Narrow" w:cs="Arial"/>
              </w:rPr>
            </w:pPr>
            <w:r w:rsidRPr="000B4EB0">
              <w:rPr>
                <w:rFonts w:ascii="Arial Narrow" w:hAnsi="Arial Narrow" w:cs="Arial"/>
              </w:rPr>
              <w:t>1-2</w:t>
            </w:r>
          </w:p>
        </w:tc>
        <w:tc>
          <w:tcPr>
            <w:tcW w:w="4111" w:type="dxa"/>
            <w:tcBorders>
              <w:top w:val="single" w:sz="4" w:space="0" w:color="auto"/>
              <w:left w:val="single" w:sz="4" w:space="0" w:color="auto"/>
              <w:bottom w:val="single" w:sz="4" w:space="0" w:color="auto"/>
              <w:right w:val="single" w:sz="4" w:space="0" w:color="auto"/>
            </w:tcBorders>
            <w:hideMark/>
          </w:tcPr>
          <w:p w14:paraId="1998C15E" w14:textId="77777777" w:rsidR="004B52E1" w:rsidRPr="000B4EB0" w:rsidRDefault="004B52E1" w:rsidP="001F44F2">
            <w:pPr>
              <w:jc w:val="center"/>
              <w:rPr>
                <w:rFonts w:ascii="Arial Narrow" w:hAnsi="Arial Narrow" w:cs="Arial"/>
              </w:rPr>
            </w:pPr>
            <w:r>
              <w:rPr>
                <w:rFonts w:ascii="Arial Narrow" w:hAnsi="Arial Narrow" w:cs="Arial"/>
              </w:rPr>
              <w:t>100</w:t>
            </w:r>
            <w:r w:rsidRPr="000B4EB0">
              <w:rPr>
                <w:rFonts w:ascii="Arial Narrow" w:hAnsi="Arial Narrow" w:cs="Arial"/>
              </w:rPr>
              <w:t>%</w:t>
            </w:r>
          </w:p>
        </w:tc>
      </w:tr>
      <w:tr w:rsidR="004B52E1" w:rsidRPr="000B4EB0" w14:paraId="0E1B79E1"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4D4EBC48" w14:textId="77777777" w:rsidR="004B52E1" w:rsidRPr="000B4EB0" w:rsidRDefault="004B52E1" w:rsidP="001F44F2">
            <w:pPr>
              <w:jc w:val="center"/>
              <w:rPr>
                <w:rFonts w:ascii="Arial Narrow" w:hAnsi="Arial Narrow" w:cs="Arial"/>
              </w:rPr>
            </w:pPr>
            <w:r w:rsidRPr="000B4EB0">
              <w:rPr>
                <w:rFonts w:ascii="Arial Narrow" w:hAnsi="Arial Narrow" w:cs="Arial"/>
              </w:rPr>
              <w:t>3-4</w:t>
            </w:r>
          </w:p>
        </w:tc>
        <w:tc>
          <w:tcPr>
            <w:tcW w:w="4111" w:type="dxa"/>
            <w:tcBorders>
              <w:top w:val="single" w:sz="4" w:space="0" w:color="auto"/>
              <w:left w:val="single" w:sz="4" w:space="0" w:color="auto"/>
              <w:bottom w:val="single" w:sz="4" w:space="0" w:color="auto"/>
              <w:right w:val="single" w:sz="4" w:space="0" w:color="auto"/>
            </w:tcBorders>
            <w:hideMark/>
          </w:tcPr>
          <w:p w14:paraId="6099FA12" w14:textId="77777777" w:rsidR="004B52E1" w:rsidRPr="000B4EB0" w:rsidRDefault="004B52E1" w:rsidP="001F44F2">
            <w:pPr>
              <w:jc w:val="center"/>
              <w:rPr>
                <w:rFonts w:ascii="Arial Narrow" w:hAnsi="Arial Narrow" w:cs="Arial"/>
              </w:rPr>
            </w:pPr>
            <w:r w:rsidRPr="000B4EB0">
              <w:rPr>
                <w:rFonts w:ascii="Arial Narrow" w:hAnsi="Arial Narrow" w:cs="Arial"/>
              </w:rPr>
              <w:t>1</w:t>
            </w:r>
            <w:r>
              <w:rPr>
                <w:rFonts w:ascii="Arial Narrow" w:hAnsi="Arial Narrow" w:cs="Arial"/>
              </w:rPr>
              <w:t>20</w:t>
            </w:r>
            <w:r w:rsidRPr="000B4EB0">
              <w:rPr>
                <w:rFonts w:ascii="Arial Narrow" w:hAnsi="Arial Narrow" w:cs="Arial"/>
              </w:rPr>
              <w:t>%</w:t>
            </w:r>
          </w:p>
        </w:tc>
      </w:tr>
      <w:tr w:rsidR="004B52E1" w:rsidRPr="000B4EB0" w14:paraId="0ECBD5EA"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4F1F7172" w14:textId="77777777" w:rsidR="004B52E1" w:rsidRPr="000B4EB0" w:rsidRDefault="004B52E1" w:rsidP="001F44F2">
            <w:pPr>
              <w:jc w:val="center"/>
              <w:rPr>
                <w:rFonts w:ascii="Arial Narrow" w:hAnsi="Arial Narrow" w:cs="Arial"/>
              </w:rPr>
            </w:pPr>
            <w:r w:rsidRPr="000B4EB0">
              <w:rPr>
                <w:rFonts w:ascii="Arial Narrow" w:hAnsi="Arial Narrow" w:cs="Arial"/>
              </w:rPr>
              <w:t>Mas de 4</w:t>
            </w:r>
          </w:p>
        </w:tc>
        <w:tc>
          <w:tcPr>
            <w:tcW w:w="4111" w:type="dxa"/>
            <w:tcBorders>
              <w:top w:val="single" w:sz="4" w:space="0" w:color="auto"/>
              <w:left w:val="single" w:sz="4" w:space="0" w:color="auto"/>
              <w:bottom w:val="single" w:sz="4" w:space="0" w:color="auto"/>
              <w:right w:val="single" w:sz="4" w:space="0" w:color="auto"/>
            </w:tcBorders>
            <w:hideMark/>
          </w:tcPr>
          <w:p w14:paraId="045011E9" w14:textId="77777777" w:rsidR="004B52E1" w:rsidRPr="000B4EB0" w:rsidRDefault="004B52E1" w:rsidP="001F44F2">
            <w:pPr>
              <w:jc w:val="center"/>
              <w:rPr>
                <w:rFonts w:ascii="Arial Narrow" w:hAnsi="Arial Narrow" w:cs="Arial"/>
              </w:rPr>
            </w:pPr>
            <w:r w:rsidRPr="000B4EB0">
              <w:rPr>
                <w:rFonts w:ascii="Arial Narrow" w:hAnsi="Arial Narrow" w:cs="Arial"/>
              </w:rPr>
              <w:t>1</w:t>
            </w:r>
            <w:r>
              <w:rPr>
                <w:rFonts w:ascii="Arial Narrow" w:hAnsi="Arial Narrow" w:cs="Arial"/>
              </w:rPr>
              <w:t>40</w:t>
            </w:r>
            <w:r w:rsidRPr="000B4EB0">
              <w:rPr>
                <w:rFonts w:ascii="Arial Narrow" w:hAnsi="Arial Narrow" w:cs="Arial"/>
              </w:rPr>
              <w:t>%</w:t>
            </w:r>
          </w:p>
        </w:tc>
      </w:tr>
    </w:tbl>
    <w:p w14:paraId="3CDA2350" w14:textId="77777777" w:rsidR="004B52E1" w:rsidRPr="000B4EB0" w:rsidRDefault="004B52E1" w:rsidP="004B52E1">
      <w:pPr>
        <w:jc w:val="both"/>
        <w:rPr>
          <w:rFonts w:ascii="Arial Narrow" w:hAnsi="Arial Narrow" w:cs="Arial"/>
        </w:rPr>
      </w:pPr>
    </w:p>
    <w:p w14:paraId="17897B79" w14:textId="77777777" w:rsidR="004B52E1" w:rsidRPr="004B52E1" w:rsidRDefault="004B52E1" w:rsidP="004B52E1">
      <w:pPr>
        <w:pStyle w:val="Textoindependiente"/>
        <w:ind w:left="679" w:right="846"/>
        <w:jc w:val="both"/>
        <w:rPr>
          <w:rFonts w:ascii="Arial Narrow" w:hAnsi="Arial Narrow"/>
        </w:rPr>
      </w:pPr>
      <w:r w:rsidRPr="004B52E1">
        <w:rPr>
          <w:rFonts w:ascii="Arial Narrow" w:hAnsi="Arial Narrow"/>
        </w:rPr>
        <w:t xml:space="preserve">Los Contratos deberán estar ejecutados y terminados, cuyo objeto y/o alcance estén relacionados con el objeto del lote o lotes del presente proceso para los que se esté aplicando y el porcentaje a certificar se calculará respecto al valor en SMMLV para el presente proceso, </w:t>
      </w:r>
      <w:r w:rsidRPr="004B52E1">
        <w:rPr>
          <w:rFonts w:ascii="Arial Narrow" w:hAnsi="Arial Narrow"/>
          <w:b/>
          <w:bCs/>
        </w:rPr>
        <w:t>el cual corresponde a 203 SMMLV para el LOTE 1, 152 SMMLV para el LOTE 2, 250 SMMLV para el LOTE 3 y 176 SMMLV para el LOTE 4.</w:t>
      </w:r>
      <w:r w:rsidRPr="004B52E1">
        <w:rPr>
          <w:rFonts w:ascii="Arial Narrow" w:hAnsi="Arial Narrow"/>
        </w:rPr>
        <w:t xml:space="preserve"> Estas certificaciones deben ubicarse en la clasificación de bienes y servicios de cualquiera de los siguientes códigos según el lote a aplicar:</w:t>
      </w:r>
    </w:p>
    <w:p w14:paraId="10528868" w14:textId="77777777" w:rsidR="004B52E1" w:rsidRPr="000B4EB0" w:rsidRDefault="004B52E1" w:rsidP="004B52E1">
      <w:pPr>
        <w:jc w:val="both"/>
        <w:rPr>
          <w:rFonts w:ascii="Arial Narrow" w:hAnsi="Arial Narrow" w:cs="Arial"/>
        </w:rPr>
      </w:pPr>
    </w:p>
    <w:tbl>
      <w:tblPr>
        <w:tblW w:w="6660" w:type="dxa"/>
        <w:jc w:val="center"/>
        <w:tblCellMar>
          <w:left w:w="70" w:type="dxa"/>
          <w:right w:w="70" w:type="dxa"/>
        </w:tblCellMar>
        <w:tblLook w:val="04A0" w:firstRow="1" w:lastRow="0" w:firstColumn="1" w:lastColumn="0" w:noHBand="0" w:noVBand="1"/>
      </w:tblPr>
      <w:tblGrid>
        <w:gridCol w:w="1120"/>
        <w:gridCol w:w="860"/>
        <w:gridCol w:w="940"/>
        <w:gridCol w:w="3740"/>
      </w:tblGrid>
      <w:tr w:rsidR="004B52E1" w:rsidRPr="000B4EB0" w14:paraId="60C9673B" w14:textId="77777777" w:rsidTr="001F44F2">
        <w:trPr>
          <w:trHeight w:val="20"/>
          <w:tblHeader/>
          <w:jc w:val="center"/>
        </w:trPr>
        <w:tc>
          <w:tcPr>
            <w:tcW w:w="6660"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4947C124"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Codificación del bien, obra o servicio según las Naciones Unidas – UNSPSC</w:t>
            </w:r>
          </w:p>
        </w:tc>
      </w:tr>
      <w:tr w:rsidR="004B52E1" w:rsidRPr="000B4EB0" w14:paraId="33A7ACE0" w14:textId="77777777" w:rsidTr="001F44F2">
        <w:trPr>
          <w:trHeight w:val="20"/>
          <w:jc w:val="center"/>
        </w:trPr>
        <w:tc>
          <w:tcPr>
            <w:tcW w:w="6660"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298A2484"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1</w:t>
            </w:r>
          </w:p>
        </w:tc>
      </w:tr>
      <w:tr w:rsidR="004B52E1" w:rsidRPr="000B4EB0" w14:paraId="4C913C12"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BDD7EE"/>
            <w:vAlign w:val="center"/>
            <w:hideMark/>
          </w:tcPr>
          <w:p w14:paraId="429FEDCF"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60" w:type="dxa"/>
            <w:tcBorders>
              <w:top w:val="nil"/>
              <w:left w:val="nil"/>
              <w:bottom w:val="single" w:sz="4" w:space="0" w:color="auto"/>
              <w:right w:val="single" w:sz="4" w:space="0" w:color="auto"/>
            </w:tcBorders>
            <w:shd w:val="clear" w:color="000000" w:fill="BDD7EE"/>
            <w:vAlign w:val="center"/>
            <w:hideMark/>
          </w:tcPr>
          <w:p w14:paraId="0C72EF46"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40" w:type="dxa"/>
            <w:tcBorders>
              <w:top w:val="nil"/>
              <w:left w:val="nil"/>
              <w:bottom w:val="single" w:sz="4" w:space="0" w:color="auto"/>
              <w:right w:val="single" w:sz="4" w:space="0" w:color="auto"/>
            </w:tcBorders>
            <w:shd w:val="clear" w:color="000000" w:fill="BDD7EE"/>
            <w:vAlign w:val="center"/>
            <w:hideMark/>
          </w:tcPr>
          <w:p w14:paraId="30521870"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3740" w:type="dxa"/>
            <w:tcBorders>
              <w:top w:val="nil"/>
              <w:left w:val="nil"/>
              <w:bottom w:val="single" w:sz="4" w:space="0" w:color="auto"/>
              <w:right w:val="single" w:sz="4" w:space="0" w:color="auto"/>
            </w:tcBorders>
            <w:shd w:val="clear" w:color="000000" w:fill="BDD7EE"/>
            <w:vAlign w:val="center"/>
            <w:hideMark/>
          </w:tcPr>
          <w:p w14:paraId="58804984"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4B52E1" w:rsidRPr="000B4EB0" w14:paraId="00EC9643"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7ABA66B0"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43000000</w:t>
            </w:r>
          </w:p>
        </w:tc>
        <w:tc>
          <w:tcPr>
            <w:tcW w:w="860" w:type="dxa"/>
            <w:tcBorders>
              <w:top w:val="nil"/>
              <w:left w:val="nil"/>
              <w:bottom w:val="single" w:sz="4" w:space="0" w:color="auto"/>
              <w:right w:val="single" w:sz="4" w:space="0" w:color="auto"/>
            </w:tcBorders>
            <w:shd w:val="clear" w:color="000000" w:fill="FFFFFF"/>
            <w:vAlign w:val="center"/>
            <w:hideMark/>
          </w:tcPr>
          <w:p w14:paraId="5C025A35"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43190000</w:t>
            </w:r>
          </w:p>
        </w:tc>
        <w:tc>
          <w:tcPr>
            <w:tcW w:w="940" w:type="dxa"/>
            <w:tcBorders>
              <w:top w:val="nil"/>
              <w:left w:val="nil"/>
              <w:bottom w:val="single" w:sz="4" w:space="0" w:color="auto"/>
              <w:right w:val="single" w:sz="4" w:space="0" w:color="auto"/>
            </w:tcBorders>
            <w:shd w:val="clear" w:color="auto" w:fill="auto"/>
            <w:vAlign w:val="center"/>
            <w:hideMark/>
          </w:tcPr>
          <w:p w14:paraId="614B8F39"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43191500</w:t>
            </w:r>
          </w:p>
        </w:tc>
        <w:tc>
          <w:tcPr>
            <w:tcW w:w="3740" w:type="dxa"/>
            <w:tcBorders>
              <w:top w:val="nil"/>
              <w:left w:val="nil"/>
              <w:bottom w:val="single" w:sz="4" w:space="0" w:color="auto"/>
              <w:right w:val="single" w:sz="4" w:space="0" w:color="auto"/>
            </w:tcBorders>
            <w:shd w:val="clear" w:color="000000" w:fill="FFFFFF"/>
            <w:vAlign w:val="center"/>
            <w:hideMark/>
          </w:tcPr>
          <w:p w14:paraId="2AC27418"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Telefono Satelital</w:t>
            </w:r>
          </w:p>
        </w:tc>
      </w:tr>
      <w:tr w:rsidR="004B52E1" w:rsidRPr="000B4EB0" w14:paraId="18C5CE19"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0F4D3E24"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25000000</w:t>
            </w:r>
          </w:p>
        </w:tc>
        <w:tc>
          <w:tcPr>
            <w:tcW w:w="860" w:type="dxa"/>
            <w:tcBorders>
              <w:top w:val="nil"/>
              <w:left w:val="nil"/>
              <w:bottom w:val="single" w:sz="4" w:space="0" w:color="auto"/>
              <w:right w:val="single" w:sz="4" w:space="0" w:color="auto"/>
            </w:tcBorders>
            <w:shd w:val="clear" w:color="auto" w:fill="auto"/>
            <w:vAlign w:val="center"/>
            <w:hideMark/>
          </w:tcPr>
          <w:p w14:paraId="2155AE98"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25130000</w:t>
            </w:r>
          </w:p>
        </w:tc>
        <w:tc>
          <w:tcPr>
            <w:tcW w:w="940" w:type="dxa"/>
            <w:tcBorders>
              <w:top w:val="nil"/>
              <w:left w:val="nil"/>
              <w:bottom w:val="single" w:sz="4" w:space="0" w:color="auto"/>
              <w:right w:val="single" w:sz="4" w:space="0" w:color="auto"/>
            </w:tcBorders>
            <w:shd w:val="clear" w:color="auto" w:fill="auto"/>
            <w:vAlign w:val="center"/>
            <w:hideMark/>
          </w:tcPr>
          <w:p w14:paraId="6F17AF15"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25131600</w:t>
            </w:r>
          </w:p>
        </w:tc>
        <w:tc>
          <w:tcPr>
            <w:tcW w:w="3740" w:type="dxa"/>
            <w:tcBorders>
              <w:top w:val="nil"/>
              <w:left w:val="nil"/>
              <w:bottom w:val="single" w:sz="4" w:space="0" w:color="auto"/>
              <w:right w:val="single" w:sz="4" w:space="0" w:color="auto"/>
            </w:tcBorders>
            <w:shd w:val="clear" w:color="auto" w:fill="auto"/>
            <w:vAlign w:val="center"/>
            <w:hideMark/>
          </w:tcPr>
          <w:p w14:paraId="7AA4A11D"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Dron</w:t>
            </w:r>
          </w:p>
        </w:tc>
      </w:tr>
      <w:tr w:rsidR="004B52E1" w:rsidRPr="000B4EB0" w14:paraId="06D1CFE5"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auto" w:fill="auto"/>
            <w:vAlign w:val="center"/>
            <w:hideMark/>
          </w:tcPr>
          <w:p w14:paraId="77805298"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lastRenderedPageBreak/>
              <w:t>32000000</w:t>
            </w:r>
          </w:p>
        </w:tc>
        <w:tc>
          <w:tcPr>
            <w:tcW w:w="860" w:type="dxa"/>
            <w:tcBorders>
              <w:top w:val="nil"/>
              <w:left w:val="nil"/>
              <w:bottom w:val="single" w:sz="4" w:space="0" w:color="auto"/>
              <w:right w:val="single" w:sz="4" w:space="0" w:color="auto"/>
            </w:tcBorders>
            <w:shd w:val="clear" w:color="auto" w:fill="auto"/>
            <w:vAlign w:val="center"/>
            <w:hideMark/>
          </w:tcPr>
          <w:p w14:paraId="10ED964B"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32100000</w:t>
            </w:r>
          </w:p>
        </w:tc>
        <w:tc>
          <w:tcPr>
            <w:tcW w:w="940" w:type="dxa"/>
            <w:tcBorders>
              <w:top w:val="nil"/>
              <w:left w:val="nil"/>
              <w:bottom w:val="single" w:sz="4" w:space="0" w:color="auto"/>
              <w:right w:val="single" w:sz="4" w:space="0" w:color="auto"/>
            </w:tcBorders>
            <w:shd w:val="clear" w:color="auto" w:fill="auto"/>
            <w:vAlign w:val="center"/>
            <w:hideMark/>
          </w:tcPr>
          <w:p w14:paraId="05AB8581"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32101600</w:t>
            </w:r>
          </w:p>
        </w:tc>
        <w:tc>
          <w:tcPr>
            <w:tcW w:w="3740" w:type="dxa"/>
            <w:tcBorders>
              <w:top w:val="nil"/>
              <w:left w:val="nil"/>
              <w:bottom w:val="single" w:sz="4" w:space="0" w:color="auto"/>
              <w:right w:val="single" w:sz="4" w:space="0" w:color="auto"/>
            </w:tcBorders>
            <w:shd w:val="clear" w:color="auto" w:fill="auto"/>
            <w:vAlign w:val="center"/>
            <w:hideMark/>
          </w:tcPr>
          <w:p w14:paraId="202D5991"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Circuito integrado de sistema de posicionamiento geográfico gps</w:t>
            </w:r>
          </w:p>
        </w:tc>
      </w:tr>
      <w:tr w:rsidR="004B52E1" w:rsidRPr="000B4EB0" w14:paraId="2575E2E9" w14:textId="77777777" w:rsidTr="001F44F2">
        <w:trPr>
          <w:trHeight w:val="20"/>
          <w:jc w:val="center"/>
        </w:trPr>
        <w:tc>
          <w:tcPr>
            <w:tcW w:w="6660"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3A212ADB"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2</w:t>
            </w:r>
          </w:p>
        </w:tc>
      </w:tr>
      <w:tr w:rsidR="004B52E1" w:rsidRPr="000B4EB0" w14:paraId="4F470D88"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BDD7EE"/>
            <w:vAlign w:val="center"/>
            <w:hideMark/>
          </w:tcPr>
          <w:p w14:paraId="368EC5D5"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60" w:type="dxa"/>
            <w:tcBorders>
              <w:top w:val="nil"/>
              <w:left w:val="nil"/>
              <w:bottom w:val="single" w:sz="4" w:space="0" w:color="auto"/>
              <w:right w:val="single" w:sz="4" w:space="0" w:color="auto"/>
            </w:tcBorders>
            <w:shd w:val="clear" w:color="000000" w:fill="BDD7EE"/>
            <w:vAlign w:val="center"/>
            <w:hideMark/>
          </w:tcPr>
          <w:p w14:paraId="1E485745"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40" w:type="dxa"/>
            <w:tcBorders>
              <w:top w:val="nil"/>
              <w:left w:val="nil"/>
              <w:bottom w:val="single" w:sz="4" w:space="0" w:color="auto"/>
              <w:right w:val="single" w:sz="4" w:space="0" w:color="auto"/>
            </w:tcBorders>
            <w:shd w:val="clear" w:color="000000" w:fill="BDD7EE"/>
            <w:vAlign w:val="center"/>
            <w:hideMark/>
          </w:tcPr>
          <w:p w14:paraId="5848B234"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3740" w:type="dxa"/>
            <w:tcBorders>
              <w:top w:val="nil"/>
              <w:left w:val="nil"/>
              <w:bottom w:val="single" w:sz="4" w:space="0" w:color="auto"/>
              <w:right w:val="single" w:sz="4" w:space="0" w:color="auto"/>
            </w:tcBorders>
            <w:shd w:val="clear" w:color="000000" w:fill="BDD7EE"/>
            <w:vAlign w:val="center"/>
            <w:hideMark/>
          </w:tcPr>
          <w:p w14:paraId="77E9614F"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4B52E1" w:rsidRPr="000B4EB0" w14:paraId="02A35156"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73DF01BB"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860" w:type="dxa"/>
            <w:tcBorders>
              <w:top w:val="nil"/>
              <w:left w:val="nil"/>
              <w:bottom w:val="single" w:sz="4" w:space="0" w:color="auto"/>
              <w:right w:val="single" w:sz="4" w:space="0" w:color="auto"/>
            </w:tcBorders>
            <w:shd w:val="clear" w:color="000000" w:fill="FFFFFF"/>
            <w:vAlign w:val="center"/>
            <w:hideMark/>
          </w:tcPr>
          <w:p w14:paraId="4D524F48"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40" w:type="dxa"/>
            <w:tcBorders>
              <w:top w:val="nil"/>
              <w:left w:val="nil"/>
              <w:bottom w:val="single" w:sz="4" w:space="0" w:color="auto"/>
              <w:right w:val="single" w:sz="4" w:space="0" w:color="auto"/>
            </w:tcBorders>
            <w:shd w:val="clear" w:color="auto" w:fill="auto"/>
            <w:vAlign w:val="center"/>
            <w:hideMark/>
          </w:tcPr>
          <w:p w14:paraId="69B849CE"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42171600</w:t>
            </w:r>
          </w:p>
        </w:tc>
        <w:tc>
          <w:tcPr>
            <w:tcW w:w="3740" w:type="dxa"/>
            <w:tcBorders>
              <w:top w:val="nil"/>
              <w:left w:val="nil"/>
              <w:bottom w:val="single" w:sz="4" w:space="0" w:color="auto"/>
              <w:right w:val="single" w:sz="4" w:space="0" w:color="auto"/>
            </w:tcBorders>
            <w:shd w:val="clear" w:color="000000" w:fill="FFFFFF"/>
            <w:vAlign w:val="center"/>
            <w:hideMark/>
          </w:tcPr>
          <w:p w14:paraId="5DF45D12"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Productos de sacar, inmovilizar y trasladar servicios médicos de urgencia</w:t>
            </w:r>
          </w:p>
        </w:tc>
      </w:tr>
      <w:tr w:rsidR="004B52E1" w:rsidRPr="000B4EB0" w14:paraId="63121B4A"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E7402E5"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860" w:type="dxa"/>
            <w:tcBorders>
              <w:top w:val="nil"/>
              <w:left w:val="nil"/>
              <w:bottom w:val="single" w:sz="4" w:space="0" w:color="auto"/>
              <w:right w:val="single" w:sz="4" w:space="0" w:color="auto"/>
            </w:tcBorders>
            <w:shd w:val="clear" w:color="000000" w:fill="FFFFFF"/>
            <w:vAlign w:val="center"/>
            <w:hideMark/>
          </w:tcPr>
          <w:p w14:paraId="539FDCF1"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40" w:type="dxa"/>
            <w:tcBorders>
              <w:top w:val="nil"/>
              <w:left w:val="nil"/>
              <w:bottom w:val="single" w:sz="4" w:space="0" w:color="auto"/>
              <w:right w:val="single" w:sz="4" w:space="0" w:color="auto"/>
            </w:tcBorders>
            <w:shd w:val="clear" w:color="auto" w:fill="auto"/>
            <w:vAlign w:val="center"/>
            <w:hideMark/>
          </w:tcPr>
          <w:p w14:paraId="36EBDA8D"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42171700</w:t>
            </w:r>
          </w:p>
        </w:tc>
        <w:tc>
          <w:tcPr>
            <w:tcW w:w="3740" w:type="dxa"/>
            <w:tcBorders>
              <w:top w:val="nil"/>
              <w:left w:val="nil"/>
              <w:bottom w:val="single" w:sz="4" w:space="0" w:color="auto"/>
              <w:right w:val="single" w:sz="4" w:space="0" w:color="auto"/>
            </w:tcBorders>
            <w:shd w:val="clear" w:color="000000" w:fill="FFFFFF"/>
            <w:vAlign w:val="center"/>
            <w:hideMark/>
          </w:tcPr>
          <w:p w14:paraId="112C1443"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Mantas de servicios medicos de urgencia</w:t>
            </w:r>
          </w:p>
        </w:tc>
      </w:tr>
      <w:tr w:rsidR="004B52E1" w:rsidRPr="000B4EB0" w14:paraId="433BFBAF"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8ADD4A0"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860" w:type="dxa"/>
            <w:tcBorders>
              <w:top w:val="nil"/>
              <w:left w:val="nil"/>
              <w:bottom w:val="single" w:sz="4" w:space="0" w:color="auto"/>
              <w:right w:val="single" w:sz="4" w:space="0" w:color="auto"/>
            </w:tcBorders>
            <w:shd w:val="clear" w:color="000000" w:fill="FFFFFF"/>
            <w:vAlign w:val="center"/>
            <w:hideMark/>
          </w:tcPr>
          <w:p w14:paraId="4FC2E9CC"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940" w:type="dxa"/>
            <w:tcBorders>
              <w:top w:val="nil"/>
              <w:left w:val="nil"/>
              <w:bottom w:val="single" w:sz="4" w:space="0" w:color="auto"/>
              <w:right w:val="single" w:sz="4" w:space="0" w:color="auto"/>
            </w:tcBorders>
            <w:shd w:val="clear" w:color="auto" w:fill="auto"/>
            <w:vAlign w:val="center"/>
            <w:hideMark/>
          </w:tcPr>
          <w:p w14:paraId="039011A0"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42172000</w:t>
            </w:r>
          </w:p>
        </w:tc>
        <w:tc>
          <w:tcPr>
            <w:tcW w:w="3740" w:type="dxa"/>
            <w:tcBorders>
              <w:top w:val="nil"/>
              <w:left w:val="nil"/>
              <w:bottom w:val="single" w:sz="4" w:space="0" w:color="auto"/>
              <w:right w:val="single" w:sz="4" w:space="0" w:color="auto"/>
            </w:tcBorders>
            <w:shd w:val="clear" w:color="000000" w:fill="FFFFFF"/>
            <w:vAlign w:val="center"/>
            <w:hideMark/>
          </w:tcPr>
          <w:p w14:paraId="4900EAC9"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Kits para los servicios médicos de urgencias y campo</w:t>
            </w:r>
          </w:p>
        </w:tc>
      </w:tr>
      <w:tr w:rsidR="004B52E1" w:rsidRPr="000B4EB0" w14:paraId="2209A2A6"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6F333A2B"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860" w:type="dxa"/>
            <w:tcBorders>
              <w:top w:val="nil"/>
              <w:left w:val="nil"/>
              <w:bottom w:val="single" w:sz="4" w:space="0" w:color="auto"/>
              <w:right w:val="single" w:sz="4" w:space="0" w:color="auto"/>
            </w:tcBorders>
            <w:shd w:val="clear" w:color="000000" w:fill="FFFFFF"/>
            <w:vAlign w:val="center"/>
            <w:hideMark/>
          </w:tcPr>
          <w:p w14:paraId="1B4B7C68"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46160000</w:t>
            </w:r>
          </w:p>
        </w:tc>
        <w:tc>
          <w:tcPr>
            <w:tcW w:w="940" w:type="dxa"/>
            <w:tcBorders>
              <w:top w:val="nil"/>
              <w:left w:val="nil"/>
              <w:bottom w:val="single" w:sz="4" w:space="0" w:color="auto"/>
              <w:right w:val="single" w:sz="4" w:space="0" w:color="auto"/>
            </w:tcBorders>
            <w:shd w:val="clear" w:color="auto" w:fill="auto"/>
            <w:vAlign w:val="center"/>
            <w:hideMark/>
          </w:tcPr>
          <w:p w14:paraId="39F07421"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46161700</w:t>
            </w:r>
          </w:p>
        </w:tc>
        <w:tc>
          <w:tcPr>
            <w:tcW w:w="3740" w:type="dxa"/>
            <w:tcBorders>
              <w:top w:val="nil"/>
              <w:left w:val="nil"/>
              <w:bottom w:val="single" w:sz="4" w:space="0" w:color="auto"/>
              <w:right w:val="single" w:sz="4" w:space="0" w:color="auto"/>
            </w:tcBorders>
            <w:shd w:val="clear" w:color="000000" w:fill="FFFFFF"/>
            <w:vAlign w:val="center"/>
            <w:hideMark/>
          </w:tcPr>
          <w:p w14:paraId="58A3E15D"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Equipo y accesorios de rescate</w:t>
            </w:r>
          </w:p>
        </w:tc>
      </w:tr>
      <w:tr w:rsidR="004B52E1" w:rsidRPr="000B4EB0" w14:paraId="4530D623"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66B1896D"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860" w:type="dxa"/>
            <w:tcBorders>
              <w:top w:val="nil"/>
              <w:left w:val="nil"/>
              <w:bottom w:val="single" w:sz="4" w:space="0" w:color="auto"/>
              <w:right w:val="single" w:sz="4" w:space="0" w:color="auto"/>
            </w:tcBorders>
            <w:shd w:val="clear" w:color="000000" w:fill="FFFFFF"/>
            <w:vAlign w:val="center"/>
            <w:hideMark/>
          </w:tcPr>
          <w:p w14:paraId="43F2139B"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46180000</w:t>
            </w:r>
          </w:p>
        </w:tc>
        <w:tc>
          <w:tcPr>
            <w:tcW w:w="940" w:type="dxa"/>
            <w:tcBorders>
              <w:top w:val="nil"/>
              <w:left w:val="nil"/>
              <w:bottom w:val="single" w:sz="4" w:space="0" w:color="auto"/>
              <w:right w:val="single" w:sz="4" w:space="0" w:color="auto"/>
            </w:tcBorders>
            <w:shd w:val="clear" w:color="auto" w:fill="auto"/>
            <w:vAlign w:val="center"/>
            <w:hideMark/>
          </w:tcPr>
          <w:p w14:paraId="38E7088F"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46182300</w:t>
            </w:r>
          </w:p>
        </w:tc>
        <w:tc>
          <w:tcPr>
            <w:tcW w:w="3740" w:type="dxa"/>
            <w:tcBorders>
              <w:top w:val="nil"/>
              <w:left w:val="nil"/>
              <w:bottom w:val="single" w:sz="4" w:space="0" w:color="auto"/>
              <w:right w:val="single" w:sz="4" w:space="0" w:color="auto"/>
            </w:tcBorders>
            <w:shd w:val="clear" w:color="000000" w:fill="FFFFFF"/>
            <w:vAlign w:val="center"/>
            <w:hideMark/>
          </w:tcPr>
          <w:p w14:paraId="12403B55" w14:textId="77777777" w:rsidR="004B52E1" w:rsidRPr="000B4EB0" w:rsidRDefault="004B52E1"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Protección anti caída y equipo de rescate</w:t>
            </w:r>
          </w:p>
        </w:tc>
      </w:tr>
      <w:tr w:rsidR="004B52E1" w:rsidRPr="000B4EB0" w14:paraId="2E2A39C6" w14:textId="77777777" w:rsidTr="001F44F2">
        <w:trPr>
          <w:trHeight w:val="20"/>
          <w:jc w:val="center"/>
        </w:trPr>
        <w:tc>
          <w:tcPr>
            <w:tcW w:w="6660"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7D93E7A2"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3</w:t>
            </w:r>
          </w:p>
        </w:tc>
      </w:tr>
      <w:tr w:rsidR="004B52E1" w:rsidRPr="000B4EB0" w14:paraId="59192E11"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BDD7EE"/>
            <w:vAlign w:val="center"/>
            <w:hideMark/>
          </w:tcPr>
          <w:p w14:paraId="24F72797"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60" w:type="dxa"/>
            <w:tcBorders>
              <w:top w:val="nil"/>
              <w:left w:val="nil"/>
              <w:bottom w:val="single" w:sz="4" w:space="0" w:color="auto"/>
              <w:right w:val="single" w:sz="4" w:space="0" w:color="auto"/>
            </w:tcBorders>
            <w:shd w:val="clear" w:color="000000" w:fill="BDD7EE"/>
            <w:vAlign w:val="center"/>
            <w:hideMark/>
          </w:tcPr>
          <w:p w14:paraId="38B68A59"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40" w:type="dxa"/>
            <w:tcBorders>
              <w:top w:val="nil"/>
              <w:left w:val="nil"/>
              <w:bottom w:val="single" w:sz="4" w:space="0" w:color="auto"/>
              <w:right w:val="single" w:sz="4" w:space="0" w:color="auto"/>
            </w:tcBorders>
            <w:shd w:val="clear" w:color="000000" w:fill="BDD7EE"/>
            <w:vAlign w:val="center"/>
            <w:hideMark/>
          </w:tcPr>
          <w:p w14:paraId="4DE63E8A"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3740" w:type="dxa"/>
            <w:tcBorders>
              <w:top w:val="nil"/>
              <w:left w:val="nil"/>
              <w:bottom w:val="single" w:sz="4" w:space="0" w:color="auto"/>
              <w:right w:val="single" w:sz="4" w:space="0" w:color="auto"/>
            </w:tcBorders>
            <w:shd w:val="clear" w:color="000000" w:fill="BDD7EE"/>
            <w:vAlign w:val="center"/>
            <w:hideMark/>
          </w:tcPr>
          <w:p w14:paraId="14FA158B"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4B52E1" w:rsidRPr="000B4EB0" w14:paraId="2125852A"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36092156"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860" w:type="dxa"/>
            <w:tcBorders>
              <w:top w:val="nil"/>
              <w:left w:val="nil"/>
              <w:bottom w:val="single" w:sz="4" w:space="0" w:color="auto"/>
              <w:right w:val="single" w:sz="4" w:space="0" w:color="auto"/>
            </w:tcBorders>
            <w:shd w:val="clear" w:color="000000" w:fill="FFFFFF"/>
            <w:vAlign w:val="center"/>
            <w:hideMark/>
          </w:tcPr>
          <w:p w14:paraId="1750ADF2"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940" w:type="dxa"/>
            <w:tcBorders>
              <w:top w:val="nil"/>
              <w:left w:val="nil"/>
              <w:bottom w:val="single" w:sz="4" w:space="0" w:color="auto"/>
              <w:right w:val="single" w:sz="4" w:space="0" w:color="auto"/>
            </w:tcBorders>
            <w:shd w:val="clear" w:color="auto" w:fill="auto"/>
            <w:vAlign w:val="center"/>
            <w:hideMark/>
          </w:tcPr>
          <w:p w14:paraId="0D2DDE41"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25101908</w:t>
            </w:r>
          </w:p>
        </w:tc>
        <w:tc>
          <w:tcPr>
            <w:tcW w:w="3740" w:type="dxa"/>
            <w:tcBorders>
              <w:top w:val="nil"/>
              <w:left w:val="nil"/>
              <w:bottom w:val="single" w:sz="4" w:space="0" w:color="auto"/>
              <w:right w:val="single" w:sz="4" w:space="0" w:color="auto"/>
            </w:tcBorders>
            <w:shd w:val="clear" w:color="000000" w:fill="FFFFFF"/>
            <w:vAlign w:val="center"/>
            <w:hideMark/>
          </w:tcPr>
          <w:p w14:paraId="33B42613"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Cuatrimoto</w:t>
            </w:r>
          </w:p>
        </w:tc>
      </w:tr>
      <w:tr w:rsidR="004B52E1" w:rsidRPr="000B4EB0" w14:paraId="3A4F4F9A" w14:textId="77777777" w:rsidTr="001F44F2">
        <w:trPr>
          <w:trHeight w:val="20"/>
          <w:jc w:val="center"/>
        </w:trPr>
        <w:tc>
          <w:tcPr>
            <w:tcW w:w="6660"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37726311"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4</w:t>
            </w:r>
          </w:p>
        </w:tc>
      </w:tr>
      <w:tr w:rsidR="004B52E1" w:rsidRPr="000B4EB0" w14:paraId="3E5B3975"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BDD7EE"/>
            <w:vAlign w:val="center"/>
            <w:hideMark/>
          </w:tcPr>
          <w:p w14:paraId="0FADAB47"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860" w:type="dxa"/>
            <w:tcBorders>
              <w:top w:val="nil"/>
              <w:left w:val="nil"/>
              <w:bottom w:val="single" w:sz="4" w:space="0" w:color="auto"/>
              <w:right w:val="single" w:sz="4" w:space="0" w:color="auto"/>
            </w:tcBorders>
            <w:shd w:val="clear" w:color="000000" w:fill="BDD7EE"/>
            <w:vAlign w:val="center"/>
            <w:hideMark/>
          </w:tcPr>
          <w:p w14:paraId="14907E97"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940" w:type="dxa"/>
            <w:tcBorders>
              <w:top w:val="nil"/>
              <w:left w:val="nil"/>
              <w:bottom w:val="single" w:sz="4" w:space="0" w:color="auto"/>
              <w:right w:val="single" w:sz="4" w:space="0" w:color="auto"/>
            </w:tcBorders>
            <w:shd w:val="clear" w:color="000000" w:fill="BDD7EE"/>
            <w:vAlign w:val="center"/>
            <w:hideMark/>
          </w:tcPr>
          <w:p w14:paraId="06551863"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3740" w:type="dxa"/>
            <w:tcBorders>
              <w:top w:val="nil"/>
              <w:left w:val="nil"/>
              <w:bottom w:val="single" w:sz="4" w:space="0" w:color="auto"/>
              <w:right w:val="single" w:sz="4" w:space="0" w:color="auto"/>
            </w:tcBorders>
            <w:shd w:val="clear" w:color="000000" w:fill="BDD7EE"/>
            <w:vAlign w:val="center"/>
            <w:hideMark/>
          </w:tcPr>
          <w:p w14:paraId="099543EB" w14:textId="77777777" w:rsidR="004B52E1" w:rsidRPr="000B4EB0" w:rsidRDefault="004B52E1"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4B52E1" w:rsidRPr="000B4EB0" w14:paraId="49F40161" w14:textId="77777777" w:rsidTr="001F44F2">
        <w:trPr>
          <w:trHeight w:val="20"/>
          <w:jc w:val="center"/>
        </w:trPr>
        <w:tc>
          <w:tcPr>
            <w:tcW w:w="1120" w:type="dxa"/>
            <w:tcBorders>
              <w:top w:val="nil"/>
              <w:left w:val="single" w:sz="4" w:space="0" w:color="auto"/>
              <w:bottom w:val="single" w:sz="4" w:space="0" w:color="auto"/>
              <w:right w:val="single" w:sz="4" w:space="0" w:color="auto"/>
            </w:tcBorders>
            <w:shd w:val="clear" w:color="000000" w:fill="FFFFFF"/>
            <w:vAlign w:val="center"/>
            <w:hideMark/>
          </w:tcPr>
          <w:p w14:paraId="4CB801FD"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860" w:type="dxa"/>
            <w:tcBorders>
              <w:top w:val="nil"/>
              <w:left w:val="nil"/>
              <w:bottom w:val="single" w:sz="4" w:space="0" w:color="auto"/>
              <w:right w:val="single" w:sz="4" w:space="0" w:color="auto"/>
            </w:tcBorders>
            <w:shd w:val="clear" w:color="000000" w:fill="FFFFFF"/>
            <w:vAlign w:val="center"/>
            <w:hideMark/>
          </w:tcPr>
          <w:p w14:paraId="4A312180"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940" w:type="dxa"/>
            <w:tcBorders>
              <w:top w:val="nil"/>
              <w:left w:val="nil"/>
              <w:bottom w:val="single" w:sz="4" w:space="0" w:color="auto"/>
              <w:right w:val="single" w:sz="4" w:space="0" w:color="auto"/>
            </w:tcBorders>
            <w:shd w:val="clear" w:color="auto" w:fill="auto"/>
            <w:vAlign w:val="center"/>
            <w:hideMark/>
          </w:tcPr>
          <w:p w14:paraId="59DEF621"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25101800</w:t>
            </w:r>
          </w:p>
        </w:tc>
        <w:tc>
          <w:tcPr>
            <w:tcW w:w="3740" w:type="dxa"/>
            <w:tcBorders>
              <w:top w:val="nil"/>
              <w:left w:val="nil"/>
              <w:bottom w:val="single" w:sz="4" w:space="0" w:color="auto"/>
              <w:right w:val="single" w:sz="4" w:space="0" w:color="auto"/>
            </w:tcBorders>
            <w:shd w:val="clear" w:color="000000" w:fill="FFFFFF"/>
            <w:vAlign w:val="center"/>
            <w:hideMark/>
          </w:tcPr>
          <w:p w14:paraId="59952687" w14:textId="77777777" w:rsidR="004B52E1" w:rsidRPr="000B4EB0" w:rsidRDefault="004B52E1"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Motocicletas</w:t>
            </w:r>
          </w:p>
        </w:tc>
      </w:tr>
    </w:tbl>
    <w:p w14:paraId="30E5B524" w14:textId="77777777" w:rsidR="004B52E1" w:rsidRPr="000B4EB0" w:rsidRDefault="004B52E1" w:rsidP="004B52E1">
      <w:pPr>
        <w:jc w:val="both"/>
        <w:rPr>
          <w:rFonts w:ascii="Arial Narrow" w:hAnsi="Arial Narrow" w:cs="Arial"/>
        </w:rPr>
      </w:pPr>
    </w:p>
    <w:p w14:paraId="3A188EDA"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b/>
        </w:rPr>
        <w:t xml:space="preserve">IMPORTANTE: </w:t>
      </w:r>
      <w:r w:rsidRPr="005A7A76">
        <w:rPr>
          <w:rFonts w:ascii="Arial Narrow" w:hAnsi="Arial Narrow"/>
        </w:rPr>
        <w:t>En caso de consorcios o uniones temporales la verificación se realizará con base en la información suministrada en el RUP de cada uno de los integrantes, en donde cualquiera de sus integrantes podrá aportar la experiencia requerida.</w:t>
      </w:r>
    </w:p>
    <w:p w14:paraId="5B2D1736" w14:textId="77777777" w:rsidR="009F2195" w:rsidRPr="005A7A76" w:rsidRDefault="009F2195" w:rsidP="005A7A76">
      <w:pPr>
        <w:pStyle w:val="Textoindependiente"/>
        <w:rPr>
          <w:rFonts w:ascii="Arial Narrow" w:hAnsi="Arial Narrow"/>
        </w:rPr>
      </w:pPr>
    </w:p>
    <w:p w14:paraId="6BE06089"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Si la propuesta se presenta por un Consorcio, Unión Temporal, Promesa de Sociedad Futura u otra forma asociativa permitida por la Ley Colombiana, será necesario que todos los integrantes nacionales estén inscritos en el RUP de la Cámara de Comercio a la fecha de cierre del proceso, y que todos los miembros nacionales que componen el Consorcio, Unión Temporal, Promesa de Sociedad Futura u otra forma asociativa, cumplan con alguna de las clasificaciones señaladas en la clasificación anterior.</w:t>
      </w:r>
    </w:p>
    <w:p w14:paraId="19E45385" w14:textId="77777777" w:rsidR="009F2195" w:rsidRPr="005A7A76" w:rsidRDefault="009F2195" w:rsidP="005A7A76">
      <w:pPr>
        <w:pStyle w:val="Textoindependiente"/>
        <w:rPr>
          <w:rFonts w:ascii="Arial Narrow" w:hAnsi="Arial Narrow"/>
        </w:rPr>
      </w:pPr>
    </w:p>
    <w:p w14:paraId="6764D095"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En caso que el proponente sea Consorcio, Unión Temporal, Promesa de Sociedad Futura u otra forma asociativa permitida por la Ley Colombiana, serán válidas las certificaciones de experiencia en contratos donde el Contratista sea cualquiera de los integrantes del Consorcio, Unión Temporal, Promesa de Sociedad Futura u otra forma asociativa permitida por la Ley Colombiana constituida para esta contratación. Cada integrante certificará su experiencia por separado en su respectivo Registro Único de Proponentes.</w:t>
      </w:r>
    </w:p>
    <w:p w14:paraId="21A2D7F8" w14:textId="77777777" w:rsidR="009F2195" w:rsidRPr="005A7A76" w:rsidRDefault="009F2195" w:rsidP="005A7A76">
      <w:pPr>
        <w:pStyle w:val="Textoindependiente"/>
        <w:rPr>
          <w:rFonts w:ascii="Arial Narrow" w:hAnsi="Arial Narrow"/>
        </w:rPr>
      </w:pPr>
    </w:p>
    <w:p w14:paraId="0571D09D" w14:textId="3DD8F99D"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Para el caso de la acreditación de experiencia en contratos ejecutados en Consorcio, Unión Temporal, Promesa de Sociedad Futura u otra forma asociativa permitida por la Ley</w:t>
      </w:r>
      <w:r w:rsidR="007A4AD3" w:rsidRPr="005A7A76">
        <w:rPr>
          <w:rFonts w:ascii="Arial Narrow" w:hAnsi="Arial Narrow"/>
        </w:rPr>
        <w:t xml:space="preserve"> Colombiana, se tendrá en cuenta los SMMLV de acuerdo con el valor correspondiente al </w:t>
      </w:r>
      <w:r w:rsidRPr="005A7A76">
        <w:rPr>
          <w:rFonts w:ascii="Arial Narrow" w:hAnsi="Arial Narrow"/>
        </w:rPr>
        <w:t>porcentaje de participación, que el proponente como persona natural, jurídica y/o integrante de Consorcio, Unión Temporal, Promesa de Sociedad Futura u otra forma asociativa permitida por la Ley Colombiana, haya tenido en el respectivo Consorcio, Unión Temporal, Promesa de Sociedad Futura u otra forma asociativa.</w:t>
      </w:r>
    </w:p>
    <w:p w14:paraId="7A5CC2A4" w14:textId="77777777" w:rsidR="009F2195" w:rsidRPr="005A7A76" w:rsidRDefault="009F2195" w:rsidP="005A7A76">
      <w:pPr>
        <w:pStyle w:val="Textoindependiente"/>
        <w:rPr>
          <w:rFonts w:ascii="Arial Narrow" w:hAnsi="Arial Narrow"/>
        </w:rPr>
      </w:pPr>
    </w:p>
    <w:p w14:paraId="53A402D7" w14:textId="77777777" w:rsidR="009F2195" w:rsidRPr="00A80BB1" w:rsidRDefault="005B0F8B" w:rsidP="005A7A76">
      <w:pPr>
        <w:pStyle w:val="Ttulo1"/>
        <w:numPr>
          <w:ilvl w:val="0"/>
          <w:numId w:val="36"/>
        </w:numPr>
        <w:tabs>
          <w:tab w:val="left" w:pos="1385"/>
          <w:tab w:val="left" w:pos="1386"/>
        </w:tabs>
        <w:rPr>
          <w:rFonts w:ascii="Arial Narrow" w:hAnsi="Arial Narrow"/>
        </w:rPr>
      </w:pPr>
      <w:r w:rsidRPr="00A80BB1">
        <w:rPr>
          <w:rFonts w:ascii="Arial Narrow" w:hAnsi="Arial Narrow"/>
        </w:rPr>
        <w:t>Condiciones Técnicas</w:t>
      </w:r>
    </w:p>
    <w:p w14:paraId="560DD649" w14:textId="77777777" w:rsidR="009F2195" w:rsidRPr="005A7A76" w:rsidRDefault="009F2195" w:rsidP="005A7A76">
      <w:pPr>
        <w:pStyle w:val="Textoindependiente"/>
        <w:rPr>
          <w:rFonts w:ascii="Arial Narrow" w:hAnsi="Arial Narrow"/>
          <w:b/>
        </w:rPr>
      </w:pPr>
    </w:p>
    <w:p w14:paraId="0C4C3AD9" w14:textId="77777777" w:rsidR="00A80BB1" w:rsidRPr="00A80BB1" w:rsidRDefault="00A80BB1" w:rsidP="00A80BB1">
      <w:pPr>
        <w:ind w:left="679" w:right="835"/>
        <w:jc w:val="both"/>
        <w:rPr>
          <w:rFonts w:ascii="Arial Narrow" w:hAnsi="Arial Narrow"/>
        </w:rPr>
      </w:pPr>
      <w:r w:rsidRPr="00A80BB1">
        <w:rPr>
          <w:rFonts w:ascii="Arial Narrow" w:hAnsi="Arial Narrow"/>
        </w:rPr>
        <w:t>Se deben entregar junto con la oferta, los anexos de especificaciones técnicas, debidamente firmados por el representante legal de la empresa, aceptando el cumplimiento de todas las características allí señaladas, junto con las fichas técnicas de los elementos ofertados, donde se indique el modelo y marca. Se debe incluir el link de la ficha técnica de la página del fabricante y estas deben coincidir con las aportadas con la propuesta.</w:t>
      </w:r>
    </w:p>
    <w:p w14:paraId="637A4E21" w14:textId="77777777" w:rsidR="00A80BB1" w:rsidRPr="00A80BB1" w:rsidRDefault="00A80BB1" w:rsidP="00A80BB1">
      <w:pPr>
        <w:ind w:left="679" w:right="835"/>
        <w:jc w:val="both"/>
        <w:rPr>
          <w:rFonts w:ascii="Arial Narrow" w:hAnsi="Arial Narrow"/>
        </w:rPr>
      </w:pPr>
    </w:p>
    <w:p w14:paraId="373603B1" w14:textId="13BF6D85" w:rsidR="009C3FB9" w:rsidRPr="005A7A76" w:rsidRDefault="009C3FB9" w:rsidP="005A7A76">
      <w:pPr>
        <w:pStyle w:val="Ttulo1"/>
        <w:numPr>
          <w:ilvl w:val="0"/>
          <w:numId w:val="36"/>
        </w:numPr>
        <w:tabs>
          <w:tab w:val="left" w:pos="1385"/>
          <w:tab w:val="left" w:pos="1386"/>
        </w:tabs>
        <w:rPr>
          <w:rFonts w:ascii="Arial Narrow" w:hAnsi="Arial Narrow"/>
        </w:rPr>
      </w:pPr>
      <w:r w:rsidRPr="005A7A76">
        <w:rPr>
          <w:rFonts w:ascii="Arial Narrow" w:hAnsi="Arial Narrow"/>
        </w:rPr>
        <w:t>MiPymes, emprendimientos y empresas de mujeres</w:t>
      </w:r>
    </w:p>
    <w:p w14:paraId="0EF7BD02" w14:textId="6E711EB9" w:rsidR="009C3FB9" w:rsidRPr="005A7A76" w:rsidRDefault="009C3FB9" w:rsidP="005A7A76">
      <w:pPr>
        <w:pStyle w:val="Textoindependiente"/>
        <w:ind w:left="679" w:right="834"/>
        <w:jc w:val="both"/>
        <w:rPr>
          <w:rFonts w:ascii="Arial Narrow" w:hAnsi="Arial Narrow"/>
        </w:rPr>
      </w:pPr>
    </w:p>
    <w:p w14:paraId="7EF31E2A" w14:textId="77777777" w:rsidR="009C3FB9" w:rsidRPr="005A7A76" w:rsidRDefault="009C3FB9" w:rsidP="005A7A76">
      <w:pPr>
        <w:ind w:left="709" w:right="859"/>
        <w:jc w:val="both"/>
        <w:rPr>
          <w:rFonts w:ascii="Arial Narrow" w:hAnsi="Arial Narrow" w:cs="Arial"/>
          <w:bCs/>
        </w:rPr>
      </w:pPr>
      <w:r w:rsidRPr="005A7A76">
        <w:rPr>
          <w:rFonts w:ascii="Arial Narrow" w:eastAsiaTheme="minorHAnsi" w:hAnsi="Arial Narrow"/>
          <w:b/>
          <w:bCs/>
        </w:rPr>
        <w:t>MiPymes:</w:t>
      </w:r>
    </w:p>
    <w:p w14:paraId="4FD9391A" w14:textId="77777777" w:rsidR="009C3FB9" w:rsidRPr="005A7A76" w:rsidRDefault="009C3FB9" w:rsidP="005A7A76">
      <w:pPr>
        <w:ind w:left="709" w:right="859"/>
        <w:jc w:val="both"/>
        <w:rPr>
          <w:rFonts w:ascii="Arial Narrow" w:hAnsi="Arial Narrow" w:cs="Arial"/>
          <w:bCs/>
        </w:rPr>
      </w:pPr>
    </w:p>
    <w:p w14:paraId="5B70806C" w14:textId="77777777" w:rsidR="009C3FB9" w:rsidRPr="005A7A76" w:rsidRDefault="009C3FB9" w:rsidP="005A7A76">
      <w:pPr>
        <w:ind w:left="709" w:right="859"/>
        <w:jc w:val="both"/>
        <w:rPr>
          <w:rFonts w:ascii="Arial Narrow" w:hAnsi="Arial Narrow" w:cs="Arial"/>
          <w:bCs/>
        </w:rPr>
      </w:pPr>
      <w:r w:rsidRPr="005A7A76">
        <w:rPr>
          <w:rFonts w:ascii="Arial Narrow" w:hAnsi="Arial Narrow" w:cs="Arial"/>
          <w:bCs/>
        </w:rPr>
        <w:t>Dando aplicación a lo descrito en el artículo 34 de la Ley 2069 de 2020, modificada por el Decreto 1860 de 2021 y el 2.2.1.2.4.2.2 y siguientes del Decreto 1082 de 2015, sobre incentivos en la contratación pública que incluya criterios habilitantes diferenciadores para MiPymes, la entidad consideró para el presente proceso de selección incorporar tales criterios; sin embargo, teniendo en cuenta el estudio del mercado del presente documento donde se estableció que ninguna MiPyme se encuentra en la capacidad técnica de satisfacer la necesidad prevista por la entidad, se concluye que no es necesario realizar algún tipo de análisis adicional que permita incluir parámetros diferenciales en el presente proceso de contratación en beneficio de categoría de empresas.</w:t>
      </w:r>
    </w:p>
    <w:p w14:paraId="05FB913F" w14:textId="77777777" w:rsidR="009C3FB9" w:rsidRPr="005A7A76" w:rsidRDefault="009C3FB9" w:rsidP="005A7A76">
      <w:pPr>
        <w:ind w:left="709" w:right="859"/>
        <w:jc w:val="both"/>
        <w:rPr>
          <w:rFonts w:ascii="Arial Narrow" w:hAnsi="Arial Narrow" w:cs="Arial"/>
          <w:bCs/>
        </w:rPr>
      </w:pPr>
    </w:p>
    <w:p w14:paraId="1EFFC17B" w14:textId="77777777" w:rsidR="009C3FB9" w:rsidRPr="005A7A76" w:rsidRDefault="009C3FB9" w:rsidP="005A7A76">
      <w:pPr>
        <w:ind w:left="709" w:right="859"/>
        <w:jc w:val="both"/>
        <w:rPr>
          <w:rFonts w:ascii="Arial Narrow" w:hAnsi="Arial Narrow" w:cs="Arial"/>
          <w:bCs/>
        </w:rPr>
      </w:pPr>
      <w:r w:rsidRPr="005A7A76">
        <w:rPr>
          <w:rFonts w:ascii="Arial Narrow" w:hAnsi="Arial Narrow" w:cs="Arial"/>
          <w:bCs/>
        </w:rPr>
        <w:t>Así mismo, este proceso de selección no se podrá limitar a MiPymes, ya que el valor del Proceso de Contratación es mayor a ciento veinticinco mil dólares de los Estados Unidos de América (US$125.000), liquidados con la tasa de cambio que para el efecto determina cada dos años el Ministerio de Comercio, Industria y Turismo, que en la presente vigencia corresponde a $457.297.264.</w:t>
      </w:r>
    </w:p>
    <w:p w14:paraId="54AE49E0" w14:textId="17A2E31C" w:rsidR="009C3FB9" w:rsidRDefault="009C3FB9" w:rsidP="005A7A76">
      <w:pPr>
        <w:ind w:left="709" w:right="859"/>
        <w:jc w:val="both"/>
        <w:rPr>
          <w:rFonts w:ascii="Arial Narrow" w:hAnsi="Arial Narrow" w:cs="Arial"/>
          <w:b/>
        </w:rPr>
      </w:pPr>
    </w:p>
    <w:p w14:paraId="3D54E713" w14:textId="77777777" w:rsidR="009C3FB9" w:rsidRPr="005A7A76" w:rsidRDefault="009C3FB9" w:rsidP="005A7A76">
      <w:pPr>
        <w:ind w:left="709" w:right="859"/>
        <w:jc w:val="both"/>
        <w:rPr>
          <w:rFonts w:ascii="Arial Narrow" w:hAnsi="Arial Narrow" w:cs="Arial"/>
          <w:b/>
        </w:rPr>
      </w:pPr>
      <w:r w:rsidRPr="005A7A76">
        <w:rPr>
          <w:rFonts w:ascii="Arial Narrow" w:hAnsi="Arial Narrow" w:cs="Arial"/>
          <w:b/>
        </w:rPr>
        <w:t>Emprendimientos y empresas de mujeres:</w:t>
      </w:r>
    </w:p>
    <w:p w14:paraId="7D318F6D" w14:textId="77777777" w:rsidR="009C3FB9" w:rsidRPr="005A7A76" w:rsidRDefault="009C3FB9" w:rsidP="005A7A76">
      <w:pPr>
        <w:jc w:val="both"/>
        <w:rPr>
          <w:rFonts w:ascii="Arial Narrow" w:hAnsi="Arial Narrow" w:cs="Arial"/>
          <w:b/>
        </w:rPr>
      </w:pPr>
    </w:p>
    <w:p w14:paraId="04B49094" w14:textId="71584C65" w:rsidR="009C3FB9" w:rsidRDefault="009C3FB9" w:rsidP="005A7A76">
      <w:pPr>
        <w:pStyle w:val="Textoindependiente"/>
        <w:ind w:left="679" w:right="834"/>
        <w:jc w:val="both"/>
        <w:rPr>
          <w:rFonts w:ascii="Arial Narrow" w:hAnsi="Arial Narrow" w:cs="Arial"/>
        </w:rPr>
      </w:pPr>
      <w:r w:rsidRPr="005A7A76">
        <w:rPr>
          <w:rFonts w:ascii="Arial Narrow" w:hAnsi="Arial Narrow" w:cs="Arial"/>
          <w:bCs/>
        </w:rPr>
        <w:t>De conformidad con lo previsto en el Decreto 1860 de 2021 en el Artículo 2.2.1.2.4.2.15., los Criterios diferenciales para emprendimientos y empresas de mujeres en el sistema de compras públicas, solo aplica para los</w:t>
      </w:r>
      <w:r w:rsidRPr="005A7A76">
        <w:rPr>
          <w:rFonts w:ascii="Arial Narrow" w:hAnsi="Arial Narrow" w:cs="Arial"/>
        </w:rPr>
        <w:t xml:space="preserve"> procesos de selección a través de la modalidad de licitación pública, selección abreviada de menor cuantía y concurso de méritos. En tal sentido para el presente proceso de selección no se tendrá en cuenta por corresponder a la modalidad de selección abreviada por subasta inversa.</w:t>
      </w:r>
    </w:p>
    <w:p w14:paraId="232FE095" w14:textId="77777777" w:rsidR="001C1A4E" w:rsidRDefault="001C1A4E" w:rsidP="005A7A76">
      <w:pPr>
        <w:pStyle w:val="Textoindependiente"/>
        <w:ind w:left="679" w:right="834"/>
        <w:jc w:val="both"/>
        <w:rPr>
          <w:rFonts w:ascii="Arial Narrow" w:hAnsi="Arial Narrow" w:cs="Arial"/>
        </w:rPr>
      </w:pPr>
    </w:p>
    <w:p w14:paraId="5983F058" w14:textId="77777777" w:rsidR="001C1A4E" w:rsidRPr="000172F1" w:rsidRDefault="001C1A4E" w:rsidP="001C1A4E">
      <w:pPr>
        <w:pStyle w:val="Prrafodelista"/>
        <w:widowControl/>
        <w:numPr>
          <w:ilvl w:val="1"/>
          <w:numId w:val="68"/>
        </w:numPr>
        <w:autoSpaceDE/>
        <w:autoSpaceDN/>
        <w:ind w:left="720" w:hanging="426"/>
        <w:contextualSpacing/>
        <w:rPr>
          <w:rFonts w:ascii="Arial Narrow" w:eastAsia="Calibri" w:hAnsi="Arial Narrow" w:cs="Arial"/>
          <w:b/>
          <w:lang w:val="x-none"/>
        </w:rPr>
      </w:pPr>
      <w:bookmarkStart w:id="10" w:name="_Hlk127375274"/>
      <w:r w:rsidRPr="000172F1">
        <w:rPr>
          <w:rFonts w:ascii="Arial Narrow" w:eastAsiaTheme="minorHAnsi" w:hAnsi="Arial Narrow"/>
          <w:b/>
          <w:bCs/>
        </w:rPr>
        <w:t>CRITERIOS</w:t>
      </w:r>
      <w:r w:rsidRPr="000172F1">
        <w:rPr>
          <w:rFonts w:ascii="Arial Narrow" w:eastAsiaTheme="minorHAnsi" w:hAnsi="Arial Narrow"/>
          <w:b/>
          <w:bCs/>
          <w:lang w:val="es-CO"/>
        </w:rPr>
        <w:t xml:space="preserve"> HABILITANTES </w:t>
      </w:r>
      <w:r w:rsidRPr="000172F1">
        <w:rPr>
          <w:rFonts w:ascii="Arial Narrow" w:eastAsiaTheme="minorHAnsi" w:hAnsi="Arial Narrow"/>
          <w:b/>
          <w:bCs/>
        </w:rPr>
        <w:t>DIFERENCIALES PARA MIPYMES</w:t>
      </w:r>
      <w:bookmarkEnd w:id="10"/>
      <w:r>
        <w:rPr>
          <w:rFonts w:ascii="Arial Narrow" w:eastAsiaTheme="minorHAnsi" w:hAnsi="Arial Narrow"/>
          <w:b/>
          <w:bCs/>
          <w:lang w:val="es-CO"/>
        </w:rPr>
        <w:t>.</w:t>
      </w:r>
    </w:p>
    <w:p w14:paraId="35A855AF" w14:textId="77777777" w:rsidR="001C1A4E" w:rsidRPr="001C1A4E" w:rsidRDefault="001C1A4E" w:rsidP="001C1A4E">
      <w:pPr>
        <w:pStyle w:val="Textoindependiente"/>
        <w:ind w:left="679" w:right="834"/>
        <w:jc w:val="both"/>
        <w:rPr>
          <w:rFonts w:ascii="Arial Narrow" w:hAnsi="Arial Narrow" w:cs="Arial"/>
          <w:bCs/>
        </w:rPr>
      </w:pPr>
    </w:p>
    <w:p w14:paraId="15EBDBC4" w14:textId="77777777" w:rsidR="001C1A4E" w:rsidRPr="001C1A4E" w:rsidRDefault="001C1A4E" w:rsidP="001C1A4E">
      <w:pPr>
        <w:pStyle w:val="Textoindependiente"/>
        <w:ind w:left="679" w:right="834"/>
        <w:jc w:val="both"/>
        <w:rPr>
          <w:rFonts w:ascii="Arial Narrow" w:hAnsi="Arial Narrow" w:cs="Arial"/>
          <w:bCs/>
        </w:rPr>
      </w:pPr>
      <w:r w:rsidRPr="001C1A4E">
        <w:rPr>
          <w:rFonts w:ascii="Arial Narrow" w:hAnsi="Arial Narrow" w:cs="Arial"/>
          <w:bCs/>
        </w:rPr>
        <w:t>La experiencia solicitada respecto al objeto y a los códigos del Clasificador de los Bienes y servicios de Naciones Unidas (UNSPSC), obedecen a requerimientos generales que consisten en que el proponente cuente con experiencia en las principales actividades a ejecutar de acuerdo con el correspondiente presupuesto del contrato y según el lote, las cuales son un referente mínimo que debe cumplir el proponente.</w:t>
      </w:r>
    </w:p>
    <w:p w14:paraId="145AA2BB" w14:textId="77777777" w:rsidR="001C1A4E" w:rsidRDefault="001C1A4E" w:rsidP="001C1A4E">
      <w:pPr>
        <w:pStyle w:val="Textoindependiente"/>
        <w:ind w:left="679" w:right="834"/>
        <w:jc w:val="both"/>
        <w:rPr>
          <w:rFonts w:ascii="Arial Narrow" w:hAnsi="Arial Narrow" w:cs="Arial"/>
          <w:bCs/>
        </w:rPr>
      </w:pPr>
    </w:p>
    <w:p w14:paraId="1BE58E93" w14:textId="77777777" w:rsidR="00A04A25" w:rsidRPr="00A04A25" w:rsidRDefault="00A04A25" w:rsidP="00A04A25">
      <w:pPr>
        <w:pStyle w:val="Textoindependiente"/>
        <w:ind w:left="679" w:right="834"/>
        <w:jc w:val="both"/>
        <w:rPr>
          <w:rFonts w:ascii="Arial Narrow" w:hAnsi="Arial Narrow" w:cs="Arial"/>
          <w:bCs/>
        </w:rPr>
      </w:pPr>
      <w:r w:rsidRPr="00A04A25">
        <w:rPr>
          <w:rFonts w:ascii="Arial Narrow" w:hAnsi="Arial Narrow" w:cs="Arial"/>
          <w:bCs/>
        </w:rPr>
        <w:t>Para acreditar esta experiencia los proponentes deben acreditar cualquiera de las siguientes alternativas en certificaciones de contratos suscritos y ejecutados con entidades públicas o privadas o en su defecto actas de liquidación:</w:t>
      </w:r>
    </w:p>
    <w:p w14:paraId="509B5945" w14:textId="77777777" w:rsidR="00A04A25" w:rsidRPr="000B4EB0" w:rsidRDefault="00A04A25" w:rsidP="00A04A25">
      <w:pPr>
        <w:jc w:val="both"/>
        <w:rPr>
          <w:rFonts w:ascii="Arial Narrow" w:hAnsi="Arial Narrow" w:cs="Arial"/>
        </w:rPr>
      </w:pPr>
    </w:p>
    <w:tbl>
      <w:tblPr>
        <w:tblW w:w="0" w:type="auto"/>
        <w:jc w:val="center"/>
        <w:tblLook w:val="04A0" w:firstRow="1" w:lastRow="0" w:firstColumn="1" w:lastColumn="0" w:noHBand="0" w:noVBand="1"/>
      </w:tblPr>
      <w:tblGrid>
        <w:gridCol w:w="2689"/>
        <w:gridCol w:w="4111"/>
      </w:tblGrid>
      <w:tr w:rsidR="00A04A25" w:rsidRPr="000B4EB0" w14:paraId="673BAEC7"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BC8AEC" w14:textId="77777777" w:rsidR="00A04A25" w:rsidRPr="000B4EB0" w:rsidRDefault="00A04A25" w:rsidP="001F44F2">
            <w:pPr>
              <w:jc w:val="center"/>
              <w:rPr>
                <w:rFonts w:ascii="Arial Narrow" w:hAnsi="Arial Narrow" w:cs="Arial"/>
                <w:b/>
                <w:bCs/>
              </w:rPr>
            </w:pPr>
            <w:r w:rsidRPr="000B4EB0">
              <w:rPr>
                <w:rFonts w:ascii="Arial Narrow" w:hAnsi="Arial Narrow" w:cs="Arial"/>
                <w:b/>
                <w:bCs/>
              </w:rPr>
              <w:t>Número de Contratos acreditados</w:t>
            </w:r>
          </w:p>
        </w:tc>
        <w:tc>
          <w:tcPr>
            <w:tcW w:w="4111"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2A7E4A" w14:textId="77777777" w:rsidR="00A04A25" w:rsidRPr="000B4EB0" w:rsidRDefault="00A04A25" w:rsidP="001F44F2">
            <w:pPr>
              <w:jc w:val="center"/>
              <w:rPr>
                <w:rFonts w:ascii="Arial Narrow" w:hAnsi="Arial Narrow" w:cs="Arial"/>
                <w:b/>
                <w:bCs/>
              </w:rPr>
            </w:pPr>
            <w:r w:rsidRPr="000B4EB0">
              <w:rPr>
                <w:rFonts w:ascii="Arial Narrow" w:hAnsi="Arial Narrow" w:cs="Arial"/>
                <w:b/>
                <w:bCs/>
              </w:rPr>
              <w:t>Porcentaje a certificar respecto al presupuesto oficial Estimado por lote.</w:t>
            </w:r>
          </w:p>
        </w:tc>
      </w:tr>
      <w:tr w:rsidR="00A04A25" w:rsidRPr="000B4EB0" w14:paraId="69FA1FCB"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77ACF696" w14:textId="77777777" w:rsidR="00A04A25" w:rsidRPr="000B4EB0" w:rsidRDefault="00A04A25" w:rsidP="001F44F2">
            <w:pPr>
              <w:jc w:val="center"/>
              <w:rPr>
                <w:rFonts w:ascii="Arial Narrow" w:hAnsi="Arial Narrow" w:cs="Arial"/>
              </w:rPr>
            </w:pPr>
            <w:r w:rsidRPr="000B4EB0">
              <w:rPr>
                <w:rFonts w:ascii="Arial Narrow" w:hAnsi="Arial Narrow" w:cs="Arial"/>
              </w:rPr>
              <w:t>1-2</w:t>
            </w:r>
          </w:p>
        </w:tc>
        <w:tc>
          <w:tcPr>
            <w:tcW w:w="4111" w:type="dxa"/>
            <w:tcBorders>
              <w:top w:val="single" w:sz="4" w:space="0" w:color="auto"/>
              <w:left w:val="single" w:sz="4" w:space="0" w:color="auto"/>
              <w:bottom w:val="single" w:sz="4" w:space="0" w:color="auto"/>
              <w:right w:val="single" w:sz="4" w:space="0" w:color="auto"/>
            </w:tcBorders>
            <w:hideMark/>
          </w:tcPr>
          <w:p w14:paraId="417CC0B8" w14:textId="77777777" w:rsidR="00A04A25" w:rsidRPr="000B4EB0" w:rsidRDefault="00A04A25" w:rsidP="001F44F2">
            <w:pPr>
              <w:jc w:val="center"/>
              <w:rPr>
                <w:rFonts w:ascii="Arial Narrow" w:hAnsi="Arial Narrow" w:cs="Arial"/>
              </w:rPr>
            </w:pPr>
            <w:r>
              <w:rPr>
                <w:rFonts w:ascii="Arial Narrow" w:hAnsi="Arial Narrow" w:cs="Arial"/>
              </w:rPr>
              <w:t>80</w:t>
            </w:r>
            <w:r w:rsidRPr="000B4EB0">
              <w:rPr>
                <w:rFonts w:ascii="Arial Narrow" w:hAnsi="Arial Narrow" w:cs="Arial"/>
              </w:rPr>
              <w:t>%</w:t>
            </w:r>
          </w:p>
        </w:tc>
      </w:tr>
      <w:tr w:rsidR="00A04A25" w:rsidRPr="000B4EB0" w14:paraId="2BEFF025"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3BA29D7E" w14:textId="77777777" w:rsidR="00A04A25" w:rsidRPr="000B4EB0" w:rsidRDefault="00A04A25" w:rsidP="001F44F2">
            <w:pPr>
              <w:jc w:val="center"/>
              <w:rPr>
                <w:rFonts w:ascii="Arial Narrow" w:hAnsi="Arial Narrow" w:cs="Arial"/>
              </w:rPr>
            </w:pPr>
            <w:r w:rsidRPr="000B4EB0">
              <w:rPr>
                <w:rFonts w:ascii="Arial Narrow" w:hAnsi="Arial Narrow" w:cs="Arial"/>
              </w:rPr>
              <w:t>3-4</w:t>
            </w:r>
          </w:p>
        </w:tc>
        <w:tc>
          <w:tcPr>
            <w:tcW w:w="4111" w:type="dxa"/>
            <w:tcBorders>
              <w:top w:val="single" w:sz="4" w:space="0" w:color="auto"/>
              <w:left w:val="single" w:sz="4" w:space="0" w:color="auto"/>
              <w:bottom w:val="single" w:sz="4" w:space="0" w:color="auto"/>
              <w:right w:val="single" w:sz="4" w:space="0" w:color="auto"/>
            </w:tcBorders>
            <w:hideMark/>
          </w:tcPr>
          <w:p w14:paraId="6880B014" w14:textId="77777777" w:rsidR="00A04A25" w:rsidRPr="000B4EB0" w:rsidRDefault="00A04A25" w:rsidP="001F44F2">
            <w:pPr>
              <w:jc w:val="center"/>
              <w:rPr>
                <w:rFonts w:ascii="Arial Narrow" w:hAnsi="Arial Narrow" w:cs="Arial"/>
              </w:rPr>
            </w:pPr>
            <w:r w:rsidRPr="000B4EB0">
              <w:rPr>
                <w:rFonts w:ascii="Arial Narrow" w:hAnsi="Arial Narrow" w:cs="Arial"/>
              </w:rPr>
              <w:t>100%</w:t>
            </w:r>
          </w:p>
        </w:tc>
      </w:tr>
      <w:tr w:rsidR="00A04A25" w:rsidRPr="000B4EB0" w14:paraId="42897AC5" w14:textId="77777777" w:rsidTr="001F44F2">
        <w:trPr>
          <w:jc w:val="center"/>
        </w:trPr>
        <w:tc>
          <w:tcPr>
            <w:tcW w:w="2689" w:type="dxa"/>
            <w:tcBorders>
              <w:top w:val="single" w:sz="4" w:space="0" w:color="auto"/>
              <w:left w:val="single" w:sz="4" w:space="0" w:color="auto"/>
              <w:bottom w:val="single" w:sz="4" w:space="0" w:color="auto"/>
              <w:right w:val="single" w:sz="4" w:space="0" w:color="auto"/>
            </w:tcBorders>
            <w:hideMark/>
          </w:tcPr>
          <w:p w14:paraId="2EDC7F1A" w14:textId="77777777" w:rsidR="00A04A25" w:rsidRPr="000B4EB0" w:rsidRDefault="00A04A25" w:rsidP="001F44F2">
            <w:pPr>
              <w:jc w:val="center"/>
              <w:rPr>
                <w:rFonts w:ascii="Arial Narrow" w:hAnsi="Arial Narrow" w:cs="Arial"/>
              </w:rPr>
            </w:pPr>
            <w:r w:rsidRPr="000B4EB0">
              <w:rPr>
                <w:rFonts w:ascii="Arial Narrow" w:hAnsi="Arial Narrow" w:cs="Arial"/>
              </w:rPr>
              <w:t>Mas de 4</w:t>
            </w:r>
          </w:p>
        </w:tc>
        <w:tc>
          <w:tcPr>
            <w:tcW w:w="4111" w:type="dxa"/>
            <w:tcBorders>
              <w:top w:val="single" w:sz="4" w:space="0" w:color="auto"/>
              <w:left w:val="single" w:sz="4" w:space="0" w:color="auto"/>
              <w:bottom w:val="single" w:sz="4" w:space="0" w:color="auto"/>
              <w:right w:val="single" w:sz="4" w:space="0" w:color="auto"/>
            </w:tcBorders>
            <w:hideMark/>
          </w:tcPr>
          <w:p w14:paraId="5C04E31B" w14:textId="77777777" w:rsidR="00A04A25" w:rsidRPr="000B4EB0" w:rsidRDefault="00A04A25" w:rsidP="001F44F2">
            <w:pPr>
              <w:jc w:val="center"/>
              <w:rPr>
                <w:rFonts w:ascii="Arial Narrow" w:hAnsi="Arial Narrow" w:cs="Arial"/>
              </w:rPr>
            </w:pPr>
            <w:r w:rsidRPr="000B4EB0">
              <w:rPr>
                <w:rFonts w:ascii="Arial Narrow" w:hAnsi="Arial Narrow" w:cs="Arial"/>
              </w:rPr>
              <w:t>1</w:t>
            </w:r>
            <w:r>
              <w:rPr>
                <w:rFonts w:ascii="Arial Narrow" w:hAnsi="Arial Narrow" w:cs="Arial"/>
              </w:rPr>
              <w:t>20</w:t>
            </w:r>
            <w:r w:rsidRPr="000B4EB0">
              <w:rPr>
                <w:rFonts w:ascii="Arial Narrow" w:hAnsi="Arial Narrow" w:cs="Arial"/>
              </w:rPr>
              <w:t>%</w:t>
            </w:r>
          </w:p>
        </w:tc>
      </w:tr>
    </w:tbl>
    <w:p w14:paraId="2F37A9FD" w14:textId="77777777" w:rsidR="00A04A25" w:rsidRPr="000B4EB0" w:rsidRDefault="00A04A25" w:rsidP="00A04A25">
      <w:pPr>
        <w:jc w:val="both"/>
        <w:rPr>
          <w:rFonts w:ascii="Arial Narrow" w:hAnsi="Arial Narrow" w:cs="Arial"/>
        </w:rPr>
      </w:pPr>
    </w:p>
    <w:p w14:paraId="05812143" w14:textId="77777777" w:rsidR="00A04A25" w:rsidRPr="00A04A25" w:rsidRDefault="00A04A25" w:rsidP="00A04A25">
      <w:pPr>
        <w:pStyle w:val="Textoindependiente"/>
        <w:ind w:left="679" w:right="834"/>
        <w:jc w:val="both"/>
        <w:rPr>
          <w:rFonts w:ascii="Arial Narrow" w:hAnsi="Arial Narrow" w:cs="Arial"/>
          <w:bCs/>
        </w:rPr>
      </w:pPr>
      <w:r w:rsidRPr="00A04A25">
        <w:rPr>
          <w:rFonts w:ascii="Arial Narrow" w:hAnsi="Arial Narrow" w:cs="Arial"/>
          <w:bCs/>
        </w:rPr>
        <w:t xml:space="preserve">Los Contratos deberán estar ejecutados y terminados, cuyo objeto y/o alcance estén relacionados con el objeto del lote o lotes del presente proceso para los que se esté aplicando y el porcentaje a certificar se calculará respecto al valor en SMMLV para el presente proceso, </w:t>
      </w:r>
      <w:r w:rsidRPr="00A04A25">
        <w:rPr>
          <w:rFonts w:ascii="Arial Narrow" w:hAnsi="Arial Narrow" w:cs="Arial"/>
          <w:b/>
        </w:rPr>
        <w:t>el cual corresponde a 203 SMMLV para el LOTE 1, 152 SMMLV para el LOTE 2, 250 SMMLV para el LOTE 3 y 176 SMMLV para el LOTE 4.</w:t>
      </w:r>
      <w:r w:rsidRPr="00A04A25">
        <w:rPr>
          <w:rFonts w:ascii="Arial Narrow" w:hAnsi="Arial Narrow" w:cs="Arial"/>
          <w:bCs/>
        </w:rPr>
        <w:t xml:space="preserve"> Estas certificaciones deben ubicarse en la clasificación de bienes y servicios de cualquiera de los siguientes códigos según el lote a aplicar:</w:t>
      </w:r>
    </w:p>
    <w:p w14:paraId="45E5AC5B" w14:textId="77777777" w:rsidR="00A04A25" w:rsidRDefault="00A04A25" w:rsidP="00A04A25">
      <w:pPr>
        <w:jc w:val="both"/>
        <w:rPr>
          <w:rFonts w:ascii="Arial Narrow" w:hAnsi="Arial Narrow" w:cs="Arial"/>
        </w:rPr>
      </w:pPr>
    </w:p>
    <w:p w14:paraId="1711EE8F" w14:textId="77777777" w:rsidR="00A04A25" w:rsidRPr="000B4EB0" w:rsidRDefault="00A04A25" w:rsidP="00A04A25">
      <w:pPr>
        <w:jc w:val="both"/>
        <w:rPr>
          <w:rFonts w:ascii="Arial Narrow" w:hAnsi="Arial Narrow" w:cs="Arial"/>
        </w:rPr>
      </w:pPr>
    </w:p>
    <w:tbl>
      <w:tblPr>
        <w:tblW w:w="7247" w:type="dxa"/>
        <w:jc w:val="center"/>
        <w:tblCellMar>
          <w:left w:w="70" w:type="dxa"/>
          <w:right w:w="70" w:type="dxa"/>
        </w:tblCellMar>
        <w:tblLook w:val="04A0" w:firstRow="1" w:lastRow="0" w:firstColumn="1" w:lastColumn="0" w:noHBand="0" w:noVBand="1"/>
      </w:tblPr>
      <w:tblGrid>
        <w:gridCol w:w="1218"/>
        <w:gridCol w:w="935"/>
        <w:gridCol w:w="1022"/>
        <w:gridCol w:w="4072"/>
      </w:tblGrid>
      <w:tr w:rsidR="00A04A25" w:rsidRPr="000B4EB0" w14:paraId="7757B28C" w14:textId="77777777" w:rsidTr="001F44F2">
        <w:trPr>
          <w:trHeight w:val="20"/>
          <w:tblHeader/>
          <w:jc w:val="center"/>
        </w:trPr>
        <w:tc>
          <w:tcPr>
            <w:tcW w:w="7247"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25F9B313"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Codificación del bien, obra o servicio según las Naciones Unidas – UNSPSC</w:t>
            </w:r>
          </w:p>
        </w:tc>
      </w:tr>
      <w:tr w:rsidR="00A04A25" w:rsidRPr="000B4EB0" w14:paraId="3E30F3B3" w14:textId="77777777" w:rsidTr="001F44F2">
        <w:trPr>
          <w:trHeight w:val="20"/>
          <w:jc w:val="center"/>
        </w:trPr>
        <w:tc>
          <w:tcPr>
            <w:tcW w:w="7247"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7A698C1B"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1</w:t>
            </w:r>
          </w:p>
        </w:tc>
      </w:tr>
      <w:tr w:rsidR="00A04A25" w:rsidRPr="000B4EB0" w14:paraId="518D6456"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BDD7EE"/>
            <w:vAlign w:val="center"/>
            <w:hideMark/>
          </w:tcPr>
          <w:p w14:paraId="7701F8A9"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935" w:type="dxa"/>
            <w:tcBorders>
              <w:top w:val="nil"/>
              <w:left w:val="nil"/>
              <w:bottom w:val="single" w:sz="4" w:space="0" w:color="auto"/>
              <w:right w:val="single" w:sz="4" w:space="0" w:color="auto"/>
            </w:tcBorders>
            <w:shd w:val="clear" w:color="000000" w:fill="BDD7EE"/>
            <w:vAlign w:val="center"/>
            <w:hideMark/>
          </w:tcPr>
          <w:p w14:paraId="21AD550C"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1022" w:type="dxa"/>
            <w:tcBorders>
              <w:top w:val="nil"/>
              <w:left w:val="nil"/>
              <w:bottom w:val="single" w:sz="4" w:space="0" w:color="auto"/>
              <w:right w:val="single" w:sz="4" w:space="0" w:color="auto"/>
            </w:tcBorders>
            <w:shd w:val="clear" w:color="000000" w:fill="BDD7EE"/>
            <w:vAlign w:val="center"/>
            <w:hideMark/>
          </w:tcPr>
          <w:p w14:paraId="11A46555"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070" w:type="dxa"/>
            <w:tcBorders>
              <w:top w:val="nil"/>
              <w:left w:val="nil"/>
              <w:bottom w:val="single" w:sz="4" w:space="0" w:color="auto"/>
              <w:right w:val="single" w:sz="4" w:space="0" w:color="auto"/>
            </w:tcBorders>
            <w:shd w:val="clear" w:color="000000" w:fill="BDD7EE"/>
            <w:vAlign w:val="center"/>
            <w:hideMark/>
          </w:tcPr>
          <w:p w14:paraId="6AD03BA7"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A04A25" w:rsidRPr="000B4EB0" w14:paraId="559B87DD"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384F1C06"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43000000</w:t>
            </w:r>
          </w:p>
        </w:tc>
        <w:tc>
          <w:tcPr>
            <w:tcW w:w="935" w:type="dxa"/>
            <w:tcBorders>
              <w:top w:val="nil"/>
              <w:left w:val="nil"/>
              <w:bottom w:val="single" w:sz="4" w:space="0" w:color="auto"/>
              <w:right w:val="single" w:sz="4" w:space="0" w:color="auto"/>
            </w:tcBorders>
            <w:shd w:val="clear" w:color="000000" w:fill="FFFFFF"/>
            <w:vAlign w:val="center"/>
            <w:hideMark/>
          </w:tcPr>
          <w:p w14:paraId="4DF2D16B"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43190000</w:t>
            </w:r>
          </w:p>
        </w:tc>
        <w:tc>
          <w:tcPr>
            <w:tcW w:w="1022" w:type="dxa"/>
            <w:tcBorders>
              <w:top w:val="nil"/>
              <w:left w:val="nil"/>
              <w:bottom w:val="single" w:sz="4" w:space="0" w:color="auto"/>
              <w:right w:val="single" w:sz="4" w:space="0" w:color="auto"/>
            </w:tcBorders>
            <w:shd w:val="clear" w:color="auto" w:fill="auto"/>
            <w:vAlign w:val="center"/>
            <w:hideMark/>
          </w:tcPr>
          <w:p w14:paraId="7758DB65"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43191500</w:t>
            </w:r>
          </w:p>
        </w:tc>
        <w:tc>
          <w:tcPr>
            <w:tcW w:w="4070" w:type="dxa"/>
            <w:tcBorders>
              <w:top w:val="nil"/>
              <w:left w:val="nil"/>
              <w:bottom w:val="single" w:sz="4" w:space="0" w:color="auto"/>
              <w:right w:val="single" w:sz="4" w:space="0" w:color="auto"/>
            </w:tcBorders>
            <w:shd w:val="clear" w:color="000000" w:fill="FFFFFF"/>
            <w:vAlign w:val="center"/>
            <w:hideMark/>
          </w:tcPr>
          <w:p w14:paraId="26E5B69E"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Teléfono Satelital</w:t>
            </w:r>
          </w:p>
        </w:tc>
      </w:tr>
      <w:tr w:rsidR="00A04A25" w:rsidRPr="000B4EB0" w14:paraId="5BAC4727"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auto" w:fill="auto"/>
            <w:vAlign w:val="center"/>
            <w:hideMark/>
          </w:tcPr>
          <w:p w14:paraId="4AB81987"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25000000</w:t>
            </w:r>
          </w:p>
        </w:tc>
        <w:tc>
          <w:tcPr>
            <w:tcW w:w="935" w:type="dxa"/>
            <w:tcBorders>
              <w:top w:val="nil"/>
              <w:left w:val="nil"/>
              <w:bottom w:val="single" w:sz="4" w:space="0" w:color="auto"/>
              <w:right w:val="single" w:sz="4" w:space="0" w:color="auto"/>
            </w:tcBorders>
            <w:shd w:val="clear" w:color="auto" w:fill="auto"/>
            <w:vAlign w:val="center"/>
            <w:hideMark/>
          </w:tcPr>
          <w:p w14:paraId="13B82DA2"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25130000</w:t>
            </w:r>
          </w:p>
        </w:tc>
        <w:tc>
          <w:tcPr>
            <w:tcW w:w="1022" w:type="dxa"/>
            <w:tcBorders>
              <w:top w:val="nil"/>
              <w:left w:val="nil"/>
              <w:bottom w:val="single" w:sz="4" w:space="0" w:color="auto"/>
              <w:right w:val="single" w:sz="4" w:space="0" w:color="auto"/>
            </w:tcBorders>
            <w:shd w:val="clear" w:color="auto" w:fill="auto"/>
            <w:vAlign w:val="center"/>
            <w:hideMark/>
          </w:tcPr>
          <w:p w14:paraId="1BBB4E4F"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25131600</w:t>
            </w:r>
          </w:p>
        </w:tc>
        <w:tc>
          <w:tcPr>
            <w:tcW w:w="4070" w:type="dxa"/>
            <w:tcBorders>
              <w:top w:val="nil"/>
              <w:left w:val="nil"/>
              <w:bottom w:val="single" w:sz="4" w:space="0" w:color="auto"/>
              <w:right w:val="single" w:sz="4" w:space="0" w:color="auto"/>
            </w:tcBorders>
            <w:shd w:val="clear" w:color="auto" w:fill="auto"/>
            <w:vAlign w:val="center"/>
            <w:hideMark/>
          </w:tcPr>
          <w:p w14:paraId="7BB7F7D9"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Dron</w:t>
            </w:r>
          </w:p>
        </w:tc>
      </w:tr>
      <w:tr w:rsidR="00A04A25" w:rsidRPr="000B4EB0" w14:paraId="51B9301E"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auto" w:fill="auto"/>
            <w:vAlign w:val="center"/>
            <w:hideMark/>
          </w:tcPr>
          <w:p w14:paraId="7B327ECD"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32000000</w:t>
            </w:r>
          </w:p>
        </w:tc>
        <w:tc>
          <w:tcPr>
            <w:tcW w:w="935" w:type="dxa"/>
            <w:tcBorders>
              <w:top w:val="nil"/>
              <w:left w:val="nil"/>
              <w:bottom w:val="single" w:sz="4" w:space="0" w:color="auto"/>
              <w:right w:val="single" w:sz="4" w:space="0" w:color="auto"/>
            </w:tcBorders>
            <w:shd w:val="clear" w:color="auto" w:fill="auto"/>
            <w:vAlign w:val="center"/>
            <w:hideMark/>
          </w:tcPr>
          <w:p w14:paraId="5B37844B"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32100000</w:t>
            </w:r>
          </w:p>
        </w:tc>
        <w:tc>
          <w:tcPr>
            <w:tcW w:w="1022" w:type="dxa"/>
            <w:tcBorders>
              <w:top w:val="nil"/>
              <w:left w:val="nil"/>
              <w:bottom w:val="single" w:sz="4" w:space="0" w:color="auto"/>
              <w:right w:val="single" w:sz="4" w:space="0" w:color="auto"/>
            </w:tcBorders>
            <w:shd w:val="clear" w:color="auto" w:fill="auto"/>
            <w:vAlign w:val="center"/>
            <w:hideMark/>
          </w:tcPr>
          <w:p w14:paraId="7BDB1AF7"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32101600</w:t>
            </w:r>
          </w:p>
        </w:tc>
        <w:tc>
          <w:tcPr>
            <w:tcW w:w="4070" w:type="dxa"/>
            <w:tcBorders>
              <w:top w:val="nil"/>
              <w:left w:val="nil"/>
              <w:bottom w:val="single" w:sz="4" w:space="0" w:color="auto"/>
              <w:right w:val="single" w:sz="4" w:space="0" w:color="auto"/>
            </w:tcBorders>
            <w:shd w:val="clear" w:color="auto" w:fill="auto"/>
            <w:vAlign w:val="center"/>
            <w:hideMark/>
          </w:tcPr>
          <w:p w14:paraId="1FA68140"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Circuito integrado de sistema de posicionamiento geográfico gps</w:t>
            </w:r>
          </w:p>
        </w:tc>
      </w:tr>
      <w:tr w:rsidR="00A04A25" w:rsidRPr="000B4EB0" w14:paraId="371D63AB" w14:textId="77777777" w:rsidTr="001F44F2">
        <w:trPr>
          <w:trHeight w:val="20"/>
          <w:jc w:val="center"/>
        </w:trPr>
        <w:tc>
          <w:tcPr>
            <w:tcW w:w="7247"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4877CDC2"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2</w:t>
            </w:r>
          </w:p>
        </w:tc>
      </w:tr>
      <w:tr w:rsidR="00A04A25" w:rsidRPr="000B4EB0" w14:paraId="1D84FDF3"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BDD7EE"/>
            <w:vAlign w:val="center"/>
            <w:hideMark/>
          </w:tcPr>
          <w:p w14:paraId="7D8568F0"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935" w:type="dxa"/>
            <w:tcBorders>
              <w:top w:val="nil"/>
              <w:left w:val="nil"/>
              <w:bottom w:val="single" w:sz="4" w:space="0" w:color="auto"/>
              <w:right w:val="single" w:sz="4" w:space="0" w:color="auto"/>
            </w:tcBorders>
            <w:shd w:val="clear" w:color="000000" w:fill="BDD7EE"/>
            <w:vAlign w:val="center"/>
            <w:hideMark/>
          </w:tcPr>
          <w:p w14:paraId="0217CCE2"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1022" w:type="dxa"/>
            <w:tcBorders>
              <w:top w:val="nil"/>
              <w:left w:val="nil"/>
              <w:bottom w:val="single" w:sz="4" w:space="0" w:color="auto"/>
              <w:right w:val="single" w:sz="4" w:space="0" w:color="auto"/>
            </w:tcBorders>
            <w:shd w:val="clear" w:color="000000" w:fill="BDD7EE"/>
            <w:vAlign w:val="center"/>
            <w:hideMark/>
          </w:tcPr>
          <w:p w14:paraId="661B99CB"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070" w:type="dxa"/>
            <w:tcBorders>
              <w:top w:val="nil"/>
              <w:left w:val="nil"/>
              <w:bottom w:val="single" w:sz="4" w:space="0" w:color="auto"/>
              <w:right w:val="single" w:sz="4" w:space="0" w:color="auto"/>
            </w:tcBorders>
            <w:shd w:val="clear" w:color="000000" w:fill="BDD7EE"/>
            <w:vAlign w:val="center"/>
            <w:hideMark/>
          </w:tcPr>
          <w:p w14:paraId="4BE7FA95"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A04A25" w:rsidRPr="000B4EB0" w14:paraId="2D3DFF20"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120F0243"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935" w:type="dxa"/>
            <w:tcBorders>
              <w:top w:val="nil"/>
              <w:left w:val="nil"/>
              <w:bottom w:val="single" w:sz="4" w:space="0" w:color="auto"/>
              <w:right w:val="single" w:sz="4" w:space="0" w:color="auto"/>
            </w:tcBorders>
            <w:shd w:val="clear" w:color="000000" w:fill="FFFFFF"/>
            <w:vAlign w:val="center"/>
            <w:hideMark/>
          </w:tcPr>
          <w:p w14:paraId="64D6738B"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1022" w:type="dxa"/>
            <w:tcBorders>
              <w:top w:val="nil"/>
              <w:left w:val="nil"/>
              <w:bottom w:val="single" w:sz="4" w:space="0" w:color="auto"/>
              <w:right w:val="single" w:sz="4" w:space="0" w:color="auto"/>
            </w:tcBorders>
            <w:shd w:val="clear" w:color="auto" w:fill="auto"/>
            <w:vAlign w:val="center"/>
            <w:hideMark/>
          </w:tcPr>
          <w:p w14:paraId="121B85F9"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42171600</w:t>
            </w:r>
          </w:p>
        </w:tc>
        <w:tc>
          <w:tcPr>
            <w:tcW w:w="4070" w:type="dxa"/>
            <w:tcBorders>
              <w:top w:val="nil"/>
              <w:left w:val="nil"/>
              <w:bottom w:val="single" w:sz="4" w:space="0" w:color="auto"/>
              <w:right w:val="single" w:sz="4" w:space="0" w:color="auto"/>
            </w:tcBorders>
            <w:shd w:val="clear" w:color="000000" w:fill="FFFFFF"/>
            <w:vAlign w:val="center"/>
            <w:hideMark/>
          </w:tcPr>
          <w:p w14:paraId="44EF5934"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Productos de sacar, inmovilizar y trasladar servicios médicos de urgencia</w:t>
            </w:r>
          </w:p>
        </w:tc>
      </w:tr>
      <w:tr w:rsidR="00A04A25" w:rsidRPr="000B4EB0" w14:paraId="57FE4C63"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3E71434B"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935" w:type="dxa"/>
            <w:tcBorders>
              <w:top w:val="nil"/>
              <w:left w:val="nil"/>
              <w:bottom w:val="single" w:sz="4" w:space="0" w:color="auto"/>
              <w:right w:val="single" w:sz="4" w:space="0" w:color="auto"/>
            </w:tcBorders>
            <w:shd w:val="clear" w:color="000000" w:fill="FFFFFF"/>
            <w:vAlign w:val="center"/>
            <w:hideMark/>
          </w:tcPr>
          <w:p w14:paraId="1A2F77D4"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1022" w:type="dxa"/>
            <w:tcBorders>
              <w:top w:val="nil"/>
              <w:left w:val="nil"/>
              <w:bottom w:val="single" w:sz="4" w:space="0" w:color="auto"/>
              <w:right w:val="single" w:sz="4" w:space="0" w:color="auto"/>
            </w:tcBorders>
            <w:shd w:val="clear" w:color="auto" w:fill="auto"/>
            <w:vAlign w:val="center"/>
            <w:hideMark/>
          </w:tcPr>
          <w:p w14:paraId="2A14C2DA"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42171700</w:t>
            </w:r>
          </w:p>
        </w:tc>
        <w:tc>
          <w:tcPr>
            <w:tcW w:w="4070" w:type="dxa"/>
            <w:tcBorders>
              <w:top w:val="nil"/>
              <w:left w:val="nil"/>
              <w:bottom w:val="single" w:sz="4" w:space="0" w:color="auto"/>
              <w:right w:val="single" w:sz="4" w:space="0" w:color="auto"/>
            </w:tcBorders>
            <w:shd w:val="clear" w:color="000000" w:fill="FFFFFF"/>
            <w:vAlign w:val="center"/>
            <w:hideMark/>
          </w:tcPr>
          <w:p w14:paraId="7983FFEE"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Mantas de servicios médicos de urgencia</w:t>
            </w:r>
          </w:p>
        </w:tc>
      </w:tr>
      <w:tr w:rsidR="00A04A25" w:rsidRPr="000B4EB0" w14:paraId="46D5F0B7"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51C566C7"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42000000</w:t>
            </w:r>
          </w:p>
        </w:tc>
        <w:tc>
          <w:tcPr>
            <w:tcW w:w="935" w:type="dxa"/>
            <w:tcBorders>
              <w:top w:val="nil"/>
              <w:left w:val="nil"/>
              <w:bottom w:val="single" w:sz="4" w:space="0" w:color="auto"/>
              <w:right w:val="single" w:sz="4" w:space="0" w:color="auto"/>
            </w:tcBorders>
            <w:shd w:val="clear" w:color="000000" w:fill="FFFFFF"/>
            <w:vAlign w:val="center"/>
            <w:hideMark/>
          </w:tcPr>
          <w:p w14:paraId="1D04C0F4"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42170000</w:t>
            </w:r>
          </w:p>
        </w:tc>
        <w:tc>
          <w:tcPr>
            <w:tcW w:w="1022" w:type="dxa"/>
            <w:tcBorders>
              <w:top w:val="nil"/>
              <w:left w:val="nil"/>
              <w:bottom w:val="single" w:sz="4" w:space="0" w:color="auto"/>
              <w:right w:val="single" w:sz="4" w:space="0" w:color="auto"/>
            </w:tcBorders>
            <w:shd w:val="clear" w:color="auto" w:fill="auto"/>
            <w:vAlign w:val="center"/>
            <w:hideMark/>
          </w:tcPr>
          <w:p w14:paraId="5A6B1041"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42172000</w:t>
            </w:r>
          </w:p>
        </w:tc>
        <w:tc>
          <w:tcPr>
            <w:tcW w:w="4070" w:type="dxa"/>
            <w:tcBorders>
              <w:top w:val="nil"/>
              <w:left w:val="nil"/>
              <w:bottom w:val="single" w:sz="4" w:space="0" w:color="auto"/>
              <w:right w:val="single" w:sz="4" w:space="0" w:color="auto"/>
            </w:tcBorders>
            <w:shd w:val="clear" w:color="000000" w:fill="FFFFFF"/>
            <w:vAlign w:val="center"/>
            <w:hideMark/>
          </w:tcPr>
          <w:p w14:paraId="585B6F9E"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Kits para los servicios médicos de urgencias y campo</w:t>
            </w:r>
          </w:p>
        </w:tc>
      </w:tr>
      <w:tr w:rsidR="00A04A25" w:rsidRPr="000B4EB0" w14:paraId="27E83369"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18808109"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935" w:type="dxa"/>
            <w:tcBorders>
              <w:top w:val="nil"/>
              <w:left w:val="nil"/>
              <w:bottom w:val="single" w:sz="4" w:space="0" w:color="auto"/>
              <w:right w:val="single" w:sz="4" w:space="0" w:color="auto"/>
            </w:tcBorders>
            <w:shd w:val="clear" w:color="000000" w:fill="FFFFFF"/>
            <w:vAlign w:val="center"/>
            <w:hideMark/>
          </w:tcPr>
          <w:p w14:paraId="14E306F8"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46160000</w:t>
            </w:r>
          </w:p>
        </w:tc>
        <w:tc>
          <w:tcPr>
            <w:tcW w:w="1022" w:type="dxa"/>
            <w:tcBorders>
              <w:top w:val="nil"/>
              <w:left w:val="nil"/>
              <w:bottom w:val="single" w:sz="4" w:space="0" w:color="auto"/>
              <w:right w:val="single" w:sz="4" w:space="0" w:color="auto"/>
            </w:tcBorders>
            <w:shd w:val="clear" w:color="auto" w:fill="auto"/>
            <w:vAlign w:val="center"/>
            <w:hideMark/>
          </w:tcPr>
          <w:p w14:paraId="648F239F"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46161700</w:t>
            </w:r>
          </w:p>
        </w:tc>
        <w:tc>
          <w:tcPr>
            <w:tcW w:w="4070" w:type="dxa"/>
            <w:tcBorders>
              <w:top w:val="nil"/>
              <w:left w:val="nil"/>
              <w:bottom w:val="single" w:sz="4" w:space="0" w:color="auto"/>
              <w:right w:val="single" w:sz="4" w:space="0" w:color="auto"/>
            </w:tcBorders>
            <w:shd w:val="clear" w:color="000000" w:fill="FFFFFF"/>
            <w:vAlign w:val="center"/>
            <w:hideMark/>
          </w:tcPr>
          <w:p w14:paraId="62566832"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Equipo y accesorios de rescate</w:t>
            </w:r>
          </w:p>
        </w:tc>
      </w:tr>
      <w:tr w:rsidR="00A04A25" w:rsidRPr="000B4EB0" w14:paraId="07E619B5"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1209168B"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46000000</w:t>
            </w:r>
          </w:p>
        </w:tc>
        <w:tc>
          <w:tcPr>
            <w:tcW w:w="935" w:type="dxa"/>
            <w:tcBorders>
              <w:top w:val="nil"/>
              <w:left w:val="nil"/>
              <w:bottom w:val="single" w:sz="4" w:space="0" w:color="auto"/>
              <w:right w:val="single" w:sz="4" w:space="0" w:color="auto"/>
            </w:tcBorders>
            <w:shd w:val="clear" w:color="000000" w:fill="FFFFFF"/>
            <w:vAlign w:val="center"/>
            <w:hideMark/>
          </w:tcPr>
          <w:p w14:paraId="01B28C58"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46180000</w:t>
            </w:r>
          </w:p>
        </w:tc>
        <w:tc>
          <w:tcPr>
            <w:tcW w:w="1022" w:type="dxa"/>
            <w:tcBorders>
              <w:top w:val="nil"/>
              <w:left w:val="nil"/>
              <w:bottom w:val="single" w:sz="4" w:space="0" w:color="auto"/>
              <w:right w:val="single" w:sz="4" w:space="0" w:color="auto"/>
            </w:tcBorders>
            <w:shd w:val="clear" w:color="auto" w:fill="auto"/>
            <w:vAlign w:val="center"/>
            <w:hideMark/>
          </w:tcPr>
          <w:p w14:paraId="39BEC823"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46182300</w:t>
            </w:r>
          </w:p>
        </w:tc>
        <w:tc>
          <w:tcPr>
            <w:tcW w:w="4070" w:type="dxa"/>
            <w:tcBorders>
              <w:top w:val="nil"/>
              <w:left w:val="nil"/>
              <w:bottom w:val="single" w:sz="4" w:space="0" w:color="auto"/>
              <w:right w:val="single" w:sz="4" w:space="0" w:color="auto"/>
            </w:tcBorders>
            <w:shd w:val="clear" w:color="000000" w:fill="FFFFFF"/>
            <w:vAlign w:val="center"/>
            <w:hideMark/>
          </w:tcPr>
          <w:p w14:paraId="6710BB16" w14:textId="77777777" w:rsidR="00A04A25" w:rsidRPr="000B4EB0" w:rsidRDefault="00A04A25" w:rsidP="001F44F2">
            <w:pPr>
              <w:rPr>
                <w:rFonts w:ascii="Arial Narrow" w:eastAsia="Times New Roman" w:hAnsi="Arial Narrow" w:cs="Calibri"/>
                <w:color w:val="000000"/>
                <w:sz w:val="18"/>
                <w:szCs w:val="18"/>
                <w:lang w:eastAsia="es-CO"/>
              </w:rPr>
            </w:pPr>
            <w:r w:rsidRPr="000B4EB0">
              <w:rPr>
                <w:rFonts w:ascii="Arial Narrow" w:eastAsia="Times New Roman" w:hAnsi="Arial Narrow" w:cs="Calibri"/>
                <w:color w:val="000000"/>
                <w:sz w:val="18"/>
                <w:szCs w:val="18"/>
                <w:lang w:eastAsia="es-CO"/>
              </w:rPr>
              <w:t>Protección anti caída y equipo de rescate</w:t>
            </w:r>
          </w:p>
        </w:tc>
      </w:tr>
      <w:tr w:rsidR="00A04A25" w:rsidRPr="000B4EB0" w14:paraId="1AA80C02" w14:textId="77777777" w:rsidTr="001F44F2">
        <w:trPr>
          <w:trHeight w:val="20"/>
          <w:jc w:val="center"/>
        </w:trPr>
        <w:tc>
          <w:tcPr>
            <w:tcW w:w="7247"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2174D8A6"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3</w:t>
            </w:r>
          </w:p>
        </w:tc>
      </w:tr>
      <w:tr w:rsidR="00A04A25" w:rsidRPr="000B4EB0" w14:paraId="16B885E2"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BDD7EE"/>
            <w:vAlign w:val="center"/>
            <w:hideMark/>
          </w:tcPr>
          <w:p w14:paraId="3BE168F1"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935" w:type="dxa"/>
            <w:tcBorders>
              <w:top w:val="nil"/>
              <w:left w:val="nil"/>
              <w:bottom w:val="single" w:sz="4" w:space="0" w:color="auto"/>
              <w:right w:val="single" w:sz="4" w:space="0" w:color="auto"/>
            </w:tcBorders>
            <w:shd w:val="clear" w:color="000000" w:fill="BDD7EE"/>
            <w:vAlign w:val="center"/>
            <w:hideMark/>
          </w:tcPr>
          <w:p w14:paraId="5183B294"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1022" w:type="dxa"/>
            <w:tcBorders>
              <w:top w:val="nil"/>
              <w:left w:val="nil"/>
              <w:bottom w:val="single" w:sz="4" w:space="0" w:color="auto"/>
              <w:right w:val="single" w:sz="4" w:space="0" w:color="auto"/>
            </w:tcBorders>
            <w:shd w:val="clear" w:color="000000" w:fill="BDD7EE"/>
            <w:vAlign w:val="center"/>
            <w:hideMark/>
          </w:tcPr>
          <w:p w14:paraId="4466A71D"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070" w:type="dxa"/>
            <w:tcBorders>
              <w:top w:val="nil"/>
              <w:left w:val="nil"/>
              <w:bottom w:val="single" w:sz="4" w:space="0" w:color="auto"/>
              <w:right w:val="single" w:sz="4" w:space="0" w:color="auto"/>
            </w:tcBorders>
            <w:shd w:val="clear" w:color="000000" w:fill="BDD7EE"/>
            <w:vAlign w:val="center"/>
            <w:hideMark/>
          </w:tcPr>
          <w:p w14:paraId="3125EB16"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A04A25" w:rsidRPr="000B4EB0" w14:paraId="3B1902E3"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3FF4EF3E"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935" w:type="dxa"/>
            <w:tcBorders>
              <w:top w:val="nil"/>
              <w:left w:val="nil"/>
              <w:bottom w:val="single" w:sz="4" w:space="0" w:color="auto"/>
              <w:right w:val="single" w:sz="4" w:space="0" w:color="auto"/>
            </w:tcBorders>
            <w:shd w:val="clear" w:color="000000" w:fill="FFFFFF"/>
            <w:vAlign w:val="center"/>
            <w:hideMark/>
          </w:tcPr>
          <w:p w14:paraId="328AE395"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1022" w:type="dxa"/>
            <w:tcBorders>
              <w:top w:val="nil"/>
              <w:left w:val="nil"/>
              <w:bottom w:val="single" w:sz="4" w:space="0" w:color="auto"/>
              <w:right w:val="single" w:sz="4" w:space="0" w:color="auto"/>
            </w:tcBorders>
            <w:shd w:val="clear" w:color="auto" w:fill="auto"/>
            <w:vAlign w:val="center"/>
            <w:hideMark/>
          </w:tcPr>
          <w:p w14:paraId="15499E9A"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25101908</w:t>
            </w:r>
          </w:p>
        </w:tc>
        <w:tc>
          <w:tcPr>
            <w:tcW w:w="4070" w:type="dxa"/>
            <w:tcBorders>
              <w:top w:val="nil"/>
              <w:left w:val="nil"/>
              <w:bottom w:val="single" w:sz="4" w:space="0" w:color="auto"/>
              <w:right w:val="single" w:sz="4" w:space="0" w:color="auto"/>
            </w:tcBorders>
            <w:shd w:val="clear" w:color="000000" w:fill="FFFFFF"/>
            <w:vAlign w:val="center"/>
            <w:hideMark/>
          </w:tcPr>
          <w:p w14:paraId="44563AC2"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Cuatrimoto</w:t>
            </w:r>
          </w:p>
        </w:tc>
      </w:tr>
      <w:tr w:rsidR="00A04A25" w:rsidRPr="000B4EB0" w14:paraId="4A6C42CD" w14:textId="77777777" w:rsidTr="001F44F2">
        <w:trPr>
          <w:trHeight w:val="20"/>
          <w:jc w:val="center"/>
        </w:trPr>
        <w:tc>
          <w:tcPr>
            <w:tcW w:w="7247" w:type="dxa"/>
            <w:gridSpan w:val="4"/>
            <w:tcBorders>
              <w:top w:val="single" w:sz="4" w:space="0" w:color="auto"/>
              <w:left w:val="single" w:sz="4" w:space="0" w:color="auto"/>
              <w:bottom w:val="single" w:sz="4" w:space="0" w:color="auto"/>
              <w:right w:val="single" w:sz="4" w:space="0" w:color="000000"/>
            </w:tcBorders>
            <w:shd w:val="clear" w:color="000000" w:fill="BDD7EE"/>
            <w:vAlign w:val="center"/>
            <w:hideMark/>
          </w:tcPr>
          <w:p w14:paraId="49909335"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LOTE 4</w:t>
            </w:r>
          </w:p>
        </w:tc>
      </w:tr>
      <w:tr w:rsidR="00A04A25" w:rsidRPr="000B4EB0" w14:paraId="6DB43D5B"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BDD7EE"/>
            <w:vAlign w:val="center"/>
            <w:hideMark/>
          </w:tcPr>
          <w:p w14:paraId="364B978D"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Segmento</w:t>
            </w:r>
          </w:p>
        </w:tc>
        <w:tc>
          <w:tcPr>
            <w:tcW w:w="935" w:type="dxa"/>
            <w:tcBorders>
              <w:top w:val="nil"/>
              <w:left w:val="nil"/>
              <w:bottom w:val="single" w:sz="4" w:space="0" w:color="auto"/>
              <w:right w:val="single" w:sz="4" w:space="0" w:color="auto"/>
            </w:tcBorders>
            <w:shd w:val="clear" w:color="000000" w:fill="BDD7EE"/>
            <w:vAlign w:val="center"/>
            <w:hideMark/>
          </w:tcPr>
          <w:p w14:paraId="0D01D757"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Familia</w:t>
            </w:r>
          </w:p>
        </w:tc>
        <w:tc>
          <w:tcPr>
            <w:tcW w:w="1022" w:type="dxa"/>
            <w:tcBorders>
              <w:top w:val="nil"/>
              <w:left w:val="nil"/>
              <w:bottom w:val="single" w:sz="4" w:space="0" w:color="auto"/>
              <w:right w:val="single" w:sz="4" w:space="0" w:color="auto"/>
            </w:tcBorders>
            <w:shd w:val="clear" w:color="000000" w:fill="BDD7EE"/>
            <w:vAlign w:val="center"/>
            <w:hideMark/>
          </w:tcPr>
          <w:p w14:paraId="1AAED34A"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Código - Clase</w:t>
            </w:r>
          </w:p>
        </w:tc>
        <w:tc>
          <w:tcPr>
            <w:tcW w:w="4070" w:type="dxa"/>
            <w:tcBorders>
              <w:top w:val="nil"/>
              <w:left w:val="nil"/>
              <w:bottom w:val="single" w:sz="4" w:space="0" w:color="auto"/>
              <w:right w:val="single" w:sz="4" w:space="0" w:color="auto"/>
            </w:tcBorders>
            <w:shd w:val="clear" w:color="000000" w:fill="BDD7EE"/>
            <w:vAlign w:val="center"/>
            <w:hideMark/>
          </w:tcPr>
          <w:p w14:paraId="3FEC7794" w14:textId="77777777" w:rsidR="00A04A25" w:rsidRPr="000B4EB0" w:rsidRDefault="00A04A25" w:rsidP="001F44F2">
            <w:pPr>
              <w:jc w:val="center"/>
              <w:rPr>
                <w:rFonts w:ascii="Arial Narrow" w:eastAsia="Times New Roman" w:hAnsi="Arial Narrow" w:cs="Calibri"/>
                <w:b/>
                <w:bCs/>
                <w:color w:val="222222"/>
                <w:sz w:val="18"/>
                <w:szCs w:val="18"/>
                <w:lang w:eastAsia="es-CO"/>
              </w:rPr>
            </w:pPr>
            <w:r w:rsidRPr="000B4EB0">
              <w:rPr>
                <w:rFonts w:ascii="Arial Narrow" w:eastAsia="Times New Roman" w:hAnsi="Arial Narrow" w:cs="Calibri"/>
                <w:b/>
                <w:bCs/>
                <w:color w:val="222222"/>
                <w:sz w:val="18"/>
                <w:szCs w:val="18"/>
                <w:lang w:eastAsia="es-CO"/>
              </w:rPr>
              <w:t>Nombre - Producto</w:t>
            </w:r>
          </w:p>
        </w:tc>
      </w:tr>
      <w:tr w:rsidR="00A04A25" w:rsidRPr="000B4EB0" w14:paraId="228B270D" w14:textId="77777777" w:rsidTr="001F44F2">
        <w:trPr>
          <w:trHeight w:val="20"/>
          <w:jc w:val="center"/>
        </w:trPr>
        <w:tc>
          <w:tcPr>
            <w:tcW w:w="1218" w:type="dxa"/>
            <w:tcBorders>
              <w:top w:val="nil"/>
              <w:left w:val="single" w:sz="4" w:space="0" w:color="auto"/>
              <w:bottom w:val="single" w:sz="4" w:space="0" w:color="auto"/>
              <w:right w:val="single" w:sz="4" w:space="0" w:color="auto"/>
            </w:tcBorders>
            <w:shd w:val="clear" w:color="000000" w:fill="FFFFFF"/>
            <w:vAlign w:val="center"/>
            <w:hideMark/>
          </w:tcPr>
          <w:p w14:paraId="36A2CF09"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25000000</w:t>
            </w:r>
          </w:p>
        </w:tc>
        <w:tc>
          <w:tcPr>
            <w:tcW w:w="935" w:type="dxa"/>
            <w:tcBorders>
              <w:top w:val="nil"/>
              <w:left w:val="nil"/>
              <w:bottom w:val="single" w:sz="4" w:space="0" w:color="auto"/>
              <w:right w:val="single" w:sz="4" w:space="0" w:color="auto"/>
            </w:tcBorders>
            <w:shd w:val="clear" w:color="000000" w:fill="FFFFFF"/>
            <w:vAlign w:val="center"/>
            <w:hideMark/>
          </w:tcPr>
          <w:p w14:paraId="1EED533B"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25100000</w:t>
            </w:r>
          </w:p>
        </w:tc>
        <w:tc>
          <w:tcPr>
            <w:tcW w:w="1022" w:type="dxa"/>
            <w:tcBorders>
              <w:top w:val="nil"/>
              <w:left w:val="nil"/>
              <w:bottom w:val="single" w:sz="4" w:space="0" w:color="auto"/>
              <w:right w:val="single" w:sz="4" w:space="0" w:color="auto"/>
            </w:tcBorders>
            <w:shd w:val="clear" w:color="auto" w:fill="auto"/>
            <w:vAlign w:val="center"/>
            <w:hideMark/>
          </w:tcPr>
          <w:p w14:paraId="119EB270"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25101800</w:t>
            </w:r>
          </w:p>
        </w:tc>
        <w:tc>
          <w:tcPr>
            <w:tcW w:w="4070" w:type="dxa"/>
            <w:tcBorders>
              <w:top w:val="nil"/>
              <w:left w:val="nil"/>
              <w:bottom w:val="single" w:sz="4" w:space="0" w:color="auto"/>
              <w:right w:val="single" w:sz="4" w:space="0" w:color="auto"/>
            </w:tcBorders>
            <w:shd w:val="clear" w:color="000000" w:fill="FFFFFF"/>
            <w:vAlign w:val="center"/>
            <w:hideMark/>
          </w:tcPr>
          <w:p w14:paraId="1030286A" w14:textId="77777777" w:rsidR="00A04A25" w:rsidRPr="000B4EB0" w:rsidRDefault="00A04A25" w:rsidP="001F44F2">
            <w:pPr>
              <w:rPr>
                <w:rFonts w:ascii="Arial Narrow" w:eastAsia="Times New Roman" w:hAnsi="Arial Narrow" w:cs="Calibri"/>
                <w:color w:val="222222"/>
                <w:sz w:val="18"/>
                <w:szCs w:val="18"/>
                <w:lang w:eastAsia="es-CO"/>
              </w:rPr>
            </w:pPr>
            <w:r w:rsidRPr="000B4EB0">
              <w:rPr>
                <w:rFonts w:ascii="Arial Narrow" w:eastAsia="Times New Roman" w:hAnsi="Arial Narrow" w:cs="Calibri"/>
                <w:color w:val="222222"/>
                <w:sz w:val="18"/>
                <w:szCs w:val="18"/>
                <w:lang w:eastAsia="es-CO"/>
              </w:rPr>
              <w:t>Motocicletas</w:t>
            </w:r>
          </w:p>
        </w:tc>
      </w:tr>
    </w:tbl>
    <w:p w14:paraId="36627C2B" w14:textId="77777777" w:rsidR="00A04A25" w:rsidRDefault="00A04A25" w:rsidP="001C1A4E">
      <w:pPr>
        <w:pStyle w:val="Textoindependiente"/>
        <w:ind w:left="679" w:right="834"/>
        <w:jc w:val="both"/>
        <w:rPr>
          <w:rFonts w:ascii="Arial Narrow" w:hAnsi="Arial Narrow" w:cs="Arial"/>
          <w:bCs/>
        </w:rPr>
      </w:pPr>
    </w:p>
    <w:p w14:paraId="386A7AD6" w14:textId="77777777" w:rsidR="00A04A25" w:rsidRDefault="00A04A25" w:rsidP="001C1A4E">
      <w:pPr>
        <w:pStyle w:val="Textoindependiente"/>
        <w:ind w:left="679" w:right="834"/>
        <w:jc w:val="both"/>
        <w:rPr>
          <w:rFonts w:ascii="Arial Narrow" w:hAnsi="Arial Narrow" w:cs="Arial"/>
          <w:bCs/>
        </w:rPr>
      </w:pPr>
    </w:p>
    <w:p w14:paraId="511EAA58" w14:textId="77777777" w:rsidR="001C1A4E" w:rsidRPr="00B64C5E" w:rsidRDefault="001C1A4E" w:rsidP="00B64C5E">
      <w:pPr>
        <w:pStyle w:val="Textoindependiente"/>
        <w:ind w:left="679" w:right="836"/>
        <w:jc w:val="both"/>
        <w:rPr>
          <w:rFonts w:ascii="Arial Narrow" w:hAnsi="Arial Narrow"/>
        </w:rPr>
      </w:pPr>
      <w:r w:rsidRPr="00B64C5E">
        <w:rPr>
          <w:rFonts w:ascii="Arial Narrow" w:hAnsi="Arial Narrow"/>
          <w:b/>
          <w:bCs/>
        </w:rPr>
        <w:t xml:space="preserve">IMPORTANTE: </w:t>
      </w:r>
      <w:r w:rsidRPr="00B64C5E">
        <w:rPr>
          <w:rFonts w:ascii="Arial Narrow" w:hAnsi="Arial Narrow"/>
        </w:rPr>
        <w:t>En caso de consorcios o uniones temporales la verificación se realizará con base en la información suministrada en el RUP de cada uno de los integrantes, en donde cualquiera de sus integrantes podrá aportar la experiencia requerida.</w:t>
      </w:r>
    </w:p>
    <w:p w14:paraId="2079D494" w14:textId="77777777" w:rsidR="001C1A4E" w:rsidRPr="00B64C5E" w:rsidRDefault="001C1A4E" w:rsidP="00B64C5E">
      <w:pPr>
        <w:pStyle w:val="Textoindependiente"/>
        <w:ind w:left="679" w:right="836"/>
        <w:jc w:val="both"/>
        <w:rPr>
          <w:rFonts w:ascii="Arial Narrow" w:hAnsi="Arial Narrow"/>
        </w:rPr>
      </w:pPr>
    </w:p>
    <w:p w14:paraId="7CDCE6BD" w14:textId="77777777" w:rsidR="001C1A4E" w:rsidRPr="00B64C5E" w:rsidRDefault="001C1A4E" w:rsidP="00B64C5E">
      <w:pPr>
        <w:pStyle w:val="Textoindependiente"/>
        <w:ind w:left="679" w:right="836"/>
        <w:jc w:val="both"/>
        <w:rPr>
          <w:rFonts w:ascii="Arial Narrow" w:hAnsi="Arial Narrow"/>
        </w:rPr>
      </w:pPr>
      <w:r w:rsidRPr="00B64C5E">
        <w:rPr>
          <w:rFonts w:ascii="Arial Narrow" w:hAnsi="Arial Narrow"/>
        </w:rPr>
        <w:t>Si la propuesta se presenta por un Consorcio, Unión Temporal, Promesa de Sociedad Futura u otra forma asociativa permitida por la Ley Colombiana, será necesario que todos los integrantes nacionales estén inscritos en el RUP de la Cámara de Comercio a la fecha de cierre del proceso, y que todos los miembros nacionales que componen el Consorcio, Unión Temporal, Promesa de Sociedad Futura u otra forma asociativa, cumplan con alguna de las clasificaciones señaladas en la clasificación anterior.</w:t>
      </w:r>
    </w:p>
    <w:p w14:paraId="418CCA9C" w14:textId="77777777" w:rsidR="001C1A4E" w:rsidRPr="00B64C5E" w:rsidRDefault="001C1A4E" w:rsidP="00B64C5E">
      <w:pPr>
        <w:pStyle w:val="Textoindependiente"/>
        <w:ind w:left="679" w:right="836"/>
        <w:jc w:val="both"/>
        <w:rPr>
          <w:rFonts w:ascii="Arial Narrow" w:hAnsi="Arial Narrow"/>
        </w:rPr>
      </w:pPr>
    </w:p>
    <w:p w14:paraId="51459684" w14:textId="77777777" w:rsidR="001C1A4E" w:rsidRPr="00B64C5E" w:rsidRDefault="001C1A4E" w:rsidP="00B64C5E">
      <w:pPr>
        <w:pStyle w:val="Textoindependiente"/>
        <w:ind w:left="679" w:right="836"/>
        <w:jc w:val="both"/>
        <w:rPr>
          <w:rFonts w:ascii="Arial Narrow" w:hAnsi="Arial Narrow"/>
        </w:rPr>
      </w:pPr>
      <w:r w:rsidRPr="00B64C5E">
        <w:rPr>
          <w:rFonts w:ascii="Arial Narrow" w:hAnsi="Arial Narrow"/>
        </w:rPr>
        <w:t>En caso que el proponente sea Consorcio, Unión Temporal, Promesa de Sociedad Futura u otra forma asociativa permitida por la Ley Colombiana, serán válidas las certificaciones de experiencia en contratos donde el Contratista sea cualquiera de los integrantes del Consorcio, Unión Temporal, Promesa de Sociedad Futura u otra forma asociativa permitida por la Ley Colombiana constituida para esta contratación. Cada integrante certificará su experiencia por separado en su respectivo Registro Único de Proponentes.</w:t>
      </w:r>
    </w:p>
    <w:p w14:paraId="75AC299B" w14:textId="77777777" w:rsidR="001C1A4E" w:rsidRPr="00B64C5E" w:rsidRDefault="001C1A4E" w:rsidP="00B64C5E">
      <w:pPr>
        <w:pStyle w:val="Textoindependiente"/>
        <w:ind w:left="679" w:right="836"/>
        <w:jc w:val="both"/>
        <w:rPr>
          <w:rFonts w:ascii="Arial Narrow" w:hAnsi="Arial Narrow"/>
        </w:rPr>
      </w:pPr>
    </w:p>
    <w:p w14:paraId="68C50F79" w14:textId="77777777" w:rsidR="001C1A4E" w:rsidRPr="00B64C5E" w:rsidRDefault="001C1A4E" w:rsidP="00B64C5E">
      <w:pPr>
        <w:pStyle w:val="Textoindependiente"/>
        <w:ind w:left="679" w:right="836"/>
        <w:jc w:val="both"/>
        <w:rPr>
          <w:rFonts w:ascii="Arial Narrow" w:hAnsi="Arial Narrow"/>
        </w:rPr>
      </w:pPr>
      <w:r w:rsidRPr="00B64C5E">
        <w:rPr>
          <w:rFonts w:ascii="Arial Narrow" w:hAnsi="Arial Narrow"/>
        </w:rPr>
        <w:t>Para el caso de la acreditación de experiencia en contratos ejecutados en Consorcio, Unión Temporal, Promesa de Sociedad Futura u otra forma asociativa permitida por la Ley Colombiana, se tendrá en cuenta los SMMLV de acuerdo con el valor correspondiente al porcentaje de participación, que el proponente como persona natural, jurídica y/o integrante de Consorcio, Unión Temporal, Promesa de Sociedad Futura u otra forma asociativa permitida por la Ley Colombiana, haya tenido en el respectivo Consorcio, Unión Temporal, Promesa de Sociedad Futura u otra forma asociativa.</w:t>
      </w:r>
    </w:p>
    <w:p w14:paraId="46650E5F" w14:textId="77777777" w:rsidR="001C1A4E" w:rsidRDefault="001C1A4E" w:rsidP="005A7A76">
      <w:pPr>
        <w:pStyle w:val="Textoindependiente"/>
        <w:ind w:left="679" w:right="834"/>
        <w:jc w:val="both"/>
        <w:rPr>
          <w:rFonts w:ascii="Arial Narrow" w:hAnsi="Arial Narrow"/>
        </w:rPr>
      </w:pPr>
    </w:p>
    <w:p w14:paraId="68A853D0" w14:textId="6BDC89FE" w:rsidR="00050C5B" w:rsidRPr="000172F1" w:rsidRDefault="00050C5B" w:rsidP="00050C5B">
      <w:pPr>
        <w:pStyle w:val="Prrafodelista"/>
        <w:widowControl/>
        <w:numPr>
          <w:ilvl w:val="1"/>
          <w:numId w:val="68"/>
        </w:numPr>
        <w:autoSpaceDE/>
        <w:autoSpaceDN/>
        <w:ind w:left="720" w:hanging="426"/>
        <w:contextualSpacing/>
        <w:rPr>
          <w:rFonts w:ascii="Arial Narrow" w:eastAsia="Calibri" w:hAnsi="Arial Narrow" w:cs="Arial"/>
          <w:b/>
          <w:lang w:val="x-none"/>
        </w:rPr>
      </w:pPr>
      <w:r w:rsidRPr="000172F1">
        <w:rPr>
          <w:rFonts w:ascii="Arial Narrow" w:eastAsiaTheme="minorHAnsi" w:hAnsi="Arial Narrow"/>
          <w:b/>
          <w:bCs/>
        </w:rPr>
        <w:t>CRITERIOS</w:t>
      </w:r>
      <w:r w:rsidRPr="000172F1">
        <w:rPr>
          <w:rFonts w:ascii="Arial Narrow" w:eastAsiaTheme="minorHAnsi" w:hAnsi="Arial Narrow"/>
          <w:b/>
          <w:bCs/>
          <w:lang w:val="es-CO"/>
        </w:rPr>
        <w:t xml:space="preserve"> HABILITANTES </w:t>
      </w:r>
      <w:r>
        <w:rPr>
          <w:rFonts w:ascii="Arial Narrow" w:eastAsiaTheme="minorHAnsi" w:hAnsi="Arial Narrow"/>
          <w:b/>
          <w:bCs/>
        </w:rPr>
        <w:t>TECNICOS</w:t>
      </w:r>
      <w:r>
        <w:rPr>
          <w:rFonts w:ascii="Arial Narrow" w:eastAsiaTheme="minorHAnsi" w:hAnsi="Arial Narrow"/>
          <w:b/>
          <w:bCs/>
          <w:lang w:val="es-CO"/>
        </w:rPr>
        <w:t>.</w:t>
      </w:r>
    </w:p>
    <w:p w14:paraId="67DBC0E6" w14:textId="77777777" w:rsidR="00050C5B" w:rsidRDefault="00050C5B" w:rsidP="005A7A76">
      <w:pPr>
        <w:pStyle w:val="Textoindependiente"/>
        <w:ind w:left="679" w:right="834"/>
        <w:jc w:val="both"/>
        <w:rPr>
          <w:rFonts w:ascii="Arial Narrow" w:hAnsi="Arial Narrow"/>
        </w:rPr>
      </w:pPr>
    </w:p>
    <w:p w14:paraId="4448BBAA" w14:textId="77777777" w:rsidR="00050C5B" w:rsidRPr="001C5DE7" w:rsidRDefault="00050C5B" w:rsidP="00050C5B">
      <w:pPr>
        <w:pStyle w:val="Prrafodelista"/>
        <w:widowControl/>
        <w:numPr>
          <w:ilvl w:val="2"/>
          <w:numId w:val="68"/>
        </w:numPr>
        <w:pBdr>
          <w:top w:val="nil"/>
          <w:left w:val="nil"/>
          <w:bottom w:val="nil"/>
          <w:right w:val="nil"/>
          <w:between w:val="nil"/>
        </w:pBdr>
        <w:autoSpaceDE/>
        <w:autoSpaceDN/>
        <w:ind w:left="1134"/>
        <w:contextualSpacing/>
        <w:rPr>
          <w:rFonts w:ascii="Arial Narrow" w:hAnsi="Arial Narrow"/>
          <w:b/>
        </w:rPr>
      </w:pPr>
      <w:r w:rsidRPr="001C5DE7">
        <w:rPr>
          <w:rFonts w:ascii="Arial Narrow" w:hAnsi="Arial Narrow"/>
          <w:b/>
        </w:rPr>
        <w:t>Ficha técnica</w:t>
      </w:r>
    </w:p>
    <w:p w14:paraId="3554460B" w14:textId="77777777" w:rsidR="00050C5B" w:rsidRPr="001C5DE7" w:rsidRDefault="00050C5B" w:rsidP="00050C5B">
      <w:pPr>
        <w:pBdr>
          <w:top w:val="nil"/>
          <w:left w:val="nil"/>
          <w:bottom w:val="nil"/>
          <w:right w:val="nil"/>
          <w:between w:val="nil"/>
        </w:pBdr>
        <w:jc w:val="both"/>
        <w:rPr>
          <w:rFonts w:ascii="Arial Narrow" w:hAnsi="Arial Narrow"/>
          <w:b/>
        </w:rPr>
      </w:pPr>
    </w:p>
    <w:p w14:paraId="7D0FF34D" w14:textId="77777777" w:rsidR="00050C5B" w:rsidRPr="00050C5B" w:rsidRDefault="00050C5B" w:rsidP="00050C5B">
      <w:pPr>
        <w:pStyle w:val="Textoindependiente"/>
        <w:ind w:left="679" w:right="836"/>
        <w:jc w:val="both"/>
        <w:rPr>
          <w:rFonts w:ascii="Arial Narrow" w:hAnsi="Arial Narrow"/>
        </w:rPr>
      </w:pPr>
      <w:r w:rsidRPr="00050C5B">
        <w:rPr>
          <w:rFonts w:ascii="Arial Narrow" w:hAnsi="Arial Narrow"/>
        </w:rPr>
        <w:t>Se deben entregar junto con la oferta, los anexos de especificaciones técnicas, debidamente firmados por el representante legal de la empresa, aceptando el cumplimiento de todas las características allí señaladas, junto con las fichas técnicas de los elementos ofertados, donde se indique el modelo y marca. Se debe incluir el link de la ficha técnica de la página del fabricante y estas deben coincidir con las aportadas con la propuesta.</w:t>
      </w:r>
    </w:p>
    <w:p w14:paraId="67F5D2F9" w14:textId="77777777" w:rsidR="00050C5B" w:rsidRPr="001C5DE7" w:rsidRDefault="00050C5B" w:rsidP="00050C5B">
      <w:pPr>
        <w:shd w:val="clear" w:color="auto" w:fill="FFFFFF"/>
        <w:jc w:val="both"/>
        <w:rPr>
          <w:rFonts w:ascii="Arial Narrow" w:eastAsia="Times New Roman" w:hAnsi="Arial Narrow" w:cstheme="minorHAnsi"/>
          <w:lang w:eastAsia="es-ES" w:bidi="he-IL"/>
        </w:rPr>
      </w:pPr>
    </w:p>
    <w:p w14:paraId="5CAB79FD" w14:textId="543FA688" w:rsidR="00050C5B" w:rsidRPr="001C5DE7" w:rsidRDefault="00050C5B" w:rsidP="00050C5B">
      <w:pPr>
        <w:pStyle w:val="Prrafodelista"/>
        <w:widowControl/>
        <w:numPr>
          <w:ilvl w:val="2"/>
          <w:numId w:val="68"/>
        </w:numPr>
        <w:autoSpaceDE/>
        <w:autoSpaceDN/>
        <w:contextualSpacing/>
        <w:rPr>
          <w:rFonts w:ascii="Arial Narrow" w:hAnsi="Arial Narrow" w:cs="Arial"/>
          <w:b/>
        </w:rPr>
      </w:pPr>
      <w:r w:rsidRPr="001C5DE7">
        <w:rPr>
          <w:rFonts w:ascii="Arial Narrow" w:hAnsi="Arial Narrow" w:cs="Arial"/>
          <w:b/>
          <w:lang w:val="es-CO"/>
        </w:rPr>
        <w:t>Carta de Distribuidor</w:t>
      </w:r>
    </w:p>
    <w:p w14:paraId="3973CF74" w14:textId="77777777" w:rsidR="00050C5B" w:rsidRPr="001C5DE7" w:rsidRDefault="00050C5B" w:rsidP="00050C5B">
      <w:pPr>
        <w:pBdr>
          <w:top w:val="nil"/>
          <w:left w:val="nil"/>
          <w:bottom w:val="nil"/>
          <w:right w:val="nil"/>
          <w:between w:val="nil"/>
        </w:pBdr>
        <w:jc w:val="both"/>
        <w:rPr>
          <w:rFonts w:ascii="Arial Narrow" w:hAnsi="Arial Narrow"/>
          <w:b/>
        </w:rPr>
      </w:pPr>
    </w:p>
    <w:p w14:paraId="2AEA683D" w14:textId="2FBE708D" w:rsidR="00050C5B" w:rsidRPr="00050C5B" w:rsidRDefault="00050C5B" w:rsidP="00050C5B">
      <w:pPr>
        <w:pStyle w:val="Textoindependiente"/>
        <w:ind w:left="679" w:right="836"/>
        <w:jc w:val="both"/>
        <w:rPr>
          <w:rFonts w:ascii="Arial Narrow" w:hAnsi="Arial Narrow"/>
        </w:rPr>
      </w:pPr>
      <w:r w:rsidRPr="00050C5B">
        <w:rPr>
          <w:rFonts w:ascii="Arial Narrow" w:hAnsi="Arial Narrow"/>
        </w:rPr>
        <w:t xml:space="preserve">El </w:t>
      </w:r>
      <w:r w:rsidR="009D63F0" w:rsidRPr="000B4EB0">
        <w:rPr>
          <w:rFonts w:ascii="Arial Narrow" w:hAnsi="Arial Narrow" w:cs="Arial"/>
        </w:rPr>
        <w:t>proponente junto con su oferta, deberá presentar certificación o acreditación expedida por el fabricante y dirigida a la Gobernación de Cundinamarca, cuya fecha de expedición no podrá ser superior a treinta (30) días calendarios anteriores a la fecha de cierre del proceso, legitimando o acreditando que el proveedor que sea el proponente dentro del proceso, sea distribuidor y/o canal autorizado del fabricante de la marca de</w:t>
      </w:r>
      <w:r w:rsidR="009D63F0">
        <w:rPr>
          <w:rFonts w:ascii="Arial Narrow" w:hAnsi="Arial Narrow" w:cs="Arial"/>
        </w:rPr>
        <w:t>l DRONE</w:t>
      </w:r>
      <w:r w:rsidR="009D63F0" w:rsidRPr="000B4EB0">
        <w:rPr>
          <w:rFonts w:ascii="Arial Narrow" w:hAnsi="Arial Narrow" w:cs="Arial"/>
        </w:rPr>
        <w:t>, CUATRIMOTO</w:t>
      </w:r>
      <w:r w:rsidR="009D63F0">
        <w:rPr>
          <w:rFonts w:ascii="Arial Narrow" w:hAnsi="Arial Narrow" w:cs="Arial"/>
        </w:rPr>
        <w:t xml:space="preserve">S, MOTOS, TELEFONO SATELITAL </w:t>
      </w:r>
      <w:r w:rsidR="009D63F0" w:rsidRPr="000B4EB0">
        <w:rPr>
          <w:rFonts w:ascii="Arial Narrow" w:hAnsi="Arial Narrow" w:cs="Arial"/>
        </w:rPr>
        <w:t>Y EL GPS, incluyendo el respaldo e idoneidad para brindar soporte técnico. De igual forma, acreditar que los bienes ofrecidos son nuevos, relacionando la garantía exigida para cada elemento según las características técnicas exigidas para cada uno de estos elementos</w:t>
      </w:r>
      <w:r w:rsidR="009D63F0">
        <w:rPr>
          <w:rFonts w:ascii="Arial Narrow" w:hAnsi="Arial Narrow" w:cs="Arial"/>
        </w:rPr>
        <w:t>.</w:t>
      </w:r>
    </w:p>
    <w:p w14:paraId="7DADB07E" w14:textId="77777777" w:rsidR="00050C5B" w:rsidRPr="001C5DE7" w:rsidRDefault="00050C5B" w:rsidP="00050C5B">
      <w:pPr>
        <w:pBdr>
          <w:top w:val="nil"/>
          <w:left w:val="nil"/>
          <w:bottom w:val="nil"/>
          <w:right w:val="nil"/>
          <w:between w:val="nil"/>
        </w:pBdr>
        <w:jc w:val="both"/>
        <w:rPr>
          <w:rFonts w:ascii="Arial Narrow" w:hAnsi="Arial Narrow"/>
          <w:b/>
        </w:rPr>
      </w:pPr>
    </w:p>
    <w:p w14:paraId="0B58C4CB" w14:textId="77777777" w:rsidR="00050C5B" w:rsidRPr="001C5DE7" w:rsidRDefault="00050C5B" w:rsidP="00050C5B">
      <w:pPr>
        <w:pStyle w:val="Prrafodelista"/>
        <w:widowControl/>
        <w:numPr>
          <w:ilvl w:val="2"/>
          <w:numId w:val="68"/>
        </w:numPr>
        <w:autoSpaceDE/>
        <w:autoSpaceDN/>
        <w:contextualSpacing/>
        <w:rPr>
          <w:rFonts w:ascii="Arial Narrow" w:hAnsi="Arial Narrow" w:cs="Arial"/>
          <w:b/>
        </w:rPr>
      </w:pPr>
      <w:r w:rsidRPr="001C5DE7">
        <w:rPr>
          <w:rFonts w:ascii="Arial Narrow" w:hAnsi="Arial Narrow" w:cs="Arial"/>
          <w:b/>
          <w:lang w:val="es-CO"/>
        </w:rPr>
        <w:t>Carta de Garantía.</w:t>
      </w:r>
    </w:p>
    <w:p w14:paraId="67824C54" w14:textId="77777777" w:rsidR="00050C5B" w:rsidRPr="001C5DE7" w:rsidRDefault="00050C5B" w:rsidP="00050C5B">
      <w:pPr>
        <w:pBdr>
          <w:top w:val="nil"/>
          <w:left w:val="nil"/>
          <w:bottom w:val="nil"/>
          <w:right w:val="nil"/>
          <w:between w:val="nil"/>
        </w:pBdr>
        <w:jc w:val="both"/>
        <w:rPr>
          <w:rFonts w:ascii="Arial Narrow" w:hAnsi="Arial Narrow"/>
          <w:b/>
        </w:rPr>
      </w:pPr>
    </w:p>
    <w:p w14:paraId="1C55B3A3" w14:textId="2D829C9F" w:rsidR="005D7010" w:rsidRPr="005D7010" w:rsidRDefault="00050C5B" w:rsidP="005D7010">
      <w:pPr>
        <w:pStyle w:val="Textoindependiente"/>
        <w:ind w:left="679" w:right="836"/>
        <w:jc w:val="both"/>
        <w:rPr>
          <w:rFonts w:ascii="Arial Narrow" w:hAnsi="Arial Narrow"/>
        </w:rPr>
      </w:pPr>
      <w:r w:rsidRPr="005D7010">
        <w:rPr>
          <w:rFonts w:ascii="Arial Narrow" w:hAnsi="Arial Narrow"/>
        </w:rPr>
        <w:t xml:space="preserve">El </w:t>
      </w:r>
      <w:r w:rsidR="005D7010" w:rsidRPr="005D7010">
        <w:rPr>
          <w:rFonts w:ascii="Arial Narrow" w:hAnsi="Arial Narrow"/>
        </w:rPr>
        <w:t>proponente junto con su oferta, deberá presentar certificación o acreditación expedida por el fabricante o distribuidor dirigida a la Gobernación de Cundinamarca, cuya fecha de expedición no podrá ser superior a treinta (30) días calendarios anteriores a la fecha de cierre del proceso, acreditando que los bienes ofrecidos son nuevos, relacionando la garantía exigida para cada elemento de cada lote según las características técnicas exigidas para cada uno de estos en las fichas técnicas.</w:t>
      </w:r>
    </w:p>
    <w:p w14:paraId="19CBDBC2" w14:textId="77777777" w:rsidR="00050C5B" w:rsidRDefault="00050C5B" w:rsidP="005A7A76">
      <w:pPr>
        <w:pStyle w:val="Textoindependiente"/>
        <w:ind w:left="679" w:right="834"/>
        <w:jc w:val="both"/>
        <w:rPr>
          <w:rFonts w:ascii="Arial Narrow" w:hAnsi="Arial Narrow"/>
        </w:rPr>
      </w:pPr>
    </w:p>
    <w:p w14:paraId="75F55706" w14:textId="77777777" w:rsidR="009F2195" w:rsidRPr="005A7A76" w:rsidRDefault="005B0F8B" w:rsidP="005A7A76">
      <w:pPr>
        <w:pStyle w:val="Ttulo1"/>
        <w:numPr>
          <w:ilvl w:val="0"/>
          <w:numId w:val="36"/>
        </w:numPr>
        <w:tabs>
          <w:tab w:val="left" w:pos="1385"/>
          <w:tab w:val="left" w:pos="1386"/>
        </w:tabs>
        <w:rPr>
          <w:rFonts w:ascii="Arial Narrow" w:hAnsi="Arial Narrow"/>
        </w:rPr>
      </w:pPr>
      <w:r w:rsidRPr="005A7A76">
        <w:rPr>
          <w:rFonts w:ascii="Arial Narrow" w:hAnsi="Arial Narrow"/>
        </w:rPr>
        <w:t>Capacidad Residual</w:t>
      </w:r>
    </w:p>
    <w:p w14:paraId="60188846" w14:textId="77777777" w:rsidR="009F2195" w:rsidRPr="005A7A76" w:rsidRDefault="009F2195" w:rsidP="005A7A76">
      <w:pPr>
        <w:pStyle w:val="Textoindependiente"/>
        <w:rPr>
          <w:rFonts w:ascii="Arial Narrow" w:hAnsi="Arial Narrow"/>
          <w:b/>
        </w:rPr>
      </w:pPr>
    </w:p>
    <w:p w14:paraId="2830D274" w14:textId="77777777" w:rsidR="009F2195" w:rsidRPr="005A7A76" w:rsidRDefault="005B0F8B" w:rsidP="005A7A76">
      <w:pPr>
        <w:pStyle w:val="Textoindependiente"/>
        <w:ind w:left="679"/>
        <w:rPr>
          <w:rFonts w:ascii="Arial Narrow" w:hAnsi="Arial Narrow"/>
        </w:rPr>
      </w:pPr>
      <w:r w:rsidRPr="005A7A76">
        <w:rPr>
          <w:rFonts w:ascii="Arial Narrow" w:hAnsi="Arial Narrow"/>
        </w:rPr>
        <w:t>No aplica para el presente proceso.</w:t>
      </w:r>
    </w:p>
    <w:p w14:paraId="74066AA1" w14:textId="77777777" w:rsidR="009F2195" w:rsidRPr="005A7A76" w:rsidRDefault="009F2195" w:rsidP="005A7A76">
      <w:pPr>
        <w:pStyle w:val="Textoindependiente"/>
        <w:rPr>
          <w:rFonts w:ascii="Arial Narrow" w:hAnsi="Arial Narrow"/>
        </w:rPr>
      </w:pPr>
    </w:p>
    <w:p w14:paraId="35358F0F" w14:textId="77777777" w:rsidR="009F2195" w:rsidRPr="005A7A76" w:rsidRDefault="005B0F8B" w:rsidP="005A7A76">
      <w:pPr>
        <w:pStyle w:val="Ttulo1"/>
        <w:numPr>
          <w:ilvl w:val="0"/>
          <w:numId w:val="36"/>
        </w:numPr>
        <w:tabs>
          <w:tab w:val="left" w:pos="1400"/>
          <w:tab w:val="left" w:pos="1401"/>
        </w:tabs>
        <w:rPr>
          <w:rFonts w:ascii="Arial Narrow" w:hAnsi="Arial Narrow"/>
        </w:rPr>
      </w:pPr>
      <w:r w:rsidRPr="005A7A76">
        <w:rPr>
          <w:rFonts w:ascii="Arial Narrow" w:hAnsi="Arial Narrow"/>
        </w:rPr>
        <w:t>Criterios de Evaluación</w:t>
      </w:r>
    </w:p>
    <w:p w14:paraId="555E55F8" w14:textId="0A19D123" w:rsidR="009F2195" w:rsidRPr="005A7A76" w:rsidRDefault="009F2195" w:rsidP="005A7A76">
      <w:pPr>
        <w:pStyle w:val="Textoindependiente"/>
        <w:rPr>
          <w:rFonts w:ascii="Arial Narrow" w:hAnsi="Arial Narrow"/>
        </w:rPr>
      </w:pPr>
    </w:p>
    <w:p w14:paraId="1F14EB3B" w14:textId="4F6FC172"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debe evaluar las Ofertas de los Proponentes que hayan acreditado los requisitos </w:t>
      </w:r>
      <w:r w:rsidRPr="005A7A76">
        <w:rPr>
          <w:rFonts w:ascii="Arial Narrow" w:hAnsi="Arial Narrow"/>
        </w:rPr>
        <w:lastRenderedPageBreak/>
        <w:t>habilitantes de que trata la sección VI.</w:t>
      </w:r>
    </w:p>
    <w:p w14:paraId="0090EBA3" w14:textId="77777777" w:rsidR="009F2195" w:rsidRPr="005A7A76" w:rsidRDefault="009F2195" w:rsidP="005A7A76">
      <w:pPr>
        <w:pStyle w:val="Textoindependiente"/>
        <w:rPr>
          <w:rFonts w:ascii="Arial Narrow" w:hAnsi="Arial Narrow"/>
        </w:rPr>
      </w:pPr>
    </w:p>
    <w:p w14:paraId="52AC7E57" w14:textId="624472B1"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 xml:space="preserve">Los Ofertas deben presentarse en los Anexos </w:t>
      </w:r>
      <w:r w:rsidR="00D20D36">
        <w:rPr>
          <w:rFonts w:ascii="Arial Narrow" w:hAnsi="Arial Narrow"/>
        </w:rPr>
        <w:t>3</w:t>
      </w:r>
      <w:r w:rsidRPr="005A7A76">
        <w:rPr>
          <w:rFonts w:ascii="Arial Narrow" w:hAnsi="Arial Narrow"/>
        </w:rPr>
        <w:t xml:space="preserve"> a</w:t>
      </w:r>
      <w:r w:rsidR="004D63B0">
        <w:rPr>
          <w:rFonts w:ascii="Arial Narrow" w:hAnsi="Arial Narrow"/>
        </w:rPr>
        <w:t>l</w:t>
      </w:r>
      <w:r w:rsidRPr="005A7A76">
        <w:rPr>
          <w:rFonts w:ascii="Arial Narrow" w:hAnsi="Arial Narrow"/>
        </w:rPr>
        <w:t xml:space="preserve"> </w:t>
      </w:r>
      <w:r w:rsidR="004D63B0">
        <w:rPr>
          <w:rFonts w:ascii="Arial Narrow" w:hAnsi="Arial Narrow"/>
        </w:rPr>
        <w:t>1</w:t>
      </w:r>
      <w:r w:rsidR="00D20D36">
        <w:rPr>
          <w:rFonts w:ascii="Arial Narrow" w:hAnsi="Arial Narrow"/>
        </w:rPr>
        <w:t>3</w:t>
      </w:r>
      <w:r w:rsidRPr="005A7A76">
        <w:rPr>
          <w:rFonts w:ascii="Arial Narrow" w:hAnsi="Arial Narrow"/>
        </w:rPr>
        <w:t xml:space="preserve"> establecidos en el presente Pliego de Condiciones como el formato para presentación de la Oferta.</w:t>
      </w:r>
    </w:p>
    <w:p w14:paraId="3E77BD4D" w14:textId="77777777" w:rsidR="009F2195" w:rsidRPr="005A7A76" w:rsidRDefault="009F2195" w:rsidP="005A7A76">
      <w:pPr>
        <w:pStyle w:val="Textoindependiente"/>
        <w:rPr>
          <w:rFonts w:ascii="Arial Narrow" w:hAnsi="Arial Narrow"/>
        </w:rPr>
      </w:pPr>
    </w:p>
    <w:p w14:paraId="12A61548" w14:textId="77777777"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Teniendo en cuenta la modalidad de selección del presente proceso, el único factor de escogencia de la oferta será el menor precio que resulte de la subasta inversa electrónica cumpliendo con las reglas de la subasta.</w:t>
      </w:r>
    </w:p>
    <w:p w14:paraId="088B2AA0" w14:textId="77777777" w:rsidR="009F2195" w:rsidRPr="005A7A76" w:rsidRDefault="009F2195" w:rsidP="005A7A76">
      <w:pPr>
        <w:pStyle w:val="Textoindependiente"/>
        <w:rPr>
          <w:rFonts w:ascii="Arial Narrow" w:hAnsi="Arial Narrow"/>
        </w:rPr>
      </w:pPr>
    </w:p>
    <w:p w14:paraId="5DEEE9D4" w14:textId="77777777" w:rsidR="009F2195" w:rsidRPr="005A7A76" w:rsidRDefault="005B0F8B" w:rsidP="005A7A76">
      <w:pPr>
        <w:pStyle w:val="Prrafodelista"/>
        <w:numPr>
          <w:ilvl w:val="0"/>
          <w:numId w:val="43"/>
        </w:numPr>
        <w:tabs>
          <w:tab w:val="left" w:pos="5351"/>
          <w:tab w:val="left" w:pos="5352"/>
        </w:tabs>
        <w:ind w:left="5352" w:hanging="721"/>
        <w:jc w:val="left"/>
        <w:rPr>
          <w:rFonts w:ascii="Arial Narrow" w:hAnsi="Arial Narrow"/>
          <w:b/>
          <w:i/>
        </w:rPr>
      </w:pPr>
      <w:r w:rsidRPr="005A7A76">
        <w:rPr>
          <w:rFonts w:ascii="Arial Narrow" w:hAnsi="Arial Narrow"/>
          <w:b/>
          <w:i/>
          <w:u w:val="thick"/>
        </w:rPr>
        <w:t>Subasta</w:t>
      </w:r>
    </w:p>
    <w:p w14:paraId="318D6294" w14:textId="77777777" w:rsidR="009F2195" w:rsidRPr="005A7A76" w:rsidRDefault="009F2195" w:rsidP="005A7A76">
      <w:pPr>
        <w:pStyle w:val="Textoindependiente"/>
        <w:rPr>
          <w:rFonts w:ascii="Arial Narrow" w:hAnsi="Arial Narrow"/>
          <w:b/>
          <w:i/>
        </w:rPr>
      </w:pPr>
    </w:p>
    <w:p w14:paraId="180B8536" w14:textId="77777777" w:rsidR="009F2195" w:rsidRPr="005A7A76" w:rsidRDefault="009F2195" w:rsidP="005A7A76">
      <w:pPr>
        <w:pStyle w:val="Textoindependiente"/>
        <w:rPr>
          <w:rFonts w:ascii="Arial Narrow" w:hAnsi="Arial Narrow"/>
          <w:b/>
          <w:i/>
        </w:rPr>
      </w:pPr>
    </w:p>
    <w:p w14:paraId="0D021A00" w14:textId="77777777" w:rsidR="009F2195" w:rsidRPr="005A7A76" w:rsidRDefault="005B0F8B" w:rsidP="005A7A76">
      <w:pPr>
        <w:pStyle w:val="Ttulo1"/>
        <w:numPr>
          <w:ilvl w:val="0"/>
          <w:numId w:val="32"/>
        </w:numPr>
        <w:tabs>
          <w:tab w:val="left" w:pos="1401"/>
        </w:tabs>
        <w:ind w:left="679" w:firstLine="360"/>
        <w:rPr>
          <w:rFonts w:ascii="Arial Narrow" w:hAnsi="Arial Narrow"/>
        </w:rPr>
      </w:pPr>
      <w:r w:rsidRPr="005A7A76">
        <w:rPr>
          <w:rFonts w:ascii="Arial Narrow" w:hAnsi="Arial Narrow"/>
        </w:rPr>
        <w:t>PROCEDIMIENTO PARA LA AUDIENCIA DE SUBASTA INVERSA ELECTRÓNICA</w:t>
      </w:r>
    </w:p>
    <w:p w14:paraId="24AC1A04" w14:textId="77777777" w:rsidR="009F2195" w:rsidRPr="005A7A76" w:rsidRDefault="009F2195" w:rsidP="005A7A76">
      <w:pPr>
        <w:pStyle w:val="Textoindependiente"/>
        <w:rPr>
          <w:rFonts w:ascii="Arial Narrow" w:hAnsi="Arial Narrow"/>
          <w:b/>
        </w:rPr>
      </w:pPr>
    </w:p>
    <w:p w14:paraId="3C7F99DD" w14:textId="505CF580" w:rsidR="00B739BC" w:rsidRPr="005A7A76" w:rsidRDefault="005B0F8B" w:rsidP="005A7A76">
      <w:pPr>
        <w:pStyle w:val="Textoindependiente"/>
        <w:ind w:left="679" w:right="832"/>
        <w:rPr>
          <w:rFonts w:ascii="Arial Narrow" w:hAnsi="Arial Narrow"/>
        </w:rPr>
      </w:pPr>
      <w:r w:rsidRPr="005A7A76">
        <w:rPr>
          <w:rFonts w:ascii="Arial Narrow" w:hAnsi="Arial Narrow"/>
        </w:rPr>
        <w:t xml:space="preserve">Los participantes a la subasta deberán verificar los lineamientos de Colombia Compra Eficiente descritos en la Guía rápida para participar en una subasta en el </w:t>
      </w:r>
      <w:r w:rsidR="009A17BD" w:rsidRPr="005A7A76">
        <w:rPr>
          <w:rFonts w:ascii="Arial Narrow" w:hAnsi="Arial Narrow"/>
        </w:rPr>
        <w:t>SECOP</w:t>
      </w:r>
      <w:r w:rsidRPr="005A7A76">
        <w:rPr>
          <w:rFonts w:ascii="Arial Narrow" w:hAnsi="Arial Narrow"/>
        </w:rPr>
        <w:t xml:space="preserve"> II A través del link:</w:t>
      </w:r>
    </w:p>
    <w:p w14:paraId="19431B8D" w14:textId="77777777" w:rsidR="00260C0D" w:rsidRPr="005A7A76" w:rsidRDefault="00260C0D" w:rsidP="005A7A76">
      <w:pPr>
        <w:pStyle w:val="Textoindependiente"/>
        <w:ind w:left="679" w:right="832"/>
        <w:rPr>
          <w:rFonts w:ascii="Arial Narrow" w:hAnsi="Arial Narrow"/>
        </w:rPr>
      </w:pPr>
    </w:p>
    <w:p w14:paraId="796EBEC7" w14:textId="3E84A0DA" w:rsidR="009F2195" w:rsidRPr="005A7A76" w:rsidRDefault="00417EF7" w:rsidP="005A7A76">
      <w:pPr>
        <w:pStyle w:val="Textoindependiente"/>
        <w:ind w:left="679" w:right="832"/>
        <w:rPr>
          <w:rFonts w:ascii="Arial Narrow" w:hAnsi="Arial Narrow"/>
        </w:rPr>
      </w:pPr>
      <w:hyperlink r:id="rId36">
        <w:r w:rsidR="005B0F8B" w:rsidRPr="005A7A76">
          <w:rPr>
            <w:rFonts w:ascii="Arial Narrow" w:hAnsi="Arial Narrow"/>
            <w:u w:val="single" w:color="0000FF"/>
          </w:rPr>
          <w:t>https://community.</w:t>
        </w:r>
        <w:r w:rsidR="009A17BD" w:rsidRPr="005A7A76">
          <w:rPr>
            <w:rFonts w:ascii="Arial Narrow" w:hAnsi="Arial Narrow"/>
            <w:u w:val="single" w:color="0000FF"/>
          </w:rPr>
          <w:t>SECOP</w:t>
        </w:r>
        <w:r w:rsidR="005B0F8B" w:rsidRPr="005A7A76">
          <w:rPr>
            <w:rFonts w:ascii="Arial Narrow" w:hAnsi="Arial Narrow"/>
            <w:u w:val="single" w:color="0000FF"/>
          </w:rPr>
          <w:t>.gov.co/Public/Tendering/ContractNoticePhases/View?PPI=CO1.PPI.</w:t>
        </w:r>
      </w:hyperlink>
      <w:hyperlink r:id="rId37">
        <w:r w:rsidR="005B0F8B" w:rsidRPr="005A7A76">
          <w:rPr>
            <w:rFonts w:ascii="Arial Narrow" w:hAnsi="Arial Narrow"/>
            <w:u w:val="single" w:color="0000FF"/>
          </w:rPr>
          <w:t>17481767&amp;isFromPublicArea=True&amp;isModal=False</w:t>
        </w:r>
      </w:hyperlink>
      <w:r w:rsidR="00260C0D" w:rsidRPr="005A7A76">
        <w:rPr>
          <w:rFonts w:ascii="Arial Narrow" w:hAnsi="Arial Narrow"/>
          <w:u w:val="single" w:color="0000FF"/>
        </w:rPr>
        <w:t xml:space="preserve">  </w:t>
      </w:r>
    </w:p>
    <w:p w14:paraId="2899C265" w14:textId="77777777" w:rsidR="009F2195" w:rsidRPr="005A7A76" w:rsidRDefault="009F2195" w:rsidP="005A7A76">
      <w:pPr>
        <w:pStyle w:val="Textoindependiente"/>
        <w:rPr>
          <w:rFonts w:ascii="Arial Narrow" w:hAnsi="Arial Narrow"/>
        </w:rPr>
      </w:pPr>
    </w:p>
    <w:p w14:paraId="2DC357F6" w14:textId="77777777" w:rsidR="009F2195" w:rsidRPr="005A7A76" w:rsidRDefault="005B0F8B" w:rsidP="005A7A76">
      <w:pPr>
        <w:pStyle w:val="Ttulo1"/>
        <w:jc w:val="both"/>
        <w:rPr>
          <w:rFonts w:ascii="Arial Narrow" w:hAnsi="Arial Narrow"/>
        </w:rPr>
      </w:pPr>
      <w:r w:rsidRPr="005A7A76">
        <w:rPr>
          <w:rFonts w:ascii="Arial Narrow" w:hAnsi="Arial Narrow"/>
        </w:rPr>
        <w:t>GENERALIDADES – REGLAS:</w:t>
      </w:r>
    </w:p>
    <w:p w14:paraId="3A1245D8" w14:textId="77777777" w:rsidR="009F2195" w:rsidRPr="005A7A76" w:rsidRDefault="009F2195" w:rsidP="005A7A76">
      <w:pPr>
        <w:pStyle w:val="Textoindependiente"/>
        <w:rPr>
          <w:rFonts w:ascii="Arial Narrow" w:hAnsi="Arial Narrow"/>
          <w:b/>
        </w:rPr>
      </w:pPr>
    </w:p>
    <w:p w14:paraId="4010F987" w14:textId="7FA76782" w:rsidR="009F2195" w:rsidRDefault="005B0F8B" w:rsidP="0052780B">
      <w:pPr>
        <w:pStyle w:val="Textoindependiente"/>
        <w:ind w:left="679" w:right="839"/>
        <w:jc w:val="both"/>
        <w:rPr>
          <w:rFonts w:ascii="Arial Narrow" w:hAnsi="Arial Narrow"/>
          <w:b/>
        </w:rPr>
      </w:pPr>
      <w:r w:rsidRPr="005A7A76">
        <w:rPr>
          <w:rFonts w:ascii="Arial Narrow" w:hAnsi="Arial Narrow"/>
        </w:rPr>
        <w:t xml:space="preserve">La oferta inicial será el valor resultante del estudio de mercado del presente proceso, es decir: </w:t>
      </w:r>
      <w:bookmarkStart w:id="11" w:name="_Hlk145507484"/>
      <w:r w:rsidR="00FC6D3E" w:rsidRPr="00261CC7">
        <w:rPr>
          <w:rFonts w:ascii="Arial Narrow" w:hAnsi="Arial Narrow"/>
          <w:b/>
        </w:rPr>
        <w:t>NOVECIENTOS CINCO MILLONES OCHOCIENTOS SESENTA Y SIETE MIL QUINIENTOS TREINTA Y UN PESOS M/CTE ($905.867.531)</w:t>
      </w:r>
      <w:r w:rsidR="00FC6D3E">
        <w:rPr>
          <w:rFonts w:ascii="Arial Narrow" w:hAnsi="Arial Narrow"/>
          <w:b/>
        </w:rPr>
        <w:t xml:space="preserve"> </w:t>
      </w:r>
      <w:r w:rsidR="00FC6D3E" w:rsidRPr="000B4EB0">
        <w:rPr>
          <w:rFonts w:ascii="Arial Narrow" w:hAnsi="Arial Narrow" w:cs="Arial"/>
          <w:b/>
          <w:bCs/>
        </w:rPr>
        <w:t>Incluido</w:t>
      </w:r>
      <w:r w:rsidR="00FC6D3E" w:rsidRPr="000B4EB0">
        <w:rPr>
          <w:rFonts w:ascii="Arial Narrow" w:hAnsi="Arial Narrow"/>
          <w:b/>
          <w:bCs/>
        </w:rPr>
        <w:t xml:space="preserve"> IVA </w:t>
      </w:r>
      <w:r w:rsidR="00FC6D3E" w:rsidRPr="000B4EB0">
        <w:rPr>
          <w:rFonts w:ascii="Arial Narrow" w:hAnsi="Arial Narrow"/>
          <w:b/>
        </w:rPr>
        <w:t>Y DEMÁS IMPUESTOS, TASAS, ESTAMPILLAS Y CONTRIBUCIONES A QUE HUBIERE LUGAR.</w:t>
      </w:r>
      <w:bookmarkEnd w:id="11"/>
    </w:p>
    <w:p w14:paraId="72C95A27" w14:textId="77777777" w:rsidR="0052780B" w:rsidRPr="0034297F" w:rsidRDefault="0052780B" w:rsidP="0052780B">
      <w:pPr>
        <w:pStyle w:val="Textoindependiente"/>
        <w:ind w:left="679" w:right="839"/>
        <w:jc w:val="both"/>
        <w:rPr>
          <w:rFonts w:ascii="Arial Narrow" w:hAnsi="Arial Narrow"/>
          <w:b/>
          <w:bCs/>
        </w:rPr>
      </w:pPr>
    </w:p>
    <w:p w14:paraId="66418D2D" w14:textId="5AE5193B"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El precio de arranque de subasta electrónica será el menor valor total resultante de las propuestas habilitadas.</w:t>
      </w:r>
    </w:p>
    <w:p w14:paraId="0DF2E63F" w14:textId="77777777" w:rsidR="007C7C5F" w:rsidRDefault="007C7C5F" w:rsidP="005A7A76">
      <w:pPr>
        <w:pStyle w:val="Textoindependiente"/>
        <w:ind w:left="679" w:right="830"/>
        <w:jc w:val="both"/>
        <w:rPr>
          <w:rFonts w:ascii="Arial Narrow" w:hAnsi="Arial Narrow"/>
        </w:rPr>
      </w:pPr>
    </w:p>
    <w:p w14:paraId="1CB73B57" w14:textId="2340F48F" w:rsidR="00EC3AD6" w:rsidRPr="005A7A76" w:rsidRDefault="00EC3AD6" w:rsidP="005A7A76">
      <w:pPr>
        <w:pStyle w:val="Textoindependiente"/>
        <w:ind w:left="679" w:right="830"/>
        <w:jc w:val="both"/>
        <w:rPr>
          <w:rFonts w:ascii="Arial Narrow" w:hAnsi="Arial Narrow"/>
        </w:rPr>
      </w:pPr>
      <w:r w:rsidRPr="005A7A76">
        <w:rPr>
          <w:rFonts w:ascii="Arial Narrow" w:hAnsi="Arial Narrow"/>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1860 de 2021, el ofrecimiento más favorable corresponde a aquel que ofrezca el menor precio a la entidad, es decir, que en este tipo de procesos de contratación se tendrá como único factor de selección el menor precio. En ese orden ideas y de conformidad con lo señalado en el artículo antes citado, la Entidad ha establecido que para adelantar la subasta electrónica utilizará como sistema la plataforma de SECOP II que garantiza mecanismos de seguridad jurídica y técnica para el intercambio de mensajes de datos, asegurando la autenticidad, integridad, disponibilidad y no repudio de los mismos.</w:t>
      </w:r>
    </w:p>
    <w:p w14:paraId="22C07D02" w14:textId="77777777" w:rsidR="009F2195" w:rsidRPr="005A7A76" w:rsidRDefault="009F2195" w:rsidP="005A7A76">
      <w:pPr>
        <w:pStyle w:val="Textoindependiente"/>
        <w:rPr>
          <w:rFonts w:ascii="Arial Narrow" w:hAnsi="Arial Narrow"/>
        </w:rPr>
      </w:pPr>
    </w:p>
    <w:p w14:paraId="4D887664"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rPr>
        <w:t>En lo que se refiere a la disponibilidad y conservación de las actuaciones instrumentadas por medios electrónicos, los servicios de certificación digital: (i) Asegurar la consulta en el formato original en que se hayan transmitido; (ii) conservar los datos asociados; y (iii) conservar los mecanismos de verificación de firmas.</w:t>
      </w:r>
    </w:p>
    <w:p w14:paraId="0732AACE" w14:textId="77777777" w:rsidR="009F2195" w:rsidRPr="005A7A76" w:rsidRDefault="009F2195" w:rsidP="005A7A76">
      <w:pPr>
        <w:pStyle w:val="Textoindependiente"/>
        <w:rPr>
          <w:rFonts w:ascii="Arial Narrow" w:hAnsi="Arial Narrow"/>
        </w:rPr>
      </w:pPr>
    </w:p>
    <w:p w14:paraId="3DCF5776" w14:textId="4B89A332"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 xml:space="preserve">Si se dan los presupuestos de Ley para la realización de la subasta inversa, esto es, que existan mínimo dos (2) propuestas habilitadas para participar en la puja, -numeral 4º del artículo 2.2.1.2.1.2.2 del Decreto 1082 de 2015-, la Entidad estructurará el evento de Subasta Inversa Electrónica por medio de la plataforma </w:t>
      </w:r>
      <w:r w:rsidR="009A17BD" w:rsidRPr="005A7A76">
        <w:rPr>
          <w:rFonts w:ascii="Arial Narrow" w:hAnsi="Arial Narrow"/>
        </w:rPr>
        <w:t>SECOP</w:t>
      </w:r>
      <w:r w:rsidRPr="005A7A76">
        <w:rPr>
          <w:rFonts w:ascii="Arial Narrow" w:hAnsi="Arial Narrow"/>
        </w:rPr>
        <w:t xml:space="preserve"> II y procederá a su realización de conformidad con las características de dicha herramienta electrónica.</w:t>
      </w:r>
    </w:p>
    <w:p w14:paraId="565B0D4D" w14:textId="14744AC1" w:rsidR="009F2195" w:rsidRPr="005A7A76" w:rsidRDefault="009F2195" w:rsidP="005A7A76">
      <w:pPr>
        <w:pStyle w:val="Textoindependiente"/>
        <w:rPr>
          <w:rFonts w:ascii="Arial Narrow" w:hAnsi="Arial Narrow"/>
        </w:rPr>
      </w:pPr>
    </w:p>
    <w:p w14:paraId="48E1ACFC" w14:textId="08A79C2B" w:rsidR="009F2195" w:rsidRPr="005A7A76" w:rsidRDefault="005B0F8B" w:rsidP="005A7A76">
      <w:pPr>
        <w:pStyle w:val="Ttulo1"/>
        <w:jc w:val="both"/>
        <w:rPr>
          <w:rFonts w:ascii="Arial Narrow" w:hAnsi="Arial Narrow"/>
        </w:rPr>
      </w:pPr>
      <w:r w:rsidRPr="005A7A76">
        <w:rPr>
          <w:rFonts w:ascii="Arial Narrow" w:hAnsi="Arial Narrow"/>
        </w:rPr>
        <w:t>PROCEDIMIENTO DE LA SUBASTA INVERSA ELECTRONICA</w:t>
      </w:r>
    </w:p>
    <w:p w14:paraId="211ED3CC" w14:textId="77777777" w:rsidR="00B739BC" w:rsidRPr="005A7A76" w:rsidRDefault="00B739BC" w:rsidP="005A7A76">
      <w:pPr>
        <w:pStyle w:val="Ttulo1"/>
        <w:jc w:val="both"/>
        <w:rPr>
          <w:rFonts w:ascii="Arial Narrow" w:hAnsi="Arial Narrow"/>
        </w:rPr>
      </w:pPr>
    </w:p>
    <w:p w14:paraId="14B61185" w14:textId="40142ED8" w:rsidR="009F2195" w:rsidRPr="005A7A76" w:rsidRDefault="005B0F8B" w:rsidP="005A7A76">
      <w:pPr>
        <w:pStyle w:val="Textoindependiente"/>
        <w:ind w:left="679" w:right="830"/>
        <w:jc w:val="both"/>
        <w:rPr>
          <w:rFonts w:ascii="Arial Narrow" w:hAnsi="Arial Narrow"/>
        </w:rPr>
      </w:pPr>
      <w:r w:rsidRPr="005A7A76">
        <w:rPr>
          <w:rFonts w:ascii="Arial Narrow" w:hAnsi="Arial Narrow"/>
        </w:rPr>
        <w:t xml:space="preserve">En atención a lo señalado en el artículo 1 del Decreto 537 del 12 de abril de 2020 y en el artículo 2.2.1.2.1.2.2 del Decreto 1082 de 2015 y conforme al procedimiento establecido en la Guía para participar en una subasta en el </w:t>
      </w:r>
      <w:r w:rsidR="009A17BD" w:rsidRPr="005A7A76">
        <w:rPr>
          <w:rFonts w:ascii="Arial Narrow" w:hAnsi="Arial Narrow"/>
        </w:rPr>
        <w:t>SECOP</w:t>
      </w:r>
      <w:r w:rsidRPr="005A7A76">
        <w:rPr>
          <w:rFonts w:ascii="Arial Narrow" w:hAnsi="Arial Narrow"/>
        </w:rPr>
        <w:t xml:space="preserve"> II de Colombia Compra Eficiente y el comunicado “Módulo de Subasta del </w:t>
      </w:r>
      <w:r w:rsidR="009A17BD" w:rsidRPr="005A7A76">
        <w:rPr>
          <w:rFonts w:ascii="Arial Narrow" w:hAnsi="Arial Narrow"/>
        </w:rPr>
        <w:t>SECOP</w:t>
      </w:r>
      <w:r w:rsidRPr="005A7A76">
        <w:rPr>
          <w:rFonts w:ascii="Arial Narrow" w:hAnsi="Arial Narrow"/>
        </w:rPr>
        <w:t xml:space="preserve"> II”, emitidas por Colombia Compra Eficiente, LA ENTIDAD utilizará la plataforma electrónica de </w:t>
      </w:r>
      <w:r w:rsidR="009A17BD" w:rsidRPr="005A7A76">
        <w:rPr>
          <w:rFonts w:ascii="Arial Narrow" w:hAnsi="Arial Narrow"/>
        </w:rPr>
        <w:t>SECOP</w:t>
      </w:r>
      <w:r w:rsidRPr="005A7A76">
        <w:rPr>
          <w:rFonts w:ascii="Arial Narrow" w:hAnsi="Arial Narrow"/>
        </w:rPr>
        <w:t xml:space="preserve"> II con el fin de adelantar la Subasta Electrónica.</w:t>
      </w:r>
    </w:p>
    <w:p w14:paraId="27CAEA38" w14:textId="77777777" w:rsidR="009F2195" w:rsidRPr="005A7A76" w:rsidRDefault="009F2195" w:rsidP="005A7A76">
      <w:pPr>
        <w:pStyle w:val="Textoindependiente"/>
        <w:rPr>
          <w:rFonts w:ascii="Arial Narrow" w:hAnsi="Arial Narrow"/>
        </w:rPr>
      </w:pPr>
    </w:p>
    <w:p w14:paraId="2E882416" w14:textId="26943D9B"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La Subasta Electrónica consistirá en la puja dinámica efectuada a través del Portal Único de Contratación Publica https://</w:t>
      </w:r>
      <w:hyperlink r:id="rId38">
        <w:r w:rsidRPr="005A7A76">
          <w:rPr>
            <w:rFonts w:ascii="Arial Narrow" w:hAnsi="Arial Narrow"/>
          </w:rPr>
          <w:t>www.colombiacompra.gov.co/</w:t>
        </w:r>
        <w:r w:rsidR="009A17BD" w:rsidRPr="005A7A76">
          <w:rPr>
            <w:rFonts w:ascii="Arial Narrow" w:hAnsi="Arial Narrow"/>
          </w:rPr>
          <w:t>SECOP</w:t>
        </w:r>
        <w:r w:rsidRPr="005A7A76">
          <w:rPr>
            <w:rFonts w:ascii="Arial Narrow" w:hAnsi="Arial Narrow"/>
          </w:rPr>
          <w:t>-ii,</w:t>
        </w:r>
      </w:hyperlink>
      <w:r w:rsidRPr="005A7A76">
        <w:rPr>
          <w:rFonts w:ascii="Arial Narrow" w:hAnsi="Arial Narrow"/>
        </w:rPr>
        <w:t xml:space="preserve"> mediante la cual los proponentes de manera electrónica realizaran sus lances con reducción sucesiva del precio previo consolidado, de acuerdo con la menor oferta realizada por los proponentes habilitados durante el tiempo que haya sido establecido en la plataforma </w:t>
      </w:r>
      <w:r w:rsidR="009A17BD" w:rsidRPr="005A7A76">
        <w:rPr>
          <w:rFonts w:ascii="Arial Narrow" w:hAnsi="Arial Narrow"/>
        </w:rPr>
        <w:t>SECOP</w:t>
      </w:r>
      <w:r w:rsidRPr="005A7A76">
        <w:rPr>
          <w:rFonts w:ascii="Arial Narrow" w:hAnsi="Arial Narrow"/>
        </w:rPr>
        <w:t xml:space="preserve"> II.</w:t>
      </w:r>
    </w:p>
    <w:p w14:paraId="37DD2D3E" w14:textId="77777777" w:rsidR="009F2195" w:rsidRPr="005A7A76" w:rsidRDefault="009F2195" w:rsidP="005A7A76">
      <w:pPr>
        <w:pStyle w:val="Textoindependiente"/>
        <w:rPr>
          <w:rFonts w:ascii="Arial Narrow" w:hAnsi="Arial Narrow"/>
        </w:rPr>
      </w:pPr>
    </w:p>
    <w:p w14:paraId="3B1D87C7" w14:textId="0E8A63E3"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 xml:space="preserve">Previo a la realización del evento de Subasta Electrónica, la Entidad publicará el Informe de proveedores habilitados, los que serán admitidos para la apertura del sobre de Oferta Económica y con quienes se realizará el evento de Subasta Electrónica en la plataforma </w:t>
      </w:r>
      <w:r w:rsidR="009A17BD" w:rsidRPr="005A7A76">
        <w:rPr>
          <w:rFonts w:ascii="Arial Narrow" w:hAnsi="Arial Narrow"/>
        </w:rPr>
        <w:t>SECOP</w:t>
      </w:r>
      <w:r w:rsidRPr="005A7A76">
        <w:rPr>
          <w:rFonts w:ascii="Arial Narrow" w:hAnsi="Arial Narrow"/>
        </w:rPr>
        <w:t xml:space="preserve"> II.</w:t>
      </w:r>
    </w:p>
    <w:p w14:paraId="76EEB87A" w14:textId="77777777" w:rsidR="009F2195" w:rsidRPr="005A7A76" w:rsidRDefault="009F2195" w:rsidP="005A7A76">
      <w:pPr>
        <w:pStyle w:val="Textoindependiente"/>
        <w:rPr>
          <w:rFonts w:ascii="Arial Narrow" w:hAnsi="Arial Narrow"/>
        </w:rPr>
      </w:pPr>
    </w:p>
    <w:p w14:paraId="3F2822B2"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Llegada la fecha y hora, la Entidad procederá a abrir únicamente los sobres económicos que contienen la propuesta inicial de precio de los oferentes habilitados y excluirá los otros proponentes previos la realización de la audiencia de Subasta Electrónica, con el fin que el Comité Evaluador verifique que dichas propuestas cumplen lo establecido en el pliego respecto a la oferta económica y determinen el precio de arranque.</w:t>
      </w:r>
    </w:p>
    <w:p w14:paraId="01C7E29B" w14:textId="77777777" w:rsidR="009F2195" w:rsidRPr="005A7A76" w:rsidRDefault="009F2195" w:rsidP="005A7A76">
      <w:pPr>
        <w:pStyle w:val="Textoindependiente"/>
        <w:rPr>
          <w:rFonts w:ascii="Arial Narrow" w:hAnsi="Arial Narrow"/>
        </w:rPr>
      </w:pPr>
    </w:p>
    <w:p w14:paraId="6C4D02E9"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 xml:space="preserve">Durante la subasta, se tendrá como margen mínimo de mejora de oferta el </w:t>
      </w:r>
      <w:r w:rsidRPr="005A7A76">
        <w:rPr>
          <w:rFonts w:ascii="Arial Narrow" w:hAnsi="Arial Narrow"/>
          <w:b/>
        </w:rPr>
        <w:t xml:space="preserve">DOS POR CIENTO (2%) </w:t>
      </w:r>
      <w:r w:rsidRPr="005A7A76">
        <w:rPr>
          <w:rFonts w:ascii="Arial Narrow" w:hAnsi="Arial Narrow"/>
        </w:rPr>
        <w:t>sobre la oferta inicial de menor valor. Los lances que no igualen o superen el margen indicado, no serán válidos.</w:t>
      </w:r>
    </w:p>
    <w:p w14:paraId="6175A419" w14:textId="77777777" w:rsidR="009F2195" w:rsidRPr="005A7A76" w:rsidRDefault="009F2195" w:rsidP="005A7A76">
      <w:pPr>
        <w:pStyle w:val="Textoindependiente"/>
        <w:rPr>
          <w:rFonts w:ascii="Arial Narrow" w:hAnsi="Arial Narrow"/>
        </w:rPr>
      </w:pPr>
    </w:p>
    <w:p w14:paraId="792542CC" w14:textId="77777777" w:rsidR="009F2195" w:rsidRPr="005A7A76" w:rsidRDefault="005B0F8B" w:rsidP="005A7A76">
      <w:pPr>
        <w:pStyle w:val="Ttulo1"/>
        <w:jc w:val="both"/>
        <w:rPr>
          <w:rFonts w:ascii="Arial Narrow" w:hAnsi="Arial Narrow"/>
        </w:rPr>
      </w:pPr>
      <w:r w:rsidRPr="005A7A76">
        <w:rPr>
          <w:rFonts w:ascii="Arial Narrow" w:hAnsi="Arial Narrow"/>
        </w:rPr>
        <w:t>DINÁMICA DEL EVENTO DE SUBASTA INVERSA ELECTRÓNICA.</w:t>
      </w:r>
    </w:p>
    <w:p w14:paraId="258085A5" w14:textId="77777777" w:rsidR="009F2195" w:rsidRPr="005A7A76" w:rsidRDefault="009F2195" w:rsidP="005A7A76">
      <w:pPr>
        <w:pStyle w:val="Textoindependiente"/>
        <w:rPr>
          <w:rFonts w:ascii="Arial Narrow" w:hAnsi="Arial Narrow"/>
          <w:b/>
        </w:rPr>
      </w:pPr>
    </w:p>
    <w:p w14:paraId="4E93D665"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A continuación, se señala el procedimiento que se seguirá para la realización del Evento:</w:t>
      </w:r>
    </w:p>
    <w:p w14:paraId="1894B729" w14:textId="77777777" w:rsidR="009F2195" w:rsidRPr="005A7A76" w:rsidRDefault="009F2195" w:rsidP="005A7A76">
      <w:pPr>
        <w:pStyle w:val="Textoindependiente"/>
        <w:rPr>
          <w:rFonts w:ascii="Arial Narrow" w:hAnsi="Arial Narrow"/>
        </w:rPr>
      </w:pPr>
    </w:p>
    <w:p w14:paraId="1C436AE6" w14:textId="5F8D68A4" w:rsidR="009F2195" w:rsidRPr="005A7A76" w:rsidRDefault="005B0F8B" w:rsidP="005A7A76">
      <w:pPr>
        <w:pStyle w:val="Prrafodelista"/>
        <w:numPr>
          <w:ilvl w:val="0"/>
          <w:numId w:val="31"/>
        </w:numPr>
        <w:tabs>
          <w:tab w:val="left" w:pos="1401"/>
        </w:tabs>
        <w:ind w:right="845"/>
        <w:rPr>
          <w:rFonts w:ascii="Arial Narrow" w:hAnsi="Arial Narrow"/>
        </w:rPr>
      </w:pPr>
      <w:r w:rsidRPr="005A7A76">
        <w:rPr>
          <w:rFonts w:ascii="Arial Narrow" w:hAnsi="Arial Narrow"/>
        </w:rPr>
        <w:t xml:space="preserve">La entidad realizará la Subasta en el </w:t>
      </w:r>
      <w:r w:rsidR="009A17BD" w:rsidRPr="005A7A76">
        <w:rPr>
          <w:rFonts w:ascii="Arial Narrow" w:hAnsi="Arial Narrow"/>
        </w:rPr>
        <w:t>SECOP</w:t>
      </w:r>
      <w:r w:rsidRPr="005A7A76">
        <w:rPr>
          <w:rFonts w:ascii="Arial Narrow" w:hAnsi="Arial Narrow"/>
        </w:rPr>
        <w:t xml:space="preserve"> II se procederá con la creación del evento, el cual se llevará a cabo en la fecha y horario establecidos en el cronograma.</w:t>
      </w:r>
    </w:p>
    <w:p w14:paraId="6168CC93" w14:textId="5C06F8A5" w:rsidR="009F2195" w:rsidRPr="005A7A76" w:rsidRDefault="005B0F8B" w:rsidP="005A7A76">
      <w:pPr>
        <w:pStyle w:val="Prrafodelista"/>
        <w:numPr>
          <w:ilvl w:val="0"/>
          <w:numId w:val="31"/>
        </w:numPr>
        <w:tabs>
          <w:tab w:val="left" w:pos="1401"/>
        </w:tabs>
        <w:ind w:right="846"/>
        <w:rPr>
          <w:rFonts w:ascii="Arial Narrow" w:hAnsi="Arial Narrow"/>
        </w:rPr>
      </w:pPr>
      <w:r w:rsidRPr="005A7A76">
        <w:rPr>
          <w:rFonts w:ascii="Arial Narrow" w:hAnsi="Arial Narrow"/>
        </w:rPr>
        <w:t xml:space="preserve">Se realizará de acuerdo con la configuración establecida en la plataforma transaccional de Colombia Compra Eficiente </w:t>
      </w:r>
      <w:r w:rsidR="009A17BD" w:rsidRPr="005A7A76">
        <w:rPr>
          <w:rFonts w:ascii="Arial Narrow" w:hAnsi="Arial Narrow"/>
        </w:rPr>
        <w:t>SECOP</w:t>
      </w:r>
      <w:r w:rsidRPr="005A7A76">
        <w:rPr>
          <w:rFonts w:ascii="Arial Narrow" w:hAnsi="Arial Narrow"/>
        </w:rPr>
        <w:t xml:space="preserve"> II y la guía “Guía para hacer un Proceso de Selección Abreviada con Subasta en el </w:t>
      </w:r>
      <w:r w:rsidR="009A17BD" w:rsidRPr="005A7A76">
        <w:rPr>
          <w:rFonts w:ascii="Arial Narrow" w:hAnsi="Arial Narrow"/>
        </w:rPr>
        <w:t>SECOP</w:t>
      </w:r>
      <w:r w:rsidRPr="005A7A76">
        <w:rPr>
          <w:rFonts w:ascii="Arial Narrow" w:hAnsi="Arial Narrow"/>
        </w:rPr>
        <w:t xml:space="preserve"> II”.</w:t>
      </w:r>
    </w:p>
    <w:p w14:paraId="0C7D0723" w14:textId="77777777" w:rsidR="009F2195" w:rsidRPr="005A7A76" w:rsidRDefault="005B0F8B" w:rsidP="005A7A76">
      <w:pPr>
        <w:pStyle w:val="Prrafodelista"/>
        <w:numPr>
          <w:ilvl w:val="0"/>
          <w:numId w:val="31"/>
        </w:numPr>
        <w:tabs>
          <w:tab w:val="left" w:pos="1401"/>
        </w:tabs>
        <w:ind w:right="842"/>
        <w:rPr>
          <w:rFonts w:ascii="Arial Narrow" w:hAnsi="Arial Narrow"/>
        </w:rPr>
      </w:pPr>
      <w:r w:rsidRPr="005A7A76">
        <w:rPr>
          <w:rFonts w:ascii="Arial Narrow" w:hAnsi="Arial Narrow"/>
        </w:rPr>
        <w:t>La entidad determinará o no la realización de una subasta de prueba a manera de ejemplo para los proponentes habilitados, en caso de realizarse, esta subasta no tendrá efectos sobre el proceso y se continuará con la realización de la subasta de manera efectiva.</w:t>
      </w:r>
    </w:p>
    <w:p w14:paraId="33877420" w14:textId="77777777" w:rsidR="009F2195" w:rsidRPr="005A7A76" w:rsidRDefault="005B0F8B" w:rsidP="005A7A76">
      <w:pPr>
        <w:pStyle w:val="Prrafodelista"/>
        <w:numPr>
          <w:ilvl w:val="0"/>
          <w:numId w:val="31"/>
        </w:numPr>
        <w:tabs>
          <w:tab w:val="left" w:pos="1401"/>
        </w:tabs>
        <w:ind w:right="831"/>
        <w:rPr>
          <w:rFonts w:ascii="Arial Narrow" w:hAnsi="Arial Narrow"/>
        </w:rPr>
      </w:pPr>
      <w:r w:rsidRPr="005A7A76">
        <w:rPr>
          <w:rFonts w:ascii="Arial Narrow" w:hAnsi="Arial Narrow"/>
        </w:rPr>
        <w:t xml:space="preserve">La subasta se efectuará en la fecha y hora señalada en el cronograma establecido en el pliego electrónico, la cual tendrá una duración de </w:t>
      </w:r>
      <w:r w:rsidRPr="005A7A76">
        <w:rPr>
          <w:rFonts w:ascii="Arial Narrow" w:hAnsi="Arial Narrow"/>
          <w:b/>
        </w:rPr>
        <w:t xml:space="preserve">quince </w:t>
      </w:r>
      <w:r w:rsidRPr="005A7A76">
        <w:rPr>
          <w:rFonts w:ascii="Arial Narrow" w:hAnsi="Arial Narrow"/>
        </w:rPr>
        <w:t>(</w:t>
      </w:r>
      <w:r w:rsidRPr="005A7A76">
        <w:rPr>
          <w:rFonts w:ascii="Arial Narrow" w:hAnsi="Arial Narrow"/>
          <w:b/>
        </w:rPr>
        <w:t>15</w:t>
      </w:r>
      <w:r w:rsidRPr="005A7A76">
        <w:rPr>
          <w:rFonts w:ascii="Arial Narrow" w:hAnsi="Arial Narrow"/>
        </w:rPr>
        <w:t>) minutos aproximadamente, adicionando por única vez 10 minutos más en caso de presentarse lances en los últimos 5 minutos.</w:t>
      </w:r>
    </w:p>
    <w:p w14:paraId="0FE9F894" w14:textId="6A1217B1" w:rsidR="009F2195" w:rsidRPr="005A7A76" w:rsidRDefault="005B0F8B" w:rsidP="005A7A76">
      <w:pPr>
        <w:pStyle w:val="Prrafodelista"/>
        <w:numPr>
          <w:ilvl w:val="0"/>
          <w:numId w:val="31"/>
        </w:numPr>
        <w:tabs>
          <w:tab w:val="left" w:pos="1401"/>
        </w:tabs>
        <w:ind w:right="846"/>
        <w:rPr>
          <w:rFonts w:ascii="Arial Narrow" w:hAnsi="Arial Narrow"/>
        </w:rPr>
      </w:pPr>
      <w:r w:rsidRPr="005A7A76">
        <w:rPr>
          <w:rFonts w:ascii="Arial Narrow" w:hAnsi="Arial Narrow"/>
        </w:rPr>
        <w:t>Llegado el día y hora señalada para llevar a cabo el evento de subasta solo podrán participar en el evento de subasta inversa electrónica las propuestas que resulten HABILITADAS en las condiciones jurídicas, financieras y técnicas.</w:t>
      </w:r>
    </w:p>
    <w:p w14:paraId="6FDE1530" w14:textId="1031A44B" w:rsidR="009F2195" w:rsidRPr="005A7A76" w:rsidRDefault="00B739BC" w:rsidP="005A7A76">
      <w:pPr>
        <w:pStyle w:val="Prrafodelista"/>
        <w:numPr>
          <w:ilvl w:val="0"/>
          <w:numId w:val="31"/>
        </w:numPr>
        <w:tabs>
          <w:tab w:val="left" w:pos="1401"/>
        </w:tabs>
        <w:ind w:right="839"/>
        <w:rPr>
          <w:rFonts w:ascii="Arial Narrow" w:hAnsi="Arial Narrow"/>
        </w:rPr>
      </w:pPr>
      <w:r w:rsidRPr="005A7A76">
        <w:rPr>
          <w:rFonts w:ascii="Arial Narrow" w:hAnsi="Arial Narrow"/>
        </w:rPr>
        <w:t xml:space="preserve">Los Proponentes Habilitados que participarán en el evento subasta electrónica deberán acceder a la misma a través de sus propios recursos. LA ENTIDAD no provee conexiones desde sus instalaciones para este evento, por lo tanto, los Proponentes Habilitados deberá tener Conexión internet estable y usuario y clave en el </w:t>
      </w:r>
      <w:r w:rsidR="009A17BD" w:rsidRPr="005A7A76">
        <w:rPr>
          <w:rFonts w:ascii="Arial Narrow" w:hAnsi="Arial Narrow"/>
        </w:rPr>
        <w:t>SECOP</w:t>
      </w:r>
      <w:r w:rsidRPr="005A7A76">
        <w:rPr>
          <w:rFonts w:ascii="Arial Narrow" w:hAnsi="Arial Narrow"/>
        </w:rPr>
        <w:t xml:space="preserve"> II a fin de poder participar en el evento de subasta a través de la herramienta destinada para tal fin.</w:t>
      </w:r>
    </w:p>
    <w:p w14:paraId="35DFCF0B" w14:textId="10CB0A6B" w:rsidR="009F2195" w:rsidRPr="005A7A76" w:rsidRDefault="005B0F8B" w:rsidP="005A7A76">
      <w:pPr>
        <w:pStyle w:val="Prrafodelista"/>
        <w:numPr>
          <w:ilvl w:val="0"/>
          <w:numId w:val="30"/>
        </w:numPr>
        <w:tabs>
          <w:tab w:val="left" w:pos="1401"/>
        </w:tabs>
        <w:ind w:right="845"/>
        <w:rPr>
          <w:rFonts w:ascii="Arial Narrow" w:hAnsi="Arial Narrow"/>
        </w:rPr>
      </w:pPr>
      <w:r w:rsidRPr="005A7A76">
        <w:rPr>
          <w:rFonts w:ascii="Arial Narrow" w:hAnsi="Arial Narrow"/>
        </w:rPr>
        <w:t xml:space="preserve">Los oferentes habilitados podrán acceder a la subasta desde su cuenta de proveedor de </w:t>
      </w:r>
      <w:r w:rsidR="009A17BD" w:rsidRPr="005A7A76">
        <w:rPr>
          <w:rFonts w:ascii="Arial Narrow" w:hAnsi="Arial Narrow"/>
        </w:rPr>
        <w:t>SECOP</w:t>
      </w:r>
      <w:r w:rsidRPr="005A7A76">
        <w:rPr>
          <w:rFonts w:ascii="Arial Narrow" w:hAnsi="Arial Narrow"/>
        </w:rPr>
        <w:t xml:space="preserve"> II.</w:t>
      </w:r>
    </w:p>
    <w:p w14:paraId="6616B588" w14:textId="0AEA69BB" w:rsidR="009F2195" w:rsidRPr="005A7A76" w:rsidRDefault="005B0F8B" w:rsidP="005A7A76">
      <w:pPr>
        <w:pStyle w:val="Prrafodelista"/>
        <w:numPr>
          <w:ilvl w:val="0"/>
          <w:numId w:val="30"/>
        </w:numPr>
        <w:tabs>
          <w:tab w:val="left" w:pos="1401"/>
        </w:tabs>
        <w:ind w:right="845"/>
        <w:rPr>
          <w:rFonts w:ascii="Arial Narrow" w:hAnsi="Arial Narrow"/>
        </w:rPr>
      </w:pPr>
      <w:r w:rsidRPr="005A7A76">
        <w:rPr>
          <w:rFonts w:ascii="Arial Narrow" w:hAnsi="Arial Narrow"/>
        </w:rPr>
        <w:t xml:space="preserve">Las comunicaciones en el marco del Proceso de Contratación deben hacerse a través de la plataforma </w:t>
      </w:r>
      <w:r w:rsidR="009A17BD" w:rsidRPr="005A7A76">
        <w:rPr>
          <w:rFonts w:ascii="Arial Narrow" w:hAnsi="Arial Narrow"/>
        </w:rPr>
        <w:t>SECOP</w:t>
      </w:r>
      <w:r w:rsidRPr="005A7A76">
        <w:rPr>
          <w:rFonts w:ascii="Arial Narrow" w:hAnsi="Arial Narrow"/>
        </w:rPr>
        <w:t xml:space="preserve"> II, solo en caso de presentarse fallas en la plataforma </w:t>
      </w:r>
      <w:r w:rsidR="009A17BD" w:rsidRPr="005A7A76">
        <w:rPr>
          <w:rFonts w:ascii="Arial Narrow" w:hAnsi="Arial Narrow"/>
        </w:rPr>
        <w:t>SECOP</w:t>
      </w:r>
      <w:r w:rsidRPr="005A7A76">
        <w:rPr>
          <w:rFonts w:ascii="Arial Narrow" w:hAnsi="Arial Narrow"/>
        </w:rPr>
        <w:t xml:space="preserve"> II, seguir el procedimiento de indisponibilidad publicado en la página </w:t>
      </w:r>
      <w:hyperlink r:id="rId39">
        <w:r w:rsidRPr="005A7A76">
          <w:rPr>
            <w:rFonts w:ascii="Arial Narrow" w:hAnsi="Arial Narrow"/>
            <w:u w:val="single" w:color="0000FF"/>
          </w:rPr>
          <w:t>www.colombiacompraeficiente.gov.co</w:t>
        </w:r>
      </w:hyperlink>
      <w:r w:rsidR="00260C0D" w:rsidRPr="005A7A76">
        <w:rPr>
          <w:rFonts w:ascii="Arial Narrow" w:hAnsi="Arial Narrow"/>
          <w:u w:val="single" w:color="0000FF"/>
        </w:rPr>
        <w:t xml:space="preserve"> </w:t>
      </w:r>
    </w:p>
    <w:p w14:paraId="103F08C3" w14:textId="26A2C8F7" w:rsidR="009F2195" w:rsidRPr="005A7A76" w:rsidRDefault="005B0F8B" w:rsidP="005A7A76">
      <w:pPr>
        <w:pStyle w:val="Prrafodelista"/>
        <w:numPr>
          <w:ilvl w:val="0"/>
          <w:numId w:val="30"/>
        </w:numPr>
        <w:tabs>
          <w:tab w:val="left" w:pos="1401"/>
        </w:tabs>
        <w:ind w:right="843"/>
        <w:rPr>
          <w:rFonts w:ascii="Arial Narrow" w:hAnsi="Arial Narrow"/>
        </w:rPr>
      </w:pPr>
      <w:r w:rsidRPr="005A7A76">
        <w:rPr>
          <w:rFonts w:ascii="Arial Narrow" w:hAnsi="Arial Narrow"/>
        </w:rPr>
        <w:t>La entidad responderá y publicará las sugerencias y observaciones formuladas por los interesados en el Sistema Electrónico de Contratación Pública –</w:t>
      </w:r>
      <w:r w:rsidR="009A17BD" w:rsidRPr="005A7A76">
        <w:rPr>
          <w:rFonts w:ascii="Arial Narrow" w:hAnsi="Arial Narrow"/>
        </w:rPr>
        <w:t>SECOP</w:t>
      </w:r>
      <w:r w:rsidRPr="005A7A76">
        <w:rPr>
          <w:rFonts w:ascii="Arial Narrow" w:hAnsi="Arial Narrow"/>
        </w:rPr>
        <w:t xml:space="preserve"> II.</w:t>
      </w:r>
    </w:p>
    <w:p w14:paraId="5D3FD8F6" w14:textId="77777777" w:rsidR="009F2195" w:rsidRPr="005A7A76" w:rsidRDefault="005B0F8B" w:rsidP="005A7A76">
      <w:pPr>
        <w:pStyle w:val="Prrafodelista"/>
        <w:numPr>
          <w:ilvl w:val="0"/>
          <w:numId w:val="30"/>
        </w:numPr>
        <w:tabs>
          <w:tab w:val="left" w:pos="1401"/>
        </w:tabs>
        <w:ind w:right="840"/>
        <w:rPr>
          <w:rFonts w:ascii="Arial Narrow" w:hAnsi="Arial Narrow"/>
          <w:i/>
        </w:rPr>
      </w:pPr>
      <w:r w:rsidRPr="005A7A76">
        <w:rPr>
          <w:rFonts w:ascii="Arial Narrow" w:hAnsi="Arial Narrow"/>
        </w:rPr>
        <w:t xml:space="preserve">Si el proveedor tiene problemas de conexión al momento del evento de subasta, se aplicará lo definido en el artículo 2.2.1.2.1.2.6. del Decreto 1082 de 2015 que señala: </w:t>
      </w:r>
      <w:r w:rsidRPr="005A7A76">
        <w:rPr>
          <w:rFonts w:ascii="Arial Narrow" w:hAnsi="Arial Narrow"/>
          <w:i/>
        </w:rPr>
        <w:t>“(…) 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p>
    <w:p w14:paraId="75733114" w14:textId="77777777" w:rsidR="009F2195" w:rsidRPr="005A7A76" w:rsidRDefault="005B0F8B" w:rsidP="005A7A76">
      <w:pPr>
        <w:pStyle w:val="Prrafodelista"/>
        <w:numPr>
          <w:ilvl w:val="0"/>
          <w:numId w:val="30"/>
        </w:numPr>
        <w:tabs>
          <w:tab w:val="left" w:pos="1401"/>
        </w:tabs>
        <w:ind w:right="838"/>
        <w:rPr>
          <w:rFonts w:ascii="Arial Narrow" w:hAnsi="Arial Narrow"/>
        </w:rPr>
      </w:pPr>
      <w:r w:rsidRPr="005A7A76">
        <w:rPr>
          <w:rFonts w:ascii="Arial Narrow" w:hAnsi="Arial Narrow"/>
        </w:rPr>
        <w:t>El precio de arranque de la subasta inversa electrónica será el menor de los precios ofrecidos por los oferentes que resulten habilitados para participar en el evento.</w:t>
      </w:r>
    </w:p>
    <w:p w14:paraId="5F2EB2B1" w14:textId="77777777" w:rsidR="009F2195" w:rsidRPr="005A7A76" w:rsidRDefault="005B0F8B" w:rsidP="005A7A76">
      <w:pPr>
        <w:pStyle w:val="Prrafodelista"/>
        <w:numPr>
          <w:ilvl w:val="0"/>
          <w:numId w:val="30"/>
        </w:numPr>
        <w:tabs>
          <w:tab w:val="left" w:pos="1401"/>
        </w:tabs>
        <w:ind w:right="839"/>
        <w:rPr>
          <w:rFonts w:ascii="Arial Narrow" w:hAnsi="Arial Narrow"/>
        </w:rPr>
      </w:pPr>
      <w:r w:rsidRPr="005A7A76">
        <w:rPr>
          <w:rFonts w:ascii="Arial Narrow" w:hAnsi="Arial Narrow"/>
        </w:rPr>
        <w:t xml:space="preserve">Para que sea válido, cada lance deberá reflejar el margen mínimo de mejora de oferta del </w:t>
      </w:r>
      <w:r w:rsidRPr="005A7A76">
        <w:rPr>
          <w:rFonts w:ascii="Arial Narrow" w:hAnsi="Arial Narrow"/>
          <w:b/>
        </w:rPr>
        <w:t xml:space="preserve">DOS (2%) </w:t>
      </w:r>
      <w:r w:rsidRPr="005A7A76">
        <w:rPr>
          <w:rFonts w:ascii="Arial Narrow" w:hAnsi="Arial Narrow"/>
        </w:rPr>
        <w:t>respecto de su ultimo lance anterior. Es importante tener en cuenta que el proponente deberá realizar sus lances estimando para ello dicho margen mínimo respecto de su último lance. Lo anterior sin perjuicio de que el Proponente establezca realizar un lance por un margen mayor. Si un proponente al realizar un lance no respeta el margen mínimo la plataforma inmediatamente le impedirá realizar el mismo, lo anterior en virtud de lo establecido en el Decreto 1082 de 2015.</w:t>
      </w:r>
    </w:p>
    <w:p w14:paraId="1D8A15D5" w14:textId="77777777" w:rsidR="009F2195" w:rsidRPr="005A7A76" w:rsidRDefault="005B0F8B" w:rsidP="005A7A76">
      <w:pPr>
        <w:pStyle w:val="Prrafodelista"/>
        <w:numPr>
          <w:ilvl w:val="0"/>
          <w:numId w:val="30"/>
        </w:numPr>
        <w:tabs>
          <w:tab w:val="left" w:pos="1401"/>
        </w:tabs>
        <w:ind w:right="839"/>
        <w:rPr>
          <w:rFonts w:ascii="Arial Narrow" w:hAnsi="Arial Narrow"/>
        </w:rPr>
      </w:pPr>
      <w:r w:rsidRPr="005A7A76">
        <w:rPr>
          <w:rFonts w:ascii="Arial Narrow" w:hAnsi="Arial Narrow"/>
        </w:rPr>
        <w:t>Para que el oferente al momento de iniciar la subasta pueda tener conocimiento de su posición, necesariamente deberá hacer un lance el cual deberá respetar el margen mínimo de mejora establecido.</w:t>
      </w:r>
    </w:p>
    <w:p w14:paraId="55744493" w14:textId="1BE0122B" w:rsidR="009F2195" w:rsidRPr="005A7A76" w:rsidRDefault="005B0F8B" w:rsidP="005A7A76">
      <w:pPr>
        <w:pStyle w:val="Prrafodelista"/>
        <w:numPr>
          <w:ilvl w:val="0"/>
          <w:numId w:val="30"/>
        </w:numPr>
        <w:tabs>
          <w:tab w:val="left" w:pos="1401"/>
        </w:tabs>
        <w:ind w:right="839"/>
        <w:rPr>
          <w:rFonts w:ascii="Arial Narrow" w:hAnsi="Arial Narrow"/>
        </w:rPr>
      </w:pPr>
      <w:r w:rsidRPr="005A7A76">
        <w:rPr>
          <w:rFonts w:ascii="Arial Narrow" w:hAnsi="Arial Narrow"/>
        </w:rPr>
        <w:t xml:space="preserve">Si en el curso de la subasta electrónica dos o más proponentes presentan una postura del mismo valor, </w:t>
      </w:r>
      <w:r w:rsidR="009A17BD" w:rsidRPr="005A7A76">
        <w:rPr>
          <w:rFonts w:ascii="Arial Narrow" w:hAnsi="Arial Narrow"/>
        </w:rPr>
        <w:t>SECOP</w:t>
      </w:r>
      <w:r w:rsidRPr="005A7A76">
        <w:rPr>
          <w:rFonts w:ascii="Arial Narrow" w:hAnsi="Arial Narrow"/>
        </w:rPr>
        <w:t xml:space="preserve"> II tendrá la capacidad de establecer cuál proponente envió cronológicamente primero dicha </w:t>
      </w:r>
      <w:r w:rsidRPr="005A7A76">
        <w:rPr>
          <w:rFonts w:ascii="Arial Narrow" w:hAnsi="Arial Narrow"/>
        </w:rPr>
        <w:lastRenderedPageBreak/>
        <w:t>postura.</w:t>
      </w:r>
    </w:p>
    <w:p w14:paraId="68779E15" w14:textId="77777777" w:rsidR="009F2195" w:rsidRPr="005A7A76" w:rsidRDefault="005B0F8B" w:rsidP="005A7A76">
      <w:pPr>
        <w:pStyle w:val="Prrafodelista"/>
        <w:numPr>
          <w:ilvl w:val="0"/>
          <w:numId w:val="30"/>
        </w:numPr>
        <w:tabs>
          <w:tab w:val="left" w:pos="1401"/>
        </w:tabs>
        <w:ind w:right="829"/>
        <w:rPr>
          <w:rFonts w:ascii="Arial Narrow" w:hAnsi="Arial Narrow"/>
        </w:rPr>
      </w:pPr>
      <w:r w:rsidRPr="005A7A76">
        <w:rPr>
          <w:rFonts w:ascii="Arial Narrow" w:hAnsi="Arial Narrow"/>
        </w:rPr>
        <w:t>De igual manera, si dos o más oferentes resultaran en la posición número uno (1) con lances exactamente iguales se aplicará el criterio de desempate a continuación: 9. Si al terminar la subasta inversa hay empate, la Entidad Estatal debe aplicar los criterios del artículo 35 de la Ley 2069 de 2020 conforme con los medios de acreditación del artículo 2.2. 1.2.4.2 17 del presente Decreto.</w:t>
      </w:r>
    </w:p>
    <w:p w14:paraId="6CB0B25B" w14:textId="77777777" w:rsidR="009C3FB9" w:rsidRPr="005A7A76" w:rsidRDefault="005B0F8B" w:rsidP="005A7A76">
      <w:pPr>
        <w:pStyle w:val="Prrafodelista"/>
        <w:numPr>
          <w:ilvl w:val="0"/>
          <w:numId w:val="30"/>
        </w:numPr>
        <w:tabs>
          <w:tab w:val="left" w:pos="1401"/>
        </w:tabs>
        <w:ind w:right="838"/>
        <w:rPr>
          <w:rFonts w:ascii="Arial Narrow" w:hAnsi="Arial Narrow"/>
        </w:rPr>
      </w:pPr>
      <w:r w:rsidRPr="005A7A76">
        <w:rPr>
          <w:rFonts w:ascii="Arial Narrow" w:hAnsi="Arial Narrow"/>
        </w:rPr>
        <w:t>Conforme avanza la subasta electrónica, al llevar a cabo un lance, los oferentes serán informados por parte del sistema de la recepción de su postura y la confirmación de su valor, así como de la ubicación en que se encuentra su propuesta.</w:t>
      </w:r>
    </w:p>
    <w:p w14:paraId="7907427D" w14:textId="216CF99D" w:rsidR="009F2195" w:rsidRPr="005A7A76" w:rsidRDefault="005B0F8B" w:rsidP="005A7A76">
      <w:pPr>
        <w:pStyle w:val="Prrafodelista"/>
        <w:numPr>
          <w:ilvl w:val="0"/>
          <w:numId w:val="30"/>
        </w:numPr>
        <w:tabs>
          <w:tab w:val="left" w:pos="1401"/>
        </w:tabs>
        <w:ind w:right="838"/>
        <w:rPr>
          <w:rFonts w:ascii="Arial Narrow" w:hAnsi="Arial Narrow"/>
        </w:rPr>
      </w:pPr>
      <w:r w:rsidRPr="005A7A76">
        <w:rPr>
          <w:rFonts w:ascii="Arial Narrow" w:hAnsi="Arial Narrow"/>
        </w:rPr>
        <w:t xml:space="preserve">Si en el curso de la subasta electrónica inversa se presentan fallas de la plataforma tecnológica como las previstas en el artículo 2.2.1.2.1.2.6 del Decreto 1082 de 2015, </w:t>
      </w:r>
      <w:r w:rsidRPr="005A7A76">
        <w:rPr>
          <w:rFonts w:ascii="Arial Narrow" w:hAnsi="Arial Narrow"/>
          <w:i/>
        </w:rPr>
        <w:t>“(…) que impidan a los oferentes presentar sus lances, la subasta debe ser suspendida y cuando la falla técnica haya sido superada la entidad estatal debe reiniciar la subasta(…)”, s</w:t>
      </w:r>
      <w:r w:rsidRPr="005A7A76">
        <w:rPr>
          <w:rFonts w:ascii="Arial Narrow" w:hAnsi="Arial Narrow"/>
        </w:rPr>
        <w:t>e dará reinicio al evento de subasta en las condiciones y fechas que establezca la ENTIDAD y que serán comunicadas a los proponentes habilitados mediante mensaje público.</w:t>
      </w:r>
    </w:p>
    <w:p w14:paraId="268EBC6F" w14:textId="63ACF93E" w:rsidR="009F2195" w:rsidRPr="005A7A76" w:rsidRDefault="005B0F8B" w:rsidP="005A7A76">
      <w:pPr>
        <w:pStyle w:val="Prrafodelista"/>
        <w:numPr>
          <w:ilvl w:val="0"/>
          <w:numId w:val="30"/>
        </w:numPr>
        <w:tabs>
          <w:tab w:val="left" w:pos="1401"/>
        </w:tabs>
        <w:ind w:right="843"/>
        <w:rPr>
          <w:rFonts w:ascii="Arial Narrow" w:hAnsi="Arial Narrow"/>
        </w:rPr>
      </w:pPr>
      <w:r w:rsidRPr="005A7A76">
        <w:rPr>
          <w:rFonts w:ascii="Arial Narrow" w:hAnsi="Arial Narrow"/>
        </w:rPr>
        <w:t xml:space="preserve">En ningún caso la plataforma tecnológica determinará precios artificialmente bajos, este proceso lo determinará la </w:t>
      </w:r>
      <w:r w:rsidR="00260C0D" w:rsidRPr="005A7A76">
        <w:rPr>
          <w:rFonts w:ascii="Arial Narrow" w:hAnsi="Arial Narrow"/>
        </w:rPr>
        <w:t>entidad una vez culminada</w:t>
      </w:r>
      <w:r w:rsidRPr="005A7A76">
        <w:rPr>
          <w:rFonts w:ascii="Arial Narrow" w:hAnsi="Arial Narrow"/>
        </w:rPr>
        <w:t xml:space="preserve"> el evento subasta y aplicará lo dispuesto por el artículo 2.2.1.1.2.2.4. del Decreto 1082 de 2015 y los manuales y guías2 que para el efecto expida Colombia Compra Eficiente.</w:t>
      </w:r>
    </w:p>
    <w:p w14:paraId="4CDFAE16" w14:textId="77777777" w:rsidR="009F2195" w:rsidRPr="005A7A76" w:rsidRDefault="005B0F8B" w:rsidP="005A7A76">
      <w:pPr>
        <w:pStyle w:val="Prrafodelista"/>
        <w:numPr>
          <w:ilvl w:val="0"/>
          <w:numId w:val="30"/>
        </w:numPr>
        <w:tabs>
          <w:tab w:val="left" w:pos="1401"/>
        </w:tabs>
        <w:ind w:right="839"/>
        <w:rPr>
          <w:rFonts w:ascii="Arial Narrow" w:hAnsi="Arial Narrow"/>
        </w:rPr>
      </w:pPr>
      <w:r w:rsidRPr="005A7A76">
        <w:rPr>
          <w:rFonts w:ascii="Arial Narrow" w:hAnsi="Arial Narrow"/>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3C2671F0" w14:textId="5B7880F9" w:rsidR="009F2195" w:rsidRPr="005A7A76" w:rsidRDefault="005B0F8B" w:rsidP="005A7A76">
      <w:pPr>
        <w:pStyle w:val="Prrafodelista"/>
        <w:numPr>
          <w:ilvl w:val="0"/>
          <w:numId w:val="30"/>
        </w:numPr>
        <w:tabs>
          <w:tab w:val="left" w:pos="1401"/>
        </w:tabs>
        <w:ind w:right="844"/>
        <w:rPr>
          <w:rFonts w:ascii="Arial Narrow" w:hAnsi="Arial Narrow"/>
        </w:rPr>
      </w:pPr>
      <w:r w:rsidRPr="005A7A76">
        <w:rPr>
          <w:rFonts w:ascii="Arial Narrow" w:hAnsi="Arial Narrow"/>
        </w:rPr>
        <w:t>En caso de ser necesario, el proponente adjudicatario deberá ajustar la oferta económica de acuerdo con el resultado de la respectiva audiencia de subasta inversa electrónica, la cual, deberá incluir IVA, impuestos y gravámenes a que hubiere lugar.</w:t>
      </w:r>
    </w:p>
    <w:p w14:paraId="38F8C559" w14:textId="77777777" w:rsidR="00B739BC" w:rsidRPr="005A7A76" w:rsidRDefault="00B739BC" w:rsidP="005A7A76">
      <w:pPr>
        <w:pStyle w:val="Prrafodelista"/>
        <w:tabs>
          <w:tab w:val="left" w:pos="1401"/>
        </w:tabs>
        <w:ind w:right="844" w:firstLine="0"/>
        <w:rPr>
          <w:rFonts w:ascii="Arial Narrow" w:hAnsi="Arial Narrow"/>
        </w:rPr>
      </w:pPr>
    </w:p>
    <w:p w14:paraId="29EDC5E7" w14:textId="77777777" w:rsidR="009F2195" w:rsidRPr="005A7A76" w:rsidRDefault="005B0F8B" w:rsidP="005A7A76">
      <w:pPr>
        <w:pStyle w:val="Ttulo1"/>
        <w:numPr>
          <w:ilvl w:val="0"/>
          <w:numId w:val="32"/>
        </w:numPr>
        <w:tabs>
          <w:tab w:val="left" w:pos="1401"/>
        </w:tabs>
        <w:ind w:hanging="361"/>
        <w:rPr>
          <w:rFonts w:ascii="Arial Narrow" w:hAnsi="Arial Narrow"/>
        </w:rPr>
      </w:pPr>
      <w:r w:rsidRPr="005A7A76">
        <w:rPr>
          <w:rFonts w:ascii="Arial Narrow" w:hAnsi="Arial Narrow"/>
        </w:rPr>
        <w:t>ADJUDICACIÓN CON OFERTA ÚNICA</w:t>
      </w:r>
    </w:p>
    <w:p w14:paraId="21CDEDDC" w14:textId="77777777" w:rsidR="009F2195" w:rsidRPr="005A7A76" w:rsidRDefault="009F2195" w:rsidP="005A7A76">
      <w:pPr>
        <w:pStyle w:val="Textoindependiente"/>
        <w:rPr>
          <w:rFonts w:ascii="Arial Narrow" w:hAnsi="Arial Narrow"/>
          <w:b/>
        </w:rPr>
      </w:pPr>
    </w:p>
    <w:p w14:paraId="742ADA93"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De conformidad con el Articulo 2.2.1.1.2.2.6 del Decreto 1082 de 2015, LA SECRETARÍA puede adjudicar el contrato cuando sólo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p>
    <w:p w14:paraId="2B102873" w14:textId="77777777" w:rsidR="009F2195" w:rsidRPr="005A7A76" w:rsidRDefault="009F2195" w:rsidP="005A7A76">
      <w:pPr>
        <w:pStyle w:val="Textoindependiente"/>
        <w:rPr>
          <w:rFonts w:ascii="Arial Narrow" w:hAnsi="Arial Narrow"/>
        </w:rPr>
      </w:pPr>
    </w:p>
    <w:p w14:paraId="25EC7EBF"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Aunado a lo anterior, aplica lo establecido en el numeral 5 del artículo 2.2.1.2.1.2.2 del Decreto 1082 de 2015, el cual establece lo siguiente: “5.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CC73D59" w14:textId="77777777" w:rsidR="009F2195" w:rsidRPr="005A7A76" w:rsidRDefault="009F2195" w:rsidP="005A7A76">
      <w:pPr>
        <w:pStyle w:val="Textoindependiente"/>
        <w:rPr>
          <w:rFonts w:ascii="Arial Narrow" w:hAnsi="Arial Narrow"/>
        </w:rPr>
      </w:pPr>
    </w:p>
    <w:p w14:paraId="028988FB" w14:textId="45D70958"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 xml:space="preserve">Si luego de vencido el plazo para subsanar la ausencia de requisitos o la falta de documentos habilitantes resulta habilitado un (1) solo oferente para participar en la subasta, la </w:t>
      </w:r>
      <w:r w:rsidR="00EB3BA1" w:rsidRPr="005A7A76">
        <w:rPr>
          <w:rFonts w:ascii="Arial Narrow" w:hAnsi="Arial Narrow"/>
        </w:rPr>
        <w:t>SECRETARÍA DE GOBIERNO</w:t>
      </w:r>
      <w:r w:rsidRPr="005A7A76">
        <w:rPr>
          <w:rFonts w:ascii="Arial Narrow" w:hAnsi="Arial Narrow"/>
        </w:rPr>
        <w:t xml:space="preserve"> adjudicará el contrato al proponente habilitado, siempre que su oferta no exceda el presupuesto oficial indicado en el pliego de condiciones.</w:t>
      </w:r>
    </w:p>
    <w:p w14:paraId="0B445043" w14:textId="77777777" w:rsidR="005A7A76" w:rsidRPr="005A7A76" w:rsidRDefault="005A7A76" w:rsidP="005A7A76">
      <w:pPr>
        <w:pStyle w:val="Textoindependiente"/>
        <w:rPr>
          <w:rFonts w:ascii="Arial Narrow" w:hAnsi="Arial Narrow"/>
        </w:rPr>
      </w:pPr>
    </w:p>
    <w:p w14:paraId="71D3D289" w14:textId="77777777" w:rsidR="009F2195" w:rsidRPr="005A7A76" w:rsidRDefault="005B0F8B" w:rsidP="005A7A76">
      <w:pPr>
        <w:pStyle w:val="Ttulo1"/>
        <w:numPr>
          <w:ilvl w:val="0"/>
          <w:numId w:val="32"/>
        </w:numPr>
        <w:ind w:left="709" w:right="859" w:hanging="361"/>
        <w:rPr>
          <w:rFonts w:ascii="Arial Narrow" w:hAnsi="Arial Narrow"/>
        </w:rPr>
      </w:pPr>
      <w:r w:rsidRPr="005A7A76">
        <w:rPr>
          <w:rFonts w:ascii="Arial Narrow" w:hAnsi="Arial Narrow"/>
        </w:rPr>
        <w:t>CRITERIOS DE DESEMPATE</w:t>
      </w:r>
    </w:p>
    <w:p w14:paraId="6640BBCB" w14:textId="77777777" w:rsidR="009F2195" w:rsidRPr="005A7A76" w:rsidRDefault="009F2195" w:rsidP="005A7A76">
      <w:pPr>
        <w:pStyle w:val="Textoindependiente"/>
        <w:ind w:left="709" w:right="859"/>
        <w:rPr>
          <w:rFonts w:ascii="Arial Narrow" w:hAnsi="Arial Narrow"/>
          <w:b/>
        </w:rPr>
      </w:pPr>
    </w:p>
    <w:p w14:paraId="510B8026" w14:textId="53F7C974" w:rsidR="009F2195" w:rsidRPr="005A7A76" w:rsidRDefault="005B0F8B" w:rsidP="005A7A76">
      <w:pPr>
        <w:ind w:left="709" w:right="859"/>
        <w:jc w:val="both"/>
        <w:rPr>
          <w:rFonts w:ascii="Arial Narrow" w:hAnsi="Arial Narrow"/>
        </w:rPr>
      </w:pPr>
      <w:r w:rsidRPr="005A7A76">
        <w:rPr>
          <w:rFonts w:ascii="Arial Narrow" w:hAnsi="Arial Narrow"/>
          <w:b/>
        </w:rPr>
        <w:t>CRITERIOS DE DESEMPATE (Articulo 35 Ley 2069 de 2020):</w:t>
      </w:r>
    </w:p>
    <w:p w14:paraId="4D2BEBED" w14:textId="77777777" w:rsidR="00B739BC" w:rsidRPr="005A7A76" w:rsidRDefault="00B739BC" w:rsidP="005A7A76">
      <w:pPr>
        <w:pStyle w:val="Textoindependiente"/>
        <w:ind w:left="709" w:right="859"/>
        <w:jc w:val="both"/>
        <w:rPr>
          <w:rFonts w:ascii="Arial Narrow" w:hAnsi="Arial Narrow"/>
        </w:rPr>
      </w:pPr>
    </w:p>
    <w:p w14:paraId="36316B5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De acuerdo con el artículo 35 de la Ley 2069 de 2020, así como el artículo 3 del Decreto 1860 de 2021 el cual adiciona el artículo 2.2.1.2.4.2.17 al Decreto 1082 de 2015, en caso de empate se procederá de la siguiente forma: </w:t>
      </w:r>
    </w:p>
    <w:p w14:paraId="20F0668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419A85DD" w14:textId="77777777" w:rsidR="00A85323" w:rsidRPr="005A7A76" w:rsidRDefault="00A85323" w:rsidP="005A7A76">
      <w:pPr>
        <w:widowControl/>
        <w:autoSpaceDE/>
        <w:autoSpaceDN/>
        <w:ind w:left="709" w:right="859"/>
        <w:jc w:val="both"/>
        <w:rPr>
          <w:rFonts w:ascii="Arial Narrow" w:eastAsia="Times New Roman" w:hAnsi="Arial Narrow" w:cs="Times New Roman"/>
          <w:lang w:eastAsia="es-ES"/>
        </w:rPr>
      </w:pPr>
      <w:r w:rsidRPr="005A7A76">
        <w:rPr>
          <w:rFonts w:ascii="Arial Narrow" w:eastAsia="Times New Roman" w:hAnsi="Arial Narrow" w:cs="Times New Roman"/>
          <w:lang w:eastAsia="es-ES"/>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600E3EEF" w14:textId="77777777" w:rsidR="00A85323" w:rsidRPr="005A7A76" w:rsidRDefault="00A85323" w:rsidP="005A7A76">
      <w:pPr>
        <w:widowControl/>
        <w:autoSpaceDE/>
        <w:autoSpaceDN/>
        <w:ind w:left="709" w:right="859"/>
        <w:jc w:val="both"/>
        <w:rPr>
          <w:rFonts w:ascii="Arial Narrow" w:eastAsia="Times New Roman" w:hAnsi="Arial Narrow" w:cs="Times New Roman"/>
          <w:lang w:eastAsia="es-ES"/>
        </w:rPr>
      </w:pPr>
    </w:p>
    <w:p w14:paraId="1D9133E3"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lang w:val="es-CO"/>
        </w:rPr>
      </w:pPr>
      <w:r w:rsidRPr="005A7A76">
        <w:rPr>
          <w:rFonts w:ascii="Arial Narrow" w:eastAsia="Calibri" w:hAnsi="Arial Narrow" w:cs="Times New Roman"/>
          <w:b/>
          <w:bCs/>
          <w:i/>
          <w:iCs/>
          <w:lang w:val="es-CO"/>
        </w:rPr>
        <w:t>Preferir la oferta de bienes o servicios nacionales frente a la oferta de bienes o servicios extranjeros</w:t>
      </w:r>
      <w:r w:rsidRPr="005A7A76">
        <w:rPr>
          <w:rFonts w:ascii="Arial Narrow" w:eastAsia="Calibri" w:hAnsi="Arial Narrow" w:cs="Times New Roman"/>
          <w:lang w:val="es-CO"/>
        </w:rPr>
        <w:t xml:space="preserve">. </w:t>
      </w:r>
    </w:p>
    <w:p w14:paraId="668055DE"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646B0DA6"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Para acreditar este factor de desempate se tendrán en cuenta las definiciones de que trata el numeral 4.3.3.1 Apoyo a la industria nacional del presente pliego de condiciones en concordancia con los artículos 2.2.1.1.1.3.1. y 2.2.1.2.4.2.9. del Decreto 1082 de 2015. Para estos efectos, se tendrán en cuenta los documentos indicados en el numeral 4.3.3.1.1. Acreditación promoción de servicios nacionales o con trato nacional. </w:t>
      </w:r>
    </w:p>
    <w:p w14:paraId="79F777A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25B59C5B"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433C1784"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735EEF3A"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Preferir la propuesta de la</w:t>
      </w:r>
      <w:r w:rsidRPr="005A7A76">
        <w:rPr>
          <w:rFonts w:ascii="Arial Narrow" w:eastAsia="Calibri" w:hAnsi="Arial Narrow" w:cs="Times New Roman"/>
          <w:b/>
          <w:bCs/>
          <w:lang w:val="es-CO"/>
        </w:rPr>
        <w:t xml:space="preserve"> mujer cabeza de familia</w:t>
      </w:r>
      <w:r w:rsidRPr="005A7A76">
        <w:rPr>
          <w:rFonts w:ascii="Arial Narrow" w:eastAsia="Calibri" w:hAnsi="Arial Narrow" w:cs="Times New Roman"/>
          <w:lang w:val="es-CO"/>
        </w:rPr>
        <w:t>.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C0C80D4" w14:textId="77777777" w:rsidR="00A85323" w:rsidRPr="005A7A76" w:rsidRDefault="00A85323" w:rsidP="005A7A76">
      <w:pPr>
        <w:widowControl/>
        <w:autoSpaceDE/>
        <w:autoSpaceDN/>
        <w:ind w:left="709" w:right="859"/>
        <w:contextualSpacing/>
        <w:rPr>
          <w:rFonts w:ascii="Arial Narrow" w:eastAsia="Calibri" w:hAnsi="Arial Narrow" w:cs="Times New Roman"/>
          <w:lang w:val="es-CO"/>
        </w:rPr>
      </w:pPr>
    </w:p>
    <w:p w14:paraId="26B70921"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Igualmente, se preferirá la propuesta de la </w:t>
      </w:r>
      <w:r w:rsidRPr="005A7A76">
        <w:rPr>
          <w:rFonts w:ascii="Arial Narrow" w:eastAsia="Calibri" w:hAnsi="Arial Narrow" w:cs="Times New Roman"/>
          <w:b/>
          <w:bCs/>
          <w:lang w:val="es-CO"/>
        </w:rPr>
        <w:t>mujer víctima de violencia intrafamiliar</w:t>
      </w:r>
      <w:r w:rsidRPr="005A7A76">
        <w:rPr>
          <w:rFonts w:ascii="Arial Narrow" w:eastAsia="Calibri" w:hAnsi="Arial Narrow" w:cs="Times New Roman"/>
          <w:lang w:val="es-CO"/>
        </w:rPr>
        <w:t>,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6E5EEBC"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4E048188" w14:textId="17B6CB2E"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En el caso de las personas jurídicas se preferirá a aquellas en las que participen mayoritariamente </w:t>
      </w:r>
      <w:r w:rsidRPr="005A7A76">
        <w:rPr>
          <w:rFonts w:ascii="Arial Narrow" w:eastAsia="Calibri" w:hAnsi="Arial Narrow" w:cs="Times New Roman"/>
          <w:b/>
          <w:bCs/>
          <w:lang w:val="es-CO"/>
        </w:rPr>
        <w:t>mujeres cabeza de familia y/o mujeres víctimas de violencia intrafamiliar</w:t>
      </w:r>
      <w:r w:rsidRPr="005A7A76">
        <w:rPr>
          <w:rFonts w:ascii="Arial Narrow" w:eastAsia="Calibri" w:hAnsi="Arial Narrow" w:cs="Times New Roman"/>
          <w:lang w:val="es-CO"/>
        </w:rPr>
        <w:t xml:space="preserve">,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Para tal fin el proponente deberá allegar el </w:t>
      </w:r>
      <w:r w:rsidR="00B73542" w:rsidRPr="005A7A76">
        <w:rPr>
          <w:rFonts w:ascii="Arial Narrow" w:eastAsia="Calibri" w:hAnsi="Arial Narrow" w:cs="Times New Roman"/>
          <w:b/>
          <w:bCs/>
          <w:lang w:val="es-CO"/>
        </w:rPr>
        <w:t>Anexo</w:t>
      </w:r>
      <w:r w:rsidR="00C474E8" w:rsidRPr="005A7A76">
        <w:rPr>
          <w:rFonts w:ascii="Arial Narrow" w:eastAsia="Calibri" w:hAnsi="Arial Narrow" w:cs="Times New Roman"/>
          <w:b/>
          <w:bCs/>
          <w:lang w:val="es-CO"/>
        </w:rPr>
        <w:t>.</w:t>
      </w:r>
      <w:r w:rsidR="00833E95" w:rsidRPr="005A7A76">
        <w:rPr>
          <w:rFonts w:ascii="Arial Narrow" w:eastAsia="Calibri" w:hAnsi="Arial Narrow" w:cs="Times New Roman"/>
          <w:b/>
          <w:bCs/>
          <w:lang w:val="es-CO"/>
        </w:rPr>
        <w:t xml:space="preserve"> </w:t>
      </w:r>
      <w:r w:rsidRPr="005A7A76">
        <w:rPr>
          <w:rFonts w:ascii="Arial Narrow" w:eastAsia="Calibri" w:hAnsi="Arial Narrow" w:cs="Times New Roman"/>
          <w:b/>
          <w:bCs/>
          <w:lang w:val="es-CO"/>
        </w:rPr>
        <w:t>PARTICIPACIÓN MAYORITARIA DE MUJERES CABEZA DE FAMILIA junto con los documentos solicitados.</w:t>
      </w:r>
      <w:r w:rsidR="00B73542" w:rsidRPr="005A7A76">
        <w:rPr>
          <w:rFonts w:ascii="Arial Narrow" w:eastAsia="Calibri" w:hAnsi="Arial Narrow" w:cs="Times New Roman"/>
          <w:b/>
          <w:bCs/>
          <w:lang w:val="es-CO"/>
        </w:rPr>
        <w:t xml:space="preserve"> (cuando aplique)</w:t>
      </w:r>
    </w:p>
    <w:p w14:paraId="1DEA1314"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37EAA37C"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Finalmente, en el caso de los proponentes plurales, se preferirá la oferta cuando cada uno de los integrantes acredite alguna de las condiciones señaladas en los incisos anteriores de este numeral.</w:t>
      </w:r>
    </w:p>
    <w:p w14:paraId="3F8E8EE2"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5B0C4ED7" w14:textId="6A1B101A"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 En virtud de lo anterior, el proponente deberá aportar el </w:t>
      </w:r>
      <w:r w:rsidR="00B73542" w:rsidRPr="005A7A76">
        <w:rPr>
          <w:rFonts w:ascii="Arial Narrow" w:eastAsia="Calibri" w:hAnsi="Arial Narrow" w:cs="Times New Roman"/>
          <w:b/>
          <w:bCs/>
          <w:lang w:val="es-CO"/>
        </w:rPr>
        <w:t xml:space="preserve">Anexo 11. </w:t>
      </w:r>
      <w:r w:rsidRPr="005A7A76">
        <w:rPr>
          <w:rFonts w:ascii="Arial Narrow" w:eastAsia="Calibri" w:hAnsi="Arial Narrow" w:cs="Times New Roman"/>
          <w:b/>
          <w:bCs/>
          <w:lang w:val="es-CO"/>
        </w:rPr>
        <w:t>AUTORIZACIÓN DE TRATAMIENTO DE DATOS SENSIBLES.</w:t>
      </w:r>
      <w:r w:rsidRPr="005A7A76">
        <w:rPr>
          <w:rFonts w:ascii="Arial Narrow" w:eastAsia="Calibri" w:hAnsi="Arial Narrow" w:cs="Times New Roman"/>
          <w:lang w:val="es-CO"/>
        </w:rPr>
        <w:t xml:space="preserve"> </w:t>
      </w:r>
    </w:p>
    <w:p w14:paraId="023966AD"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6F24A2C8"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B85CBBE"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6E616F6"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w:t>
      </w:r>
      <w:r w:rsidRPr="005A7A76">
        <w:rPr>
          <w:rFonts w:ascii="Arial Narrow" w:eastAsia="Calibri" w:hAnsi="Arial Narrow" w:cs="Times New Roman"/>
          <w:lang w:val="es-CO"/>
        </w:rPr>
        <w:lastRenderedPageBreak/>
        <w:t>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40B943D"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B42BCD5"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w:t>
      </w:r>
    </w:p>
    <w:p w14:paraId="1A52F499"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7B7E546A"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879679C"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2488A450"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9146655"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EA6997B"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85ACBEB"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3E4DADBE"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50F34C7"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73689F90"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FBE5F63"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155E070C"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3412609"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55CF679"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A683335"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6A815B62"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 propuesta presentada por el oferente que acredite, en las condiciones establecidas en la ley, que por lo menos diez por ciento (10%) de su nómina pertenece a población indígena, negra, afrocolombiana, raizal, palanquera, Rrom o gitanas.</w:t>
      </w:r>
    </w:p>
    <w:p w14:paraId="7F9BA45A"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10FD042A"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w:t>
      </w:r>
      <w:r w:rsidRPr="005A7A76">
        <w:rPr>
          <w:rFonts w:ascii="Arial Narrow" w:eastAsia="Calibri" w:hAnsi="Arial Narrow" w:cs="Times New Roman"/>
          <w:lang w:val="es-CO"/>
        </w:rPr>
        <w:lastRenderedPageBreak/>
        <w:t>(1) año contado a partir de la fecha del cierre del proceso. Para los casos de constitución inferior a un (1) año, se tendrá en cuenta a aquellos que hayan estado vinculados desde el momento de constitución de la persona jurídica.</w:t>
      </w:r>
    </w:p>
    <w:p w14:paraId="55956F49"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60DB2DEB"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37D6783"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CF8EFF3"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519EB35"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0E61375C"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2957580"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7AC9885D" w14:textId="40EF4BA0"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 En virtud de lo anterior, el proponente deberá aportar el </w:t>
      </w:r>
      <w:r w:rsidR="00C474E8" w:rsidRPr="005A7A76">
        <w:rPr>
          <w:rFonts w:ascii="Arial Narrow" w:eastAsia="Calibri" w:hAnsi="Arial Narrow" w:cs="Times New Roman"/>
          <w:b/>
          <w:bCs/>
          <w:lang w:val="es-CO"/>
        </w:rPr>
        <w:t xml:space="preserve">ANEXO 11. </w:t>
      </w:r>
      <w:r w:rsidRPr="005A7A76">
        <w:rPr>
          <w:rFonts w:ascii="Arial Narrow" w:eastAsia="Calibri" w:hAnsi="Arial Narrow" w:cs="Times New Roman"/>
          <w:b/>
          <w:bCs/>
          <w:lang w:val="es-CO"/>
        </w:rPr>
        <w:t>AUTORIZACIÓN DE TRATAMIENTO DE DATOS SENSIBLES.</w:t>
      </w:r>
    </w:p>
    <w:p w14:paraId="208141F6" w14:textId="77777777"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p>
    <w:p w14:paraId="19CC3CAE"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B40AF89"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0B9AE9D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108E8F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DDE371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0F4C57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3947A0E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BF556E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E13953D" w14:textId="6228BE84"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w:t>
      </w:r>
      <w:r w:rsidRPr="005A7A76">
        <w:rPr>
          <w:rFonts w:ascii="Arial Narrow" w:eastAsia="Calibri" w:hAnsi="Arial Narrow" w:cs="Times New Roman"/>
          <w:lang w:val="es-CO"/>
        </w:rPr>
        <w:lastRenderedPageBreak/>
        <w:t xml:space="preserve">como requisito para el otorgamiento de este criterio de desempate. En virtud de lo anterior, el proponente deberá aportar el </w:t>
      </w:r>
      <w:r w:rsidR="00C474E8" w:rsidRPr="005A7A76">
        <w:rPr>
          <w:rFonts w:ascii="Arial Narrow" w:eastAsia="Calibri" w:hAnsi="Arial Narrow" w:cs="Times New Roman"/>
          <w:b/>
          <w:bCs/>
          <w:lang w:val="es-CO"/>
        </w:rPr>
        <w:t xml:space="preserve">ANEXO 11. </w:t>
      </w:r>
      <w:r w:rsidRPr="005A7A76">
        <w:rPr>
          <w:rFonts w:ascii="Arial Narrow" w:eastAsia="Calibri" w:hAnsi="Arial Narrow" w:cs="Times New Roman"/>
          <w:b/>
          <w:bCs/>
          <w:lang w:val="es-CO"/>
        </w:rPr>
        <w:t>AUTORIZACIÓN DE TRATAMIENTO DE DATOS SENSIBLES.</w:t>
      </w:r>
    </w:p>
    <w:p w14:paraId="30511D4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32DCF7A6" w14:textId="22131499"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510A014E" w14:textId="77777777" w:rsidR="00EC103D" w:rsidRPr="005A7A76" w:rsidRDefault="00EC103D" w:rsidP="005A7A76">
      <w:pPr>
        <w:widowControl/>
        <w:autoSpaceDE/>
        <w:autoSpaceDN/>
        <w:ind w:left="709" w:right="859"/>
        <w:contextualSpacing/>
        <w:jc w:val="both"/>
        <w:rPr>
          <w:rFonts w:ascii="Arial Narrow" w:eastAsia="Calibri" w:hAnsi="Arial Narrow" w:cs="Times New Roman"/>
          <w:b/>
          <w:bCs/>
          <w:i/>
          <w:iCs/>
          <w:lang w:val="es-CO"/>
        </w:rPr>
      </w:pPr>
    </w:p>
    <w:p w14:paraId="6215606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7. Preferir la oferta presentada por un proponente plural siempre que se cumplan las condiciones de los siguientes numerales:</w:t>
      </w:r>
    </w:p>
    <w:p w14:paraId="691FA1EF"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7D944435"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7. 1. Esté conformado por al menos </w:t>
      </w:r>
      <w:r w:rsidRPr="005A7A76">
        <w:rPr>
          <w:rFonts w:ascii="Arial Narrow" w:eastAsia="Times New Roman" w:hAnsi="Arial Narrow" w:cs="Times New Roman"/>
          <w:b/>
          <w:bCs/>
          <w:lang w:val="es-ES_tradnl" w:eastAsia="es-ES"/>
        </w:rPr>
        <w:t>una madre cabeza de familia y/o una persona en proceso de reincorporación o reintegración</w:t>
      </w:r>
      <w:r w:rsidRPr="005A7A76">
        <w:rPr>
          <w:rFonts w:ascii="Arial Narrow" w:eastAsia="Times New Roman" w:hAnsi="Arial Narrow" w:cs="Times New Roman"/>
          <w:lang w:val="es-ES_tradnl" w:eastAsia="es-ES"/>
        </w:rPr>
        <w:t>,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C09A528"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911CBC4"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7.2. El integrante del proponente plural de que trata el anterior numeral debe aportar mínimo el veinticinco por ciento (25%) de la experiencia acreditada en la oferta.</w:t>
      </w:r>
    </w:p>
    <w:p w14:paraId="1AC30F0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482507F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FAF68F2"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1759DA11" w14:textId="0DA1238B" w:rsidR="00A85323" w:rsidRPr="005A7A76" w:rsidRDefault="00A85323" w:rsidP="005A7A76">
      <w:pPr>
        <w:widowControl/>
        <w:autoSpaceDE/>
        <w:autoSpaceDN/>
        <w:ind w:left="709" w:right="859"/>
        <w:contextualSpacing/>
        <w:jc w:val="both"/>
        <w:rPr>
          <w:rFonts w:ascii="Arial Narrow" w:eastAsia="Calibri" w:hAnsi="Arial Narrow" w:cs="Times New Roman"/>
          <w:lang w:val="es-CO"/>
        </w:rPr>
      </w:pPr>
      <w:r w:rsidRPr="005A7A76">
        <w:rPr>
          <w:rFonts w:ascii="Arial Narrow" w:eastAsia="Calibri" w:hAnsi="Arial Narrow" w:cs="Times New Roman"/>
          <w:lang w:val="es-CO"/>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En virtud de lo anterior, el proponente deberá aportar el </w:t>
      </w:r>
      <w:r w:rsidR="004E1881" w:rsidRPr="005A7A76">
        <w:rPr>
          <w:rFonts w:ascii="Arial Narrow" w:eastAsia="Calibri" w:hAnsi="Arial Narrow" w:cs="Times New Roman"/>
          <w:b/>
          <w:bCs/>
          <w:lang w:val="es-CO"/>
        </w:rPr>
        <w:t>ANEXO 11.</w:t>
      </w:r>
      <w:r w:rsidRPr="005A7A76">
        <w:rPr>
          <w:rFonts w:ascii="Arial Narrow" w:eastAsia="Calibri" w:hAnsi="Arial Narrow" w:cs="Times New Roman"/>
          <w:b/>
          <w:bCs/>
          <w:lang w:val="es-CO"/>
        </w:rPr>
        <w:t xml:space="preserve"> AUTORIZACIÓN DE TRATAMIENTO DE DATOS SENSIBLES.</w:t>
      </w:r>
    </w:p>
    <w:p w14:paraId="6D0F82F5" w14:textId="77777777" w:rsidR="00A85323" w:rsidRPr="005A7A76" w:rsidRDefault="00A85323" w:rsidP="005A7A76">
      <w:pPr>
        <w:widowControl/>
        <w:autoSpaceDE/>
        <w:autoSpaceDN/>
        <w:ind w:left="709" w:right="859"/>
        <w:jc w:val="both"/>
        <w:rPr>
          <w:rFonts w:ascii="Arial Narrow" w:eastAsia="Times New Roman" w:hAnsi="Arial Narrow" w:cs="Times New Roman"/>
          <w:b/>
          <w:bCs/>
          <w:i/>
          <w:iCs/>
          <w:lang w:val="es-ES_tradnl" w:eastAsia="es-ES"/>
        </w:rPr>
      </w:pPr>
    </w:p>
    <w:p w14:paraId="071FE778"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 oferta presentada por una Mipyme o cooperativas o asociaciones mutuales; o un proponente plural constituido por Mipymes, cooperativas o asociaciones mutuales.</w:t>
      </w:r>
    </w:p>
    <w:p w14:paraId="01118957" w14:textId="77777777" w:rsidR="00EC103D" w:rsidRPr="005A7A76" w:rsidRDefault="00EC103D" w:rsidP="005A7A76">
      <w:pPr>
        <w:widowControl/>
        <w:autoSpaceDE/>
        <w:autoSpaceDN/>
        <w:ind w:left="709" w:right="859"/>
        <w:jc w:val="both"/>
        <w:rPr>
          <w:rFonts w:ascii="Arial Narrow" w:eastAsia="Times New Roman" w:hAnsi="Arial Narrow" w:cs="Times New Roman"/>
          <w:lang w:val="es-ES_tradnl" w:eastAsia="es-ES"/>
        </w:rPr>
      </w:pPr>
    </w:p>
    <w:p w14:paraId="6DFFA0D0" w14:textId="5B98696E"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Preferir la oferta presentada por una Mipyme, lo cual se verificará en los términos del artículo 2.2.1.2.4.2.4 del presente Decreto, en concordancia con el parágrafo del artículo 2.2.1.13.2.4 del Decreto 1074 de 2015.</w:t>
      </w:r>
    </w:p>
    <w:p w14:paraId="02C92A93" w14:textId="77777777" w:rsidR="00A85323" w:rsidRPr="005A7A76" w:rsidRDefault="00A85323" w:rsidP="005A7A76">
      <w:pPr>
        <w:widowControl/>
        <w:autoSpaceDE/>
        <w:autoSpaceDN/>
        <w:ind w:left="709" w:right="859" w:firstLine="60"/>
        <w:jc w:val="both"/>
        <w:rPr>
          <w:rFonts w:ascii="Arial Narrow" w:eastAsia="Times New Roman" w:hAnsi="Arial Narrow" w:cs="Times New Roman"/>
          <w:lang w:val="es-ES_tradnl" w:eastAsia="es-ES"/>
        </w:rPr>
      </w:pPr>
    </w:p>
    <w:p w14:paraId="7A73092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A338034" w14:textId="77777777" w:rsidR="00A85323" w:rsidRPr="005A7A76" w:rsidRDefault="00A85323" w:rsidP="005A7A76">
      <w:pPr>
        <w:widowControl/>
        <w:autoSpaceDE/>
        <w:autoSpaceDN/>
        <w:ind w:left="709" w:right="859" w:firstLine="60"/>
        <w:jc w:val="both"/>
        <w:rPr>
          <w:rFonts w:ascii="Arial Narrow" w:eastAsia="Times New Roman" w:hAnsi="Arial Narrow" w:cs="Times New Roman"/>
          <w:lang w:val="es-ES_tradnl" w:eastAsia="es-ES"/>
        </w:rPr>
      </w:pPr>
    </w:p>
    <w:p w14:paraId="14CA23AF"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Tratándose de proponentes plurales, se preferirá la oferta cuando cada uno de los integrantes acredite alguna de las condiciones señaladas en los incisos anteriores de este numeral. En el evento en que el empate se presente </w:t>
      </w:r>
      <w:r w:rsidRPr="005A7A76">
        <w:rPr>
          <w:rFonts w:ascii="Arial Narrow" w:eastAsia="Times New Roman" w:hAnsi="Arial Narrow" w:cs="Times New Roman"/>
          <w:lang w:val="es-ES_tradnl" w:eastAsia="es-ES"/>
        </w:rPr>
        <w:lastRenderedPageBreak/>
        <w:t>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9C7AD6B" w14:textId="77777777" w:rsidR="00A85323" w:rsidRPr="005A7A76" w:rsidRDefault="00A85323" w:rsidP="005A7A76">
      <w:pPr>
        <w:widowControl/>
        <w:autoSpaceDE/>
        <w:autoSpaceDN/>
        <w:ind w:left="709" w:right="859" w:firstLine="60"/>
        <w:jc w:val="both"/>
        <w:rPr>
          <w:rFonts w:ascii="Arial Narrow" w:eastAsia="Times New Roman" w:hAnsi="Arial Narrow" w:cs="Times New Roman"/>
          <w:b/>
          <w:bCs/>
          <w:i/>
          <w:iCs/>
          <w:lang w:val="es-ES_tradnl" w:eastAsia="es-ES"/>
        </w:rPr>
      </w:pPr>
    </w:p>
    <w:p w14:paraId="6C54A83A"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 xml:space="preserve">Preferir la oferta presentada por el proponente plural constituido por micro y/o pequeñas empresas, cooperativas o asociaciones mutuales. </w:t>
      </w:r>
    </w:p>
    <w:p w14:paraId="45868F9F" w14:textId="77777777" w:rsidR="00EC103D" w:rsidRPr="005A7A76" w:rsidRDefault="00EC103D" w:rsidP="005A7A76">
      <w:pPr>
        <w:widowControl/>
        <w:autoSpaceDE/>
        <w:autoSpaceDN/>
        <w:ind w:left="709" w:right="859"/>
        <w:jc w:val="both"/>
        <w:rPr>
          <w:rFonts w:ascii="Arial Narrow" w:eastAsia="Times New Roman" w:hAnsi="Arial Narrow" w:cs="Times New Roman"/>
          <w:lang w:val="es-ES_tradnl" w:eastAsia="es-ES"/>
        </w:rPr>
      </w:pPr>
    </w:p>
    <w:p w14:paraId="06C6A86B" w14:textId="18CE830F"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Preferir la oferta presentada por el proponente plural constituido en su totalidad por micro y/o pequeñas empresas, cooperativas o asociaciones mutuales.</w:t>
      </w:r>
    </w:p>
    <w:p w14:paraId="0E37C15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0C01612E"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La condición de micro o pequeña empresa se verificará en los términos del artículo 2.2.1.2.4.2.4 del presente Decreto, en concordancia con el parágrafo del artículo 2.2.1.13.2.4 del Decreto 1074 de 2015.</w:t>
      </w:r>
    </w:p>
    <w:p w14:paraId="2BF9E021"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2C18113B"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259C399" w14:textId="77777777" w:rsidR="00A85323" w:rsidRPr="005A7A76" w:rsidRDefault="00A85323" w:rsidP="005A7A76">
      <w:pPr>
        <w:widowControl/>
        <w:autoSpaceDE/>
        <w:autoSpaceDN/>
        <w:ind w:left="709" w:right="859"/>
        <w:jc w:val="both"/>
        <w:rPr>
          <w:rFonts w:ascii="Arial Narrow" w:eastAsia="Times New Roman" w:hAnsi="Arial Narrow" w:cs="Times New Roman"/>
          <w:b/>
          <w:bCs/>
          <w:i/>
          <w:iCs/>
          <w:lang w:val="es-ES_tradnl" w:eastAsia="es-ES"/>
        </w:rPr>
      </w:pPr>
    </w:p>
    <w:p w14:paraId="38B1A324"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07BE7CC3" w14:textId="77777777" w:rsidR="00EC103D" w:rsidRPr="005A7A76" w:rsidRDefault="00EC103D" w:rsidP="005A7A76">
      <w:pPr>
        <w:widowControl/>
        <w:autoSpaceDE/>
        <w:autoSpaceDN/>
        <w:ind w:left="709" w:right="859"/>
        <w:jc w:val="both"/>
        <w:rPr>
          <w:rFonts w:ascii="Arial Narrow" w:eastAsia="Times New Roman" w:hAnsi="Arial Narrow" w:cs="Times New Roman"/>
          <w:lang w:val="es-ES_tradnl" w:eastAsia="es-ES"/>
        </w:rPr>
      </w:pPr>
    </w:p>
    <w:p w14:paraId="11CC7EC3" w14:textId="56409C71"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D27BAC8"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2835707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Igualmente, cuando la oferta es presentada por un proponente plural se preferirá a este siempre que:</w:t>
      </w:r>
    </w:p>
    <w:p w14:paraId="25291931"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34B845F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C60F46B"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4E8D5E9F"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10.2. La Mipyme, cooperativa o asociación mutual aporte mínimo el veinticinco por ciento (25 %) de la experiencia acreditada en la oferta; y</w:t>
      </w:r>
    </w:p>
    <w:p w14:paraId="2073EAFB"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1A0A6445"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BB570AD"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1AB06CE0"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En el evento en que el empate se presente entre proponentes plurales, que cumplan con los requisitos de los incisos anteriores, cuyos integrantes estén conformados únicamente por cooperativas y asociaciones mutuales </w:t>
      </w:r>
      <w:r w:rsidRPr="005A7A76">
        <w:rPr>
          <w:rFonts w:ascii="Arial Narrow" w:eastAsia="Times New Roman" w:hAnsi="Arial Narrow" w:cs="Times New Roman"/>
          <w:lang w:val="es-ES_tradnl" w:eastAsia="es-ES"/>
        </w:rPr>
        <w:lastRenderedPageBreak/>
        <w:t>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D4D808C" w14:textId="77777777" w:rsidR="00A85323" w:rsidRPr="005A7A76" w:rsidRDefault="00A85323" w:rsidP="005A7A76">
      <w:pPr>
        <w:widowControl/>
        <w:autoSpaceDE/>
        <w:autoSpaceDN/>
        <w:ind w:left="709" w:right="859"/>
        <w:jc w:val="both"/>
        <w:rPr>
          <w:rFonts w:ascii="Arial Narrow" w:eastAsia="Times New Roman" w:hAnsi="Arial Narrow" w:cs="Times New Roman"/>
          <w:b/>
          <w:bCs/>
          <w:i/>
          <w:iCs/>
          <w:lang w:val="es-ES_tradnl" w:eastAsia="es-ES"/>
        </w:rPr>
      </w:pPr>
    </w:p>
    <w:p w14:paraId="21497D63"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Preferir las empresas reconocidas y establecidas como Sociedad de Beneficio e Interés Colectivo o Sociedad BIC, del segmento MIPYMES. Si la oferta es presentada por un proponente plural, al menos uno (1) de sus integrantes deberá acreditar esta condición.</w:t>
      </w:r>
    </w:p>
    <w:p w14:paraId="6BA81668" w14:textId="77777777" w:rsidR="00EC103D" w:rsidRPr="005A7A76" w:rsidRDefault="00EC103D" w:rsidP="005A7A76">
      <w:pPr>
        <w:widowControl/>
        <w:autoSpaceDE/>
        <w:autoSpaceDN/>
        <w:ind w:left="709" w:right="859"/>
        <w:jc w:val="both"/>
        <w:rPr>
          <w:rFonts w:ascii="Arial Narrow" w:eastAsia="Times New Roman" w:hAnsi="Arial Narrow" w:cs="Times New Roman"/>
          <w:lang w:val="es-ES_tradnl" w:eastAsia="es-ES"/>
        </w:rPr>
      </w:pPr>
    </w:p>
    <w:p w14:paraId="1B5C02A1" w14:textId="31C4F2EC"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33DD8EC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5BBACFB"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Tratándose de proponentes plurales, se preferirá la oferta cuando cada uno de los integrantes acredite las condiciones señaladas en el inciso anterior de este numeral.</w:t>
      </w:r>
    </w:p>
    <w:p w14:paraId="1BE7EB9B" w14:textId="77777777" w:rsidR="00A85323" w:rsidRPr="005A7A76" w:rsidRDefault="00A85323" w:rsidP="005A7A76">
      <w:pPr>
        <w:widowControl/>
        <w:autoSpaceDE/>
        <w:autoSpaceDN/>
        <w:ind w:left="709" w:right="859"/>
        <w:jc w:val="both"/>
        <w:rPr>
          <w:rFonts w:ascii="Arial Narrow" w:eastAsia="Times New Roman" w:hAnsi="Arial Narrow" w:cs="Times New Roman"/>
          <w:b/>
          <w:bCs/>
          <w:i/>
          <w:iCs/>
          <w:lang w:val="es-ES_tradnl" w:eastAsia="es-ES"/>
        </w:rPr>
      </w:pPr>
    </w:p>
    <w:p w14:paraId="2B466BA8" w14:textId="77777777" w:rsidR="00A85323" w:rsidRPr="005A7A76" w:rsidRDefault="00A85323" w:rsidP="005A7A76">
      <w:pPr>
        <w:widowControl/>
        <w:numPr>
          <w:ilvl w:val="0"/>
          <w:numId w:val="65"/>
        </w:numPr>
        <w:autoSpaceDE/>
        <w:autoSpaceDN/>
        <w:ind w:left="709" w:right="859" w:firstLine="0"/>
        <w:contextualSpacing/>
        <w:jc w:val="both"/>
        <w:rPr>
          <w:rFonts w:ascii="Arial Narrow" w:eastAsia="Calibri" w:hAnsi="Arial Narrow" w:cs="Times New Roman"/>
          <w:b/>
          <w:bCs/>
          <w:i/>
          <w:iCs/>
          <w:lang w:val="es-CO"/>
        </w:rPr>
      </w:pPr>
      <w:r w:rsidRPr="005A7A76">
        <w:rPr>
          <w:rFonts w:ascii="Arial Narrow" w:eastAsia="Calibri" w:hAnsi="Arial Narrow" w:cs="Times New Roman"/>
          <w:b/>
          <w:bCs/>
          <w:i/>
          <w:iCs/>
          <w:lang w:val="es-CO"/>
        </w:rPr>
        <w:t xml:space="preserve">Utilizar un método aleatorio para seleccionar el oferente, método que deberá haber sido previsto previamente en los Documentos del Proceso. </w:t>
      </w:r>
    </w:p>
    <w:p w14:paraId="3A51CEA9" w14:textId="77777777" w:rsidR="00EC103D" w:rsidRPr="005A7A76" w:rsidRDefault="00EC103D" w:rsidP="005A7A76">
      <w:pPr>
        <w:widowControl/>
        <w:autoSpaceDE/>
        <w:autoSpaceDN/>
        <w:ind w:left="709" w:right="859"/>
        <w:jc w:val="both"/>
        <w:rPr>
          <w:rFonts w:ascii="Arial Narrow" w:eastAsia="Times New Roman" w:hAnsi="Arial Narrow" w:cs="Times New Roman"/>
          <w:lang w:val="es-ES_tradnl" w:eastAsia="es-ES"/>
        </w:rPr>
      </w:pPr>
    </w:p>
    <w:p w14:paraId="479CD769" w14:textId="2A708958"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Se tendrá en cuenta el siguiente procedimiento para el método aleatorio así:</w:t>
      </w:r>
    </w:p>
    <w:p w14:paraId="6700A6A4"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1F05D711"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i. Se introducirán en una bolsa el número de papeletas equivalente a los proponentes respecto de los cuales persiste el empate y una (1) de ellas contendrá la palabra adjudicatario. </w:t>
      </w:r>
    </w:p>
    <w:p w14:paraId="3E1879D2"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ii. El orden alfabético del nombre de los proponentes determinará cuál de ellos sacará la primera papeleta. </w:t>
      </w:r>
    </w:p>
    <w:p w14:paraId="4C06548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iii. El proponente que en su orden debe sacar la papeleta deberá autorizar en el desarrollo de la audiencia virtual, para que la persona que dirige la misma, saque la respectiva papeleta. La papeleta que contenga la palabra adjudicatario será el ganador.</w:t>
      </w:r>
    </w:p>
    <w:p w14:paraId="29E6178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7B20CD36" w14:textId="77777777" w:rsidR="00A85323" w:rsidRPr="005A7A76" w:rsidRDefault="00A85323" w:rsidP="005A7A76">
      <w:pPr>
        <w:widowControl/>
        <w:autoSpaceDE/>
        <w:autoSpaceDN/>
        <w:ind w:left="709" w:right="859"/>
        <w:jc w:val="both"/>
        <w:rPr>
          <w:rFonts w:ascii="Arial Narrow" w:eastAsia="Times New Roman" w:hAnsi="Arial Narrow" w:cs="Arial"/>
          <w:bCs/>
          <w:lang w:val="es-CO" w:eastAsia="es-ES"/>
        </w:rPr>
      </w:pPr>
      <w:r w:rsidRPr="005A7A76">
        <w:rPr>
          <w:rFonts w:ascii="Arial Narrow" w:eastAsia="Times New Roman" w:hAnsi="Arial Narrow" w:cs="Arial"/>
          <w:bCs/>
          <w:lang w:val="es-CO" w:eastAsia="es-ES"/>
        </w:rPr>
        <w:t>De la anterior actuación se dejará constancia en acta, que será publicada en la plataforma de SECOP II. El acta se entenderá que hace parte integral del documento de adjudicación.</w:t>
      </w:r>
    </w:p>
    <w:p w14:paraId="346D7B8A" w14:textId="77777777" w:rsidR="00A85323" w:rsidRPr="005A7A76" w:rsidRDefault="00A85323" w:rsidP="005A7A76">
      <w:pPr>
        <w:widowControl/>
        <w:autoSpaceDE/>
        <w:autoSpaceDN/>
        <w:ind w:left="709" w:right="859"/>
        <w:jc w:val="both"/>
        <w:rPr>
          <w:rFonts w:ascii="Arial Narrow" w:eastAsia="Times New Roman" w:hAnsi="Arial Narrow" w:cs="Times New Roman"/>
          <w:b/>
          <w:bCs/>
          <w:lang w:val="es-ES_tradnl" w:eastAsia="es-ES"/>
        </w:rPr>
      </w:pPr>
    </w:p>
    <w:p w14:paraId="67293EC3"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b/>
          <w:bCs/>
          <w:lang w:val="es-ES_tradnl" w:eastAsia="es-ES"/>
        </w:rPr>
        <w:t>Nota 1.</w:t>
      </w:r>
      <w:r w:rsidRPr="005A7A76">
        <w:rPr>
          <w:rFonts w:ascii="Arial Narrow" w:eastAsia="Times New Roman" w:hAnsi="Arial Narrow" w:cs="Times New Roman"/>
          <w:lang w:val="es-ES_tradnl" w:eastAsia="es-ES"/>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459B2AE"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 </w:t>
      </w:r>
    </w:p>
    <w:p w14:paraId="70289001"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F296B8D"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30FDD5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b/>
          <w:bCs/>
          <w:lang w:val="es-ES_tradnl" w:eastAsia="es-ES"/>
        </w:rPr>
        <w:t xml:space="preserve">Nota 2. </w:t>
      </w:r>
      <w:r w:rsidRPr="005A7A76">
        <w:rPr>
          <w:rFonts w:ascii="Arial Narrow" w:eastAsia="Times New Roman" w:hAnsi="Arial Narrow" w:cs="Times New Roman"/>
          <w:lang w:val="es-ES_tradnl" w:eastAsia="es-ES"/>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2ABE3CC"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 </w:t>
      </w:r>
    </w:p>
    <w:p w14:paraId="374EC6A0" w14:textId="6F71ED21"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b/>
          <w:bCs/>
          <w:lang w:val="es-ES_tradnl" w:eastAsia="es-ES"/>
        </w:rPr>
        <w:t xml:space="preserve">Nota 3. </w:t>
      </w:r>
      <w:r w:rsidRPr="005A7A76">
        <w:rPr>
          <w:rFonts w:ascii="Arial Narrow" w:eastAsia="Times New Roman" w:hAnsi="Arial Narrow" w:cs="Times New Roman"/>
          <w:lang w:val="es-ES_tradnl" w:eastAsia="es-ES"/>
        </w:rPr>
        <w:t>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426C6D5"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 </w:t>
      </w:r>
    </w:p>
    <w:p w14:paraId="3EA6C9FF"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A015B4"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5B6D5A9A"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r w:rsidRPr="005A7A76">
        <w:rPr>
          <w:rFonts w:ascii="Arial Narrow" w:eastAsia="Times New Roman" w:hAnsi="Arial Narrow" w:cs="Times New Roman"/>
          <w:lang w:val="es-ES_tradnl" w:eastAsia="es-ES"/>
        </w:rPr>
        <w:t xml:space="preserve">LA ENTIDAD SE RESERVA EL DERECHO DE VERIFICAR LA INFORMACIÓN SUMINISTRADA POR LOS OFERENTES; SI SE ADVIERTEN DISCREPANCIAS ENTRE LA INFORMACIÓN SUMINISTRADA Y LO </w:t>
      </w:r>
      <w:r w:rsidRPr="005A7A76">
        <w:rPr>
          <w:rFonts w:ascii="Arial Narrow" w:eastAsia="Times New Roman" w:hAnsi="Arial Narrow" w:cs="Times New Roman"/>
          <w:lang w:val="es-ES_tradnl" w:eastAsia="es-ES"/>
        </w:rPr>
        <w:lastRenderedPageBreak/>
        <w:t xml:space="preserve">ESTABLECIDO POR LA ENTIDAD, LA PROPUESTA SERÁ OBJETO DE RECHAZO, SIN PERJUICIO DE LAS DEMÁS ACTUACIONES QUE SE PROMUEVAN; ADICIONALMENTE, LA ENTIDAD, PODRÁ SOLICITAR ACLARACIONES SOBRE LOS DATOS CONTENIDOS EN LAS CERTIFICACIONES. </w:t>
      </w:r>
    </w:p>
    <w:p w14:paraId="0D39B957" w14:textId="77777777" w:rsidR="00A85323" w:rsidRPr="005A7A76" w:rsidRDefault="00A85323" w:rsidP="005A7A76">
      <w:pPr>
        <w:widowControl/>
        <w:autoSpaceDE/>
        <w:autoSpaceDN/>
        <w:ind w:left="709" w:right="859"/>
        <w:jc w:val="both"/>
        <w:rPr>
          <w:rFonts w:ascii="Arial Narrow" w:eastAsia="Times New Roman" w:hAnsi="Arial Narrow" w:cs="Times New Roman"/>
          <w:lang w:val="es-ES_tradnl" w:eastAsia="es-ES"/>
        </w:rPr>
      </w:pPr>
    </w:p>
    <w:p w14:paraId="7A87E797" w14:textId="77777777" w:rsidR="00A85323" w:rsidRPr="005A7A76" w:rsidRDefault="00A85323" w:rsidP="005A7A76">
      <w:pPr>
        <w:widowControl/>
        <w:autoSpaceDE/>
        <w:autoSpaceDN/>
        <w:ind w:left="709" w:right="859"/>
        <w:jc w:val="both"/>
        <w:rPr>
          <w:rFonts w:ascii="Arial Narrow" w:eastAsia="Times New Roman" w:hAnsi="Arial Narrow" w:cs="Times New Roman"/>
          <w:b/>
          <w:bCs/>
          <w:lang w:val="es-ES_tradnl" w:eastAsia="es-ES"/>
        </w:rPr>
      </w:pPr>
      <w:r w:rsidRPr="005A7A76">
        <w:rPr>
          <w:rFonts w:ascii="Arial Narrow" w:eastAsia="Times New Roman" w:hAnsi="Arial Narrow" w:cs="Times New Roman"/>
          <w:lang w:val="es-ES_tradnl" w:eastAsia="es-ES"/>
        </w:rPr>
        <w:t>NOTA GENERAL: Los documentos que sean suscritos por Revisor fiscal o contador público, el proponente debe allegar la fotocopia de: 1. Cédula de ciudadanía, 2. La tarjeta profesional; y 3. El certificado vigente de antecedentes de su registro como contador</w:t>
      </w:r>
      <w:r w:rsidRPr="005A7A76">
        <w:rPr>
          <w:rFonts w:ascii="Arial Narrow" w:eastAsia="Times New Roman" w:hAnsi="Arial Narrow" w:cs="Times New Roman"/>
          <w:b/>
          <w:bCs/>
          <w:lang w:val="es-ES_tradnl" w:eastAsia="es-ES"/>
        </w:rPr>
        <w:t>.</w:t>
      </w:r>
    </w:p>
    <w:p w14:paraId="4AAFA750" w14:textId="77777777" w:rsidR="00E179B2" w:rsidRPr="005A7A76" w:rsidRDefault="00E179B2" w:rsidP="005A7A76">
      <w:pPr>
        <w:pStyle w:val="Textoindependiente"/>
        <w:ind w:left="679" w:right="837"/>
        <w:jc w:val="both"/>
        <w:rPr>
          <w:rFonts w:ascii="Arial Narrow" w:hAnsi="Arial Narrow"/>
          <w:b/>
          <w:bCs/>
        </w:rPr>
      </w:pPr>
    </w:p>
    <w:p w14:paraId="61228EFE" w14:textId="0E82F8A5" w:rsidR="00AC4261" w:rsidRPr="005A7A76" w:rsidRDefault="00AC4261" w:rsidP="005A7A76">
      <w:pPr>
        <w:pStyle w:val="Prrafodelista"/>
        <w:numPr>
          <w:ilvl w:val="0"/>
          <w:numId w:val="56"/>
        </w:numPr>
        <w:ind w:left="1276"/>
        <w:rPr>
          <w:rFonts w:ascii="Arial Narrow" w:eastAsia="Arial" w:hAnsi="Arial Narrow" w:cs="Arial"/>
          <w:b/>
          <w:bCs/>
        </w:rPr>
      </w:pPr>
      <w:r w:rsidRPr="005A7A76">
        <w:rPr>
          <w:rFonts w:ascii="Arial Narrow" w:eastAsia="Arial" w:hAnsi="Arial Narrow" w:cs="Arial"/>
          <w:b/>
          <w:bCs/>
        </w:rPr>
        <w:t>DECLARATORIA DE DESIERTA</w:t>
      </w:r>
    </w:p>
    <w:p w14:paraId="4A526D12" w14:textId="77777777" w:rsidR="009F2195" w:rsidRPr="005A7A76" w:rsidRDefault="009F2195" w:rsidP="005A7A76">
      <w:pPr>
        <w:pStyle w:val="Textoindependiente"/>
        <w:ind w:left="679" w:right="837"/>
        <w:jc w:val="both"/>
        <w:rPr>
          <w:rFonts w:ascii="Arial Narrow" w:hAnsi="Arial Narrow"/>
          <w:b/>
        </w:rPr>
      </w:pPr>
    </w:p>
    <w:p w14:paraId="572F17BD" w14:textId="219CF3EA"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declarará desierto el presente proceso de selección cuando:</w:t>
      </w:r>
    </w:p>
    <w:p w14:paraId="048EE7E1" w14:textId="77777777" w:rsidR="00AC4261" w:rsidRPr="005A7A76" w:rsidRDefault="00AC4261" w:rsidP="005A7A76">
      <w:pPr>
        <w:pStyle w:val="Textoindependiente"/>
        <w:ind w:left="679" w:right="837"/>
        <w:jc w:val="both"/>
        <w:rPr>
          <w:rFonts w:ascii="Arial Narrow" w:hAnsi="Arial Narrow"/>
        </w:rPr>
      </w:pPr>
    </w:p>
    <w:p w14:paraId="44AEA373" w14:textId="74E2EE30" w:rsidR="009F2195" w:rsidRPr="005A7A76" w:rsidRDefault="005B0F8B" w:rsidP="005A7A76">
      <w:pPr>
        <w:pStyle w:val="Prrafodelista"/>
        <w:numPr>
          <w:ilvl w:val="1"/>
          <w:numId w:val="56"/>
        </w:numPr>
        <w:ind w:right="842"/>
        <w:rPr>
          <w:rFonts w:ascii="Arial Narrow" w:hAnsi="Arial Narrow"/>
        </w:rPr>
      </w:pPr>
      <w:r w:rsidRPr="005A7A76">
        <w:rPr>
          <w:rFonts w:ascii="Arial Narrow" w:hAnsi="Arial Narrow"/>
        </w:rPr>
        <w:t>Las propuestas no cumplen las condiciones para ser habilitadas e impiden una selección objetiva.</w:t>
      </w:r>
    </w:p>
    <w:p w14:paraId="35661D3F" w14:textId="77777777" w:rsidR="00AC4261" w:rsidRPr="005A7A76" w:rsidRDefault="00AC4261" w:rsidP="005A7A76">
      <w:pPr>
        <w:pStyle w:val="Prrafodelista"/>
        <w:numPr>
          <w:ilvl w:val="0"/>
          <w:numId w:val="55"/>
        </w:numPr>
        <w:ind w:left="1440" w:right="842"/>
        <w:rPr>
          <w:rFonts w:ascii="Arial Narrow" w:hAnsi="Arial Narrow"/>
        </w:rPr>
      </w:pPr>
      <w:r w:rsidRPr="005A7A76">
        <w:rPr>
          <w:rFonts w:ascii="Arial Narrow" w:hAnsi="Arial Narrow"/>
        </w:rPr>
        <w:t>No presentan ofertas el día del cierre del proceso.</w:t>
      </w:r>
    </w:p>
    <w:p w14:paraId="704ADDC3" w14:textId="33FA7DC8" w:rsidR="009F2195" w:rsidRPr="005A7A76" w:rsidRDefault="005B0F8B" w:rsidP="005A7A76">
      <w:pPr>
        <w:pStyle w:val="Prrafodelista"/>
        <w:numPr>
          <w:ilvl w:val="0"/>
          <w:numId w:val="55"/>
        </w:numPr>
        <w:ind w:left="1440" w:right="842"/>
        <w:rPr>
          <w:rFonts w:ascii="Arial Narrow" w:hAnsi="Arial Narrow"/>
        </w:rPr>
      </w:pPr>
      <w:r w:rsidRPr="005A7A76">
        <w:rPr>
          <w:rFonts w:ascii="Arial Narrow" w:hAnsi="Arial Narrow"/>
        </w:rPr>
        <w:t>Porque ningún oferente manifestó interés en este.</w:t>
      </w:r>
    </w:p>
    <w:p w14:paraId="032A6DF7" w14:textId="7E33168C" w:rsidR="009F2195" w:rsidRPr="005A7A76" w:rsidRDefault="009F2195" w:rsidP="005A7A76">
      <w:pPr>
        <w:pStyle w:val="Textoindependiente"/>
        <w:rPr>
          <w:rFonts w:ascii="Arial Narrow" w:hAnsi="Arial Narrow"/>
        </w:rPr>
      </w:pPr>
    </w:p>
    <w:p w14:paraId="0DC95468" w14:textId="77777777" w:rsidR="009F2195" w:rsidRPr="005A7A76" w:rsidRDefault="005B0F8B" w:rsidP="005A7A76">
      <w:pPr>
        <w:pStyle w:val="Prrafodelista"/>
        <w:numPr>
          <w:ilvl w:val="0"/>
          <w:numId w:val="43"/>
        </w:numPr>
        <w:tabs>
          <w:tab w:val="left" w:pos="5245"/>
        </w:tabs>
        <w:ind w:left="5387" w:right="153" w:hanging="709"/>
        <w:jc w:val="left"/>
        <w:rPr>
          <w:rFonts w:ascii="Arial Narrow" w:hAnsi="Arial Narrow"/>
          <w:b/>
          <w:i/>
        </w:rPr>
      </w:pPr>
      <w:r w:rsidRPr="005A7A76">
        <w:rPr>
          <w:rFonts w:ascii="Arial Narrow" w:hAnsi="Arial Narrow"/>
          <w:b/>
          <w:i/>
          <w:u w:val="thick"/>
        </w:rPr>
        <w:t>Oferta</w:t>
      </w:r>
    </w:p>
    <w:p w14:paraId="7FB7CBAF" w14:textId="167EC115" w:rsidR="009F2195" w:rsidRPr="005A7A76" w:rsidRDefault="009F2195" w:rsidP="005A7A76">
      <w:pPr>
        <w:pStyle w:val="Textoindependiente"/>
        <w:rPr>
          <w:rFonts w:ascii="Arial Narrow" w:hAnsi="Arial Narrow"/>
          <w:b/>
          <w:i/>
        </w:rPr>
      </w:pPr>
    </w:p>
    <w:p w14:paraId="490DE85E" w14:textId="77777777" w:rsidR="009F2195" w:rsidRPr="005A7A76" w:rsidRDefault="005B0F8B" w:rsidP="005A7A76">
      <w:pPr>
        <w:pStyle w:val="Ttulo1"/>
        <w:numPr>
          <w:ilvl w:val="1"/>
          <w:numId w:val="55"/>
        </w:numPr>
        <w:tabs>
          <w:tab w:val="left" w:pos="1400"/>
          <w:tab w:val="left" w:pos="1401"/>
        </w:tabs>
        <w:ind w:hanging="438"/>
        <w:rPr>
          <w:rFonts w:ascii="Arial Narrow" w:hAnsi="Arial Narrow"/>
        </w:rPr>
      </w:pPr>
      <w:r w:rsidRPr="005A7A76">
        <w:rPr>
          <w:rFonts w:ascii="Arial Narrow" w:hAnsi="Arial Narrow"/>
        </w:rPr>
        <w:t>Presentación</w:t>
      </w:r>
    </w:p>
    <w:p w14:paraId="3598384A" w14:textId="77777777" w:rsidR="009F2195" w:rsidRPr="005A7A76" w:rsidRDefault="009F2195" w:rsidP="005A7A76">
      <w:pPr>
        <w:pStyle w:val="Textoindependiente"/>
        <w:rPr>
          <w:rFonts w:ascii="Arial Narrow" w:hAnsi="Arial Narrow"/>
          <w:b/>
        </w:rPr>
      </w:pPr>
    </w:p>
    <w:p w14:paraId="2BB43611" w14:textId="6C7550AC"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 xml:space="preserve">Los Proponentes deben presentar sus Ofertas a través de la Plataforma </w:t>
      </w:r>
      <w:r w:rsidR="009A17BD" w:rsidRPr="005A7A76">
        <w:rPr>
          <w:rFonts w:ascii="Arial Narrow" w:hAnsi="Arial Narrow"/>
        </w:rPr>
        <w:t>SECOP</w:t>
      </w:r>
      <w:r w:rsidRPr="005A7A76">
        <w:rPr>
          <w:rFonts w:ascii="Arial Narrow" w:hAnsi="Arial Narrow"/>
        </w:rPr>
        <w:t xml:space="preserve"> II, con los formatos contenidos en los Anexos 3 a 8, en la fecha establecida en el Cronograma al que se refiere la sección XIII, y acompañadas de los documentos solicitados en esta sección, así como de la garantía de seriedad de la Oferta.</w:t>
      </w:r>
    </w:p>
    <w:p w14:paraId="3B8AF315" w14:textId="77777777" w:rsidR="009F2195" w:rsidRPr="005A7A76" w:rsidRDefault="009F2195" w:rsidP="005A7A76">
      <w:pPr>
        <w:pStyle w:val="Textoindependiente"/>
        <w:rPr>
          <w:rFonts w:ascii="Arial Narrow" w:hAnsi="Arial Narrow"/>
        </w:rPr>
      </w:pPr>
    </w:p>
    <w:p w14:paraId="5C9C3C5A" w14:textId="77777777" w:rsidR="009F2195" w:rsidRPr="005A7A76" w:rsidRDefault="005B0F8B" w:rsidP="005A7A76">
      <w:pPr>
        <w:pStyle w:val="Textoindependiente"/>
        <w:ind w:left="679" w:right="850"/>
        <w:jc w:val="both"/>
        <w:rPr>
          <w:rFonts w:ascii="Arial Narrow" w:hAnsi="Arial Narrow"/>
        </w:rPr>
      </w:pPr>
      <w:r w:rsidRPr="005A7A76">
        <w:rPr>
          <w:rFonts w:ascii="Arial Narrow" w:hAnsi="Arial Narrow"/>
        </w:rPr>
        <w:t>Las Ofertas estarán vigentes por el término de sesenta (60) días calendario, contados desde la fecha de presentación de Ofertas establecida en el Cronograma.</w:t>
      </w:r>
    </w:p>
    <w:p w14:paraId="70C42CB9" w14:textId="77777777" w:rsidR="009F2195" w:rsidRPr="005A7A76" w:rsidRDefault="009F2195" w:rsidP="005A7A76">
      <w:pPr>
        <w:pStyle w:val="Textoindependiente"/>
        <w:rPr>
          <w:rFonts w:ascii="Arial Narrow" w:hAnsi="Arial Narrow"/>
        </w:rPr>
      </w:pPr>
    </w:p>
    <w:p w14:paraId="30F4A1DB" w14:textId="77777777" w:rsidR="009F2195" w:rsidRPr="005A7A76" w:rsidRDefault="005B0F8B" w:rsidP="005A7A76">
      <w:pPr>
        <w:pStyle w:val="Textoindependiente"/>
        <w:ind w:left="679" w:right="849"/>
        <w:jc w:val="both"/>
        <w:rPr>
          <w:rFonts w:ascii="Arial Narrow" w:hAnsi="Arial Narrow"/>
        </w:rPr>
      </w:pPr>
      <w:r w:rsidRPr="005A7A76">
        <w:rPr>
          <w:rFonts w:ascii="Arial Narrow" w:hAnsi="Arial Narrow"/>
        </w:rPr>
        <w:t>La presentación de la Oferta implica la aceptación por parte del Proponente de la distribución de Riesgos efectuada en el Pliego de Condiciones y sus Adendas.</w:t>
      </w:r>
    </w:p>
    <w:p w14:paraId="33F210B9" w14:textId="77777777" w:rsidR="009F2195" w:rsidRPr="005A7A76" w:rsidRDefault="009F2195" w:rsidP="005A7A76">
      <w:pPr>
        <w:pStyle w:val="Textoindependiente"/>
        <w:rPr>
          <w:rFonts w:ascii="Arial Narrow" w:hAnsi="Arial Narrow"/>
        </w:rPr>
      </w:pPr>
    </w:p>
    <w:p w14:paraId="68784B97" w14:textId="77777777" w:rsidR="009F2195" w:rsidRPr="005A7A76" w:rsidRDefault="005B0F8B" w:rsidP="005A7A76">
      <w:pPr>
        <w:pStyle w:val="Ttulo1"/>
        <w:numPr>
          <w:ilvl w:val="1"/>
          <w:numId w:val="55"/>
        </w:numPr>
        <w:tabs>
          <w:tab w:val="left" w:pos="1390"/>
          <w:tab w:val="left" w:pos="1391"/>
        </w:tabs>
        <w:ind w:left="1390" w:hanging="428"/>
        <w:rPr>
          <w:rFonts w:ascii="Arial Narrow" w:hAnsi="Arial Narrow"/>
        </w:rPr>
      </w:pPr>
      <w:r w:rsidRPr="005A7A76">
        <w:rPr>
          <w:rFonts w:ascii="Arial Narrow" w:hAnsi="Arial Narrow"/>
        </w:rPr>
        <w:t>Validez y Reserva de la Oferta</w:t>
      </w:r>
    </w:p>
    <w:p w14:paraId="69F8DD82" w14:textId="77777777" w:rsidR="009F2195" w:rsidRPr="005A7A76" w:rsidRDefault="009F2195" w:rsidP="005A7A76">
      <w:pPr>
        <w:pStyle w:val="Textoindependiente"/>
        <w:rPr>
          <w:rFonts w:ascii="Arial Narrow" w:hAnsi="Arial Narrow"/>
          <w:b/>
        </w:rPr>
      </w:pPr>
    </w:p>
    <w:p w14:paraId="0B56B586"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El término de validez de la propuesta no podrá ser inferior a tres (3) meses, el cual se contará a partir de la fecha fijada para el cierre del plazo del proceso, o del vencimiento de la prórroga de este si la hubiere.</w:t>
      </w:r>
    </w:p>
    <w:p w14:paraId="187E7B5F" w14:textId="77777777" w:rsidR="009F2195" w:rsidRPr="005A7A76" w:rsidRDefault="009F2195" w:rsidP="005A7A76">
      <w:pPr>
        <w:pStyle w:val="Textoindependiente"/>
        <w:rPr>
          <w:rFonts w:ascii="Arial Narrow" w:hAnsi="Arial Narrow"/>
        </w:rPr>
      </w:pPr>
    </w:p>
    <w:p w14:paraId="474FAD00"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Cuando no se exprese el término de validez de la propuesta se entenderá que es el mínimo de tres (3) meses.</w:t>
      </w:r>
    </w:p>
    <w:p w14:paraId="56ACA966" w14:textId="77777777" w:rsidR="009F2195" w:rsidRPr="005A7A76" w:rsidRDefault="009F2195" w:rsidP="005A7A76">
      <w:pPr>
        <w:pStyle w:val="Textoindependiente"/>
        <w:rPr>
          <w:rFonts w:ascii="Arial Narrow" w:hAnsi="Arial Narrow"/>
        </w:rPr>
      </w:pPr>
    </w:p>
    <w:p w14:paraId="38EB8413"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Los oferentes deberán indicar en su oferta cuales son los documentos aportados de carácter reservado o invocar la norma que ampara dicha reserva para sí dar cumplimiento a lo establecido en el numeral 4° del artículo 24 de la Ley 80 de 1993 de lo contrario se entenderá que la oferta es pública.</w:t>
      </w:r>
    </w:p>
    <w:p w14:paraId="3E369476" w14:textId="77777777" w:rsidR="009F2195" w:rsidRPr="005A7A76" w:rsidRDefault="009F2195" w:rsidP="005A7A76">
      <w:pPr>
        <w:pStyle w:val="Textoindependiente"/>
        <w:rPr>
          <w:rFonts w:ascii="Arial Narrow" w:hAnsi="Arial Narrow"/>
        </w:rPr>
      </w:pPr>
    </w:p>
    <w:p w14:paraId="4EEA3840" w14:textId="77777777" w:rsidR="009F2195" w:rsidRPr="005A7A76" w:rsidRDefault="005B0F8B" w:rsidP="005A7A76">
      <w:pPr>
        <w:pStyle w:val="Ttulo1"/>
        <w:numPr>
          <w:ilvl w:val="1"/>
          <w:numId w:val="55"/>
        </w:numPr>
        <w:tabs>
          <w:tab w:val="left" w:pos="1400"/>
          <w:tab w:val="left" w:pos="1401"/>
        </w:tabs>
        <w:ind w:hanging="438"/>
        <w:rPr>
          <w:rFonts w:ascii="Arial Narrow" w:hAnsi="Arial Narrow"/>
        </w:rPr>
      </w:pPr>
      <w:r w:rsidRPr="005A7A76">
        <w:rPr>
          <w:rFonts w:ascii="Arial Narrow" w:hAnsi="Arial Narrow"/>
        </w:rPr>
        <w:t>Acreditación de requisitos habilitantes</w:t>
      </w:r>
    </w:p>
    <w:p w14:paraId="0A7CD0BC" w14:textId="77777777" w:rsidR="009F2195" w:rsidRPr="005A7A76" w:rsidRDefault="009F2195" w:rsidP="005A7A76">
      <w:pPr>
        <w:pStyle w:val="Textoindependiente"/>
        <w:rPr>
          <w:rFonts w:ascii="Arial Narrow" w:hAnsi="Arial Narrow"/>
          <w:b/>
        </w:rPr>
      </w:pPr>
    </w:p>
    <w:p w14:paraId="71607BD5" w14:textId="77777777" w:rsidR="009F2195" w:rsidRPr="005A7A76" w:rsidRDefault="005B0F8B" w:rsidP="005A7A76">
      <w:pPr>
        <w:pStyle w:val="Prrafodelista"/>
        <w:numPr>
          <w:ilvl w:val="0"/>
          <w:numId w:val="28"/>
        </w:numPr>
        <w:tabs>
          <w:tab w:val="left" w:pos="929"/>
        </w:tabs>
        <w:rPr>
          <w:rFonts w:ascii="Arial Narrow" w:hAnsi="Arial Narrow"/>
          <w:b/>
        </w:rPr>
      </w:pPr>
      <w:r w:rsidRPr="005A7A76">
        <w:rPr>
          <w:rFonts w:ascii="Arial Narrow" w:hAnsi="Arial Narrow"/>
          <w:b/>
        </w:rPr>
        <w:t>Capacidad jurídica</w:t>
      </w:r>
    </w:p>
    <w:p w14:paraId="1D7B9BC8" w14:textId="77777777" w:rsidR="009F2195" w:rsidRPr="005A7A76" w:rsidRDefault="009F2195" w:rsidP="005A7A76">
      <w:pPr>
        <w:pStyle w:val="Textoindependiente"/>
        <w:rPr>
          <w:rFonts w:ascii="Arial Narrow" w:hAnsi="Arial Narrow"/>
          <w:b/>
        </w:rPr>
      </w:pPr>
    </w:p>
    <w:p w14:paraId="2A1415CF" w14:textId="77777777" w:rsidR="009F2195" w:rsidRPr="005A7A76" w:rsidRDefault="005B0F8B" w:rsidP="005A7A76">
      <w:pPr>
        <w:pStyle w:val="Textoindependiente"/>
        <w:ind w:left="679" w:right="831"/>
        <w:jc w:val="both"/>
        <w:rPr>
          <w:rFonts w:ascii="Arial Narrow" w:hAnsi="Arial Narrow"/>
        </w:rPr>
      </w:pPr>
      <w:r w:rsidRPr="005A7A76">
        <w:rPr>
          <w:rFonts w:ascii="Arial Narrow" w:hAnsi="Arial Narrow"/>
        </w:rPr>
        <w:t>En el presente Proceso de Contratación pueden participar personas naturales o jurídicas, nacionales o extranjeras; consorcios, uniones temporales o promesas de sociedad futura, cuyo objeto social esté relacionado con el objeto del contrato a celebrarse, donde conste que el objeto social de la compañía es acorde con el objeto del proceso es decir la comercialización de tecnología y comunicaciones, La duración de esta asociación debe ser por lo menos por la vigencia del Contrato y un año más.</w:t>
      </w:r>
    </w:p>
    <w:p w14:paraId="5F956AFB" w14:textId="77777777" w:rsidR="009F2195" w:rsidRPr="005A7A76" w:rsidRDefault="009F2195" w:rsidP="005A7A76">
      <w:pPr>
        <w:pStyle w:val="Textoindependiente"/>
        <w:rPr>
          <w:rFonts w:ascii="Arial Narrow" w:hAnsi="Arial Narrow"/>
        </w:rPr>
      </w:pPr>
    </w:p>
    <w:p w14:paraId="63D7459B" w14:textId="24ABF4C7" w:rsidR="00AC4261"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w:t>
      </w:r>
      <w:r w:rsidRPr="005A7A76">
        <w:rPr>
          <w:rFonts w:ascii="Arial Narrow" w:hAnsi="Arial Narrow"/>
          <w:b/>
        </w:rPr>
        <w:t xml:space="preserve">RUP </w:t>
      </w:r>
      <w:r w:rsidRPr="005A7A76">
        <w:rPr>
          <w:rFonts w:ascii="Arial Narrow" w:hAnsi="Arial Narrow"/>
        </w:rPr>
        <w:t xml:space="preserve">para verificar que no haya sanciones inscritas. Las personas jurídicas extranjeras deben acreditar su existencia y representación legal con el documento idóneo expedido por la autoridad competente en el país de su domicilio no anterior a treinta (30) días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w:t>
      </w:r>
      <w:r w:rsidRPr="005A7A76">
        <w:rPr>
          <w:rFonts w:ascii="Arial Narrow" w:hAnsi="Arial Narrow"/>
        </w:rPr>
        <w:lastRenderedPageBreak/>
        <w:t>limitaciones para contraer obligaciones en nombre de la misma, o aportando la autorización o documento correspondiente del órgano directo que lo faculta.</w:t>
      </w:r>
    </w:p>
    <w:p w14:paraId="230A0737" w14:textId="77777777" w:rsidR="00AC4261" w:rsidRPr="005A7A76" w:rsidRDefault="00AC4261" w:rsidP="005A7A76">
      <w:pPr>
        <w:pStyle w:val="Textoindependiente"/>
        <w:ind w:left="679" w:right="833"/>
        <w:jc w:val="both"/>
        <w:rPr>
          <w:rFonts w:ascii="Arial Narrow" w:hAnsi="Arial Narrow"/>
        </w:rPr>
      </w:pPr>
    </w:p>
    <w:p w14:paraId="1D7CC3CF" w14:textId="18C55F96" w:rsidR="009F2195" w:rsidRPr="005A7A76" w:rsidRDefault="00AC4261" w:rsidP="005A7A76">
      <w:pPr>
        <w:pStyle w:val="Textoindependiente"/>
        <w:ind w:left="679" w:right="833"/>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debe verificar con el Registro Único de Proponentes el cumplimiento de los requisitos habilitantes. Esta verificación se hará de acuerdo con el Decreto 1082 de 2015 y el Manual para determinar y verificar los requisitos habilitantes en Procesos de Contratación Expedido por Colombia Compra Eficiente. 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5670943F" w14:textId="77777777" w:rsidR="009F2195" w:rsidRPr="005A7A76" w:rsidRDefault="009F2195" w:rsidP="005A7A76">
      <w:pPr>
        <w:pStyle w:val="Textoindependiente"/>
        <w:rPr>
          <w:rFonts w:ascii="Arial Narrow" w:hAnsi="Arial Narrow"/>
        </w:rPr>
      </w:pPr>
    </w:p>
    <w:p w14:paraId="37F420A2"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rPr>
        <w:t>Los requisitos de orden jurídico que deben cumplir los proponentes en relación con su capacidad jurídica, son los siguientes:</w:t>
      </w:r>
    </w:p>
    <w:p w14:paraId="2B94C856" w14:textId="77777777" w:rsidR="009F2195" w:rsidRPr="005A7A76" w:rsidRDefault="009F2195" w:rsidP="005A7A76">
      <w:pPr>
        <w:pStyle w:val="Textoindependiente"/>
        <w:rPr>
          <w:rFonts w:ascii="Arial Narrow" w:hAnsi="Arial Narrow"/>
        </w:rPr>
      </w:pPr>
    </w:p>
    <w:p w14:paraId="05D64AC9" w14:textId="77777777" w:rsidR="009F2195" w:rsidRPr="005A7A76" w:rsidRDefault="005B0F8B" w:rsidP="005A7A76">
      <w:pPr>
        <w:pStyle w:val="Prrafodelista"/>
        <w:numPr>
          <w:ilvl w:val="1"/>
          <w:numId w:val="28"/>
        </w:numPr>
        <w:tabs>
          <w:tab w:val="left" w:pos="1108"/>
        </w:tabs>
        <w:ind w:hanging="285"/>
        <w:rPr>
          <w:rFonts w:ascii="Arial Narrow" w:hAnsi="Arial Narrow"/>
        </w:rPr>
      </w:pPr>
      <w:r w:rsidRPr="005A7A76">
        <w:rPr>
          <w:rFonts w:ascii="Arial Narrow" w:hAnsi="Arial Narrow"/>
        </w:rPr>
        <w:t>La carta de presentación de la propuesta.</w:t>
      </w:r>
    </w:p>
    <w:p w14:paraId="08FFB5B3" w14:textId="77777777" w:rsidR="009F2195" w:rsidRPr="005A7A76" w:rsidRDefault="005B0F8B" w:rsidP="005A7A76">
      <w:pPr>
        <w:pStyle w:val="Prrafodelista"/>
        <w:numPr>
          <w:ilvl w:val="1"/>
          <w:numId w:val="28"/>
        </w:numPr>
        <w:tabs>
          <w:tab w:val="left" w:pos="1108"/>
        </w:tabs>
        <w:ind w:right="848"/>
        <w:rPr>
          <w:rFonts w:ascii="Arial Narrow" w:hAnsi="Arial Narrow"/>
        </w:rPr>
      </w:pPr>
      <w:r w:rsidRPr="005A7A76">
        <w:rPr>
          <w:rFonts w:ascii="Arial Narrow" w:hAnsi="Arial Narrow"/>
        </w:rPr>
        <w:t>No estar incursos en causales de inhabilidad, incompatibilidad o prohibiciones para contratar establecidas en la Constitución o en la Ley.</w:t>
      </w:r>
    </w:p>
    <w:p w14:paraId="54EA3BBD" w14:textId="77777777" w:rsidR="009F2195" w:rsidRPr="005A7A76" w:rsidRDefault="005B0F8B" w:rsidP="005A7A76">
      <w:pPr>
        <w:pStyle w:val="Prrafodelista"/>
        <w:numPr>
          <w:ilvl w:val="1"/>
          <w:numId w:val="28"/>
        </w:numPr>
        <w:tabs>
          <w:tab w:val="left" w:pos="1108"/>
        </w:tabs>
        <w:ind w:right="838"/>
        <w:rPr>
          <w:rFonts w:ascii="Arial Narrow" w:hAnsi="Arial Narrow"/>
        </w:rPr>
      </w:pPr>
      <w:r w:rsidRPr="005A7A76">
        <w:rPr>
          <w:rFonts w:ascii="Arial Narrow" w:hAnsi="Arial Narrow"/>
        </w:rPr>
        <w:t>Las personas jurídicas deben estar constituidas legalmente y registradas en la Cámara de Comercio. En el evento de que la persona jurídica no esté obligada a este registro, deberá acreditar su existencia y representación, con el documento legal idóneo.</w:t>
      </w:r>
    </w:p>
    <w:p w14:paraId="3902A5D7" w14:textId="77777777" w:rsidR="009F2195" w:rsidRPr="005A7A76" w:rsidRDefault="005B0F8B" w:rsidP="005A7A76">
      <w:pPr>
        <w:pStyle w:val="Prrafodelista"/>
        <w:numPr>
          <w:ilvl w:val="1"/>
          <w:numId w:val="28"/>
        </w:numPr>
        <w:tabs>
          <w:tab w:val="left" w:pos="1108"/>
        </w:tabs>
        <w:ind w:right="833"/>
        <w:rPr>
          <w:rFonts w:ascii="Arial Narrow" w:hAnsi="Arial Narrow"/>
        </w:rPr>
      </w:pPr>
      <w:r w:rsidRPr="005A7A76">
        <w:rPr>
          <w:rFonts w:ascii="Arial Narrow" w:hAnsi="Arial Narrow"/>
        </w:rPr>
        <w:t>Las personas naturales solo acreditaran su capacidad por medio de la cedula de ciudadanía y registro mercantil.</w:t>
      </w:r>
    </w:p>
    <w:p w14:paraId="35A0FD53" w14:textId="77777777" w:rsidR="009F2195" w:rsidRPr="005A7A76" w:rsidRDefault="005B0F8B" w:rsidP="005A7A76">
      <w:pPr>
        <w:pStyle w:val="Prrafodelista"/>
        <w:numPr>
          <w:ilvl w:val="1"/>
          <w:numId w:val="28"/>
        </w:numPr>
        <w:tabs>
          <w:tab w:val="left" w:pos="1108"/>
        </w:tabs>
        <w:ind w:right="846"/>
        <w:rPr>
          <w:rFonts w:ascii="Arial Narrow" w:hAnsi="Arial Narrow"/>
        </w:rPr>
      </w:pPr>
      <w:r w:rsidRPr="005A7A76">
        <w:rPr>
          <w:rFonts w:ascii="Arial Narrow" w:hAnsi="Arial Narrow"/>
        </w:rPr>
        <w:t>Los proponentes deben estar inscritos, calificados y clasificados en el Registro Único de Proponentes en la actividad exigida en el presente pliego de condiciones.</w:t>
      </w:r>
    </w:p>
    <w:p w14:paraId="7C233948" w14:textId="77777777" w:rsidR="009F2195" w:rsidRPr="005A7A76" w:rsidRDefault="005B0F8B" w:rsidP="005A7A76">
      <w:pPr>
        <w:pStyle w:val="Prrafodelista"/>
        <w:numPr>
          <w:ilvl w:val="1"/>
          <w:numId w:val="28"/>
        </w:numPr>
        <w:tabs>
          <w:tab w:val="left" w:pos="1108"/>
        </w:tabs>
        <w:ind w:right="841"/>
        <w:rPr>
          <w:rFonts w:ascii="Arial Narrow" w:hAnsi="Arial Narrow"/>
        </w:rPr>
      </w:pPr>
      <w:r w:rsidRPr="005A7A76">
        <w:rPr>
          <w:rFonts w:ascii="Arial Narrow" w:hAnsi="Arial Narrow"/>
        </w:rPr>
        <w:t>Acreditar el cumplimiento de las obligaciones relacionadas con el pago al sistema de seguridad social.</w:t>
      </w:r>
    </w:p>
    <w:p w14:paraId="6E598114" w14:textId="77777777" w:rsidR="009F2195" w:rsidRPr="005A7A76" w:rsidRDefault="005B0F8B" w:rsidP="005A7A76">
      <w:pPr>
        <w:pStyle w:val="Prrafodelista"/>
        <w:numPr>
          <w:ilvl w:val="1"/>
          <w:numId w:val="28"/>
        </w:numPr>
        <w:tabs>
          <w:tab w:val="left" w:pos="1108"/>
        </w:tabs>
        <w:ind w:right="848"/>
        <w:rPr>
          <w:rFonts w:ascii="Arial Narrow" w:hAnsi="Arial Narrow"/>
        </w:rPr>
      </w:pPr>
      <w:r w:rsidRPr="005A7A76">
        <w:rPr>
          <w:rFonts w:ascii="Arial Narrow" w:hAnsi="Arial Narrow"/>
        </w:rPr>
        <w:t>No tener antecedentes de responsabilidad fiscal o disciplinaria que lo inhabiliten para contratar.</w:t>
      </w:r>
    </w:p>
    <w:p w14:paraId="7AB9DB44" w14:textId="77777777" w:rsidR="009F2195" w:rsidRPr="005A7A76" w:rsidRDefault="005B0F8B" w:rsidP="005A7A76">
      <w:pPr>
        <w:pStyle w:val="Prrafodelista"/>
        <w:numPr>
          <w:ilvl w:val="1"/>
          <w:numId w:val="28"/>
        </w:numPr>
        <w:tabs>
          <w:tab w:val="left" w:pos="1108"/>
        </w:tabs>
        <w:ind w:right="832"/>
        <w:rPr>
          <w:rFonts w:ascii="Arial Narrow" w:hAnsi="Arial Narrow"/>
        </w:rPr>
      </w:pPr>
      <w:r w:rsidRPr="005A7A76">
        <w:rPr>
          <w:rFonts w:ascii="Arial Narrow" w:hAnsi="Arial Narrow"/>
        </w:rPr>
        <w:t>Garantizar la seriedad de la propuesta u oferta mediante la constitución de la garantía indicada en el presente pliego de condiciones.</w:t>
      </w:r>
    </w:p>
    <w:p w14:paraId="471DBB69" w14:textId="77777777" w:rsidR="009F2195" w:rsidRPr="005A7A76" w:rsidRDefault="009F2195" w:rsidP="005A7A76">
      <w:pPr>
        <w:pStyle w:val="Textoindependiente"/>
        <w:rPr>
          <w:rFonts w:ascii="Arial Narrow" w:hAnsi="Arial Narrow"/>
        </w:rPr>
      </w:pPr>
    </w:p>
    <w:p w14:paraId="5AAB80C9" w14:textId="77777777" w:rsidR="009F2195" w:rsidRPr="005A7A76" w:rsidRDefault="005B0F8B" w:rsidP="005A7A76">
      <w:pPr>
        <w:pStyle w:val="Textoindependiente"/>
        <w:ind w:left="679" w:right="833"/>
        <w:jc w:val="both"/>
        <w:rPr>
          <w:rFonts w:ascii="Arial Narrow" w:hAnsi="Arial Narrow"/>
          <w:b/>
        </w:rPr>
      </w:pPr>
      <w:r w:rsidRPr="005A7A76">
        <w:rPr>
          <w:rFonts w:ascii="Arial Narrow" w:hAnsi="Arial Narrow"/>
        </w:rPr>
        <w:t xml:space="preserve">También deberá aportar lo siguiente, entre otros: (i) Certificado de existencia y representación legal expedido por la cámara de comercio del domicilio del Proponente singular o de cada uno de los miembros del consorcio, unión temporal o promesa de sociedad futura si el Proponente es plural. (ii) Certificado del RUP del Proponente singular o de cada uno de los miembros del consorcio, unión temporal o promesa de sociedad futura si el Proponente es plural. (iii) Copia del acuerdo para conformar el consorcio, unión temporal o promesa de sociedad futura si el Proponente es plural, en el cual debe constar la participación de cada uno de los miembros del Proponente plural, la representación legal del Proponente plural o el poder otorgado a quien suscribe los documentos en nombre del Proponente plural. (iv) Fotocopia del documento de identidad del representante legal o del apoderado. (v) En caso de existir limitaciones estatutarias frente a las facultades del representante legal, las respectivas autorizaciones para desarrollar el presente proceso de selección, el contrato y todas las actividades relacionadas directa o indirectamente. </w:t>
      </w:r>
      <w:r w:rsidRPr="005A7A76">
        <w:rPr>
          <w:rFonts w:ascii="Arial Narrow" w:hAnsi="Arial Narrow"/>
          <w:b/>
        </w:rPr>
        <w:t>(Ver también el literal A “Capacidad Jurídica” del Capítulo V. “Requisitos Habilitantes”)</w:t>
      </w:r>
    </w:p>
    <w:p w14:paraId="00789077" w14:textId="77777777" w:rsidR="009F2195" w:rsidRPr="005A7A76" w:rsidRDefault="009F2195" w:rsidP="005A7A76">
      <w:pPr>
        <w:pStyle w:val="Textoindependiente"/>
        <w:rPr>
          <w:rFonts w:ascii="Arial Narrow" w:hAnsi="Arial Narrow"/>
          <w:b/>
        </w:rPr>
      </w:pPr>
    </w:p>
    <w:p w14:paraId="2C4AD8DC" w14:textId="77777777" w:rsidR="009F2195" w:rsidRPr="005A7A76" w:rsidRDefault="005B0F8B" w:rsidP="005A7A76">
      <w:pPr>
        <w:pStyle w:val="Ttulo1"/>
        <w:numPr>
          <w:ilvl w:val="0"/>
          <w:numId w:val="28"/>
        </w:numPr>
        <w:tabs>
          <w:tab w:val="left" w:pos="929"/>
        </w:tabs>
        <w:rPr>
          <w:rFonts w:ascii="Arial Narrow" w:hAnsi="Arial Narrow"/>
        </w:rPr>
      </w:pPr>
      <w:r w:rsidRPr="005A7A76">
        <w:rPr>
          <w:rFonts w:ascii="Arial Narrow" w:hAnsi="Arial Narrow"/>
        </w:rPr>
        <w:t>Experiencia</w:t>
      </w:r>
    </w:p>
    <w:p w14:paraId="4E6E292B" w14:textId="77777777" w:rsidR="009F2195" w:rsidRPr="005A7A76" w:rsidRDefault="009F2195" w:rsidP="005A7A76">
      <w:pPr>
        <w:pStyle w:val="Textoindependiente"/>
        <w:rPr>
          <w:rFonts w:ascii="Arial Narrow" w:hAnsi="Arial Narrow"/>
          <w:b/>
        </w:rPr>
      </w:pPr>
    </w:p>
    <w:p w14:paraId="732E3344" w14:textId="77777777" w:rsidR="009F2195" w:rsidRPr="005A7A76" w:rsidRDefault="005B0F8B" w:rsidP="005A7A76">
      <w:pPr>
        <w:ind w:left="679" w:right="833"/>
        <w:jc w:val="both"/>
        <w:rPr>
          <w:rFonts w:ascii="Arial Narrow" w:hAnsi="Arial Narrow"/>
          <w:b/>
        </w:rPr>
      </w:pPr>
      <w:r w:rsidRPr="005A7A76">
        <w:rPr>
          <w:rFonts w:ascii="Arial Narrow" w:hAnsi="Arial Narrow"/>
        </w:rPr>
        <w:t xml:space="preserve">Certificado del RUP del Proponente singular o de cada uno de los miembros del consorcio, unión temporal o promesa de sociedad futura, si el Proponente es plural. </w:t>
      </w:r>
      <w:r w:rsidRPr="005A7A76">
        <w:rPr>
          <w:rFonts w:ascii="Arial Narrow" w:hAnsi="Arial Narrow"/>
          <w:b/>
        </w:rPr>
        <w:t>(Ver también el literal D “Experiencia” del Capítulo V. “Requisitos Habilitantes”)</w:t>
      </w:r>
    </w:p>
    <w:p w14:paraId="4E71BBBA" w14:textId="77777777" w:rsidR="009F2195" w:rsidRPr="005A7A76" w:rsidRDefault="009F2195" w:rsidP="005A7A76">
      <w:pPr>
        <w:pStyle w:val="Textoindependiente"/>
        <w:rPr>
          <w:rFonts w:ascii="Arial Narrow" w:hAnsi="Arial Narrow"/>
          <w:b/>
        </w:rPr>
      </w:pPr>
    </w:p>
    <w:p w14:paraId="7C3BAA81" w14:textId="77777777" w:rsidR="009F2195" w:rsidRPr="005A7A76" w:rsidRDefault="005B0F8B" w:rsidP="005A7A76">
      <w:pPr>
        <w:pStyle w:val="Ttulo1"/>
        <w:numPr>
          <w:ilvl w:val="0"/>
          <w:numId w:val="28"/>
        </w:numPr>
        <w:tabs>
          <w:tab w:val="left" w:pos="929"/>
        </w:tabs>
        <w:rPr>
          <w:rFonts w:ascii="Arial Narrow" w:hAnsi="Arial Narrow"/>
        </w:rPr>
      </w:pPr>
      <w:r w:rsidRPr="005A7A76">
        <w:rPr>
          <w:rFonts w:ascii="Arial Narrow" w:hAnsi="Arial Narrow"/>
        </w:rPr>
        <w:t>Capacidad Financiera y Capacidad Organizacional</w:t>
      </w:r>
    </w:p>
    <w:p w14:paraId="18091233" w14:textId="77777777" w:rsidR="009F2195" w:rsidRPr="005A7A76" w:rsidRDefault="009F2195" w:rsidP="005A7A76">
      <w:pPr>
        <w:pStyle w:val="Textoindependiente"/>
        <w:rPr>
          <w:rFonts w:ascii="Arial Narrow" w:hAnsi="Arial Narrow"/>
          <w:b/>
        </w:rPr>
      </w:pPr>
    </w:p>
    <w:p w14:paraId="2F0BE168" w14:textId="0D51190C" w:rsidR="009F2195" w:rsidRPr="005A7A76" w:rsidRDefault="005B0F8B" w:rsidP="005A7A76">
      <w:pPr>
        <w:ind w:left="679" w:right="831"/>
        <w:jc w:val="both"/>
        <w:rPr>
          <w:rFonts w:ascii="Arial Narrow" w:hAnsi="Arial Narrow"/>
          <w:b/>
        </w:rPr>
      </w:pPr>
      <w:r w:rsidRPr="005A7A76">
        <w:rPr>
          <w:rFonts w:ascii="Arial Narrow" w:hAnsi="Arial Narrow"/>
        </w:rPr>
        <w:t xml:space="preserve">Certificado del RUP del Proponente singular o de cada uno de los miembros del consorcio, unión temporal o promesa de sociedad futura, si el Proponente es plural. </w:t>
      </w:r>
      <w:r w:rsidRPr="005A7A76">
        <w:rPr>
          <w:rFonts w:ascii="Arial Narrow" w:hAnsi="Arial Narrow"/>
          <w:b/>
        </w:rPr>
        <w:t>(Ver también el literales B y C “Capacidad Financiera” “Capacidad Organizacional” del Capítulo V. “Requisitos Habilitantes”)</w:t>
      </w:r>
    </w:p>
    <w:p w14:paraId="7B3A8F96" w14:textId="76032497" w:rsidR="00AC4261" w:rsidRPr="005A7A76" w:rsidRDefault="00AC4261" w:rsidP="005A7A76">
      <w:pPr>
        <w:ind w:left="679" w:right="831"/>
        <w:jc w:val="both"/>
        <w:rPr>
          <w:rFonts w:ascii="Arial Narrow" w:hAnsi="Arial Narrow"/>
          <w:b/>
        </w:rPr>
      </w:pPr>
    </w:p>
    <w:p w14:paraId="15D0EF3C" w14:textId="3BA50271" w:rsidR="00793CA6" w:rsidRPr="005A7A76" w:rsidRDefault="00793CA6" w:rsidP="005A7A76">
      <w:pPr>
        <w:pStyle w:val="Ttulo1"/>
        <w:numPr>
          <w:ilvl w:val="0"/>
          <w:numId w:val="57"/>
        </w:numPr>
        <w:tabs>
          <w:tab w:val="left" w:pos="1400"/>
          <w:tab w:val="left" w:pos="1401"/>
        </w:tabs>
        <w:rPr>
          <w:rFonts w:ascii="Arial Narrow" w:hAnsi="Arial Narrow"/>
        </w:rPr>
      </w:pPr>
      <w:r w:rsidRPr="005A7A76">
        <w:rPr>
          <w:rFonts w:ascii="Arial Narrow" w:hAnsi="Arial Narrow"/>
        </w:rPr>
        <w:t>Oferta económica</w:t>
      </w:r>
    </w:p>
    <w:p w14:paraId="691E728C" w14:textId="77777777" w:rsidR="00AC4261" w:rsidRPr="005A7A76" w:rsidRDefault="00AC4261" w:rsidP="005A7A76">
      <w:pPr>
        <w:ind w:left="679" w:right="831"/>
        <w:jc w:val="both"/>
        <w:rPr>
          <w:rFonts w:ascii="Arial Narrow" w:hAnsi="Arial Narrow"/>
          <w:b/>
        </w:rPr>
      </w:pPr>
    </w:p>
    <w:p w14:paraId="30533D78" w14:textId="2B1B0EB9"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 xml:space="preserve">El Proponente debe incluir en su Oferta en el </w:t>
      </w:r>
      <w:r w:rsidRPr="005A7A76">
        <w:rPr>
          <w:rFonts w:ascii="Arial Narrow" w:hAnsi="Arial Narrow"/>
          <w:b/>
        </w:rPr>
        <w:t xml:space="preserve">SOBRE ECONOMICO </w:t>
      </w:r>
      <w:r w:rsidRPr="005A7A76">
        <w:rPr>
          <w:rFonts w:ascii="Arial Narrow" w:hAnsi="Arial Narrow"/>
        </w:rPr>
        <w:t xml:space="preserve">dispuesto en la plataforma </w:t>
      </w:r>
      <w:r w:rsidR="009A17BD" w:rsidRPr="005A7A76">
        <w:rPr>
          <w:rFonts w:ascii="Arial Narrow" w:hAnsi="Arial Narrow"/>
        </w:rPr>
        <w:t>SECOP</w:t>
      </w:r>
      <w:r w:rsidRPr="005A7A76">
        <w:rPr>
          <w:rFonts w:ascii="Arial Narrow" w:hAnsi="Arial Narrow"/>
        </w:rPr>
        <w:t xml:space="preserve"> II para tal fin.</w:t>
      </w:r>
    </w:p>
    <w:p w14:paraId="0469F3B9" w14:textId="77777777" w:rsidR="009F2195" w:rsidRPr="005A7A76" w:rsidRDefault="009F2195" w:rsidP="005A7A76">
      <w:pPr>
        <w:pStyle w:val="Textoindependiente"/>
        <w:rPr>
          <w:rFonts w:ascii="Arial Narrow" w:hAnsi="Arial Narrow"/>
        </w:rPr>
      </w:pPr>
    </w:p>
    <w:p w14:paraId="6FB7AC7D"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 xml:space="preserve">Los proponentes deberán presentar su oferta económica de conformidad con las cantidades mínimas requeridas por la Entidad, en pesos colombianos, indicando el valor del servicio, sin centavos, incluido el IVA, y teniendo en </w:t>
      </w:r>
      <w:r w:rsidRPr="005A7A76">
        <w:rPr>
          <w:rFonts w:ascii="Arial Narrow" w:hAnsi="Arial Narrow"/>
        </w:rPr>
        <w:lastRenderedPageBreak/>
        <w:t>cuenta las exenciones que apliquen.</w:t>
      </w:r>
    </w:p>
    <w:p w14:paraId="74611EA9" w14:textId="77777777" w:rsidR="009F2195" w:rsidRPr="005A7A76" w:rsidRDefault="009F2195" w:rsidP="005A7A76">
      <w:pPr>
        <w:pStyle w:val="Textoindependiente"/>
        <w:rPr>
          <w:rFonts w:ascii="Arial Narrow" w:hAnsi="Arial Narrow"/>
        </w:rPr>
      </w:pPr>
    </w:p>
    <w:p w14:paraId="4CE21EEC"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El valor ofertado por parte del proponente, debe incluir todos los gastos, costos, derechos, tasas, transporte y demás contribuciones que se causen con ocasión de la presentación de la oferta, de la suscripción y ejecución del contrato, de acuerdo con las normas legales vigentes, ya que los mismos se entienden por cuenta del contratista.</w:t>
      </w:r>
    </w:p>
    <w:p w14:paraId="19C9225F" w14:textId="77777777" w:rsidR="009F2195" w:rsidRPr="005A7A76" w:rsidRDefault="009F2195" w:rsidP="005A7A76">
      <w:pPr>
        <w:pStyle w:val="Textoindependiente"/>
        <w:rPr>
          <w:rFonts w:ascii="Arial Narrow" w:hAnsi="Arial Narrow"/>
        </w:rPr>
      </w:pPr>
    </w:p>
    <w:p w14:paraId="543859CC"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rPr>
        <w:t>Estarán a cargo del proponente todos los costos asociados a la preparación, elaboración y presentación de la oferta. Por lo tanto, LA SECREATARÍA, no reconocerá ningún rembolso por este concepto.</w:t>
      </w:r>
    </w:p>
    <w:p w14:paraId="10D9C54C" w14:textId="77777777" w:rsidR="009F2195" w:rsidRPr="005A7A76" w:rsidRDefault="009F2195" w:rsidP="005A7A76">
      <w:pPr>
        <w:pStyle w:val="Textoindependiente"/>
        <w:rPr>
          <w:rFonts w:ascii="Arial Narrow" w:hAnsi="Arial Narrow"/>
        </w:rPr>
      </w:pPr>
    </w:p>
    <w:p w14:paraId="0D72B474"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La tarifa del IVA y el valor correspondiente a dicha tarifa deben sujetarse a lo dispuesto en el Estatuto Tributario; en caso de no ser así, la Entidad verificará el cálculo del valor correspondiente a la tarifa del IVA y efectuará la corrección necesaria y el valor corregido será el tenido en cuenta para la elaboración del contrato que se genere como resultado del presente proceso.</w:t>
      </w:r>
    </w:p>
    <w:p w14:paraId="04817054" w14:textId="77777777" w:rsidR="009F2195" w:rsidRPr="005A7A76" w:rsidRDefault="009F2195" w:rsidP="005A7A76">
      <w:pPr>
        <w:pStyle w:val="Textoindependiente"/>
        <w:rPr>
          <w:rFonts w:ascii="Arial Narrow" w:hAnsi="Arial Narrow"/>
        </w:rPr>
      </w:pPr>
    </w:p>
    <w:p w14:paraId="74BF041B"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Todos los valores de la propuesta económica, tales como costo básico, IVA y costo total de la propuesta deben ajustarse al peso, bien sea por exceso o por defecto.</w:t>
      </w:r>
    </w:p>
    <w:p w14:paraId="5F0D657C" w14:textId="77777777" w:rsidR="009F2195" w:rsidRPr="005A7A76" w:rsidRDefault="009F2195" w:rsidP="005A7A76">
      <w:pPr>
        <w:pStyle w:val="Textoindependiente"/>
        <w:rPr>
          <w:rFonts w:ascii="Arial Narrow" w:hAnsi="Arial Narrow"/>
        </w:rPr>
      </w:pPr>
    </w:p>
    <w:p w14:paraId="1FFB329F"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De conformidad a lo dispuesto en la Ley 31 de 1992, la unidad monetaria y de cuenta del país es el peso colombiano, en tanto que las fracciones denominadas Centavos no volvieron a ser acuñadas por dicha autoridad y por lo mismo no hacen parte de la unidad monetaria ni de cuenta en Colombia. En este sentido se llama la atención a que no deben presentarse ofertas con centavos, sino que deberá hacerse siempre aproximaciones de la siguiente manera:</w:t>
      </w:r>
    </w:p>
    <w:p w14:paraId="02D1B8CF" w14:textId="77777777" w:rsidR="009F2195" w:rsidRPr="005A7A76" w:rsidRDefault="009F2195" w:rsidP="005A7A76">
      <w:pPr>
        <w:pStyle w:val="Textoindependiente"/>
        <w:rPr>
          <w:rFonts w:ascii="Arial Narrow" w:hAnsi="Arial Narrow"/>
        </w:rPr>
      </w:pPr>
    </w:p>
    <w:tbl>
      <w:tblPr>
        <w:tblStyle w:val="TableNormal"/>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48"/>
        <w:gridCol w:w="4567"/>
      </w:tblGrid>
      <w:tr w:rsidR="00F17136" w:rsidRPr="005A7A76" w14:paraId="75201545" w14:textId="77777777" w:rsidTr="00B87AD3">
        <w:trPr>
          <w:trHeight w:val="230"/>
        </w:trPr>
        <w:tc>
          <w:tcPr>
            <w:tcW w:w="4548" w:type="dxa"/>
            <w:shd w:val="clear" w:color="auto" w:fill="A6A6A6" w:themeFill="background1" w:themeFillShade="A6"/>
          </w:tcPr>
          <w:p w14:paraId="42AB95C5" w14:textId="77777777" w:rsidR="009F2195" w:rsidRPr="005A7A76" w:rsidRDefault="005B0F8B" w:rsidP="005A7A76">
            <w:pPr>
              <w:pStyle w:val="TableParagraph"/>
              <w:ind w:right="1703"/>
              <w:jc w:val="right"/>
              <w:rPr>
                <w:rFonts w:ascii="Arial Narrow" w:hAnsi="Arial Narrow"/>
                <w:b/>
              </w:rPr>
            </w:pPr>
            <w:r w:rsidRPr="005A7A76">
              <w:rPr>
                <w:rFonts w:ascii="Arial Narrow" w:hAnsi="Arial Narrow"/>
                <w:b/>
              </w:rPr>
              <w:t>CENTAVOS</w:t>
            </w:r>
          </w:p>
        </w:tc>
        <w:tc>
          <w:tcPr>
            <w:tcW w:w="4567" w:type="dxa"/>
            <w:shd w:val="clear" w:color="auto" w:fill="A6A6A6" w:themeFill="background1" w:themeFillShade="A6"/>
          </w:tcPr>
          <w:p w14:paraId="4B9D85BA" w14:textId="77777777" w:rsidR="009F2195" w:rsidRPr="005A7A76" w:rsidRDefault="005B0F8B" w:rsidP="005A7A76">
            <w:pPr>
              <w:pStyle w:val="TableParagraph"/>
              <w:ind w:left="1362"/>
              <w:rPr>
                <w:rFonts w:ascii="Arial Narrow" w:hAnsi="Arial Narrow"/>
                <w:b/>
              </w:rPr>
            </w:pPr>
            <w:r w:rsidRPr="005A7A76">
              <w:rPr>
                <w:rFonts w:ascii="Arial Narrow" w:hAnsi="Arial Narrow"/>
                <w:b/>
              </w:rPr>
              <w:t>APROXIMACIONES</w:t>
            </w:r>
          </w:p>
        </w:tc>
      </w:tr>
      <w:tr w:rsidR="00F17136" w:rsidRPr="005A7A76" w14:paraId="06B6C500" w14:textId="77777777">
        <w:trPr>
          <w:trHeight w:val="230"/>
        </w:trPr>
        <w:tc>
          <w:tcPr>
            <w:tcW w:w="4548" w:type="dxa"/>
          </w:tcPr>
          <w:p w14:paraId="6ADCFD10" w14:textId="77777777" w:rsidR="009F2195" w:rsidRPr="005A7A76" w:rsidRDefault="005B0F8B" w:rsidP="005A7A76">
            <w:pPr>
              <w:pStyle w:val="TableParagraph"/>
              <w:ind w:right="1709"/>
              <w:jc w:val="right"/>
              <w:rPr>
                <w:rFonts w:ascii="Arial Narrow" w:hAnsi="Arial Narrow"/>
              </w:rPr>
            </w:pPr>
            <w:r w:rsidRPr="005A7A76">
              <w:rPr>
                <w:rFonts w:ascii="Arial Narrow" w:hAnsi="Arial Narrow"/>
              </w:rPr>
              <w:t>0.01 centavos a 0.49 centavos</w:t>
            </w:r>
          </w:p>
        </w:tc>
        <w:tc>
          <w:tcPr>
            <w:tcW w:w="4567" w:type="dxa"/>
          </w:tcPr>
          <w:p w14:paraId="3AE53889" w14:textId="77777777" w:rsidR="009F2195" w:rsidRPr="005A7A76" w:rsidRDefault="005B0F8B" w:rsidP="005A7A76">
            <w:pPr>
              <w:pStyle w:val="TableParagraph"/>
              <w:ind w:left="109"/>
              <w:rPr>
                <w:rFonts w:ascii="Arial Narrow" w:hAnsi="Arial Narrow"/>
              </w:rPr>
            </w:pPr>
            <w:r w:rsidRPr="005A7A76">
              <w:rPr>
                <w:rFonts w:ascii="Arial Narrow" w:hAnsi="Arial Narrow"/>
              </w:rPr>
              <w:t>Al peso colombiano inmediatamente anterior</w:t>
            </w:r>
          </w:p>
        </w:tc>
      </w:tr>
      <w:tr w:rsidR="009F2195" w:rsidRPr="005A7A76" w14:paraId="79A45A77" w14:textId="77777777">
        <w:trPr>
          <w:trHeight w:val="230"/>
        </w:trPr>
        <w:tc>
          <w:tcPr>
            <w:tcW w:w="4548" w:type="dxa"/>
          </w:tcPr>
          <w:p w14:paraId="2CB053B0" w14:textId="77777777" w:rsidR="009F2195" w:rsidRPr="005A7A76" w:rsidRDefault="005B0F8B" w:rsidP="005A7A76">
            <w:pPr>
              <w:pStyle w:val="TableParagraph"/>
              <w:ind w:right="1709"/>
              <w:jc w:val="right"/>
              <w:rPr>
                <w:rFonts w:ascii="Arial Narrow" w:hAnsi="Arial Narrow"/>
              </w:rPr>
            </w:pPr>
            <w:r w:rsidRPr="005A7A76">
              <w:rPr>
                <w:rFonts w:ascii="Arial Narrow" w:hAnsi="Arial Narrow"/>
              </w:rPr>
              <w:t>0.50 centavos a 0.99 centavos</w:t>
            </w:r>
          </w:p>
        </w:tc>
        <w:tc>
          <w:tcPr>
            <w:tcW w:w="4567" w:type="dxa"/>
          </w:tcPr>
          <w:p w14:paraId="038753BE" w14:textId="77777777" w:rsidR="009F2195" w:rsidRPr="005A7A76" w:rsidRDefault="005B0F8B" w:rsidP="005A7A76">
            <w:pPr>
              <w:pStyle w:val="TableParagraph"/>
              <w:ind w:left="109"/>
              <w:rPr>
                <w:rFonts w:ascii="Arial Narrow" w:hAnsi="Arial Narrow"/>
              </w:rPr>
            </w:pPr>
            <w:r w:rsidRPr="005A7A76">
              <w:rPr>
                <w:rFonts w:ascii="Arial Narrow" w:hAnsi="Arial Narrow"/>
              </w:rPr>
              <w:t>Al peso colombiano inmediatamente siguiente</w:t>
            </w:r>
          </w:p>
        </w:tc>
      </w:tr>
    </w:tbl>
    <w:p w14:paraId="312F7B25" w14:textId="77777777" w:rsidR="009F2195" w:rsidRPr="005A7A76" w:rsidRDefault="009F2195" w:rsidP="005A7A76">
      <w:pPr>
        <w:pStyle w:val="Textoindependiente"/>
        <w:rPr>
          <w:rFonts w:ascii="Arial Narrow" w:hAnsi="Arial Narrow"/>
        </w:rPr>
      </w:pPr>
    </w:p>
    <w:p w14:paraId="05941449"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Si llegare a presentarse una oferta con los decimales expresados, LA SECRETARÍA la asumirá como error aritmético y le aplicará los ajustes de acuerdo al criterio anterior.</w:t>
      </w:r>
    </w:p>
    <w:p w14:paraId="1CDADFD5" w14:textId="77777777" w:rsidR="009F2195" w:rsidRPr="005A7A76" w:rsidRDefault="009F2195" w:rsidP="005A7A76">
      <w:pPr>
        <w:pStyle w:val="Textoindependiente"/>
        <w:rPr>
          <w:rFonts w:ascii="Arial Narrow" w:hAnsi="Arial Narrow"/>
        </w:rPr>
      </w:pPr>
    </w:p>
    <w:p w14:paraId="13C9A168" w14:textId="77777777" w:rsidR="009F2195" w:rsidRPr="005A7A76" w:rsidRDefault="005B0F8B" w:rsidP="005A7A76">
      <w:pPr>
        <w:pStyle w:val="Ttulo1"/>
        <w:jc w:val="both"/>
        <w:rPr>
          <w:rFonts w:ascii="Arial Narrow" w:hAnsi="Arial Narrow"/>
        </w:rPr>
      </w:pPr>
      <w:r w:rsidRPr="005A7A76">
        <w:rPr>
          <w:rFonts w:ascii="Arial Narrow" w:hAnsi="Arial Narrow"/>
        </w:rPr>
        <w:t>Formato de Oferta Económica:</w:t>
      </w:r>
    </w:p>
    <w:p w14:paraId="3941E102" w14:textId="77777777" w:rsidR="009F2195" w:rsidRPr="005A7A76" w:rsidRDefault="009F2195" w:rsidP="005A7A76">
      <w:pPr>
        <w:pStyle w:val="Textoindependiente"/>
        <w:rPr>
          <w:rFonts w:ascii="Arial Narrow" w:hAnsi="Arial Narrow"/>
          <w:b/>
        </w:rPr>
      </w:pPr>
    </w:p>
    <w:p w14:paraId="2F61D57B" w14:textId="41ED0623"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 xml:space="preserve">El formato de oferta económica debe ser diligenciado por el proponente, en la plataforma de </w:t>
      </w:r>
      <w:r w:rsidR="009A17BD" w:rsidRPr="005A7A76">
        <w:rPr>
          <w:rFonts w:ascii="Arial Narrow" w:hAnsi="Arial Narrow"/>
        </w:rPr>
        <w:t>SECOP</w:t>
      </w:r>
      <w:r w:rsidRPr="005A7A76">
        <w:rPr>
          <w:rFonts w:ascii="Arial Narrow" w:hAnsi="Arial Narrow"/>
        </w:rPr>
        <w:t xml:space="preserve"> II.</w:t>
      </w:r>
    </w:p>
    <w:p w14:paraId="57479BA9" w14:textId="4F503557" w:rsidR="009F2195" w:rsidRDefault="009F2195" w:rsidP="005A7A76">
      <w:pPr>
        <w:pStyle w:val="Textoindependiente"/>
        <w:rPr>
          <w:rFonts w:ascii="Arial Narrow" w:hAnsi="Arial Narrow"/>
        </w:rPr>
      </w:pPr>
    </w:p>
    <w:p w14:paraId="531B3A06" w14:textId="77777777" w:rsidR="00B87AD3" w:rsidRPr="005A7A76" w:rsidRDefault="00B87AD3" w:rsidP="005A7A76">
      <w:pPr>
        <w:pStyle w:val="Textoindependiente"/>
        <w:rPr>
          <w:rFonts w:ascii="Arial Narrow" w:hAnsi="Arial Narrow"/>
        </w:rPr>
      </w:pPr>
    </w:p>
    <w:p w14:paraId="712B8346" w14:textId="77777777" w:rsidR="009F2195" w:rsidRPr="005A7A76" w:rsidRDefault="005B0F8B" w:rsidP="005A7A76">
      <w:pPr>
        <w:pStyle w:val="Ttulo1"/>
        <w:jc w:val="both"/>
        <w:rPr>
          <w:rFonts w:ascii="Arial Narrow" w:hAnsi="Arial Narrow"/>
        </w:rPr>
      </w:pPr>
      <w:r w:rsidRPr="005A7A76">
        <w:rPr>
          <w:rFonts w:ascii="Arial Narrow" w:hAnsi="Arial Narrow"/>
        </w:rPr>
        <w:t>Instructivo de diligenciamiento:</w:t>
      </w:r>
    </w:p>
    <w:p w14:paraId="2D580F50" w14:textId="77777777" w:rsidR="009F2195" w:rsidRPr="005A7A76" w:rsidRDefault="009F2195" w:rsidP="005A7A76">
      <w:pPr>
        <w:pStyle w:val="Textoindependiente"/>
        <w:rPr>
          <w:rFonts w:ascii="Arial Narrow" w:hAnsi="Arial Narrow"/>
          <w:b/>
        </w:rPr>
      </w:pPr>
    </w:p>
    <w:p w14:paraId="265045B5" w14:textId="77777777" w:rsidR="009F2195" w:rsidRPr="005A7A76" w:rsidRDefault="005B0F8B" w:rsidP="005A7A76">
      <w:pPr>
        <w:pStyle w:val="Prrafodelista"/>
        <w:numPr>
          <w:ilvl w:val="0"/>
          <w:numId w:val="27"/>
        </w:numPr>
        <w:tabs>
          <w:tab w:val="left" w:pos="1108"/>
        </w:tabs>
        <w:ind w:right="837"/>
        <w:rPr>
          <w:rFonts w:ascii="Arial Narrow" w:hAnsi="Arial Narrow"/>
        </w:rPr>
      </w:pPr>
      <w:r w:rsidRPr="005A7A76">
        <w:rPr>
          <w:rFonts w:ascii="Arial Narrow" w:hAnsi="Arial Narrow"/>
          <w:b/>
        </w:rPr>
        <w:t xml:space="preserve">Precio unitario estimado (Incluido IVA): </w:t>
      </w:r>
      <w:r w:rsidRPr="005A7A76">
        <w:rPr>
          <w:rFonts w:ascii="Arial Narrow" w:hAnsi="Arial Narrow"/>
        </w:rPr>
        <w:t>Esta casilla debe ser diligenciada por el proponente, en la cual se debe tener en cuenta que el valor consignado incluyendo los impuestos que apliquen, con excepción de aquellos procesos contractuales los cuales estén sujetos a precios techo.</w:t>
      </w:r>
    </w:p>
    <w:p w14:paraId="708EFBD4" w14:textId="77777777" w:rsidR="009F2195" w:rsidRPr="005A7A76" w:rsidRDefault="009F2195" w:rsidP="005A7A76">
      <w:pPr>
        <w:pStyle w:val="Textoindependiente"/>
        <w:rPr>
          <w:rFonts w:ascii="Arial Narrow" w:hAnsi="Arial Narrow"/>
        </w:rPr>
      </w:pPr>
    </w:p>
    <w:p w14:paraId="385FF45E"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b/>
        </w:rPr>
        <w:t>Precio total estimado (Incluido IVA</w:t>
      </w:r>
      <w:r w:rsidRPr="005A7A76">
        <w:rPr>
          <w:rFonts w:ascii="Arial Narrow" w:hAnsi="Arial Narrow"/>
        </w:rPr>
        <w:t>): En esta casilla se realizará la operación aritmética de multiplicación entre el valor consignado en las casillas de cantidad y Precio Unitario Estimado incluido los impuestos que se apliquen</w:t>
      </w:r>
    </w:p>
    <w:p w14:paraId="2ED7E2AB" w14:textId="77777777" w:rsidR="00793CA6" w:rsidRPr="005A7A76" w:rsidRDefault="00793CA6" w:rsidP="005A7A76">
      <w:pPr>
        <w:pStyle w:val="Textoindependiente"/>
        <w:ind w:left="679" w:right="843"/>
        <w:jc w:val="both"/>
        <w:rPr>
          <w:rFonts w:ascii="Arial Narrow" w:hAnsi="Arial Narrow"/>
          <w:b/>
        </w:rPr>
      </w:pPr>
    </w:p>
    <w:p w14:paraId="3B609800" w14:textId="30D67875" w:rsidR="009F2195" w:rsidRPr="005A7A76" w:rsidRDefault="005B0F8B" w:rsidP="005A7A76">
      <w:pPr>
        <w:pStyle w:val="Textoindependiente"/>
        <w:ind w:left="679" w:right="843"/>
        <w:jc w:val="both"/>
        <w:rPr>
          <w:rFonts w:ascii="Arial Narrow" w:hAnsi="Arial Narrow"/>
        </w:rPr>
      </w:pPr>
      <w:r w:rsidRPr="005A7A76">
        <w:rPr>
          <w:rFonts w:ascii="Arial Narrow" w:hAnsi="Arial Narrow"/>
          <w:b/>
        </w:rPr>
        <w:t xml:space="preserve">NOTA 1: </w:t>
      </w:r>
      <w:r w:rsidRPr="005A7A76">
        <w:rPr>
          <w:rFonts w:ascii="Arial Narrow" w:hAnsi="Arial Narrow"/>
        </w:rPr>
        <w:t xml:space="preserve">El proponente deberá ofertar todos los Ítems solicitados por la Entidad en el formato de </w:t>
      </w:r>
      <w:r w:rsidR="009A17BD" w:rsidRPr="005A7A76">
        <w:rPr>
          <w:rFonts w:ascii="Arial Narrow" w:hAnsi="Arial Narrow"/>
        </w:rPr>
        <w:t>SECOP</w:t>
      </w:r>
      <w:r w:rsidRPr="005A7A76">
        <w:rPr>
          <w:rFonts w:ascii="Arial Narrow" w:hAnsi="Arial Narrow"/>
        </w:rPr>
        <w:t xml:space="preserve"> II, de no hacerlo su oferta será RECHAZADA, por consiguiente, no podrá continuar en el proceso de selección.</w:t>
      </w:r>
    </w:p>
    <w:p w14:paraId="03B4142A" w14:textId="77777777" w:rsidR="009F2195" w:rsidRPr="005A7A76" w:rsidRDefault="005B0F8B" w:rsidP="005A7A76">
      <w:pPr>
        <w:pStyle w:val="Textoindependiente"/>
        <w:ind w:left="679" w:right="837"/>
        <w:jc w:val="both"/>
        <w:rPr>
          <w:rFonts w:ascii="Arial Narrow" w:hAnsi="Arial Narrow"/>
        </w:rPr>
      </w:pPr>
      <w:r w:rsidRPr="005A7A76">
        <w:rPr>
          <w:rFonts w:ascii="Arial Narrow" w:hAnsi="Arial Narrow"/>
          <w:b/>
        </w:rPr>
        <w:t xml:space="preserve">NOTA 2: </w:t>
      </w:r>
      <w:r w:rsidRPr="005A7A76">
        <w:rPr>
          <w:rFonts w:ascii="Arial Narrow" w:hAnsi="Arial Narrow"/>
        </w:rPr>
        <w:t>El Valor Total de la Oferta Económica no podrá superar el Presupuesto Oficial estimado, de hacerlo su oferta será RECHAZADA, por consiguiente, no podrá continuar en el proceso de selección.</w:t>
      </w:r>
    </w:p>
    <w:p w14:paraId="2E7652C5" w14:textId="6A3BBDC5" w:rsidR="009F2195" w:rsidRPr="005A7A76" w:rsidRDefault="005B0F8B" w:rsidP="005A7A76">
      <w:pPr>
        <w:pStyle w:val="Textoindependiente"/>
        <w:ind w:left="679" w:right="842"/>
        <w:jc w:val="both"/>
        <w:rPr>
          <w:rFonts w:ascii="Arial Narrow" w:hAnsi="Arial Narrow"/>
        </w:rPr>
      </w:pPr>
      <w:r w:rsidRPr="005A7A76">
        <w:rPr>
          <w:rFonts w:ascii="Arial Narrow" w:hAnsi="Arial Narrow"/>
          <w:b/>
        </w:rPr>
        <w:t xml:space="preserve">NOTA 3: </w:t>
      </w:r>
      <w:r w:rsidRPr="005A7A76">
        <w:rPr>
          <w:rFonts w:ascii="Arial Narrow" w:hAnsi="Arial Narrow"/>
        </w:rPr>
        <w:t>Por la modalidad de selección a emplear se determina que la adjudicación es por todos los Ítems/bienes/servicios</w:t>
      </w:r>
      <w:r w:rsidR="00947BD6">
        <w:rPr>
          <w:rFonts w:ascii="Arial Narrow" w:hAnsi="Arial Narrow"/>
        </w:rPr>
        <w:t xml:space="preserve"> de acuerdo con los lotes previstos 1, 2, y 3 </w:t>
      </w:r>
      <w:r w:rsidRPr="005A7A76">
        <w:rPr>
          <w:rFonts w:ascii="Arial Narrow" w:hAnsi="Arial Narrow"/>
        </w:rPr>
        <w:t>no se aceptara ofertas parciales</w:t>
      </w:r>
      <w:r w:rsidR="00947BD6">
        <w:rPr>
          <w:rFonts w:ascii="Arial Narrow" w:hAnsi="Arial Narrow"/>
        </w:rPr>
        <w:t xml:space="preserve"> en cada uno de los lotes</w:t>
      </w:r>
      <w:r w:rsidRPr="005A7A76">
        <w:rPr>
          <w:rFonts w:ascii="Arial Narrow" w:hAnsi="Arial Narrow"/>
        </w:rPr>
        <w:t>, y su oferta económica debe contemplar todas las Especificaciones y condiciones Técnicas del objeto del Proceso de Contratación.</w:t>
      </w:r>
    </w:p>
    <w:p w14:paraId="0C521C4C" w14:textId="77777777" w:rsidR="009F2195" w:rsidRPr="005A7A76" w:rsidRDefault="005B0F8B" w:rsidP="005A7A76">
      <w:pPr>
        <w:ind w:left="679" w:right="831"/>
        <w:jc w:val="both"/>
        <w:rPr>
          <w:rFonts w:ascii="Arial Narrow" w:hAnsi="Arial Narrow"/>
        </w:rPr>
      </w:pPr>
      <w:r w:rsidRPr="005A7A76">
        <w:rPr>
          <w:rFonts w:ascii="Arial Narrow" w:hAnsi="Arial Narrow"/>
          <w:b/>
        </w:rPr>
        <w:t xml:space="preserve">NOTA 4: </w:t>
      </w:r>
      <w:r w:rsidRPr="005A7A76">
        <w:rPr>
          <w:rFonts w:ascii="Arial Narrow" w:hAnsi="Arial Narrow"/>
        </w:rPr>
        <w:t>El precio base a tener en cuenta dentro de la subasta será el “</w:t>
      </w:r>
      <w:r w:rsidRPr="005A7A76">
        <w:rPr>
          <w:rFonts w:ascii="Arial Narrow" w:hAnsi="Arial Narrow"/>
          <w:b/>
        </w:rPr>
        <w:t>VALOR TOTAL PROPUESTA INCLUIDO IVA</w:t>
      </w:r>
      <w:r w:rsidRPr="005A7A76">
        <w:rPr>
          <w:rFonts w:ascii="Arial Narrow" w:hAnsi="Arial Narrow"/>
        </w:rPr>
        <w:t>”, de las ofertas habilitadas.</w:t>
      </w:r>
    </w:p>
    <w:p w14:paraId="45144316"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b/>
        </w:rPr>
        <w:t xml:space="preserve">NOTA 5: </w:t>
      </w:r>
      <w:r w:rsidRPr="005A7A76">
        <w:rPr>
          <w:rFonts w:ascii="Arial Narrow" w:hAnsi="Arial Narrow"/>
        </w:rPr>
        <w:t>El proponente deberá ofertar el Nivel de Servicio solicitado para la cantidad de equipos requeridos por la Entidad, de no hacerlo su oferta será rechazada y no podrá subsanar.</w:t>
      </w:r>
    </w:p>
    <w:p w14:paraId="355E74AA"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b/>
        </w:rPr>
        <w:t xml:space="preserve">NOTA 6: </w:t>
      </w:r>
      <w:r w:rsidRPr="005A7A76">
        <w:rPr>
          <w:rFonts w:ascii="Arial Narrow" w:hAnsi="Arial Narrow"/>
        </w:rPr>
        <w:t xml:space="preserve">El valor ofertado por parte del proponente, debe incluir todos los gastos, costos, derechos, impuestos, tasas y demás contribuciones que se causen con ocasión de la presentación de la oferta, de la suscripción y </w:t>
      </w:r>
      <w:r w:rsidRPr="005A7A76">
        <w:rPr>
          <w:rFonts w:ascii="Arial Narrow" w:hAnsi="Arial Narrow"/>
        </w:rPr>
        <w:lastRenderedPageBreak/>
        <w:t>ejecución del contrato, de acuerdo con las normas legales vigentes, ya que los mismos se entienden por cuenta del contratista.</w:t>
      </w:r>
    </w:p>
    <w:p w14:paraId="03AE7727" w14:textId="77777777" w:rsidR="009F2195" w:rsidRPr="005A7A76" w:rsidRDefault="009F2195" w:rsidP="005A7A76">
      <w:pPr>
        <w:pStyle w:val="Textoindependiente"/>
        <w:rPr>
          <w:rFonts w:ascii="Arial Narrow" w:hAnsi="Arial Narrow"/>
        </w:rPr>
      </w:pPr>
    </w:p>
    <w:p w14:paraId="571DBB07"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Oferta técnica</w:t>
      </w:r>
    </w:p>
    <w:p w14:paraId="2A9CEDA9" w14:textId="77777777" w:rsidR="009F2195" w:rsidRPr="005A7A76" w:rsidRDefault="009F2195" w:rsidP="005A7A76">
      <w:pPr>
        <w:pStyle w:val="Textoindependiente"/>
        <w:rPr>
          <w:rFonts w:ascii="Arial Narrow" w:hAnsi="Arial Narrow"/>
          <w:b/>
        </w:rPr>
      </w:pPr>
    </w:p>
    <w:p w14:paraId="6156385F" w14:textId="42AE5C9A" w:rsidR="009F2195" w:rsidRPr="005A7A76" w:rsidRDefault="005B0F8B" w:rsidP="005A7A76">
      <w:pPr>
        <w:pStyle w:val="Textoindependiente"/>
        <w:ind w:left="679"/>
        <w:jc w:val="both"/>
        <w:rPr>
          <w:rFonts w:ascii="Arial Narrow" w:hAnsi="Arial Narrow"/>
        </w:rPr>
      </w:pPr>
      <w:r w:rsidRPr="005A7A76">
        <w:rPr>
          <w:rFonts w:ascii="Arial Narrow" w:hAnsi="Arial Narrow"/>
        </w:rPr>
        <w:t xml:space="preserve">Deberá cumplir con las especificaciones técnicas definidas y determinadas en </w:t>
      </w:r>
      <w:r w:rsidR="00201D08">
        <w:rPr>
          <w:rFonts w:ascii="Arial Narrow" w:hAnsi="Arial Narrow"/>
        </w:rPr>
        <w:t xml:space="preserve">los </w:t>
      </w:r>
      <w:r w:rsidRPr="005A7A76">
        <w:rPr>
          <w:rFonts w:ascii="Arial Narrow" w:hAnsi="Arial Narrow"/>
        </w:rPr>
        <w:t>anexo</w:t>
      </w:r>
      <w:r w:rsidR="00201D08">
        <w:rPr>
          <w:rFonts w:ascii="Arial Narrow" w:hAnsi="Arial Narrow"/>
        </w:rPr>
        <w:t>s</w:t>
      </w:r>
      <w:r w:rsidRPr="005A7A76">
        <w:rPr>
          <w:rFonts w:ascii="Arial Narrow" w:hAnsi="Arial Narrow"/>
        </w:rPr>
        <w:t xml:space="preserve"> 1</w:t>
      </w:r>
      <w:r w:rsidR="00201D08">
        <w:rPr>
          <w:rFonts w:ascii="Arial Narrow" w:hAnsi="Arial Narrow"/>
        </w:rPr>
        <w:t xml:space="preserve"> y 2</w:t>
      </w:r>
      <w:r w:rsidRPr="005A7A76">
        <w:rPr>
          <w:rFonts w:ascii="Arial Narrow" w:hAnsi="Arial Narrow"/>
        </w:rPr>
        <w:t>.</w:t>
      </w:r>
    </w:p>
    <w:p w14:paraId="43BD7565" w14:textId="77777777" w:rsidR="009F2195" w:rsidRPr="005A7A76" w:rsidRDefault="009F2195" w:rsidP="005A7A76">
      <w:pPr>
        <w:pStyle w:val="Textoindependiente"/>
        <w:rPr>
          <w:rFonts w:ascii="Arial Narrow" w:hAnsi="Arial Narrow"/>
        </w:rPr>
      </w:pPr>
    </w:p>
    <w:p w14:paraId="564D7836"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Ofertas alternativas</w:t>
      </w:r>
    </w:p>
    <w:p w14:paraId="75098542" w14:textId="77777777" w:rsidR="009F2195" w:rsidRPr="005A7A76" w:rsidRDefault="009F2195" w:rsidP="005A7A76">
      <w:pPr>
        <w:pStyle w:val="Textoindependiente"/>
        <w:rPr>
          <w:rFonts w:ascii="Arial Narrow" w:hAnsi="Arial Narrow"/>
          <w:b/>
        </w:rPr>
      </w:pPr>
    </w:p>
    <w:p w14:paraId="094A266C"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No aplica para el presente proceso.</w:t>
      </w:r>
    </w:p>
    <w:p w14:paraId="7CB0B102" w14:textId="77777777" w:rsidR="009F2195" w:rsidRPr="005A7A76" w:rsidRDefault="009F2195" w:rsidP="005A7A76">
      <w:pPr>
        <w:pStyle w:val="Textoindependiente"/>
        <w:rPr>
          <w:rFonts w:ascii="Arial Narrow" w:hAnsi="Arial Narrow"/>
        </w:rPr>
      </w:pPr>
    </w:p>
    <w:p w14:paraId="21838746"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Apoyo a la industria Nacional</w:t>
      </w:r>
    </w:p>
    <w:p w14:paraId="4DE9517C" w14:textId="77777777" w:rsidR="009F2195" w:rsidRPr="005A7A76" w:rsidRDefault="009F2195" w:rsidP="005A7A76">
      <w:pPr>
        <w:pStyle w:val="Textoindependiente"/>
        <w:rPr>
          <w:rFonts w:ascii="Arial Narrow" w:hAnsi="Arial Narrow"/>
          <w:b/>
        </w:rPr>
      </w:pPr>
    </w:p>
    <w:p w14:paraId="0AE7DFB6"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No aplica para el presente proceso.</w:t>
      </w:r>
    </w:p>
    <w:p w14:paraId="7C7DFE8A" w14:textId="77777777" w:rsidR="009F2195" w:rsidRPr="005A7A76" w:rsidRDefault="009F2195" w:rsidP="005A7A76">
      <w:pPr>
        <w:pStyle w:val="Textoindependiente"/>
        <w:rPr>
          <w:rFonts w:ascii="Arial Narrow" w:hAnsi="Arial Narrow"/>
        </w:rPr>
      </w:pPr>
    </w:p>
    <w:p w14:paraId="089AE188"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Revisión de los requisitos habilitantes</w:t>
      </w:r>
    </w:p>
    <w:p w14:paraId="38CAD960" w14:textId="77777777" w:rsidR="009F2195" w:rsidRPr="005A7A76" w:rsidRDefault="009F2195" w:rsidP="005A7A76">
      <w:pPr>
        <w:pStyle w:val="Textoindependiente"/>
        <w:rPr>
          <w:rFonts w:ascii="Arial Narrow" w:hAnsi="Arial Narrow"/>
          <w:b/>
        </w:rPr>
      </w:pPr>
    </w:p>
    <w:p w14:paraId="59020FD7"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La Entidad revisará el cumplimiento de los requisitos habilitantes de que trata el capítulo V del presente documento. Los Proponentes pueden subsanar la forma como acreditaron los requisitos habilitantes en cualquier momento antes de la adjudicación.</w:t>
      </w:r>
    </w:p>
    <w:p w14:paraId="3F268E63" w14:textId="77777777" w:rsidR="009F2195" w:rsidRPr="005A7A76" w:rsidRDefault="009F2195" w:rsidP="005A7A76">
      <w:pPr>
        <w:pStyle w:val="Textoindependiente"/>
        <w:rPr>
          <w:rFonts w:ascii="Arial Narrow" w:hAnsi="Arial Narrow"/>
        </w:rPr>
      </w:pPr>
    </w:p>
    <w:p w14:paraId="4531394A" w14:textId="77777777"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LA SECRETARÍA DE GOBIERNO debe publicar el informe de cumplimiento de requisitos habilitantes de que trata la sección V en el formato definido para tal fin.</w:t>
      </w:r>
    </w:p>
    <w:p w14:paraId="0C6FB71C" w14:textId="77777777" w:rsidR="009F2195" w:rsidRPr="005A7A76" w:rsidRDefault="009F2195" w:rsidP="005A7A76">
      <w:pPr>
        <w:pStyle w:val="Textoindependiente"/>
        <w:rPr>
          <w:rFonts w:ascii="Arial Narrow" w:hAnsi="Arial Narrow"/>
        </w:rPr>
      </w:pPr>
    </w:p>
    <w:p w14:paraId="34D05DE0" w14:textId="3D058BA8"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Se verificarán los requisitos habilitantes establecidos y condiciones técnicas exigidas en el</w:t>
      </w:r>
      <w:r w:rsidR="001766A7">
        <w:rPr>
          <w:rFonts w:ascii="Arial Narrow" w:hAnsi="Arial Narrow"/>
        </w:rPr>
        <w:t xml:space="preserve"> anexo 1 y 2</w:t>
      </w:r>
      <w:r w:rsidRPr="005A7A76">
        <w:rPr>
          <w:rFonts w:ascii="Arial Narrow" w:hAnsi="Arial Narrow"/>
        </w:rPr>
        <w:t xml:space="preserve">, de acuerdo con estipulado para la modalidad de selección; los cuales se solicitarán en la plataforma de </w:t>
      </w:r>
      <w:r w:rsidR="009A17BD" w:rsidRPr="005A7A76">
        <w:rPr>
          <w:rFonts w:ascii="Arial Narrow" w:hAnsi="Arial Narrow"/>
        </w:rPr>
        <w:t>SECOP</w:t>
      </w:r>
      <w:r w:rsidRPr="005A7A76">
        <w:rPr>
          <w:rFonts w:ascii="Arial Narrow" w:hAnsi="Arial Narrow"/>
        </w:rPr>
        <w:t xml:space="preserve"> II.</w:t>
      </w:r>
    </w:p>
    <w:p w14:paraId="38AE36C3" w14:textId="77777777" w:rsidR="009F2195" w:rsidRPr="005A7A76" w:rsidRDefault="009F2195" w:rsidP="005A7A76">
      <w:pPr>
        <w:pStyle w:val="Textoindependiente"/>
        <w:rPr>
          <w:rFonts w:ascii="Arial Narrow" w:hAnsi="Arial Narrow"/>
        </w:rPr>
      </w:pPr>
    </w:p>
    <w:p w14:paraId="0E77AF42" w14:textId="77777777" w:rsidR="009F2195" w:rsidRPr="005A7A76" w:rsidRDefault="005B0F8B" w:rsidP="005A7A76">
      <w:pPr>
        <w:pStyle w:val="Ttulo1"/>
        <w:numPr>
          <w:ilvl w:val="0"/>
          <w:numId w:val="26"/>
        </w:numPr>
        <w:tabs>
          <w:tab w:val="left" w:pos="1400"/>
          <w:tab w:val="left" w:pos="1401"/>
        </w:tabs>
        <w:ind w:hanging="361"/>
        <w:rPr>
          <w:rFonts w:ascii="Arial Narrow" w:hAnsi="Arial Narrow"/>
        </w:rPr>
      </w:pPr>
      <w:r w:rsidRPr="005A7A76">
        <w:rPr>
          <w:rFonts w:ascii="Arial Narrow" w:hAnsi="Arial Narrow"/>
        </w:rPr>
        <w:t>Evaluación de las Ofertas</w:t>
      </w:r>
    </w:p>
    <w:p w14:paraId="208B3758" w14:textId="77777777" w:rsidR="009F2195" w:rsidRPr="005A7A76" w:rsidRDefault="009F2195" w:rsidP="005A7A76">
      <w:pPr>
        <w:pStyle w:val="Textoindependiente"/>
        <w:rPr>
          <w:rFonts w:ascii="Arial Narrow" w:hAnsi="Arial Narrow"/>
          <w:b/>
        </w:rPr>
      </w:pPr>
    </w:p>
    <w:p w14:paraId="17D6DF92" w14:textId="3E42C36B" w:rsidR="009F2195" w:rsidRPr="005A7A76" w:rsidRDefault="005B0F8B" w:rsidP="005A7A76">
      <w:pPr>
        <w:pStyle w:val="Textoindependiente"/>
        <w:ind w:left="679" w:right="838"/>
        <w:jc w:val="both"/>
        <w:rPr>
          <w:rFonts w:ascii="Arial Narrow" w:hAnsi="Arial Narrow"/>
        </w:rPr>
      </w:pPr>
      <w:r w:rsidRPr="005A7A76">
        <w:rPr>
          <w:rFonts w:ascii="Arial Narrow" w:hAnsi="Arial Narrow"/>
        </w:rPr>
        <w:t xml:space="preserve">La </w:t>
      </w:r>
      <w:r w:rsidR="00EB3BA1" w:rsidRPr="005A7A76">
        <w:rPr>
          <w:rFonts w:ascii="Arial Narrow" w:hAnsi="Arial Narrow"/>
        </w:rPr>
        <w:t>SECRETARÍA DE GOBIERNO</w:t>
      </w:r>
      <w:r w:rsidRPr="005A7A76">
        <w:rPr>
          <w:rFonts w:ascii="Arial Narrow" w:hAnsi="Arial Narrow"/>
        </w:rPr>
        <w:t xml:space="preserve"> evaluará las propuestas recibidas de acuerdo a los requisitos habilitantes de que trata el capítulo V del presente documento, así mismo se publicará el informe de evaluación de Ofertas en la oportunidad señalada en el Cronograma publicado en la plataforma </w:t>
      </w:r>
      <w:r w:rsidR="009A17BD" w:rsidRPr="005A7A76">
        <w:rPr>
          <w:rFonts w:ascii="Arial Narrow" w:hAnsi="Arial Narrow"/>
        </w:rPr>
        <w:t>SECOP</w:t>
      </w:r>
      <w:r w:rsidRPr="005A7A76">
        <w:rPr>
          <w:rFonts w:ascii="Arial Narrow" w:hAnsi="Arial Narrow"/>
        </w:rPr>
        <w:t xml:space="preserve"> II.</w:t>
      </w:r>
    </w:p>
    <w:p w14:paraId="5159380A" w14:textId="77777777" w:rsidR="00B87AD3" w:rsidRPr="005A7A76" w:rsidRDefault="00B87AD3" w:rsidP="005A7A76">
      <w:pPr>
        <w:pStyle w:val="Textoindependiente"/>
        <w:rPr>
          <w:rFonts w:ascii="Arial Narrow" w:hAnsi="Arial Narrow"/>
        </w:rPr>
      </w:pPr>
    </w:p>
    <w:p w14:paraId="7E20BC9A" w14:textId="3C3C44EE"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Retiro de la Oferta</w:t>
      </w:r>
    </w:p>
    <w:p w14:paraId="6F2D2497" w14:textId="31E1B5A9" w:rsidR="00793CA6" w:rsidRPr="005A7A76" w:rsidRDefault="00793CA6" w:rsidP="005A7A76">
      <w:pPr>
        <w:pStyle w:val="Ttulo1"/>
        <w:tabs>
          <w:tab w:val="left" w:pos="1401"/>
        </w:tabs>
        <w:rPr>
          <w:rFonts w:ascii="Arial Narrow" w:hAnsi="Arial Narrow"/>
        </w:rPr>
      </w:pPr>
    </w:p>
    <w:p w14:paraId="5D519F08" w14:textId="1B78F080"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Los Proponentes que opten por enviar su Oferta antes de la fecha de cierre del proceso de selección, podrán retirarlas, a través de la misma plataforma antes de la fecha y hora de cierre del presente proceso.</w:t>
      </w:r>
    </w:p>
    <w:p w14:paraId="14576D5D" w14:textId="77777777" w:rsidR="00201D08" w:rsidRPr="005A7A76" w:rsidRDefault="00201D08" w:rsidP="005A7A76">
      <w:pPr>
        <w:pStyle w:val="Textoindependiente"/>
        <w:rPr>
          <w:rFonts w:ascii="Arial Narrow" w:hAnsi="Arial Narrow"/>
        </w:rPr>
      </w:pPr>
    </w:p>
    <w:p w14:paraId="30F15C9E"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Devolución de las Ofertas</w:t>
      </w:r>
    </w:p>
    <w:p w14:paraId="367AD57E" w14:textId="77777777" w:rsidR="009F2195" w:rsidRPr="005A7A76" w:rsidRDefault="009F2195" w:rsidP="005A7A76">
      <w:pPr>
        <w:pStyle w:val="Textoindependiente"/>
        <w:rPr>
          <w:rFonts w:ascii="Arial Narrow" w:hAnsi="Arial Narrow"/>
          <w:b/>
        </w:rPr>
      </w:pPr>
    </w:p>
    <w:p w14:paraId="215D102D" w14:textId="0CCF3E05" w:rsidR="009F2195" w:rsidRPr="005A7A76" w:rsidRDefault="005B0F8B" w:rsidP="005A7A76">
      <w:pPr>
        <w:pStyle w:val="Textoindependiente"/>
        <w:ind w:left="679" w:right="842"/>
        <w:jc w:val="both"/>
        <w:rPr>
          <w:rFonts w:ascii="Arial Narrow" w:hAnsi="Arial Narrow"/>
        </w:rPr>
      </w:pPr>
      <w:r w:rsidRPr="005A7A76">
        <w:rPr>
          <w:rFonts w:ascii="Arial Narrow" w:hAnsi="Arial Narrow"/>
        </w:rPr>
        <w:t xml:space="preserve">No aplica, toda vez que las propuestas son enviadas electrónicamente a través de la plataforma </w:t>
      </w:r>
      <w:r w:rsidR="009A17BD" w:rsidRPr="005A7A76">
        <w:rPr>
          <w:rFonts w:ascii="Arial Narrow" w:hAnsi="Arial Narrow"/>
        </w:rPr>
        <w:t>SECOP</w:t>
      </w:r>
      <w:r w:rsidRPr="005A7A76">
        <w:rPr>
          <w:rFonts w:ascii="Arial Narrow" w:hAnsi="Arial Narrow"/>
        </w:rPr>
        <w:t xml:space="preserve"> II.</w:t>
      </w:r>
    </w:p>
    <w:p w14:paraId="0A425A2E" w14:textId="77777777" w:rsidR="009F2195" w:rsidRPr="005A7A76" w:rsidRDefault="009F2195" w:rsidP="005A7A76">
      <w:pPr>
        <w:pStyle w:val="Textoindependiente"/>
        <w:rPr>
          <w:rFonts w:ascii="Arial Narrow" w:hAnsi="Arial Narrow"/>
        </w:rPr>
      </w:pPr>
    </w:p>
    <w:p w14:paraId="2E8A434B" w14:textId="77777777" w:rsidR="009F2195" w:rsidRPr="005A7A76" w:rsidRDefault="005B0F8B" w:rsidP="005A7A76">
      <w:pPr>
        <w:pStyle w:val="Ttulo1"/>
        <w:numPr>
          <w:ilvl w:val="0"/>
          <w:numId w:val="26"/>
        </w:numPr>
        <w:tabs>
          <w:tab w:val="left" w:pos="1401"/>
        </w:tabs>
        <w:ind w:hanging="361"/>
        <w:rPr>
          <w:rFonts w:ascii="Arial Narrow" w:hAnsi="Arial Narrow"/>
        </w:rPr>
      </w:pPr>
      <w:r w:rsidRPr="005A7A76">
        <w:rPr>
          <w:rFonts w:ascii="Arial Narrow" w:hAnsi="Arial Narrow"/>
        </w:rPr>
        <w:t>Causales de rechazo</w:t>
      </w:r>
    </w:p>
    <w:p w14:paraId="09447103" w14:textId="77777777" w:rsidR="009F2195" w:rsidRPr="005A7A76" w:rsidRDefault="009F2195" w:rsidP="005A7A76">
      <w:pPr>
        <w:pStyle w:val="Textoindependiente"/>
        <w:rPr>
          <w:rFonts w:ascii="Arial Narrow" w:hAnsi="Arial Narrow"/>
          <w:b/>
        </w:rPr>
      </w:pPr>
    </w:p>
    <w:p w14:paraId="21B02E9F" w14:textId="648C2FB5" w:rsidR="009F2195" w:rsidRPr="005A7A76" w:rsidRDefault="005B0F8B" w:rsidP="005A7A76">
      <w:pPr>
        <w:pStyle w:val="Textoindependiente"/>
        <w:ind w:left="679" w:right="847"/>
        <w:jc w:val="both"/>
        <w:rPr>
          <w:rFonts w:ascii="Arial Narrow" w:hAnsi="Arial Narrow"/>
        </w:rPr>
      </w:pPr>
      <w:r w:rsidRPr="005A7A76">
        <w:rPr>
          <w:rFonts w:ascii="Arial Narrow" w:hAnsi="Arial Narrow"/>
        </w:rPr>
        <w:t xml:space="preserve">En adición a otras causas previstas por la ley, LA </w:t>
      </w:r>
      <w:r w:rsidR="00EB3BA1" w:rsidRPr="005A7A76">
        <w:rPr>
          <w:rFonts w:ascii="Arial Narrow" w:hAnsi="Arial Narrow"/>
        </w:rPr>
        <w:t>SECRETARÍA DE GOBIERNO</w:t>
      </w:r>
      <w:r w:rsidRPr="005A7A76">
        <w:rPr>
          <w:rFonts w:ascii="Arial Narrow" w:hAnsi="Arial Narrow"/>
        </w:rPr>
        <w:t xml:space="preserve"> rechazará las Ofertas presentadas por los Proponentes en cualquiera de los siguientes eventos:</w:t>
      </w:r>
    </w:p>
    <w:p w14:paraId="7EF95BE1" w14:textId="77777777" w:rsidR="009F2195" w:rsidRPr="005A7A76" w:rsidRDefault="009F2195" w:rsidP="005A7A76">
      <w:pPr>
        <w:pStyle w:val="Textoindependiente"/>
        <w:rPr>
          <w:rFonts w:ascii="Arial Narrow" w:hAnsi="Arial Narrow"/>
        </w:rPr>
      </w:pPr>
    </w:p>
    <w:p w14:paraId="3F46C9F0" w14:textId="69577568" w:rsidR="009F2195" w:rsidRPr="005A7A76" w:rsidRDefault="005B0F8B" w:rsidP="005A7A76">
      <w:pPr>
        <w:pStyle w:val="Prrafodelista"/>
        <w:numPr>
          <w:ilvl w:val="0"/>
          <w:numId w:val="27"/>
        </w:numPr>
        <w:tabs>
          <w:tab w:val="left" w:pos="1108"/>
        </w:tabs>
        <w:ind w:right="846"/>
        <w:rPr>
          <w:rFonts w:ascii="Arial Narrow" w:hAnsi="Arial Narrow"/>
          <w:b/>
        </w:rPr>
      </w:pPr>
      <w:r w:rsidRPr="005A7A76">
        <w:rPr>
          <w:rFonts w:ascii="Arial Narrow" w:hAnsi="Arial Narrow"/>
        </w:rPr>
        <w:t xml:space="preserve">Cuando sean presentadas por otro medio diferente al establecido por LA </w:t>
      </w:r>
      <w:r w:rsidR="00EB3BA1" w:rsidRPr="005A7A76">
        <w:rPr>
          <w:rFonts w:ascii="Arial Narrow" w:hAnsi="Arial Narrow"/>
        </w:rPr>
        <w:t>SECRETARÍA DE GOBIERNO</w:t>
      </w:r>
      <w:r w:rsidRPr="005A7A76">
        <w:rPr>
          <w:rFonts w:ascii="Arial Narrow" w:hAnsi="Arial Narrow"/>
        </w:rPr>
        <w:t xml:space="preserve">, es decir </w:t>
      </w:r>
      <w:r w:rsidR="009A17BD" w:rsidRPr="005A7A76">
        <w:rPr>
          <w:rFonts w:ascii="Arial Narrow" w:hAnsi="Arial Narrow"/>
          <w:b/>
        </w:rPr>
        <w:t>SECOP</w:t>
      </w:r>
      <w:r w:rsidRPr="005A7A76">
        <w:rPr>
          <w:rFonts w:ascii="Arial Narrow" w:hAnsi="Arial Narrow"/>
          <w:b/>
        </w:rPr>
        <w:t xml:space="preserve"> II.</w:t>
      </w:r>
    </w:p>
    <w:p w14:paraId="19BDD821" w14:textId="77777777" w:rsidR="009F2195" w:rsidRPr="005A7A76" w:rsidRDefault="005B0F8B" w:rsidP="005A7A76">
      <w:pPr>
        <w:pStyle w:val="Prrafodelista"/>
        <w:numPr>
          <w:ilvl w:val="0"/>
          <w:numId w:val="27"/>
        </w:numPr>
        <w:tabs>
          <w:tab w:val="left" w:pos="1108"/>
        </w:tabs>
        <w:ind w:right="844"/>
        <w:rPr>
          <w:rFonts w:ascii="Arial Narrow" w:hAnsi="Arial Narrow"/>
        </w:rPr>
      </w:pPr>
      <w:r w:rsidRPr="005A7A76">
        <w:rPr>
          <w:rFonts w:ascii="Arial Narrow" w:hAnsi="Arial Narrow"/>
        </w:rPr>
        <w:t>Cuando la propuesta se presente después de la fecha y hora exacta establecidas para el cierre y presentación de ofertas después de la hora fijada.</w:t>
      </w:r>
    </w:p>
    <w:p w14:paraId="2B86BCB1" w14:textId="2389530F" w:rsidR="00793CA6" w:rsidRPr="005A7A76" w:rsidRDefault="005B0F8B" w:rsidP="005A7A76">
      <w:pPr>
        <w:pStyle w:val="Prrafodelista"/>
        <w:numPr>
          <w:ilvl w:val="0"/>
          <w:numId w:val="27"/>
        </w:numPr>
        <w:tabs>
          <w:tab w:val="left" w:pos="1108"/>
          <w:tab w:val="left" w:pos="3690"/>
          <w:tab w:val="left" w:pos="6196"/>
          <w:tab w:val="left" w:pos="9411"/>
        </w:tabs>
        <w:ind w:right="826"/>
        <w:rPr>
          <w:rFonts w:ascii="Arial Narrow" w:hAnsi="Arial Narrow"/>
        </w:rPr>
      </w:pPr>
      <w:r w:rsidRPr="005A7A76">
        <w:rPr>
          <w:rFonts w:ascii="Arial Narrow" w:hAnsi="Arial Narrow"/>
        </w:rPr>
        <w:t xml:space="preserve">Cuando el proponente presenta la propuesta sin seguir los lineamientos y procedimientos de Colombia compra eficiente diligenciando los formatos, plantillas, oferta económica, formularios y/o anexando los documentos en áreas de trabajos no correspondientes. Así mismo en el caso de indisponibilidad del </w:t>
      </w:r>
      <w:r w:rsidR="009A17BD" w:rsidRPr="005A7A76">
        <w:rPr>
          <w:rFonts w:ascii="Arial Narrow" w:hAnsi="Arial Narrow"/>
        </w:rPr>
        <w:t>SECOP</w:t>
      </w:r>
      <w:r w:rsidRPr="005A7A76">
        <w:rPr>
          <w:rFonts w:ascii="Arial Narrow" w:hAnsi="Arial Narrow"/>
        </w:rPr>
        <w:t xml:space="preserve"> II que afecta la presentación de las ofertas, el proponente que no cumpla con el procedimiento establecido por Colombia Compra denominado; Protocolo de Indisponibilidad </w:t>
      </w:r>
      <w:r w:rsidR="009A17BD" w:rsidRPr="005A7A76">
        <w:rPr>
          <w:rFonts w:ascii="Arial Narrow" w:hAnsi="Arial Narrow"/>
        </w:rPr>
        <w:t>SECOP</w:t>
      </w:r>
      <w:r w:rsidRPr="005A7A76">
        <w:rPr>
          <w:rFonts w:ascii="Arial Narrow" w:hAnsi="Arial Narrow"/>
        </w:rPr>
        <w:t xml:space="preserve"> II, el cual lo puede consultar en</w:t>
      </w:r>
      <w:r w:rsidR="00793CA6" w:rsidRPr="005A7A76">
        <w:rPr>
          <w:rFonts w:ascii="Arial Narrow" w:hAnsi="Arial Narrow"/>
        </w:rPr>
        <w:t xml:space="preserve"> </w:t>
      </w:r>
      <w:r w:rsidRPr="005A7A76">
        <w:rPr>
          <w:rFonts w:ascii="Arial Narrow" w:hAnsi="Arial Narrow"/>
        </w:rPr>
        <w:t>el</w:t>
      </w:r>
      <w:r w:rsidR="00793CA6" w:rsidRPr="005A7A76">
        <w:rPr>
          <w:rFonts w:ascii="Arial Narrow" w:hAnsi="Arial Narrow"/>
        </w:rPr>
        <w:t xml:space="preserve"> </w:t>
      </w:r>
      <w:r w:rsidRPr="005A7A76">
        <w:rPr>
          <w:rFonts w:ascii="Arial Narrow" w:hAnsi="Arial Narrow"/>
        </w:rPr>
        <w:t>siguiente</w:t>
      </w:r>
      <w:r w:rsidR="00793CA6" w:rsidRPr="005A7A76">
        <w:rPr>
          <w:rFonts w:ascii="Arial Narrow" w:hAnsi="Arial Narrow"/>
        </w:rPr>
        <w:t xml:space="preserve"> </w:t>
      </w:r>
      <w:r w:rsidRPr="005A7A76">
        <w:rPr>
          <w:rFonts w:ascii="Arial Narrow" w:hAnsi="Arial Narrow"/>
        </w:rPr>
        <w:t>link</w:t>
      </w:r>
      <w:r w:rsidR="00793CA6" w:rsidRPr="005A7A76">
        <w:rPr>
          <w:rFonts w:ascii="Arial Narrow" w:hAnsi="Arial Narrow"/>
        </w:rPr>
        <w:t>:</w:t>
      </w:r>
    </w:p>
    <w:p w14:paraId="14D15850" w14:textId="6B0193C9" w:rsidR="009F2195" w:rsidRPr="005A7A76" w:rsidRDefault="005B0F8B" w:rsidP="005A7A76">
      <w:pPr>
        <w:pStyle w:val="Prrafodelista"/>
        <w:tabs>
          <w:tab w:val="left" w:pos="1108"/>
          <w:tab w:val="left" w:pos="3690"/>
          <w:tab w:val="left" w:pos="6196"/>
          <w:tab w:val="left" w:pos="9411"/>
        </w:tabs>
        <w:ind w:left="1107" w:right="826" w:firstLine="0"/>
        <w:rPr>
          <w:rFonts w:ascii="Arial Narrow" w:hAnsi="Arial Narrow"/>
        </w:rPr>
      </w:pPr>
      <w:r w:rsidRPr="005A7A76">
        <w:rPr>
          <w:rFonts w:ascii="Arial Narrow" w:hAnsi="Arial Narrow"/>
          <w:u w:val="single" w:color="0000FF"/>
        </w:rPr>
        <w:t>https://</w:t>
      </w:r>
      <w:hyperlink r:id="rId40">
        <w:r w:rsidRPr="005A7A76">
          <w:rPr>
            <w:rFonts w:ascii="Arial Narrow" w:hAnsi="Arial Narrow"/>
            <w:u w:val="single" w:color="0000FF"/>
          </w:rPr>
          <w:t>www.colombiacompra.gov.co/sites/cce_public/files/cce_documentos/protocolo_de</w:t>
        </w:r>
      </w:hyperlink>
      <w:r w:rsidRPr="005A7A76">
        <w:rPr>
          <w:rFonts w:ascii="Arial Narrow" w:hAnsi="Arial Narrow"/>
          <w:u w:val="single" w:color="0000FF"/>
        </w:rPr>
        <w:t>_indisponibilidad_</w:t>
      </w:r>
      <w:r w:rsidR="009A17BD" w:rsidRPr="005A7A76">
        <w:rPr>
          <w:rFonts w:ascii="Arial Narrow" w:hAnsi="Arial Narrow"/>
          <w:u w:val="single" w:color="0000FF"/>
        </w:rPr>
        <w:t>SECOP</w:t>
      </w:r>
      <w:r w:rsidRPr="005A7A76">
        <w:rPr>
          <w:rFonts w:ascii="Arial Narrow" w:hAnsi="Arial Narrow"/>
          <w:u w:val="single" w:color="0000FF"/>
        </w:rPr>
        <w:t>_ii.pdf</w:t>
      </w:r>
    </w:p>
    <w:p w14:paraId="3E35A76A" w14:textId="77777777" w:rsidR="009F2195" w:rsidRPr="005A7A76" w:rsidRDefault="005B0F8B" w:rsidP="005A7A76">
      <w:pPr>
        <w:pStyle w:val="Prrafodelista"/>
        <w:numPr>
          <w:ilvl w:val="0"/>
          <w:numId w:val="27"/>
        </w:numPr>
        <w:tabs>
          <w:tab w:val="left" w:pos="1108"/>
        </w:tabs>
        <w:ind w:right="845"/>
        <w:rPr>
          <w:rFonts w:ascii="Arial Narrow" w:hAnsi="Arial Narrow"/>
        </w:rPr>
      </w:pPr>
      <w:r w:rsidRPr="005A7A76">
        <w:rPr>
          <w:rFonts w:ascii="Arial Narrow" w:hAnsi="Arial Narrow"/>
        </w:rPr>
        <w:t xml:space="preserve">Si el PROPONENTE no aclara o no responde de forma satisfactoria los requerimientos de la ENTIDAD dentro </w:t>
      </w:r>
      <w:r w:rsidRPr="005A7A76">
        <w:rPr>
          <w:rFonts w:ascii="Arial Narrow" w:hAnsi="Arial Narrow"/>
        </w:rPr>
        <w:lastRenderedPageBreak/>
        <w:t>del término concedido por la misma.</w:t>
      </w:r>
    </w:p>
    <w:p w14:paraId="2B6469BF" w14:textId="77777777" w:rsidR="009F2195" w:rsidRPr="005A7A76" w:rsidRDefault="005B0F8B" w:rsidP="005A7A76">
      <w:pPr>
        <w:pStyle w:val="Prrafodelista"/>
        <w:numPr>
          <w:ilvl w:val="0"/>
          <w:numId w:val="27"/>
        </w:numPr>
        <w:tabs>
          <w:tab w:val="left" w:pos="1108"/>
        </w:tabs>
        <w:ind w:right="832"/>
        <w:rPr>
          <w:rFonts w:ascii="Arial Narrow" w:hAnsi="Arial Narrow"/>
        </w:rPr>
      </w:pPr>
      <w:r w:rsidRPr="005A7A76">
        <w:rPr>
          <w:rFonts w:ascii="Arial Narrow" w:hAnsi="Arial Narrow"/>
        </w:rPr>
        <w:t>Si se comprueba dentro del proceso de contratación, que la información y documentos que hacen parte de la oferta, no son veraces, es decir, no correspondan a la realidad de lo afirmado por el PROPONENTE.</w:t>
      </w:r>
    </w:p>
    <w:p w14:paraId="46398EDE" w14:textId="2638638D" w:rsidR="009F2195" w:rsidRPr="005A7A76" w:rsidRDefault="005B0F8B" w:rsidP="005A7A76">
      <w:pPr>
        <w:pStyle w:val="Prrafodelista"/>
        <w:numPr>
          <w:ilvl w:val="0"/>
          <w:numId w:val="27"/>
        </w:numPr>
        <w:tabs>
          <w:tab w:val="left" w:pos="1108"/>
        </w:tabs>
        <w:ind w:right="845"/>
        <w:rPr>
          <w:rFonts w:ascii="Arial Narrow" w:hAnsi="Arial Narrow"/>
        </w:rPr>
      </w:pPr>
      <w:r w:rsidRPr="005A7A76">
        <w:rPr>
          <w:rFonts w:ascii="Arial Narrow" w:hAnsi="Arial Narrow"/>
        </w:rPr>
        <w:t xml:space="preserve">Cuando la propuesta presentada por proponente plural no se encuentre presentada por una cuenta creada en el </w:t>
      </w:r>
      <w:r w:rsidR="009A17BD" w:rsidRPr="005A7A76">
        <w:rPr>
          <w:rFonts w:ascii="Arial Narrow" w:hAnsi="Arial Narrow"/>
        </w:rPr>
        <w:t>SECOP</w:t>
      </w:r>
      <w:r w:rsidRPr="005A7A76">
        <w:rPr>
          <w:rFonts w:ascii="Arial Narrow" w:hAnsi="Arial Narrow"/>
        </w:rPr>
        <w:t xml:space="preserve"> II como tal.</w:t>
      </w:r>
    </w:p>
    <w:p w14:paraId="292AA341" w14:textId="77777777" w:rsidR="009F2195" w:rsidRPr="005A7A76" w:rsidRDefault="005B0F8B" w:rsidP="005A7A76">
      <w:pPr>
        <w:pStyle w:val="Prrafodelista"/>
        <w:numPr>
          <w:ilvl w:val="0"/>
          <w:numId w:val="27"/>
        </w:numPr>
        <w:tabs>
          <w:tab w:val="left" w:pos="1108"/>
        </w:tabs>
        <w:ind w:right="842"/>
        <w:rPr>
          <w:rFonts w:ascii="Arial Narrow" w:hAnsi="Arial Narrow"/>
        </w:rPr>
      </w:pPr>
      <w:r w:rsidRPr="005A7A76">
        <w:rPr>
          <w:rFonts w:ascii="Arial Narrow" w:hAnsi="Arial Narrow"/>
        </w:rPr>
        <w:t>Cuando existan varias propuestas presentadas por la misma persona, natural o jurídica, individualmente o formando parte de un consorcio o unión temporal.</w:t>
      </w:r>
    </w:p>
    <w:p w14:paraId="63C5CED3" w14:textId="77777777" w:rsidR="009F2195" w:rsidRPr="005A7A76" w:rsidRDefault="005B0F8B" w:rsidP="005A7A76">
      <w:pPr>
        <w:pStyle w:val="Prrafodelista"/>
        <w:numPr>
          <w:ilvl w:val="0"/>
          <w:numId w:val="27"/>
        </w:numPr>
        <w:tabs>
          <w:tab w:val="left" w:pos="1108"/>
        </w:tabs>
        <w:ind w:right="846"/>
        <w:rPr>
          <w:rFonts w:ascii="Arial Narrow" w:hAnsi="Arial Narrow"/>
        </w:rPr>
      </w:pPr>
      <w:r w:rsidRPr="005A7A76">
        <w:rPr>
          <w:rFonts w:ascii="Arial Narrow" w:hAnsi="Arial Narrow"/>
        </w:rPr>
        <w:t>Si no se presentan los documentos que sean necesarios para la comparación objetiva de las propuestas. (Documentos no subsanables)</w:t>
      </w:r>
    </w:p>
    <w:p w14:paraId="369C692B" w14:textId="77777777" w:rsidR="009F2195" w:rsidRPr="005A7A76" w:rsidRDefault="005B0F8B" w:rsidP="005A7A76">
      <w:pPr>
        <w:pStyle w:val="Prrafodelista"/>
        <w:numPr>
          <w:ilvl w:val="0"/>
          <w:numId w:val="27"/>
        </w:numPr>
        <w:tabs>
          <w:tab w:val="left" w:pos="1108"/>
        </w:tabs>
        <w:ind w:right="843"/>
        <w:rPr>
          <w:rFonts w:ascii="Arial Narrow" w:hAnsi="Arial Narrow"/>
        </w:rPr>
      </w:pPr>
      <w:r w:rsidRPr="005A7A76">
        <w:rPr>
          <w:rFonts w:ascii="Arial Narrow" w:hAnsi="Arial Narrow"/>
        </w:rPr>
        <w:t>Si la propuesta no cumple con todas las exigencias (técnicas, jurídicas o financieras) establecidas en el pliego de condiciones definitivo.</w:t>
      </w:r>
    </w:p>
    <w:p w14:paraId="297B5B68" w14:textId="77777777" w:rsidR="009F2195" w:rsidRPr="005A7A76" w:rsidRDefault="005B0F8B" w:rsidP="005A7A76">
      <w:pPr>
        <w:pStyle w:val="Prrafodelista"/>
        <w:numPr>
          <w:ilvl w:val="0"/>
          <w:numId w:val="27"/>
        </w:numPr>
        <w:tabs>
          <w:tab w:val="left" w:pos="1108"/>
        </w:tabs>
        <w:ind w:right="830"/>
        <w:rPr>
          <w:rFonts w:ascii="Arial Narrow" w:hAnsi="Arial Narrow"/>
        </w:rPr>
      </w:pPr>
      <w:r w:rsidRPr="005A7A76">
        <w:rPr>
          <w:rFonts w:ascii="Arial Narrow" w:hAnsi="Arial Narrow"/>
        </w:rPr>
        <w:t>Si la propuesta económica, después de su revisión y corrección aritmética sobrepasa el presupuesto oficial total o el presupuesto definido de alguno de los ítems.</w:t>
      </w:r>
    </w:p>
    <w:p w14:paraId="7C6E74E0" w14:textId="77777777" w:rsidR="009F2195" w:rsidRPr="005A7A76" w:rsidRDefault="005B0F8B" w:rsidP="005A7A76">
      <w:pPr>
        <w:pStyle w:val="Prrafodelista"/>
        <w:numPr>
          <w:ilvl w:val="0"/>
          <w:numId w:val="27"/>
        </w:numPr>
        <w:tabs>
          <w:tab w:val="left" w:pos="1108"/>
        </w:tabs>
        <w:ind w:right="842"/>
        <w:rPr>
          <w:rFonts w:ascii="Arial Narrow" w:hAnsi="Arial Narrow"/>
        </w:rPr>
      </w:pPr>
      <w:r w:rsidRPr="005A7A76">
        <w:rPr>
          <w:rFonts w:ascii="Arial Narrow" w:hAnsi="Arial Narrow"/>
        </w:rPr>
        <w:t>Si la propuesta se presenta subordinada al cumplimiento de cualquier condición o modalidad.</w:t>
      </w:r>
    </w:p>
    <w:p w14:paraId="3486BC3F" w14:textId="77777777" w:rsidR="009F2195" w:rsidRPr="005A7A76" w:rsidRDefault="005B0F8B" w:rsidP="005A7A76">
      <w:pPr>
        <w:pStyle w:val="Prrafodelista"/>
        <w:numPr>
          <w:ilvl w:val="0"/>
          <w:numId w:val="27"/>
        </w:numPr>
        <w:tabs>
          <w:tab w:val="left" w:pos="1108"/>
        </w:tabs>
        <w:ind w:right="832"/>
        <w:rPr>
          <w:rFonts w:ascii="Arial Narrow" w:hAnsi="Arial Narrow"/>
        </w:rPr>
      </w:pPr>
      <w:r w:rsidRPr="005A7A76">
        <w:rPr>
          <w:rFonts w:ascii="Arial Narrow" w:hAnsi="Arial Narrow"/>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2FF094EE" w14:textId="77777777" w:rsidR="009F2195" w:rsidRPr="005A7A76" w:rsidRDefault="005B0F8B" w:rsidP="005A7A76">
      <w:pPr>
        <w:pStyle w:val="Prrafodelista"/>
        <w:numPr>
          <w:ilvl w:val="0"/>
          <w:numId w:val="27"/>
        </w:numPr>
        <w:tabs>
          <w:tab w:val="left" w:pos="1108"/>
        </w:tabs>
        <w:ind w:right="841"/>
        <w:rPr>
          <w:rFonts w:ascii="Arial Narrow" w:hAnsi="Arial Narrow"/>
        </w:rPr>
      </w:pPr>
      <w:r w:rsidRPr="005A7A76">
        <w:rPr>
          <w:rFonts w:ascii="Arial Narrow" w:hAnsi="Arial Narrow"/>
        </w:rPr>
        <w:t>Cuando el Representante legal o los Representantes Legales de una persona jurídica ostenten igual condición en otra u otras firmas diferentes, que también estén participando en el presente proceso, o participe como persona natural.</w:t>
      </w:r>
    </w:p>
    <w:p w14:paraId="13DB0C95" w14:textId="77777777" w:rsidR="00793CA6"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se compruebe que un proponente ha interferido, influenciado u obtenido correspondencia interna, proyectos de conceptos de evaluación o de respuesta a observaciones no enviados oficialmente a los proponentes.</w:t>
      </w:r>
    </w:p>
    <w:p w14:paraId="377AF441" w14:textId="27055D5A"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se compruebe confabulación entre los proponentes tendiente a alterar la aplicación de los principios fijados por la ENTIDAD para el procedimiento de selección.</w:t>
      </w:r>
    </w:p>
    <w:p w14:paraId="02F93217"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el PROPONENTE se encuentra en alguna de las prohibiciones, inhabilidades e incompatibilidades o conflicto de intereses de conformidad con lo dispuesto en el artículo 8° de la Ley 80 de 1993, el artículo 18 de la Ley 1150 de 2007, la Ley 1474 de 2011, el Decreto 1082 de 2015 y demás disposiciones constitucionales y legales vigentes.</w:t>
      </w:r>
    </w:p>
    <w:p w14:paraId="2D0352FB"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El haber manifestado ser Mipyme sin el cumplimiento de los requisitos establecidos en la normatividad para obtener tal condición y haya inducido a error a LA ENTIDAD para limitar la convocatoria (cuando aplique).</w:t>
      </w:r>
    </w:p>
    <w:p w14:paraId="73932A9E"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Si el proponente a la presentación de la propuesta no se encuentra inscrito en el Registro Único de Proponentes - RUP con la Clasificación UNSPSC del Decreto 1082 de 2015 y/o no se encuentra en firme para los fines que fue solicitado (Inscripción, Actualización, Renovación) para la fecha de la adjudicación.</w:t>
      </w:r>
    </w:p>
    <w:p w14:paraId="6FD6F285"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durante el proceso de selección se presenten circunstancias que alteren sustancial desfavorablemente la capacidad económica u operativa del PROPONENTE.</w:t>
      </w:r>
    </w:p>
    <w:p w14:paraId="2422D3BA"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el proponente no cumpla la Capacidad Organizacional mínima exigida en este pliego de condiciones.</w:t>
      </w:r>
    </w:p>
    <w:p w14:paraId="67214057"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el proponente no cumpla con alguno de los índices financieros solicitados en el pliego de condiciones.</w:t>
      </w:r>
    </w:p>
    <w:p w14:paraId="01AE252C"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de acuerdo con el dictamen del Revisor Fiscal el participante o alguno de sus miembros se encuentre en causal de disolución.</w:t>
      </w:r>
    </w:p>
    <w:p w14:paraId="10D4BB1D"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durante el proceso de selección se presenten circunstancias que alteren sustancial y desfavorablemente la capacidad económica u operativa del PROPONENTE.</w:t>
      </w:r>
    </w:p>
    <w:p w14:paraId="4C1B0EDE"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el proponente o alguno de los integrantes del Consorcio o Unión Temporal se encuentre incurso en alguna de las causales de disolución y/o liquidación de sociedades. 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w:t>
      </w:r>
    </w:p>
    <w:p w14:paraId="4516487E" w14:textId="77777777" w:rsidR="009F2195" w:rsidRPr="005A7A76" w:rsidRDefault="005B0F8B" w:rsidP="005A7A76">
      <w:pPr>
        <w:pStyle w:val="Prrafodelista"/>
        <w:numPr>
          <w:ilvl w:val="0"/>
          <w:numId w:val="27"/>
        </w:numPr>
        <w:tabs>
          <w:tab w:val="left" w:pos="1108"/>
        </w:tabs>
        <w:ind w:right="839"/>
        <w:rPr>
          <w:rFonts w:ascii="Arial Narrow" w:hAnsi="Arial Narrow"/>
        </w:rPr>
      </w:pPr>
      <w:r w:rsidRPr="005A7A76">
        <w:rPr>
          <w:rFonts w:ascii="Arial Narrow" w:hAnsi="Arial Narrow"/>
        </w:rPr>
        <w:t>Cuando el término de duración del proponente persona jurídica sea inferior al plazo de ejecución del contrato, liquidación y un (1) año más, o cuando el termino de duración de la persona jurídica integrante del consorcio o unión temporal sea inferior al plazo de ejecución del contrato, liquidación y un (1) año más.</w:t>
      </w:r>
    </w:p>
    <w:p w14:paraId="02E7EE8E" w14:textId="77777777" w:rsidR="009F2195" w:rsidRPr="005A7A76" w:rsidRDefault="005B0F8B" w:rsidP="005A7A76">
      <w:pPr>
        <w:pStyle w:val="Prrafodelista"/>
        <w:numPr>
          <w:ilvl w:val="0"/>
          <w:numId w:val="27"/>
        </w:numPr>
        <w:tabs>
          <w:tab w:val="left" w:pos="1108"/>
        </w:tabs>
        <w:ind w:right="835"/>
        <w:rPr>
          <w:rFonts w:ascii="Arial Narrow" w:hAnsi="Arial Narrow"/>
        </w:rPr>
      </w:pPr>
      <w:r w:rsidRPr="005A7A76">
        <w:rPr>
          <w:rFonts w:ascii="Arial Narrow" w:hAnsi="Arial Narrow"/>
        </w:rPr>
        <w:t>Cuando el proponente no se encuentre a paz y salvo por concepto de pagos parafiscales y no tenga suscrito acuerdo de pago vigente para estos efectos.</w:t>
      </w:r>
    </w:p>
    <w:p w14:paraId="16B77CD4" w14:textId="77777777" w:rsidR="009F2195" w:rsidRPr="005A7A76" w:rsidRDefault="005B0F8B" w:rsidP="005A7A76">
      <w:pPr>
        <w:pStyle w:val="Prrafodelista"/>
        <w:numPr>
          <w:ilvl w:val="0"/>
          <w:numId w:val="27"/>
        </w:numPr>
        <w:tabs>
          <w:tab w:val="left" w:pos="1108"/>
        </w:tabs>
        <w:ind w:right="831"/>
        <w:rPr>
          <w:rFonts w:ascii="Arial Narrow" w:hAnsi="Arial Narrow"/>
        </w:rPr>
      </w:pPr>
      <w:r w:rsidRPr="005A7A76">
        <w:rPr>
          <w:rFonts w:ascii="Arial Narrow" w:hAnsi="Arial Narrow"/>
        </w:rPr>
        <w:t>El proponente deberá ofertar todos los Ítems solicitados por la Entidad, de no hacerlo su oferta será RECHAZADA, así como no podrá superar el valor del presupuesto oficial, por consiguiente, no podrá continuar en el proceso de selección.</w:t>
      </w:r>
    </w:p>
    <w:p w14:paraId="183C902F" w14:textId="77777777" w:rsidR="009F2195" w:rsidRPr="005A7A76" w:rsidRDefault="005B0F8B" w:rsidP="005A7A76">
      <w:pPr>
        <w:pStyle w:val="Prrafodelista"/>
        <w:numPr>
          <w:ilvl w:val="0"/>
          <w:numId w:val="27"/>
        </w:numPr>
        <w:tabs>
          <w:tab w:val="left" w:pos="1108"/>
        </w:tabs>
        <w:ind w:right="845"/>
        <w:rPr>
          <w:rFonts w:ascii="Arial Narrow" w:hAnsi="Arial Narrow"/>
        </w:rPr>
      </w:pPr>
      <w:r w:rsidRPr="005A7A76">
        <w:rPr>
          <w:rFonts w:ascii="Arial Narrow" w:hAnsi="Arial Narrow"/>
        </w:rPr>
        <w:t>Cuando el objeto social del proponente incluido en el Certificado de Existencia y Representación Legal, no le permita cumplir o desarrollar la actividad materia de la futura contratación.</w:t>
      </w:r>
    </w:p>
    <w:p w14:paraId="66742A45" w14:textId="77777777" w:rsidR="009F2195" w:rsidRPr="005A7A76" w:rsidRDefault="005B0F8B" w:rsidP="005A7A76">
      <w:pPr>
        <w:pStyle w:val="Prrafodelista"/>
        <w:numPr>
          <w:ilvl w:val="0"/>
          <w:numId w:val="27"/>
        </w:numPr>
        <w:tabs>
          <w:tab w:val="left" w:pos="1108"/>
        </w:tabs>
        <w:ind w:right="832"/>
        <w:rPr>
          <w:rFonts w:ascii="Arial Narrow" w:hAnsi="Arial Narrow"/>
        </w:rPr>
      </w:pPr>
      <w:r w:rsidRPr="005A7A76">
        <w:rPr>
          <w:rFonts w:ascii="Arial Narrow" w:hAnsi="Arial Narrow"/>
        </w:rPr>
        <w:t xml:space="preserve">Cuando no se realice la entrega de la garantía de seriedad junto con la propuesta, la misma </w:t>
      </w:r>
      <w:r w:rsidRPr="005A7A76">
        <w:rPr>
          <w:rFonts w:ascii="Arial Narrow" w:hAnsi="Arial Narrow"/>
          <w:b/>
        </w:rPr>
        <w:t xml:space="preserve">no será </w:t>
      </w:r>
      <w:r w:rsidRPr="005A7A76">
        <w:rPr>
          <w:rFonts w:ascii="Arial Narrow" w:hAnsi="Arial Narrow"/>
          <w:b/>
        </w:rPr>
        <w:lastRenderedPageBreak/>
        <w:t>subsanable y será causal de rechazo de la misma</w:t>
      </w:r>
      <w:r w:rsidRPr="005A7A76">
        <w:rPr>
          <w:rFonts w:ascii="Arial Narrow" w:hAnsi="Arial Narrow"/>
        </w:rPr>
        <w:t>. (Artículo 5° de la Ley 1882 de 2018 – Nuevo parágrafo 3 del artículo 5° de la Ley 1150 de 2007).</w:t>
      </w:r>
    </w:p>
    <w:p w14:paraId="1186990C" w14:textId="77777777" w:rsidR="009F2195" w:rsidRPr="005A7A76" w:rsidRDefault="005B0F8B" w:rsidP="005A7A76">
      <w:pPr>
        <w:pStyle w:val="Prrafodelista"/>
        <w:numPr>
          <w:ilvl w:val="0"/>
          <w:numId w:val="27"/>
        </w:numPr>
        <w:tabs>
          <w:tab w:val="left" w:pos="1108"/>
        </w:tabs>
        <w:ind w:hanging="285"/>
        <w:rPr>
          <w:rFonts w:ascii="Arial Narrow" w:hAnsi="Arial Narrow"/>
        </w:rPr>
      </w:pPr>
      <w:r w:rsidRPr="005A7A76">
        <w:rPr>
          <w:rFonts w:ascii="Arial Narrow" w:hAnsi="Arial Narrow"/>
        </w:rPr>
        <w:t>En los demás casos que así lo contemple la ley o este pliego de condiciones.</w:t>
      </w:r>
    </w:p>
    <w:p w14:paraId="73AA1E20" w14:textId="77777777" w:rsidR="009F2195" w:rsidRPr="005A7A76" w:rsidRDefault="009F2195" w:rsidP="005A7A76">
      <w:pPr>
        <w:pStyle w:val="Textoindependiente"/>
        <w:rPr>
          <w:rFonts w:ascii="Arial Narrow" w:hAnsi="Arial Narrow"/>
        </w:rPr>
      </w:pPr>
    </w:p>
    <w:p w14:paraId="60529760" w14:textId="77777777" w:rsidR="009F2195" w:rsidRPr="005A7A76" w:rsidRDefault="005B0F8B" w:rsidP="005A7A76">
      <w:pPr>
        <w:pStyle w:val="Prrafodelista"/>
        <w:numPr>
          <w:ilvl w:val="0"/>
          <w:numId w:val="43"/>
        </w:numPr>
        <w:tabs>
          <w:tab w:val="left" w:pos="4277"/>
        </w:tabs>
        <w:ind w:left="4276" w:right="159" w:hanging="590"/>
        <w:jc w:val="left"/>
        <w:rPr>
          <w:rFonts w:ascii="Arial Narrow" w:hAnsi="Arial Narrow"/>
          <w:b/>
          <w:i/>
        </w:rPr>
      </w:pPr>
      <w:r w:rsidRPr="005A7A76">
        <w:rPr>
          <w:rFonts w:ascii="Arial Narrow" w:hAnsi="Arial Narrow"/>
          <w:b/>
          <w:i/>
          <w:u w:val="thick"/>
        </w:rPr>
        <w:t>Acuerdos Comerciales</w:t>
      </w:r>
    </w:p>
    <w:p w14:paraId="5B86317D" w14:textId="77777777" w:rsidR="009F2195" w:rsidRPr="005A7A76" w:rsidRDefault="009F2195" w:rsidP="005A7A76">
      <w:pPr>
        <w:pStyle w:val="Textoindependiente"/>
        <w:rPr>
          <w:rFonts w:ascii="Arial Narrow" w:hAnsi="Arial Narrow"/>
          <w:b/>
          <w:i/>
        </w:rPr>
      </w:pPr>
    </w:p>
    <w:p w14:paraId="726C905A" w14:textId="77777777" w:rsidR="000706BE" w:rsidRPr="005A7A76" w:rsidRDefault="000706BE" w:rsidP="005A7A76">
      <w:pPr>
        <w:pStyle w:val="Textoindependiente"/>
        <w:ind w:left="679" w:right="836"/>
        <w:jc w:val="both"/>
        <w:rPr>
          <w:rFonts w:ascii="Arial Narrow" w:hAnsi="Arial Narrow"/>
        </w:rPr>
      </w:pPr>
      <w:r w:rsidRPr="005A7A76">
        <w:rPr>
          <w:rFonts w:ascii="Arial Narrow" w:hAnsi="Arial Narrow"/>
        </w:rPr>
        <w:t>De conformidad con lo dispuesto en el artículo 2.2.1.2.4.1.2 del Decreto 1082 de 2015, y revisados los lineamientos fijados por el Ministerio de Comercio, Industria y Turismo y en el “Manual para el manejo de los Acuerdos Comerciales en Procesos de Contratación” publicado por la Agencia de Contratación Pública Colombia Compra Eficiente el 24 de noviembre de 2021, se realizó la verificación para determinar si la presente contratación se encuentra cobijada por acuerdos comerciales vigentes.</w:t>
      </w:r>
    </w:p>
    <w:p w14:paraId="0DE0873F" w14:textId="77777777" w:rsidR="009C3FB9" w:rsidRPr="005A7A76" w:rsidRDefault="009C3FB9" w:rsidP="005A7A76">
      <w:pPr>
        <w:ind w:left="709" w:right="859"/>
        <w:jc w:val="both"/>
        <w:rPr>
          <w:rFonts w:ascii="Arial Narrow" w:hAnsi="Arial Narrow" w:cs="Arial"/>
          <w:lang w:bidi="he-IL"/>
        </w:rPr>
      </w:pPr>
    </w:p>
    <w:p w14:paraId="79B1423E" w14:textId="021280CC" w:rsidR="009C3FB9" w:rsidRPr="005A7A76" w:rsidRDefault="009C3FB9" w:rsidP="005A7A76">
      <w:pPr>
        <w:ind w:left="709" w:right="859"/>
        <w:jc w:val="center"/>
        <w:rPr>
          <w:rFonts w:ascii="Arial Narrow" w:hAnsi="Arial Narrow" w:cs="Arial"/>
          <w:b/>
          <w:bCs/>
          <w:sz w:val="24"/>
          <w:szCs w:val="24"/>
          <w:lang w:bidi="he-IL"/>
        </w:rPr>
      </w:pPr>
      <w:r w:rsidRPr="005A7A76">
        <w:rPr>
          <w:rFonts w:ascii="Arial Narrow" w:hAnsi="Arial Narrow" w:cs="Arial"/>
          <w:b/>
          <w:bCs/>
          <w:sz w:val="24"/>
          <w:szCs w:val="24"/>
          <w:lang w:bidi="he-IL"/>
        </w:rPr>
        <w:t>APLICACIÓN DE LOS ACUERDOS COMERCIALES PARA ENTIDADES ESTATALES DEL NIVEL DEPARTAMENTAL</w:t>
      </w:r>
    </w:p>
    <w:p w14:paraId="1AE3B075" w14:textId="2BF541A3" w:rsidR="008D7F9B" w:rsidRPr="005A7A76" w:rsidRDefault="008D7F9B" w:rsidP="005A7A76">
      <w:pPr>
        <w:ind w:left="709" w:right="859"/>
        <w:jc w:val="center"/>
        <w:rPr>
          <w:rFonts w:ascii="Arial Narrow" w:hAnsi="Arial Narrow" w:cs="Arial"/>
          <w:b/>
          <w:bCs/>
          <w:sz w:val="24"/>
          <w:szCs w:val="24"/>
          <w:lang w:bidi="he-IL"/>
        </w:rPr>
      </w:pP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1"/>
        <w:gridCol w:w="851"/>
        <w:gridCol w:w="708"/>
        <w:gridCol w:w="851"/>
        <w:gridCol w:w="2977"/>
        <w:gridCol w:w="1275"/>
        <w:gridCol w:w="1622"/>
      </w:tblGrid>
      <w:tr w:rsidR="008D7F9B" w:rsidRPr="005A7A76" w14:paraId="6CAC4326" w14:textId="77777777" w:rsidTr="008D7F9B">
        <w:trPr>
          <w:tblHeader/>
          <w:jc w:val="center"/>
        </w:trPr>
        <w:tc>
          <w:tcPr>
            <w:tcW w:w="1612" w:type="dxa"/>
            <w:gridSpan w:val="2"/>
            <w:shd w:val="clear" w:color="auto" w:fill="A6A6A6" w:themeFill="background1" w:themeFillShade="A6"/>
            <w:vAlign w:val="center"/>
            <w:hideMark/>
          </w:tcPr>
          <w:p w14:paraId="130166A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b/>
                <w:bCs/>
                <w:color w:val="242424"/>
                <w:sz w:val="16"/>
                <w:szCs w:val="16"/>
                <w:bdr w:val="none" w:sz="0" w:space="0" w:color="auto" w:frame="1"/>
              </w:rPr>
              <w:t>Acuerdo comercial</w:t>
            </w:r>
            <w:r w:rsidRPr="005A7A76">
              <w:rPr>
                <w:rFonts w:ascii="Arial Narrow" w:eastAsia="Times New Roman" w:hAnsi="Arial Narrow" w:cs="Helvetica"/>
                <w:color w:val="242424"/>
                <w:sz w:val="16"/>
                <w:szCs w:val="16"/>
                <w:bdr w:val="none" w:sz="0" w:space="0" w:color="auto" w:frame="1"/>
              </w:rPr>
              <w:t> </w:t>
            </w:r>
          </w:p>
        </w:tc>
        <w:tc>
          <w:tcPr>
            <w:tcW w:w="708" w:type="dxa"/>
            <w:shd w:val="clear" w:color="auto" w:fill="A6A6A6" w:themeFill="background1" w:themeFillShade="A6"/>
            <w:vAlign w:val="center"/>
            <w:hideMark/>
          </w:tcPr>
          <w:p w14:paraId="37CBB69C"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b/>
                <w:bCs/>
                <w:color w:val="242424"/>
                <w:sz w:val="16"/>
                <w:szCs w:val="16"/>
                <w:bdr w:val="none" w:sz="0" w:space="0" w:color="auto" w:frame="1"/>
              </w:rPr>
              <w:t>Vigente</w:t>
            </w:r>
            <w:r w:rsidRPr="005A7A76">
              <w:rPr>
                <w:rFonts w:ascii="Arial Narrow" w:eastAsia="Times New Roman" w:hAnsi="Arial Narrow" w:cs="Helvetica"/>
                <w:color w:val="242424"/>
                <w:sz w:val="16"/>
                <w:szCs w:val="16"/>
                <w:bdr w:val="none" w:sz="0" w:space="0" w:color="auto" w:frame="1"/>
              </w:rPr>
              <w:t> </w:t>
            </w:r>
          </w:p>
        </w:tc>
        <w:tc>
          <w:tcPr>
            <w:tcW w:w="851" w:type="dxa"/>
            <w:shd w:val="clear" w:color="auto" w:fill="A6A6A6" w:themeFill="background1" w:themeFillShade="A6"/>
            <w:vAlign w:val="center"/>
            <w:hideMark/>
          </w:tcPr>
          <w:p w14:paraId="1D296361"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b/>
                <w:bCs/>
                <w:color w:val="242424"/>
                <w:sz w:val="16"/>
                <w:szCs w:val="16"/>
                <w:bdr w:val="none" w:sz="0" w:space="0" w:color="auto" w:frame="1"/>
              </w:rPr>
              <w:t>Entidad Estatal cubierta</w:t>
            </w:r>
            <w:r w:rsidRPr="005A7A76">
              <w:rPr>
                <w:rFonts w:ascii="Arial Narrow" w:eastAsia="Times New Roman" w:hAnsi="Arial Narrow" w:cs="Helvetica"/>
                <w:color w:val="242424"/>
                <w:sz w:val="16"/>
                <w:szCs w:val="16"/>
                <w:bdr w:val="none" w:sz="0" w:space="0" w:color="auto" w:frame="1"/>
              </w:rPr>
              <w:t> </w:t>
            </w:r>
          </w:p>
        </w:tc>
        <w:tc>
          <w:tcPr>
            <w:tcW w:w="2977" w:type="dxa"/>
            <w:shd w:val="clear" w:color="auto" w:fill="A6A6A6" w:themeFill="background1" w:themeFillShade="A6"/>
            <w:vAlign w:val="center"/>
            <w:hideMark/>
          </w:tcPr>
          <w:p w14:paraId="57D63882"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eastAsia="Times New Roman" w:hAnsi="Arial Narrow" w:cs="Helvetica"/>
                <w:b/>
                <w:bCs/>
                <w:color w:val="242424"/>
                <w:sz w:val="16"/>
                <w:szCs w:val="16"/>
                <w:bdr w:val="none" w:sz="0" w:space="0" w:color="auto" w:frame="1"/>
                <w:lang w:val="es-MX"/>
              </w:rPr>
              <w:t>Valor del Proceso de Contratación superior al umbral del Acuerdo Comercial</w:t>
            </w:r>
            <w:r w:rsidRPr="005A7A76">
              <w:rPr>
                <w:rFonts w:ascii="Arial Narrow" w:eastAsia="Times New Roman" w:hAnsi="Arial Narrow" w:cs="Helvetica"/>
                <w:color w:val="242424"/>
                <w:sz w:val="16"/>
                <w:szCs w:val="16"/>
                <w:bdr w:val="none" w:sz="0" w:space="0" w:color="auto" w:frame="1"/>
                <w:lang w:val="es-MX"/>
              </w:rPr>
              <w:t> </w:t>
            </w:r>
          </w:p>
        </w:tc>
        <w:tc>
          <w:tcPr>
            <w:tcW w:w="1275" w:type="dxa"/>
            <w:shd w:val="clear" w:color="auto" w:fill="A6A6A6" w:themeFill="background1" w:themeFillShade="A6"/>
            <w:vAlign w:val="center"/>
            <w:hideMark/>
          </w:tcPr>
          <w:p w14:paraId="5042BCE0"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eastAsia="Times New Roman" w:hAnsi="Arial Narrow" w:cs="Helvetica"/>
                <w:b/>
                <w:bCs/>
                <w:color w:val="242424"/>
                <w:sz w:val="16"/>
                <w:szCs w:val="16"/>
                <w:bdr w:val="none" w:sz="0" w:space="0" w:color="auto" w:frame="1"/>
                <w:lang w:val="es-MX"/>
              </w:rPr>
              <w:t>Excepción Aplicable al Proceso de Contratación</w:t>
            </w:r>
            <w:r w:rsidRPr="005A7A76">
              <w:rPr>
                <w:rFonts w:ascii="Arial Narrow" w:eastAsia="Times New Roman" w:hAnsi="Arial Narrow" w:cs="Helvetica"/>
                <w:color w:val="242424"/>
                <w:sz w:val="16"/>
                <w:szCs w:val="16"/>
                <w:bdr w:val="none" w:sz="0" w:space="0" w:color="auto" w:frame="1"/>
                <w:lang w:val="es-MX"/>
              </w:rPr>
              <w:t> </w:t>
            </w:r>
          </w:p>
        </w:tc>
        <w:tc>
          <w:tcPr>
            <w:tcW w:w="1622" w:type="dxa"/>
            <w:shd w:val="clear" w:color="auto" w:fill="A6A6A6" w:themeFill="background1" w:themeFillShade="A6"/>
            <w:vAlign w:val="center"/>
            <w:hideMark/>
          </w:tcPr>
          <w:p w14:paraId="2B54BB90" w14:textId="77777777" w:rsidR="008D7F9B" w:rsidRPr="005A7A76" w:rsidRDefault="008D7F9B" w:rsidP="005A7A76">
            <w:pPr>
              <w:jc w:val="center"/>
              <w:textAlignment w:val="baseline"/>
              <w:rPr>
                <w:rFonts w:ascii="Arial Narrow" w:eastAsia="Times New Roman" w:hAnsi="Arial Narrow" w:cs="Helvetica"/>
                <w:color w:val="242424"/>
                <w:sz w:val="16"/>
                <w:szCs w:val="16"/>
                <w:bdr w:val="none" w:sz="0" w:space="0" w:color="auto" w:frame="1"/>
                <w:lang w:val="es-MX"/>
              </w:rPr>
            </w:pPr>
            <w:r w:rsidRPr="005A7A76">
              <w:rPr>
                <w:rFonts w:ascii="Arial Narrow" w:eastAsia="Times New Roman" w:hAnsi="Arial Narrow" w:cs="Helvetica"/>
                <w:b/>
                <w:bCs/>
                <w:color w:val="242424"/>
                <w:sz w:val="16"/>
                <w:szCs w:val="16"/>
                <w:bdr w:val="none" w:sz="0" w:space="0" w:color="auto" w:frame="1"/>
                <w:lang w:val="es-MX"/>
              </w:rPr>
              <w:t>Proceso de Contratación cubierto por el Acuerdo Comercial</w:t>
            </w:r>
            <w:r w:rsidRPr="005A7A76">
              <w:rPr>
                <w:rFonts w:ascii="Arial Narrow" w:eastAsia="Times New Roman" w:hAnsi="Arial Narrow" w:cs="Helvetica"/>
                <w:color w:val="242424"/>
                <w:sz w:val="16"/>
                <w:szCs w:val="16"/>
                <w:bdr w:val="none" w:sz="0" w:space="0" w:color="auto" w:frame="1"/>
                <w:lang w:val="es-MX"/>
              </w:rPr>
              <w:t> </w:t>
            </w:r>
          </w:p>
        </w:tc>
      </w:tr>
      <w:tr w:rsidR="008D7F9B" w:rsidRPr="005A7A76" w14:paraId="45C28669" w14:textId="77777777" w:rsidTr="006C1F72">
        <w:trPr>
          <w:jc w:val="center"/>
        </w:trPr>
        <w:tc>
          <w:tcPr>
            <w:tcW w:w="761" w:type="dxa"/>
            <w:vMerge w:val="restart"/>
            <w:shd w:val="clear" w:color="auto" w:fill="FFFFFF"/>
            <w:vAlign w:val="center"/>
            <w:hideMark/>
          </w:tcPr>
          <w:p w14:paraId="2798FFB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Alianza Pacífico </w:t>
            </w:r>
          </w:p>
        </w:tc>
        <w:tc>
          <w:tcPr>
            <w:tcW w:w="851" w:type="dxa"/>
            <w:shd w:val="clear" w:color="auto" w:fill="FFFFFF"/>
            <w:vAlign w:val="center"/>
            <w:hideMark/>
          </w:tcPr>
          <w:p w14:paraId="3396F383"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Chile </w:t>
            </w:r>
          </w:p>
        </w:tc>
        <w:tc>
          <w:tcPr>
            <w:tcW w:w="708" w:type="dxa"/>
            <w:shd w:val="clear" w:color="auto" w:fill="FFFFFF"/>
            <w:vAlign w:val="center"/>
            <w:hideMark/>
          </w:tcPr>
          <w:p w14:paraId="4108AED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0529896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hideMark/>
          </w:tcPr>
          <w:p w14:paraId="258875C8"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($1.028.247.507 COP)  y (ii) para servicios de construcción desde 5.000.000 DEG ($25.706.187.670 COP)</w:t>
            </w:r>
          </w:p>
        </w:tc>
        <w:tc>
          <w:tcPr>
            <w:tcW w:w="1275" w:type="dxa"/>
            <w:shd w:val="clear" w:color="auto" w:fill="FFFFFF"/>
            <w:vAlign w:val="center"/>
          </w:tcPr>
          <w:p w14:paraId="7F1B32D3"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5179B932"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38C84BD8" w14:textId="77777777" w:rsidTr="006C1F72">
        <w:trPr>
          <w:jc w:val="center"/>
        </w:trPr>
        <w:tc>
          <w:tcPr>
            <w:tcW w:w="0" w:type="auto"/>
            <w:vMerge/>
            <w:shd w:val="clear" w:color="auto" w:fill="FFFFFF"/>
            <w:vAlign w:val="center"/>
            <w:hideMark/>
          </w:tcPr>
          <w:p w14:paraId="52AB3C6A" w14:textId="77777777" w:rsidR="008D7F9B" w:rsidRPr="005A7A76" w:rsidRDefault="008D7F9B" w:rsidP="005A7A76">
            <w:pPr>
              <w:rPr>
                <w:rFonts w:ascii="Arial Narrow" w:eastAsia="Times New Roman" w:hAnsi="Arial Narrow" w:cs="Helvetica"/>
                <w:color w:val="242424"/>
                <w:sz w:val="16"/>
                <w:szCs w:val="16"/>
              </w:rPr>
            </w:pPr>
          </w:p>
        </w:tc>
        <w:tc>
          <w:tcPr>
            <w:tcW w:w="851" w:type="dxa"/>
            <w:shd w:val="clear" w:color="auto" w:fill="FFFFFF"/>
            <w:vAlign w:val="center"/>
            <w:hideMark/>
          </w:tcPr>
          <w:p w14:paraId="0E399949"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México </w:t>
            </w:r>
          </w:p>
        </w:tc>
        <w:tc>
          <w:tcPr>
            <w:tcW w:w="708" w:type="dxa"/>
            <w:shd w:val="clear" w:color="auto" w:fill="FFFFFF"/>
            <w:vAlign w:val="center"/>
            <w:hideMark/>
          </w:tcPr>
          <w:p w14:paraId="52BA32C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4C3ACB0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c>
          <w:tcPr>
            <w:tcW w:w="2977" w:type="dxa"/>
            <w:shd w:val="clear" w:color="auto" w:fill="FFFFFF"/>
            <w:vAlign w:val="center"/>
            <w:hideMark/>
          </w:tcPr>
          <w:p w14:paraId="068C3B2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lang w:val="es-MX"/>
              </w:rPr>
              <w:t>N/A</w:t>
            </w:r>
          </w:p>
        </w:tc>
        <w:tc>
          <w:tcPr>
            <w:tcW w:w="1275" w:type="dxa"/>
            <w:shd w:val="clear" w:color="auto" w:fill="FFFFFF"/>
            <w:vAlign w:val="center"/>
            <w:hideMark/>
          </w:tcPr>
          <w:p w14:paraId="4CC68FC0"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N/A</w:t>
            </w:r>
          </w:p>
        </w:tc>
        <w:tc>
          <w:tcPr>
            <w:tcW w:w="1622" w:type="dxa"/>
            <w:shd w:val="clear" w:color="auto" w:fill="FFFFFF"/>
            <w:vAlign w:val="center"/>
            <w:hideMark/>
          </w:tcPr>
          <w:p w14:paraId="78859C40"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r>
      <w:tr w:rsidR="008D7F9B" w:rsidRPr="005A7A76" w14:paraId="227398AF" w14:textId="77777777" w:rsidTr="006C1F72">
        <w:trPr>
          <w:jc w:val="center"/>
        </w:trPr>
        <w:tc>
          <w:tcPr>
            <w:tcW w:w="0" w:type="auto"/>
            <w:vMerge/>
            <w:shd w:val="clear" w:color="auto" w:fill="FFFFFF"/>
            <w:vAlign w:val="center"/>
            <w:hideMark/>
          </w:tcPr>
          <w:p w14:paraId="77127C66" w14:textId="77777777" w:rsidR="008D7F9B" w:rsidRPr="005A7A76" w:rsidRDefault="008D7F9B" w:rsidP="005A7A76">
            <w:pPr>
              <w:rPr>
                <w:rFonts w:ascii="Arial Narrow" w:eastAsia="Times New Roman" w:hAnsi="Arial Narrow" w:cs="Helvetica"/>
                <w:color w:val="242424"/>
                <w:sz w:val="16"/>
                <w:szCs w:val="16"/>
              </w:rPr>
            </w:pPr>
          </w:p>
        </w:tc>
        <w:tc>
          <w:tcPr>
            <w:tcW w:w="851" w:type="dxa"/>
            <w:shd w:val="clear" w:color="auto" w:fill="FFFFFF"/>
            <w:vAlign w:val="center"/>
            <w:hideMark/>
          </w:tcPr>
          <w:p w14:paraId="1B3B5A9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Perú </w:t>
            </w:r>
          </w:p>
        </w:tc>
        <w:tc>
          <w:tcPr>
            <w:tcW w:w="708" w:type="dxa"/>
            <w:shd w:val="clear" w:color="auto" w:fill="FFFFFF"/>
            <w:vAlign w:val="center"/>
            <w:hideMark/>
          </w:tcPr>
          <w:p w14:paraId="4F0EAD9E"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012755AD"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hideMark/>
          </w:tcPr>
          <w:p w14:paraId="5D0E8811"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y (ii) para servicios de construcción desde 5.000.000 DEG</w:t>
            </w:r>
          </w:p>
        </w:tc>
        <w:tc>
          <w:tcPr>
            <w:tcW w:w="1275" w:type="dxa"/>
            <w:shd w:val="clear" w:color="auto" w:fill="FFFFFF"/>
            <w:vAlign w:val="center"/>
          </w:tcPr>
          <w:p w14:paraId="1186D330"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7C60A3AA" w14:textId="73F9E59A" w:rsidR="008D7F9B" w:rsidRPr="005A7A76" w:rsidRDefault="00F13CBE" w:rsidP="005A7A76">
            <w:pPr>
              <w:jc w:val="center"/>
              <w:textAlignment w:val="baseline"/>
              <w:rPr>
                <w:rFonts w:ascii="Arial Narrow" w:eastAsia="Times New Roman" w:hAnsi="Arial Narrow" w:cs="Helvetica"/>
                <w:color w:val="242424"/>
                <w:sz w:val="16"/>
                <w:szCs w:val="16"/>
              </w:rPr>
            </w:pPr>
            <w:r>
              <w:rPr>
                <w:rFonts w:ascii="Arial Narrow" w:eastAsia="Times New Roman" w:hAnsi="Arial Narrow" w:cs="Helvetica"/>
                <w:color w:val="242424"/>
                <w:sz w:val="16"/>
                <w:szCs w:val="16"/>
              </w:rPr>
              <w:t>NO</w:t>
            </w:r>
          </w:p>
        </w:tc>
      </w:tr>
      <w:tr w:rsidR="008D7F9B" w:rsidRPr="005A7A76" w14:paraId="3D4780A8" w14:textId="77777777" w:rsidTr="006C1F72">
        <w:trPr>
          <w:jc w:val="center"/>
        </w:trPr>
        <w:tc>
          <w:tcPr>
            <w:tcW w:w="1612" w:type="dxa"/>
            <w:gridSpan w:val="2"/>
            <w:shd w:val="clear" w:color="auto" w:fill="FFFFFF"/>
            <w:vAlign w:val="center"/>
            <w:hideMark/>
          </w:tcPr>
          <w:p w14:paraId="47B5490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Canadá  </w:t>
            </w:r>
          </w:p>
        </w:tc>
        <w:tc>
          <w:tcPr>
            <w:tcW w:w="708" w:type="dxa"/>
            <w:shd w:val="clear" w:color="auto" w:fill="FFFFFF"/>
            <w:vAlign w:val="center"/>
            <w:hideMark/>
          </w:tcPr>
          <w:p w14:paraId="10BEF752"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0922C89A"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c>
          <w:tcPr>
            <w:tcW w:w="2977" w:type="dxa"/>
            <w:shd w:val="clear" w:color="auto" w:fill="FFFFFF"/>
            <w:vAlign w:val="center"/>
          </w:tcPr>
          <w:p w14:paraId="16767E2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N/A</w:t>
            </w:r>
          </w:p>
        </w:tc>
        <w:tc>
          <w:tcPr>
            <w:tcW w:w="1275" w:type="dxa"/>
            <w:shd w:val="clear" w:color="auto" w:fill="FFFFFF"/>
            <w:vAlign w:val="center"/>
            <w:hideMark/>
          </w:tcPr>
          <w:p w14:paraId="5AD39A6D"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N/A</w:t>
            </w:r>
          </w:p>
        </w:tc>
        <w:tc>
          <w:tcPr>
            <w:tcW w:w="1622" w:type="dxa"/>
            <w:shd w:val="clear" w:color="auto" w:fill="FFFFFF"/>
            <w:vAlign w:val="center"/>
            <w:hideMark/>
          </w:tcPr>
          <w:p w14:paraId="02D84123"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r>
      <w:tr w:rsidR="008D7F9B" w:rsidRPr="005A7A76" w14:paraId="4D9734A1" w14:textId="77777777" w:rsidTr="006C1F72">
        <w:trPr>
          <w:jc w:val="center"/>
        </w:trPr>
        <w:tc>
          <w:tcPr>
            <w:tcW w:w="1612" w:type="dxa"/>
            <w:gridSpan w:val="2"/>
            <w:shd w:val="clear" w:color="auto" w:fill="FFFFFF"/>
            <w:vAlign w:val="center"/>
            <w:hideMark/>
          </w:tcPr>
          <w:p w14:paraId="7B1F7590"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Chile </w:t>
            </w:r>
          </w:p>
        </w:tc>
        <w:tc>
          <w:tcPr>
            <w:tcW w:w="708" w:type="dxa"/>
            <w:shd w:val="clear" w:color="auto" w:fill="FFFFFF"/>
            <w:vAlign w:val="center"/>
            <w:hideMark/>
          </w:tcPr>
          <w:p w14:paraId="00EDFF91"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457200A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4190734B"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(1.021.836.954) y (ii) para servicios de construcción desde 5.000.000 DEG (25.545.923.858)</w:t>
            </w:r>
          </w:p>
        </w:tc>
        <w:tc>
          <w:tcPr>
            <w:tcW w:w="1275" w:type="dxa"/>
            <w:shd w:val="clear" w:color="auto" w:fill="FFFFFF"/>
            <w:vAlign w:val="center"/>
          </w:tcPr>
          <w:p w14:paraId="5DA3DB03"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7215E8F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763D15EC" w14:textId="77777777" w:rsidTr="006C1F72">
        <w:trPr>
          <w:jc w:val="center"/>
        </w:trPr>
        <w:tc>
          <w:tcPr>
            <w:tcW w:w="1612" w:type="dxa"/>
            <w:gridSpan w:val="2"/>
            <w:shd w:val="clear" w:color="auto" w:fill="FFFFFF"/>
            <w:vAlign w:val="center"/>
            <w:hideMark/>
          </w:tcPr>
          <w:p w14:paraId="3CCAE9B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Corea </w:t>
            </w:r>
          </w:p>
        </w:tc>
        <w:tc>
          <w:tcPr>
            <w:tcW w:w="708" w:type="dxa"/>
            <w:shd w:val="clear" w:color="auto" w:fill="FFFFFF"/>
            <w:vAlign w:val="center"/>
            <w:hideMark/>
          </w:tcPr>
          <w:p w14:paraId="4F74FA8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55BC003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2860D210"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bienes y servicios a partir de 200.000 DEG (1.028.000.000) y (ii) para servicios de construcción desde 15.000.000 SDR (77.110.000.000)</w:t>
            </w:r>
          </w:p>
        </w:tc>
        <w:tc>
          <w:tcPr>
            <w:tcW w:w="1275" w:type="dxa"/>
            <w:shd w:val="clear" w:color="auto" w:fill="FFFFFF"/>
            <w:vAlign w:val="center"/>
          </w:tcPr>
          <w:p w14:paraId="25677D5D"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0E41328D"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4905B540" w14:textId="77777777" w:rsidTr="006C1F72">
        <w:trPr>
          <w:jc w:val="center"/>
        </w:trPr>
        <w:tc>
          <w:tcPr>
            <w:tcW w:w="1612" w:type="dxa"/>
            <w:gridSpan w:val="2"/>
            <w:shd w:val="clear" w:color="auto" w:fill="FFFFFF"/>
            <w:vAlign w:val="center"/>
            <w:hideMark/>
          </w:tcPr>
          <w:p w14:paraId="207F029C"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Costa Rica </w:t>
            </w:r>
          </w:p>
        </w:tc>
        <w:tc>
          <w:tcPr>
            <w:tcW w:w="708" w:type="dxa"/>
            <w:shd w:val="clear" w:color="auto" w:fill="FFFFFF"/>
            <w:vAlign w:val="center"/>
            <w:hideMark/>
          </w:tcPr>
          <w:p w14:paraId="4393E88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1C4C2BF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313F1039"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US$ 498.000 (1.825.530.678) y (ii) para servicios de construcción desde US$ 7.008.000 (25.725.714.885)</w:t>
            </w:r>
          </w:p>
        </w:tc>
        <w:tc>
          <w:tcPr>
            <w:tcW w:w="1275" w:type="dxa"/>
            <w:shd w:val="clear" w:color="auto" w:fill="FFFFFF"/>
            <w:vAlign w:val="center"/>
          </w:tcPr>
          <w:p w14:paraId="5B5E39B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48D9079C"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3B9339D7" w14:textId="77777777" w:rsidTr="006C1F72">
        <w:trPr>
          <w:jc w:val="center"/>
        </w:trPr>
        <w:tc>
          <w:tcPr>
            <w:tcW w:w="1612" w:type="dxa"/>
            <w:gridSpan w:val="2"/>
            <w:shd w:val="clear" w:color="auto" w:fill="FFFFFF"/>
            <w:vAlign w:val="center"/>
            <w:hideMark/>
          </w:tcPr>
          <w:p w14:paraId="7B074052"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Estados Unidos  </w:t>
            </w:r>
          </w:p>
        </w:tc>
        <w:tc>
          <w:tcPr>
            <w:tcW w:w="708" w:type="dxa"/>
            <w:shd w:val="clear" w:color="auto" w:fill="FFFFFF"/>
            <w:vAlign w:val="center"/>
            <w:hideMark/>
          </w:tcPr>
          <w:p w14:paraId="603B957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68E1732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2C0BB494"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bienes y servicios a partir de US$ 526.000 (1.825.530.678) y para servicios de construcción desde US$ 7.407.000 (25.725.714.885)</w:t>
            </w:r>
          </w:p>
        </w:tc>
        <w:tc>
          <w:tcPr>
            <w:tcW w:w="1275" w:type="dxa"/>
            <w:shd w:val="clear" w:color="auto" w:fill="FFFFFF"/>
            <w:vAlign w:val="center"/>
          </w:tcPr>
          <w:p w14:paraId="581B4C9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2A55E08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4323844D" w14:textId="77777777" w:rsidTr="006C1F72">
        <w:trPr>
          <w:jc w:val="center"/>
        </w:trPr>
        <w:tc>
          <w:tcPr>
            <w:tcW w:w="1612" w:type="dxa"/>
            <w:gridSpan w:val="2"/>
            <w:shd w:val="clear" w:color="auto" w:fill="FFFFFF"/>
            <w:vAlign w:val="center"/>
            <w:hideMark/>
          </w:tcPr>
          <w:p w14:paraId="1A1EB9A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Estados AELC </w:t>
            </w:r>
          </w:p>
        </w:tc>
        <w:tc>
          <w:tcPr>
            <w:tcW w:w="708" w:type="dxa"/>
            <w:shd w:val="clear" w:color="auto" w:fill="FFFFFF"/>
            <w:vAlign w:val="center"/>
            <w:hideMark/>
          </w:tcPr>
          <w:p w14:paraId="27C63A7A"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7ABE343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6DE6BA6F"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(1.071.354.018) y (ii) para servicios de construcción desde 5.000.000 DEG (26.783.850.461)</w:t>
            </w:r>
          </w:p>
        </w:tc>
        <w:tc>
          <w:tcPr>
            <w:tcW w:w="1275" w:type="dxa"/>
            <w:shd w:val="clear" w:color="auto" w:fill="FFFFFF"/>
            <w:vAlign w:val="center"/>
          </w:tcPr>
          <w:p w14:paraId="478B300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41BE788D"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2E796C25" w14:textId="77777777" w:rsidTr="006C1F72">
        <w:trPr>
          <w:jc w:val="center"/>
        </w:trPr>
        <w:tc>
          <w:tcPr>
            <w:tcW w:w="1612" w:type="dxa"/>
            <w:gridSpan w:val="2"/>
            <w:shd w:val="clear" w:color="auto" w:fill="FFFFFF"/>
            <w:vAlign w:val="center"/>
            <w:hideMark/>
          </w:tcPr>
          <w:p w14:paraId="449757F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México </w:t>
            </w:r>
          </w:p>
        </w:tc>
        <w:tc>
          <w:tcPr>
            <w:tcW w:w="708" w:type="dxa"/>
            <w:shd w:val="clear" w:color="auto" w:fill="FFFFFF"/>
            <w:vAlign w:val="center"/>
            <w:hideMark/>
          </w:tcPr>
          <w:p w14:paraId="7D1657F9"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5D39E2F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c>
          <w:tcPr>
            <w:tcW w:w="2977" w:type="dxa"/>
            <w:shd w:val="clear" w:color="auto" w:fill="FFFFFF"/>
            <w:vAlign w:val="center"/>
          </w:tcPr>
          <w:p w14:paraId="10C5132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N/A</w:t>
            </w:r>
          </w:p>
        </w:tc>
        <w:tc>
          <w:tcPr>
            <w:tcW w:w="1275" w:type="dxa"/>
            <w:shd w:val="clear" w:color="auto" w:fill="FFFFFF"/>
            <w:vAlign w:val="center"/>
            <w:hideMark/>
          </w:tcPr>
          <w:p w14:paraId="737C3E1E"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N/A</w:t>
            </w:r>
          </w:p>
        </w:tc>
        <w:tc>
          <w:tcPr>
            <w:tcW w:w="1622" w:type="dxa"/>
            <w:shd w:val="clear" w:color="auto" w:fill="FFFFFF"/>
            <w:vAlign w:val="center"/>
            <w:hideMark/>
          </w:tcPr>
          <w:p w14:paraId="0067F04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r>
      <w:tr w:rsidR="008D7F9B" w:rsidRPr="005A7A76" w14:paraId="121222C9" w14:textId="77777777" w:rsidTr="006C1F72">
        <w:trPr>
          <w:jc w:val="center"/>
        </w:trPr>
        <w:tc>
          <w:tcPr>
            <w:tcW w:w="761" w:type="dxa"/>
            <w:vMerge w:val="restart"/>
            <w:shd w:val="clear" w:color="auto" w:fill="FFFFFF"/>
            <w:vAlign w:val="center"/>
            <w:hideMark/>
          </w:tcPr>
          <w:p w14:paraId="0336A28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Triángulo </w:t>
            </w:r>
          </w:p>
          <w:p w14:paraId="6207050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Norte </w:t>
            </w:r>
          </w:p>
        </w:tc>
        <w:tc>
          <w:tcPr>
            <w:tcW w:w="851" w:type="dxa"/>
            <w:shd w:val="clear" w:color="auto" w:fill="FFFFFF"/>
            <w:vAlign w:val="center"/>
            <w:hideMark/>
          </w:tcPr>
          <w:p w14:paraId="425845B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El Salvador </w:t>
            </w:r>
          </w:p>
        </w:tc>
        <w:tc>
          <w:tcPr>
            <w:tcW w:w="708" w:type="dxa"/>
            <w:shd w:val="clear" w:color="auto" w:fill="FFFFFF"/>
            <w:vAlign w:val="center"/>
            <w:hideMark/>
          </w:tcPr>
          <w:p w14:paraId="4F77777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352EDEF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vMerge w:val="restart"/>
            <w:shd w:val="clear" w:color="auto" w:fill="FFFFFF"/>
            <w:vAlign w:val="center"/>
          </w:tcPr>
          <w:p w14:paraId="622D1959"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A partir del límite inferior de la menor cuantía.</w:t>
            </w:r>
          </w:p>
        </w:tc>
        <w:tc>
          <w:tcPr>
            <w:tcW w:w="1275" w:type="dxa"/>
            <w:shd w:val="clear" w:color="auto" w:fill="FFFFFF"/>
            <w:vAlign w:val="center"/>
          </w:tcPr>
          <w:p w14:paraId="7732672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63AD7FF1" w14:textId="77777777" w:rsidR="008D7F9B" w:rsidRPr="005A7A76" w:rsidRDefault="008D7F9B" w:rsidP="005A7A76">
            <w:pPr>
              <w:jc w:val="center"/>
              <w:textAlignment w:val="baseline"/>
              <w:rPr>
                <w:rFonts w:ascii="Arial Narrow" w:eastAsia="Times New Roman" w:hAnsi="Arial Narrow" w:cs="Helvetica"/>
                <w:b/>
                <w:color w:val="242424"/>
                <w:sz w:val="16"/>
                <w:szCs w:val="16"/>
              </w:rPr>
            </w:pPr>
            <w:r w:rsidRPr="005A7A76">
              <w:rPr>
                <w:rFonts w:ascii="Arial Narrow" w:eastAsia="Times New Roman" w:hAnsi="Arial Narrow" w:cs="Helvetica"/>
                <w:b/>
                <w:color w:val="242424"/>
                <w:sz w:val="16"/>
                <w:szCs w:val="16"/>
              </w:rPr>
              <w:t>SI</w:t>
            </w:r>
          </w:p>
        </w:tc>
      </w:tr>
      <w:tr w:rsidR="008D7F9B" w:rsidRPr="005A7A76" w14:paraId="5FA71A74" w14:textId="77777777" w:rsidTr="006C1F72">
        <w:trPr>
          <w:jc w:val="center"/>
        </w:trPr>
        <w:tc>
          <w:tcPr>
            <w:tcW w:w="0" w:type="auto"/>
            <w:vMerge/>
            <w:shd w:val="clear" w:color="auto" w:fill="FFFFFF"/>
            <w:vAlign w:val="center"/>
            <w:hideMark/>
          </w:tcPr>
          <w:p w14:paraId="5CCD3184" w14:textId="77777777" w:rsidR="008D7F9B" w:rsidRPr="005A7A76" w:rsidRDefault="008D7F9B" w:rsidP="005A7A76">
            <w:pPr>
              <w:rPr>
                <w:rFonts w:ascii="Arial Narrow" w:eastAsia="Times New Roman" w:hAnsi="Arial Narrow" w:cs="Helvetica"/>
                <w:color w:val="242424"/>
                <w:sz w:val="16"/>
                <w:szCs w:val="16"/>
              </w:rPr>
            </w:pPr>
          </w:p>
        </w:tc>
        <w:tc>
          <w:tcPr>
            <w:tcW w:w="851" w:type="dxa"/>
            <w:shd w:val="clear" w:color="auto" w:fill="FFFFFF"/>
            <w:vAlign w:val="center"/>
            <w:hideMark/>
          </w:tcPr>
          <w:p w14:paraId="46F16D2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Guatemala</w:t>
            </w:r>
          </w:p>
        </w:tc>
        <w:tc>
          <w:tcPr>
            <w:tcW w:w="708" w:type="dxa"/>
            <w:shd w:val="clear" w:color="auto" w:fill="FFFFFF"/>
            <w:vAlign w:val="center"/>
            <w:hideMark/>
          </w:tcPr>
          <w:p w14:paraId="36F4F64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6E984FAA"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0" w:type="auto"/>
            <w:vMerge/>
            <w:shd w:val="clear" w:color="auto" w:fill="FFFFFF"/>
            <w:vAlign w:val="center"/>
          </w:tcPr>
          <w:p w14:paraId="6435191A" w14:textId="77777777" w:rsidR="008D7F9B" w:rsidRPr="005A7A76" w:rsidRDefault="008D7F9B" w:rsidP="005A7A76">
            <w:pPr>
              <w:rPr>
                <w:rFonts w:ascii="Arial Narrow" w:eastAsia="Times New Roman" w:hAnsi="Arial Narrow" w:cs="Helvetica"/>
                <w:color w:val="242424"/>
                <w:sz w:val="16"/>
                <w:szCs w:val="16"/>
              </w:rPr>
            </w:pPr>
          </w:p>
        </w:tc>
        <w:tc>
          <w:tcPr>
            <w:tcW w:w="1275" w:type="dxa"/>
            <w:shd w:val="clear" w:color="auto" w:fill="FFFFFF"/>
            <w:vAlign w:val="center"/>
          </w:tcPr>
          <w:p w14:paraId="6410ED75"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78729ABC" w14:textId="77777777" w:rsidR="008D7F9B" w:rsidRPr="005A7A76" w:rsidRDefault="008D7F9B" w:rsidP="005A7A76">
            <w:pPr>
              <w:jc w:val="center"/>
              <w:textAlignment w:val="baseline"/>
              <w:rPr>
                <w:rFonts w:ascii="Arial Narrow" w:eastAsia="Times New Roman" w:hAnsi="Arial Narrow" w:cs="Helvetica"/>
                <w:b/>
                <w:color w:val="242424"/>
                <w:sz w:val="16"/>
                <w:szCs w:val="16"/>
              </w:rPr>
            </w:pPr>
            <w:r w:rsidRPr="005A7A76">
              <w:rPr>
                <w:rFonts w:ascii="Arial Narrow" w:eastAsia="Times New Roman" w:hAnsi="Arial Narrow" w:cs="Helvetica"/>
                <w:b/>
                <w:color w:val="242424"/>
                <w:sz w:val="16"/>
                <w:szCs w:val="16"/>
              </w:rPr>
              <w:t>SI</w:t>
            </w:r>
          </w:p>
        </w:tc>
      </w:tr>
      <w:tr w:rsidR="008D7F9B" w:rsidRPr="005A7A76" w14:paraId="59D826D7" w14:textId="77777777" w:rsidTr="006C1F72">
        <w:trPr>
          <w:jc w:val="center"/>
        </w:trPr>
        <w:tc>
          <w:tcPr>
            <w:tcW w:w="0" w:type="auto"/>
            <w:vMerge/>
            <w:shd w:val="clear" w:color="auto" w:fill="FFFFFF"/>
            <w:vAlign w:val="center"/>
            <w:hideMark/>
          </w:tcPr>
          <w:p w14:paraId="28AEAD3B" w14:textId="77777777" w:rsidR="008D7F9B" w:rsidRPr="005A7A76" w:rsidRDefault="008D7F9B" w:rsidP="005A7A76">
            <w:pPr>
              <w:rPr>
                <w:rFonts w:ascii="Arial Narrow" w:eastAsia="Times New Roman" w:hAnsi="Arial Narrow" w:cs="Helvetica"/>
                <w:color w:val="242424"/>
                <w:sz w:val="16"/>
                <w:szCs w:val="16"/>
              </w:rPr>
            </w:pPr>
          </w:p>
        </w:tc>
        <w:tc>
          <w:tcPr>
            <w:tcW w:w="851" w:type="dxa"/>
            <w:shd w:val="clear" w:color="auto" w:fill="FFFFFF"/>
            <w:vAlign w:val="center"/>
            <w:hideMark/>
          </w:tcPr>
          <w:p w14:paraId="5038892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Honduras </w:t>
            </w:r>
          </w:p>
        </w:tc>
        <w:tc>
          <w:tcPr>
            <w:tcW w:w="708" w:type="dxa"/>
            <w:shd w:val="clear" w:color="auto" w:fill="FFFFFF"/>
            <w:vAlign w:val="center"/>
            <w:hideMark/>
          </w:tcPr>
          <w:p w14:paraId="23F2530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c>
          <w:tcPr>
            <w:tcW w:w="851" w:type="dxa"/>
            <w:shd w:val="clear" w:color="auto" w:fill="FFFFFF"/>
            <w:vAlign w:val="center"/>
            <w:hideMark/>
          </w:tcPr>
          <w:p w14:paraId="2268977A"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 </w:t>
            </w:r>
          </w:p>
        </w:tc>
        <w:tc>
          <w:tcPr>
            <w:tcW w:w="0" w:type="auto"/>
            <w:vMerge/>
            <w:shd w:val="clear" w:color="auto" w:fill="FFFFFF"/>
            <w:vAlign w:val="center"/>
          </w:tcPr>
          <w:p w14:paraId="2187EBEE" w14:textId="77777777" w:rsidR="008D7F9B" w:rsidRPr="005A7A76" w:rsidRDefault="008D7F9B" w:rsidP="005A7A76">
            <w:pPr>
              <w:rPr>
                <w:rFonts w:ascii="Arial Narrow" w:eastAsia="Times New Roman" w:hAnsi="Arial Narrow" w:cs="Helvetica"/>
                <w:color w:val="242424"/>
                <w:sz w:val="16"/>
                <w:szCs w:val="16"/>
              </w:rPr>
            </w:pPr>
          </w:p>
        </w:tc>
        <w:tc>
          <w:tcPr>
            <w:tcW w:w="1275" w:type="dxa"/>
            <w:shd w:val="clear" w:color="auto" w:fill="FFFFFF"/>
            <w:vAlign w:val="center"/>
            <w:hideMark/>
          </w:tcPr>
          <w:p w14:paraId="7672BD4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N/A</w:t>
            </w:r>
          </w:p>
        </w:tc>
        <w:tc>
          <w:tcPr>
            <w:tcW w:w="1622" w:type="dxa"/>
            <w:shd w:val="clear" w:color="auto" w:fill="FFFFFF"/>
            <w:vAlign w:val="center"/>
            <w:hideMark/>
          </w:tcPr>
          <w:p w14:paraId="2AD5743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NO</w:t>
            </w:r>
          </w:p>
        </w:tc>
      </w:tr>
      <w:tr w:rsidR="008D7F9B" w:rsidRPr="005A7A76" w14:paraId="64FDC129" w14:textId="77777777" w:rsidTr="006C1F72">
        <w:trPr>
          <w:jc w:val="center"/>
        </w:trPr>
        <w:tc>
          <w:tcPr>
            <w:tcW w:w="1612" w:type="dxa"/>
            <w:gridSpan w:val="2"/>
            <w:shd w:val="clear" w:color="auto" w:fill="FFFFFF"/>
            <w:vAlign w:val="center"/>
            <w:hideMark/>
          </w:tcPr>
          <w:p w14:paraId="5456DD2C"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Unión Europea </w:t>
            </w:r>
          </w:p>
        </w:tc>
        <w:tc>
          <w:tcPr>
            <w:tcW w:w="708" w:type="dxa"/>
            <w:shd w:val="clear" w:color="auto" w:fill="FFFFFF"/>
            <w:vAlign w:val="center"/>
            <w:hideMark/>
          </w:tcPr>
          <w:p w14:paraId="236FBD5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10C0BDEE"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4D4313D3"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(1.071.354.018) y (ii) para servicios de construcción desde 5.000.000 DEG (26.783.850.461)</w:t>
            </w:r>
          </w:p>
        </w:tc>
        <w:tc>
          <w:tcPr>
            <w:tcW w:w="1275" w:type="dxa"/>
            <w:shd w:val="clear" w:color="auto" w:fill="FFFFFF"/>
            <w:vAlign w:val="center"/>
          </w:tcPr>
          <w:p w14:paraId="215C609E"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6FF35481"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3EF86F12" w14:textId="77777777" w:rsidTr="006C1F72">
        <w:trPr>
          <w:jc w:val="center"/>
        </w:trPr>
        <w:tc>
          <w:tcPr>
            <w:tcW w:w="1612" w:type="dxa"/>
            <w:gridSpan w:val="2"/>
            <w:shd w:val="clear" w:color="auto" w:fill="FFFFFF"/>
            <w:vAlign w:val="center"/>
            <w:hideMark/>
          </w:tcPr>
          <w:p w14:paraId="75E83C19"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Israel </w:t>
            </w:r>
          </w:p>
        </w:tc>
        <w:tc>
          <w:tcPr>
            <w:tcW w:w="708" w:type="dxa"/>
            <w:shd w:val="clear" w:color="auto" w:fill="FFFFFF"/>
            <w:vAlign w:val="center"/>
            <w:hideMark/>
          </w:tcPr>
          <w:p w14:paraId="69569519"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39A2D066"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3621BD9C"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250.000 DEG y (ii) para servicios de construcción a partir de 5.000.000 SDR.</w:t>
            </w:r>
          </w:p>
        </w:tc>
        <w:tc>
          <w:tcPr>
            <w:tcW w:w="1275" w:type="dxa"/>
            <w:shd w:val="clear" w:color="auto" w:fill="FFFFFF"/>
            <w:vAlign w:val="center"/>
          </w:tcPr>
          <w:p w14:paraId="4773DA5F"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428D3A0A"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5DEBC1B7" w14:textId="77777777" w:rsidTr="006C1F72">
        <w:trPr>
          <w:jc w:val="center"/>
        </w:trPr>
        <w:tc>
          <w:tcPr>
            <w:tcW w:w="1612" w:type="dxa"/>
            <w:gridSpan w:val="2"/>
            <w:shd w:val="clear" w:color="auto" w:fill="FFFFFF"/>
            <w:vAlign w:val="center"/>
            <w:hideMark/>
          </w:tcPr>
          <w:p w14:paraId="5BC9CC6B"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eastAsia="Times New Roman" w:hAnsi="Arial Narrow" w:cs="Helvetica"/>
                <w:color w:val="242424"/>
                <w:sz w:val="16"/>
                <w:szCs w:val="16"/>
                <w:bdr w:val="none" w:sz="0" w:space="0" w:color="auto" w:frame="1"/>
                <w:lang w:val="es-MX"/>
              </w:rPr>
              <w:t>Reino Unido e Irlanda del Norte </w:t>
            </w:r>
          </w:p>
        </w:tc>
        <w:tc>
          <w:tcPr>
            <w:tcW w:w="708" w:type="dxa"/>
            <w:shd w:val="clear" w:color="auto" w:fill="FFFFFF"/>
            <w:vAlign w:val="center"/>
            <w:hideMark/>
          </w:tcPr>
          <w:p w14:paraId="67B41EA1"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0407E6B3"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3E2A1D32"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(i) adquirir bienes y servicios a partir de 200.000 DEG (1.021.836.954) y (ii) para servicios de construcción desde 5.000.000 DEG (25.545.923.858)</w:t>
            </w:r>
          </w:p>
        </w:tc>
        <w:tc>
          <w:tcPr>
            <w:tcW w:w="1275" w:type="dxa"/>
            <w:shd w:val="clear" w:color="auto" w:fill="FFFFFF"/>
            <w:vAlign w:val="center"/>
          </w:tcPr>
          <w:p w14:paraId="70AEDB88"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7F28DE79"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r>
      <w:tr w:rsidR="008D7F9B" w:rsidRPr="005A7A76" w14:paraId="3A5CE88A" w14:textId="77777777" w:rsidTr="006C1F72">
        <w:trPr>
          <w:jc w:val="center"/>
        </w:trPr>
        <w:tc>
          <w:tcPr>
            <w:tcW w:w="1612" w:type="dxa"/>
            <w:gridSpan w:val="2"/>
            <w:shd w:val="clear" w:color="auto" w:fill="FFFFFF"/>
            <w:vAlign w:val="center"/>
            <w:hideMark/>
          </w:tcPr>
          <w:p w14:paraId="387369C4"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Comunidad Andina </w:t>
            </w:r>
          </w:p>
        </w:tc>
        <w:tc>
          <w:tcPr>
            <w:tcW w:w="708" w:type="dxa"/>
            <w:shd w:val="clear" w:color="auto" w:fill="FFFFFF"/>
            <w:vAlign w:val="center"/>
            <w:hideMark/>
          </w:tcPr>
          <w:p w14:paraId="3EAD4757"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851" w:type="dxa"/>
            <w:shd w:val="clear" w:color="auto" w:fill="FFFFFF"/>
            <w:vAlign w:val="center"/>
            <w:hideMark/>
          </w:tcPr>
          <w:p w14:paraId="1896A4DB"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bdr w:val="none" w:sz="0" w:space="0" w:color="auto" w:frame="1"/>
              </w:rPr>
              <w:t>SI </w:t>
            </w:r>
          </w:p>
        </w:tc>
        <w:tc>
          <w:tcPr>
            <w:tcW w:w="2977" w:type="dxa"/>
            <w:shd w:val="clear" w:color="auto" w:fill="FFFFFF"/>
            <w:vAlign w:val="center"/>
          </w:tcPr>
          <w:p w14:paraId="663F2DA3" w14:textId="77777777" w:rsidR="008D7F9B" w:rsidRPr="005A7A76" w:rsidRDefault="008D7F9B" w:rsidP="005A7A76">
            <w:pPr>
              <w:jc w:val="center"/>
              <w:textAlignment w:val="baseline"/>
              <w:rPr>
                <w:rFonts w:ascii="Arial Narrow" w:eastAsia="Times New Roman" w:hAnsi="Arial Narrow" w:cs="Helvetica"/>
                <w:color w:val="242424"/>
                <w:sz w:val="16"/>
                <w:szCs w:val="16"/>
                <w:lang w:val="es-MX"/>
              </w:rPr>
            </w:pPr>
            <w:r w:rsidRPr="005A7A76">
              <w:rPr>
                <w:rFonts w:ascii="Arial Narrow" w:hAnsi="Arial Narrow"/>
                <w:sz w:val="16"/>
                <w:szCs w:val="16"/>
                <w:lang w:val="es-MX"/>
              </w:rPr>
              <w:t>todos los Procesos de Contratación de las Entidades Estatales del nivel departamental obligadas, independientemente del valor del Proceso de Contratación</w:t>
            </w:r>
          </w:p>
        </w:tc>
        <w:tc>
          <w:tcPr>
            <w:tcW w:w="1275" w:type="dxa"/>
            <w:shd w:val="clear" w:color="auto" w:fill="FFFFFF"/>
            <w:vAlign w:val="center"/>
          </w:tcPr>
          <w:p w14:paraId="20C6BC61" w14:textId="77777777" w:rsidR="008D7F9B" w:rsidRPr="005A7A76" w:rsidRDefault="008D7F9B" w:rsidP="005A7A76">
            <w:pPr>
              <w:jc w:val="center"/>
              <w:textAlignment w:val="baseline"/>
              <w:rPr>
                <w:rFonts w:ascii="Arial Narrow" w:eastAsia="Times New Roman" w:hAnsi="Arial Narrow" w:cs="Helvetica"/>
                <w:color w:val="242424"/>
                <w:sz w:val="16"/>
                <w:szCs w:val="16"/>
              </w:rPr>
            </w:pPr>
            <w:r w:rsidRPr="005A7A76">
              <w:rPr>
                <w:rFonts w:ascii="Arial Narrow" w:eastAsia="Times New Roman" w:hAnsi="Arial Narrow" w:cs="Helvetica"/>
                <w:color w:val="242424"/>
                <w:sz w:val="16"/>
                <w:szCs w:val="16"/>
              </w:rPr>
              <w:t>NO</w:t>
            </w:r>
          </w:p>
        </w:tc>
        <w:tc>
          <w:tcPr>
            <w:tcW w:w="1622" w:type="dxa"/>
            <w:shd w:val="clear" w:color="auto" w:fill="FFFFFF"/>
            <w:vAlign w:val="center"/>
          </w:tcPr>
          <w:p w14:paraId="033599E0" w14:textId="77777777" w:rsidR="008D7F9B" w:rsidRPr="005A7A76" w:rsidRDefault="008D7F9B" w:rsidP="005A7A76">
            <w:pPr>
              <w:jc w:val="center"/>
              <w:textAlignment w:val="baseline"/>
              <w:rPr>
                <w:rFonts w:ascii="Arial Narrow" w:eastAsia="Times New Roman" w:hAnsi="Arial Narrow" w:cs="Helvetica"/>
                <w:b/>
                <w:color w:val="242424"/>
                <w:sz w:val="16"/>
                <w:szCs w:val="16"/>
              </w:rPr>
            </w:pPr>
            <w:r w:rsidRPr="005A7A76">
              <w:rPr>
                <w:rFonts w:ascii="Arial Narrow" w:eastAsia="Times New Roman" w:hAnsi="Arial Narrow" w:cs="Helvetica"/>
                <w:b/>
                <w:color w:val="242424"/>
                <w:sz w:val="16"/>
                <w:szCs w:val="16"/>
              </w:rPr>
              <w:t>SI</w:t>
            </w:r>
          </w:p>
        </w:tc>
      </w:tr>
    </w:tbl>
    <w:p w14:paraId="1BBF943C" w14:textId="3025CF39" w:rsidR="009C3FB9" w:rsidRPr="005A7A76" w:rsidRDefault="009C3FB9" w:rsidP="005A7A76">
      <w:pPr>
        <w:ind w:right="859" w:firstLine="720"/>
        <w:jc w:val="both"/>
        <w:rPr>
          <w:rFonts w:ascii="Arial Narrow" w:hAnsi="Arial Narrow" w:cs="Arial"/>
          <w:sz w:val="16"/>
        </w:rPr>
      </w:pPr>
      <w:r w:rsidRPr="005A7A76">
        <w:rPr>
          <w:rFonts w:ascii="Arial Narrow" w:hAnsi="Arial Narrow" w:cs="Arial"/>
          <w:sz w:val="16"/>
        </w:rPr>
        <w:t>FUENTE COLOMBIA COMPRA EFICIENTE</w:t>
      </w:r>
    </w:p>
    <w:p w14:paraId="1FA67BA5" w14:textId="77777777" w:rsidR="009C3FB9" w:rsidRPr="005A7A76" w:rsidRDefault="009C3FB9" w:rsidP="005A7A76">
      <w:pPr>
        <w:ind w:left="709" w:right="859" w:hanging="708"/>
        <w:jc w:val="both"/>
        <w:rPr>
          <w:rFonts w:ascii="Arial Narrow" w:hAnsi="Arial Narrow" w:cs="Arial"/>
          <w:szCs w:val="28"/>
        </w:rPr>
      </w:pPr>
    </w:p>
    <w:p w14:paraId="47AA3D35" w14:textId="50E2251C" w:rsidR="009F2195" w:rsidRPr="005A7A76" w:rsidRDefault="009C3FB9" w:rsidP="005A7A76">
      <w:pPr>
        <w:pStyle w:val="Textoindependiente"/>
        <w:ind w:left="709" w:right="859"/>
        <w:jc w:val="both"/>
        <w:rPr>
          <w:rFonts w:ascii="Arial Narrow" w:hAnsi="Arial Narrow"/>
        </w:rPr>
      </w:pPr>
      <w:r w:rsidRPr="005A7A76">
        <w:rPr>
          <w:rFonts w:ascii="Arial Narrow" w:hAnsi="Arial Narrow" w:cs="Arial"/>
          <w:lang w:bidi="he-IL"/>
        </w:rPr>
        <w:t>La tabla muestra los plazos previstos en los Acuerdos Comerciales, incluyendo los plazos para los Procesos de Contratación de Bienes y Servicios de Características Técnicas Uniformes y de los Procesos de Contratación cuya información ha sido publicada en el Plan Anual de adquisiciones.</w:t>
      </w:r>
    </w:p>
    <w:p w14:paraId="68FAE9FA" w14:textId="77777777" w:rsidR="009F2195" w:rsidRPr="005A7A76" w:rsidRDefault="009F2195" w:rsidP="005A7A76">
      <w:pPr>
        <w:pStyle w:val="Textoindependiente"/>
        <w:rPr>
          <w:rFonts w:ascii="Arial Narrow" w:hAnsi="Arial Narrow"/>
        </w:rPr>
      </w:pPr>
    </w:p>
    <w:p w14:paraId="7CEEFFD9" w14:textId="77777777" w:rsidR="009F2195" w:rsidRPr="005A7A76" w:rsidRDefault="005B0F8B" w:rsidP="005A7A76">
      <w:pPr>
        <w:pStyle w:val="Prrafodelista"/>
        <w:numPr>
          <w:ilvl w:val="0"/>
          <w:numId w:val="43"/>
        </w:numPr>
        <w:tabs>
          <w:tab w:val="left" w:pos="3297"/>
        </w:tabs>
        <w:ind w:left="3296" w:right="155" w:hanging="602"/>
        <w:jc w:val="left"/>
        <w:rPr>
          <w:rFonts w:ascii="Arial Narrow" w:hAnsi="Arial Narrow"/>
          <w:b/>
          <w:i/>
        </w:rPr>
      </w:pPr>
      <w:r w:rsidRPr="005A7A76">
        <w:rPr>
          <w:rFonts w:ascii="Arial Narrow" w:hAnsi="Arial Narrow"/>
          <w:b/>
          <w:i/>
          <w:u w:val="thick"/>
        </w:rPr>
        <w:lastRenderedPageBreak/>
        <w:t>Análisis del Riesgo y Forma de Mitigarlo</w:t>
      </w:r>
    </w:p>
    <w:p w14:paraId="77DA147A" w14:textId="77777777" w:rsidR="009F2195" w:rsidRPr="005A7A76" w:rsidRDefault="009F2195" w:rsidP="005A7A76">
      <w:pPr>
        <w:pStyle w:val="Textoindependiente"/>
        <w:rPr>
          <w:rFonts w:ascii="Arial Narrow" w:hAnsi="Arial Narrow"/>
          <w:b/>
          <w:i/>
        </w:rPr>
      </w:pPr>
    </w:p>
    <w:p w14:paraId="045074D9" w14:textId="77777777" w:rsidR="009F2195" w:rsidRPr="005A7A76" w:rsidRDefault="005B0F8B" w:rsidP="005A7A76">
      <w:pPr>
        <w:pStyle w:val="Textoindependiente"/>
        <w:ind w:left="679" w:right="835"/>
        <w:jc w:val="both"/>
        <w:rPr>
          <w:rFonts w:ascii="Arial Narrow" w:hAnsi="Arial Narrow"/>
        </w:rPr>
      </w:pPr>
      <w:r w:rsidRPr="005A7A76">
        <w:rPr>
          <w:rFonts w:ascii="Arial Narrow" w:hAnsi="Arial Narrow"/>
        </w:rPr>
        <w:t>El riesgo según el decreto 1082 de 2015 se define como un evento que puede generar efectos adversos y de distinta magnitud en el logro de los objetivos del proceso de contratación o en la ejecución de un contrato, así mismo el artículo 2.2.1.1.1.6.3. decreto 1082 de 2015, establece que la Entidad Estatal debe evaluar el Riesgo que el Proceso de Contratación representa para el cumplimiento de sus metas y objetivos, de acuerdo con los manuales y guías que para el efecto expida Colombia Compra Eficiente.</w:t>
      </w:r>
    </w:p>
    <w:p w14:paraId="1D9F6B4C" w14:textId="77777777" w:rsidR="009F2195" w:rsidRPr="005A7A76" w:rsidRDefault="009F2195" w:rsidP="005A7A76">
      <w:pPr>
        <w:pStyle w:val="Textoindependiente"/>
        <w:rPr>
          <w:rFonts w:ascii="Arial Narrow" w:hAnsi="Arial Narrow"/>
        </w:rPr>
      </w:pPr>
    </w:p>
    <w:p w14:paraId="07E3FA82"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rPr>
        <w:t>La Administración de Riesgos es el conjunto de procesos dirigidos a proteger a la Entidad de los eventos en el proceso de contratación, lo cual permite reducir la probabilidad de ocurrencia del evento y de su consecuente impacto, por lo cual se hace necesario tener en cuenta los siguientes aspectos a fin de reducir la exposición del proceso de contratación frente a los diferentes Riesgos que se puedan presentar:</w:t>
      </w:r>
    </w:p>
    <w:p w14:paraId="500E1408" w14:textId="77777777" w:rsidR="009F2195" w:rsidRPr="005A7A76" w:rsidRDefault="009F2195" w:rsidP="005A7A76">
      <w:pPr>
        <w:pStyle w:val="Textoindependiente"/>
        <w:rPr>
          <w:rFonts w:ascii="Arial Narrow" w:hAnsi="Arial Narrow"/>
        </w:rPr>
      </w:pPr>
    </w:p>
    <w:p w14:paraId="472369B2" w14:textId="77777777" w:rsidR="009F2195" w:rsidRPr="005A7A76" w:rsidRDefault="005B0F8B" w:rsidP="005A7A76">
      <w:pPr>
        <w:pStyle w:val="Prrafodelista"/>
        <w:numPr>
          <w:ilvl w:val="0"/>
          <w:numId w:val="25"/>
        </w:numPr>
        <w:tabs>
          <w:tab w:val="left" w:pos="1401"/>
        </w:tabs>
        <w:ind w:right="847"/>
        <w:rPr>
          <w:rFonts w:ascii="Arial Narrow" w:hAnsi="Arial Narrow"/>
        </w:rPr>
      </w:pPr>
      <w:r w:rsidRPr="005A7A76">
        <w:rPr>
          <w:rFonts w:ascii="Arial Narrow" w:hAnsi="Arial Narrow"/>
        </w:rPr>
        <w:t>Los eventos que impidan al adjudicación y firma del contrato como resultado del proceso de contratación.</w:t>
      </w:r>
    </w:p>
    <w:p w14:paraId="349AB5FE" w14:textId="77777777" w:rsidR="009F2195" w:rsidRPr="005A7A76" w:rsidRDefault="005B0F8B" w:rsidP="005A7A76">
      <w:pPr>
        <w:pStyle w:val="Prrafodelista"/>
        <w:numPr>
          <w:ilvl w:val="0"/>
          <w:numId w:val="25"/>
        </w:numPr>
        <w:tabs>
          <w:tab w:val="left" w:pos="1401"/>
        </w:tabs>
        <w:ind w:hanging="361"/>
        <w:rPr>
          <w:rFonts w:ascii="Arial Narrow" w:hAnsi="Arial Narrow"/>
        </w:rPr>
      </w:pPr>
      <w:r w:rsidRPr="005A7A76">
        <w:rPr>
          <w:rFonts w:ascii="Arial Narrow" w:hAnsi="Arial Narrow"/>
        </w:rPr>
        <w:t>Los eventos que alteran la ejecución del contrato</w:t>
      </w:r>
    </w:p>
    <w:p w14:paraId="2E44B36E" w14:textId="77777777" w:rsidR="009F2195" w:rsidRPr="005A7A76" w:rsidRDefault="005B0F8B" w:rsidP="005A7A76">
      <w:pPr>
        <w:pStyle w:val="Prrafodelista"/>
        <w:numPr>
          <w:ilvl w:val="0"/>
          <w:numId w:val="25"/>
        </w:numPr>
        <w:tabs>
          <w:tab w:val="left" w:pos="1401"/>
        </w:tabs>
        <w:ind w:hanging="361"/>
        <w:rPr>
          <w:rFonts w:ascii="Arial Narrow" w:hAnsi="Arial Narrow"/>
        </w:rPr>
      </w:pPr>
      <w:r w:rsidRPr="005A7A76">
        <w:rPr>
          <w:rFonts w:ascii="Arial Narrow" w:hAnsi="Arial Narrow"/>
        </w:rPr>
        <w:t>El equilibrio económico del contrato</w:t>
      </w:r>
    </w:p>
    <w:p w14:paraId="1CA45ADB" w14:textId="77777777" w:rsidR="009F2195" w:rsidRPr="005A7A76" w:rsidRDefault="005B0F8B" w:rsidP="005A7A76">
      <w:pPr>
        <w:pStyle w:val="Prrafodelista"/>
        <w:numPr>
          <w:ilvl w:val="0"/>
          <w:numId w:val="25"/>
        </w:numPr>
        <w:tabs>
          <w:tab w:val="left" w:pos="1401"/>
        </w:tabs>
        <w:ind w:right="833"/>
        <w:rPr>
          <w:rFonts w:ascii="Arial Narrow" w:hAnsi="Arial Narrow"/>
        </w:rPr>
      </w:pPr>
      <w:r w:rsidRPr="005A7A76">
        <w:rPr>
          <w:rFonts w:ascii="Arial Narrow" w:hAnsi="Arial Narrow"/>
        </w:rPr>
        <w:t>La eficiencia del proceso de contratación, es decir que la entidad pueda satisfacer la necesidad que motivo el proceso de contratación</w:t>
      </w:r>
    </w:p>
    <w:p w14:paraId="683E3981" w14:textId="77777777" w:rsidR="009F2195" w:rsidRPr="005A7A76" w:rsidRDefault="005B0F8B" w:rsidP="005A7A76">
      <w:pPr>
        <w:pStyle w:val="Prrafodelista"/>
        <w:numPr>
          <w:ilvl w:val="0"/>
          <w:numId w:val="25"/>
        </w:numPr>
        <w:tabs>
          <w:tab w:val="left" w:pos="1401"/>
        </w:tabs>
        <w:ind w:hanging="361"/>
        <w:rPr>
          <w:rFonts w:ascii="Arial Narrow" w:hAnsi="Arial Narrow"/>
        </w:rPr>
      </w:pPr>
      <w:r w:rsidRPr="005A7A76">
        <w:rPr>
          <w:rFonts w:ascii="Arial Narrow" w:hAnsi="Arial Narrow"/>
        </w:rPr>
        <w:t>La reputación y legitimación de la entidad encargada de prestar el bien o servicio</w:t>
      </w:r>
    </w:p>
    <w:p w14:paraId="363101AD" w14:textId="77777777" w:rsidR="009F2195" w:rsidRPr="005A7A76" w:rsidRDefault="009F2195" w:rsidP="005A7A76">
      <w:pPr>
        <w:pStyle w:val="Textoindependiente"/>
        <w:rPr>
          <w:rFonts w:ascii="Arial Narrow" w:hAnsi="Arial Narrow"/>
        </w:rPr>
      </w:pPr>
    </w:p>
    <w:p w14:paraId="111A0E56" w14:textId="77777777" w:rsidR="009F2195" w:rsidRPr="005A7A76" w:rsidRDefault="005B0F8B" w:rsidP="005A7A76">
      <w:pPr>
        <w:pStyle w:val="Textoindependiente"/>
        <w:ind w:left="679" w:right="844"/>
        <w:jc w:val="both"/>
        <w:rPr>
          <w:rFonts w:ascii="Arial Narrow" w:hAnsi="Arial Narrow"/>
        </w:rPr>
      </w:pPr>
      <w:r w:rsidRPr="005A7A76">
        <w:rPr>
          <w:rFonts w:ascii="Arial Narrow" w:hAnsi="Arial Narrow"/>
        </w:rPr>
        <w:t>El documento del Consejo Nacional de Política Económica y Social CONPES 3714 “del riesgo previsible en el marco de la política de contratación pública” del Departamento Nacional de Planeación, indica que una asignación adecuada de los riegos es aquella que minimiza el costo de su mitigación, lo cual se logra asignando cada riesgo a la parte que mejor lo controla, razón por la cual los riesgos deben ser identificados y asignados claramente a las partes en los contratos.</w:t>
      </w:r>
    </w:p>
    <w:p w14:paraId="2FA4AD78" w14:textId="77777777" w:rsidR="009F2195" w:rsidRPr="005A7A76" w:rsidRDefault="009F2195" w:rsidP="005A7A76">
      <w:pPr>
        <w:pStyle w:val="Textoindependiente"/>
        <w:rPr>
          <w:rFonts w:ascii="Arial Narrow" w:hAnsi="Arial Narrow"/>
        </w:rPr>
      </w:pPr>
    </w:p>
    <w:p w14:paraId="5B9F9F39"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Es de anotar que no todo desequilibrio contractual, no todo tipo de ruptura de esta ecuación económica la debe corregir el Estado, el derecho a la conservación del equilibrio contractual tiene límites, pues dicho derecho no es un seguro para el contratista frente al aleas comercial o normal del negocio; el contratista del Estado, como en todo negocio también asume riesgos comerciales y otros por el hecho de estar desempeñando su actividad comercial. Existen así tallas, medidas o magnitudes de los desequilibrios y sobre todo diferentes orígenes o causas de la ruptura del equilibrio contractual que ameritan en cada caso un tratamiento adecuado o pertinente.</w:t>
      </w:r>
    </w:p>
    <w:p w14:paraId="15AC2441" w14:textId="77777777" w:rsidR="009F2195" w:rsidRPr="005A7A76" w:rsidRDefault="009F2195" w:rsidP="005A7A76">
      <w:pPr>
        <w:pStyle w:val="Textoindependiente"/>
        <w:rPr>
          <w:rFonts w:ascii="Arial Narrow" w:hAnsi="Arial Narrow"/>
        </w:rPr>
      </w:pPr>
    </w:p>
    <w:p w14:paraId="07F77D3A" w14:textId="77777777" w:rsidR="009F2195" w:rsidRPr="005A7A76" w:rsidRDefault="005B0F8B" w:rsidP="005A7A76">
      <w:pPr>
        <w:pStyle w:val="Textoindependiente"/>
        <w:ind w:left="679" w:right="832"/>
        <w:jc w:val="both"/>
        <w:rPr>
          <w:rFonts w:ascii="Arial Narrow" w:hAnsi="Arial Narrow"/>
        </w:rPr>
      </w:pPr>
      <w:r w:rsidRPr="005A7A76">
        <w:rPr>
          <w:rFonts w:ascii="Arial Narrow" w:hAnsi="Arial Narrow"/>
        </w:rPr>
        <w:t>En consecuencia, existen situaciones en las cuales el Estado debe entrar a darle apoyo o ayuda al Contratista para cumplir el objetivo del contrato, compensándolo o indemnizándolo por los impactos económicos que se generan en la ruptura del equilibrio contractual y otras situaciones que el contratista del Estado, dada su naturaleza de comerciante, debe asumir como algo propio de la actividad comercial.</w:t>
      </w:r>
    </w:p>
    <w:p w14:paraId="3C8BC29B" w14:textId="77777777" w:rsidR="009F2195" w:rsidRPr="005A7A76" w:rsidRDefault="009F2195" w:rsidP="005A7A76">
      <w:pPr>
        <w:pStyle w:val="Textoindependiente"/>
        <w:rPr>
          <w:rFonts w:ascii="Arial Narrow" w:hAnsi="Arial Narrow"/>
        </w:rPr>
      </w:pPr>
    </w:p>
    <w:p w14:paraId="58B59869"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Durante la ejecución de un contrato se pueden presentar las siguientes situaciones de ruptura del equilibrio contractual básico:</w:t>
      </w:r>
    </w:p>
    <w:p w14:paraId="49A4E7C2" w14:textId="77777777" w:rsidR="009F2195" w:rsidRPr="005A7A76" w:rsidRDefault="009F2195" w:rsidP="005A7A76">
      <w:pPr>
        <w:pStyle w:val="Textoindependiente"/>
        <w:rPr>
          <w:rFonts w:ascii="Arial Narrow" w:hAnsi="Arial Narrow"/>
        </w:rPr>
      </w:pPr>
    </w:p>
    <w:p w14:paraId="565BE1BB"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u w:val="single"/>
        </w:rPr>
        <w:t>IMPREVISTOS (I) -TEORÍA DE LA IMPREVISIÓN</w:t>
      </w:r>
    </w:p>
    <w:p w14:paraId="1DEF9E20" w14:textId="77777777" w:rsidR="009F2195" w:rsidRPr="005A7A76" w:rsidRDefault="009F2195" w:rsidP="005A7A76">
      <w:pPr>
        <w:pStyle w:val="Textoindependiente"/>
        <w:rPr>
          <w:rFonts w:ascii="Arial Narrow" w:hAnsi="Arial Narrow"/>
        </w:rPr>
      </w:pPr>
    </w:p>
    <w:p w14:paraId="1F64752E" w14:textId="21DB4662" w:rsidR="009F2195" w:rsidRPr="005A7A76" w:rsidRDefault="005B0F8B" w:rsidP="005A7A76">
      <w:pPr>
        <w:pStyle w:val="Textoindependiente"/>
        <w:ind w:left="679" w:right="1264"/>
        <w:jc w:val="both"/>
        <w:rPr>
          <w:rFonts w:ascii="Arial Narrow" w:hAnsi="Arial Narrow"/>
        </w:rPr>
      </w:pPr>
      <w:r w:rsidRPr="005A7A76">
        <w:rPr>
          <w:rFonts w:ascii="Arial Narrow" w:hAnsi="Arial Narrow"/>
        </w:rPr>
        <w:t>La entidad y sus contratistas entenderán y aplicarán la figura del Imprevisto de manera precisa como lo establece y enseña la Teoría de la Imprevisión, desarrollada por el derecho administrativo y adoptada en Colombia, no sólo por la Jurisprudencia del Consejo</w:t>
      </w:r>
      <w:r w:rsidR="003F1969" w:rsidRPr="005A7A76">
        <w:rPr>
          <w:rFonts w:ascii="Arial Narrow" w:hAnsi="Arial Narrow"/>
        </w:rPr>
        <w:t xml:space="preserve"> de Estado sino por la misma consagración legal de dicha teoría en las normas de la </w:t>
      </w:r>
      <w:r w:rsidRPr="005A7A76">
        <w:rPr>
          <w:rFonts w:ascii="Arial Narrow" w:hAnsi="Arial Narrow"/>
        </w:rPr>
        <w:t>contratación estatal.</w:t>
      </w:r>
    </w:p>
    <w:p w14:paraId="6BF03BCD" w14:textId="77777777" w:rsidR="009F2195" w:rsidRPr="005A7A76" w:rsidRDefault="009F2195" w:rsidP="005A7A76">
      <w:pPr>
        <w:pStyle w:val="Textoindependiente"/>
        <w:rPr>
          <w:rFonts w:ascii="Arial Narrow" w:hAnsi="Arial Narrow"/>
        </w:rPr>
      </w:pPr>
    </w:p>
    <w:p w14:paraId="7A331C5C" w14:textId="77777777" w:rsidR="009F2195" w:rsidRPr="005A7A76" w:rsidRDefault="005B0F8B" w:rsidP="005A7A76">
      <w:pPr>
        <w:pStyle w:val="Textoindependiente"/>
        <w:ind w:left="679" w:right="1267"/>
        <w:jc w:val="both"/>
        <w:rPr>
          <w:rFonts w:ascii="Arial Narrow" w:hAnsi="Arial Narrow"/>
        </w:rPr>
      </w:pPr>
      <w:r w:rsidRPr="005A7A76">
        <w:rPr>
          <w:rFonts w:ascii="Arial Narrow" w:hAnsi="Arial Narrow"/>
        </w:rPr>
        <w:t>Es decir, se entenderá únicamente como imprevisto, aquella circunstancia o acontecimiento generador de la ruptura del equilibrio contractual que se presente durante la ejecución del contrato y que cumplan con las siguientes condiciones:</w:t>
      </w:r>
    </w:p>
    <w:p w14:paraId="15D3DD0D" w14:textId="77777777" w:rsidR="009F2195" w:rsidRPr="005A7A76" w:rsidRDefault="009F2195" w:rsidP="005A7A76">
      <w:pPr>
        <w:pStyle w:val="Textoindependiente"/>
        <w:rPr>
          <w:rFonts w:ascii="Arial Narrow" w:hAnsi="Arial Narrow"/>
        </w:rPr>
      </w:pPr>
    </w:p>
    <w:p w14:paraId="7BD3F74A" w14:textId="77777777" w:rsidR="009F2195" w:rsidRPr="005A7A76" w:rsidRDefault="005B0F8B" w:rsidP="005A7A76">
      <w:pPr>
        <w:pStyle w:val="Prrafodelista"/>
        <w:numPr>
          <w:ilvl w:val="0"/>
          <w:numId w:val="24"/>
        </w:numPr>
        <w:tabs>
          <w:tab w:val="left" w:pos="1401"/>
        </w:tabs>
        <w:ind w:hanging="361"/>
        <w:rPr>
          <w:rFonts w:ascii="Arial Narrow" w:hAnsi="Arial Narrow"/>
        </w:rPr>
      </w:pPr>
      <w:r w:rsidRPr="005A7A76">
        <w:rPr>
          <w:rFonts w:ascii="Arial Narrow" w:hAnsi="Arial Narrow"/>
        </w:rPr>
        <w:t>Externo, ajeno o independiente a la voluntad de las partes.</w:t>
      </w:r>
    </w:p>
    <w:p w14:paraId="0DC2BB3C" w14:textId="77777777" w:rsidR="009F2195" w:rsidRPr="005A7A76" w:rsidRDefault="005B0F8B" w:rsidP="005A7A76">
      <w:pPr>
        <w:pStyle w:val="Prrafodelista"/>
        <w:numPr>
          <w:ilvl w:val="0"/>
          <w:numId w:val="24"/>
        </w:numPr>
        <w:tabs>
          <w:tab w:val="left" w:pos="1401"/>
        </w:tabs>
        <w:ind w:right="1273"/>
        <w:rPr>
          <w:rFonts w:ascii="Arial Narrow" w:hAnsi="Arial Narrow"/>
        </w:rPr>
      </w:pPr>
      <w:r w:rsidRPr="005A7A76">
        <w:rPr>
          <w:rFonts w:ascii="Arial Narrow" w:hAnsi="Arial Narrow"/>
        </w:rPr>
        <w:t>Su impacto económico debe transformar la prestación del contratista en excesivamente onerosa, generando un déficit grave al contratista.</w:t>
      </w:r>
    </w:p>
    <w:p w14:paraId="0295AF43" w14:textId="77777777" w:rsidR="009F2195" w:rsidRPr="005A7A76" w:rsidRDefault="005B0F8B" w:rsidP="005A7A76">
      <w:pPr>
        <w:pStyle w:val="Prrafodelista"/>
        <w:numPr>
          <w:ilvl w:val="0"/>
          <w:numId w:val="24"/>
        </w:numPr>
        <w:tabs>
          <w:tab w:val="left" w:pos="1401"/>
        </w:tabs>
        <w:ind w:right="1276"/>
        <w:rPr>
          <w:rFonts w:ascii="Arial Narrow" w:hAnsi="Arial Narrow"/>
        </w:rPr>
      </w:pPr>
      <w:r w:rsidRPr="005A7A76">
        <w:rPr>
          <w:rFonts w:ascii="Arial Narrow" w:hAnsi="Arial Narrow"/>
        </w:rPr>
        <w:t>Excepcional, extraordinario, anormal, es decir, realmente imprevisible por las partes, que razonablemente no se haya podio prever por las partes al inicio del contrato.</w:t>
      </w:r>
    </w:p>
    <w:p w14:paraId="4371553D" w14:textId="77777777" w:rsidR="009F2195" w:rsidRPr="005A7A76" w:rsidRDefault="009F2195" w:rsidP="005A7A76">
      <w:pPr>
        <w:pStyle w:val="Textoindependiente"/>
        <w:rPr>
          <w:rFonts w:ascii="Arial Narrow" w:hAnsi="Arial Narrow"/>
        </w:rPr>
      </w:pPr>
    </w:p>
    <w:p w14:paraId="6DDFCBF8" w14:textId="77777777" w:rsidR="009F2195" w:rsidRPr="005A7A76" w:rsidRDefault="005B0F8B" w:rsidP="005A7A76">
      <w:pPr>
        <w:pStyle w:val="Textoindependiente"/>
        <w:ind w:left="679" w:right="1270"/>
        <w:jc w:val="both"/>
        <w:rPr>
          <w:rFonts w:ascii="Arial Narrow" w:hAnsi="Arial Narrow"/>
        </w:rPr>
      </w:pPr>
      <w:r w:rsidRPr="005A7A76">
        <w:rPr>
          <w:rFonts w:ascii="Arial Narrow" w:hAnsi="Arial Narrow"/>
        </w:rPr>
        <w:t xml:space="preserve">Con la ocurrencia de estas situaciones se rompe el equilibrio del contrato inicialmente pactado, pero para que </w:t>
      </w:r>
      <w:r w:rsidRPr="005A7A76">
        <w:rPr>
          <w:rFonts w:ascii="Arial Narrow" w:hAnsi="Arial Narrow"/>
        </w:rPr>
        <w:lastRenderedPageBreak/>
        <w:t>la Entidad pueda entrar a reconocer al contratista los impactos económicos, se requiere de forma categórica que el impacto económico generado por esta situación imprevista, genere realmente pérdidas al contratista, y sólo esta pérdida será la cifra o reconocimiento que entrará a compensar la Entidad en su debido momento; la Entidad no compensará las utilidades dejadas de percibir (Lucrum Cessans).</w:t>
      </w:r>
    </w:p>
    <w:p w14:paraId="3DA0CC86" w14:textId="77777777" w:rsidR="009F2195" w:rsidRPr="005A7A76" w:rsidRDefault="009F2195" w:rsidP="005A7A76">
      <w:pPr>
        <w:pStyle w:val="Textoindependiente"/>
        <w:rPr>
          <w:rFonts w:ascii="Arial Narrow" w:hAnsi="Arial Narrow"/>
        </w:rPr>
      </w:pPr>
    </w:p>
    <w:p w14:paraId="5CD30C04" w14:textId="77777777" w:rsidR="009F2195" w:rsidRPr="005A7A76" w:rsidRDefault="005B0F8B" w:rsidP="005A7A76">
      <w:pPr>
        <w:pStyle w:val="Textoindependiente"/>
        <w:ind w:left="679" w:right="1277"/>
        <w:jc w:val="both"/>
        <w:rPr>
          <w:rFonts w:ascii="Arial Narrow" w:hAnsi="Arial Narrow"/>
        </w:rPr>
      </w:pPr>
      <w:r w:rsidRPr="005A7A76">
        <w:rPr>
          <w:rFonts w:ascii="Arial Narrow" w:hAnsi="Arial Narrow"/>
        </w:rPr>
        <w:t>Se reitera que la simple cesación de lucro no será objeto para que la Entidad compense al contratista, pues este es el riesgo económico o comercial que siempre asume el contratista.</w:t>
      </w:r>
    </w:p>
    <w:p w14:paraId="2780DF67" w14:textId="77777777" w:rsidR="009F2195" w:rsidRPr="005A7A76" w:rsidRDefault="009F2195" w:rsidP="005A7A76">
      <w:pPr>
        <w:pStyle w:val="Textoindependiente"/>
        <w:rPr>
          <w:rFonts w:ascii="Arial Narrow" w:hAnsi="Arial Narrow"/>
        </w:rPr>
      </w:pPr>
    </w:p>
    <w:p w14:paraId="1607461E" w14:textId="77777777" w:rsidR="009F2195" w:rsidRPr="005A7A76" w:rsidRDefault="005B0F8B" w:rsidP="005A7A76">
      <w:pPr>
        <w:ind w:left="679" w:right="1257"/>
        <w:jc w:val="both"/>
        <w:rPr>
          <w:rFonts w:ascii="Arial Narrow" w:hAnsi="Arial Narrow"/>
          <w:b/>
        </w:rPr>
      </w:pPr>
      <w:r w:rsidRPr="005A7A76">
        <w:rPr>
          <w:rFonts w:ascii="Arial Narrow" w:hAnsi="Arial Narrow"/>
        </w:rPr>
        <w:t xml:space="preserve">La utilidad nunca está asegurada por la entidad, se requiere pues que el contratista realmente entre en un déficit, que el imprevisto le genere perdidas, las cuales serán corregidas por la Entidad y solo estas, para que se pueda concluir o llevar hasta el final el contrato, que es el objetivo que persigue la figura de la teoría de la imprevisión. </w:t>
      </w:r>
      <w:r w:rsidRPr="005A7A76">
        <w:rPr>
          <w:rFonts w:ascii="Arial Narrow" w:hAnsi="Arial Narrow"/>
          <w:b/>
        </w:rPr>
        <w:t>El déficit del contrato debe ser observado en la globalidad del contrato, no se trata de déficit de ítems o componentes del contrato sino de éste en su conjunto.</w:t>
      </w:r>
    </w:p>
    <w:p w14:paraId="30199C41" w14:textId="77777777" w:rsidR="009F2195" w:rsidRPr="005A7A76" w:rsidRDefault="009F2195" w:rsidP="005A7A76">
      <w:pPr>
        <w:pStyle w:val="Textoindependiente"/>
        <w:rPr>
          <w:rFonts w:ascii="Arial Narrow" w:hAnsi="Arial Narrow"/>
          <w:b/>
        </w:rPr>
      </w:pPr>
    </w:p>
    <w:p w14:paraId="618C3BA8" w14:textId="77777777" w:rsidR="009F2195" w:rsidRPr="005A7A76" w:rsidRDefault="005B0F8B" w:rsidP="005A7A76">
      <w:pPr>
        <w:pStyle w:val="Textoindependiente"/>
        <w:ind w:left="679" w:right="1269"/>
        <w:jc w:val="both"/>
        <w:rPr>
          <w:rFonts w:ascii="Arial Narrow" w:hAnsi="Arial Narrow"/>
        </w:rPr>
      </w:pPr>
      <w:r w:rsidRPr="005A7A76">
        <w:rPr>
          <w:rFonts w:ascii="Arial Narrow" w:hAnsi="Arial Narrow"/>
          <w:u w:val="single"/>
        </w:rPr>
        <w:t>TRATAMIENTO POR PARTE DE LA ENTIDAD DE LOS RIESGOS IMPREVISTOS Y LA</w:t>
      </w:r>
      <w:r w:rsidRPr="005A7A76">
        <w:rPr>
          <w:rFonts w:ascii="Arial Narrow" w:hAnsi="Arial Narrow"/>
        </w:rPr>
        <w:t xml:space="preserve"> </w:t>
      </w:r>
      <w:r w:rsidRPr="005A7A76">
        <w:rPr>
          <w:rFonts w:ascii="Arial Narrow" w:hAnsi="Arial Narrow"/>
          <w:u w:val="single"/>
        </w:rPr>
        <w:t>ATENCIÓN</w:t>
      </w:r>
      <w:r w:rsidRPr="005A7A76">
        <w:rPr>
          <w:rFonts w:ascii="Arial Narrow" w:hAnsi="Arial Narrow"/>
        </w:rPr>
        <w:t xml:space="preserve"> </w:t>
      </w:r>
      <w:r w:rsidRPr="005A7A76">
        <w:rPr>
          <w:rFonts w:ascii="Arial Narrow" w:hAnsi="Arial Narrow"/>
          <w:u w:val="single"/>
        </w:rPr>
        <w:t>DE LAS RECLAMACIONES POR IMPREVISTOS.</w:t>
      </w:r>
    </w:p>
    <w:p w14:paraId="5BD99843" w14:textId="77777777" w:rsidR="009F2195" w:rsidRPr="005A7A76" w:rsidRDefault="009F2195" w:rsidP="005A7A76">
      <w:pPr>
        <w:pStyle w:val="Textoindependiente"/>
        <w:rPr>
          <w:rFonts w:ascii="Arial Narrow" w:hAnsi="Arial Narrow"/>
        </w:rPr>
      </w:pPr>
    </w:p>
    <w:p w14:paraId="45B32253" w14:textId="77777777" w:rsidR="009F2195" w:rsidRPr="005A7A76" w:rsidRDefault="005B0F8B" w:rsidP="005A7A76">
      <w:pPr>
        <w:pStyle w:val="Prrafodelista"/>
        <w:numPr>
          <w:ilvl w:val="1"/>
          <w:numId w:val="28"/>
        </w:numPr>
        <w:tabs>
          <w:tab w:val="left" w:pos="1156"/>
        </w:tabs>
        <w:ind w:left="1155" w:right="1280"/>
        <w:rPr>
          <w:rFonts w:ascii="Arial Narrow" w:hAnsi="Arial Narrow"/>
        </w:rPr>
      </w:pPr>
      <w:r w:rsidRPr="005A7A76">
        <w:rPr>
          <w:rFonts w:ascii="Arial Narrow" w:hAnsi="Arial Narrow"/>
        </w:rPr>
        <w:t>La entidad solo compensará al contratista en los eventos que se cumplan las condiciones de los imprevistos arriba descritos y solos hasta el límite de llevar al contratista a cero perdidas (Imprevistos Mayores).</w:t>
      </w:r>
    </w:p>
    <w:p w14:paraId="043897C8" w14:textId="77777777" w:rsidR="009F2195" w:rsidRPr="005A7A76" w:rsidRDefault="005B0F8B" w:rsidP="005A7A76">
      <w:pPr>
        <w:pStyle w:val="Prrafodelista"/>
        <w:numPr>
          <w:ilvl w:val="1"/>
          <w:numId w:val="28"/>
        </w:numPr>
        <w:tabs>
          <w:tab w:val="left" w:pos="1156"/>
        </w:tabs>
        <w:ind w:left="1155" w:right="1258"/>
        <w:rPr>
          <w:rFonts w:ascii="Arial Narrow" w:hAnsi="Arial Narrow"/>
        </w:rPr>
      </w:pPr>
      <w:r w:rsidRPr="005A7A76">
        <w:rPr>
          <w:rFonts w:ascii="Arial Narrow" w:hAnsi="Arial Narrow"/>
        </w:rPr>
        <w:t>Los imprevistos que no generan un impacto económico que lleve al contratista a pérdidas (Imprevistos menores, tales como lluvias y perdidas de recursos por hurto o mala utilización por parte del personal del contratista y accidentes de trabajo), deben ser asumidos por este (el contratista), como parte del riesgo comercial que asume el contratista dentro del porcentaje asignado al concepto imprevisto, en el AIU.</w:t>
      </w:r>
    </w:p>
    <w:p w14:paraId="0A238E07" w14:textId="77777777" w:rsidR="009F2195" w:rsidRPr="005A7A76" w:rsidRDefault="005B0F8B" w:rsidP="005A7A76">
      <w:pPr>
        <w:pStyle w:val="Prrafodelista"/>
        <w:numPr>
          <w:ilvl w:val="1"/>
          <w:numId w:val="28"/>
        </w:numPr>
        <w:tabs>
          <w:tab w:val="left" w:pos="1156"/>
        </w:tabs>
        <w:ind w:left="1155" w:right="1265"/>
        <w:rPr>
          <w:rFonts w:ascii="Arial Narrow" w:hAnsi="Arial Narrow"/>
        </w:rPr>
      </w:pPr>
      <w:r w:rsidRPr="005A7A76">
        <w:rPr>
          <w:rFonts w:ascii="Arial Narrow" w:hAnsi="Arial Narrow"/>
          <w:u w:val="single"/>
        </w:rPr>
        <w:t>La valoración que se realice a la reserva para atender los Imprevistos, queda incluida</w:t>
      </w:r>
      <w:r w:rsidRPr="005A7A76">
        <w:rPr>
          <w:rFonts w:ascii="Arial Narrow" w:hAnsi="Arial Narrow"/>
        </w:rPr>
        <w:t xml:space="preserve"> </w:t>
      </w:r>
      <w:r w:rsidRPr="005A7A76">
        <w:rPr>
          <w:rFonts w:ascii="Arial Narrow" w:hAnsi="Arial Narrow"/>
          <w:u w:val="single"/>
        </w:rPr>
        <w:t>en el AIU. Sin perjuicio de llevar control administrativo durante el desarrollo del</w:t>
      </w:r>
      <w:r w:rsidRPr="005A7A76">
        <w:rPr>
          <w:rFonts w:ascii="Arial Narrow" w:hAnsi="Arial Narrow"/>
        </w:rPr>
        <w:t xml:space="preserve"> </w:t>
      </w:r>
      <w:r w:rsidRPr="005A7A76">
        <w:rPr>
          <w:rFonts w:ascii="Arial Narrow" w:hAnsi="Arial Narrow"/>
          <w:u w:val="single"/>
        </w:rPr>
        <w:t>contrato, si este resulta ser mayor deberá ser asumido por el contratista, de ser</w:t>
      </w:r>
      <w:r w:rsidRPr="005A7A76">
        <w:rPr>
          <w:rFonts w:ascii="Arial Narrow" w:hAnsi="Arial Narrow"/>
        </w:rPr>
        <w:t xml:space="preserve"> </w:t>
      </w:r>
      <w:r w:rsidRPr="005A7A76">
        <w:rPr>
          <w:rFonts w:ascii="Arial Narrow" w:hAnsi="Arial Narrow"/>
          <w:u w:val="single"/>
        </w:rPr>
        <w:t>menor, el contratista devolverá el saldo por causar o justificar.</w:t>
      </w:r>
    </w:p>
    <w:p w14:paraId="110C6921" w14:textId="77777777" w:rsidR="009F2195" w:rsidRPr="005A7A76" w:rsidRDefault="009F2195" w:rsidP="005A7A76">
      <w:pPr>
        <w:pStyle w:val="Textoindependiente"/>
        <w:rPr>
          <w:rFonts w:ascii="Arial Narrow" w:hAnsi="Arial Narrow"/>
        </w:rPr>
      </w:pPr>
    </w:p>
    <w:p w14:paraId="2429CE83"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u w:val="single"/>
        </w:rPr>
        <w:t>ACTOS DE PODER DE LA ADMINISTRACIÓN CONTRATANTE EN LA TEORÍA DEL HECHO</w:t>
      </w:r>
      <w:r w:rsidRPr="005A7A76">
        <w:rPr>
          <w:rFonts w:ascii="Arial Narrow" w:hAnsi="Arial Narrow"/>
        </w:rPr>
        <w:t xml:space="preserve"> </w:t>
      </w:r>
      <w:r w:rsidRPr="005A7A76">
        <w:rPr>
          <w:rFonts w:ascii="Arial Narrow" w:hAnsi="Arial Narrow"/>
          <w:u w:val="single"/>
        </w:rPr>
        <w:t>DEL PRÍNCIPE, IMPACTANTES DE LA ECONOMÍA DEL CONTRATO.</w:t>
      </w:r>
    </w:p>
    <w:p w14:paraId="72E441EA" w14:textId="77777777" w:rsidR="009F2195" w:rsidRPr="005A7A76" w:rsidRDefault="009F2195" w:rsidP="005A7A76">
      <w:pPr>
        <w:pStyle w:val="Textoindependiente"/>
        <w:rPr>
          <w:rFonts w:ascii="Arial Narrow" w:hAnsi="Arial Narrow"/>
        </w:rPr>
      </w:pPr>
    </w:p>
    <w:p w14:paraId="27853D41" w14:textId="1B915FE1" w:rsidR="009F2195" w:rsidRPr="005A7A76" w:rsidRDefault="005B0F8B" w:rsidP="005A7A76">
      <w:pPr>
        <w:pStyle w:val="Textoindependiente"/>
        <w:ind w:left="679" w:right="1271"/>
        <w:jc w:val="both"/>
        <w:rPr>
          <w:rFonts w:ascii="Arial Narrow" w:hAnsi="Arial Narrow"/>
        </w:rPr>
      </w:pPr>
      <w:r w:rsidRPr="005A7A76">
        <w:rPr>
          <w:rFonts w:ascii="Arial Narrow" w:hAnsi="Arial Narrow"/>
        </w:rPr>
        <w:t>Aplica en los eventos en que la entidad Pública como contratante; expide actos o manifestaciones de poder, como por ejemplo actos administrativos, que impactan indirectamente de manera concreta y particular la ecuación contractual o el equilibrio económico del contrato durante su ejecución; la Entidad Pública contratante debe entrar</w:t>
      </w:r>
      <w:r w:rsidR="003F1969" w:rsidRPr="005A7A76">
        <w:rPr>
          <w:rFonts w:ascii="Arial Narrow" w:hAnsi="Arial Narrow"/>
        </w:rPr>
        <w:t xml:space="preserve"> </w:t>
      </w:r>
      <w:r w:rsidRPr="005A7A76">
        <w:rPr>
          <w:rFonts w:ascii="Arial Narrow" w:hAnsi="Arial Narrow"/>
        </w:rPr>
        <w:t>a analizar la situación para proceder a corregir la ecuación económica, pero en igual límite del descrito para los imprevistos, es decir, igualmente hasta la No pérdida del contratista.</w:t>
      </w:r>
    </w:p>
    <w:p w14:paraId="3D8BBA9C" w14:textId="77777777" w:rsidR="009F2195" w:rsidRPr="005A7A76" w:rsidRDefault="009F2195" w:rsidP="005A7A76">
      <w:pPr>
        <w:pStyle w:val="Textoindependiente"/>
        <w:ind w:left="679" w:right="1271"/>
        <w:rPr>
          <w:rFonts w:ascii="Arial Narrow" w:hAnsi="Arial Narrow"/>
        </w:rPr>
      </w:pPr>
    </w:p>
    <w:p w14:paraId="3482BDE7" w14:textId="77777777" w:rsidR="009F2195" w:rsidRPr="005A7A76" w:rsidRDefault="005B0F8B" w:rsidP="005A7A76">
      <w:pPr>
        <w:pStyle w:val="Textoindependiente"/>
        <w:ind w:left="679" w:right="1271"/>
        <w:rPr>
          <w:rFonts w:ascii="Arial Narrow" w:hAnsi="Arial Narrow"/>
        </w:rPr>
      </w:pPr>
      <w:r w:rsidRPr="005A7A76">
        <w:rPr>
          <w:rFonts w:ascii="Arial Narrow" w:hAnsi="Arial Narrow"/>
          <w:u w:val="single"/>
        </w:rPr>
        <w:t>CONDICIONES:</w:t>
      </w:r>
    </w:p>
    <w:p w14:paraId="16BC087C" w14:textId="77777777" w:rsidR="009F2195" w:rsidRPr="005A7A76" w:rsidRDefault="009F2195" w:rsidP="005A7A76">
      <w:pPr>
        <w:pStyle w:val="Textoindependiente"/>
        <w:ind w:left="679" w:right="1271"/>
        <w:rPr>
          <w:rFonts w:ascii="Arial Narrow" w:hAnsi="Arial Narrow"/>
        </w:rPr>
      </w:pPr>
    </w:p>
    <w:p w14:paraId="469E2E0D" w14:textId="77777777" w:rsidR="009F2195" w:rsidRPr="005A7A76" w:rsidRDefault="005B0F8B" w:rsidP="005A7A76">
      <w:pPr>
        <w:pStyle w:val="Prrafodelista"/>
        <w:numPr>
          <w:ilvl w:val="0"/>
          <w:numId w:val="58"/>
        </w:numPr>
        <w:ind w:left="993" w:right="1271"/>
        <w:rPr>
          <w:rFonts w:ascii="Arial Narrow" w:hAnsi="Arial Narrow"/>
        </w:rPr>
      </w:pPr>
      <w:r w:rsidRPr="005A7A76">
        <w:rPr>
          <w:rFonts w:ascii="Arial Narrow" w:hAnsi="Arial Narrow"/>
        </w:rPr>
        <w:t>Que se expida por parte de la Entidad contratante un acto general y abstracto en ejercicio de la función pública.</w:t>
      </w:r>
    </w:p>
    <w:p w14:paraId="3D597A9F" w14:textId="77777777" w:rsidR="009F2195" w:rsidRPr="005A7A76" w:rsidRDefault="005B0F8B" w:rsidP="005A7A76">
      <w:pPr>
        <w:pStyle w:val="Prrafodelista"/>
        <w:numPr>
          <w:ilvl w:val="0"/>
          <w:numId w:val="58"/>
        </w:numPr>
        <w:ind w:left="993" w:right="1271"/>
        <w:rPr>
          <w:rFonts w:ascii="Arial Narrow" w:hAnsi="Arial Narrow"/>
        </w:rPr>
      </w:pPr>
      <w:r w:rsidRPr="005A7A76">
        <w:rPr>
          <w:rFonts w:ascii="Arial Narrow" w:hAnsi="Arial Narrow"/>
        </w:rPr>
        <w:t>Que el acto tenga un impacto económico en el contrato.</w:t>
      </w:r>
    </w:p>
    <w:p w14:paraId="2CC1EDB2" w14:textId="77777777" w:rsidR="009F2195" w:rsidRPr="005A7A76" w:rsidRDefault="005B0F8B" w:rsidP="005A7A76">
      <w:pPr>
        <w:pStyle w:val="Prrafodelista"/>
        <w:numPr>
          <w:ilvl w:val="0"/>
          <w:numId w:val="58"/>
        </w:numPr>
        <w:ind w:left="993" w:right="1271"/>
        <w:rPr>
          <w:rFonts w:ascii="Arial Narrow" w:hAnsi="Arial Narrow"/>
        </w:rPr>
      </w:pPr>
      <w:r w:rsidRPr="005A7A76">
        <w:rPr>
          <w:rFonts w:ascii="Arial Narrow" w:hAnsi="Arial Narrow"/>
        </w:rPr>
        <w:t>Que el perjuicio o la alteración de la ecuación económica del contrato sea realmente grave, pues el área comercial del contratista incluye este tipo de cambios hasta el límite de llegar a pérdida o déficit económico del negocio.</w:t>
      </w:r>
    </w:p>
    <w:p w14:paraId="26C88787" w14:textId="77777777" w:rsidR="009F2195" w:rsidRPr="005A7A76" w:rsidRDefault="005B0F8B" w:rsidP="005A7A76">
      <w:pPr>
        <w:pStyle w:val="Prrafodelista"/>
        <w:numPr>
          <w:ilvl w:val="0"/>
          <w:numId w:val="58"/>
        </w:numPr>
        <w:ind w:left="993" w:right="1271"/>
        <w:rPr>
          <w:rFonts w:ascii="Arial Narrow" w:hAnsi="Arial Narrow"/>
        </w:rPr>
      </w:pPr>
      <w:r w:rsidRPr="005A7A76">
        <w:rPr>
          <w:rFonts w:ascii="Arial Narrow" w:hAnsi="Arial Narrow"/>
        </w:rPr>
        <w:t>Que sea imprevisible el acto o manifestación de poder emitida.</w:t>
      </w:r>
    </w:p>
    <w:p w14:paraId="760412EB" w14:textId="77777777" w:rsidR="009F2195" w:rsidRPr="005A7A76" w:rsidRDefault="009F2195" w:rsidP="005A7A76">
      <w:pPr>
        <w:pStyle w:val="Textoindependiente"/>
        <w:ind w:left="679" w:right="1271"/>
        <w:rPr>
          <w:rFonts w:ascii="Arial Narrow" w:hAnsi="Arial Narrow"/>
        </w:rPr>
      </w:pPr>
    </w:p>
    <w:p w14:paraId="1556A926" w14:textId="77777777" w:rsidR="009F2195" w:rsidRPr="005A7A76" w:rsidRDefault="005B0F8B" w:rsidP="005A7A76">
      <w:pPr>
        <w:pStyle w:val="Textoindependiente"/>
        <w:ind w:left="679" w:right="1271"/>
        <w:jc w:val="both"/>
        <w:rPr>
          <w:rFonts w:ascii="Arial Narrow" w:hAnsi="Arial Narrow"/>
        </w:rPr>
      </w:pPr>
      <w:r w:rsidRPr="005A7A76">
        <w:rPr>
          <w:rFonts w:ascii="Arial Narrow" w:hAnsi="Arial Narrow"/>
        </w:rPr>
        <w:t>La entidad sólo reparará al contratista los impactos económicos de sus actos administrativos como expresión de poder en ejercicio de la función pública, hasta llevarlo a la no pérdida, ya que la figura se soporta también en el principio de la igualdad ante las cargas públicas.</w:t>
      </w:r>
    </w:p>
    <w:p w14:paraId="38A3E04F" w14:textId="77777777" w:rsidR="009F2195" w:rsidRPr="005A7A76" w:rsidRDefault="009F2195" w:rsidP="005A7A76">
      <w:pPr>
        <w:pStyle w:val="Textoindependiente"/>
        <w:rPr>
          <w:rFonts w:ascii="Arial Narrow" w:hAnsi="Arial Narrow"/>
        </w:rPr>
      </w:pPr>
    </w:p>
    <w:p w14:paraId="01E117CF" w14:textId="77777777" w:rsidR="009F2195" w:rsidRPr="005A7A76" w:rsidRDefault="005B0F8B" w:rsidP="005A7A76">
      <w:pPr>
        <w:pStyle w:val="Textoindependiente"/>
        <w:ind w:left="679" w:right="1259"/>
        <w:jc w:val="both"/>
        <w:rPr>
          <w:rFonts w:ascii="Arial Narrow" w:hAnsi="Arial Narrow"/>
        </w:rPr>
      </w:pPr>
      <w:r w:rsidRPr="005A7A76">
        <w:rPr>
          <w:rFonts w:ascii="Arial Narrow" w:hAnsi="Arial Narrow"/>
        </w:rPr>
        <w:t>Así las cosas, el contratista debe asumir los impactos económicos de estos actos en el equilibrio del contrato, si estos no lo llevan a pérdida, o sea, si solo afectan su lucro o utilidad. En caso de presentarse la reclamación de reparación del equilibrio del contrato por esta causal se procede de manera igual a lo planteado para la teoría de la Imprevisión.</w:t>
      </w:r>
    </w:p>
    <w:p w14:paraId="335B2343" w14:textId="77777777" w:rsidR="009F2195" w:rsidRPr="005A7A76" w:rsidRDefault="009F2195" w:rsidP="005A7A76">
      <w:pPr>
        <w:pStyle w:val="Textoindependiente"/>
        <w:rPr>
          <w:rFonts w:ascii="Arial Narrow" w:hAnsi="Arial Narrow"/>
        </w:rPr>
      </w:pPr>
    </w:p>
    <w:p w14:paraId="4A648A9F" w14:textId="77777777" w:rsidR="009F2195" w:rsidRPr="005A7A76" w:rsidRDefault="005B0F8B" w:rsidP="005A7A76">
      <w:pPr>
        <w:pStyle w:val="Textoindependiente"/>
        <w:ind w:left="679" w:right="1264"/>
        <w:jc w:val="both"/>
        <w:rPr>
          <w:rFonts w:ascii="Arial Narrow" w:hAnsi="Arial Narrow"/>
        </w:rPr>
      </w:pPr>
      <w:r w:rsidRPr="005A7A76">
        <w:rPr>
          <w:rFonts w:ascii="Arial Narrow" w:hAnsi="Arial Narrow"/>
          <w:u w:val="single"/>
        </w:rPr>
        <w:t>TRATAMIENTO POR PARTE DE LA ENTIDAD DE LOS DESEQUILIBRIOS</w:t>
      </w:r>
      <w:r w:rsidRPr="005A7A76">
        <w:rPr>
          <w:rFonts w:ascii="Arial Narrow" w:hAnsi="Arial Narrow"/>
        </w:rPr>
        <w:t xml:space="preserve"> </w:t>
      </w:r>
      <w:r w:rsidRPr="005A7A76">
        <w:rPr>
          <w:rFonts w:ascii="Arial Narrow" w:hAnsi="Arial Narrow"/>
          <w:u w:val="single"/>
        </w:rPr>
        <w:t>GENERADOS POR</w:t>
      </w:r>
      <w:r w:rsidRPr="005A7A76">
        <w:rPr>
          <w:rFonts w:ascii="Arial Narrow" w:hAnsi="Arial Narrow"/>
        </w:rPr>
        <w:t xml:space="preserve"> </w:t>
      </w:r>
      <w:r w:rsidRPr="005A7A76">
        <w:rPr>
          <w:rFonts w:ascii="Arial Narrow" w:hAnsi="Arial Narrow"/>
          <w:u w:val="single"/>
        </w:rPr>
        <w:t xml:space="preserve">ACTOS DE </w:t>
      </w:r>
      <w:r w:rsidRPr="005A7A76">
        <w:rPr>
          <w:rFonts w:ascii="Arial Narrow" w:hAnsi="Arial Narrow"/>
          <w:u w:val="single"/>
        </w:rPr>
        <w:lastRenderedPageBreak/>
        <w:t>PODER O "HECHOS DEL PRÍNCIPE" EMITIDOS POR</w:t>
      </w:r>
      <w:r w:rsidRPr="005A7A76">
        <w:rPr>
          <w:rFonts w:ascii="Arial Narrow" w:hAnsi="Arial Narrow"/>
        </w:rPr>
        <w:t xml:space="preserve"> </w:t>
      </w:r>
      <w:r w:rsidRPr="005A7A76">
        <w:rPr>
          <w:rFonts w:ascii="Arial Narrow" w:hAnsi="Arial Narrow"/>
          <w:u w:val="single"/>
        </w:rPr>
        <w:t>LA ENTIDAD Y LA ATENCIÓN</w:t>
      </w:r>
      <w:r w:rsidRPr="005A7A76">
        <w:rPr>
          <w:rFonts w:ascii="Arial Narrow" w:hAnsi="Arial Narrow"/>
        </w:rPr>
        <w:t xml:space="preserve"> </w:t>
      </w:r>
      <w:r w:rsidRPr="005A7A76">
        <w:rPr>
          <w:rFonts w:ascii="Arial Narrow" w:hAnsi="Arial Narrow"/>
          <w:u w:val="single"/>
        </w:rPr>
        <w:t>DE SU RECLAMACIÓN:</w:t>
      </w:r>
    </w:p>
    <w:p w14:paraId="0E26D8F8" w14:textId="77777777" w:rsidR="009F2195" w:rsidRPr="005A7A76" w:rsidRDefault="009F2195" w:rsidP="005A7A76">
      <w:pPr>
        <w:pStyle w:val="Textoindependiente"/>
        <w:rPr>
          <w:rFonts w:ascii="Arial Narrow" w:hAnsi="Arial Narrow"/>
        </w:rPr>
      </w:pPr>
    </w:p>
    <w:p w14:paraId="035E6875" w14:textId="77777777" w:rsidR="009F2195" w:rsidRPr="005A7A76" w:rsidRDefault="005B0F8B" w:rsidP="005A7A76">
      <w:pPr>
        <w:pStyle w:val="Prrafodelista"/>
        <w:numPr>
          <w:ilvl w:val="1"/>
          <w:numId w:val="23"/>
        </w:numPr>
        <w:tabs>
          <w:tab w:val="left" w:pos="1156"/>
        </w:tabs>
        <w:ind w:right="1282"/>
        <w:rPr>
          <w:rFonts w:ascii="Arial Narrow" w:hAnsi="Arial Narrow"/>
        </w:rPr>
      </w:pPr>
      <w:r w:rsidRPr="005A7A76">
        <w:rPr>
          <w:rFonts w:ascii="Arial Narrow" w:hAnsi="Arial Narrow"/>
        </w:rPr>
        <w:t>La entidad sólo compensará al contratista en los eventos que se cumplen las condiciones del "hecho del príncipe" arriba descritas, y sólo hasta el límite de llevar al contratista a cero pérdida.</w:t>
      </w:r>
    </w:p>
    <w:p w14:paraId="57D9F31F" w14:textId="77777777" w:rsidR="009F2195" w:rsidRPr="005A7A76" w:rsidRDefault="005B0F8B" w:rsidP="005A7A76">
      <w:pPr>
        <w:pStyle w:val="Prrafodelista"/>
        <w:numPr>
          <w:ilvl w:val="1"/>
          <w:numId w:val="23"/>
        </w:numPr>
        <w:tabs>
          <w:tab w:val="left" w:pos="1156"/>
        </w:tabs>
        <w:ind w:right="1279"/>
        <w:rPr>
          <w:rFonts w:ascii="Arial Narrow" w:hAnsi="Arial Narrow"/>
        </w:rPr>
      </w:pPr>
      <w:r w:rsidRPr="005A7A76">
        <w:rPr>
          <w:rFonts w:ascii="Arial Narrow" w:hAnsi="Arial Narrow"/>
        </w:rPr>
        <w:t>Los actos de poder ("Hechos del Príncipe") de la Entidad Contratante que no generan un impacto económico que lleve al contratista a pérdidas, deben ser asumidos por éste (el contratista).</w:t>
      </w:r>
    </w:p>
    <w:p w14:paraId="5F50C2F4" w14:textId="77777777" w:rsidR="009F2195" w:rsidRPr="005A7A76" w:rsidRDefault="005B0F8B" w:rsidP="005A7A76">
      <w:pPr>
        <w:pStyle w:val="Prrafodelista"/>
        <w:numPr>
          <w:ilvl w:val="1"/>
          <w:numId w:val="23"/>
        </w:numPr>
        <w:tabs>
          <w:tab w:val="left" w:pos="1156"/>
        </w:tabs>
        <w:ind w:right="1274"/>
        <w:rPr>
          <w:rFonts w:ascii="Arial Narrow" w:hAnsi="Arial Narrow"/>
        </w:rPr>
      </w:pPr>
      <w:r w:rsidRPr="005A7A76">
        <w:rPr>
          <w:rFonts w:ascii="Arial Narrow" w:hAnsi="Arial Narrow"/>
        </w:rPr>
        <w:t>La valoración que se realice a la reserva para atender en su oportuno momento las reclamaciones sobre estos actos de poder, quedará reservada como tal con la debida disponibilidad presupuestal, pero aparte del compromiso presupuestal del contrato. El reconocimiento puede tener dos formas de atención, sea tramitar la correspondiente adición, lo cual debe ser la prioridad, o si hay controversia esta debe llevarse al comité de conciliación de la Entidad, para luego del estudio correspondiente en dicho comité, se determine su procedencia, sesión a la cual se invitará al supervisor.</w:t>
      </w:r>
    </w:p>
    <w:p w14:paraId="3853EA8D" w14:textId="77777777" w:rsidR="009F2195" w:rsidRPr="005A7A76" w:rsidRDefault="009F2195" w:rsidP="005A7A76">
      <w:pPr>
        <w:pStyle w:val="Textoindependiente"/>
        <w:jc w:val="both"/>
        <w:rPr>
          <w:rFonts w:ascii="Arial Narrow" w:hAnsi="Arial Narrow"/>
        </w:rPr>
      </w:pPr>
    </w:p>
    <w:p w14:paraId="0659E9E2" w14:textId="172ADD5D" w:rsidR="009F2195" w:rsidRPr="005A7A76" w:rsidRDefault="005B0F8B" w:rsidP="005A7A76">
      <w:pPr>
        <w:pStyle w:val="Textoindependiente"/>
        <w:ind w:left="679" w:right="1284"/>
        <w:jc w:val="both"/>
        <w:rPr>
          <w:rFonts w:ascii="Arial Narrow" w:hAnsi="Arial Narrow"/>
        </w:rPr>
      </w:pPr>
      <w:r w:rsidRPr="005A7A76">
        <w:rPr>
          <w:rFonts w:ascii="Arial Narrow" w:hAnsi="Arial Narrow"/>
          <w:u w:val="single"/>
        </w:rPr>
        <w:t>SUJECIONES MATERIALES Y TÉCNICAS PARA LA EJECUCIÓN DEL CONTRATO, DE</w:t>
      </w:r>
      <w:r w:rsidRPr="005A7A76">
        <w:rPr>
          <w:rFonts w:ascii="Arial Narrow" w:hAnsi="Arial Narrow"/>
        </w:rPr>
        <w:t xml:space="preserve"> </w:t>
      </w:r>
      <w:r w:rsidRPr="005A7A76">
        <w:rPr>
          <w:rFonts w:ascii="Arial Narrow" w:hAnsi="Arial Narrow"/>
          <w:u w:val="single"/>
        </w:rPr>
        <w:t>TIPOS</w:t>
      </w:r>
      <w:r w:rsidR="003F1969" w:rsidRPr="005A7A76">
        <w:rPr>
          <w:rFonts w:ascii="Arial Narrow" w:hAnsi="Arial Narrow"/>
        </w:rPr>
        <w:t xml:space="preserve"> </w:t>
      </w:r>
      <w:r w:rsidRPr="005A7A76">
        <w:rPr>
          <w:rFonts w:ascii="Arial Narrow" w:hAnsi="Arial Narrow"/>
          <w:u w:val="single"/>
        </w:rPr>
        <w:t>IMPREVISTAS O PREVISIBLES, IMPUTABLES A ALGUNA DE LAS PARTES.</w:t>
      </w:r>
    </w:p>
    <w:p w14:paraId="426E4198" w14:textId="77777777" w:rsidR="009F2195" w:rsidRPr="005A7A76" w:rsidRDefault="009F2195" w:rsidP="005A7A76">
      <w:pPr>
        <w:pStyle w:val="Textoindependiente"/>
        <w:rPr>
          <w:rFonts w:ascii="Arial Narrow" w:hAnsi="Arial Narrow"/>
        </w:rPr>
      </w:pPr>
    </w:p>
    <w:p w14:paraId="40FFAC17" w14:textId="77777777" w:rsidR="003F1969" w:rsidRPr="005A7A76" w:rsidRDefault="005B0F8B" w:rsidP="005A7A76">
      <w:pPr>
        <w:pStyle w:val="Textoindependiente"/>
        <w:ind w:left="679" w:right="1262"/>
        <w:jc w:val="both"/>
        <w:rPr>
          <w:rFonts w:ascii="Arial Narrow" w:hAnsi="Arial Narrow"/>
        </w:rPr>
      </w:pPr>
      <w:r w:rsidRPr="005A7A76">
        <w:rPr>
          <w:rFonts w:ascii="Arial Narrow" w:hAnsi="Arial Narrow"/>
        </w:rPr>
        <w:t>En esta situación se presenta la ruptura de la ecuación económica o equilibrio del contrato porque se identifica, durante la ejecución del mismo, una dificultad de tipo material y técnico para la ejecución del contrato, que no se identificó antes de la celebración del contrato y que tiene un costo claro acometer su ejecución. Es el típico caso de estudios y consideraciones técnicas que tuvieron las partes como establecidas con certeza para acometer e iniciar la ejecución del contrato, y que luego se evidencia que tal certeza no era completa. La forma de solucionar los impactos económicos de esta causa de ruptura del equilibrio del contrato debe consistir, en principio, en que las partes asumen previamente los impactos económicos de las sujeciones materiales que resulten y que les sean imputables.</w:t>
      </w:r>
    </w:p>
    <w:p w14:paraId="7AAB9034" w14:textId="77777777" w:rsidR="003F1969" w:rsidRPr="005A7A76" w:rsidRDefault="003F1969" w:rsidP="005A7A76">
      <w:pPr>
        <w:pStyle w:val="Textoindependiente"/>
        <w:ind w:left="679" w:right="1262"/>
        <w:jc w:val="both"/>
        <w:rPr>
          <w:rFonts w:ascii="Arial Narrow" w:hAnsi="Arial Narrow"/>
        </w:rPr>
      </w:pPr>
    </w:p>
    <w:p w14:paraId="047A55AE" w14:textId="2B79CC9E" w:rsidR="009F2195" w:rsidRPr="005A7A76" w:rsidRDefault="005B0F8B" w:rsidP="005A7A76">
      <w:pPr>
        <w:pStyle w:val="Textoindependiente"/>
        <w:ind w:left="679" w:right="1262"/>
        <w:jc w:val="both"/>
        <w:rPr>
          <w:rFonts w:ascii="Arial Narrow" w:hAnsi="Arial Narrow"/>
        </w:rPr>
      </w:pPr>
      <w:r w:rsidRPr="005A7A76">
        <w:rPr>
          <w:rFonts w:ascii="Arial Narrow" w:hAnsi="Arial Narrow"/>
        </w:rPr>
        <w:t>Sin embargo, para evitar discusiones sobre el juicio de imputabilidad que se debe emitir en su momento, para definir quién responde por los costos que estas sujeciones materiales y técnicas exigen, es necesario que desde la asignación de riesgos se definan los diferentes elementos, actividades o ítems que pueden ser generadores de dichas incertidumbres materiales y técnicas, y en consecuencia distribuir para cada parte, el riesgo que cada quien está en condiciones más convenientes y debidas de asumir. Estas serían las sujeciones materiales y técnicas previsibles.</w:t>
      </w:r>
    </w:p>
    <w:p w14:paraId="64359507" w14:textId="77777777" w:rsidR="009F2195" w:rsidRPr="005A7A76" w:rsidRDefault="009F2195" w:rsidP="005A7A76">
      <w:pPr>
        <w:pStyle w:val="Textoindependiente"/>
        <w:rPr>
          <w:rFonts w:ascii="Arial Narrow" w:hAnsi="Arial Narrow"/>
        </w:rPr>
      </w:pPr>
    </w:p>
    <w:p w14:paraId="76A31CCF" w14:textId="77777777" w:rsidR="009F2195" w:rsidRPr="005A7A76" w:rsidRDefault="005B0F8B" w:rsidP="005A7A76">
      <w:pPr>
        <w:pStyle w:val="Textoindependiente"/>
        <w:ind w:left="679" w:right="1261"/>
        <w:jc w:val="both"/>
        <w:rPr>
          <w:rFonts w:ascii="Arial Narrow" w:hAnsi="Arial Narrow"/>
        </w:rPr>
      </w:pPr>
      <w:r w:rsidRPr="005A7A76">
        <w:rPr>
          <w:rFonts w:ascii="Arial Narrow" w:hAnsi="Arial Narrow"/>
        </w:rPr>
        <w:t>Si la sujeción material resultante surge por una responsabilidad imputable a la Entidad, ésta debe restablecer la ecuación o el equilibrio del contrato de manera integral, se debe en consecuencia reconocer al contratista los costos directos e indirectos que la corrección requiera, más las utilidades en los términos de la formula básica del contrato, salvo que se haya asumido desde antes de suscribirse el contrato que estas situaciones serán asumidas por el contratista aunque sean imputables a la Entidad.</w:t>
      </w:r>
    </w:p>
    <w:p w14:paraId="6A952749" w14:textId="77777777" w:rsidR="009F2195" w:rsidRPr="005A7A76" w:rsidRDefault="009F2195" w:rsidP="005A7A76">
      <w:pPr>
        <w:pStyle w:val="Textoindependiente"/>
        <w:rPr>
          <w:rFonts w:ascii="Arial Narrow" w:hAnsi="Arial Narrow"/>
        </w:rPr>
      </w:pPr>
    </w:p>
    <w:p w14:paraId="7710FF8C" w14:textId="77777777" w:rsidR="009F2195" w:rsidRPr="005A7A76" w:rsidRDefault="005B0F8B" w:rsidP="005A7A76">
      <w:pPr>
        <w:pStyle w:val="Textoindependiente"/>
        <w:ind w:left="679" w:right="1282"/>
        <w:jc w:val="both"/>
        <w:rPr>
          <w:rFonts w:ascii="Arial Narrow" w:hAnsi="Arial Narrow"/>
        </w:rPr>
      </w:pPr>
      <w:r w:rsidRPr="005A7A76">
        <w:rPr>
          <w:rFonts w:ascii="Arial Narrow" w:hAnsi="Arial Narrow"/>
        </w:rPr>
        <w:t>En conclusión; las sujeciones materiales que impactan los costos de ejecución deben quedar asignadas dentro del concepto de asignación de riesgos previsibles, para aquellas que así lo sean.</w:t>
      </w:r>
    </w:p>
    <w:p w14:paraId="62288A81" w14:textId="77777777" w:rsidR="009F2195" w:rsidRPr="005A7A76" w:rsidRDefault="009F2195" w:rsidP="005A7A76">
      <w:pPr>
        <w:pStyle w:val="Textoindependiente"/>
        <w:rPr>
          <w:rFonts w:ascii="Arial Narrow" w:hAnsi="Arial Narrow"/>
        </w:rPr>
      </w:pPr>
    </w:p>
    <w:p w14:paraId="48565F63" w14:textId="77777777" w:rsidR="009F2195" w:rsidRPr="005A7A76" w:rsidRDefault="005B0F8B" w:rsidP="005A7A76">
      <w:pPr>
        <w:pStyle w:val="Textoindependiente"/>
        <w:ind w:left="679" w:right="1268"/>
        <w:jc w:val="both"/>
        <w:rPr>
          <w:rFonts w:ascii="Arial Narrow" w:hAnsi="Arial Narrow"/>
        </w:rPr>
      </w:pPr>
      <w:r w:rsidRPr="005A7A76">
        <w:rPr>
          <w:rFonts w:ascii="Arial Narrow" w:hAnsi="Arial Narrow"/>
        </w:rPr>
        <w:t>Para las demás sujeciones materiales que resulten durante la ejecución del contrato y que no se asignaron en la matriz de riegos, se asignará su corrección de manera integral a quien le sean imputables en el respectivo momento, es decir, se les dará a éstas últimas el mismo manejo de los hechos imprevistos pero con la diferencia que quien deba asumirlas, debe asumir su impacto económico de manera integral, es decir, asumiendo entonces pérdidas, costos y utilidades dejadas de percibir, de conformidad con la formula inicial del contrato.</w:t>
      </w:r>
    </w:p>
    <w:p w14:paraId="349641B7" w14:textId="77777777" w:rsidR="009F2195" w:rsidRPr="005A7A76" w:rsidRDefault="009F2195" w:rsidP="005A7A76">
      <w:pPr>
        <w:pStyle w:val="Textoindependiente"/>
        <w:rPr>
          <w:rFonts w:ascii="Arial Narrow" w:hAnsi="Arial Narrow"/>
        </w:rPr>
      </w:pPr>
    </w:p>
    <w:p w14:paraId="0363E0C7"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rPr>
        <w:t>Si se pretende que estas correcciones del equilibrio, por esta casual, las realice la entidad</w:t>
      </w:r>
    </w:p>
    <w:p w14:paraId="29B2D6DC" w14:textId="77777777" w:rsidR="009F2195" w:rsidRPr="005A7A76" w:rsidRDefault="005B0F8B" w:rsidP="005A7A76">
      <w:pPr>
        <w:pStyle w:val="Textoindependiente"/>
        <w:ind w:left="679" w:right="1273"/>
        <w:jc w:val="both"/>
        <w:rPr>
          <w:rFonts w:ascii="Arial Narrow" w:hAnsi="Arial Narrow"/>
        </w:rPr>
      </w:pPr>
      <w:r w:rsidRPr="005A7A76">
        <w:rPr>
          <w:rFonts w:ascii="Arial Narrow" w:hAnsi="Arial Narrow"/>
        </w:rPr>
        <w:t>, deben ser prioritariamente atendidas como adición de obra u obra extra y si hay controversia debe tramitarse ante el Comité de Conciliación de la Entidad, como reclamación contractual y serán asumidas económicamente por la Entidad.</w:t>
      </w:r>
    </w:p>
    <w:p w14:paraId="4CE981F9" w14:textId="77777777" w:rsidR="009F2195" w:rsidRPr="005A7A76" w:rsidRDefault="009F2195" w:rsidP="005A7A76">
      <w:pPr>
        <w:pStyle w:val="Textoindependiente"/>
        <w:rPr>
          <w:rFonts w:ascii="Arial Narrow" w:hAnsi="Arial Narrow"/>
        </w:rPr>
      </w:pPr>
    </w:p>
    <w:p w14:paraId="352C154F" w14:textId="77777777" w:rsidR="009F2195" w:rsidRPr="005A7A76" w:rsidRDefault="005B0F8B" w:rsidP="005A7A76">
      <w:pPr>
        <w:pStyle w:val="Textoindependiente"/>
        <w:ind w:left="679"/>
        <w:jc w:val="both"/>
        <w:rPr>
          <w:rFonts w:ascii="Arial Narrow" w:hAnsi="Arial Narrow"/>
        </w:rPr>
      </w:pPr>
      <w:r w:rsidRPr="005A7A76">
        <w:rPr>
          <w:rFonts w:ascii="Arial Narrow" w:hAnsi="Arial Narrow"/>
          <w:u w:val="single"/>
        </w:rPr>
        <w:t>MODIFICACIONES DEL CONTRATO (IUS VARIANDI) REQUERIDAS POR LA ENTIDAD</w:t>
      </w:r>
    </w:p>
    <w:p w14:paraId="773A4818" w14:textId="77777777" w:rsidR="009F2195" w:rsidRPr="005A7A76" w:rsidRDefault="009F2195" w:rsidP="005A7A76">
      <w:pPr>
        <w:pStyle w:val="Textoindependiente"/>
        <w:rPr>
          <w:rFonts w:ascii="Arial Narrow" w:hAnsi="Arial Narrow"/>
        </w:rPr>
      </w:pPr>
    </w:p>
    <w:p w14:paraId="11ECBD1A" w14:textId="77777777" w:rsidR="009F2195" w:rsidRPr="005A7A76" w:rsidRDefault="005B0F8B" w:rsidP="005A7A76">
      <w:pPr>
        <w:pStyle w:val="Textoindependiente"/>
        <w:ind w:left="679" w:right="1261"/>
        <w:jc w:val="both"/>
        <w:rPr>
          <w:rFonts w:ascii="Arial Narrow" w:hAnsi="Arial Narrow"/>
        </w:rPr>
      </w:pPr>
      <w:r w:rsidRPr="005A7A76">
        <w:rPr>
          <w:rFonts w:ascii="Arial Narrow" w:hAnsi="Arial Narrow"/>
        </w:rPr>
        <w:t xml:space="preserve">Por diferentes situaciones, tanto de tipo técnico como de necesidad y conveniencia del servicio o satisfacción pública que persigue el contrato estatal, la entidad puede estar avocada a exigirle al contratista o acordar con este, modificaciones a las condiciones contractuales establecidas, todo en aras de lograr el eficiente </w:t>
      </w:r>
      <w:r w:rsidRPr="005A7A76">
        <w:rPr>
          <w:rFonts w:ascii="Arial Narrow" w:hAnsi="Arial Narrow"/>
        </w:rPr>
        <w:lastRenderedPageBreak/>
        <w:t>cumplimiento de los objetivos de la contratación.</w:t>
      </w:r>
    </w:p>
    <w:p w14:paraId="421F5601" w14:textId="77777777" w:rsidR="009F2195" w:rsidRPr="005A7A76" w:rsidRDefault="009F2195" w:rsidP="005A7A76">
      <w:pPr>
        <w:pStyle w:val="Textoindependiente"/>
        <w:rPr>
          <w:rFonts w:ascii="Arial Narrow" w:hAnsi="Arial Narrow"/>
        </w:rPr>
      </w:pPr>
    </w:p>
    <w:p w14:paraId="473329BF" w14:textId="77777777" w:rsidR="009F2195" w:rsidRPr="005A7A76" w:rsidRDefault="005B0F8B" w:rsidP="005A7A76">
      <w:pPr>
        <w:pStyle w:val="Textoindependiente"/>
        <w:ind w:left="679" w:right="1256"/>
        <w:jc w:val="both"/>
        <w:rPr>
          <w:rFonts w:ascii="Arial Narrow" w:hAnsi="Arial Narrow"/>
        </w:rPr>
      </w:pPr>
      <w:r w:rsidRPr="005A7A76">
        <w:rPr>
          <w:rFonts w:ascii="Arial Narrow" w:hAnsi="Arial Narrow"/>
        </w:rPr>
        <w:t>Si se presentan estas situaciones, como adiciones o cambios de cantidades de obra o servicio, en cada caso se debe analizar los impactos globales que genera el cambio requerido sobre la ecuación o equilibrio del contrato y se procederá a proponerle al contratista la fórmula de corrección, siempre partiendo de reconocer la regla básica del contrato, establecida en términos de costos indirectos (A), los directos (más lo que se logre definir como precios de mercado de los costos directos nuevos o ajenos a la formula inicial del A.P.U.), y el porcentaje de utilidades (U) inicialmente pactado.</w:t>
      </w:r>
    </w:p>
    <w:p w14:paraId="10D565DF" w14:textId="77777777" w:rsidR="009F2195" w:rsidRPr="005A7A76" w:rsidRDefault="009F2195" w:rsidP="005A7A76">
      <w:pPr>
        <w:pStyle w:val="Textoindependiente"/>
        <w:rPr>
          <w:rFonts w:ascii="Arial Narrow" w:hAnsi="Arial Narrow"/>
        </w:rPr>
      </w:pPr>
    </w:p>
    <w:p w14:paraId="65B1DB8D" w14:textId="77777777" w:rsidR="009F2195" w:rsidRPr="005A7A76" w:rsidRDefault="005B0F8B" w:rsidP="005A7A76">
      <w:pPr>
        <w:pStyle w:val="Textoindependiente"/>
        <w:ind w:left="679" w:right="1265"/>
        <w:jc w:val="both"/>
        <w:rPr>
          <w:rFonts w:ascii="Arial Narrow" w:hAnsi="Arial Narrow"/>
        </w:rPr>
      </w:pPr>
      <w:r w:rsidRPr="005A7A76">
        <w:rPr>
          <w:rFonts w:ascii="Arial Narrow" w:hAnsi="Arial Narrow"/>
          <w:u w:val="single"/>
        </w:rPr>
        <w:t>INCUMPLIMIENTOS CONTRACTUALES DE LAS PARTES, TANTO DE LA ENTIDAD</w:t>
      </w:r>
      <w:r w:rsidRPr="005A7A76">
        <w:rPr>
          <w:rFonts w:ascii="Arial Narrow" w:hAnsi="Arial Narrow"/>
        </w:rPr>
        <w:t xml:space="preserve"> </w:t>
      </w:r>
      <w:r w:rsidRPr="005A7A76">
        <w:rPr>
          <w:rFonts w:ascii="Arial Narrow" w:hAnsi="Arial Narrow"/>
          <w:u w:val="single"/>
        </w:rPr>
        <w:t>COMO DEL</w:t>
      </w:r>
      <w:r w:rsidRPr="005A7A76">
        <w:rPr>
          <w:rFonts w:ascii="Arial Narrow" w:hAnsi="Arial Narrow"/>
        </w:rPr>
        <w:t xml:space="preserve"> </w:t>
      </w:r>
      <w:r w:rsidRPr="005A7A76">
        <w:rPr>
          <w:rFonts w:ascii="Arial Narrow" w:hAnsi="Arial Narrow"/>
          <w:u w:val="single"/>
        </w:rPr>
        <w:t>CONTRATISTA.</w:t>
      </w:r>
    </w:p>
    <w:p w14:paraId="73408B42" w14:textId="77777777" w:rsidR="009F2195" w:rsidRPr="005A7A76" w:rsidRDefault="009F2195" w:rsidP="005A7A76">
      <w:pPr>
        <w:pStyle w:val="Textoindependiente"/>
        <w:rPr>
          <w:rFonts w:ascii="Arial Narrow" w:hAnsi="Arial Narrow"/>
        </w:rPr>
      </w:pPr>
    </w:p>
    <w:p w14:paraId="49A6F590" w14:textId="476C4179" w:rsidR="009F2195" w:rsidRPr="005A7A76" w:rsidRDefault="005B0F8B" w:rsidP="005A7A76">
      <w:pPr>
        <w:pStyle w:val="Textoindependiente"/>
        <w:ind w:left="679" w:right="1276"/>
        <w:jc w:val="both"/>
        <w:rPr>
          <w:rFonts w:ascii="Arial Narrow" w:hAnsi="Arial Narrow"/>
        </w:rPr>
      </w:pPr>
      <w:r w:rsidRPr="005A7A76">
        <w:rPr>
          <w:rFonts w:ascii="Arial Narrow" w:hAnsi="Arial Narrow"/>
        </w:rPr>
        <w:t>Esta causa de ruptura del equilibrio contractual se ubica en los posibles incumplimientos a las obligaciones del contrato por las partes, es decir, se conoce la parte a quien se le imputa el incumplimiento y el efecto económico del mismo. En general este tipo de</w:t>
      </w:r>
      <w:r w:rsidR="00312EA5" w:rsidRPr="005A7A76">
        <w:rPr>
          <w:rFonts w:ascii="Arial Narrow" w:hAnsi="Arial Narrow"/>
        </w:rPr>
        <w:t xml:space="preserve"> incumplimientos y sus efectos económicos los asume la parte a quien se le impute dicho </w:t>
      </w:r>
      <w:r w:rsidRPr="005A7A76">
        <w:rPr>
          <w:rFonts w:ascii="Arial Narrow" w:hAnsi="Arial Narrow"/>
        </w:rPr>
        <w:t>incumplimiento.</w:t>
      </w:r>
    </w:p>
    <w:p w14:paraId="25275FF1" w14:textId="77777777" w:rsidR="009F2195" w:rsidRPr="005A7A76" w:rsidRDefault="009F2195" w:rsidP="005A7A76">
      <w:pPr>
        <w:pStyle w:val="Textoindependiente"/>
        <w:rPr>
          <w:rFonts w:ascii="Arial Narrow" w:hAnsi="Arial Narrow"/>
        </w:rPr>
      </w:pPr>
    </w:p>
    <w:p w14:paraId="72987717" w14:textId="77777777" w:rsidR="009F2195" w:rsidRPr="005A7A76" w:rsidRDefault="005B0F8B" w:rsidP="005A7A76">
      <w:pPr>
        <w:pStyle w:val="Textoindependiente"/>
        <w:ind w:left="679" w:right="1268"/>
        <w:jc w:val="both"/>
        <w:rPr>
          <w:rFonts w:ascii="Arial Narrow" w:hAnsi="Arial Narrow"/>
        </w:rPr>
      </w:pPr>
      <w:r w:rsidRPr="005A7A76">
        <w:rPr>
          <w:rFonts w:ascii="Arial Narrow" w:hAnsi="Arial Narrow"/>
        </w:rPr>
        <w:t>La parte que asume el impacto económico de este riesgo lo hace en los términos o medida de la formula inicial del contrato, el planteamiento básico del contrato, pues debe recordarse que el contrato estatal al ser de naturaleza onerosa y bilateral, se requiere que las equivalencias de las prestaciones se restablezcan por parte de quien ocasionó la ruptura.</w:t>
      </w:r>
    </w:p>
    <w:p w14:paraId="5E1DA5B0" w14:textId="77777777" w:rsidR="009F2195" w:rsidRPr="005A7A76" w:rsidRDefault="009F2195" w:rsidP="005A7A76">
      <w:pPr>
        <w:pStyle w:val="Textoindependiente"/>
        <w:rPr>
          <w:rFonts w:ascii="Arial Narrow" w:hAnsi="Arial Narrow"/>
        </w:rPr>
      </w:pPr>
    </w:p>
    <w:p w14:paraId="326A465A" w14:textId="77777777" w:rsidR="009F2195" w:rsidRPr="005A7A76" w:rsidRDefault="005B0F8B" w:rsidP="005A7A76">
      <w:pPr>
        <w:pStyle w:val="Textoindependiente"/>
        <w:ind w:left="679" w:right="1260"/>
        <w:jc w:val="both"/>
        <w:rPr>
          <w:rFonts w:ascii="Arial Narrow" w:hAnsi="Arial Narrow"/>
        </w:rPr>
      </w:pPr>
      <w:r w:rsidRPr="005A7A76">
        <w:rPr>
          <w:rFonts w:ascii="Arial Narrow" w:hAnsi="Arial Narrow"/>
        </w:rPr>
        <w:t>El tratamiento frente a los riesgos de los incumplimientos contractuales del contratista, deben ser regulados en la sección que trata sobre las exigencias de mecanismo de cobertura del riesgo de incumplimiento contractual (garantías), debiéndose en consecuencia realizar previamente un análisis de este riesgo de manera rigurosa, para exigir los cubrimientos en las proporciones debidas para cada caso.</w:t>
      </w:r>
    </w:p>
    <w:p w14:paraId="3219B660" w14:textId="77777777" w:rsidR="009F2195" w:rsidRPr="005A7A76" w:rsidRDefault="009F2195" w:rsidP="005A7A76">
      <w:pPr>
        <w:pStyle w:val="Textoindependiente"/>
        <w:rPr>
          <w:rFonts w:ascii="Arial Narrow" w:hAnsi="Arial Narrow"/>
        </w:rPr>
      </w:pPr>
    </w:p>
    <w:p w14:paraId="1F7645E3" w14:textId="77777777" w:rsidR="009F2195" w:rsidRPr="005A7A76" w:rsidRDefault="005B0F8B" w:rsidP="005A7A76">
      <w:pPr>
        <w:pStyle w:val="Textoindependiente"/>
        <w:ind w:left="679" w:right="1265"/>
        <w:jc w:val="both"/>
        <w:rPr>
          <w:rFonts w:ascii="Arial Narrow" w:hAnsi="Arial Narrow"/>
        </w:rPr>
      </w:pPr>
      <w:r w:rsidRPr="005A7A76">
        <w:rPr>
          <w:rFonts w:ascii="Arial Narrow" w:hAnsi="Arial Narrow"/>
        </w:rPr>
        <w:t>Los incumplimientos contractuales de deben ser regulados en la asignación de riesgos previsibles, asignándosele obviamente su carga y corrección de manera integral, es decir, de conformidad con la regla básica del contrato, reconociendo los costos directos, indirectos y utilidades, según cada caso, que se demuestre se dejaron de percibir por el contratista.</w:t>
      </w:r>
    </w:p>
    <w:p w14:paraId="1763D41C" w14:textId="77777777" w:rsidR="009F2195" w:rsidRPr="005A7A76" w:rsidRDefault="009F2195" w:rsidP="005A7A76">
      <w:pPr>
        <w:pStyle w:val="Textoindependiente"/>
        <w:rPr>
          <w:rFonts w:ascii="Arial Narrow" w:hAnsi="Arial Narrow"/>
        </w:rPr>
      </w:pPr>
    </w:p>
    <w:p w14:paraId="6BCCE3F3" w14:textId="77777777" w:rsidR="009F2195" w:rsidRPr="005A7A76" w:rsidRDefault="005B0F8B" w:rsidP="005A7A76">
      <w:pPr>
        <w:pStyle w:val="Ttulo1"/>
        <w:numPr>
          <w:ilvl w:val="1"/>
          <w:numId w:val="22"/>
        </w:numPr>
        <w:tabs>
          <w:tab w:val="left" w:pos="1515"/>
          <w:tab w:val="left" w:pos="1516"/>
        </w:tabs>
        <w:ind w:right="1265" w:firstLine="0"/>
        <w:jc w:val="both"/>
        <w:rPr>
          <w:rFonts w:ascii="Arial Narrow" w:hAnsi="Arial Narrow"/>
        </w:rPr>
      </w:pPr>
      <w:r w:rsidRPr="005A7A76">
        <w:rPr>
          <w:rFonts w:ascii="Arial Narrow" w:hAnsi="Arial Narrow"/>
        </w:rPr>
        <w:t>DESCRIPCIÓN DE LA METODOLOGÍA UTILIZADA PARA IDENTIFICACIÓN Y COBERTURA DEL RIESGO DE ACUERDO AL MANUAL DE COLOMBIA COMPRA EFICIENTE.</w:t>
      </w:r>
    </w:p>
    <w:p w14:paraId="2E51E0CF" w14:textId="77777777" w:rsidR="009F2195" w:rsidRPr="005A7A76" w:rsidRDefault="009F2195" w:rsidP="005A7A76">
      <w:pPr>
        <w:pStyle w:val="Textoindependiente"/>
        <w:rPr>
          <w:rFonts w:ascii="Arial Narrow" w:hAnsi="Arial Narrow"/>
          <w:b/>
        </w:rPr>
      </w:pPr>
    </w:p>
    <w:p w14:paraId="162A1EAC" w14:textId="77777777" w:rsidR="009F2195" w:rsidRPr="005A7A76" w:rsidRDefault="005B0F8B" w:rsidP="005A7A76">
      <w:pPr>
        <w:pStyle w:val="Textoindependiente"/>
        <w:ind w:left="679" w:right="832"/>
        <w:rPr>
          <w:rFonts w:ascii="Arial Narrow" w:hAnsi="Arial Narrow"/>
        </w:rPr>
      </w:pPr>
      <w:r w:rsidRPr="005A7A76">
        <w:rPr>
          <w:rFonts w:ascii="Arial Narrow" w:hAnsi="Arial Narrow"/>
        </w:rPr>
        <w:t>El Departamento administrara los riesgos del proceso de contratación siguiendo los siguientes pasos:</w:t>
      </w:r>
    </w:p>
    <w:p w14:paraId="68E76C2C" w14:textId="77777777" w:rsidR="009F2195" w:rsidRPr="005A7A76" w:rsidRDefault="009F2195" w:rsidP="005A7A76">
      <w:pPr>
        <w:pStyle w:val="Textoindependiente"/>
        <w:rPr>
          <w:rFonts w:ascii="Arial Narrow" w:hAnsi="Arial Narrow"/>
        </w:rPr>
      </w:pPr>
    </w:p>
    <w:p w14:paraId="112DBCF6" w14:textId="77777777" w:rsidR="009F2195" w:rsidRPr="005A7A76" w:rsidRDefault="005B0F8B" w:rsidP="005A7A76">
      <w:pPr>
        <w:pStyle w:val="Prrafodelista"/>
        <w:numPr>
          <w:ilvl w:val="0"/>
          <w:numId w:val="21"/>
        </w:numPr>
        <w:tabs>
          <w:tab w:val="left" w:pos="1107"/>
          <w:tab w:val="left" w:pos="1108"/>
        </w:tabs>
        <w:ind w:hanging="429"/>
        <w:rPr>
          <w:rFonts w:ascii="Arial Narrow" w:hAnsi="Arial Narrow"/>
        </w:rPr>
      </w:pPr>
      <w:r w:rsidRPr="005A7A76">
        <w:rPr>
          <w:rFonts w:ascii="Arial Narrow" w:hAnsi="Arial Narrow"/>
        </w:rPr>
        <w:t>Identificación y Clasificación de los Riesgos del Proceso de Contratación.</w:t>
      </w:r>
    </w:p>
    <w:p w14:paraId="22B6EF34" w14:textId="77777777" w:rsidR="009F2195" w:rsidRPr="005A7A76" w:rsidRDefault="005B0F8B" w:rsidP="005A7A76">
      <w:pPr>
        <w:pStyle w:val="Prrafodelista"/>
        <w:numPr>
          <w:ilvl w:val="0"/>
          <w:numId w:val="21"/>
        </w:numPr>
        <w:tabs>
          <w:tab w:val="left" w:pos="1107"/>
          <w:tab w:val="left" w:pos="1108"/>
        </w:tabs>
        <w:ind w:hanging="429"/>
        <w:rPr>
          <w:rFonts w:ascii="Arial Narrow" w:hAnsi="Arial Narrow"/>
        </w:rPr>
      </w:pPr>
      <w:r w:rsidRPr="005A7A76">
        <w:rPr>
          <w:rFonts w:ascii="Arial Narrow" w:hAnsi="Arial Narrow"/>
        </w:rPr>
        <w:t>Evaluación y calificación de los Riesgos.</w:t>
      </w:r>
    </w:p>
    <w:p w14:paraId="5F035C74" w14:textId="77777777" w:rsidR="009F2195" w:rsidRPr="005A7A76" w:rsidRDefault="005B0F8B" w:rsidP="005A7A76">
      <w:pPr>
        <w:pStyle w:val="Prrafodelista"/>
        <w:numPr>
          <w:ilvl w:val="0"/>
          <w:numId w:val="21"/>
        </w:numPr>
        <w:tabs>
          <w:tab w:val="left" w:pos="1107"/>
          <w:tab w:val="left" w:pos="1108"/>
        </w:tabs>
        <w:ind w:hanging="429"/>
        <w:rPr>
          <w:rFonts w:ascii="Arial Narrow" w:hAnsi="Arial Narrow"/>
        </w:rPr>
      </w:pPr>
      <w:r w:rsidRPr="005A7A76">
        <w:rPr>
          <w:rFonts w:ascii="Arial Narrow" w:hAnsi="Arial Narrow"/>
        </w:rPr>
        <w:t>Asignación y tratamiento de los Riesgos.</w:t>
      </w:r>
    </w:p>
    <w:p w14:paraId="1EFEC1AF" w14:textId="77777777" w:rsidR="009F2195" w:rsidRPr="005A7A76" w:rsidRDefault="005B0F8B" w:rsidP="005A7A76">
      <w:pPr>
        <w:pStyle w:val="Prrafodelista"/>
        <w:numPr>
          <w:ilvl w:val="0"/>
          <w:numId w:val="21"/>
        </w:numPr>
        <w:tabs>
          <w:tab w:val="left" w:pos="1107"/>
          <w:tab w:val="left" w:pos="1108"/>
        </w:tabs>
        <w:ind w:hanging="429"/>
        <w:rPr>
          <w:rFonts w:ascii="Arial Narrow" w:hAnsi="Arial Narrow"/>
        </w:rPr>
      </w:pPr>
      <w:r w:rsidRPr="005A7A76">
        <w:rPr>
          <w:rFonts w:ascii="Arial Narrow" w:hAnsi="Arial Narrow"/>
        </w:rPr>
        <w:t>Monitoreo y revisión de la gestión de los Riesgos.</w:t>
      </w:r>
    </w:p>
    <w:p w14:paraId="2E590D80" w14:textId="77777777" w:rsidR="009F2195" w:rsidRPr="005A7A76" w:rsidRDefault="009F2195" w:rsidP="005A7A76">
      <w:pPr>
        <w:pStyle w:val="Textoindependiente"/>
        <w:rPr>
          <w:rFonts w:ascii="Arial Narrow" w:hAnsi="Arial Narrow"/>
        </w:rPr>
      </w:pPr>
    </w:p>
    <w:p w14:paraId="2967A072" w14:textId="6232DFE6" w:rsidR="009F2195" w:rsidRPr="005A7A76" w:rsidRDefault="005B0F8B" w:rsidP="005A7A76">
      <w:pPr>
        <w:pStyle w:val="Textoindependiente"/>
        <w:ind w:left="679" w:right="1267"/>
        <w:jc w:val="both"/>
        <w:rPr>
          <w:rFonts w:ascii="Arial Narrow" w:hAnsi="Arial Narrow"/>
        </w:rPr>
      </w:pPr>
      <w:r w:rsidRPr="005A7A76">
        <w:rPr>
          <w:rFonts w:ascii="Arial Narrow" w:hAnsi="Arial Narrow"/>
        </w:rPr>
        <w:t xml:space="preserve">La matriz de riesgos se </w:t>
      </w:r>
      <w:r w:rsidR="00312EA5" w:rsidRPr="005A7A76">
        <w:rPr>
          <w:rFonts w:ascii="Arial Narrow" w:hAnsi="Arial Narrow"/>
        </w:rPr>
        <w:t>elaborará</w:t>
      </w:r>
      <w:r w:rsidRPr="005A7A76">
        <w:rPr>
          <w:rFonts w:ascii="Arial Narrow" w:hAnsi="Arial Narrow"/>
        </w:rPr>
        <w:t xml:space="preserve"> de acuerdo a la Tabla 1 en la cual se establece la clasificación, la probabilidad de ocurrencia estimada, su impacto, la parte que debe asumir el Riesgo, los tratamientos que se puedan realizar y las características del monitoreo más adecuado para administrarlo.</w:t>
      </w:r>
    </w:p>
    <w:p w14:paraId="75D5BFFE" w14:textId="77777777" w:rsidR="00312EA5" w:rsidRPr="005A7A76" w:rsidRDefault="00312EA5" w:rsidP="005A7A76">
      <w:pPr>
        <w:pStyle w:val="Textoindependiente"/>
        <w:ind w:left="679" w:right="1267"/>
        <w:jc w:val="both"/>
        <w:rPr>
          <w:rFonts w:ascii="Arial Narrow" w:hAnsi="Arial Narrow"/>
        </w:rPr>
      </w:pPr>
    </w:p>
    <w:p w14:paraId="0783110E" w14:textId="31DCF93B" w:rsidR="009F2195" w:rsidRPr="005A7A76" w:rsidRDefault="00BE2585" w:rsidP="005A7A76">
      <w:pPr>
        <w:ind w:left="2589" w:right="2745"/>
        <w:jc w:val="center"/>
        <w:rPr>
          <w:rFonts w:ascii="Arial Narrow" w:hAnsi="Arial Narrow"/>
          <w:b/>
        </w:rPr>
      </w:pPr>
      <w:r w:rsidRPr="005A7A76">
        <w:rPr>
          <w:rFonts w:ascii="Arial Narrow" w:hAnsi="Arial Narrow"/>
          <w:noProof/>
          <w:lang w:val="es-CO" w:eastAsia="es-CO"/>
        </w:rPr>
        <mc:AlternateContent>
          <mc:Choice Requires="wps">
            <w:drawing>
              <wp:anchor distT="0" distB="0" distL="114300" distR="114300" simplePos="0" relativeHeight="480612352" behindDoc="1" locked="0" layoutInCell="1" allowOverlap="1" wp14:anchorId="202CCB65" wp14:editId="2365F5A8">
                <wp:simplePos x="0" y="0"/>
                <wp:positionH relativeFrom="page">
                  <wp:posOffset>3747770</wp:posOffset>
                </wp:positionH>
                <wp:positionV relativeFrom="paragraph">
                  <wp:posOffset>675640</wp:posOffset>
                </wp:positionV>
                <wp:extent cx="130175" cy="919480"/>
                <wp:effectExtent l="0" t="0" r="0" b="0"/>
                <wp:wrapNone/>
                <wp:docPr id="7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 cy="919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23FCC" w14:textId="77777777" w:rsidR="009F2195" w:rsidRDefault="005B0F8B">
                            <w:pPr>
                              <w:spacing w:before="10" w:line="187" w:lineRule="auto"/>
                              <w:rPr>
                                <w:rFonts w:ascii="Times New Roman"/>
                                <w:i/>
                                <w:sz w:val="20"/>
                              </w:rPr>
                            </w:pPr>
                            <w:r>
                              <w:rPr>
                                <w:rFonts w:ascii="Times New Roman"/>
                                <w:i/>
                                <w:spacing w:val="-4"/>
                                <w:sz w:val="20"/>
                              </w:rPr>
                              <w:t>s</w:t>
                            </w:r>
                            <w:r>
                              <w:rPr>
                                <w:rFonts w:ascii="Times New Roman"/>
                                <w:i/>
                                <w:spacing w:val="-4"/>
                                <w:position w:val="-10"/>
                                <w:sz w:val="20"/>
                              </w:rPr>
                              <w:t>d</w:t>
                            </w:r>
                          </w:p>
                          <w:p w14:paraId="0536740B" w14:textId="77777777" w:rsidR="009F2195" w:rsidRDefault="005B0F8B">
                            <w:pPr>
                              <w:spacing w:before="60" w:line="120" w:lineRule="auto"/>
                              <w:ind w:right="44"/>
                              <w:jc w:val="both"/>
                              <w:rPr>
                                <w:rFonts w:ascii="Times New Roman"/>
                                <w:i/>
                                <w:sz w:val="20"/>
                              </w:rPr>
                            </w:pPr>
                            <w:r>
                              <w:rPr>
                                <w:rFonts w:ascii="Times New Roman"/>
                                <w:i/>
                                <w:sz w:val="20"/>
                              </w:rPr>
                              <w:t>ta</w:t>
                            </w:r>
                            <w:r>
                              <w:rPr>
                                <w:rFonts w:ascii="Times New Roman"/>
                                <w:i/>
                                <w:spacing w:val="-48"/>
                                <w:sz w:val="20"/>
                              </w:rPr>
                              <w:t xml:space="preserve"> </w:t>
                            </w:r>
                            <w:r>
                              <w:rPr>
                                <w:rFonts w:ascii="Times New Roman"/>
                                <w:i/>
                                <w:sz w:val="20"/>
                              </w:rPr>
                              <w:t>n</w:t>
                            </w:r>
                            <w:r>
                              <w:rPr>
                                <w:rFonts w:ascii="Times New Roman"/>
                                <w:i/>
                                <w:spacing w:val="1"/>
                                <w:sz w:val="20"/>
                              </w:rPr>
                              <w:t xml:space="preserve"> </w:t>
                            </w:r>
                            <w:r>
                              <w:rPr>
                                <w:rFonts w:ascii="Times New Roman"/>
                                <w:i/>
                                <w:sz w:val="20"/>
                              </w:rPr>
                              <w:t>e</w:t>
                            </w:r>
                          </w:p>
                          <w:p w14:paraId="150E71F0" w14:textId="77777777" w:rsidR="009F2195" w:rsidRDefault="009F2195">
                            <w:pPr>
                              <w:pStyle w:val="Textoindependiente"/>
                              <w:spacing w:before="7"/>
                              <w:rPr>
                                <w:rFonts w:ascii="Times New Roman"/>
                                <w:i/>
                                <w:sz w:val="27"/>
                              </w:rPr>
                            </w:pPr>
                          </w:p>
                          <w:p w14:paraId="6635B08B" w14:textId="77777777" w:rsidR="009F2195" w:rsidRDefault="005B0F8B">
                            <w:pPr>
                              <w:spacing w:before="1" w:line="120" w:lineRule="auto"/>
                              <w:ind w:right="47"/>
                              <w:rPr>
                                <w:rFonts w:ascii="Times New Roman"/>
                                <w:i/>
                                <w:sz w:val="20"/>
                              </w:rPr>
                            </w:pPr>
                            <w:r>
                              <w:rPr>
                                <w:rFonts w:ascii="Times New Roman"/>
                                <w:i/>
                                <w:w w:val="95"/>
                                <w:sz w:val="20"/>
                              </w:rPr>
                              <w:t>le</w:t>
                            </w:r>
                            <w:r>
                              <w:rPr>
                                <w:rFonts w:ascii="Times New Roman"/>
                                <w:i/>
                                <w:spacing w:val="-46"/>
                                <w:w w:val="95"/>
                                <w:sz w:val="20"/>
                              </w:rPr>
                              <w:t xml:space="preserve"> </w:t>
                            </w:r>
                            <w:r>
                              <w:rPr>
                                <w:rFonts w:ascii="Times New Roman"/>
                                <w:i/>
                                <w:sz w:val="20"/>
                              </w:rPr>
                              <w:t>p</w:t>
                            </w:r>
                          </w:p>
                          <w:p w14:paraId="34C2B2B7" w14:textId="77777777" w:rsidR="009F2195" w:rsidRDefault="005B0F8B">
                            <w:pPr>
                              <w:spacing w:line="195" w:lineRule="exact"/>
                              <w:rPr>
                                <w:rFonts w:ascii="Times New Roman"/>
                                <w:i/>
                                <w:sz w:val="20"/>
                              </w:rPr>
                            </w:pPr>
                            <w:r>
                              <w:rPr>
                                <w:rFonts w:ascii="Times New Roman"/>
                                <w:i/>
                                <w:sz w:val="20"/>
                              </w:rPr>
                              <w:t>im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02CCB65" id="_x0000_t202" coordsize="21600,21600" o:spt="202" path="m,l,21600r21600,l21600,xe">
                <v:stroke joinstyle="miter"/>
                <v:path gradientshapeok="t" o:connecttype="rect"/>
              </v:shapetype>
              <v:shape id="Text Box 16" o:spid="_x0000_s1026" type="#_x0000_t202" style="position:absolute;left:0;text-align:left;margin-left:295.1pt;margin-top:53.2pt;width:10.25pt;height:72.4pt;z-index:-22704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" filled="f" stroked="f">
                <v:textbox inset="0,0,0,0">
                  <w:txbxContent>
                    <w:p w14:paraId="65623FCC" w14:textId="77777777" w:rsidR="009F2195" w:rsidRDefault="005B0F8B">
                      <w:pPr>
                        <w:spacing w:before="10" w:line="187" w:lineRule="auto"/>
                        <w:rPr>
                          <w:rFonts w:ascii="Times New Roman"/>
                          <w:i/>
                          <w:sz w:val="20"/>
                        </w:rPr>
                      </w:pPr>
                      <w:r>
                        <w:rPr>
                          <w:rFonts w:ascii="Times New Roman"/>
                          <w:i/>
                          <w:spacing w:val="-4"/>
                          <w:sz w:val="20"/>
                        </w:rPr>
                        <w:t>s</w:t>
                      </w:r>
                      <w:r>
                        <w:rPr>
                          <w:rFonts w:ascii="Times New Roman"/>
                          <w:i/>
                          <w:spacing w:val="-4"/>
                          <w:position w:val="-10"/>
                          <w:sz w:val="20"/>
                        </w:rPr>
                        <w:t>d</w:t>
                      </w:r>
                    </w:p>
                    <w:p w14:paraId="0536740B" w14:textId="77777777" w:rsidR="009F2195" w:rsidRDefault="005B0F8B">
                      <w:pPr>
                        <w:spacing w:before="60" w:line="120" w:lineRule="auto"/>
                        <w:ind w:right="44"/>
                        <w:jc w:val="both"/>
                        <w:rPr>
                          <w:rFonts w:ascii="Times New Roman"/>
                          <w:i/>
                          <w:sz w:val="20"/>
                        </w:rPr>
                      </w:pPr>
                      <w:r>
                        <w:rPr>
                          <w:rFonts w:ascii="Times New Roman"/>
                          <w:i/>
                          <w:sz w:val="20"/>
                        </w:rPr>
                        <w:t>ta</w:t>
                      </w:r>
                      <w:r>
                        <w:rPr>
                          <w:rFonts w:ascii="Times New Roman"/>
                          <w:i/>
                          <w:spacing w:val="-48"/>
                          <w:sz w:val="20"/>
                        </w:rPr>
                        <w:t xml:space="preserve"> </w:t>
                      </w:r>
                      <w:r>
                        <w:rPr>
                          <w:rFonts w:ascii="Times New Roman"/>
                          <w:i/>
                          <w:sz w:val="20"/>
                        </w:rPr>
                        <w:t>n</w:t>
                      </w:r>
                      <w:r>
                        <w:rPr>
                          <w:rFonts w:ascii="Times New Roman"/>
                          <w:i/>
                          <w:spacing w:val="1"/>
                          <w:sz w:val="20"/>
                        </w:rPr>
                        <w:t xml:space="preserve"> </w:t>
                      </w:r>
                      <w:r>
                        <w:rPr>
                          <w:rFonts w:ascii="Times New Roman"/>
                          <w:i/>
                          <w:sz w:val="20"/>
                        </w:rPr>
                        <w:t>e</w:t>
                      </w:r>
                    </w:p>
                    <w:p w14:paraId="150E71F0" w14:textId="77777777" w:rsidR="009F2195" w:rsidRDefault="009F2195">
                      <w:pPr>
                        <w:pStyle w:val="Textoindependiente"/>
                        <w:spacing w:before="7"/>
                        <w:rPr>
                          <w:rFonts w:ascii="Times New Roman"/>
                          <w:i/>
                          <w:sz w:val="27"/>
                        </w:rPr>
                      </w:pPr>
                    </w:p>
                    <w:p w14:paraId="6635B08B" w14:textId="77777777" w:rsidR="009F2195" w:rsidRDefault="005B0F8B">
                      <w:pPr>
                        <w:spacing w:before="1" w:line="120" w:lineRule="auto"/>
                        <w:ind w:right="47"/>
                        <w:rPr>
                          <w:rFonts w:ascii="Times New Roman"/>
                          <w:i/>
                          <w:sz w:val="20"/>
                        </w:rPr>
                      </w:pPr>
                      <w:r>
                        <w:rPr>
                          <w:rFonts w:ascii="Times New Roman"/>
                          <w:i/>
                          <w:w w:val="95"/>
                          <w:sz w:val="20"/>
                        </w:rPr>
                        <w:t>le</w:t>
                      </w:r>
                      <w:r>
                        <w:rPr>
                          <w:rFonts w:ascii="Times New Roman"/>
                          <w:i/>
                          <w:spacing w:val="-46"/>
                          <w:w w:val="95"/>
                          <w:sz w:val="20"/>
                        </w:rPr>
                        <w:t xml:space="preserve"> </w:t>
                      </w:r>
                      <w:r>
                        <w:rPr>
                          <w:rFonts w:ascii="Times New Roman"/>
                          <w:i/>
                          <w:sz w:val="20"/>
                        </w:rPr>
                        <w:t>p</w:t>
                      </w:r>
                    </w:p>
                    <w:p w14:paraId="34C2B2B7" w14:textId="77777777" w:rsidR="009F2195" w:rsidRDefault="005B0F8B">
                      <w:pPr>
                        <w:spacing w:line="195" w:lineRule="exact"/>
                        <w:rPr>
                          <w:rFonts w:ascii="Times New Roman"/>
                          <w:i/>
                          <w:sz w:val="20"/>
                        </w:rPr>
                      </w:pPr>
                      <w:r>
                        <w:rPr>
                          <w:rFonts w:ascii="Times New Roman"/>
                          <w:i/>
                          <w:sz w:val="20"/>
                        </w:rPr>
                        <w:t>im</w:t>
                      </w:r>
                    </w:p>
                  </w:txbxContent>
                </v:textbox>
                <w10:wrap anchorx="page"/>
              </v:shape>
            </w:pict>
          </mc:Fallback>
        </mc:AlternateContent>
      </w:r>
      <w:r w:rsidRPr="005A7A76">
        <w:rPr>
          <w:rFonts w:ascii="Arial Narrow" w:hAnsi="Arial Narrow"/>
          <w:noProof/>
          <w:lang w:val="es-CO" w:eastAsia="es-CO"/>
        </w:rPr>
        <mc:AlternateContent>
          <mc:Choice Requires="wps">
            <w:drawing>
              <wp:anchor distT="0" distB="0" distL="114300" distR="114300" simplePos="0" relativeHeight="480612864" behindDoc="1" locked="0" layoutInCell="1" allowOverlap="1" wp14:anchorId="7183A294" wp14:editId="198DFD62">
                <wp:simplePos x="0" y="0"/>
                <wp:positionH relativeFrom="page">
                  <wp:posOffset>3838575</wp:posOffset>
                </wp:positionH>
                <wp:positionV relativeFrom="paragraph">
                  <wp:posOffset>1270635</wp:posOffset>
                </wp:positionV>
                <wp:extent cx="86995" cy="142240"/>
                <wp:effectExtent l="0" t="0" r="0" b="0"/>
                <wp:wrapNone/>
                <wp:docPr id="6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82DEA8" w14:textId="77777777" w:rsidR="009F2195" w:rsidRDefault="005B0F8B">
                            <w:pPr>
                              <w:spacing w:line="223" w:lineRule="exact"/>
                              <w:rPr>
                                <w:rFonts w:ascii="Times New Roman"/>
                                <w:i/>
                                <w:sz w:val="20"/>
                              </w:rPr>
                            </w:pPr>
                            <w:r>
                              <w:rPr>
                                <w:rFonts w:ascii="Times New Roman"/>
                                <w:i/>
                                <w:w w:val="94"/>
                                <w:sz w:val="20"/>
                              </w:rPr>
                              <w:t>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83A294" id="Text Box 15" o:spid="_x0000_s1027" type="#_x0000_t202" style="position:absolute;left:0;text-align:left;margin-left:302.25pt;margin-top:100.05pt;width:6.85pt;height:11.2pt;z-index:-22703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" filled="f" stroked="f">
                <v:textbox inset="0,0,0,0">
                  <w:txbxContent>
                    <w:p w14:paraId="6C82DEA8" w14:textId="77777777" w:rsidR="009F2195" w:rsidRDefault="005B0F8B">
                      <w:pPr>
                        <w:spacing w:line="223" w:lineRule="exact"/>
                        <w:rPr>
                          <w:rFonts w:ascii="Times New Roman"/>
                          <w:i/>
                          <w:sz w:val="20"/>
                        </w:rPr>
                      </w:pPr>
                      <w:r>
                        <w:rPr>
                          <w:rFonts w:ascii="Times New Roman"/>
                          <w:i/>
                          <w:w w:val="94"/>
                          <w:sz w:val="20"/>
                        </w:rPr>
                        <w:t>m</w:t>
                      </w:r>
                    </w:p>
                  </w:txbxContent>
                </v:textbox>
                <w10:wrap anchorx="page"/>
              </v:shape>
            </w:pict>
          </mc:Fallback>
        </mc:AlternateContent>
      </w:r>
      <w:r w:rsidRPr="005A7A76">
        <w:rPr>
          <w:rFonts w:ascii="Arial Narrow" w:hAnsi="Arial Narrow"/>
          <w:noProof/>
          <w:lang w:val="es-CO" w:eastAsia="es-CO"/>
        </w:rPr>
        <mc:AlternateContent>
          <mc:Choice Requires="wps">
            <w:drawing>
              <wp:anchor distT="0" distB="0" distL="114300" distR="114300" simplePos="0" relativeHeight="480613888" behindDoc="1" locked="0" layoutInCell="1" allowOverlap="1" wp14:anchorId="58967523" wp14:editId="0552090E">
                <wp:simplePos x="0" y="0"/>
                <wp:positionH relativeFrom="page">
                  <wp:posOffset>4472940</wp:posOffset>
                </wp:positionH>
                <wp:positionV relativeFrom="paragraph">
                  <wp:posOffset>1355725</wp:posOffset>
                </wp:positionV>
                <wp:extent cx="73660" cy="379730"/>
                <wp:effectExtent l="0" t="0" r="0" b="0"/>
                <wp:wrapNone/>
                <wp:docPr id="6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660" cy="379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F78B8" w14:textId="77777777" w:rsidR="009F2195" w:rsidRDefault="005B0F8B">
                            <w:pPr>
                              <w:spacing w:before="26" w:line="146" w:lineRule="auto"/>
                              <w:jc w:val="both"/>
                              <w:rPr>
                                <w:rFonts w:ascii="Times New Roman"/>
                                <w:i/>
                                <w:sz w:val="20"/>
                              </w:rPr>
                            </w:pPr>
                            <w:r>
                              <w:rPr>
                                <w:rFonts w:ascii="Times New Roman"/>
                                <w:i/>
                                <w:spacing w:val="-101"/>
                                <w:sz w:val="20"/>
                              </w:rPr>
                              <w:t>o</w:t>
                            </w:r>
                            <w:r>
                              <w:rPr>
                                <w:rFonts w:ascii="Times New Roman"/>
                                <w:i/>
                                <w:position w:val="-9"/>
                                <w:sz w:val="20"/>
                              </w:rPr>
                              <w:t xml:space="preserve">g </w:t>
                            </w:r>
                            <w:r>
                              <w:rPr>
                                <w:rFonts w:ascii="Times New Roman"/>
                                <w:i/>
                                <w:spacing w:val="-90"/>
                                <w:sz w:val="20"/>
                              </w:rPr>
                              <w:t>e</w:t>
                            </w:r>
                            <w:r>
                              <w:rPr>
                                <w:rFonts w:ascii="Times New Roman"/>
                                <w:i/>
                                <w:position w:val="-4"/>
                                <w:sz w:val="20"/>
                              </w:rPr>
                              <w:t xml:space="preserve">i </w:t>
                            </w:r>
                            <w:r>
                              <w:rPr>
                                <w:rFonts w:ascii="Times New Roman"/>
                                <w:i/>
                                <w:w w:val="90"/>
                                <w:sz w:val="2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967523" id="Text Box 13" o:spid="_x0000_s1028" type="#_x0000_t202" style="position:absolute;left:0;text-align:left;margin-left:352.2pt;margin-top:106.75pt;width:5.8pt;height:29.9pt;z-index:-22702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" filled="f" stroked="f">
                <v:textbox inset="0,0,0,0">
                  <w:txbxContent>
                    <w:p w14:paraId="2DEF78B8" w14:textId="77777777" w:rsidR="009F2195" w:rsidRDefault="005B0F8B">
                      <w:pPr>
                        <w:spacing w:before="26" w:line="146" w:lineRule="auto"/>
                        <w:jc w:val="both"/>
                        <w:rPr>
                          <w:rFonts w:ascii="Times New Roman"/>
                          <w:i/>
                          <w:sz w:val="20"/>
                        </w:rPr>
                      </w:pPr>
                      <w:r>
                        <w:rPr>
                          <w:rFonts w:ascii="Times New Roman"/>
                          <w:i/>
                          <w:spacing w:val="-101"/>
                          <w:sz w:val="20"/>
                        </w:rPr>
                        <w:t>o</w:t>
                      </w:r>
                      <w:r>
                        <w:rPr>
                          <w:rFonts w:ascii="Times New Roman"/>
                          <w:i/>
                          <w:position w:val="-9"/>
                          <w:sz w:val="20"/>
                        </w:rPr>
                        <w:t xml:space="preserve">g </w:t>
                      </w:r>
                      <w:r>
                        <w:rPr>
                          <w:rFonts w:ascii="Times New Roman"/>
                          <w:i/>
                          <w:spacing w:val="-90"/>
                          <w:sz w:val="20"/>
                        </w:rPr>
                        <w:t>e</w:t>
                      </w:r>
                      <w:r>
                        <w:rPr>
                          <w:rFonts w:ascii="Times New Roman"/>
                          <w:i/>
                          <w:position w:val="-4"/>
                          <w:sz w:val="20"/>
                        </w:rPr>
                        <w:t xml:space="preserve">i </w:t>
                      </w:r>
                      <w:r>
                        <w:rPr>
                          <w:rFonts w:ascii="Times New Roman"/>
                          <w:i/>
                          <w:w w:val="90"/>
                          <w:sz w:val="20"/>
                        </w:rPr>
                        <w:t>R</w:t>
                      </w:r>
                    </w:p>
                  </w:txbxContent>
                </v:textbox>
                <w10:wrap anchorx="page"/>
              </v:shape>
            </w:pict>
          </mc:Fallback>
        </mc:AlternateContent>
      </w:r>
      <w:r w:rsidRPr="005A7A76">
        <w:rPr>
          <w:rFonts w:ascii="Arial Narrow" w:hAnsi="Arial Narrow"/>
          <w:noProof/>
          <w:lang w:val="es-CO" w:eastAsia="es-CO"/>
        </w:rPr>
        <mc:AlternateContent>
          <mc:Choice Requires="wps">
            <w:drawing>
              <wp:anchor distT="0" distB="0" distL="114300" distR="114300" simplePos="0" relativeHeight="480615424" behindDoc="1" locked="0" layoutInCell="1" allowOverlap="1" wp14:anchorId="1F18B19C" wp14:editId="55E08CF7">
                <wp:simplePos x="0" y="0"/>
                <wp:positionH relativeFrom="page">
                  <wp:posOffset>4398645</wp:posOffset>
                </wp:positionH>
                <wp:positionV relativeFrom="paragraph">
                  <wp:posOffset>1520825</wp:posOffset>
                </wp:positionV>
                <wp:extent cx="124460" cy="516890"/>
                <wp:effectExtent l="0" t="0" r="0" b="0"/>
                <wp:wrapNone/>
                <wp:docPr id="6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51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DCDEE" w14:textId="77777777" w:rsidR="009F2195" w:rsidRDefault="005B0F8B">
                            <w:pPr>
                              <w:spacing w:before="14"/>
                              <w:ind w:left="20"/>
                              <w:rPr>
                                <w:sz w:val="14"/>
                              </w:rPr>
                            </w:pPr>
                            <w:r>
                              <w:rPr>
                                <w:sz w:val="14"/>
                              </w:rPr>
                              <w:t>Probabilidad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18B19C" id="Text Box 12" o:spid="_x0000_s1029" type="#_x0000_t202" style="position:absolute;left:0;text-align:left;margin-left:346.35pt;margin-top:119.75pt;width:9.8pt;height:40.7pt;z-index:-2270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" filled="f" stroked="f">
                <v:textbox style="layout-flow:vertical;mso-layout-flow-alt:bottom-to-top" inset="0,0,0,0">
                  <w:txbxContent>
                    <w:p w14:paraId="596DCDEE" w14:textId="77777777" w:rsidR="009F2195" w:rsidRDefault="005B0F8B">
                      <w:pPr>
                        <w:spacing w:before="14"/>
                        <w:ind w:left="20"/>
                        <w:rPr>
                          <w:sz w:val="14"/>
                        </w:rPr>
                      </w:pPr>
                      <w:r>
                        <w:rPr>
                          <w:sz w:val="14"/>
                        </w:rPr>
                        <w:t>Probabilidad</w:t>
                      </w:r>
                    </w:p>
                  </w:txbxContent>
                </v:textbox>
                <w10:wrap anchorx="page"/>
              </v:shape>
            </w:pict>
          </mc:Fallback>
        </mc:AlternateContent>
      </w:r>
      <w:r w:rsidRPr="005A7A76">
        <w:rPr>
          <w:rFonts w:ascii="Arial Narrow" w:hAnsi="Arial Narrow"/>
          <w:b/>
        </w:rPr>
        <w:t>TABLA 1. MATRIZ DE RIESGOS A UTILIZAR.</w:t>
      </w:r>
    </w:p>
    <w:p w14:paraId="73D64E30" w14:textId="071B46C5" w:rsidR="00B25B52" w:rsidRPr="005A7A76" w:rsidRDefault="00B25B52" w:rsidP="005A7A76">
      <w:pPr>
        <w:ind w:left="709" w:right="1284"/>
        <w:jc w:val="center"/>
        <w:rPr>
          <w:rFonts w:ascii="Arial Narrow" w:hAnsi="Arial Narrow"/>
          <w:b/>
        </w:rPr>
      </w:pPr>
      <w:r w:rsidRPr="005A7A76">
        <w:rPr>
          <w:rFonts w:ascii="Arial Narrow" w:hAnsi="Arial Narrow"/>
          <w:b/>
          <w:noProof/>
          <w:lang w:val="es-CO" w:eastAsia="es-CO"/>
        </w:rPr>
        <w:lastRenderedPageBreak/>
        <w:drawing>
          <wp:inline distT="0" distB="0" distL="0" distR="0" wp14:anchorId="3C76AB3D" wp14:editId="2F941B6D">
            <wp:extent cx="4438878" cy="354983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38878" cy="3549832"/>
                    </a:xfrm>
                    <a:prstGeom prst="rect">
                      <a:avLst/>
                    </a:prstGeom>
                  </pic:spPr>
                </pic:pic>
              </a:graphicData>
            </a:graphic>
          </wp:inline>
        </w:drawing>
      </w:r>
    </w:p>
    <w:p w14:paraId="537F343B" w14:textId="77777777" w:rsidR="009F2195" w:rsidRPr="005A7A76" w:rsidRDefault="009F2195" w:rsidP="005A7A76">
      <w:pPr>
        <w:pStyle w:val="Textoindependiente"/>
        <w:rPr>
          <w:rFonts w:ascii="Arial Narrow" w:hAnsi="Arial Narrow"/>
          <w:b/>
        </w:rPr>
      </w:pPr>
    </w:p>
    <w:p w14:paraId="5203A6E1" w14:textId="6FA301A4" w:rsidR="009F2195" w:rsidRPr="005A7A76" w:rsidRDefault="00BE2585" w:rsidP="005A7A76">
      <w:pPr>
        <w:pStyle w:val="Ttulo1"/>
        <w:numPr>
          <w:ilvl w:val="2"/>
          <w:numId w:val="22"/>
        </w:numPr>
        <w:tabs>
          <w:tab w:val="left" w:pos="1593"/>
        </w:tabs>
        <w:ind w:hanging="914"/>
        <w:jc w:val="both"/>
        <w:rPr>
          <w:rFonts w:ascii="Arial Narrow" w:hAnsi="Arial Narrow"/>
        </w:rPr>
      </w:pPr>
      <w:r w:rsidRPr="005A7A76">
        <w:rPr>
          <w:rFonts w:ascii="Arial Narrow" w:hAnsi="Arial Narrow"/>
          <w:noProof/>
          <w:lang w:val="es-CO" w:eastAsia="es-CO"/>
        </w:rPr>
        <mc:AlternateContent>
          <mc:Choice Requires="wps">
            <w:drawing>
              <wp:anchor distT="0" distB="0" distL="114300" distR="114300" simplePos="0" relativeHeight="480614912" behindDoc="1" locked="0" layoutInCell="1" allowOverlap="1" wp14:anchorId="116264BF" wp14:editId="6F2ABEA4">
                <wp:simplePos x="0" y="0"/>
                <wp:positionH relativeFrom="page">
                  <wp:posOffset>3670300</wp:posOffset>
                </wp:positionH>
                <wp:positionV relativeFrom="paragraph">
                  <wp:posOffset>-1238885</wp:posOffset>
                </wp:positionV>
                <wp:extent cx="124460" cy="413385"/>
                <wp:effectExtent l="0" t="0" r="0" b="0"/>
                <wp:wrapNone/>
                <wp:docPr id="6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8F1D1" w14:textId="77777777" w:rsidR="009F2195" w:rsidRDefault="005B0F8B">
                            <w:pPr>
                              <w:spacing w:before="14"/>
                              <w:ind w:left="20"/>
                              <w:rPr>
                                <w:sz w:val="14"/>
                              </w:rPr>
                            </w:pPr>
                            <w:r>
                              <w:rPr>
                                <w:color w:val="FFFFFF"/>
                                <w:sz w:val="14"/>
                              </w:rPr>
                              <w:t>Categoría</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6264BF" id="Text Box 11" o:spid="_x0000_s1030" type="#_x0000_t202" style="position:absolute;left:0;text-align:left;margin-left:289pt;margin-top:-97.55pt;width:9.8pt;height:32.55pt;z-index:-22701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" filled="f" stroked="f">
                <v:textbox style="layout-flow:vertical;mso-layout-flow-alt:bottom-to-top" inset="0,0,0,0">
                  <w:txbxContent>
                    <w:p w14:paraId="6E48F1D1" w14:textId="77777777" w:rsidR="009F2195" w:rsidRDefault="005B0F8B">
                      <w:pPr>
                        <w:spacing w:before="14"/>
                        <w:ind w:left="20"/>
                        <w:rPr>
                          <w:sz w:val="14"/>
                        </w:rPr>
                      </w:pPr>
                      <w:r>
                        <w:rPr>
                          <w:color w:val="FFFFFF"/>
                          <w:sz w:val="14"/>
                        </w:rPr>
                        <w:t>Categoría</w:t>
                      </w:r>
                    </w:p>
                  </w:txbxContent>
                </v:textbox>
                <w10:wrap anchorx="page"/>
              </v:shape>
            </w:pict>
          </mc:Fallback>
        </mc:AlternateContent>
      </w:r>
      <w:r w:rsidRPr="005A7A76">
        <w:rPr>
          <w:rFonts w:ascii="Arial Narrow" w:hAnsi="Arial Narrow"/>
        </w:rPr>
        <w:t>IDENTIFICACION Y CLASIFICACIÓN DE LOS RIESGOS.</w:t>
      </w:r>
    </w:p>
    <w:p w14:paraId="4CBB8EEC" w14:textId="77777777" w:rsidR="00312EA5" w:rsidRPr="005A7A76" w:rsidRDefault="00312EA5" w:rsidP="005A7A76">
      <w:pPr>
        <w:pStyle w:val="Textoindependiente"/>
        <w:ind w:left="679" w:right="832"/>
        <w:rPr>
          <w:rFonts w:ascii="Arial Narrow" w:hAnsi="Arial Narrow"/>
        </w:rPr>
      </w:pPr>
    </w:p>
    <w:p w14:paraId="68DFE074" w14:textId="780BE29C" w:rsidR="009F2195" w:rsidRPr="005A7A76" w:rsidRDefault="005B0F8B" w:rsidP="005A7A76">
      <w:pPr>
        <w:pStyle w:val="Textoindependiente"/>
        <w:ind w:left="679" w:right="832"/>
        <w:rPr>
          <w:rFonts w:ascii="Arial Narrow" w:hAnsi="Arial Narrow"/>
        </w:rPr>
      </w:pPr>
      <w:r w:rsidRPr="005A7A76">
        <w:rPr>
          <w:rFonts w:ascii="Arial Narrow" w:hAnsi="Arial Narrow"/>
        </w:rPr>
        <w:t xml:space="preserve">Los riesgos se identifican y clasificaran </w:t>
      </w:r>
      <w:r w:rsidR="00B87AD3" w:rsidRPr="005A7A76">
        <w:rPr>
          <w:rFonts w:ascii="Arial Narrow" w:hAnsi="Arial Narrow"/>
        </w:rPr>
        <w:t>de acuerdo con</w:t>
      </w:r>
      <w:r w:rsidRPr="005A7A76">
        <w:rPr>
          <w:rFonts w:ascii="Arial Narrow" w:hAnsi="Arial Narrow"/>
        </w:rPr>
        <w:t xml:space="preserve"> su clase, su fuente, la etapa del proceso de contratación en la que se encuentra el Riesgo, y su tipo así</w:t>
      </w:r>
      <w:r w:rsidR="009C3FB9" w:rsidRPr="005A7A76">
        <w:rPr>
          <w:rFonts w:ascii="Arial Narrow" w:hAnsi="Arial Narrow"/>
        </w:rPr>
        <w:t>:</w:t>
      </w:r>
    </w:p>
    <w:p w14:paraId="556AEB7C" w14:textId="01D8C63F" w:rsidR="009C3FB9" w:rsidRPr="005A7A76" w:rsidRDefault="009C3FB9" w:rsidP="005A7A76">
      <w:pPr>
        <w:pStyle w:val="Textoindependiente"/>
        <w:ind w:left="679" w:right="832"/>
        <w:rPr>
          <w:rFonts w:ascii="Arial Narrow" w:hAnsi="Arial Narrow"/>
        </w:rPr>
      </w:pPr>
    </w:p>
    <w:p w14:paraId="332211D4" w14:textId="77777777" w:rsidR="009F2195" w:rsidRPr="005A7A76" w:rsidRDefault="005B0F8B" w:rsidP="005A7A76">
      <w:pPr>
        <w:pStyle w:val="Ttulo1"/>
        <w:numPr>
          <w:ilvl w:val="3"/>
          <w:numId w:val="22"/>
        </w:numPr>
        <w:tabs>
          <w:tab w:val="left" w:pos="1952"/>
          <w:tab w:val="left" w:pos="1953"/>
        </w:tabs>
        <w:ind w:hanging="1274"/>
        <w:rPr>
          <w:rFonts w:ascii="Arial Narrow" w:hAnsi="Arial Narrow"/>
        </w:rPr>
      </w:pPr>
      <w:r w:rsidRPr="005A7A76">
        <w:rPr>
          <w:rFonts w:ascii="Arial Narrow" w:hAnsi="Arial Narrow"/>
        </w:rPr>
        <w:t>CLASE:</w:t>
      </w:r>
    </w:p>
    <w:p w14:paraId="3D12CBDB" w14:textId="77777777" w:rsidR="009F2195" w:rsidRPr="005A7A76" w:rsidRDefault="009F2195" w:rsidP="005A7A76">
      <w:pPr>
        <w:pStyle w:val="Textoindependiente"/>
        <w:rPr>
          <w:rFonts w:ascii="Arial Narrow" w:hAnsi="Arial Narrow"/>
          <w:b/>
        </w:rPr>
      </w:pPr>
    </w:p>
    <w:p w14:paraId="1523623C" w14:textId="77777777" w:rsidR="009F2195" w:rsidRPr="005A7A76" w:rsidRDefault="005B0F8B" w:rsidP="005A7A76">
      <w:pPr>
        <w:pStyle w:val="Prrafodelista"/>
        <w:numPr>
          <w:ilvl w:val="4"/>
          <w:numId w:val="22"/>
        </w:numPr>
        <w:tabs>
          <w:tab w:val="left" w:pos="1401"/>
        </w:tabs>
        <w:ind w:right="1277"/>
        <w:rPr>
          <w:rFonts w:ascii="Arial Narrow" w:hAnsi="Arial Narrow"/>
        </w:rPr>
      </w:pPr>
      <w:r w:rsidRPr="005A7A76">
        <w:rPr>
          <w:rFonts w:ascii="Arial Narrow" w:hAnsi="Arial Narrow"/>
          <w:b/>
        </w:rPr>
        <w:t xml:space="preserve">General: </w:t>
      </w:r>
      <w:r w:rsidRPr="005A7A76">
        <w:rPr>
          <w:rFonts w:ascii="Arial Narrow" w:hAnsi="Arial Narrow"/>
        </w:rPr>
        <w:t>es un Riesgo de todos los Procesos de Contratación adelantados por el Departamento.</w:t>
      </w:r>
    </w:p>
    <w:p w14:paraId="097C4AD4" w14:textId="77777777" w:rsidR="009F2195" w:rsidRPr="005A7A76" w:rsidRDefault="005B0F8B" w:rsidP="005A7A76">
      <w:pPr>
        <w:pStyle w:val="Prrafodelista"/>
        <w:numPr>
          <w:ilvl w:val="4"/>
          <w:numId w:val="22"/>
        </w:numPr>
        <w:tabs>
          <w:tab w:val="left" w:pos="1401"/>
        </w:tabs>
        <w:ind w:hanging="361"/>
        <w:rPr>
          <w:rFonts w:ascii="Arial Narrow" w:hAnsi="Arial Narrow"/>
        </w:rPr>
      </w:pPr>
      <w:r w:rsidRPr="005A7A76">
        <w:rPr>
          <w:rFonts w:ascii="Arial Narrow" w:hAnsi="Arial Narrow"/>
          <w:b/>
        </w:rPr>
        <w:t xml:space="preserve">Específico: </w:t>
      </w:r>
      <w:r w:rsidRPr="005A7A76">
        <w:rPr>
          <w:rFonts w:ascii="Arial Narrow" w:hAnsi="Arial Narrow"/>
        </w:rPr>
        <w:t>es un Riesgo propio del Proceso de Contratación objeto de análisis.</w:t>
      </w:r>
    </w:p>
    <w:p w14:paraId="004F4EE2" w14:textId="77777777" w:rsidR="009F2195" w:rsidRPr="005A7A76" w:rsidRDefault="009F2195" w:rsidP="005A7A76">
      <w:pPr>
        <w:pStyle w:val="Textoindependiente"/>
        <w:rPr>
          <w:rFonts w:ascii="Arial Narrow" w:hAnsi="Arial Narrow"/>
        </w:rPr>
      </w:pPr>
    </w:p>
    <w:p w14:paraId="7D91D97D" w14:textId="77777777" w:rsidR="009F2195" w:rsidRPr="005A7A76" w:rsidRDefault="009F2195" w:rsidP="005A7A76">
      <w:pPr>
        <w:pStyle w:val="Textoindependiente"/>
        <w:rPr>
          <w:rFonts w:ascii="Arial Narrow" w:hAnsi="Arial Narrow"/>
        </w:rPr>
      </w:pPr>
    </w:p>
    <w:p w14:paraId="5F5182C0" w14:textId="77777777" w:rsidR="009F2195" w:rsidRPr="005A7A76" w:rsidRDefault="005B0F8B" w:rsidP="005A7A76">
      <w:pPr>
        <w:pStyle w:val="Ttulo1"/>
        <w:numPr>
          <w:ilvl w:val="3"/>
          <w:numId w:val="22"/>
        </w:numPr>
        <w:tabs>
          <w:tab w:val="left" w:pos="1952"/>
          <w:tab w:val="left" w:pos="1953"/>
        </w:tabs>
        <w:ind w:hanging="1274"/>
        <w:rPr>
          <w:rFonts w:ascii="Arial Narrow" w:hAnsi="Arial Narrow"/>
        </w:rPr>
      </w:pPr>
      <w:r w:rsidRPr="005A7A76">
        <w:rPr>
          <w:rFonts w:ascii="Arial Narrow" w:hAnsi="Arial Narrow"/>
        </w:rPr>
        <w:t>FUENTE:</w:t>
      </w:r>
    </w:p>
    <w:p w14:paraId="5511EF04" w14:textId="77777777" w:rsidR="009F2195" w:rsidRPr="005A7A76" w:rsidRDefault="009F2195" w:rsidP="005A7A76">
      <w:pPr>
        <w:pStyle w:val="Textoindependiente"/>
        <w:rPr>
          <w:rFonts w:ascii="Arial Narrow" w:hAnsi="Arial Narrow"/>
          <w:b/>
        </w:rPr>
      </w:pPr>
    </w:p>
    <w:p w14:paraId="2C0B628B" w14:textId="77777777" w:rsidR="009F2195" w:rsidRPr="005A7A76" w:rsidRDefault="005B0F8B" w:rsidP="005A7A76">
      <w:pPr>
        <w:pStyle w:val="Prrafodelista"/>
        <w:numPr>
          <w:ilvl w:val="0"/>
          <w:numId w:val="20"/>
        </w:numPr>
        <w:tabs>
          <w:tab w:val="left" w:pos="1592"/>
          <w:tab w:val="left" w:pos="1593"/>
        </w:tabs>
        <w:ind w:right="1271" w:firstLine="0"/>
        <w:rPr>
          <w:rFonts w:ascii="Arial Narrow" w:hAnsi="Arial Narrow"/>
        </w:rPr>
      </w:pPr>
      <w:r w:rsidRPr="005A7A76">
        <w:rPr>
          <w:rFonts w:ascii="Arial Narrow" w:hAnsi="Arial Narrow"/>
          <w:b/>
        </w:rPr>
        <w:t xml:space="preserve">Interno: </w:t>
      </w:r>
      <w:r w:rsidRPr="005A7A76">
        <w:rPr>
          <w:rFonts w:ascii="Arial Narrow" w:hAnsi="Arial Narrow"/>
        </w:rPr>
        <w:t>es un Riesgo asociado a la operación, capacidad, o situación particular de Departamento (reputacional, tecnológico).</w:t>
      </w:r>
    </w:p>
    <w:p w14:paraId="4BD02C29" w14:textId="77777777" w:rsidR="009F2195" w:rsidRPr="005A7A76" w:rsidRDefault="009F2195" w:rsidP="005A7A76">
      <w:pPr>
        <w:pStyle w:val="Textoindependiente"/>
        <w:rPr>
          <w:rFonts w:ascii="Arial Narrow" w:hAnsi="Arial Narrow"/>
        </w:rPr>
      </w:pPr>
    </w:p>
    <w:p w14:paraId="0C3B0D8B" w14:textId="77777777" w:rsidR="009F2195" w:rsidRPr="005A7A76" w:rsidRDefault="005B0F8B" w:rsidP="005A7A76">
      <w:pPr>
        <w:pStyle w:val="Prrafodelista"/>
        <w:numPr>
          <w:ilvl w:val="0"/>
          <w:numId w:val="20"/>
        </w:numPr>
        <w:tabs>
          <w:tab w:val="left" w:pos="1592"/>
          <w:tab w:val="left" w:pos="1593"/>
        </w:tabs>
        <w:ind w:right="1273" w:firstLine="0"/>
        <w:rPr>
          <w:rFonts w:ascii="Arial Narrow" w:hAnsi="Arial Narrow"/>
        </w:rPr>
      </w:pPr>
      <w:r w:rsidRPr="005A7A76">
        <w:rPr>
          <w:rFonts w:ascii="Arial Narrow" w:hAnsi="Arial Narrow"/>
          <w:b/>
        </w:rPr>
        <w:t xml:space="preserve">Externo: </w:t>
      </w:r>
      <w:r w:rsidRPr="005A7A76">
        <w:rPr>
          <w:rFonts w:ascii="Arial Narrow" w:hAnsi="Arial Narrow"/>
        </w:rPr>
        <w:t>es un Riesgo del sector del objeto del Proceso de Contratación, o asociado a asuntos no referidos a la Entidad Estatal (desastres económicos, existencia de monopolios, circunstancias electorales).</w:t>
      </w:r>
    </w:p>
    <w:p w14:paraId="50834F82" w14:textId="77777777" w:rsidR="009F2195" w:rsidRPr="005A7A76" w:rsidRDefault="009F2195" w:rsidP="005A7A76">
      <w:pPr>
        <w:pStyle w:val="Textoindependiente"/>
        <w:ind w:right="1273"/>
        <w:rPr>
          <w:rFonts w:ascii="Arial Narrow" w:hAnsi="Arial Narrow"/>
        </w:rPr>
      </w:pPr>
    </w:p>
    <w:p w14:paraId="588E090A" w14:textId="77777777" w:rsidR="009F2195" w:rsidRPr="005A7A76" w:rsidRDefault="005B0F8B" w:rsidP="005A7A76">
      <w:pPr>
        <w:pStyle w:val="Prrafodelista"/>
        <w:numPr>
          <w:ilvl w:val="3"/>
          <w:numId w:val="22"/>
        </w:numPr>
        <w:tabs>
          <w:tab w:val="left" w:pos="1952"/>
          <w:tab w:val="left" w:pos="1953"/>
        </w:tabs>
        <w:ind w:right="1273" w:hanging="1274"/>
        <w:rPr>
          <w:rFonts w:ascii="Arial Narrow" w:hAnsi="Arial Narrow"/>
          <w:b/>
        </w:rPr>
      </w:pPr>
      <w:r w:rsidRPr="005A7A76">
        <w:rPr>
          <w:rFonts w:ascii="Arial Narrow" w:hAnsi="Arial Narrow"/>
          <w:b/>
        </w:rPr>
        <w:t>ETAPA:</w:t>
      </w:r>
    </w:p>
    <w:p w14:paraId="5BFDA42A" w14:textId="77777777" w:rsidR="009F2195" w:rsidRPr="005A7A76" w:rsidRDefault="009F2195" w:rsidP="005A7A76">
      <w:pPr>
        <w:pStyle w:val="Textoindependiente"/>
        <w:ind w:right="1273"/>
        <w:rPr>
          <w:rFonts w:ascii="Arial Narrow" w:hAnsi="Arial Narrow"/>
          <w:b/>
        </w:rPr>
      </w:pPr>
    </w:p>
    <w:p w14:paraId="2C8FCFCD"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Planeación: </w:t>
      </w:r>
      <w:r w:rsidRPr="005A7A76">
        <w:rPr>
          <w:rFonts w:ascii="Arial Narrow" w:hAnsi="Arial Narrow"/>
        </w:rPr>
        <w:t>la etapa de planeación está comprendida entre la elaboración del Plan Anual de Adquisiciones y la fecha en la cual se decide continuar o no con el Proceso de Contratación. Durante esta etapa, el Departamento elabora los estudios previos y el proyecto de pliegos de condiciones o sus equivalentes.</w:t>
      </w:r>
    </w:p>
    <w:p w14:paraId="2423BE92"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Selección: </w:t>
      </w:r>
      <w:r w:rsidRPr="005A7A76">
        <w:rPr>
          <w:rFonts w:ascii="Arial Narrow" w:hAnsi="Arial Narrow"/>
        </w:rPr>
        <w:t>la etapa de selección está comprendida entre el acto de Apertura del Proceso de Contratación y la Adjudicación o la declaración de desierto del Proceso de Contratación. En la etapa de selección el Departamento selecciona al contratista.</w:t>
      </w:r>
    </w:p>
    <w:p w14:paraId="0A52AB61" w14:textId="0D386274"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Contratación: </w:t>
      </w:r>
      <w:r w:rsidRPr="005A7A76">
        <w:rPr>
          <w:rFonts w:ascii="Arial Narrow" w:hAnsi="Arial Narrow"/>
        </w:rPr>
        <w:t xml:space="preserve">Una vez adjudicado el contrato objeto del Proceso de Contratación, inicia la etapa de contratación en la cual se debe cumplir con el cronograma previsto para la celebración del contrato, el registro presupuestal, la publicación en el </w:t>
      </w:r>
      <w:r w:rsidR="009A17BD" w:rsidRPr="005A7A76">
        <w:rPr>
          <w:rFonts w:ascii="Arial Narrow" w:hAnsi="Arial Narrow"/>
        </w:rPr>
        <w:t>SECOP</w:t>
      </w:r>
      <w:r w:rsidRPr="005A7A76">
        <w:rPr>
          <w:rFonts w:ascii="Arial Narrow" w:hAnsi="Arial Narrow"/>
        </w:rPr>
        <w:t xml:space="preserve"> y el cumplimiento de los requisitos para el perfeccionamiento, ejecución y pago.</w:t>
      </w:r>
    </w:p>
    <w:p w14:paraId="20854E87"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Ejecución: </w:t>
      </w:r>
      <w:r w:rsidRPr="005A7A76">
        <w:rPr>
          <w:rFonts w:ascii="Arial Narrow" w:hAnsi="Arial Narrow"/>
        </w:rPr>
        <w:t xml:space="preserve">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w:t>
      </w:r>
      <w:r w:rsidRPr="005A7A76">
        <w:rPr>
          <w:rFonts w:ascii="Arial Narrow" w:hAnsi="Arial Narrow"/>
        </w:rPr>
        <w:lastRenderedPageBreak/>
        <w:t>estabilidad y mantenimiento, o a condiciones de disposición final o recuperación ambiental de las obras o bienes.</w:t>
      </w:r>
    </w:p>
    <w:p w14:paraId="352263EA" w14:textId="77777777" w:rsidR="009F2195" w:rsidRPr="005A7A76" w:rsidRDefault="009F2195" w:rsidP="005A7A76">
      <w:pPr>
        <w:pStyle w:val="Textoindependiente"/>
        <w:ind w:right="1273"/>
        <w:rPr>
          <w:rFonts w:ascii="Arial Narrow" w:hAnsi="Arial Narrow"/>
        </w:rPr>
      </w:pPr>
    </w:p>
    <w:p w14:paraId="035FDDCE" w14:textId="77777777" w:rsidR="009F2195" w:rsidRPr="005A7A76" w:rsidRDefault="005B0F8B" w:rsidP="005A7A76">
      <w:pPr>
        <w:pStyle w:val="Ttulo1"/>
        <w:numPr>
          <w:ilvl w:val="3"/>
          <w:numId w:val="22"/>
        </w:numPr>
        <w:tabs>
          <w:tab w:val="left" w:pos="1952"/>
          <w:tab w:val="left" w:pos="1953"/>
        </w:tabs>
        <w:ind w:right="1273" w:hanging="1274"/>
        <w:rPr>
          <w:rFonts w:ascii="Arial Narrow" w:hAnsi="Arial Narrow"/>
        </w:rPr>
      </w:pPr>
      <w:r w:rsidRPr="005A7A76">
        <w:rPr>
          <w:rFonts w:ascii="Arial Narrow" w:hAnsi="Arial Narrow"/>
        </w:rPr>
        <w:t>TIPO:</w:t>
      </w:r>
    </w:p>
    <w:p w14:paraId="0FCCDA7E" w14:textId="77777777" w:rsidR="009F2195" w:rsidRPr="005A7A76" w:rsidRDefault="009F2195" w:rsidP="005A7A76">
      <w:pPr>
        <w:pStyle w:val="Textoindependiente"/>
        <w:ind w:right="1273"/>
        <w:rPr>
          <w:rFonts w:ascii="Arial Narrow" w:hAnsi="Arial Narrow"/>
          <w:b/>
        </w:rPr>
      </w:pPr>
    </w:p>
    <w:p w14:paraId="40E6BF28"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Económicos: </w:t>
      </w:r>
      <w:r w:rsidRPr="005A7A76">
        <w:rPr>
          <w:rFonts w:ascii="Arial Narrow" w:hAnsi="Arial Narrow"/>
        </w:rPr>
        <w:t>son los derivados del comportamiento del mercado, tales como la fluctuación de los precios de los insumos, desabastecimiento y especulación de los mismos, entre otros.</w:t>
      </w:r>
    </w:p>
    <w:p w14:paraId="6F4041E3"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Sociales o Políticos: </w:t>
      </w:r>
      <w:r w:rsidRPr="005A7A76">
        <w:rPr>
          <w:rFonts w:ascii="Arial Narrow" w:hAnsi="Arial Narrow"/>
        </w:rPr>
        <w:t>son los derivados de los cambios de las políticas gubernamentales y de cambios en las condiciones sociales que tengan impacto en la ejecución del contrato.</w:t>
      </w:r>
    </w:p>
    <w:p w14:paraId="0F2C91EF"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Operacionales: </w:t>
      </w:r>
      <w:r w:rsidRPr="005A7A76">
        <w:rPr>
          <w:rFonts w:ascii="Arial Narrow" w:hAnsi="Arial Narrow"/>
        </w:rPr>
        <w:t>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5BC2EF84" w14:textId="052D52DC"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Financieros: </w:t>
      </w:r>
      <w:r w:rsidRPr="005A7A76">
        <w:rPr>
          <w:rFonts w:ascii="Arial Narrow" w:hAnsi="Arial Narrow"/>
        </w:rPr>
        <w:t>son (i) el riesgo de consecución de financiación o riesgo de liquidez para obtener recursos para cumplir con el objeto del contrato, y (ii) el riesgo de las condiciones financieras establecidas para la obtención de los recursos,</w:t>
      </w:r>
      <w:r w:rsidR="00312EA5" w:rsidRPr="005A7A76">
        <w:rPr>
          <w:rFonts w:ascii="Arial Narrow" w:hAnsi="Arial Narrow"/>
        </w:rPr>
        <w:t xml:space="preserve"> </w:t>
      </w:r>
      <w:r w:rsidRPr="005A7A76">
        <w:rPr>
          <w:rFonts w:ascii="Arial Narrow" w:hAnsi="Arial Narrow"/>
        </w:rPr>
        <w:t>tales como plazos, tasas, garantías, contragarantías, y refinanciaciones, entre otros.</w:t>
      </w:r>
    </w:p>
    <w:p w14:paraId="606B84D3"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Regulatorios: </w:t>
      </w:r>
      <w:r w:rsidRPr="005A7A76">
        <w:rPr>
          <w:rFonts w:ascii="Arial Narrow" w:hAnsi="Arial Narrow"/>
        </w:rPr>
        <w:t>derivados de cambios regulatorios o reglamentarios que afecten la ecuación económica del contrato.</w:t>
      </w:r>
    </w:p>
    <w:p w14:paraId="17D385BF" w14:textId="77777777" w:rsidR="009F2195" w:rsidRPr="005A7A76" w:rsidRDefault="005B0F8B" w:rsidP="005A7A76">
      <w:pPr>
        <w:pStyle w:val="Prrafodelista"/>
        <w:numPr>
          <w:ilvl w:val="4"/>
          <w:numId w:val="22"/>
        </w:numPr>
        <w:tabs>
          <w:tab w:val="left" w:pos="1400"/>
          <w:tab w:val="left" w:pos="1401"/>
        </w:tabs>
        <w:ind w:right="1273" w:hanging="361"/>
        <w:rPr>
          <w:rFonts w:ascii="Arial Narrow" w:hAnsi="Arial Narrow"/>
        </w:rPr>
      </w:pPr>
      <w:r w:rsidRPr="005A7A76">
        <w:rPr>
          <w:rFonts w:ascii="Arial Narrow" w:hAnsi="Arial Narrow"/>
          <w:b/>
        </w:rPr>
        <w:t xml:space="preserve">Riesgos de la Naturaleza: </w:t>
      </w:r>
      <w:r w:rsidRPr="005A7A76">
        <w:rPr>
          <w:rFonts w:ascii="Arial Narrow" w:hAnsi="Arial Narrow"/>
        </w:rPr>
        <w:t>son los eventos naturales previsibles en los cuales no hay</w:t>
      </w:r>
    </w:p>
    <w:p w14:paraId="28BEA3DD"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rPr>
        <w:t>intervención humana que puedan tener impacto en la ejecución del contrato, por ejemplo los temblores, inundaciones, lluvias, sequías, entre otros.</w:t>
      </w:r>
    </w:p>
    <w:p w14:paraId="34A126F5" w14:textId="77777777"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Ambientales: </w:t>
      </w:r>
      <w:r w:rsidRPr="005A7A76">
        <w:rPr>
          <w:rFonts w:ascii="Arial Narrow" w:hAnsi="Arial Narrow"/>
        </w:rPr>
        <w:t>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w:t>
      </w:r>
    </w:p>
    <w:p w14:paraId="25605E65" w14:textId="54C46DCB" w:rsidR="009F2195" w:rsidRPr="005A7A76" w:rsidRDefault="005B0F8B" w:rsidP="005A7A76">
      <w:pPr>
        <w:pStyle w:val="Prrafodelista"/>
        <w:numPr>
          <w:ilvl w:val="4"/>
          <w:numId w:val="22"/>
        </w:numPr>
        <w:tabs>
          <w:tab w:val="left" w:pos="1401"/>
        </w:tabs>
        <w:ind w:right="1273"/>
        <w:rPr>
          <w:rFonts w:ascii="Arial Narrow" w:hAnsi="Arial Narrow"/>
        </w:rPr>
      </w:pPr>
      <w:r w:rsidRPr="005A7A76">
        <w:rPr>
          <w:rFonts w:ascii="Arial Narrow" w:hAnsi="Arial Narrow"/>
          <w:b/>
        </w:rPr>
        <w:t xml:space="preserve">Riesgos Tecnológicos: </w:t>
      </w:r>
      <w:r w:rsidRPr="005A7A76">
        <w:rPr>
          <w:rFonts w:ascii="Arial Narrow" w:hAnsi="Arial Narrow"/>
        </w:rPr>
        <w:t>son los derivados de fallas en los sistemas de comunicación de voz y datos, suspensión de servicios públicos, nuevos desarrollos tecnológico o estándares que deben ser tenidos en cuenta para la ejecución del contrato, obsolescencia tecnológica.</w:t>
      </w:r>
    </w:p>
    <w:p w14:paraId="0EB4EC86" w14:textId="77777777" w:rsidR="00312EA5" w:rsidRPr="005A7A76" w:rsidRDefault="00312EA5" w:rsidP="005A7A76">
      <w:pPr>
        <w:pStyle w:val="Prrafodelista"/>
        <w:tabs>
          <w:tab w:val="left" w:pos="1401"/>
        </w:tabs>
        <w:ind w:right="1273" w:firstLine="0"/>
        <w:rPr>
          <w:rFonts w:ascii="Arial Narrow" w:hAnsi="Arial Narrow"/>
        </w:rPr>
      </w:pPr>
    </w:p>
    <w:p w14:paraId="7D1216EA" w14:textId="77777777" w:rsidR="009F2195" w:rsidRPr="005A7A76" w:rsidRDefault="005B0F8B" w:rsidP="005A7A76">
      <w:pPr>
        <w:pStyle w:val="Ttulo1"/>
        <w:numPr>
          <w:ilvl w:val="2"/>
          <w:numId w:val="22"/>
        </w:numPr>
        <w:tabs>
          <w:tab w:val="left" w:pos="1593"/>
        </w:tabs>
        <w:ind w:hanging="914"/>
        <w:jc w:val="both"/>
        <w:rPr>
          <w:rFonts w:ascii="Arial Narrow" w:hAnsi="Arial Narrow"/>
        </w:rPr>
      </w:pPr>
      <w:r w:rsidRPr="005A7A76">
        <w:rPr>
          <w:rFonts w:ascii="Arial Narrow" w:hAnsi="Arial Narrow"/>
        </w:rPr>
        <w:t>EVALUACIÓN Y CALIFICACIÓN DE LOS RIESGOS:</w:t>
      </w:r>
    </w:p>
    <w:p w14:paraId="3A060120" w14:textId="77777777" w:rsidR="009F2195" w:rsidRPr="005A7A76" w:rsidRDefault="009F2195" w:rsidP="005A7A76">
      <w:pPr>
        <w:pStyle w:val="Textoindependiente"/>
        <w:rPr>
          <w:rFonts w:ascii="Arial Narrow" w:hAnsi="Arial Narrow"/>
          <w:b/>
        </w:rPr>
      </w:pPr>
    </w:p>
    <w:p w14:paraId="1365F4AE" w14:textId="7FAED954" w:rsidR="009F2195" w:rsidRPr="005A7A76" w:rsidRDefault="005B0F8B" w:rsidP="005A7A76">
      <w:pPr>
        <w:pStyle w:val="Textoindependiente"/>
        <w:ind w:left="679" w:right="1277"/>
        <w:jc w:val="both"/>
        <w:rPr>
          <w:rFonts w:ascii="Arial Narrow" w:hAnsi="Arial Narrow"/>
        </w:rPr>
      </w:pPr>
      <w:r w:rsidRPr="005A7A76">
        <w:rPr>
          <w:rFonts w:ascii="Arial Narrow" w:hAnsi="Arial Narrow"/>
        </w:rPr>
        <w:t xml:space="preserve">Una vez clasificados los riesgos, el Departamento </w:t>
      </w:r>
      <w:r w:rsidR="00B87AD3" w:rsidRPr="005A7A76">
        <w:rPr>
          <w:rFonts w:ascii="Arial Narrow" w:hAnsi="Arial Narrow"/>
        </w:rPr>
        <w:t>evaluará</w:t>
      </w:r>
      <w:r w:rsidRPr="005A7A76">
        <w:rPr>
          <w:rFonts w:ascii="Arial Narrow" w:hAnsi="Arial Narrow"/>
        </w:rPr>
        <w:t xml:space="preserve"> cada uno de los Riesgos identificados, estableciendo el impacto de los mismos frente al logro de los objetivos del proceso de contratación y su probabilidad de ocurrencia, asignándole así a cada Riesgo una calificación en términos de impacto y de probabilidad, la cual permitirá establecer la valoración de los Riesgos identificados y las acciones que se deben efectuar.</w:t>
      </w:r>
    </w:p>
    <w:p w14:paraId="496878B3" w14:textId="77777777" w:rsidR="009F2195" w:rsidRPr="005A7A76" w:rsidRDefault="009F2195" w:rsidP="005A7A76">
      <w:pPr>
        <w:pStyle w:val="Textoindependiente"/>
        <w:ind w:left="679"/>
        <w:rPr>
          <w:rFonts w:ascii="Arial Narrow" w:hAnsi="Arial Narrow"/>
        </w:rPr>
      </w:pPr>
    </w:p>
    <w:p w14:paraId="47EB3B6D" w14:textId="77777777" w:rsidR="009F2195" w:rsidRPr="005A7A76" w:rsidRDefault="005B0F8B" w:rsidP="005A7A76">
      <w:pPr>
        <w:pStyle w:val="Textoindependiente"/>
        <w:ind w:left="679" w:right="1280"/>
        <w:jc w:val="both"/>
        <w:rPr>
          <w:rFonts w:ascii="Arial Narrow" w:hAnsi="Arial Narrow"/>
        </w:rPr>
      </w:pPr>
      <w:r w:rsidRPr="005A7A76">
        <w:rPr>
          <w:rFonts w:ascii="Arial Narrow" w:hAnsi="Arial Narrow"/>
        </w:rPr>
        <w:t>El Departamento evaluara los Riesgos combinando la probabilidad de ocurrencia y el impacto del evento para:</w:t>
      </w:r>
    </w:p>
    <w:p w14:paraId="26539A9E" w14:textId="77777777" w:rsidR="009F2195" w:rsidRPr="005A7A76" w:rsidRDefault="009F2195" w:rsidP="005A7A76">
      <w:pPr>
        <w:pStyle w:val="Textoindependiente"/>
        <w:ind w:left="679"/>
        <w:rPr>
          <w:rFonts w:ascii="Arial Narrow" w:hAnsi="Arial Narrow"/>
        </w:rPr>
      </w:pPr>
    </w:p>
    <w:p w14:paraId="705F66F4" w14:textId="77777777" w:rsidR="009F2195" w:rsidRDefault="005B0F8B" w:rsidP="005A7A76">
      <w:pPr>
        <w:pStyle w:val="Prrafodelista"/>
        <w:numPr>
          <w:ilvl w:val="0"/>
          <w:numId w:val="19"/>
        </w:numPr>
        <w:tabs>
          <w:tab w:val="left" w:pos="1233"/>
        </w:tabs>
        <w:ind w:right="1266" w:firstLine="0"/>
        <w:rPr>
          <w:rFonts w:ascii="Arial Narrow" w:hAnsi="Arial Narrow"/>
        </w:rPr>
      </w:pPr>
      <w:r w:rsidRPr="005A7A76">
        <w:rPr>
          <w:rFonts w:ascii="Arial Narrow" w:hAnsi="Arial Narrow"/>
        </w:rPr>
        <w:t>Asignar una categoría a cada Riesgo de acuerdo con la probabilidad de ocurrencia así: raro, improbable, posible, probable y casi cierto y valorarlos de 1 a 5 siendo raro el de valor más bajo y casi cierto el de valor más alto, como se indica en le Tabla 2.</w:t>
      </w:r>
    </w:p>
    <w:p w14:paraId="3EAC2CAB" w14:textId="77777777" w:rsidR="00201D08" w:rsidRDefault="00201D08" w:rsidP="00201D08">
      <w:pPr>
        <w:tabs>
          <w:tab w:val="left" w:pos="1233"/>
        </w:tabs>
        <w:ind w:right="1266"/>
        <w:rPr>
          <w:rFonts w:ascii="Arial Narrow" w:hAnsi="Arial Narrow"/>
        </w:rPr>
      </w:pPr>
    </w:p>
    <w:p w14:paraId="2F9CF0D5" w14:textId="77777777" w:rsidR="00201D08" w:rsidRDefault="00201D08" w:rsidP="00201D08">
      <w:pPr>
        <w:tabs>
          <w:tab w:val="left" w:pos="1233"/>
        </w:tabs>
        <w:ind w:right="1266"/>
        <w:rPr>
          <w:rFonts w:ascii="Arial Narrow" w:hAnsi="Arial Narrow"/>
        </w:rPr>
      </w:pPr>
    </w:p>
    <w:p w14:paraId="6E781D17" w14:textId="77777777" w:rsidR="00201D08" w:rsidRDefault="00201D08" w:rsidP="00201D08">
      <w:pPr>
        <w:tabs>
          <w:tab w:val="left" w:pos="1233"/>
        </w:tabs>
        <w:ind w:right="1266"/>
        <w:rPr>
          <w:rFonts w:ascii="Arial Narrow" w:hAnsi="Arial Narrow"/>
        </w:rPr>
      </w:pPr>
    </w:p>
    <w:p w14:paraId="6DF60C50" w14:textId="77777777" w:rsidR="00201D08" w:rsidRDefault="00201D08" w:rsidP="00201D08">
      <w:pPr>
        <w:tabs>
          <w:tab w:val="left" w:pos="1233"/>
        </w:tabs>
        <w:ind w:right="1266"/>
        <w:rPr>
          <w:rFonts w:ascii="Arial Narrow" w:hAnsi="Arial Narrow"/>
        </w:rPr>
      </w:pPr>
    </w:p>
    <w:p w14:paraId="15CDA52E" w14:textId="77777777" w:rsidR="00201D08" w:rsidRPr="00201D08" w:rsidRDefault="00201D08" w:rsidP="00201D08">
      <w:pPr>
        <w:tabs>
          <w:tab w:val="left" w:pos="1233"/>
        </w:tabs>
        <w:ind w:right="1266"/>
        <w:rPr>
          <w:rFonts w:ascii="Arial Narrow" w:hAnsi="Arial Narrow"/>
        </w:rPr>
      </w:pPr>
    </w:p>
    <w:p w14:paraId="17B2D999" w14:textId="46DFA26D" w:rsidR="009F2195" w:rsidRPr="005A7A76" w:rsidRDefault="005B0F8B" w:rsidP="005A7A76">
      <w:pPr>
        <w:ind w:left="2589" w:right="2744"/>
        <w:jc w:val="center"/>
        <w:rPr>
          <w:rFonts w:ascii="Arial Narrow" w:hAnsi="Arial Narrow"/>
          <w:b/>
        </w:rPr>
      </w:pPr>
      <w:r w:rsidRPr="005A7A76">
        <w:rPr>
          <w:rFonts w:ascii="Arial Narrow" w:hAnsi="Arial Narrow"/>
          <w:b/>
        </w:rPr>
        <w:t>TABLA 2. PROBABILIDAD DEL RIESGO</w:t>
      </w:r>
    </w:p>
    <w:p w14:paraId="0C670492" w14:textId="417124C4" w:rsidR="00B25B52" w:rsidRPr="005A7A76" w:rsidRDefault="00B25B52" w:rsidP="005A7A76">
      <w:pPr>
        <w:ind w:left="2589" w:right="2744"/>
        <w:jc w:val="center"/>
        <w:rPr>
          <w:rFonts w:ascii="Arial Narrow" w:hAnsi="Arial Narrow"/>
          <w:b/>
        </w:rPr>
      </w:pPr>
      <w:r w:rsidRPr="005A7A76">
        <w:rPr>
          <w:rFonts w:ascii="Arial Narrow" w:hAnsi="Arial Narrow"/>
          <w:b/>
          <w:noProof/>
          <w:lang w:val="es-CO" w:eastAsia="es-CO"/>
        </w:rPr>
        <w:lastRenderedPageBreak/>
        <w:drawing>
          <wp:inline distT="0" distB="0" distL="0" distR="0" wp14:anchorId="2C9C4B05" wp14:editId="48DCA1E1">
            <wp:extent cx="2971800" cy="2101032"/>
            <wp:effectExtent l="0" t="0" r="0" b="0"/>
            <wp:docPr id="2004" name="Imagen 200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 name="Imagen 2004" descr="Tabla&#10;&#10;Descripción generada automáticamente"/>
                    <pic:cNvPicPr/>
                  </pic:nvPicPr>
                  <pic:blipFill>
                    <a:blip r:embed="rId42"/>
                    <a:stretch>
                      <a:fillRect/>
                    </a:stretch>
                  </pic:blipFill>
                  <pic:spPr>
                    <a:xfrm>
                      <a:off x="0" y="0"/>
                      <a:ext cx="2980809" cy="2107401"/>
                    </a:xfrm>
                    <a:prstGeom prst="rect">
                      <a:avLst/>
                    </a:prstGeom>
                  </pic:spPr>
                </pic:pic>
              </a:graphicData>
            </a:graphic>
          </wp:inline>
        </w:drawing>
      </w:r>
    </w:p>
    <w:p w14:paraId="110DC2A1" w14:textId="77777777" w:rsidR="009F2195" w:rsidRPr="005A7A76" w:rsidRDefault="009F2195" w:rsidP="005A7A76">
      <w:pPr>
        <w:pStyle w:val="Textoindependiente"/>
        <w:rPr>
          <w:rFonts w:ascii="Arial Narrow" w:hAnsi="Arial Narrow"/>
          <w:b/>
        </w:rPr>
      </w:pPr>
    </w:p>
    <w:p w14:paraId="57F05934" w14:textId="77777777" w:rsidR="009F2195" w:rsidRPr="005A7A76" w:rsidRDefault="005B0F8B" w:rsidP="005A7A76">
      <w:pPr>
        <w:pStyle w:val="Prrafodelista"/>
        <w:numPr>
          <w:ilvl w:val="0"/>
          <w:numId w:val="19"/>
        </w:numPr>
        <w:tabs>
          <w:tab w:val="left" w:pos="1233"/>
        </w:tabs>
        <w:ind w:right="1284" w:firstLine="0"/>
        <w:rPr>
          <w:rFonts w:ascii="Arial Narrow" w:hAnsi="Arial Narrow"/>
        </w:rPr>
      </w:pPr>
      <w:r w:rsidRPr="005A7A76">
        <w:rPr>
          <w:rFonts w:ascii="Arial Narrow" w:hAnsi="Arial Narrow"/>
        </w:rPr>
        <w:t>Determinar el impacto del Riesgo, utilizando la Tabla 3, analizando los siguientes criterios:</w:t>
      </w:r>
    </w:p>
    <w:p w14:paraId="3A9AFB01" w14:textId="77777777" w:rsidR="009F2195" w:rsidRPr="005A7A76" w:rsidRDefault="005B0F8B" w:rsidP="005A7A76">
      <w:pPr>
        <w:pStyle w:val="Textoindependiente"/>
        <w:ind w:left="679" w:right="1284"/>
        <w:jc w:val="both"/>
        <w:rPr>
          <w:rFonts w:ascii="Arial Narrow" w:hAnsi="Arial Narrow"/>
        </w:rPr>
      </w:pPr>
      <w:r w:rsidRPr="005A7A76">
        <w:rPr>
          <w:rFonts w:ascii="Arial Narrow" w:hAnsi="Arial Narrow"/>
          <w:b/>
        </w:rPr>
        <w:t xml:space="preserve">(i)     </w:t>
      </w:r>
      <w:r w:rsidRPr="005A7A76">
        <w:rPr>
          <w:rFonts w:ascii="Arial Narrow" w:hAnsi="Arial Narrow"/>
        </w:rPr>
        <w:t>la calificación cualitativa del efecto del Riesgo, y</w:t>
      </w:r>
    </w:p>
    <w:p w14:paraId="669C2A68" w14:textId="77777777" w:rsidR="009F2195" w:rsidRPr="005A7A76" w:rsidRDefault="005B0F8B" w:rsidP="005A7A76">
      <w:pPr>
        <w:pStyle w:val="Textoindependiente"/>
        <w:ind w:left="679" w:right="1284"/>
        <w:jc w:val="both"/>
        <w:rPr>
          <w:rFonts w:ascii="Arial Narrow" w:hAnsi="Arial Narrow"/>
        </w:rPr>
      </w:pPr>
      <w:r w:rsidRPr="005A7A76">
        <w:rPr>
          <w:rFonts w:ascii="Arial Narrow" w:hAnsi="Arial Narrow"/>
          <w:b/>
        </w:rPr>
        <w:t xml:space="preserve">(i) </w:t>
      </w:r>
      <w:r w:rsidRPr="005A7A76">
        <w:rPr>
          <w:rFonts w:ascii="Arial Narrow" w:hAnsi="Arial Narrow"/>
        </w:rPr>
        <w:t>la calificación monetaria del Riesgo, la cual corresponde a la estimación de los sobrecostos ocasionados por la ocurrencia del Riesgo como un porcentaje del valor total del presupuesto del contrato. El Departamento escogerá la mayor valoración resultante de los criterios (i) y (ii) para determinar el impacto del Riesgo.</w:t>
      </w:r>
    </w:p>
    <w:p w14:paraId="1013B7D8" w14:textId="77777777" w:rsidR="009F2195" w:rsidRPr="005A7A76" w:rsidRDefault="009F2195" w:rsidP="005A7A76">
      <w:pPr>
        <w:pStyle w:val="Textoindependiente"/>
        <w:rPr>
          <w:rFonts w:ascii="Arial Narrow" w:hAnsi="Arial Narrow"/>
        </w:rPr>
      </w:pPr>
    </w:p>
    <w:p w14:paraId="5F8087B3" w14:textId="533B1CF6" w:rsidR="009F2195" w:rsidRPr="005A7A76" w:rsidRDefault="005B0F8B" w:rsidP="005A7A76">
      <w:pPr>
        <w:pStyle w:val="Ttulo1"/>
        <w:ind w:left="2589" w:right="2743"/>
        <w:jc w:val="center"/>
        <w:rPr>
          <w:rFonts w:ascii="Arial Narrow" w:hAnsi="Arial Narrow"/>
        </w:rPr>
      </w:pPr>
      <w:r w:rsidRPr="005A7A76">
        <w:rPr>
          <w:rFonts w:ascii="Arial Narrow" w:hAnsi="Arial Narrow"/>
        </w:rPr>
        <w:t>TABLA 3. IMPACTO DE RIESGO</w:t>
      </w:r>
    </w:p>
    <w:p w14:paraId="1DD2FC9C" w14:textId="286E8D04" w:rsidR="00B25B52" w:rsidRDefault="00B25B52" w:rsidP="00B87AD3">
      <w:pPr>
        <w:pStyle w:val="Ttulo1"/>
        <w:ind w:left="142" w:right="150"/>
        <w:jc w:val="center"/>
        <w:rPr>
          <w:rFonts w:ascii="Arial Narrow" w:hAnsi="Arial Narrow"/>
        </w:rPr>
      </w:pPr>
      <w:r w:rsidRPr="005A7A76">
        <w:rPr>
          <w:rFonts w:ascii="Arial Narrow" w:hAnsi="Arial Narrow"/>
          <w:noProof/>
          <w:lang w:val="es-CO" w:eastAsia="es-CO"/>
        </w:rPr>
        <w:drawing>
          <wp:inline distT="0" distB="0" distL="0" distR="0" wp14:anchorId="691582B7" wp14:editId="06F4DE59">
            <wp:extent cx="6050235" cy="2067951"/>
            <wp:effectExtent l="0" t="0" r="8255" b="8890"/>
            <wp:docPr id="2005" name="Imagen 2005"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 name="Imagen 2005" descr="Tabla&#10;&#10;Descripción generada automáticamente"/>
                    <pic:cNvPicPr/>
                  </pic:nvPicPr>
                  <pic:blipFill>
                    <a:blip r:embed="rId43"/>
                    <a:stretch>
                      <a:fillRect/>
                    </a:stretch>
                  </pic:blipFill>
                  <pic:spPr>
                    <a:xfrm>
                      <a:off x="0" y="0"/>
                      <a:ext cx="6066616" cy="2073550"/>
                    </a:xfrm>
                    <a:prstGeom prst="rect">
                      <a:avLst/>
                    </a:prstGeom>
                  </pic:spPr>
                </pic:pic>
              </a:graphicData>
            </a:graphic>
          </wp:inline>
        </w:drawing>
      </w:r>
    </w:p>
    <w:p w14:paraId="342499C9" w14:textId="77777777" w:rsidR="00B87AD3" w:rsidRPr="005A7A76" w:rsidRDefault="00B87AD3" w:rsidP="00B87AD3">
      <w:pPr>
        <w:pStyle w:val="Ttulo1"/>
        <w:ind w:left="142" w:right="150"/>
        <w:jc w:val="center"/>
        <w:rPr>
          <w:rFonts w:ascii="Arial Narrow" w:hAnsi="Arial Narrow"/>
        </w:rPr>
      </w:pPr>
    </w:p>
    <w:p w14:paraId="5FA36DAD" w14:textId="77777777" w:rsidR="009F2195" w:rsidRPr="005A7A76" w:rsidRDefault="005B0F8B" w:rsidP="005A7A76">
      <w:pPr>
        <w:pStyle w:val="Prrafodelista"/>
        <w:numPr>
          <w:ilvl w:val="0"/>
          <w:numId w:val="19"/>
        </w:numPr>
        <w:tabs>
          <w:tab w:val="left" w:pos="1232"/>
          <w:tab w:val="left" w:pos="1233"/>
        </w:tabs>
        <w:ind w:right="1142" w:firstLine="0"/>
        <w:rPr>
          <w:rFonts w:ascii="Arial Narrow" w:hAnsi="Arial Narrow"/>
        </w:rPr>
      </w:pPr>
      <w:r w:rsidRPr="005A7A76">
        <w:rPr>
          <w:rFonts w:ascii="Arial Narrow" w:hAnsi="Arial Narrow"/>
        </w:rPr>
        <w:t>Para cada Riesgo se deben sumar las valoraciones de probabilidad e impacto, para obtener la valoración total del Riesgo.</w:t>
      </w:r>
    </w:p>
    <w:p w14:paraId="1BB374F8" w14:textId="77777777" w:rsidR="009F2195" w:rsidRPr="005A7A76" w:rsidRDefault="009F2195" w:rsidP="005A7A76">
      <w:pPr>
        <w:pStyle w:val="Textoindependiente"/>
        <w:rPr>
          <w:rFonts w:ascii="Arial Narrow" w:hAnsi="Arial Narrow"/>
        </w:rPr>
      </w:pPr>
    </w:p>
    <w:p w14:paraId="1A8057C5" w14:textId="2C25D507" w:rsidR="009F2195" w:rsidRPr="005A7A76" w:rsidRDefault="00BE2585" w:rsidP="005A7A76">
      <w:pPr>
        <w:pStyle w:val="Ttulo1"/>
        <w:ind w:left="2589" w:right="2744"/>
        <w:jc w:val="center"/>
        <w:rPr>
          <w:rFonts w:ascii="Arial Narrow" w:hAnsi="Arial Narrow"/>
        </w:rPr>
      </w:pPr>
      <w:r w:rsidRPr="005A7A76">
        <w:rPr>
          <w:rFonts w:ascii="Arial Narrow" w:hAnsi="Arial Narrow"/>
        </w:rPr>
        <w:t>TABLA 4. VALORACIÓN DEL RIESGO</w:t>
      </w:r>
    </w:p>
    <w:p w14:paraId="426A30C1" w14:textId="75D21F09" w:rsidR="00B25B52" w:rsidRPr="005A7A76" w:rsidRDefault="00B25B52" w:rsidP="00B87AD3">
      <w:pPr>
        <w:pStyle w:val="Ttulo1"/>
        <w:ind w:left="0" w:right="8"/>
        <w:jc w:val="center"/>
        <w:rPr>
          <w:rFonts w:ascii="Arial Narrow" w:hAnsi="Arial Narrow"/>
          <w:b w:val="0"/>
        </w:rPr>
      </w:pPr>
      <w:r w:rsidRPr="005A7A76">
        <w:rPr>
          <w:rFonts w:ascii="Arial Narrow" w:hAnsi="Arial Narrow"/>
          <w:b w:val="0"/>
          <w:noProof/>
          <w:lang w:val="es-CO" w:eastAsia="es-CO"/>
        </w:rPr>
        <w:drawing>
          <wp:inline distT="0" distB="0" distL="0" distR="0" wp14:anchorId="18FD8506" wp14:editId="5AD53AFD">
            <wp:extent cx="5956169" cy="3010487"/>
            <wp:effectExtent l="0" t="0" r="6985" b="0"/>
            <wp:docPr id="2006" name="Imagen 2006" descr="Imagen que contiene 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 name="Imagen 2006" descr="Imagen que contiene Calendario&#10;&#10;Descripción generada automáticamente"/>
                    <pic:cNvPicPr/>
                  </pic:nvPicPr>
                  <pic:blipFill>
                    <a:blip r:embed="rId44"/>
                    <a:stretch>
                      <a:fillRect/>
                    </a:stretch>
                  </pic:blipFill>
                  <pic:spPr>
                    <a:xfrm>
                      <a:off x="0" y="0"/>
                      <a:ext cx="6003044" cy="3034180"/>
                    </a:xfrm>
                    <a:prstGeom prst="rect">
                      <a:avLst/>
                    </a:prstGeom>
                  </pic:spPr>
                </pic:pic>
              </a:graphicData>
            </a:graphic>
          </wp:inline>
        </w:drawing>
      </w:r>
    </w:p>
    <w:p w14:paraId="48B3EDE4" w14:textId="77777777" w:rsidR="009F2195" w:rsidRPr="005A7A76" w:rsidRDefault="009F2195" w:rsidP="005A7A76">
      <w:pPr>
        <w:pStyle w:val="Textoindependiente"/>
        <w:rPr>
          <w:rFonts w:ascii="Arial Narrow" w:hAnsi="Arial Narrow"/>
          <w:b/>
        </w:rPr>
      </w:pPr>
    </w:p>
    <w:p w14:paraId="0D3E0443" w14:textId="77777777" w:rsidR="009F2195" w:rsidRPr="005A7A76" w:rsidRDefault="005B0F8B" w:rsidP="005A7A76">
      <w:pPr>
        <w:pStyle w:val="Prrafodelista"/>
        <w:numPr>
          <w:ilvl w:val="0"/>
          <w:numId w:val="19"/>
        </w:numPr>
        <w:tabs>
          <w:tab w:val="left" w:pos="1232"/>
          <w:tab w:val="left" w:pos="1233"/>
        </w:tabs>
        <w:ind w:right="1284" w:firstLine="0"/>
        <w:rPr>
          <w:rFonts w:ascii="Arial Narrow" w:hAnsi="Arial Narrow"/>
        </w:rPr>
      </w:pPr>
      <w:r w:rsidRPr="005A7A76">
        <w:rPr>
          <w:rFonts w:ascii="Arial Narrow" w:hAnsi="Arial Narrow"/>
        </w:rPr>
        <w:lastRenderedPageBreak/>
        <w:t>Finalmente, la valoración completa del Riesgo permite establecer una categoría a cada uno de ellos para su correcta gestión:</w:t>
      </w:r>
    </w:p>
    <w:p w14:paraId="1F36368A" w14:textId="77777777" w:rsidR="009F2195" w:rsidRPr="005A7A76" w:rsidRDefault="009F2195" w:rsidP="005A7A76">
      <w:pPr>
        <w:pStyle w:val="Textoindependiente"/>
        <w:rPr>
          <w:rFonts w:ascii="Arial Narrow" w:hAnsi="Arial Narrow"/>
        </w:rPr>
      </w:pPr>
    </w:p>
    <w:p w14:paraId="7DD70872" w14:textId="20DDA3F4" w:rsidR="009F2195" w:rsidRPr="005A7A76" w:rsidRDefault="005B0F8B" w:rsidP="005A7A76">
      <w:pPr>
        <w:pStyle w:val="Ttulo1"/>
        <w:ind w:left="2589" w:right="2744"/>
        <w:jc w:val="center"/>
        <w:rPr>
          <w:rFonts w:ascii="Arial Narrow" w:hAnsi="Arial Narrow"/>
        </w:rPr>
      </w:pPr>
      <w:r w:rsidRPr="005A7A76">
        <w:rPr>
          <w:rFonts w:ascii="Arial Narrow" w:hAnsi="Arial Narrow"/>
        </w:rPr>
        <w:t>TABLA 5. CATEGORÍA DEL RIESGO.</w:t>
      </w:r>
    </w:p>
    <w:p w14:paraId="71E78993" w14:textId="3E618C18" w:rsidR="00B25B52" w:rsidRPr="005A7A76" w:rsidRDefault="00B25B52" w:rsidP="005A7A76">
      <w:pPr>
        <w:pStyle w:val="Ttulo1"/>
        <w:ind w:left="2589" w:right="2744"/>
        <w:jc w:val="center"/>
        <w:rPr>
          <w:rFonts w:ascii="Arial Narrow" w:hAnsi="Arial Narrow"/>
        </w:rPr>
      </w:pPr>
      <w:r w:rsidRPr="005A7A76">
        <w:rPr>
          <w:rFonts w:ascii="Arial Narrow" w:hAnsi="Arial Narrow"/>
          <w:noProof/>
          <w:lang w:val="es-CO" w:eastAsia="es-CO"/>
        </w:rPr>
        <w:drawing>
          <wp:inline distT="0" distB="0" distL="0" distR="0" wp14:anchorId="3F483FA6" wp14:editId="51BE8F5B">
            <wp:extent cx="2127359" cy="1619333"/>
            <wp:effectExtent l="0" t="0" r="6350" b="0"/>
            <wp:docPr id="2007" name="Imagen 2007"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 name="Imagen 2007" descr="Imagen que contiene Tabla&#10;&#10;Descripción generada automáticamente"/>
                    <pic:cNvPicPr/>
                  </pic:nvPicPr>
                  <pic:blipFill>
                    <a:blip r:embed="rId45"/>
                    <a:stretch>
                      <a:fillRect/>
                    </a:stretch>
                  </pic:blipFill>
                  <pic:spPr>
                    <a:xfrm>
                      <a:off x="0" y="0"/>
                      <a:ext cx="2127359" cy="1619333"/>
                    </a:xfrm>
                    <a:prstGeom prst="rect">
                      <a:avLst/>
                    </a:prstGeom>
                  </pic:spPr>
                </pic:pic>
              </a:graphicData>
            </a:graphic>
          </wp:inline>
        </w:drawing>
      </w:r>
    </w:p>
    <w:p w14:paraId="40AA6E96" w14:textId="77777777" w:rsidR="00B25B52" w:rsidRPr="005A7A76" w:rsidRDefault="00B25B52" w:rsidP="005A7A76">
      <w:pPr>
        <w:pStyle w:val="Ttulo1"/>
        <w:ind w:left="2589" w:right="2744"/>
        <w:jc w:val="center"/>
        <w:rPr>
          <w:rFonts w:ascii="Arial Narrow" w:hAnsi="Arial Narrow"/>
        </w:rPr>
      </w:pPr>
    </w:p>
    <w:p w14:paraId="1B04C635" w14:textId="77777777" w:rsidR="009F2195" w:rsidRPr="005A7A76" w:rsidRDefault="009F2195" w:rsidP="005A7A76">
      <w:pPr>
        <w:pStyle w:val="Textoindependiente"/>
        <w:rPr>
          <w:rFonts w:ascii="Arial Narrow" w:hAnsi="Arial Narrow"/>
          <w:b/>
        </w:rPr>
      </w:pPr>
    </w:p>
    <w:p w14:paraId="213494C1" w14:textId="77777777" w:rsidR="009F2195" w:rsidRPr="005A7A76" w:rsidRDefault="005B0F8B" w:rsidP="005A7A76">
      <w:pPr>
        <w:pStyle w:val="Prrafodelista"/>
        <w:numPr>
          <w:ilvl w:val="2"/>
          <w:numId w:val="22"/>
        </w:numPr>
        <w:tabs>
          <w:tab w:val="left" w:pos="1592"/>
          <w:tab w:val="left" w:pos="1593"/>
        </w:tabs>
        <w:ind w:hanging="914"/>
        <w:rPr>
          <w:rFonts w:ascii="Arial Narrow" w:hAnsi="Arial Narrow"/>
          <w:b/>
        </w:rPr>
      </w:pPr>
      <w:r w:rsidRPr="005A7A76">
        <w:rPr>
          <w:rFonts w:ascii="Arial Narrow" w:hAnsi="Arial Narrow"/>
          <w:b/>
        </w:rPr>
        <w:t>ASIGNACIÓN Y TRATAMIENTO DE LOS RIESGOS.</w:t>
      </w:r>
    </w:p>
    <w:p w14:paraId="793B7E1C" w14:textId="77777777" w:rsidR="009F2195" w:rsidRPr="005A7A76" w:rsidRDefault="009F2195" w:rsidP="005A7A76">
      <w:pPr>
        <w:pStyle w:val="Textoindependiente"/>
        <w:rPr>
          <w:rFonts w:ascii="Arial Narrow" w:hAnsi="Arial Narrow"/>
          <w:b/>
        </w:rPr>
      </w:pPr>
    </w:p>
    <w:p w14:paraId="7A61FBBE" w14:textId="77777777" w:rsidR="009F2195" w:rsidRPr="005A7A76" w:rsidRDefault="005B0F8B" w:rsidP="005A7A76">
      <w:pPr>
        <w:pStyle w:val="Textoindependiente"/>
        <w:ind w:left="679" w:right="1272"/>
        <w:jc w:val="both"/>
        <w:rPr>
          <w:rFonts w:ascii="Arial Narrow" w:hAnsi="Arial Narrow"/>
        </w:rPr>
      </w:pPr>
      <w:r w:rsidRPr="005A7A76">
        <w:rPr>
          <w:rFonts w:ascii="Arial Narrow" w:hAnsi="Arial Narrow"/>
        </w:rPr>
        <w:t>Una vez realizada por parte del Departamento la evaluación y calificación de cada uno de los Riesgos asociados al Proceso de Contratación, se establecerá un orden de prioridades para decidir:</w:t>
      </w:r>
    </w:p>
    <w:p w14:paraId="1C03A6BB" w14:textId="77777777" w:rsidR="009F2195" w:rsidRPr="005A7A76" w:rsidRDefault="009F2195" w:rsidP="005A7A76">
      <w:pPr>
        <w:pStyle w:val="Textoindependiente"/>
        <w:rPr>
          <w:rFonts w:ascii="Arial Narrow" w:hAnsi="Arial Narrow"/>
        </w:rPr>
      </w:pPr>
    </w:p>
    <w:p w14:paraId="53200D67" w14:textId="77777777" w:rsidR="009F2195" w:rsidRPr="005A7A76" w:rsidRDefault="005B0F8B" w:rsidP="005A7A76">
      <w:pPr>
        <w:pStyle w:val="Prrafodelista"/>
        <w:numPr>
          <w:ilvl w:val="0"/>
          <w:numId w:val="18"/>
        </w:numPr>
        <w:tabs>
          <w:tab w:val="left" w:pos="964"/>
        </w:tabs>
        <w:ind w:right="1270"/>
        <w:rPr>
          <w:rFonts w:ascii="Arial Narrow" w:hAnsi="Arial Narrow"/>
        </w:rPr>
      </w:pPr>
      <w:r w:rsidRPr="005A7A76">
        <w:rPr>
          <w:rFonts w:ascii="Arial Narrow" w:hAnsi="Arial Narrow"/>
        </w:rPr>
        <w:t>Evitar el Riesgo, para lo cual EL Departamento decidirá el no proceder con la actividad que causa el Riesgo o buscar alternativas para obtener el beneficio del Proceso de Contratación.</w:t>
      </w:r>
    </w:p>
    <w:p w14:paraId="0FAF0E79" w14:textId="77777777" w:rsidR="009F2195" w:rsidRPr="005A7A76" w:rsidRDefault="005B0F8B" w:rsidP="005A7A76">
      <w:pPr>
        <w:pStyle w:val="Prrafodelista"/>
        <w:numPr>
          <w:ilvl w:val="0"/>
          <w:numId w:val="18"/>
        </w:numPr>
        <w:tabs>
          <w:tab w:val="left" w:pos="964"/>
        </w:tabs>
        <w:ind w:right="1248"/>
        <w:rPr>
          <w:rFonts w:ascii="Arial Narrow" w:hAnsi="Arial Narrow"/>
        </w:rPr>
      </w:pPr>
      <w:r w:rsidRPr="005A7A76">
        <w:rPr>
          <w:rFonts w:ascii="Arial Narrow" w:hAnsi="Arial Narrow"/>
        </w:rPr>
        <w:t>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9CAFA91" w14:textId="77777777" w:rsidR="009F2195" w:rsidRPr="005A7A76" w:rsidRDefault="005B0F8B" w:rsidP="005A7A76">
      <w:pPr>
        <w:pStyle w:val="Prrafodelista"/>
        <w:numPr>
          <w:ilvl w:val="0"/>
          <w:numId w:val="18"/>
        </w:numPr>
        <w:tabs>
          <w:tab w:val="left" w:pos="964"/>
        </w:tabs>
        <w:ind w:right="1280"/>
        <w:rPr>
          <w:rFonts w:ascii="Arial Narrow" w:hAnsi="Arial Narrow"/>
        </w:rPr>
      </w:pPr>
      <w:r w:rsidRPr="005A7A76">
        <w:rPr>
          <w:rFonts w:ascii="Arial Narrow" w:hAnsi="Arial Narrow"/>
        </w:rPr>
        <w:t>Aceptar el Riesgo cuando no puede ser evitado ni ser transferido o el costo de evitarlo o transferirlo es muy alto. En este caso se recomiendan medidas para reducir el Riesgo</w:t>
      </w:r>
    </w:p>
    <w:p w14:paraId="0AFB78E0" w14:textId="77777777" w:rsidR="009F2195" w:rsidRPr="005A7A76" w:rsidRDefault="005B0F8B" w:rsidP="005A7A76">
      <w:pPr>
        <w:pStyle w:val="Textoindependiente"/>
        <w:ind w:left="963"/>
        <w:jc w:val="both"/>
        <w:rPr>
          <w:rFonts w:ascii="Arial Narrow" w:hAnsi="Arial Narrow"/>
        </w:rPr>
      </w:pPr>
      <w:r w:rsidRPr="005A7A76">
        <w:rPr>
          <w:rFonts w:ascii="Arial Narrow" w:hAnsi="Arial Narrow"/>
        </w:rPr>
        <w:t>o mitigar su impacto, así como el monitoreo.</w:t>
      </w:r>
    </w:p>
    <w:p w14:paraId="6C58E7F0" w14:textId="77777777" w:rsidR="009F2195" w:rsidRPr="005A7A76" w:rsidRDefault="005B0F8B" w:rsidP="005A7A76">
      <w:pPr>
        <w:pStyle w:val="Prrafodelista"/>
        <w:numPr>
          <w:ilvl w:val="0"/>
          <w:numId w:val="18"/>
        </w:numPr>
        <w:tabs>
          <w:tab w:val="left" w:pos="964"/>
        </w:tabs>
        <w:ind w:right="1279"/>
        <w:rPr>
          <w:rFonts w:ascii="Arial Narrow" w:hAnsi="Arial Narrow"/>
        </w:rPr>
      </w:pPr>
      <w:r w:rsidRPr="005A7A76">
        <w:rPr>
          <w:rFonts w:ascii="Arial Narrow" w:hAnsi="Arial Narrow"/>
        </w:rPr>
        <w:t>Reducir la probabilidad de la ocurrencia del evento, cuando el Riesgo debe ser aceptado. Para el efecto el Departamento tomara medidas tales como:</w:t>
      </w:r>
    </w:p>
    <w:p w14:paraId="29C6D5BB" w14:textId="77777777" w:rsidR="009F2195" w:rsidRPr="005A7A76" w:rsidRDefault="009F2195" w:rsidP="005A7A76">
      <w:pPr>
        <w:pStyle w:val="Textoindependiente"/>
        <w:rPr>
          <w:rFonts w:ascii="Arial Narrow" w:hAnsi="Arial Narrow"/>
        </w:rPr>
      </w:pPr>
    </w:p>
    <w:p w14:paraId="4C021E01"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aclarar los requisitos, requerimientos y especificaciones y productos del contrato;</w:t>
      </w:r>
    </w:p>
    <w:p w14:paraId="0845F99D"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revisar procesos;</w:t>
      </w:r>
    </w:p>
    <w:p w14:paraId="7F85A910"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establecer sistemas de aseguramiento de calidad en los contratos;</w:t>
      </w:r>
    </w:p>
    <w:p w14:paraId="45B3D162"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especificar estándares de los bienes y servicios;</w:t>
      </w:r>
    </w:p>
    <w:p w14:paraId="1E747F22"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hacer pruebas e inspecciones de los bienes;</w:t>
      </w:r>
    </w:p>
    <w:p w14:paraId="763E0FB8"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establecer sistemas de acreditación profesional;</w:t>
      </w:r>
    </w:p>
    <w:p w14:paraId="45EDF3EA"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incluir declaraciones y garantías del contratista;</w:t>
      </w:r>
    </w:p>
    <w:p w14:paraId="54B32B67" w14:textId="77777777" w:rsidR="009F2195" w:rsidRPr="005A7A76" w:rsidRDefault="005B0F8B" w:rsidP="005A7A76">
      <w:pPr>
        <w:pStyle w:val="Prrafodelista"/>
        <w:numPr>
          <w:ilvl w:val="0"/>
          <w:numId w:val="17"/>
        </w:numPr>
        <w:tabs>
          <w:tab w:val="left" w:pos="1390"/>
          <w:tab w:val="left" w:pos="1391"/>
        </w:tabs>
        <w:ind w:hanging="712"/>
        <w:rPr>
          <w:rFonts w:ascii="Arial Narrow" w:hAnsi="Arial Narrow"/>
        </w:rPr>
      </w:pPr>
      <w:r w:rsidRPr="005A7A76">
        <w:rPr>
          <w:rFonts w:ascii="Arial Narrow" w:hAnsi="Arial Narrow"/>
        </w:rPr>
        <w:t>administrar la relación entre proveedores y compradores.</w:t>
      </w:r>
    </w:p>
    <w:p w14:paraId="7894EE9F" w14:textId="77777777" w:rsidR="009F2195" w:rsidRPr="005A7A76" w:rsidRDefault="009F2195" w:rsidP="005A7A76">
      <w:pPr>
        <w:pStyle w:val="Textoindependiente"/>
        <w:rPr>
          <w:rFonts w:ascii="Arial Narrow" w:hAnsi="Arial Narrow"/>
        </w:rPr>
      </w:pPr>
    </w:p>
    <w:p w14:paraId="049352A9" w14:textId="77777777" w:rsidR="009F2195" w:rsidRPr="005A7A76" w:rsidRDefault="005B0F8B" w:rsidP="005A7A76">
      <w:pPr>
        <w:pStyle w:val="Prrafodelista"/>
        <w:numPr>
          <w:ilvl w:val="0"/>
          <w:numId w:val="18"/>
        </w:numPr>
        <w:tabs>
          <w:tab w:val="left" w:pos="964"/>
        </w:tabs>
        <w:ind w:right="832"/>
        <w:rPr>
          <w:rFonts w:ascii="Arial Narrow" w:hAnsi="Arial Narrow"/>
        </w:rPr>
      </w:pPr>
      <w:r w:rsidRPr="005A7A76">
        <w:rPr>
          <w:rFonts w:ascii="Arial Narrow" w:hAnsi="Arial Narrow"/>
        </w:rPr>
        <w:t>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22D6CB7A" w14:textId="77777777" w:rsidR="009F2195" w:rsidRPr="005A7A76" w:rsidRDefault="009F2195" w:rsidP="005A7A76">
      <w:pPr>
        <w:pStyle w:val="Textoindependiente"/>
        <w:rPr>
          <w:rFonts w:ascii="Arial Narrow" w:hAnsi="Arial Narrow"/>
        </w:rPr>
      </w:pPr>
    </w:p>
    <w:p w14:paraId="2548D5FF" w14:textId="77777777" w:rsidR="009F2195" w:rsidRPr="005A7A76" w:rsidRDefault="005B0F8B" w:rsidP="005A7A76">
      <w:pPr>
        <w:pStyle w:val="Textoindependiente"/>
        <w:ind w:left="679" w:right="1269"/>
        <w:jc w:val="both"/>
        <w:rPr>
          <w:rFonts w:ascii="Arial Narrow" w:hAnsi="Arial Narrow"/>
        </w:rPr>
      </w:pPr>
      <w:r w:rsidRPr="005A7A76">
        <w:rPr>
          <w:rFonts w:ascii="Arial Narrow" w:hAnsi="Arial Narrow"/>
        </w:rPr>
        <w:t>El Departamento seleccionara la opción más apropiada teniendo en cuenta el costo y el beneficio de cualquiera de las acciones identificadas para el tratamiento del Riesgo, enumeradas anteriormente.</w:t>
      </w:r>
    </w:p>
    <w:p w14:paraId="764666D5" w14:textId="77777777" w:rsidR="009F2195" w:rsidRPr="005A7A76" w:rsidRDefault="009F2195" w:rsidP="005A7A76">
      <w:pPr>
        <w:pStyle w:val="Textoindependiente"/>
        <w:rPr>
          <w:rFonts w:ascii="Arial Narrow" w:hAnsi="Arial Narrow"/>
        </w:rPr>
      </w:pPr>
    </w:p>
    <w:p w14:paraId="05E3F95C" w14:textId="77777777" w:rsidR="009F2195" w:rsidRPr="005A7A76" w:rsidRDefault="005B0F8B" w:rsidP="005A7A76">
      <w:pPr>
        <w:pStyle w:val="Prrafodelista"/>
        <w:numPr>
          <w:ilvl w:val="2"/>
          <w:numId w:val="22"/>
        </w:numPr>
        <w:tabs>
          <w:tab w:val="left" w:pos="1592"/>
          <w:tab w:val="left" w:pos="1593"/>
        </w:tabs>
        <w:ind w:hanging="914"/>
        <w:rPr>
          <w:rFonts w:ascii="Arial Narrow" w:hAnsi="Arial Narrow"/>
          <w:b/>
        </w:rPr>
      </w:pPr>
      <w:r w:rsidRPr="005A7A76">
        <w:rPr>
          <w:rFonts w:ascii="Arial Narrow" w:hAnsi="Arial Narrow"/>
          <w:b/>
        </w:rPr>
        <w:t>MONITOREO Y REVISIÓN DE LA GESTIÓN DE LOS RIESGOS</w:t>
      </w:r>
    </w:p>
    <w:p w14:paraId="15E1FB31" w14:textId="77777777" w:rsidR="009F2195" w:rsidRPr="005A7A76" w:rsidRDefault="009F2195" w:rsidP="005A7A76">
      <w:pPr>
        <w:pStyle w:val="Textoindependiente"/>
        <w:rPr>
          <w:rFonts w:ascii="Arial Narrow" w:hAnsi="Arial Narrow"/>
          <w:b/>
        </w:rPr>
      </w:pPr>
    </w:p>
    <w:p w14:paraId="196E4631" w14:textId="24615823" w:rsidR="009F2195" w:rsidRPr="005A7A76" w:rsidRDefault="005B0F8B" w:rsidP="005A7A76">
      <w:pPr>
        <w:pStyle w:val="Textoindependiente"/>
        <w:ind w:left="679" w:right="1265"/>
        <w:jc w:val="both"/>
        <w:rPr>
          <w:rFonts w:ascii="Arial Narrow" w:hAnsi="Arial Narrow"/>
        </w:rPr>
      </w:pPr>
      <w:r w:rsidRPr="005A7A76">
        <w:rPr>
          <w:rFonts w:ascii="Arial Narrow" w:hAnsi="Arial Narrow"/>
        </w:rPr>
        <w:t>El Departamento realizara un monitoreo constante a los Riesgos del Proceso de Contratación pues las circunstancias cambian rápidamente y los Riesgos no son estáticos. La matriz y el plan de tratamiento serán revisadas constantemente y de ser necesario se harán ajustes al plan de tratamiento de acuerdo con las circunstancias.</w:t>
      </w:r>
    </w:p>
    <w:p w14:paraId="457F0FA8" w14:textId="77777777" w:rsidR="00575694" w:rsidRPr="005A7A76" w:rsidRDefault="00575694" w:rsidP="005A7A76">
      <w:pPr>
        <w:pStyle w:val="Textoindependiente"/>
        <w:ind w:left="679" w:right="1265"/>
        <w:jc w:val="both"/>
        <w:rPr>
          <w:rFonts w:ascii="Arial Narrow" w:hAnsi="Arial Narrow"/>
        </w:rPr>
      </w:pPr>
    </w:p>
    <w:p w14:paraId="7D13527A" w14:textId="77777777" w:rsidR="00575694" w:rsidRPr="005A7A76" w:rsidRDefault="005B0F8B" w:rsidP="005A7A76">
      <w:pPr>
        <w:pStyle w:val="Textoindependiente"/>
        <w:ind w:left="679"/>
        <w:jc w:val="both"/>
        <w:rPr>
          <w:rFonts w:ascii="Arial Narrow" w:hAnsi="Arial Narrow"/>
        </w:rPr>
      </w:pPr>
      <w:r w:rsidRPr="005A7A76">
        <w:rPr>
          <w:rFonts w:ascii="Arial Narrow" w:hAnsi="Arial Narrow"/>
        </w:rPr>
        <w:t>El monitoreo debe:</w:t>
      </w:r>
    </w:p>
    <w:p w14:paraId="41701E94" w14:textId="77777777" w:rsidR="00575694" w:rsidRPr="005A7A76" w:rsidRDefault="00575694" w:rsidP="005A7A76">
      <w:pPr>
        <w:pStyle w:val="Textoindependiente"/>
        <w:ind w:left="679"/>
        <w:jc w:val="both"/>
        <w:rPr>
          <w:rFonts w:ascii="Arial Narrow" w:hAnsi="Arial Narrow"/>
        </w:rPr>
      </w:pPr>
    </w:p>
    <w:p w14:paraId="153624F4" w14:textId="18520F83" w:rsidR="009F2195" w:rsidRPr="005A7A76" w:rsidRDefault="005B0F8B" w:rsidP="005A7A76">
      <w:pPr>
        <w:pStyle w:val="Textoindependiente"/>
        <w:numPr>
          <w:ilvl w:val="0"/>
          <w:numId w:val="18"/>
        </w:numPr>
        <w:jc w:val="both"/>
        <w:rPr>
          <w:rFonts w:ascii="Arial Narrow" w:hAnsi="Arial Narrow"/>
        </w:rPr>
      </w:pPr>
      <w:r w:rsidRPr="005A7A76">
        <w:rPr>
          <w:rFonts w:ascii="Arial Narrow" w:hAnsi="Arial Narrow"/>
        </w:rPr>
        <w:lastRenderedPageBreak/>
        <w:t>Garantizar que los controles son eficaces y eficientes en el diseño y en la operación.</w:t>
      </w:r>
    </w:p>
    <w:p w14:paraId="593456B1" w14:textId="77777777" w:rsidR="009F2195" w:rsidRPr="005A7A76" w:rsidRDefault="005B0F8B" w:rsidP="005A7A76">
      <w:pPr>
        <w:pStyle w:val="Prrafodelista"/>
        <w:numPr>
          <w:ilvl w:val="0"/>
          <w:numId w:val="18"/>
        </w:numPr>
        <w:tabs>
          <w:tab w:val="left" w:pos="964"/>
        </w:tabs>
        <w:ind w:hanging="285"/>
        <w:rPr>
          <w:rFonts w:ascii="Arial Narrow" w:hAnsi="Arial Narrow"/>
        </w:rPr>
      </w:pPr>
      <w:r w:rsidRPr="005A7A76">
        <w:rPr>
          <w:rFonts w:ascii="Arial Narrow" w:hAnsi="Arial Narrow"/>
        </w:rPr>
        <w:t>Obtener información adicional para mejorar la valoración del Riesgo.</w:t>
      </w:r>
    </w:p>
    <w:p w14:paraId="47EEAB07" w14:textId="77777777" w:rsidR="009F2195" w:rsidRPr="005A7A76" w:rsidRDefault="005B0F8B" w:rsidP="005A7A76">
      <w:pPr>
        <w:pStyle w:val="Prrafodelista"/>
        <w:numPr>
          <w:ilvl w:val="0"/>
          <w:numId w:val="18"/>
        </w:numPr>
        <w:tabs>
          <w:tab w:val="left" w:pos="964"/>
        </w:tabs>
        <w:ind w:right="1366"/>
        <w:rPr>
          <w:rFonts w:ascii="Arial Narrow" w:hAnsi="Arial Narrow"/>
        </w:rPr>
      </w:pPr>
      <w:r w:rsidRPr="005A7A76">
        <w:rPr>
          <w:rFonts w:ascii="Arial Narrow" w:hAnsi="Arial Narrow"/>
        </w:rPr>
        <w:t>Analizar y aprender lecciones a partir de los eventos, los cambios, las tendencias, los éxitos y los fracasos.</w:t>
      </w:r>
    </w:p>
    <w:p w14:paraId="2A240682" w14:textId="77777777" w:rsidR="009F2195" w:rsidRPr="005A7A76" w:rsidRDefault="005B0F8B" w:rsidP="005A7A76">
      <w:pPr>
        <w:pStyle w:val="Prrafodelista"/>
        <w:numPr>
          <w:ilvl w:val="0"/>
          <w:numId w:val="18"/>
        </w:numPr>
        <w:tabs>
          <w:tab w:val="left" w:pos="964"/>
        </w:tabs>
        <w:ind w:right="1419"/>
        <w:rPr>
          <w:rFonts w:ascii="Arial Narrow" w:hAnsi="Arial Narrow"/>
        </w:rPr>
      </w:pPr>
      <w:r w:rsidRPr="005A7A76">
        <w:rPr>
          <w:rFonts w:ascii="Arial Narrow" w:hAnsi="Arial Narrow"/>
        </w:rPr>
        <w:t>Detectar cambios en el contexto externo e interno que puedan exigir revisión de los tratamientos del Riesgo y establecer un orden de prioridades de acciones para el tratamiento del Riesgo.</w:t>
      </w:r>
    </w:p>
    <w:p w14:paraId="0654998F" w14:textId="4949EDF1" w:rsidR="009F2195" w:rsidRPr="005A7A76" w:rsidRDefault="005B0F8B" w:rsidP="005A7A76">
      <w:pPr>
        <w:pStyle w:val="Prrafodelista"/>
        <w:numPr>
          <w:ilvl w:val="0"/>
          <w:numId w:val="18"/>
        </w:numPr>
        <w:tabs>
          <w:tab w:val="left" w:pos="964"/>
        </w:tabs>
        <w:ind w:right="834" w:hanging="285"/>
        <w:rPr>
          <w:rFonts w:ascii="Arial Narrow" w:hAnsi="Arial Narrow"/>
        </w:rPr>
      </w:pPr>
      <w:r w:rsidRPr="005A7A76">
        <w:rPr>
          <w:rFonts w:ascii="Arial Narrow" w:hAnsi="Arial Narrow"/>
        </w:rPr>
        <w:t>Identificar nuevos Riesgos que pueden surgir</w:t>
      </w:r>
      <w:r w:rsidR="00575694" w:rsidRPr="005A7A76">
        <w:rPr>
          <w:rFonts w:ascii="Arial Narrow" w:hAnsi="Arial Narrow"/>
        </w:rPr>
        <w:t xml:space="preserve"> a</w:t>
      </w:r>
      <w:r w:rsidRPr="005A7A76">
        <w:rPr>
          <w:rFonts w:ascii="Arial Narrow" w:hAnsi="Arial Narrow"/>
        </w:rPr>
        <w:t xml:space="preserve"> fin de garantizar que se haga el monitoreo a los Riesgos y la revisión de la efectividad y el desempeño de las herramientas implementadas para su gestión, el Departamento adelantara las siguientes actividades:</w:t>
      </w:r>
    </w:p>
    <w:p w14:paraId="7693C03D" w14:textId="77777777" w:rsidR="009F2195" w:rsidRPr="005A7A76" w:rsidRDefault="005B0F8B" w:rsidP="005A7A76">
      <w:pPr>
        <w:pStyle w:val="Prrafodelista"/>
        <w:numPr>
          <w:ilvl w:val="0"/>
          <w:numId w:val="18"/>
        </w:numPr>
        <w:tabs>
          <w:tab w:val="left" w:pos="964"/>
        </w:tabs>
        <w:ind w:hanging="285"/>
        <w:rPr>
          <w:rFonts w:ascii="Arial Narrow" w:hAnsi="Arial Narrow"/>
        </w:rPr>
      </w:pPr>
      <w:r w:rsidRPr="005A7A76">
        <w:rPr>
          <w:rFonts w:ascii="Arial Narrow" w:hAnsi="Arial Narrow"/>
        </w:rPr>
        <w:t>Asignara responsables</w:t>
      </w:r>
    </w:p>
    <w:p w14:paraId="1D42D455" w14:textId="77777777" w:rsidR="009F2195" w:rsidRPr="005A7A76" w:rsidRDefault="005B0F8B" w:rsidP="005A7A76">
      <w:pPr>
        <w:pStyle w:val="Prrafodelista"/>
        <w:numPr>
          <w:ilvl w:val="0"/>
          <w:numId w:val="18"/>
        </w:numPr>
        <w:tabs>
          <w:tab w:val="left" w:pos="964"/>
        </w:tabs>
        <w:ind w:hanging="285"/>
        <w:rPr>
          <w:rFonts w:ascii="Arial Narrow" w:hAnsi="Arial Narrow"/>
        </w:rPr>
      </w:pPr>
      <w:r w:rsidRPr="005A7A76">
        <w:rPr>
          <w:rFonts w:ascii="Arial Narrow" w:hAnsi="Arial Narrow"/>
        </w:rPr>
        <w:t>Fijará fechas de inicio y terminación de las actividades requeridas;</w:t>
      </w:r>
    </w:p>
    <w:p w14:paraId="27D87136" w14:textId="77777777" w:rsidR="009F2195" w:rsidRPr="005A7A76" w:rsidRDefault="005B0F8B" w:rsidP="005A7A76">
      <w:pPr>
        <w:pStyle w:val="Prrafodelista"/>
        <w:numPr>
          <w:ilvl w:val="0"/>
          <w:numId w:val="18"/>
        </w:numPr>
        <w:tabs>
          <w:tab w:val="left" w:pos="964"/>
        </w:tabs>
        <w:ind w:hanging="285"/>
        <w:rPr>
          <w:rFonts w:ascii="Arial Narrow" w:hAnsi="Arial Narrow"/>
        </w:rPr>
      </w:pPr>
      <w:r w:rsidRPr="005A7A76">
        <w:rPr>
          <w:rFonts w:ascii="Arial Narrow" w:hAnsi="Arial Narrow"/>
        </w:rPr>
        <w:t>Se señalará la forma de seguimiento (encuestas, muestreos aleatorios de calidad, u otros);</w:t>
      </w:r>
    </w:p>
    <w:p w14:paraId="357BDE2A" w14:textId="77777777" w:rsidR="009F2195" w:rsidRPr="005A7A76" w:rsidRDefault="005B0F8B" w:rsidP="005A7A76">
      <w:pPr>
        <w:pStyle w:val="Prrafodelista"/>
        <w:numPr>
          <w:ilvl w:val="0"/>
          <w:numId w:val="18"/>
        </w:numPr>
        <w:tabs>
          <w:tab w:val="left" w:pos="964"/>
        </w:tabs>
        <w:ind w:hanging="285"/>
        <w:rPr>
          <w:rFonts w:ascii="Arial Narrow" w:hAnsi="Arial Narrow"/>
        </w:rPr>
      </w:pPr>
      <w:r w:rsidRPr="005A7A76">
        <w:rPr>
          <w:rFonts w:ascii="Arial Narrow" w:hAnsi="Arial Narrow"/>
        </w:rPr>
        <w:t>Definirá la periodicidad de revisión;</w:t>
      </w:r>
    </w:p>
    <w:p w14:paraId="6C06B7EA" w14:textId="5D9E8CBC" w:rsidR="009F2195" w:rsidRPr="005A7A76" w:rsidRDefault="005B0F8B" w:rsidP="005A7A76">
      <w:pPr>
        <w:pStyle w:val="Prrafodelista"/>
        <w:numPr>
          <w:ilvl w:val="0"/>
          <w:numId w:val="18"/>
        </w:numPr>
        <w:tabs>
          <w:tab w:val="left" w:pos="964"/>
          <w:tab w:val="left" w:pos="2802"/>
          <w:tab w:val="left" w:pos="3513"/>
          <w:tab w:val="left" w:pos="4929"/>
          <w:tab w:val="left" w:pos="5635"/>
        </w:tabs>
        <w:ind w:hanging="285"/>
        <w:rPr>
          <w:rFonts w:ascii="Arial Narrow" w:hAnsi="Arial Narrow"/>
        </w:rPr>
      </w:pPr>
      <w:r w:rsidRPr="005A7A76">
        <w:rPr>
          <w:rFonts w:ascii="Arial Narrow" w:hAnsi="Arial Narrow"/>
        </w:rPr>
        <w:t>Documentara</w:t>
      </w:r>
      <w:r w:rsidR="00B87AD3">
        <w:rPr>
          <w:rFonts w:ascii="Arial Narrow" w:hAnsi="Arial Narrow"/>
        </w:rPr>
        <w:t xml:space="preserve"> </w:t>
      </w:r>
      <w:r w:rsidRPr="005A7A76">
        <w:rPr>
          <w:rFonts w:ascii="Arial Narrow" w:hAnsi="Arial Narrow"/>
        </w:rPr>
        <w:t>las</w:t>
      </w:r>
      <w:r w:rsidR="00B87AD3">
        <w:rPr>
          <w:rFonts w:ascii="Arial Narrow" w:hAnsi="Arial Narrow"/>
        </w:rPr>
        <w:t xml:space="preserve"> </w:t>
      </w:r>
      <w:r w:rsidRPr="005A7A76">
        <w:rPr>
          <w:rFonts w:ascii="Arial Narrow" w:hAnsi="Arial Narrow"/>
        </w:rPr>
        <w:t>actividades</w:t>
      </w:r>
      <w:r w:rsidR="00B87AD3">
        <w:rPr>
          <w:rFonts w:ascii="Arial Narrow" w:hAnsi="Arial Narrow"/>
        </w:rPr>
        <w:t xml:space="preserve"> </w:t>
      </w:r>
      <w:r w:rsidRPr="005A7A76">
        <w:rPr>
          <w:rFonts w:ascii="Arial Narrow" w:hAnsi="Arial Narrow"/>
        </w:rPr>
        <w:t>de</w:t>
      </w:r>
      <w:r w:rsidR="00B87AD3">
        <w:rPr>
          <w:rFonts w:ascii="Arial Narrow" w:hAnsi="Arial Narrow"/>
        </w:rPr>
        <w:t xml:space="preserve"> </w:t>
      </w:r>
      <w:r w:rsidRPr="005A7A76">
        <w:rPr>
          <w:rFonts w:ascii="Arial Narrow" w:hAnsi="Arial Narrow"/>
        </w:rPr>
        <w:t>monitoreo.</w:t>
      </w:r>
    </w:p>
    <w:p w14:paraId="58CA70DC" w14:textId="77777777" w:rsidR="009F2195" w:rsidRPr="005A7A76" w:rsidRDefault="009F2195" w:rsidP="005A7A76">
      <w:pPr>
        <w:pStyle w:val="Textoindependiente"/>
        <w:rPr>
          <w:rFonts w:ascii="Arial Narrow" w:hAnsi="Arial Narrow"/>
        </w:rPr>
      </w:pPr>
    </w:p>
    <w:p w14:paraId="695894A4" w14:textId="71A5D66E" w:rsidR="009F2195" w:rsidRPr="005A7A76" w:rsidRDefault="005B0F8B" w:rsidP="005A7A76">
      <w:pPr>
        <w:ind w:left="2586" w:right="2746"/>
        <w:jc w:val="center"/>
        <w:rPr>
          <w:rFonts w:ascii="Arial Narrow" w:hAnsi="Arial Narrow"/>
          <w:b/>
        </w:rPr>
      </w:pPr>
      <w:r w:rsidRPr="005A7A76">
        <w:rPr>
          <w:rFonts w:ascii="Arial Narrow" w:hAnsi="Arial Narrow"/>
          <w:b/>
        </w:rPr>
        <w:t>2. MATRIZ DE RIESGOS</w:t>
      </w:r>
    </w:p>
    <w:p w14:paraId="064B46ED" w14:textId="77777777" w:rsidR="009F2195" w:rsidRDefault="009F2195" w:rsidP="005A7A76">
      <w:pPr>
        <w:pStyle w:val="Textoindependiente"/>
        <w:rPr>
          <w:rFonts w:ascii="Arial Narrow" w:hAnsi="Arial Narrow"/>
          <w:b/>
        </w:rPr>
      </w:pPr>
    </w:p>
    <w:p w14:paraId="0F75A2CD" w14:textId="13781207" w:rsidR="008960AD" w:rsidRPr="00476577" w:rsidRDefault="00476577" w:rsidP="00476577">
      <w:pPr>
        <w:pStyle w:val="Textoindependiente"/>
        <w:ind w:left="679" w:right="833"/>
        <w:jc w:val="both"/>
        <w:rPr>
          <w:rFonts w:ascii="Arial Narrow" w:hAnsi="Arial Narrow"/>
        </w:rPr>
      </w:pPr>
      <w:r>
        <w:rPr>
          <w:rFonts w:ascii="Arial Narrow" w:hAnsi="Arial Narrow"/>
        </w:rPr>
        <w:t xml:space="preserve">Es la relacionada en el numeral </w:t>
      </w:r>
      <w:r w:rsidRPr="00476577">
        <w:rPr>
          <w:rFonts w:ascii="Arial Narrow" w:hAnsi="Arial Narrow"/>
          <w:b/>
          <w:bCs/>
        </w:rPr>
        <w:t>2.6. ANÁLISIS DEL RIESGO Y LA FORMA DE MITIGARLO</w:t>
      </w:r>
      <w:r w:rsidRPr="00476577">
        <w:rPr>
          <w:rFonts w:ascii="Arial Narrow" w:hAnsi="Arial Narrow"/>
        </w:rPr>
        <w:t xml:space="preserve"> </w:t>
      </w:r>
      <w:r>
        <w:rPr>
          <w:rFonts w:ascii="Arial Narrow" w:hAnsi="Arial Narrow"/>
        </w:rPr>
        <w:t>del estudio previo que hace parte integral del proceso de selección.</w:t>
      </w:r>
    </w:p>
    <w:p w14:paraId="10ECA26E" w14:textId="77777777" w:rsidR="009F2195" w:rsidRPr="005A7A76" w:rsidRDefault="005B0F8B" w:rsidP="005A7A76">
      <w:pPr>
        <w:pStyle w:val="Prrafodelista"/>
        <w:numPr>
          <w:ilvl w:val="0"/>
          <w:numId w:val="43"/>
        </w:numPr>
        <w:tabs>
          <w:tab w:val="left" w:pos="4872"/>
        </w:tabs>
        <w:ind w:left="4871" w:right="158" w:hanging="476"/>
        <w:jc w:val="left"/>
        <w:rPr>
          <w:rFonts w:ascii="Arial Narrow" w:hAnsi="Arial Narrow"/>
          <w:b/>
          <w:i/>
        </w:rPr>
      </w:pPr>
      <w:r w:rsidRPr="005A7A76">
        <w:rPr>
          <w:rFonts w:ascii="Arial Narrow" w:hAnsi="Arial Narrow"/>
          <w:b/>
          <w:i/>
          <w:u w:val="thick"/>
        </w:rPr>
        <w:t>Garantías</w:t>
      </w:r>
    </w:p>
    <w:p w14:paraId="61200F81" w14:textId="77777777" w:rsidR="009F2195" w:rsidRPr="005A7A76" w:rsidRDefault="009F2195" w:rsidP="005A7A76">
      <w:pPr>
        <w:pStyle w:val="Textoindependiente"/>
        <w:rPr>
          <w:rFonts w:ascii="Arial Narrow" w:hAnsi="Arial Narrow"/>
          <w:b/>
          <w:i/>
        </w:rPr>
      </w:pPr>
    </w:p>
    <w:p w14:paraId="25FFB4E3" w14:textId="77777777" w:rsidR="009F2195" w:rsidRPr="005A7A76" w:rsidRDefault="005B0F8B" w:rsidP="005A7A76">
      <w:pPr>
        <w:pStyle w:val="Ttulo1"/>
        <w:numPr>
          <w:ilvl w:val="1"/>
          <w:numId w:val="21"/>
        </w:numPr>
        <w:tabs>
          <w:tab w:val="left" w:pos="1401"/>
        </w:tabs>
        <w:ind w:hanging="361"/>
        <w:rPr>
          <w:rFonts w:ascii="Arial Narrow" w:hAnsi="Arial Narrow"/>
        </w:rPr>
      </w:pPr>
      <w:r w:rsidRPr="005A7A76">
        <w:rPr>
          <w:rFonts w:ascii="Arial Narrow" w:hAnsi="Arial Narrow"/>
        </w:rPr>
        <w:t>Garantía de seriedad de la Oferta</w:t>
      </w:r>
    </w:p>
    <w:p w14:paraId="5DCB26F4" w14:textId="77777777" w:rsidR="009F2195" w:rsidRPr="005A7A76" w:rsidRDefault="009F2195" w:rsidP="005A7A76">
      <w:pPr>
        <w:pStyle w:val="Textoindependiente"/>
        <w:rPr>
          <w:rFonts w:ascii="Arial Narrow" w:hAnsi="Arial Narrow"/>
          <w:b/>
        </w:rPr>
      </w:pPr>
    </w:p>
    <w:p w14:paraId="55A24B36" w14:textId="416BB980"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El oferente adjuntará a la propuesta la garantía de seriedad de la misma, expedida por una Compañía de Seguros legalmente autorizada para funcionar en Colombia, o por Entidad Bancaria, en original, a favor del DEPARTAMENTO DE CUNDINAMARCA </w:t>
      </w:r>
      <w:r w:rsidR="00EB3BA1" w:rsidRPr="005A7A76">
        <w:rPr>
          <w:rFonts w:ascii="Arial Narrow" w:hAnsi="Arial Narrow"/>
        </w:rPr>
        <w:t>SECRETARÍA DE GOBIERNO</w:t>
      </w:r>
      <w:r w:rsidRPr="005A7A76">
        <w:rPr>
          <w:rFonts w:ascii="Arial Narrow" w:hAnsi="Arial Narrow"/>
        </w:rPr>
        <w:t xml:space="preserve"> NIT. 899999114-0 por equivalente al 10% del valor del presupuesto oficial, con una vigencia de tres (3) meses contados a partir de la fecha en que vence el término de presentación de las propuestas.</w:t>
      </w:r>
    </w:p>
    <w:p w14:paraId="4E2C3806" w14:textId="77777777" w:rsidR="009F2195" w:rsidRPr="005A7A76" w:rsidRDefault="009F2195" w:rsidP="005A7A76">
      <w:pPr>
        <w:pStyle w:val="Textoindependiente"/>
        <w:rPr>
          <w:rFonts w:ascii="Arial Narrow" w:hAnsi="Arial Narrow"/>
        </w:rPr>
      </w:pPr>
    </w:p>
    <w:p w14:paraId="116E1D1E"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Para el caso de Consorcio, Unión Temporal, Promesa de Sociedad Futura u otra forma asociativa permitida por la Ley Colombiana, se deberá indicar el nombre del Consorcio, Unión Temporal, Promesa de Sociedad Futura o forma asociativa, indicando además el nombre o razón social completos de cada uno de los integrantes.</w:t>
      </w:r>
    </w:p>
    <w:p w14:paraId="485FC0B2" w14:textId="77777777" w:rsidR="009F2195" w:rsidRPr="005A7A76" w:rsidRDefault="009F2195" w:rsidP="005A7A76">
      <w:pPr>
        <w:pStyle w:val="Textoindependiente"/>
        <w:rPr>
          <w:rFonts w:ascii="Arial Narrow" w:hAnsi="Arial Narrow"/>
        </w:rPr>
      </w:pPr>
    </w:p>
    <w:p w14:paraId="1C703A5E" w14:textId="77777777" w:rsidR="009F2195" w:rsidRPr="005A7A76" w:rsidRDefault="005B0F8B" w:rsidP="005A7A76">
      <w:pPr>
        <w:ind w:left="679" w:right="832"/>
        <w:jc w:val="both"/>
        <w:rPr>
          <w:rFonts w:ascii="Arial Narrow" w:hAnsi="Arial Narrow"/>
        </w:rPr>
      </w:pPr>
      <w:r w:rsidRPr="005A7A76">
        <w:rPr>
          <w:rFonts w:ascii="Arial Narrow" w:hAnsi="Arial Narrow"/>
        </w:rPr>
        <w:t xml:space="preserve">La no entrega de la garantía de seriedad junto con la propuesta, </w:t>
      </w:r>
      <w:r w:rsidRPr="005A7A76">
        <w:rPr>
          <w:rFonts w:ascii="Arial Narrow" w:hAnsi="Arial Narrow"/>
          <w:b/>
        </w:rPr>
        <w:t>no será subsanable y será causal de rechazo de la misma</w:t>
      </w:r>
      <w:r w:rsidRPr="005A7A76">
        <w:rPr>
          <w:rFonts w:ascii="Arial Narrow" w:hAnsi="Arial Narrow"/>
        </w:rPr>
        <w:t>. (Artículo 5° de la Ley 1882 de 2018 – Nuevo parágrafo 3 del artículo 5° de la Ley 1150 de 2007).</w:t>
      </w:r>
    </w:p>
    <w:p w14:paraId="187BE97D" w14:textId="77777777" w:rsidR="009F2195" w:rsidRPr="005A7A76" w:rsidRDefault="009F2195" w:rsidP="005A7A76">
      <w:pPr>
        <w:pStyle w:val="Textoindependiente"/>
        <w:rPr>
          <w:rFonts w:ascii="Arial Narrow" w:hAnsi="Arial Narrow"/>
        </w:rPr>
      </w:pPr>
    </w:p>
    <w:p w14:paraId="64B922DF" w14:textId="77777777" w:rsidR="009F2195" w:rsidRPr="005A7A76" w:rsidRDefault="005B0F8B" w:rsidP="005A7A76">
      <w:pPr>
        <w:pStyle w:val="Textoindependiente"/>
        <w:ind w:left="679" w:right="849"/>
        <w:jc w:val="both"/>
        <w:rPr>
          <w:rFonts w:ascii="Arial Narrow" w:hAnsi="Arial Narrow"/>
        </w:rPr>
      </w:pPr>
      <w:r w:rsidRPr="005A7A76">
        <w:rPr>
          <w:rFonts w:ascii="Arial Narrow" w:hAnsi="Arial Narrow"/>
        </w:rPr>
        <w:t>En todo caso, la garantía de seriedad de la propuesta debe estar vigente hasta la aprobación de la garantía de cumplimiento del contrato resultante del presente proceso de selección, de acuerdo a lo establecido en el artículo 118 del Decreto 1082 de 2015.</w:t>
      </w:r>
    </w:p>
    <w:p w14:paraId="2D7BA346" w14:textId="77777777" w:rsidR="009F2195" w:rsidRPr="005A7A76" w:rsidRDefault="009F2195" w:rsidP="005A7A76">
      <w:pPr>
        <w:pStyle w:val="Textoindependiente"/>
        <w:rPr>
          <w:rFonts w:ascii="Arial Narrow" w:hAnsi="Arial Narrow"/>
        </w:rPr>
      </w:pPr>
    </w:p>
    <w:p w14:paraId="7B337B3C" w14:textId="77777777" w:rsidR="009F2195" w:rsidRPr="005A7A76" w:rsidRDefault="005B0F8B" w:rsidP="005A7A76">
      <w:pPr>
        <w:pStyle w:val="Textoindependiente"/>
        <w:ind w:left="679" w:right="846"/>
        <w:jc w:val="both"/>
        <w:rPr>
          <w:rFonts w:ascii="Arial Narrow" w:hAnsi="Arial Narrow"/>
        </w:rPr>
      </w:pPr>
      <w:r w:rsidRPr="005A7A76">
        <w:rPr>
          <w:rFonts w:ascii="Arial Narrow" w:hAnsi="Arial Narrow"/>
        </w:rPr>
        <w:t>En el evento de prórroga del plazo de adjudicación o del plazo para la suscripción del contrato, el proponente debe ampliar la garantía de seriedad por el período de la prórroga, si la vigencia inicial no cubre este nuevo término, previa solicitud de LA SECRETARÍA.</w:t>
      </w:r>
    </w:p>
    <w:p w14:paraId="010B9F97" w14:textId="77777777" w:rsidR="009F2195" w:rsidRPr="005A7A76" w:rsidRDefault="009F2195" w:rsidP="005A7A76">
      <w:pPr>
        <w:pStyle w:val="Textoindependiente"/>
        <w:rPr>
          <w:rFonts w:ascii="Arial Narrow" w:hAnsi="Arial Narrow"/>
        </w:rPr>
      </w:pPr>
    </w:p>
    <w:p w14:paraId="35F621D2"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b/>
        </w:rPr>
        <w:t xml:space="preserve">NOTA 1. </w:t>
      </w:r>
      <w:r w:rsidRPr="005A7A76">
        <w:rPr>
          <w:rFonts w:ascii="Arial Narrow" w:hAnsi="Arial Narrow"/>
        </w:rPr>
        <w:t>En caso de efectuarse adenda o modificación al cronograma el proponente se encuentra en la obligación de ampliar la garantía aportada como seriedad de la oferta.</w:t>
      </w:r>
    </w:p>
    <w:p w14:paraId="4F3E10C0" w14:textId="77777777" w:rsidR="00575694" w:rsidRPr="005A7A76" w:rsidRDefault="005B0F8B" w:rsidP="005A7A76">
      <w:pPr>
        <w:pStyle w:val="Textoindependiente"/>
        <w:ind w:left="679" w:right="840"/>
        <w:jc w:val="both"/>
        <w:rPr>
          <w:rFonts w:ascii="Arial Narrow" w:hAnsi="Arial Narrow"/>
        </w:rPr>
      </w:pPr>
      <w:r w:rsidRPr="005A7A76">
        <w:rPr>
          <w:rFonts w:ascii="Arial Narrow" w:hAnsi="Arial Narrow"/>
          <w:b/>
        </w:rPr>
        <w:t xml:space="preserve">NOTA 2. </w:t>
      </w:r>
      <w:r w:rsidRPr="005A7A76">
        <w:rPr>
          <w:rFonts w:ascii="Arial Narrow" w:hAnsi="Arial Narrow"/>
        </w:rPr>
        <w:t>En todo caso la vigencia de esta garantía deberá extenderse hasta la aprobación de la garantía que ampara los riesgos propios de la etapa contractual. 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4B40AC35" w14:textId="75260942" w:rsidR="009F2195" w:rsidRPr="005A7A76" w:rsidRDefault="005B0F8B" w:rsidP="005A7A76">
      <w:pPr>
        <w:pStyle w:val="Textoindependiente"/>
        <w:ind w:left="679" w:right="840"/>
        <w:jc w:val="both"/>
        <w:rPr>
          <w:rFonts w:ascii="Arial Narrow" w:hAnsi="Arial Narrow"/>
        </w:rPr>
      </w:pPr>
      <w:r w:rsidRPr="005A7A76">
        <w:rPr>
          <w:rFonts w:ascii="Arial Narrow" w:hAnsi="Arial Narrow"/>
          <w:b/>
        </w:rPr>
        <w:t xml:space="preserve">NOTA 3. </w:t>
      </w:r>
      <w:r w:rsidRPr="005A7A76">
        <w:rPr>
          <w:rFonts w:ascii="Arial Narrow" w:hAnsi="Arial Narrow"/>
        </w:rPr>
        <w:t>Cuando la propuesta se presente en consorcio, Unión Temporal, Promesa de Sociedad Futura u otra forma asociativa permitida por la Ley Colombiana, la garantía deberá ser tomada a nombre del consorcio, Unión Temporal, Promesa de Sociedad Futura o forma asociativa, según el caso, con la indicación de cada uno de sus 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0B1B5CFA"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b/>
        </w:rPr>
        <w:t xml:space="preserve">NOTA 4. </w:t>
      </w:r>
      <w:r w:rsidRPr="005A7A76">
        <w:rPr>
          <w:rFonts w:ascii="Arial Narrow" w:hAnsi="Arial Narrow"/>
        </w:rPr>
        <w:t xml:space="preserve">La garantía de seriedad de oferta se hará exigible de conformidad con las disposiciones vigentes sobre la materia, previa realización de los trámites y actuaciones que garanticen el debido proceso. El cobro de la garantía </w:t>
      </w:r>
      <w:r w:rsidRPr="005A7A76">
        <w:rPr>
          <w:rFonts w:ascii="Arial Narrow" w:hAnsi="Arial Narrow"/>
        </w:rPr>
        <w:lastRenderedPageBreak/>
        <w:t>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33CA8FA1" w14:textId="77777777" w:rsidR="009F2195" w:rsidRPr="005A7A76" w:rsidRDefault="005B0F8B" w:rsidP="005A7A76">
      <w:pPr>
        <w:pStyle w:val="Textoindependiente"/>
        <w:ind w:left="679" w:right="838"/>
        <w:jc w:val="both"/>
        <w:rPr>
          <w:rFonts w:ascii="Arial Narrow" w:hAnsi="Arial Narrow"/>
        </w:rPr>
      </w:pPr>
      <w:r w:rsidRPr="005A7A76">
        <w:rPr>
          <w:rFonts w:ascii="Arial Narrow" w:hAnsi="Arial Narrow"/>
          <w:b/>
        </w:rPr>
        <w:t xml:space="preserve">NOTA 5.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7CF4DECA" w14:textId="77777777" w:rsidR="009F2195" w:rsidRPr="005A7A76" w:rsidRDefault="005B0F8B" w:rsidP="005A7A76">
      <w:pPr>
        <w:pStyle w:val="Textoindependiente"/>
        <w:ind w:left="679" w:right="833"/>
        <w:jc w:val="both"/>
        <w:rPr>
          <w:rFonts w:ascii="Arial Narrow" w:hAnsi="Arial Narrow"/>
        </w:rPr>
      </w:pPr>
      <w:r w:rsidRPr="005A7A76">
        <w:rPr>
          <w:rFonts w:ascii="Arial Narrow" w:hAnsi="Arial Narrow"/>
          <w:b/>
        </w:rPr>
        <w:t xml:space="preserve">NOTA 6. </w:t>
      </w:r>
      <w:r w:rsidRPr="005A7A76">
        <w:rPr>
          <w:rFonts w:ascii="Arial Narrow" w:hAnsi="Arial Narrow"/>
        </w:rPr>
        <w:t>La garantía de seriedad de oferta se hará exigible de conformidad con las disposiciones vigentes sobre la materia, previa realización de los trámites y actuaciones que garanticen el debido proceso. El cobro de la garantía 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5913DA47" w14:textId="77777777" w:rsidR="009F2195" w:rsidRPr="005A7A76" w:rsidRDefault="005B0F8B" w:rsidP="005A7A76">
      <w:pPr>
        <w:pStyle w:val="Textoindependiente"/>
        <w:ind w:left="679" w:right="839"/>
        <w:jc w:val="both"/>
        <w:rPr>
          <w:rFonts w:ascii="Arial Narrow" w:hAnsi="Arial Narrow"/>
        </w:rPr>
      </w:pPr>
      <w:r w:rsidRPr="005A7A76">
        <w:rPr>
          <w:rFonts w:ascii="Arial Narrow" w:hAnsi="Arial Narrow"/>
          <w:b/>
        </w:rPr>
        <w:t xml:space="preserve">NOTA 7.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69A9A909" w14:textId="77777777" w:rsidR="009F2195" w:rsidRPr="005A7A76" w:rsidRDefault="009F2195" w:rsidP="005A7A76">
      <w:pPr>
        <w:pStyle w:val="Textoindependiente"/>
        <w:rPr>
          <w:rFonts w:ascii="Arial Narrow" w:hAnsi="Arial Narrow"/>
        </w:rPr>
      </w:pPr>
    </w:p>
    <w:p w14:paraId="2CC6B6E8" w14:textId="77777777" w:rsidR="009F2195" w:rsidRPr="005A7A76" w:rsidRDefault="005B0F8B" w:rsidP="005A7A76">
      <w:pPr>
        <w:pStyle w:val="Ttulo1"/>
        <w:jc w:val="both"/>
        <w:rPr>
          <w:rFonts w:ascii="Arial Narrow" w:hAnsi="Arial Narrow"/>
        </w:rPr>
      </w:pPr>
      <w:r w:rsidRPr="005A7A76">
        <w:rPr>
          <w:rFonts w:ascii="Arial Narrow" w:hAnsi="Arial Narrow"/>
        </w:rPr>
        <w:t>ALCANCE DEL AMPARO</w:t>
      </w:r>
    </w:p>
    <w:p w14:paraId="5E63A6B0" w14:textId="77777777" w:rsidR="009F2195" w:rsidRPr="005A7A76" w:rsidRDefault="009F2195" w:rsidP="005A7A76">
      <w:pPr>
        <w:pStyle w:val="Textoindependiente"/>
        <w:rPr>
          <w:rFonts w:ascii="Arial Narrow" w:hAnsi="Arial Narrow"/>
          <w:b/>
        </w:rPr>
      </w:pPr>
    </w:p>
    <w:p w14:paraId="2FFEA7EC" w14:textId="77777777" w:rsidR="009F2195" w:rsidRPr="005A7A76" w:rsidRDefault="005B0F8B" w:rsidP="005A7A76">
      <w:pPr>
        <w:pStyle w:val="Prrafodelista"/>
        <w:numPr>
          <w:ilvl w:val="0"/>
          <w:numId w:val="16"/>
        </w:numPr>
        <w:tabs>
          <w:tab w:val="left" w:pos="1108"/>
        </w:tabs>
        <w:ind w:right="836"/>
        <w:rPr>
          <w:rFonts w:ascii="Arial Narrow" w:hAnsi="Arial Narrow"/>
        </w:rPr>
      </w:pPr>
      <w:r w:rsidRPr="005A7A76">
        <w:rPr>
          <w:rFonts w:ascii="Arial Narrow" w:hAnsi="Arial Narrow"/>
        </w:rPr>
        <w:t>La garantía amparará en general el cumplimiento de las obligaciones asumidas por el tomador, con ocasión de la presentación de una propuesta, en desarrollo del proceso de selección abierto por LA SECRETARÍA, en el caso de resultar adjudicatario del mismo.</w:t>
      </w:r>
    </w:p>
    <w:p w14:paraId="577CD77C" w14:textId="77777777" w:rsidR="009F2195" w:rsidRPr="005A7A76" w:rsidRDefault="005B0F8B" w:rsidP="005A7A76">
      <w:pPr>
        <w:pStyle w:val="Prrafodelista"/>
        <w:numPr>
          <w:ilvl w:val="0"/>
          <w:numId w:val="16"/>
        </w:numPr>
        <w:tabs>
          <w:tab w:val="left" w:pos="1108"/>
        </w:tabs>
        <w:ind w:right="844"/>
        <w:rPr>
          <w:rFonts w:ascii="Arial Narrow" w:hAnsi="Arial Narrow"/>
        </w:rPr>
      </w:pPr>
      <w:r w:rsidRPr="005A7A76">
        <w:rPr>
          <w:rFonts w:ascii="Arial Narrow" w:hAnsi="Arial Narrow"/>
        </w:rPr>
        <w:t>El cumplimiento de los requisitos establecidos como condiciones de perfeccionamiento y legalización.</w:t>
      </w:r>
    </w:p>
    <w:p w14:paraId="6B638636" w14:textId="77777777" w:rsidR="009F2195" w:rsidRPr="005A7A76" w:rsidRDefault="005B0F8B" w:rsidP="005A7A76">
      <w:pPr>
        <w:pStyle w:val="Prrafodelista"/>
        <w:numPr>
          <w:ilvl w:val="0"/>
          <w:numId w:val="16"/>
        </w:numPr>
        <w:tabs>
          <w:tab w:val="left" w:pos="1108"/>
        </w:tabs>
        <w:ind w:right="835"/>
        <w:rPr>
          <w:rFonts w:ascii="Arial Narrow" w:hAnsi="Arial Narrow"/>
        </w:rPr>
      </w:pPr>
      <w:r w:rsidRPr="005A7A76">
        <w:rPr>
          <w:rFonts w:ascii="Arial Narrow" w:hAnsi="Arial Narrow"/>
        </w:rPr>
        <w:t>El pago del valor de la garantía que será exigible con la ejecutoria del acto administrativo expedido por LA SECRETARÍA, en el que se declare el incumplimiento del proponente respecto de su oferta, y se pagará el valor total al beneficiario en los términos previstos por la ley.</w:t>
      </w:r>
    </w:p>
    <w:p w14:paraId="6420C179" w14:textId="77777777" w:rsidR="009F2195" w:rsidRPr="005A7A76" w:rsidRDefault="005B0F8B" w:rsidP="005A7A76">
      <w:pPr>
        <w:pStyle w:val="Prrafodelista"/>
        <w:numPr>
          <w:ilvl w:val="0"/>
          <w:numId w:val="16"/>
        </w:numPr>
        <w:tabs>
          <w:tab w:val="left" w:pos="1108"/>
        </w:tabs>
        <w:ind w:right="836"/>
        <w:rPr>
          <w:rFonts w:ascii="Arial Narrow" w:hAnsi="Arial Narrow"/>
        </w:rPr>
      </w:pPr>
      <w:r w:rsidRPr="005A7A76">
        <w:rPr>
          <w:rFonts w:ascii="Arial Narrow" w:hAnsi="Arial Narrow"/>
        </w:rPr>
        <w:t>Si la garantía de seriedad de la oferta anexada con la propuesta, no se ajusta a la totalidad de lo exigido en la ley o en el pliego de condiciones, la Entidad requerirá al proponente a fin de que subsane lo pertinente dentro del plazo que le señale para el efecto.</w:t>
      </w:r>
    </w:p>
    <w:p w14:paraId="57AB2289" w14:textId="77777777" w:rsidR="009F2195" w:rsidRPr="005A7A76" w:rsidRDefault="005B0F8B" w:rsidP="005A7A76">
      <w:pPr>
        <w:pStyle w:val="Prrafodelista"/>
        <w:numPr>
          <w:ilvl w:val="0"/>
          <w:numId w:val="16"/>
        </w:numPr>
        <w:tabs>
          <w:tab w:val="left" w:pos="1108"/>
        </w:tabs>
        <w:ind w:right="846"/>
        <w:rPr>
          <w:rFonts w:ascii="Arial Narrow" w:hAnsi="Arial Narrow"/>
        </w:rPr>
      </w:pPr>
      <w:r w:rsidRPr="005A7A76">
        <w:rPr>
          <w:rFonts w:ascii="Arial Narrow" w:hAnsi="Arial Narrow"/>
        </w:rPr>
        <w:t>Al proponente se le hará efectiva la garantía de seriedad de la oferta en los siguientes eventos:</w:t>
      </w:r>
    </w:p>
    <w:p w14:paraId="5B58CAF8" w14:textId="77777777" w:rsidR="009F2195" w:rsidRPr="005A7A76" w:rsidRDefault="009F2195" w:rsidP="005A7A76">
      <w:pPr>
        <w:pStyle w:val="Textoindependiente"/>
        <w:rPr>
          <w:rFonts w:ascii="Arial Narrow" w:hAnsi="Arial Narrow"/>
        </w:rPr>
      </w:pPr>
    </w:p>
    <w:p w14:paraId="786F66D4" w14:textId="77777777" w:rsidR="009F2195" w:rsidRPr="005A7A76" w:rsidRDefault="005B0F8B" w:rsidP="005A7A76">
      <w:pPr>
        <w:pStyle w:val="Prrafodelista"/>
        <w:numPr>
          <w:ilvl w:val="1"/>
          <w:numId w:val="16"/>
        </w:numPr>
        <w:tabs>
          <w:tab w:val="left" w:pos="1247"/>
        </w:tabs>
        <w:ind w:right="844"/>
        <w:rPr>
          <w:rFonts w:ascii="Arial Narrow" w:hAnsi="Arial Narrow"/>
        </w:rPr>
      </w:pPr>
      <w:r w:rsidRPr="005A7A76">
        <w:rPr>
          <w:rFonts w:ascii="Arial Narrow" w:hAnsi="Arial Narrow"/>
        </w:rPr>
        <w:t>La no ampliación de la vigencia de la garantía de seriedad de la oferta cuando el plazo para la adjudicación o para suscribir el contrato es prorrogado, siempre que tal prórroga sea inferior a tres (3) meses.</w:t>
      </w:r>
    </w:p>
    <w:p w14:paraId="64C8D1F1" w14:textId="77777777" w:rsidR="009F2195" w:rsidRPr="005A7A76" w:rsidRDefault="005B0F8B" w:rsidP="005A7A76">
      <w:pPr>
        <w:pStyle w:val="Prrafodelista"/>
        <w:numPr>
          <w:ilvl w:val="1"/>
          <w:numId w:val="16"/>
        </w:numPr>
        <w:tabs>
          <w:tab w:val="left" w:pos="1247"/>
        </w:tabs>
        <w:ind w:right="832"/>
        <w:rPr>
          <w:rFonts w:ascii="Arial Narrow" w:hAnsi="Arial Narrow"/>
        </w:rPr>
      </w:pPr>
      <w:r w:rsidRPr="005A7A76">
        <w:rPr>
          <w:rFonts w:ascii="Arial Narrow" w:hAnsi="Arial Narrow"/>
        </w:rPr>
        <w:t>El retiro de la oferta después de vencido el plazo fijado para la presentación de las ofertas. La no suscripción del contrato sin justa causa por parte del adjudicatario.</w:t>
      </w:r>
    </w:p>
    <w:p w14:paraId="2CEBDD2E" w14:textId="4125DBCB" w:rsidR="009F2195" w:rsidRPr="005A7A76" w:rsidRDefault="005B0F8B" w:rsidP="005A7A76">
      <w:pPr>
        <w:pStyle w:val="Prrafodelista"/>
        <w:numPr>
          <w:ilvl w:val="1"/>
          <w:numId w:val="16"/>
        </w:numPr>
        <w:tabs>
          <w:tab w:val="left" w:pos="1247"/>
        </w:tabs>
        <w:ind w:right="848"/>
        <w:rPr>
          <w:rFonts w:ascii="Arial Narrow" w:hAnsi="Arial Narrow"/>
        </w:rPr>
      </w:pPr>
      <w:r w:rsidRPr="005A7A76">
        <w:rPr>
          <w:rFonts w:ascii="Arial Narrow" w:hAnsi="Arial Narrow"/>
        </w:rPr>
        <w:t>La falta de otorgamiento por parte del proponente seleccionado de la garantía de cumplimiento del contrato.</w:t>
      </w:r>
    </w:p>
    <w:p w14:paraId="3EE75E44" w14:textId="0DBA384B" w:rsidR="009F2195" w:rsidRPr="005A7A76" w:rsidRDefault="005B0F8B" w:rsidP="005A7A76">
      <w:pPr>
        <w:ind w:left="679" w:right="834"/>
        <w:jc w:val="both"/>
        <w:rPr>
          <w:rFonts w:ascii="Arial Narrow" w:hAnsi="Arial Narrow"/>
        </w:rPr>
      </w:pPr>
      <w:r w:rsidRPr="005A7A76">
        <w:rPr>
          <w:rFonts w:ascii="Arial Narrow" w:hAnsi="Arial Narrow"/>
          <w:b/>
        </w:rPr>
        <w:t xml:space="preserve">NOTA: </w:t>
      </w:r>
      <w:r w:rsidRPr="005A7A76">
        <w:rPr>
          <w:rFonts w:ascii="Arial Narrow" w:hAnsi="Arial Narrow"/>
        </w:rPr>
        <w:t xml:space="preserve">La no entrega de la garantía de seriedad junto con la propuesta </w:t>
      </w:r>
      <w:r w:rsidRPr="005A7A76">
        <w:rPr>
          <w:rFonts w:ascii="Arial Narrow" w:hAnsi="Arial Narrow"/>
          <w:b/>
        </w:rPr>
        <w:t>no será subsanable y será causal de rechazo de la misma</w:t>
      </w:r>
      <w:r w:rsidRPr="005A7A76">
        <w:rPr>
          <w:rFonts w:ascii="Arial Narrow" w:hAnsi="Arial Narrow"/>
        </w:rPr>
        <w:t>. (Artículo 5° de la Ley 1882 de 2018 – Nuevo parágrafo 3 del artículo 5° de la Ley 1150 de 2007)</w:t>
      </w:r>
    </w:p>
    <w:p w14:paraId="4D183364" w14:textId="77777777" w:rsidR="009F2195" w:rsidRPr="005A7A76" w:rsidRDefault="009F2195" w:rsidP="005A7A76">
      <w:pPr>
        <w:pStyle w:val="Textoindependiente"/>
        <w:rPr>
          <w:rFonts w:ascii="Arial Narrow" w:hAnsi="Arial Narrow"/>
        </w:rPr>
      </w:pPr>
    </w:p>
    <w:p w14:paraId="34785141" w14:textId="77777777" w:rsidR="009F2195" w:rsidRPr="005A7A76" w:rsidRDefault="005B0F8B" w:rsidP="005A7A76">
      <w:pPr>
        <w:pStyle w:val="Ttulo1"/>
        <w:numPr>
          <w:ilvl w:val="1"/>
          <w:numId w:val="21"/>
        </w:numPr>
        <w:tabs>
          <w:tab w:val="left" w:pos="1401"/>
        </w:tabs>
        <w:ind w:hanging="361"/>
        <w:rPr>
          <w:rFonts w:ascii="Arial Narrow" w:hAnsi="Arial Narrow"/>
        </w:rPr>
      </w:pPr>
      <w:r w:rsidRPr="005A7A76">
        <w:rPr>
          <w:rFonts w:ascii="Arial Narrow" w:hAnsi="Arial Narrow"/>
        </w:rPr>
        <w:t>Garantías contractuales</w:t>
      </w:r>
    </w:p>
    <w:p w14:paraId="06D200DC" w14:textId="77777777" w:rsidR="009F2195" w:rsidRPr="005A7A76" w:rsidRDefault="009F2195" w:rsidP="005A7A76">
      <w:pPr>
        <w:pStyle w:val="Textoindependiente"/>
        <w:rPr>
          <w:rFonts w:ascii="Arial Narrow" w:hAnsi="Arial Narrow"/>
          <w:b/>
        </w:rPr>
      </w:pPr>
    </w:p>
    <w:p w14:paraId="4177AE05" w14:textId="4D9CEFFF" w:rsidR="009F2195" w:rsidRPr="005A7A76" w:rsidRDefault="005B0F8B" w:rsidP="005A7A76">
      <w:pPr>
        <w:pStyle w:val="Textoindependiente"/>
        <w:ind w:left="679" w:right="834"/>
        <w:jc w:val="both"/>
        <w:rPr>
          <w:rFonts w:ascii="Arial Narrow" w:hAnsi="Arial Narrow"/>
        </w:rPr>
      </w:pPr>
      <w:r w:rsidRPr="005A7A76">
        <w:rPr>
          <w:rFonts w:ascii="Arial Narrow" w:hAnsi="Arial Narrow"/>
        </w:rPr>
        <w:t xml:space="preserve">Teniendo en cuenta lo establecido en el inciso final del artículo 7 de la ley 1150 de 2007 y en concordancia con el artículo 2.2.1.2.1.4.5 del Decreto 1082 de 2015, en la contratación directa la exigencia de las garantías establecidas en la sección 3, que comprende los artículos 2.2.1.23.1.1 al 2.2.1.2.35. del presente decreto no es obligatoria y la justificación para exigirlas o no debe estar en los estudios y documentos previos”; sin embargo, El Departamento de Cundinamarca — </w:t>
      </w:r>
      <w:r w:rsidR="00EB3BA1" w:rsidRPr="005A7A76">
        <w:rPr>
          <w:rFonts w:ascii="Arial Narrow" w:hAnsi="Arial Narrow"/>
        </w:rPr>
        <w:t>Secretaría de Gobierno</w:t>
      </w:r>
      <w:r w:rsidRPr="005A7A76">
        <w:rPr>
          <w:rFonts w:ascii="Arial Narrow" w:hAnsi="Arial Narrow"/>
        </w:rPr>
        <w:t xml:space="preserve"> considera que con el fin de amparar los perjuicios que se puedan derivar de naturaleza contractual, es viable solicitar la garantía de cumplimiento y calidad para lo cual el contratista bajo su costo y riesgo debe presentar ante la </w:t>
      </w:r>
      <w:r w:rsidR="00EB3BA1" w:rsidRPr="005A7A76">
        <w:rPr>
          <w:rFonts w:ascii="Arial Narrow" w:hAnsi="Arial Narrow"/>
        </w:rPr>
        <w:t>Secretaría de Gobierno</w:t>
      </w:r>
      <w:r w:rsidRPr="005A7A76">
        <w:rPr>
          <w:rFonts w:ascii="Arial Narrow" w:hAnsi="Arial Narrow"/>
        </w:rPr>
        <w:t xml:space="preserve"> posterior a la suscripción del contrato, como mecanismo de cobertura del riesgo, las siguientes garantías:</w:t>
      </w:r>
    </w:p>
    <w:p w14:paraId="275BD534" w14:textId="77777777" w:rsidR="009F2195" w:rsidRPr="005A7A76" w:rsidRDefault="009F2195" w:rsidP="005A7A76">
      <w:pPr>
        <w:pStyle w:val="Textoindependiente"/>
        <w:rPr>
          <w:rFonts w:ascii="Arial Narrow" w:hAnsi="Arial Narrow"/>
        </w:rPr>
      </w:pPr>
    </w:p>
    <w:tbl>
      <w:tblPr>
        <w:tblStyle w:val="TableNormal"/>
        <w:tblW w:w="0" w:type="auto"/>
        <w:tblInd w:w="8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05"/>
        <w:gridCol w:w="1623"/>
        <w:gridCol w:w="4224"/>
      </w:tblGrid>
      <w:tr w:rsidR="00F17136" w:rsidRPr="005A7A76" w14:paraId="2653B029" w14:textId="77777777" w:rsidTr="0095364D">
        <w:trPr>
          <w:trHeight w:val="503"/>
        </w:trPr>
        <w:tc>
          <w:tcPr>
            <w:tcW w:w="3405" w:type="dxa"/>
            <w:shd w:val="clear" w:color="auto" w:fill="A6A6A6" w:themeFill="background1" w:themeFillShade="A6"/>
          </w:tcPr>
          <w:p w14:paraId="090EE823" w14:textId="77777777" w:rsidR="009F2195" w:rsidRPr="005A7A76" w:rsidRDefault="005B0F8B" w:rsidP="005A7A76">
            <w:pPr>
              <w:pStyle w:val="TableParagraph"/>
              <w:ind w:left="1015"/>
              <w:rPr>
                <w:rFonts w:ascii="Arial Narrow" w:hAnsi="Arial Narrow"/>
                <w:b/>
              </w:rPr>
            </w:pPr>
            <w:r w:rsidRPr="005A7A76">
              <w:rPr>
                <w:rFonts w:ascii="Arial Narrow" w:hAnsi="Arial Narrow"/>
                <w:b/>
              </w:rPr>
              <w:t>COBERTURA</w:t>
            </w:r>
          </w:p>
        </w:tc>
        <w:tc>
          <w:tcPr>
            <w:tcW w:w="1623" w:type="dxa"/>
            <w:shd w:val="clear" w:color="auto" w:fill="A6A6A6" w:themeFill="background1" w:themeFillShade="A6"/>
          </w:tcPr>
          <w:p w14:paraId="1BEC3BB1" w14:textId="77777777" w:rsidR="009F2195" w:rsidRPr="005A7A76" w:rsidRDefault="005B0F8B" w:rsidP="005A7A76">
            <w:pPr>
              <w:pStyle w:val="TableParagraph"/>
              <w:ind w:left="112"/>
              <w:rPr>
                <w:rFonts w:ascii="Arial Narrow" w:hAnsi="Arial Narrow"/>
                <w:b/>
              </w:rPr>
            </w:pPr>
            <w:r w:rsidRPr="005A7A76">
              <w:rPr>
                <w:rFonts w:ascii="Arial Narrow" w:hAnsi="Arial Narrow"/>
                <w:b/>
              </w:rPr>
              <w:t>PORCENTAJE</w:t>
            </w:r>
          </w:p>
        </w:tc>
        <w:tc>
          <w:tcPr>
            <w:tcW w:w="4224" w:type="dxa"/>
            <w:shd w:val="clear" w:color="auto" w:fill="A6A6A6" w:themeFill="background1" w:themeFillShade="A6"/>
          </w:tcPr>
          <w:p w14:paraId="50BAB8E3" w14:textId="77777777" w:rsidR="009F2195" w:rsidRPr="005A7A76" w:rsidRDefault="005B0F8B" w:rsidP="0095364D">
            <w:pPr>
              <w:pStyle w:val="TableParagraph"/>
              <w:ind w:left="116" w:right="136"/>
              <w:jc w:val="center"/>
              <w:rPr>
                <w:rFonts w:ascii="Arial Narrow" w:hAnsi="Arial Narrow"/>
                <w:b/>
              </w:rPr>
            </w:pPr>
            <w:r w:rsidRPr="005A7A76">
              <w:rPr>
                <w:rFonts w:ascii="Arial Narrow" w:hAnsi="Arial Narrow"/>
                <w:b/>
              </w:rPr>
              <w:t>VIGENCIA</w:t>
            </w:r>
          </w:p>
        </w:tc>
      </w:tr>
      <w:tr w:rsidR="00F17136" w:rsidRPr="005A7A76" w14:paraId="4748DEA6" w14:textId="77777777" w:rsidTr="0095364D">
        <w:trPr>
          <w:trHeight w:val="533"/>
        </w:trPr>
        <w:tc>
          <w:tcPr>
            <w:tcW w:w="3405" w:type="dxa"/>
          </w:tcPr>
          <w:p w14:paraId="7399EA9C" w14:textId="77777777" w:rsidR="009F2195" w:rsidRPr="005A7A76" w:rsidRDefault="005B0F8B" w:rsidP="005A7A76">
            <w:pPr>
              <w:pStyle w:val="TableParagraph"/>
              <w:ind w:left="1121"/>
              <w:rPr>
                <w:rFonts w:ascii="Arial Narrow" w:hAnsi="Arial Narrow"/>
              </w:rPr>
            </w:pPr>
            <w:r w:rsidRPr="005A7A76">
              <w:rPr>
                <w:rFonts w:ascii="Arial Narrow" w:hAnsi="Arial Narrow"/>
              </w:rPr>
              <w:t>Cumplimiento</w:t>
            </w:r>
          </w:p>
        </w:tc>
        <w:tc>
          <w:tcPr>
            <w:tcW w:w="1623" w:type="dxa"/>
          </w:tcPr>
          <w:p w14:paraId="72CA5B14" w14:textId="77777777" w:rsidR="009F2195" w:rsidRPr="005A7A76" w:rsidRDefault="005B0F8B" w:rsidP="005A7A76">
            <w:pPr>
              <w:pStyle w:val="TableParagraph"/>
              <w:ind w:left="184" w:right="147" w:hanging="82"/>
              <w:rPr>
                <w:rFonts w:ascii="Arial Narrow" w:hAnsi="Arial Narrow"/>
              </w:rPr>
            </w:pPr>
            <w:r w:rsidRPr="005A7A76">
              <w:rPr>
                <w:rFonts w:ascii="Arial Narrow" w:hAnsi="Arial Narrow"/>
              </w:rPr>
              <w:t>20% (del valor del contrato)</w:t>
            </w:r>
          </w:p>
        </w:tc>
        <w:tc>
          <w:tcPr>
            <w:tcW w:w="4224" w:type="dxa"/>
          </w:tcPr>
          <w:p w14:paraId="58150A92" w14:textId="77777777" w:rsidR="009F2195" w:rsidRPr="005A7A76" w:rsidRDefault="005B0F8B" w:rsidP="0095364D">
            <w:pPr>
              <w:pStyle w:val="TableParagraph"/>
              <w:ind w:left="116" w:right="136"/>
              <w:rPr>
                <w:rFonts w:ascii="Arial Narrow" w:hAnsi="Arial Narrow"/>
              </w:rPr>
            </w:pPr>
            <w:r w:rsidRPr="005A7A76">
              <w:rPr>
                <w:rFonts w:ascii="Arial Narrow" w:hAnsi="Arial Narrow"/>
              </w:rPr>
              <w:t>Por el plazo de ejecución del contrato y seis</w:t>
            </w:r>
          </w:p>
          <w:p w14:paraId="3A436A11" w14:textId="77777777" w:rsidR="009F2195" w:rsidRPr="005A7A76" w:rsidRDefault="005B0F8B" w:rsidP="0095364D">
            <w:pPr>
              <w:pStyle w:val="TableParagraph"/>
              <w:ind w:left="116" w:right="136"/>
              <w:rPr>
                <w:rFonts w:ascii="Arial Narrow" w:hAnsi="Arial Narrow"/>
              </w:rPr>
            </w:pPr>
            <w:r w:rsidRPr="005A7A76">
              <w:rPr>
                <w:rFonts w:ascii="Arial Narrow" w:hAnsi="Arial Narrow"/>
              </w:rPr>
              <w:t>(6) meses más.</w:t>
            </w:r>
          </w:p>
        </w:tc>
      </w:tr>
      <w:tr w:rsidR="00F17136" w:rsidRPr="005A7A76" w14:paraId="4309E559" w14:textId="77777777" w:rsidTr="0095364D">
        <w:trPr>
          <w:trHeight w:val="374"/>
        </w:trPr>
        <w:tc>
          <w:tcPr>
            <w:tcW w:w="3405" w:type="dxa"/>
          </w:tcPr>
          <w:p w14:paraId="5192634A" w14:textId="77777777" w:rsidR="009F2195" w:rsidRPr="005A7A76" w:rsidRDefault="005B0F8B" w:rsidP="005A7A76">
            <w:pPr>
              <w:pStyle w:val="TableParagraph"/>
              <w:ind w:left="809"/>
              <w:rPr>
                <w:rFonts w:ascii="Arial Narrow" w:hAnsi="Arial Narrow"/>
              </w:rPr>
            </w:pPr>
            <w:r w:rsidRPr="005A7A76">
              <w:rPr>
                <w:rFonts w:ascii="Arial Narrow" w:hAnsi="Arial Narrow"/>
              </w:rPr>
              <w:t>Calidad del Servicio</w:t>
            </w:r>
          </w:p>
        </w:tc>
        <w:tc>
          <w:tcPr>
            <w:tcW w:w="1623" w:type="dxa"/>
          </w:tcPr>
          <w:p w14:paraId="77F7F7AE" w14:textId="77777777" w:rsidR="009F2195" w:rsidRPr="005A7A76" w:rsidRDefault="005B0F8B" w:rsidP="005A7A76">
            <w:pPr>
              <w:pStyle w:val="TableParagraph"/>
              <w:ind w:left="237" w:right="94" w:hanging="82"/>
              <w:rPr>
                <w:rFonts w:ascii="Arial Narrow" w:hAnsi="Arial Narrow"/>
              </w:rPr>
            </w:pPr>
            <w:r w:rsidRPr="005A7A76">
              <w:rPr>
                <w:rFonts w:ascii="Arial Narrow" w:hAnsi="Arial Narrow"/>
              </w:rPr>
              <w:t>20% (del valor del contrato)</w:t>
            </w:r>
          </w:p>
        </w:tc>
        <w:tc>
          <w:tcPr>
            <w:tcW w:w="4224" w:type="dxa"/>
          </w:tcPr>
          <w:p w14:paraId="7EE5BA54" w14:textId="77777777" w:rsidR="009F2195" w:rsidRPr="005A7A76" w:rsidRDefault="005B0F8B" w:rsidP="0095364D">
            <w:pPr>
              <w:pStyle w:val="TableParagraph"/>
              <w:ind w:left="116" w:right="136"/>
              <w:rPr>
                <w:rFonts w:ascii="Arial Narrow" w:hAnsi="Arial Narrow"/>
              </w:rPr>
            </w:pPr>
            <w:r w:rsidRPr="005A7A76">
              <w:rPr>
                <w:rFonts w:ascii="Arial Narrow" w:hAnsi="Arial Narrow"/>
              </w:rPr>
              <w:t>Por el plazo de ejecución del contrato y seis</w:t>
            </w:r>
          </w:p>
          <w:p w14:paraId="4E2A2CEA" w14:textId="77777777" w:rsidR="009F2195" w:rsidRPr="005A7A76" w:rsidRDefault="005B0F8B" w:rsidP="0095364D">
            <w:pPr>
              <w:pStyle w:val="TableParagraph"/>
              <w:ind w:left="116" w:right="136"/>
              <w:rPr>
                <w:rFonts w:ascii="Arial Narrow" w:hAnsi="Arial Narrow"/>
              </w:rPr>
            </w:pPr>
            <w:r w:rsidRPr="005A7A76">
              <w:rPr>
                <w:rFonts w:ascii="Arial Narrow" w:hAnsi="Arial Narrow"/>
              </w:rPr>
              <w:t>(6) meses más.</w:t>
            </w:r>
          </w:p>
        </w:tc>
      </w:tr>
      <w:tr w:rsidR="009F2195" w:rsidRPr="005A7A76" w14:paraId="725D2159" w14:textId="77777777" w:rsidTr="0095364D">
        <w:trPr>
          <w:trHeight w:val="512"/>
        </w:trPr>
        <w:tc>
          <w:tcPr>
            <w:tcW w:w="3405" w:type="dxa"/>
          </w:tcPr>
          <w:p w14:paraId="6DB06717" w14:textId="77777777" w:rsidR="009F2195" w:rsidRPr="005A7A76" w:rsidRDefault="005B0F8B" w:rsidP="005A7A76">
            <w:pPr>
              <w:pStyle w:val="TableParagraph"/>
              <w:ind w:left="1241" w:right="23" w:hanging="1196"/>
              <w:rPr>
                <w:rFonts w:ascii="Arial Narrow" w:hAnsi="Arial Narrow"/>
              </w:rPr>
            </w:pPr>
            <w:r w:rsidRPr="005A7A76">
              <w:rPr>
                <w:rFonts w:ascii="Arial Narrow" w:hAnsi="Arial Narrow"/>
              </w:rPr>
              <w:t>Calidad y correcto funcionamiento de los bienes</w:t>
            </w:r>
          </w:p>
        </w:tc>
        <w:tc>
          <w:tcPr>
            <w:tcW w:w="1623" w:type="dxa"/>
          </w:tcPr>
          <w:p w14:paraId="236FBC71" w14:textId="77777777" w:rsidR="009F2195" w:rsidRPr="005A7A76" w:rsidRDefault="005B0F8B" w:rsidP="005A7A76">
            <w:pPr>
              <w:pStyle w:val="TableParagraph"/>
              <w:ind w:left="237" w:right="94" w:hanging="82"/>
              <w:rPr>
                <w:rFonts w:ascii="Arial Narrow" w:hAnsi="Arial Narrow"/>
              </w:rPr>
            </w:pPr>
            <w:r w:rsidRPr="005A7A76">
              <w:rPr>
                <w:rFonts w:ascii="Arial Narrow" w:hAnsi="Arial Narrow"/>
              </w:rPr>
              <w:t>20% (del valor del contrato)</w:t>
            </w:r>
          </w:p>
        </w:tc>
        <w:tc>
          <w:tcPr>
            <w:tcW w:w="4224" w:type="dxa"/>
          </w:tcPr>
          <w:p w14:paraId="109D01DC" w14:textId="77777777" w:rsidR="009F2195" w:rsidRPr="005A7A76" w:rsidRDefault="005B0F8B" w:rsidP="0095364D">
            <w:pPr>
              <w:pStyle w:val="TableParagraph"/>
              <w:ind w:left="116" w:right="136"/>
              <w:rPr>
                <w:rFonts w:ascii="Arial Narrow" w:hAnsi="Arial Narrow"/>
              </w:rPr>
            </w:pPr>
            <w:r w:rsidRPr="005A7A76">
              <w:rPr>
                <w:rFonts w:ascii="Arial Narrow" w:hAnsi="Arial Narrow"/>
              </w:rPr>
              <w:t>Por el plazo de ejecución del contrato.</w:t>
            </w:r>
          </w:p>
        </w:tc>
      </w:tr>
    </w:tbl>
    <w:p w14:paraId="79D537A8" w14:textId="77777777" w:rsidR="009F2195" w:rsidRPr="005A7A76" w:rsidRDefault="009F2195" w:rsidP="005A7A76">
      <w:pPr>
        <w:pStyle w:val="Textoindependiente"/>
        <w:rPr>
          <w:rFonts w:ascii="Arial Narrow" w:hAnsi="Arial Narrow"/>
        </w:rPr>
      </w:pPr>
    </w:p>
    <w:p w14:paraId="03C530A1" w14:textId="2A1FB98E" w:rsidR="009F2195" w:rsidRPr="005A7A76" w:rsidRDefault="005B0F8B" w:rsidP="005A7A76">
      <w:pPr>
        <w:pStyle w:val="Textoindependiente"/>
        <w:ind w:left="679" w:right="845"/>
        <w:jc w:val="both"/>
        <w:rPr>
          <w:rFonts w:ascii="Arial Narrow" w:hAnsi="Arial Narrow"/>
        </w:rPr>
      </w:pPr>
      <w:r w:rsidRPr="005A7A76">
        <w:rPr>
          <w:rFonts w:ascii="Arial Narrow" w:hAnsi="Arial Narrow"/>
        </w:rPr>
        <w:t xml:space="preserve">Esta garantía deberá presentarse a favor del DEPARTAMENTO DE CUNDINAMARCA con NIT 899.999.114-0, </w:t>
      </w:r>
      <w:r w:rsidRPr="005A7A76">
        <w:rPr>
          <w:rFonts w:ascii="Arial Narrow" w:hAnsi="Arial Narrow"/>
        </w:rPr>
        <w:lastRenderedPageBreak/>
        <w:t>posterior a la suscripción del contrato y requerirá de su aprobación por parte del DEPARTAMENTO</w:t>
      </w:r>
      <w:r w:rsidR="0095364D">
        <w:rPr>
          <w:rFonts w:ascii="Arial Narrow" w:hAnsi="Arial Narrow"/>
        </w:rPr>
        <w:t>.</w:t>
      </w:r>
    </w:p>
    <w:p w14:paraId="3EE7490F" w14:textId="77777777" w:rsidR="009F2195" w:rsidRPr="005A7A76" w:rsidRDefault="009F2195" w:rsidP="005A7A76">
      <w:pPr>
        <w:pStyle w:val="Textoindependiente"/>
        <w:rPr>
          <w:rFonts w:ascii="Arial Narrow" w:hAnsi="Arial Narrow"/>
        </w:rPr>
      </w:pPr>
    </w:p>
    <w:p w14:paraId="49EAA39C"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EL CONTRATISTA se compromete a ampliar el valor de la misma o su vigencia en el evento en que se aumente o adicione el valor del contrato o se prorrogue o modifique su término de ejecución, en virtud de lo consagrado en el artículo 2.2.1.2.3.1 .18 del Decreto 1082 de 2015.</w:t>
      </w:r>
    </w:p>
    <w:p w14:paraId="4993655F" w14:textId="77777777" w:rsidR="009F2195" w:rsidRPr="005A7A76" w:rsidRDefault="009F2195" w:rsidP="005A7A76">
      <w:pPr>
        <w:pStyle w:val="Textoindependiente"/>
        <w:rPr>
          <w:rFonts w:ascii="Arial Narrow" w:hAnsi="Arial Narrow"/>
        </w:rPr>
      </w:pPr>
    </w:p>
    <w:p w14:paraId="36A4D537" w14:textId="77777777" w:rsidR="009F2195" w:rsidRPr="005A7A76" w:rsidRDefault="005B0F8B" w:rsidP="005A7A76">
      <w:pPr>
        <w:pStyle w:val="Prrafodelista"/>
        <w:numPr>
          <w:ilvl w:val="0"/>
          <w:numId w:val="43"/>
        </w:numPr>
        <w:tabs>
          <w:tab w:val="left" w:pos="4953"/>
        </w:tabs>
        <w:ind w:left="4952" w:right="154" w:hanging="699"/>
        <w:jc w:val="left"/>
        <w:rPr>
          <w:rFonts w:ascii="Arial Narrow" w:hAnsi="Arial Narrow"/>
          <w:b/>
          <w:i/>
        </w:rPr>
      </w:pPr>
      <w:r w:rsidRPr="005A7A76">
        <w:rPr>
          <w:rFonts w:ascii="Arial Narrow" w:hAnsi="Arial Narrow"/>
          <w:b/>
          <w:i/>
          <w:u w:val="thick"/>
        </w:rPr>
        <w:t>Contrato</w:t>
      </w:r>
    </w:p>
    <w:p w14:paraId="6C946171" w14:textId="77777777" w:rsidR="009F2195" w:rsidRPr="005A7A76" w:rsidRDefault="009F2195" w:rsidP="005A7A76">
      <w:pPr>
        <w:pStyle w:val="Textoindependiente"/>
        <w:rPr>
          <w:rFonts w:ascii="Arial Narrow" w:hAnsi="Arial Narrow"/>
          <w:b/>
          <w:i/>
        </w:rPr>
      </w:pPr>
    </w:p>
    <w:p w14:paraId="136B0A50" w14:textId="77777777" w:rsidR="009F2195" w:rsidRPr="005A7A76" w:rsidRDefault="005B0F8B" w:rsidP="005A7A76">
      <w:pPr>
        <w:pStyle w:val="Ttulo1"/>
        <w:numPr>
          <w:ilvl w:val="0"/>
          <w:numId w:val="15"/>
        </w:numPr>
        <w:tabs>
          <w:tab w:val="left" w:pos="1401"/>
        </w:tabs>
        <w:ind w:hanging="361"/>
        <w:rPr>
          <w:rFonts w:ascii="Arial Narrow" w:hAnsi="Arial Narrow"/>
        </w:rPr>
      </w:pPr>
      <w:r w:rsidRPr="005A7A76">
        <w:rPr>
          <w:rFonts w:ascii="Arial Narrow" w:hAnsi="Arial Narrow"/>
        </w:rPr>
        <w:t>Suscripción</w:t>
      </w:r>
    </w:p>
    <w:p w14:paraId="0C776606" w14:textId="77777777" w:rsidR="009F2195" w:rsidRPr="005A7A76" w:rsidRDefault="009F2195" w:rsidP="005A7A76">
      <w:pPr>
        <w:pStyle w:val="Textoindependiente"/>
        <w:rPr>
          <w:rFonts w:ascii="Arial Narrow" w:hAnsi="Arial Narrow"/>
          <w:b/>
        </w:rPr>
      </w:pPr>
    </w:p>
    <w:p w14:paraId="5B91A82E" w14:textId="09B58A42" w:rsidR="009F2195" w:rsidRPr="005A7A76" w:rsidRDefault="005B0F8B" w:rsidP="005A7A76">
      <w:pPr>
        <w:pStyle w:val="Textoindependiente"/>
        <w:ind w:left="679" w:right="833"/>
        <w:jc w:val="both"/>
        <w:rPr>
          <w:rFonts w:ascii="Arial Narrow" w:hAnsi="Arial Narrow"/>
        </w:rPr>
      </w:pPr>
      <w:r w:rsidRPr="005A7A76">
        <w:rPr>
          <w:rFonts w:ascii="Arial Narrow" w:hAnsi="Arial Narrow"/>
        </w:rPr>
        <w:t xml:space="preserve">El oferente adjudicatario dispondrá del término establecido en el cronograma, luego de la publicación del acto administrativo de adjudicación en la plataforma del </w:t>
      </w:r>
      <w:r w:rsidR="009A17BD" w:rsidRPr="005A7A76">
        <w:rPr>
          <w:rFonts w:ascii="Arial Narrow" w:hAnsi="Arial Narrow"/>
        </w:rPr>
        <w:t>SECOP</w:t>
      </w:r>
      <w:r w:rsidRPr="005A7A76">
        <w:rPr>
          <w:rFonts w:ascii="Arial Narrow" w:hAnsi="Arial Narrow"/>
        </w:rPr>
        <w:t xml:space="preserve"> II, para la firma de éste y para la constitución de las garantías que respaldarán las obligaciones contractuales y pago de impuestos a que haya lugar.</w:t>
      </w:r>
    </w:p>
    <w:p w14:paraId="7DEDC8CB" w14:textId="77777777" w:rsidR="009F2195" w:rsidRPr="005A7A76" w:rsidRDefault="009F2195" w:rsidP="005A7A76">
      <w:pPr>
        <w:pStyle w:val="Textoindependiente"/>
        <w:rPr>
          <w:rFonts w:ascii="Arial Narrow" w:hAnsi="Arial Narrow"/>
        </w:rPr>
      </w:pPr>
    </w:p>
    <w:p w14:paraId="263D1D04" w14:textId="77777777" w:rsidR="009F2195" w:rsidRPr="005A7A76" w:rsidRDefault="005B0F8B" w:rsidP="005A7A76">
      <w:pPr>
        <w:pStyle w:val="Ttulo1"/>
        <w:numPr>
          <w:ilvl w:val="0"/>
          <w:numId w:val="15"/>
        </w:numPr>
        <w:tabs>
          <w:tab w:val="left" w:pos="1401"/>
        </w:tabs>
        <w:ind w:hanging="361"/>
        <w:rPr>
          <w:rFonts w:ascii="Arial Narrow" w:hAnsi="Arial Narrow"/>
        </w:rPr>
      </w:pPr>
      <w:r w:rsidRPr="005A7A76">
        <w:rPr>
          <w:rFonts w:ascii="Arial Narrow" w:hAnsi="Arial Narrow"/>
        </w:rPr>
        <w:t>Renuencia del adjudicatario a la suscripción</w:t>
      </w:r>
    </w:p>
    <w:p w14:paraId="118EF34E" w14:textId="77777777" w:rsidR="009F2195" w:rsidRPr="005A7A76" w:rsidRDefault="009F2195" w:rsidP="005A7A76">
      <w:pPr>
        <w:pStyle w:val="Textoindependiente"/>
        <w:rPr>
          <w:rFonts w:ascii="Arial Narrow" w:hAnsi="Arial Narrow"/>
          <w:b/>
        </w:rPr>
      </w:pPr>
    </w:p>
    <w:p w14:paraId="3418AA70" w14:textId="77777777" w:rsidR="009F2195" w:rsidRPr="005A7A76" w:rsidRDefault="005B0F8B" w:rsidP="005A7A76">
      <w:pPr>
        <w:pStyle w:val="Textoindependiente"/>
        <w:ind w:left="679" w:right="829"/>
        <w:jc w:val="both"/>
        <w:rPr>
          <w:rFonts w:ascii="Arial Narrow" w:hAnsi="Arial Narrow"/>
        </w:rPr>
      </w:pPr>
      <w:r w:rsidRPr="005A7A76">
        <w:rPr>
          <w:rFonts w:ascii="Arial Narrow" w:hAnsi="Arial Narrow"/>
        </w:rPr>
        <w:t>Si el oferente adjudicatario no firma el contrato dentro del término anteriormente indicado, LA SECRETARÍA podrá adjudicar el contrato dentro de los quince (15) días hábiles siguientes, al oferente calificado en segundo lugar, siempre y cuando la oferta de éste sea igualmente favorable para la entidad, quien a su vez deberá suscribir el contrato en el término señalado en el punto anterior.</w:t>
      </w:r>
    </w:p>
    <w:p w14:paraId="314F5FE2" w14:textId="77777777" w:rsidR="009F2195" w:rsidRPr="005A7A76" w:rsidRDefault="009F2195" w:rsidP="005A7A76">
      <w:pPr>
        <w:pStyle w:val="Textoindependiente"/>
        <w:rPr>
          <w:rFonts w:ascii="Arial Narrow" w:hAnsi="Arial Narrow"/>
        </w:rPr>
      </w:pPr>
    </w:p>
    <w:p w14:paraId="4D1E28BC" w14:textId="77777777" w:rsidR="009F2195" w:rsidRPr="005A7A76" w:rsidRDefault="005B0F8B" w:rsidP="005A7A76">
      <w:pPr>
        <w:pStyle w:val="Ttulo1"/>
        <w:numPr>
          <w:ilvl w:val="0"/>
          <w:numId w:val="15"/>
        </w:numPr>
        <w:tabs>
          <w:tab w:val="left" w:pos="1401"/>
        </w:tabs>
        <w:ind w:hanging="361"/>
        <w:rPr>
          <w:rFonts w:ascii="Arial Narrow" w:hAnsi="Arial Narrow"/>
        </w:rPr>
      </w:pPr>
      <w:r w:rsidRPr="005A7A76">
        <w:rPr>
          <w:rFonts w:ascii="Arial Narrow" w:hAnsi="Arial Narrow"/>
        </w:rPr>
        <w:t>Efectividad de la garantía de Seriedad de la Oferta</w:t>
      </w:r>
    </w:p>
    <w:p w14:paraId="190D80A7" w14:textId="77777777" w:rsidR="009F2195" w:rsidRPr="005A7A76" w:rsidRDefault="009F2195" w:rsidP="005A7A76">
      <w:pPr>
        <w:pStyle w:val="Textoindependiente"/>
        <w:rPr>
          <w:rFonts w:ascii="Arial Narrow" w:hAnsi="Arial Narrow"/>
          <w:b/>
        </w:rPr>
      </w:pPr>
    </w:p>
    <w:p w14:paraId="46EF5EAC" w14:textId="74EDAE60" w:rsidR="009F2195" w:rsidRPr="005A7A76" w:rsidRDefault="00575694" w:rsidP="005A7A76">
      <w:pPr>
        <w:pStyle w:val="Textoindependiente"/>
        <w:ind w:left="679" w:right="829"/>
        <w:jc w:val="both"/>
        <w:rPr>
          <w:rFonts w:ascii="Arial Narrow" w:hAnsi="Arial Narrow"/>
        </w:rPr>
      </w:pPr>
      <w:r w:rsidRPr="005A7A76">
        <w:rPr>
          <w:rFonts w:ascii="Arial Narrow" w:hAnsi="Arial Narrow"/>
        </w:rPr>
        <w:t>Si el oferente adjudicatario no firma el contrato dentro del término anteriormente indicado, o dentro del término que se le indique al calificado en segundo lugar, quedará a favor del DEPARTAMENTE DE CUNDINAMARCA – SECRETARÍA DE GOBIERNO en calidad de sanción, la garantía de seriedad de la oferta, sin menoscabo de las acciones legales conducentes al reconocimiento de los perjuicios causados y no cubiertos por la garantía.</w:t>
      </w:r>
    </w:p>
    <w:p w14:paraId="680FC9B2" w14:textId="77777777" w:rsidR="009F2195" w:rsidRPr="005A7A76" w:rsidRDefault="009F2195" w:rsidP="005A7A76">
      <w:pPr>
        <w:pStyle w:val="Textoindependiente"/>
        <w:rPr>
          <w:rFonts w:ascii="Arial Narrow" w:hAnsi="Arial Narrow"/>
        </w:rPr>
      </w:pPr>
    </w:p>
    <w:p w14:paraId="2C62A06C" w14:textId="2D29E2D7" w:rsidR="009F2195" w:rsidRPr="005A7A76" w:rsidRDefault="005B0F8B" w:rsidP="005A7A76">
      <w:pPr>
        <w:pStyle w:val="Textoindependiente"/>
        <w:ind w:left="679" w:right="833"/>
        <w:jc w:val="both"/>
        <w:rPr>
          <w:rFonts w:ascii="Arial Narrow" w:hAnsi="Arial Narrow"/>
        </w:rPr>
      </w:pPr>
      <w:r w:rsidRPr="005A7A76">
        <w:rPr>
          <w:rFonts w:ascii="Arial Narrow" w:hAnsi="Arial Narrow"/>
          <w:b/>
          <w:u w:val="thick"/>
        </w:rPr>
        <w:t>Garantía de Seriedad de la Propuesta:</w:t>
      </w:r>
      <w:r w:rsidRPr="005A7A76">
        <w:rPr>
          <w:rFonts w:ascii="Arial Narrow" w:hAnsi="Arial Narrow"/>
          <w:b/>
        </w:rPr>
        <w:t xml:space="preserve"> </w:t>
      </w:r>
      <w:r w:rsidRPr="005A7A76">
        <w:rPr>
          <w:rFonts w:ascii="Arial Narrow" w:hAnsi="Arial Narrow"/>
        </w:rPr>
        <w:t xml:space="preserve">El oferente adjuntará a la propuesta la garantía de seriedad de la misma, expedida por una Compañía de Seguros legalmente autorizada para funcionar en Colombia, o por Entidad Bancaria, en original, a favor del DEPARTAMENTO DE CUNDINAMARCA </w:t>
      </w:r>
      <w:r w:rsidR="00EB3BA1" w:rsidRPr="005A7A76">
        <w:rPr>
          <w:rFonts w:ascii="Arial Narrow" w:hAnsi="Arial Narrow"/>
        </w:rPr>
        <w:t>SECRETARÍA DE GOBIERNO</w:t>
      </w:r>
      <w:r w:rsidRPr="005A7A76">
        <w:rPr>
          <w:rFonts w:ascii="Arial Narrow" w:hAnsi="Arial Narrow"/>
        </w:rPr>
        <w:t xml:space="preserve"> NIT. 899999114-0 por equivalente al 10%</w:t>
      </w:r>
      <w:r w:rsidR="00575694" w:rsidRPr="005A7A76">
        <w:rPr>
          <w:rFonts w:ascii="Arial Narrow" w:hAnsi="Arial Narrow"/>
        </w:rPr>
        <w:t xml:space="preserve"> </w:t>
      </w:r>
      <w:r w:rsidRPr="005A7A76">
        <w:rPr>
          <w:rFonts w:ascii="Arial Narrow" w:hAnsi="Arial Narrow"/>
        </w:rPr>
        <w:t>del valor del presupuesto oficial, con una vigencia de tres (3) meses contados a partir de la fecha en que vence el término de presentación de las propuestas.</w:t>
      </w:r>
    </w:p>
    <w:p w14:paraId="5EB108C7" w14:textId="77777777" w:rsidR="009F2195" w:rsidRPr="005A7A76" w:rsidRDefault="009F2195" w:rsidP="005A7A76">
      <w:pPr>
        <w:pStyle w:val="Textoindependiente"/>
        <w:rPr>
          <w:rFonts w:ascii="Arial Narrow" w:hAnsi="Arial Narrow"/>
        </w:rPr>
      </w:pPr>
    </w:p>
    <w:p w14:paraId="48AAA750"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rPr>
        <w:t>Para el caso de Consorcio, Unión Temporal, Promesa de Sociedad Futura u otra forma asociativa permitida por la Ley Colombiana, se deberá indicar el nombre del Consorcio, Unión Temporal, Promesa de Sociedad Futura o forma asociativa, indicando además el nombre o razón social completos de cada uno de los integrantes.</w:t>
      </w:r>
    </w:p>
    <w:p w14:paraId="55E18CEA" w14:textId="77777777" w:rsidR="009F2195" w:rsidRPr="005A7A76" w:rsidRDefault="009F2195" w:rsidP="005A7A76">
      <w:pPr>
        <w:pStyle w:val="Textoindependiente"/>
        <w:rPr>
          <w:rFonts w:ascii="Arial Narrow" w:hAnsi="Arial Narrow"/>
        </w:rPr>
      </w:pPr>
    </w:p>
    <w:p w14:paraId="48E7D994" w14:textId="77777777" w:rsidR="009F2195" w:rsidRPr="005A7A76" w:rsidRDefault="005B0F8B" w:rsidP="005A7A76">
      <w:pPr>
        <w:ind w:left="679" w:right="832"/>
        <w:jc w:val="both"/>
        <w:rPr>
          <w:rFonts w:ascii="Arial Narrow" w:hAnsi="Arial Narrow"/>
        </w:rPr>
      </w:pPr>
      <w:r w:rsidRPr="005A7A76">
        <w:rPr>
          <w:rFonts w:ascii="Arial Narrow" w:hAnsi="Arial Narrow"/>
        </w:rPr>
        <w:t xml:space="preserve">La no entrega de la garantía de seriedad junto con la propuesta, </w:t>
      </w:r>
      <w:r w:rsidRPr="005A7A76">
        <w:rPr>
          <w:rFonts w:ascii="Arial Narrow" w:hAnsi="Arial Narrow"/>
          <w:b/>
        </w:rPr>
        <w:t>no será subsanable y será causal de rechazo de la misma</w:t>
      </w:r>
      <w:r w:rsidRPr="005A7A76">
        <w:rPr>
          <w:rFonts w:ascii="Arial Narrow" w:hAnsi="Arial Narrow"/>
        </w:rPr>
        <w:t>. (Artículo 5° de la Ley 1882 de 2018 – Nuevo parágrafo 3 del artículo 5° de la Ley 1150 de 2007).</w:t>
      </w:r>
    </w:p>
    <w:p w14:paraId="0192E42D" w14:textId="77777777" w:rsidR="009F2195" w:rsidRPr="005A7A76" w:rsidRDefault="009F2195" w:rsidP="005A7A76">
      <w:pPr>
        <w:pStyle w:val="Textoindependiente"/>
        <w:rPr>
          <w:rFonts w:ascii="Arial Narrow" w:hAnsi="Arial Narrow"/>
        </w:rPr>
      </w:pPr>
    </w:p>
    <w:p w14:paraId="7B484AEA"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En todo caso, la garantía de seriedad de la propuesta debe estar vigente hasta la aprobación de la garantía de cumplimiento del contrato resultante del presente proceso de selección, de acuerdo a lo establecido en el artículo 118 del Decreto 1082 de 2015.</w:t>
      </w:r>
    </w:p>
    <w:p w14:paraId="1F6EF889" w14:textId="77777777" w:rsidR="009F2195" w:rsidRPr="005A7A76" w:rsidRDefault="009F2195" w:rsidP="005A7A76">
      <w:pPr>
        <w:pStyle w:val="Textoindependiente"/>
        <w:rPr>
          <w:rFonts w:ascii="Arial Narrow" w:hAnsi="Arial Narrow"/>
        </w:rPr>
      </w:pPr>
    </w:p>
    <w:p w14:paraId="7F4152A4" w14:textId="77777777"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En el evento de prórroga del plazo de adjudicación o del plazo para la suscripción del contrato, el proponente debe ampliar la garantía de seriedad por el período de la prórroga, si la vigencia inicial no cubre este nuevo término, previa solicitud de LA SECRETARÍA.</w:t>
      </w:r>
    </w:p>
    <w:p w14:paraId="080C6A99" w14:textId="77777777" w:rsidR="009F2195" w:rsidRPr="005A7A76" w:rsidRDefault="009F2195" w:rsidP="005A7A76">
      <w:pPr>
        <w:pStyle w:val="Textoindependiente"/>
        <w:rPr>
          <w:rFonts w:ascii="Arial Narrow" w:hAnsi="Arial Narrow"/>
        </w:rPr>
      </w:pPr>
    </w:p>
    <w:p w14:paraId="5F621D5D" w14:textId="77777777" w:rsidR="009F2195" w:rsidRPr="005A7A76" w:rsidRDefault="005B0F8B" w:rsidP="005A7A76">
      <w:pPr>
        <w:pStyle w:val="Textoindependiente"/>
        <w:ind w:left="679" w:right="848"/>
        <w:jc w:val="both"/>
        <w:rPr>
          <w:rFonts w:ascii="Arial Narrow" w:hAnsi="Arial Narrow"/>
        </w:rPr>
      </w:pPr>
      <w:r w:rsidRPr="005A7A76">
        <w:rPr>
          <w:rFonts w:ascii="Arial Narrow" w:hAnsi="Arial Narrow"/>
          <w:b/>
        </w:rPr>
        <w:t xml:space="preserve">NOTA 1. </w:t>
      </w:r>
      <w:r w:rsidRPr="005A7A76">
        <w:rPr>
          <w:rFonts w:ascii="Arial Narrow" w:hAnsi="Arial Narrow"/>
        </w:rPr>
        <w:t>En caso de efectuarse adenda o modificación al cronograma el proponente se encuentra en la obligación de ampliar la garantía aportada como seriedad de la oferta.</w:t>
      </w:r>
    </w:p>
    <w:p w14:paraId="520D51F3"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b/>
        </w:rPr>
        <w:t xml:space="preserve">NOTA 2. </w:t>
      </w:r>
      <w:r w:rsidRPr="005A7A76">
        <w:rPr>
          <w:rFonts w:ascii="Arial Narrow" w:hAnsi="Arial Narrow"/>
        </w:rPr>
        <w:t>En todo caso la vigencia de esta garantía deberá extenderse hasta la aprobación de la garantía que ampara los riesgos propios de la etapa contractual. En consecuencia, si por algún motivo dentro del período de vigencia de la garantía de seriedad del ofrecimiento, no se ha(n) aprobado la(s) garantía(s) que ampara(n) los riesgos propios de la etapa contractual, el proponente seleccionado tendrá la obligación de aportar prórroga de la vigencia de la garantía de seriedad del ofrecimiento, por un término igual a la mitad del inicialmente fijado.</w:t>
      </w:r>
    </w:p>
    <w:p w14:paraId="640DB6F5" w14:textId="77777777" w:rsidR="009F2195" w:rsidRPr="005A7A76" w:rsidRDefault="005B0F8B" w:rsidP="005A7A76">
      <w:pPr>
        <w:pStyle w:val="Textoindependiente"/>
        <w:ind w:left="679" w:right="834"/>
        <w:jc w:val="both"/>
        <w:rPr>
          <w:rFonts w:ascii="Arial Narrow" w:hAnsi="Arial Narrow"/>
        </w:rPr>
      </w:pPr>
      <w:r w:rsidRPr="005A7A76">
        <w:rPr>
          <w:rFonts w:ascii="Arial Narrow" w:hAnsi="Arial Narrow"/>
          <w:b/>
        </w:rPr>
        <w:t xml:space="preserve">NOTA 3. </w:t>
      </w:r>
      <w:r w:rsidRPr="005A7A76">
        <w:rPr>
          <w:rFonts w:ascii="Arial Narrow" w:hAnsi="Arial Narrow"/>
        </w:rPr>
        <w:t xml:space="preserve">Cuando la propuesta se presente en consorcio, Unión Temporal, Promesa de Sociedad Futura u otra forma asociativa permitida por la Ley Colombiana, la garantía deberá ser tomada a nombre del consorcio, Unión Temporal, Promesa de Sociedad Futura o forma asociativa, según el caso, con la indicación de cada uno de sus </w:t>
      </w:r>
      <w:r w:rsidRPr="005A7A76">
        <w:rPr>
          <w:rFonts w:ascii="Arial Narrow" w:hAnsi="Arial Narrow"/>
        </w:rPr>
        <w:lastRenderedPageBreak/>
        <w:t>integrantes y expresará claramente que será exigible por su valor total ante el incumplimiento en que incurran cualquiera de los integrantes del grupo proponente, en todo o en parte, cuando de manera directa o indirecta tal incumplimiento derive en el incumplimiento de parte del proponente de las obligaciones amparadas.</w:t>
      </w:r>
    </w:p>
    <w:p w14:paraId="7D30D37B" w14:textId="77777777" w:rsidR="009F2195" w:rsidRPr="005A7A76" w:rsidRDefault="005B0F8B" w:rsidP="005A7A76">
      <w:pPr>
        <w:pStyle w:val="Textoindependiente"/>
        <w:ind w:left="679" w:right="836"/>
        <w:jc w:val="both"/>
        <w:rPr>
          <w:rFonts w:ascii="Arial Narrow" w:hAnsi="Arial Narrow"/>
        </w:rPr>
      </w:pPr>
      <w:r w:rsidRPr="005A7A76">
        <w:rPr>
          <w:rFonts w:ascii="Arial Narrow" w:hAnsi="Arial Narrow"/>
          <w:b/>
        </w:rPr>
        <w:t xml:space="preserve">NOTA 4. </w:t>
      </w:r>
      <w:r w:rsidRPr="005A7A76">
        <w:rPr>
          <w:rFonts w:ascii="Arial Narrow" w:hAnsi="Arial Narrow"/>
        </w:rPr>
        <w:t>La garantía de seriedad de oferta se hará exigible de conformidad con las disposiciones vigentes sobre la materia, previa realización de los trámites y actuaciones que garanticen el debido proceso. El cobro de la garantía 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18085AC2" w14:textId="77777777" w:rsidR="00575694" w:rsidRPr="005A7A76" w:rsidRDefault="005B0F8B" w:rsidP="005A7A76">
      <w:pPr>
        <w:pStyle w:val="Textoindependiente"/>
        <w:ind w:left="679" w:right="832"/>
        <w:jc w:val="both"/>
        <w:rPr>
          <w:rFonts w:ascii="Arial Narrow" w:hAnsi="Arial Narrow"/>
        </w:rPr>
      </w:pPr>
      <w:r w:rsidRPr="005A7A76">
        <w:rPr>
          <w:rFonts w:ascii="Arial Narrow" w:hAnsi="Arial Narrow"/>
          <w:b/>
        </w:rPr>
        <w:t xml:space="preserve">NOTA 5.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523ABF6E" w14:textId="161AAA6A" w:rsidR="009F2195" w:rsidRPr="005A7A76" w:rsidRDefault="005B0F8B" w:rsidP="005A7A76">
      <w:pPr>
        <w:pStyle w:val="Textoindependiente"/>
        <w:ind w:left="679" w:right="832"/>
        <w:jc w:val="both"/>
        <w:rPr>
          <w:rFonts w:ascii="Arial Narrow" w:hAnsi="Arial Narrow"/>
        </w:rPr>
      </w:pPr>
      <w:r w:rsidRPr="005A7A76">
        <w:rPr>
          <w:rFonts w:ascii="Arial Narrow" w:hAnsi="Arial Narrow"/>
          <w:b/>
        </w:rPr>
        <w:t xml:space="preserve">NOTA 6. </w:t>
      </w:r>
      <w:r w:rsidRPr="005A7A76">
        <w:rPr>
          <w:rFonts w:ascii="Arial Narrow" w:hAnsi="Arial Narrow"/>
        </w:rPr>
        <w:t>La garantía de seriedad de oferta se hará exigible de conformidad con las disposiciones vigentes sobre la materia, previa realización de los trámites y actuaciones que garanticen el debido proceso. El cobro de la garantía de seriedad de la oferta se entiende sin perjuicio del derecho que le asiste a LA SECRETARÍA, de exigir por los medios reconocidos en Colombia, la indemnización de los perjuicios que, con la falta de seriedad de oferta, en los eventos previstos, se la hayan causado o se le llegaren a causar.</w:t>
      </w:r>
    </w:p>
    <w:p w14:paraId="32CEB910" w14:textId="77777777" w:rsidR="009F2195" w:rsidRPr="005A7A76" w:rsidRDefault="005B0F8B" w:rsidP="005A7A76">
      <w:pPr>
        <w:pStyle w:val="Textoindependiente"/>
        <w:ind w:left="679" w:right="840"/>
        <w:jc w:val="both"/>
        <w:rPr>
          <w:rFonts w:ascii="Arial Narrow" w:hAnsi="Arial Narrow"/>
        </w:rPr>
      </w:pPr>
      <w:r w:rsidRPr="005A7A76">
        <w:rPr>
          <w:rFonts w:ascii="Arial Narrow" w:hAnsi="Arial Narrow"/>
          <w:b/>
        </w:rPr>
        <w:t xml:space="preserve">NOTA 7. </w:t>
      </w:r>
      <w:r w:rsidRPr="005A7A76">
        <w:rPr>
          <w:rFonts w:ascii="Arial Narrow" w:hAnsi="Arial Narrow"/>
        </w:rPr>
        <w:t>El valor de la póliza será exigible con la ejecutoria del acto administrativo expedido por LA SECRETARÍA, según corresponda, en la que se declare el incumplimiento del proponente respecto de su oferta, y se pagará el valor total al beneficiario en los términos previstos.</w:t>
      </w:r>
    </w:p>
    <w:p w14:paraId="3F9E71BB" w14:textId="77777777" w:rsidR="009F2195" w:rsidRPr="005A7A76" w:rsidRDefault="009F2195" w:rsidP="005A7A76">
      <w:pPr>
        <w:pStyle w:val="Textoindependiente"/>
        <w:rPr>
          <w:rFonts w:ascii="Arial Narrow" w:hAnsi="Arial Narrow"/>
        </w:rPr>
      </w:pPr>
    </w:p>
    <w:p w14:paraId="3C7DE162" w14:textId="77777777" w:rsidR="009F2195" w:rsidRPr="005A7A76" w:rsidRDefault="005B0F8B" w:rsidP="005A7A76">
      <w:pPr>
        <w:pStyle w:val="Ttulo1"/>
        <w:numPr>
          <w:ilvl w:val="0"/>
          <w:numId w:val="15"/>
        </w:numPr>
        <w:tabs>
          <w:tab w:val="left" w:pos="1401"/>
        </w:tabs>
        <w:ind w:hanging="361"/>
        <w:rPr>
          <w:rFonts w:ascii="Arial Narrow" w:hAnsi="Arial Narrow"/>
        </w:rPr>
      </w:pPr>
      <w:r w:rsidRPr="005A7A76">
        <w:rPr>
          <w:rFonts w:ascii="Arial Narrow" w:hAnsi="Arial Narrow"/>
        </w:rPr>
        <w:t>Alcance del Amparo</w:t>
      </w:r>
    </w:p>
    <w:p w14:paraId="443C4D42" w14:textId="77777777" w:rsidR="009F2195" w:rsidRPr="005A7A76" w:rsidRDefault="009F2195" w:rsidP="005A7A76">
      <w:pPr>
        <w:pStyle w:val="Textoindependiente"/>
        <w:rPr>
          <w:rFonts w:ascii="Arial Narrow" w:hAnsi="Arial Narrow"/>
          <w:b/>
        </w:rPr>
      </w:pPr>
    </w:p>
    <w:p w14:paraId="586CC2F4" w14:textId="77777777" w:rsidR="009F2195" w:rsidRPr="005A7A76" w:rsidRDefault="005B0F8B" w:rsidP="0095364D">
      <w:pPr>
        <w:pStyle w:val="Prrafodelista"/>
        <w:numPr>
          <w:ilvl w:val="0"/>
          <w:numId w:val="14"/>
        </w:numPr>
        <w:ind w:left="993" w:right="836"/>
        <w:rPr>
          <w:rFonts w:ascii="Arial Narrow" w:hAnsi="Arial Narrow"/>
        </w:rPr>
      </w:pPr>
      <w:r w:rsidRPr="005A7A76">
        <w:rPr>
          <w:rFonts w:ascii="Arial Narrow" w:hAnsi="Arial Narrow"/>
        </w:rPr>
        <w:t>La garantía amparará en general el cumplimiento de las obligaciones asumidas por el tomador, con ocasión de la presentación de una propuesta, en desarrollo del proceso de selección abierto por LA SECRETARÍA, en el caso de resultar adjudicatario del mismo.</w:t>
      </w:r>
    </w:p>
    <w:p w14:paraId="5F7FECA5" w14:textId="77777777" w:rsidR="009F2195" w:rsidRPr="005A7A76" w:rsidRDefault="005B0F8B" w:rsidP="0095364D">
      <w:pPr>
        <w:pStyle w:val="Prrafodelista"/>
        <w:numPr>
          <w:ilvl w:val="0"/>
          <w:numId w:val="14"/>
        </w:numPr>
        <w:ind w:left="993" w:right="845"/>
        <w:rPr>
          <w:rFonts w:ascii="Arial Narrow" w:hAnsi="Arial Narrow"/>
        </w:rPr>
      </w:pPr>
      <w:r w:rsidRPr="005A7A76">
        <w:rPr>
          <w:rFonts w:ascii="Arial Narrow" w:hAnsi="Arial Narrow"/>
        </w:rPr>
        <w:t>El cumplimiento de los requisitos establecidos como condiciones de perfeccionamiento y legalización.</w:t>
      </w:r>
    </w:p>
    <w:p w14:paraId="49A66642" w14:textId="77777777" w:rsidR="009F2195" w:rsidRPr="005A7A76" w:rsidRDefault="005B0F8B" w:rsidP="0095364D">
      <w:pPr>
        <w:pStyle w:val="Prrafodelista"/>
        <w:numPr>
          <w:ilvl w:val="0"/>
          <w:numId w:val="14"/>
        </w:numPr>
        <w:ind w:left="993" w:right="839"/>
        <w:rPr>
          <w:rFonts w:ascii="Arial Narrow" w:hAnsi="Arial Narrow"/>
        </w:rPr>
      </w:pPr>
      <w:r w:rsidRPr="005A7A76">
        <w:rPr>
          <w:rFonts w:ascii="Arial Narrow" w:hAnsi="Arial Narrow"/>
        </w:rPr>
        <w:t>El pago del valor de la garantía que será exigible con la ejecutoria del acto administrativo expedido por LA SECRETARÍA, en el que se declare el incumplimiento del proponente respecto de su oferta, y se pagará el valor total al beneficiario en los términos previstos por la ley.</w:t>
      </w:r>
    </w:p>
    <w:p w14:paraId="0FADD689" w14:textId="77777777" w:rsidR="009F2195" w:rsidRPr="005A7A76" w:rsidRDefault="005B0F8B" w:rsidP="0095364D">
      <w:pPr>
        <w:pStyle w:val="Prrafodelista"/>
        <w:numPr>
          <w:ilvl w:val="0"/>
          <w:numId w:val="14"/>
        </w:numPr>
        <w:ind w:left="993" w:right="843"/>
        <w:rPr>
          <w:rFonts w:ascii="Arial Narrow" w:hAnsi="Arial Narrow"/>
        </w:rPr>
      </w:pPr>
      <w:r w:rsidRPr="005A7A76">
        <w:rPr>
          <w:rFonts w:ascii="Arial Narrow" w:hAnsi="Arial Narrow"/>
        </w:rPr>
        <w:t>Si la garantía de seriedad de la oferta anexada con la propuesta, no se ajusta a la totalidad de lo exigido en la ley o en el pliego de condiciones, la Entidad requerirá al proponente a fin de que subsane lo pertinente dentro del plazo que le señale para el efecto.</w:t>
      </w:r>
    </w:p>
    <w:p w14:paraId="1B0BF01B" w14:textId="77777777" w:rsidR="009F2195" w:rsidRPr="005A7A76" w:rsidRDefault="005B0F8B" w:rsidP="0095364D">
      <w:pPr>
        <w:pStyle w:val="Prrafodelista"/>
        <w:numPr>
          <w:ilvl w:val="0"/>
          <w:numId w:val="14"/>
        </w:numPr>
        <w:ind w:left="993" w:right="845"/>
        <w:rPr>
          <w:rFonts w:ascii="Arial Narrow" w:hAnsi="Arial Narrow"/>
        </w:rPr>
      </w:pPr>
      <w:r w:rsidRPr="005A7A76">
        <w:rPr>
          <w:rFonts w:ascii="Arial Narrow" w:hAnsi="Arial Narrow"/>
        </w:rPr>
        <w:t>Al proponente se le hará efectiva la garantía de seriedad de la oferta en los siguientes eventos:</w:t>
      </w:r>
    </w:p>
    <w:p w14:paraId="34070756" w14:textId="77777777" w:rsidR="009F2195" w:rsidRPr="005A7A76" w:rsidRDefault="009F2195" w:rsidP="005A7A76">
      <w:pPr>
        <w:pStyle w:val="Textoindependiente"/>
        <w:rPr>
          <w:rFonts w:ascii="Arial Narrow" w:hAnsi="Arial Narrow"/>
        </w:rPr>
      </w:pPr>
    </w:p>
    <w:p w14:paraId="0CB14BAE" w14:textId="77777777" w:rsidR="009F2195" w:rsidRPr="005A7A76" w:rsidRDefault="005B0F8B" w:rsidP="0095364D">
      <w:pPr>
        <w:pStyle w:val="Prrafodelista"/>
        <w:numPr>
          <w:ilvl w:val="1"/>
          <w:numId w:val="14"/>
        </w:numPr>
        <w:ind w:left="1134" w:right="833"/>
        <w:rPr>
          <w:rFonts w:ascii="Arial Narrow" w:hAnsi="Arial Narrow"/>
        </w:rPr>
      </w:pPr>
      <w:r w:rsidRPr="005A7A76">
        <w:rPr>
          <w:rFonts w:ascii="Arial Narrow" w:hAnsi="Arial Narrow"/>
        </w:rPr>
        <w:t>La no ampliación de la vigencia de la garantía de seriedad de la oferta cuando el plazo para la adjudicación o para suscribir el contrato es prorrogado, siempre que tal prórroga sea inferior a tres (3) meses.</w:t>
      </w:r>
    </w:p>
    <w:p w14:paraId="08B11919" w14:textId="77777777" w:rsidR="009F2195" w:rsidRPr="005A7A76" w:rsidRDefault="005B0F8B" w:rsidP="0095364D">
      <w:pPr>
        <w:pStyle w:val="Prrafodelista"/>
        <w:numPr>
          <w:ilvl w:val="1"/>
          <w:numId w:val="14"/>
        </w:numPr>
        <w:ind w:left="1134" w:right="846"/>
        <w:rPr>
          <w:rFonts w:ascii="Arial Narrow" w:hAnsi="Arial Narrow"/>
        </w:rPr>
      </w:pPr>
      <w:r w:rsidRPr="005A7A76">
        <w:rPr>
          <w:rFonts w:ascii="Arial Narrow" w:hAnsi="Arial Narrow"/>
        </w:rPr>
        <w:t>El retiro de la oferta después de vencido el plazo fijado para la presentación de las ofertas. La no suscripción del contrato sin justa causa por parte del adjudicatario.</w:t>
      </w:r>
    </w:p>
    <w:p w14:paraId="0D1C811E" w14:textId="77777777" w:rsidR="009F2195" w:rsidRPr="005A7A76" w:rsidRDefault="005B0F8B" w:rsidP="0095364D">
      <w:pPr>
        <w:pStyle w:val="Prrafodelista"/>
        <w:numPr>
          <w:ilvl w:val="1"/>
          <w:numId w:val="14"/>
        </w:numPr>
        <w:ind w:left="1134" w:right="840"/>
        <w:rPr>
          <w:rFonts w:ascii="Arial Narrow" w:hAnsi="Arial Narrow"/>
        </w:rPr>
      </w:pPr>
      <w:r w:rsidRPr="005A7A76">
        <w:rPr>
          <w:rFonts w:ascii="Arial Narrow" w:hAnsi="Arial Narrow"/>
        </w:rPr>
        <w:t>La falta de otorgamiento por parte del proponente seleccionado de la garantía de cumplimiento del contrato.</w:t>
      </w:r>
    </w:p>
    <w:p w14:paraId="199215BF" w14:textId="77777777" w:rsidR="009F2195" w:rsidRPr="005A7A76" w:rsidRDefault="009F2195" w:rsidP="005A7A76">
      <w:pPr>
        <w:pStyle w:val="Textoindependiente"/>
        <w:rPr>
          <w:rFonts w:ascii="Arial Narrow" w:hAnsi="Arial Narrow"/>
        </w:rPr>
      </w:pPr>
    </w:p>
    <w:p w14:paraId="1458FC8F" w14:textId="77777777" w:rsidR="009F2195" w:rsidRPr="005A7A76" w:rsidRDefault="005B0F8B" w:rsidP="005A7A76">
      <w:pPr>
        <w:ind w:left="679" w:right="834"/>
        <w:jc w:val="both"/>
        <w:rPr>
          <w:rFonts w:ascii="Arial Narrow" w:hAnsi="Arial Narrow"/>
        </w:rPr>
      </w:pPr>
      <w:r w:rsidRPr="005A7A76">
        <w:rPr>
          <w:rFonts w:ascii="Arial Narrow" w:hAnsi="Arial Narrow"/>
          <w:b/>
        </w:rPr>
        <w:t xml:space="preserve">NOTA: </w:t>
      </w:r>
      <w:r w:rsidRPr="005A7A76">
        <w:rPr>
          <w:rFonts w:ascii="Arial Narrow" w:hAnsi="Arial Narrow"/>
        </w:rPr>
        <w:t xml:space="preserve">La no entrega de la garantía de seriedad junto con la propuesta </w:t>
      </w:r>
      <w:r w:rsidRPr="005A7A76">
        <w:rPr>
          <w:rFonts w:ascii="Arial Narrow" w:hAnsi="Arial Narrow"/>
          <w:b/>
        </w:rPr>
        <w:t>no será subsanable y será causal de rechazo de la misma</w:t>
      </w:r>
      <w:r w:rsidRPr="005A7A76">
        <w:rPr>
          <w:rFonts w:ascii="Arial Narrow" w:hAnsi="Arial Narrow"/>
        </w:rPr>
        <w:t>. (Artículo 5° de la Ley 1882 de 2018 – Nuevo parágrafo 3 del artículo 5° de la Ley 1150 de 2007)</w:t>
      </w:r>
    </w:p>
    <w:p w14:paraId="34DDA7F5" w14:textId="77777777" w:rsidR="009F2195" w:rsidRPr="005A7A76" w:rsidRDefault="009F2195" w:rsidP="005A7A76">
      <w:pPr>
        <w:pStyle w:val="Textoindependiente"/>
        <w:rPr>
          <w:rFonts w:ascii="Arial Narrow" w:hAnsi="Arial Narrow"/>
        </w:rPr>
      </w:pPr>
    </w:p>
    <w:p w14:paraId="560C095B" w14:textId="77777777" w:rsidR="00575694" w:rsidRPr="005A7A76" w:rsidRDefault="005B0F8B" w:rsidP="005A7A76">
      <w:pPr>
        <w:pStyle w:val="Ttulo1"/>
        <w:numPr>
          <w:ilvl w:val="0"/>
          <w:numId w:val="15"/>
        </w:numPr>
        <w:tabs>
          <w:tab w:val="left" w:pos="1401"/>
        </w:tabs>
        <w:ind w:left="679" w:right="3773" w:firstLine="360"/>
        <w:rPr>
          <w:rFonts w:ascii="Arial Narrow" w:hAnsi="Arial Narrow"/>
        </w:rPr>
      </w:pPr>
      <w:r w:rsidRPr="005A7A76">
        <w:rPr>
          <w:rFonts w:ascii="Arial Narrow" w:hAnsi="Arial Narrow"/>
        </w:rPr>
        <w:t xml:space="preserve">Obligaciones generales y especificas del contratista </w:t>
      </w:r>
    </w:p>
    <w:p w14:paraId="0F5C178B" w14:textId="77777777" w:rsidR="00575694" w:rsidRPr="005A7A76" w:rsidRDefault="00575694" w:rsidP="005A7A76">
      <w:pPr>
        <w:pStyle w:val="Ttulo1"/>
        <w:tabs>
          <w:tab w:val="left" w:pos="1401"/>
        </w:tabs>
        <w:ind w:right="3773"/>
        <w:rPr>
          <w:rFonts w:ascii="Arial Narrow" w:hAnsi="Arial Narrow"/>
        </w:rPr>
      </w:pPr>
    </w:p>
    <w:p w14:paraId="368129B6" w14:textId="5AFFEAFD" w:rsidR="009F2195" w:rsidRPr="005A7A76" w:rsidRDefault="005B0F8B" w:rsidP="005A7A76">
      <w:pPr>
        <w:pStyle w:val="Ttulo1"/>
        <w:tabs>
          <w:tab w:val="left" w:pos="1401"/>
        </w:tabs>
        <w:ind w:right="3773"/>
        <w:rPr>
          <w:rFonts w:ascii="Arial Narrow" w:hAnsi="Arial Narrow"/>
        </w:rPr>
      </w:pPr>
      <w:r w:rsidRPr="005A7A76">
        <w:rPr>
          <w:rFonts w:ascii="Arial Narrow" w:hAnsi="Arial Narrow"/>
        </w:rPr>
        <w:t>Obligaciones generales</w:t>
      </w:r>
    </w:p>
    <w:p w14:paraId="26E6CE4B" w14:textId="77777777" w:rsidR="00575694" w:rsidRPr="005A7A76" w:rsidRDefault="00575694" w:rsidP="005A7A76">
      <w:pPr>
        <w:pStyle w:val="Ttulo1"/>
        <w:tabs>
          <w:tab w:val="left" w:pos="1401"/>
        </w:tabs>
        <w:ind w:right="3773"/>
        <w:rPr>
          <w:rFonts w:ascii="Arial Narrow" w:hAnsi="Arial Narrow"/>
        </w:rPr>
      </w:pPr>
    </w:p>
    <w:p w14:paraId="01AF56C5"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Cumplir con el objeto del presente contrato, obligaciones y demás condiciones, términos y estipulaciones del contrato, en las condiciones de calidad, oportunidad, y acatar las instrucciones que durante el desarrollo del contrato se le impartan a través del supervisor; siempre y cuando estas no impliquen modificación al contrato. </w:t>
      </w:r>
    </w:p>
    <w:p w14:paraId="3EA07BB0"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Cumplir con las obligaciones frente al sistema de salud, pensiones y riesgos laborales. </w:t>
      </w:r>
    </w:p>
    <w:p w14:paraId="2DB5EAA7"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Obrar con lealtad y buena fe en las distintas etapas contractuales, evitando dilaciones y trabamientos. </w:t>
      </w:r>
    </w:p>
    <w:p w14:paraId="36F7DFBC"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Desarrollar el contrato con idoneidad, y dentro de los principios y conceptos éticos de pulcritud y oportunidad que la comunidad espera y la ley y las buenas costumbres exigen a todo contratista del Estado. </w:t>
      </w:r>
    </w:p>
    <w:p w14:paraId="5E4F0BAF"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Atender de manera oportuna las recomendaciones del supervisor/interventor, quien velará por el cumplimiento de las obligaciones aquí establecidas. </w:t>
      </w:r>
    </w:p>
    <w:p w14:paraId="198010FE"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Entregar los informes y productos requeridos de acuerdo a lo estipulado en el contrato y los que le solicite el supervisor/interventor para el control y supervisión en el desarrollo y ejecución del contrato. </w:t>
      </w:r>
    </w:p>
    <w:p w14:paraId="6118A0A3"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lastRenderedPageBreak/>
        <w:t xml:space="preserve">No acceder a peticiones o amenazas de quienes actúen por fuera de la Ley con el fin de hacer u omitir algún hecho. </w:t>
      </w:r>
    </w:p>
    <w:p w14:paraId="08D7682E"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El contratista será responsable ante las autoridades de los actos u omisiones en el ejercicio de las actividades que desarrolle en virtud del contrato, cuando con ellos cause perjuicio a la Administración o a terceros. </w:t>
      </w:r>
    </w:p>
    <w:p w14:paraId="4AC473D1"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Cumplir con las condiciones jurídicas, técnicas y económicas presentadas en la propuesta. </w:t>
      </w:r>
    </w:p>
    <w:p w14:paraId="6D9C0139"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Colaborar con la entidad contratante en lo que sea necesario para que el objeto del contrato se cumpla y sea de la mejor calidad.</w:t>
      </w:r>
    </w:p>
    <w:p w14:paraId="14E7E1EB"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 xml:space="preserve">Guardar la debida reserva de los asuntos que conozca con ocasión de la ejecución del objeto contractual, así como de todos aquellos relacionados con el mismo. </w:t>
      </w:r>
    </w:p>
    <w:p w14:paraId="1ED2B1BD"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Conocer plenamente los documentos base para el ejercicio de sus obligaciones.</w:t>
      </w:r>
    </w:p>
    <w:p w14:paraId="13F97070"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Revisar y estudiar el contenido de su contrato, invitación y las políticas del sector correspondiente.</w:t>
      </w:r>
    </w:p>
    <w:p w14:paraId="635B24D2"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Cumplir con el pago de los parafiscales del personal a su cargo según ley, en caso de requerirse.</w:t>
      </w:r>
    </w:p>
    <w:p w14:paraId="3AA0659B"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Ajustar la garantía de cumplimiento, cuando a ello hubiere lugar a fin de que la misma conserve su vigencia y cobertura de conformidad con lo estipulado en el contrato.</w:t>
      </w:r>
    </w:p>
    <w:p w14:paraId="3666B291"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Propender, con el apoyo de su supervisor por la actualización documental de su expediente contractual.</w:t>
      </w:r>
    </w:p>
    <w:p w14:paraId="1CDD348D" w14:textId="77777777" w:rsidR="0052780B" w:rsidRPr="000B4EB0" w:rsidRDefault="0052780B" w:rsidP="0052780B">
      <w:pPr>
        <w:pStyle w:val="Prrafodelista"/>
        <w:widowControl/>
        <w:numPr>
          <w:ilvl w:val="0"/>
          <w:numId w:val="13"/>
        </w:numPr>
        <w:autoSpaceDE/>
        <w:autoSpaceDN/>
        <w:contextualSpacing/>
        <w:rPr>
          <w:rFonts w:ascii="Arial Narrow" w:hAnsi="Arial Narrow" w:cs="Arial"/>
        </w:rPr>
      </w:pPr>
      <w:r w:rsidRPr="000B4EB0">
        <w:rPr>
          <w:rFonts w:ascii="Arial Narrow" w:hAnsi="Arial Narrow" w:cs="Arial"/>
        </w:rPr>
        <w:t>Las demás que se deriven de la naturaleza del contrato</w:t>
      </w:r>
    </w:p>
    <w:p w14:paraId="5CC95BD5" w14:textId="77777777" w:rsidR="009F2195" w:rsidRPr="005A7A76" w:rsidRDefault="009F2195" w:rsidP="005A7A76">
      <w:pPr>
        <w:pStyle w:val="Textoindependiente"/>
        <w:rPr>
          <w:rFonts w:ascii="Arial Narrow" w:hAnsi="Arial Narrow"/>
        </w:rPr>
      </w:pPr>
    </w:p>
    <w:p w14:paraId="33D4D9C4" w14:textId="77777777" w:rsidR="009F2195" w:rsidRPr="005A7A76" w:rsidRDefault="005B0F8B" w:rsidP="005A7A76">
      <w:pPr>
        <w:pStyle w:val="Ttulo1"/>
        <w:rPr>
          <w:rFonts w:ascii="Arial Narrow" w:hAnsi="Arial Narrow"/>
        </w:rPr>
      </w:pPr>
      <w:r w:rsidRPr="005A7A76">
        <w:rPr>
          <w:rFonts w:ascii="Arial Narrow" w:hAnsi="Arial Narrow"/>
        </w:rPr>
        <w:t>Obligaciones específicas</w:t>
      </w:r>
    </w:p>
    <w:p w14:paraId="07B2F073" w14:textId="77777777" w:rsidR="009F2195" w:rsidRPr="005A7A76" w:rsidRDefault="009F2195" w:rsidP="005A7A76">
      <w:pPr>
        <w:pStyle w:val="Textoindependiente"/>
        <w:rPr>
          <w:rFonts w:ascii="Arial Narrow" w:hAnsi="Arial Narrow"/>
          <w:b/>
        </w:rPr>
      </w:pPr>
    </w:p>
    <w:p w14:paraId="5C02E4B3" w14:textId="3ADDF715" w:rsidR="00F50F46" w:rsidRPr="000B4EB0" w:rsidRDefault="00F50F46" w:rsidP="00F50F46">
      <w:pPr>
        <w:pStyle w:val="Prrafodelista"/>
        <w:widowControl/>
        <w:numPr>
          <w:ilvl w:val="1"/>
          <w:numId w:val="41"/>
        </w:numPr>
        <w:autoSpaceDE/>
        <w:autoSpaceDN/>
        <w:contextualSpacing/>
        <w:rPr>
          <w:rFonts w:ascii="Arial Narrow" w:hAnsi="Arial Narrow" w:cs="Arial"/>
        </w:rPr>
      </w:pPr>
      <w:bookmarkStart w:id="12" w:name="_Hlk140850458"/>
      <w:r w:rsidRPr="000B4EB0">
        <w:rPr>
          <w:rFonts w:ascii="Arial Narrow" w:hAnsi="Arial Narrow" w:cs="Arial"/>
        </w:rPr>
        <w:t xml:space="preserve">Cumplir las condiciones técnicas exigidas en el estudio previo, </w:t>
      </w:r>
      <w:r w:rsidRPr="00F50F46">
        <w:rPr>
          <w:rFonts w:ascii="Arial Narrow" w:hAnsi="Arial Narrow" w:cs="Arial"/>
        </w:rPr>
        <w:t xml:space="preserve">Pliego de condiciones </w:t>
      </w:r>
      <w:r w:rsidRPr="000B4EB0">
        <w:rPr>
          <w:rFonts w:ascii="Arial Narrow" w:hAnsi="Arial Narrow" w:cs="Arial"/>
        </w:rPr>
        <w:t>y anexo técnico del presente proceso.</w:t>
      </w:r>
    </w:p>
    <w:p w14:paraId="760C9D7C" w14:textId="231FDCF0" w:rsidR="00F50F46" w:rsidRPr="000B4EB0" w:rsidRDefault="00F50F46" w:rsidP="00F50F46">
      <w:pPr>
        <w:pStyle w:val="Prrafodelista"/>
        <w:widowControl/>
        <w:numPr>
          <w:ilvl w:val="1"/>
          <w:numId w:val="41"/>
        </w:numPr>
        <w:autoSpaceDE/>
        <w:autoSpaceDN/>
        <w:contextualSpacing/>
        <w:rPr>
          <w:rFonts w:ascii="Arial Narrow" w:hAnsi="Arial Narrow" w:cs="Arial"/>
        </w:rPr>
      </w:pPr>
      <w:r w:rsidRPr="000B4EB0">
        <w:rPr>
          <w:rFonts w:ascii="Arial Narrow" w:hAnsi="Arial Narrow" w:cs="Arial"/>
        </w:rPr>
        <w:t>Cumplir las condiciones técnicas, jurídicas y comerciales presentadas en la propuesta.</w:t>
      </w:r>
    </w:p>
    <w:p w14:paraId="5D02A4EB" w14:textId="3187E66E" w:rsidR="00F50F46" w:rsidRPr="000B4EB0" w:rsidRDefault="00F50F46" w:rsidP="00F50F46">
      <w:pPr>
        <w:pStyle w:val="Prrafodelista"/>
        <w:widowControl/>
        <w:numPr>
          <w:ilvl w:val="1"/>
          <w:numId w:val="41"/>
        </w:numPr>
        <w:autoSpaceDE/>
        <w:autoSpaceDN/>
        <w:contextualSpacing/>
        <w:rPr>
          <w:rFonts w:ascii="Arial Narrow" w:hAnsi="Arial Narrow" w:cs="Arial"/>
        </w:rPr>
      </w:pPr>
      <w:r w:rsidRPr="000B4EB0">
        <w:rPr>
          <w:rFonts w:ascii="Arial Narrow" w:hAnsi="Arial Narrow" w:cs="Arial"/>
        </w:rPr>
        <w:t>Efectuar la entrega de los bienes con sus complementos de acuerdo con la ficha técnica y con las condiciones establecidas</w:t>
      </w:r>
    </w:p>
    <w:p w14:paraId="497DA369" w14:textId="6BF8F039" w:rsidR="00F50F46" w:rsidRPr="000B4EB0" w:rsidRDefault="00F50F46" w:rsidP="00F50F46">
      <w:pPr>
        <w:pStyle w:val="Prrafodelista"/>
        <w:widowControl/>
        <w:numPr>
          <w:ilvl w:val="1"/>
          <w:numId w:val="41"/>
        </w:numPr>
        <w:autoSpaceDE/>
        <w:autoSpaceDN/>
        <w:contextualSpacing/>
        <w:rPr>
          <w:rFonts w:ascii="Arial Narrow" w:hAnsi="Arial Narrow" w:cs="Arial"/>
        </w:rPr>
      </w:pPr>
      <w:r w:rsidRPr="00F50F46">
        <w:rPr>
          <w:rFonts w:ascii="Arial Narrow" w:hAnsi="Arial Narrow" w:cs="Arial"/>
        </w:rPr>
        <w:t>Brindar capacitación al personal que la Gobernación disponga, en cada uno de los elementos incluidos en el presente proceso.</w:t>
      </w:r>
    </w:p>
    <w:p w14:paraId="73F2DD64" w14:textId="019DEA21" w:rsidR="00F50F46" w:rsidRPr="000B4EB0" w:rsidRDefault="00F50F46" w:rsidP="00EC4960">
      <w:pPr>
        <w:pStyle w:val="Prrafodelista"/>
        <w:widowControl/>
        <w:numPr>
          <w:ilvl w:val="1"/>
          <w:numId w:val="41"/>
        </w:numPr>
        <w:autoSpaceDE/>
        <w:autoSpaceDN/>
        <w:contextualSpacing/>
        <w:rPr>
          <w:rFonts w:ascii="Arial Narrow" w:hAnsi="Arial Narrow" w:cs="Arial"/>
        </w:rPr>
      </w:pPr>
      <w:r w:rsidRPr="000B4EB0">
        <w:rPr>
          <w:rFonts w:ascii="Arial Narrow" w:hAnsi="Arial Narrow" w:cs="Arial"/>
        </w:rPr>
        <w:t>Atender las instrucciones que para el desarrollo del contrato le imparta la Secretaria de Gobierno por conducto del Supervisor.</w:t>
      </w:r>
    </w:p>
    <w:p w14:paraId="472434E5" w14:textId="6024D075" w:rsidR="00F50F46" w:rsidRPr="00F50F46" w:rsidRDefault="00F50F46" w:rsidP="00EC4960">
      <w:pPr>
        <w:pStyle w:val="Prrafodelista"/>
        <w:widowControl/>
        <w:numPr>
          <w:ilvl w:val="1"/>
          <w:numId w:val="41"/>
        </w:numPr>
        <w:autoSpaceDE/>
        <w:autoSpaceDN/>
        <w:contextualSpacing/>
        <w:rPr>
          <w:rFonts w:ascii="Arial Narrow" w:hAnsi="Arial Narrow" w:cs="Arial"/>
        </w:rPr>
      </w:pPr>
      <w:r w:rsidRPr="00F50F46">
        <w:rPr>
          <w:rFonts w:ascii="Arial Narrow" w:hAnsi="Arial Narrow" w:cs="Arial"/>
        </w:rPr>
        <w:t>Ofrecer garantía mínima de un (1) año por los elementos entregados y ofrecer las garantías de acuerdo con las exigencias previstas en las fichas técnicas que hacen parte integral del contrato.</w:t>
      </w:r>
    </w:p>
    <w:p w14:paraId="530E20DD" w14:textId="4127B6B3" w:rsidR="00F50F46" w:rsidRPr="00EC4960" w:rsidRDefault="00F50F46" w:rsidP="00EC4960">
      <w:pPr>
        <w:pStyle w:val="Prrafodelista"/>
        <w:widowControl/>
        <w:numPr>
          <w:ilvl w:val="1"/>
          <w:numId w:val="41"/>
        </w:numPr>
        <w:autoSpaceDE/>
        <w:autoSpaceDN/>
        <w:contextualSpacing/>
        <w:rPr>
          <w:rFonts w:ascii="Arial Narrow" w:hAnsi="Arial Narrow" w:cs="Arial"/>
        </w:rPr>
      </w:pPr>
      <w:r w:rsidRPr="00EC4960">
        <w:rPr>
          <w:rFonts w:ascii="Arial Narrow" w:hAnsi="Arial Narrow" w:cs="Arial"/>
        </w:rPr>
        <w:t>Dar cumplimiento a las obligaciones con los sistemas de seguridades sociales y parafiscales.</w:t>
      </w:r>
    </w:p>
    <w:p w14:paraId="600F98CC" w14:textId="15F34B56" w:rsidR="00F50F46" w:rsidRPr="000B4EB0" w:rsidRDefault="00F50F46" w:rsidP="00EC4960">
      <w:pPr>
        <w:pStyle w:val="Prrafodelista"/>
        <w:widowControl/>
        <w:numPr>
          <w:ilvl w:val="1"/>
          <w:numId w:val="41"/>
        </w:numPr>
        <w:autoSpaceDE/>
        <w:autoSpaceDN/>
        <w:contextualSpacing/>
        <w:rPr>
          <w:rFonts w:ascii="Arial Narrow" w:hAnsi="Arial Narrow" w:cs="Arial"/>
        </w:rPr>
      </w:pPr>
      <w:r w:rsidRPr="000B4EB0">
        <w:rPr>
          <w:rFonts w:ascii="Arial Narrow" w:hAnsi="Arial Narrow" w:cs="Arial"/>
        </w:rPr>
        <w:t>Constituir las garantías exigidas para el presente proceso por la entidad.</w:t>
      </w:r>
    </w:p>
    <w:bookmarkEnd w:id="12"/>
    <w:p w14:paraId="4F6EA5A8" w14:textId="5165B422" w:rsidR="009F2195" w:rsidRDefault="00337880" w:rsidP="00F50F46">
      <w:pPr>
        <w:pStyle w:val="Prrafodelista"/>
        <w:tabs>
          <w:tab w:val="left" w:pos="1108"/>
        </w:tabs>
        <w:ind w:left="1107" w:right="832" w:firstLine="0"/>
        <w:rPr>
          <w:rFonts w:ascii="Arial Narrow" w:hAnsi="Arial Narrow"/>
        </w:rPr>
      </w:pPr>
      <w:r w:rsidRPr="00337880">
        <w:rPr>
          <w:rFonts w:ascii="Arial Narrow" w:hAnsi="Arial Narrow"/>
        </w:rPr>
        <w:t>.</w:t>
      </w:r>
    </w:p>
    <w:p w14:paraId="62D60FBC" w14:textId="77777777" w:rsidR="009F2195" w:rsidRPr="005A7A76" w:rsidRDefault="005B0F8B" w:rsidP="005A7A76">
      <w:pPr>
        <w:pStyle w:val="Ttulo1"/>
        <w:numPr>
          <w:ilvl w:val="0"/>
          <w:numId w:val="15"/>
        </w:numPr>
        <w:tabs>
          <w:tab w:val="left" w:pos="1401"/>
        </w:tabs>
        <w:ind w:hanging="361"/>
        <w:rPr>
          <w:rFonts w:ascii="Arial Narrow" w:hAnsi="Arial Narrow"/>
        </w:rPr>
      </w:pPr>
      <w:r w:rsidRPr="005A7A76">
        <w:rPr>
          <w:rFonts w:ascii="Arial Narrow" w:hAnsi="Arial Narrow"/>
        </w:rPr>
        <w:t>Liquidación</w:t>
      </w:r>
    </w:p>
    <w:p w14:paraId="49267E75" w14:textId="77777777" w:rsidR="009F2195" w:rsidRPr="005A7A76" w:rsidRDefault="009F2195" w:rsidP="005A7A76">
      <w:pPr>
        <w:pStyle w:val="Textoindependiente"/>
        <w:rPr>
          <w:rFonts w:ascii="Arial Narrow" w:hAnsi="Arial Narrow"/>
          <w:b/>
        </w:rPr>
      </w:pPr>
    </w:p>
    <w:p w14:paraId="64CE1C34" w14:textId="77777777" w:rsidR="009F2195" w:rsidRPr="005A7A76" w:rsidRDefault="005B0F8B" w:rsidP="005A7A76">
      <w:pPr>
        <w:pStyle w:val="Textoindependiente"/>
        <w:ind w:left="679" w:right="841"/>
        <w:jc w:val="both"/>
        <w:rPr>
          <w:rFonts w:ascii="Arial Narrow" w:hAnsi="Arial Narrow"/>
        </w:rPr>
      </w:pPr>
      <w:r w:rsidRPr="005A7A76">
        <w:rPr>
          <w:rFonts w:ascii="Arial Narrow" w:hAnsi="Arial Narrow"/>
        </w:rPr>
        <w:t>El contrato se liquidará dentro de los seis (6) meses siguientes a la terminación de este, en cumplimiento de lo señalado en el artículo 60° de la Ley 80 de 1993, modificado por el artículo 217° del Decreto Ley 019 de 2012 y el artículo 11° de la Ley 1150 de 2007”.</w:t>
      </w:r>
    </w:p>
    <w:p w14:paraId="521CDE97" w14:textId="77777777" w:rsidR="009F2195" w:rsidRPr="005A7A76" w:rsidRDefault="009F2195" w:rsidP="005A7A76">
      <w:pPr>
        <w:pStyle w:val="Textoindependiente"/>
        <w:rPr>
          <w:rFonts w:ascii="Arial Narrow" w:hAnsi="Arial Narrow"/>
        </w:rPr>
      </w:pPr>
    </w:p>
    <w:p w14:paraId="38942FAE" w14:textId="77777777" w:rsidR="009F2195" w:rsidRPr="005A7A76" w:rsidRDefault="005B0F8B" w:rsidP="005A7A76">
      <w:pPr>
        <w:pStyle w:val="Prrafodelista"/>
        <w:numPr>
          <w:ilvl w:val="0"/>
          <w:numId w:val="43"/>
        </w:numPr>
        <w:tabs>
          <w:tab w:val="left" w:pos="4810"/>
        </w:tabs>
        <w:ind w:left="4809" w:right="150" w:hanging="698"/>
        <w:jc w:val="left"/>
        <w:rPr>
          <w:rFonts w:ascii="Arial Narrow" w:hAnsi="Arial Narrow"/>
          <w:b/>
          <w:i/>
        </w:rPr>
      </w:pPr>
      <w:r w:rsidRPr="005A7A76">
        <w:rPr>
          <w:rFonts w:ascii="Arial Narrow" w:hAnsi="Arial Narrow"/>
          <w:b/>
          <w:i/>
          <w:u w:val="thick"/>
        </w:rPr>
        <w:t>Supervisión</w:t>
      </w:r>
    </w:p>
    <w:p w14:paraId="27F60479" w14:textId="77777777" w:rsidR="009F2195" w:rsidRPr="005A7A76" w:rsidRDefault="009F2195" w:rsidP="005A7A76">
      <w:pPr>
        <w:pStyle w:val="Textoindependiente"/>
        <w:rPr>
          <w:rFonts w:ascii="Arial Narrow" w:hAnsi="Arial Narrow"/>
          <w:b/>
          <w:i/>
        </w:rPr>
      </w:pPr>
    </w:p>
    <w:p w14:paraId="24165CC4" w14:textId="77777777" w:rsidR="009F2195" w:rsidRPr="005A7A76" w:rsidRDefault="005B0F8B" w:rsidP="005A7A76">
      <w:pPr>
        <w:pStyle w:val="Textoindependiente"/>
        <w:ind w:left="679" w:right="1135"/>
        <w:jc w:val="both"/>
        <w:rPr>
          <w:rFonts w:ascii="Arial Narrow" w:hAnsi="Arial Narrow"/>
        </w:rPr>
      </w:pPr>
      <w:r w:rsidRPr="005A7A76">
        <w:rPr>
          <w:rFonts w:ascii="Arial Narrow" w:hAnsi="Arial Narrow"/>
        </w:rPr>
        <w:t>La Secretaría de Gobierno del Departamento de Cundinamarca establece que el presente proceso contara con supervisión mediante funcionario adscrito a la entidad, el cual será el encargado de garantizar que el contratista seleccionado cumpla con el objeto contractual de forma integral y dará estricto cumplimiento a lo dispuesto en el Decreto Departamental No. 472 de 2018, Parte II “Manual de Vigilancia y Control de la Ejecución Contractual del Departamento”.</w:t>
      </w:r>
    </w:p>
    <w:p w14:paraId="08F197A2" w14:textId="77777777" w:rsidR="009F2195" w:rsidRPr="005A7A76" w:rsidRDefault="009F2195" w:rsidP="005A7A76">
      <w:pPr>
        <w:pStyle w:val="Textoindependiente"/>
        <w:rPr>
          <w:rFonts w:ascii="Arial Narrow" w:hAnsi="Arial Narrow"/>
        </w:rPr>
      </w:pPr>
    </w:p>
    <w:p w14:paraId="3752DFD1" w14:textId="77777777" w:rsidR="009F2195" w:rsidRPr="005A7A76" w:rsidRDefault="005B0F8B" w:rsidP="005A7A76">
      <w:pPr>
        <w:pStyle w:val="Textoindependiente"/>
        <w:ind w:left="679" w:right="1143"/>
        <w:jc w:val="both"/>
        <w:rPr>
          <w:rFonts w:ascii="Arial Narrow" w:hAnsi="Arial Narrow"/>
        </w:rPr>
      </w:pPr>
      <w:r w:rsidRPr="005A7A76">
        <w:rPr>
          <w:rFonts w:ascii="Arial Narrow" w:hAnsi="Arial Narrow"/>
        </w:rPr>
        <w:t>El supervisor en razón al plazo de ejecución y el objeto contractual solicitara los informes y documentación que considere necesaria en desarrollo del objeto contractual.</w:t>
      </w:r>
    </w:p>
    <w:p w14:paraId="01613716" w14:textId="77777777" w:rsidR="009F2195" w:rsidRPr="005A7A76" w:rsidRDefault="009F2195" w:rsidP="005A7A76">
      <w:pPr>
        <w:pStyle w:val="Textoindependiente"/>
        <w:rPr>
          <w:rFonts w:ascii="Arial Narrow" w:hAnsi="Arial Narrow"/>
        </w:rPr>
      </w:pPr>
    </w:p>
    <w:p w14:paraId="098AF886" w14:textId="77777777" w:rsidR="009F2195" w:rsidRPr="005A7A76" w:rsidRDefault="005B0F8B" w:rsidP="005A7A76">
      <w:pPr>
        <w:pStyle w:val="Textoindependiente"/>
        <w:ind w:left="679" w:right="1142"/>
        <w:jc w:val="both"/>
        <w:rPr>
          <w:rFonts w:ascii="Arial Narrow" w:hAnsi="Arial Narrow"/>
        </w:rPr>
      </w:pPr>
      <w:r w:rsidRPr="005A7A76">
        <w:rPr>
          <w:rFonts w:ascii="Arial Narrow" w:hAnsi="Arial Narrow"/>
        </w:rPr>
        <w:t>El DEPARTAMENTO vigilará el cumplimiento de las obligaciones a cargo del CONTRATISTA, a través del funcionario que designe el Secretario de Gobierno, quien ejercerá como Supervisor, entre otras, las siguientes funciones:</w:t>
      </w:r>
    </w:p>
    <w:p w14:paraId="336CE2A1" w14:textId="77777777" w:rsidR="009F2195" w:rsidRPr="005A7A76" w:rsidRDefault="009F2195" w:rsidP="005A7A76">
      <w:pPr>
        <w:pStyle w:val="Textoindependiente"/>
        <w:rPr>
          <w:rFonts w:ascii="Arial Narrow" w:hAnsi="Arial Narrow"/>
        </w:rPr>
      </w:pPr>
    </w:p>
    <w:p w14:paraId="733F176F" w14:textId="77777777" w:rsidR="009F2195" w:rsidRPr="005A7A76" w:rsidRDefault="005B0F8B" w:rsidP="005A7A76">
      <w:pPr>
        <w:pStyle w:val="Prrafodelista"/>
        <w:numPr>
          <w:ilvl w:val="0"/>
          <w:numId w:val="11"/>
        </w:numPr>
        <w:tabs>
          <w:tab w:val="left" w:pos="1108"/>
        </w:tabs>
        <w:ind w:right="1147"/>
        <w:rPr>
          <w:rFonts w:ascii="Arial Narrow" w:hAnsi="Arial Narrow"/>
        </w:rPr>
      </w:pPr>
      <w:r w:rsidRPr="005A7A76">
        <w:rPr>
          <w:rFonts w:ascii="Arial Narrow" w:hAnsi="Arial Narrow"/>
        </w:rPr>
        <w:t>Cumplir con las obligaciones de control y vigilancia establecidas por la Ley 80 de 1993, demás normas y disposiciones concordantes.</w:t>
      </w:r>
    </w:p>
    <w:p w14:paraId="5672F6D2" w14:textId="77777777" w:rsidR="009F2195" w:rsidRPr="005A7A76" w:rsidRDefault="005B0F8B" w:rsidP="005A7A76">
      <w:pPr>
        <w:pStyle w:val="Prrafodelista"/>
        <w:numPr>
          <w:ilvl w:val="0"/>
          <w:numId w:val="11"/>
        </w:numPr>
        <w:tabs>
          <w:tab w:val="left" w:pos="1108"/>
        </w:tabs>
        <w:ind w:right="1143"/>
        <w:rPr>
          <w:rFonts w:ascii="Arial Narrow" w:hAnsi="Arial Narrow"/>
        </w:rPr>
      </w:pPr>
      <w:r w:rsidRPr="005A7A76">
        <w:rPr>
          <w:rFonts w:ascii="Arial Narrow" w:hAnsi="Arial Narrow"/>
        </w:rPr>
        <w:t>Verificar el cumplimiento del objeto contractual y de las obligaciones contraídas por las partes.</w:t>
      </w:r>
    </w:p>
    <w:p w14:paraId="1373B154" w14:textId="77777777" w:rsidR="009F2195" w:rsidRPr="005A7A76" w:rsidRDefault="005B0F8B" w:rsidP="005A7A76">
      <w:pPr>
        <w:pStyle w:val="Prrafodelista"/>
        <w:numPr>
          <w:ilvl w:val="0"/>
          <w:numId w:val="11"/>
        </w:numPr>
        <w:tabs>
          <w:tab w:val="left" w:pos="1108"/>
        </w:tabs>
        <w:ind w:right="1142"/>
        <w:rPr>
          <w:rFonts w:ascii="Arial Narrow" w:hAnsi="Arial Narrow"/>
        </w:rPr>
      </w:pPr>
      <w:r w:rsidRPr="005A7A76">
        <w:rPr>
          <w:rFonts w:ascii="Arial Narrow" w:hAnsi="Arial Narrow"/>
        </w:rPr>
        <w:t>Elaborar los informes de cumplimiento de la ejecución del contrato si se solicitan y las actas a que haya lugar, remitiéndolos de manera oportuna a las instancias correspondientes.</w:t>
      </w:r>
    </w:p>
    <w:p w14:paraId="5866B197" w14:textId="77777777" w:rsidR="009F2195" w:rsidRPr="005A7A76" w:rsidRDefault="005B0F8B" w:rsidP="005A7A76">
      <w:pPr>
        <w:pStyle w:val="Prrafodelista"/>
        <w:numPr>
          <w:ilvl w:val="0"/>
          <w:numId w:val="11"/>
        </w:numPr>
        <w:tabs>
          <w:tab w:val="left" w:pos="1108"/>
        </w:tabs>
        <w:ind w:right="1148"/>
        <w:rPr>
          <w:rFonts w:ascii="Arial Narrow" w:hAnsi="Arial Narrow"/>
        </w:rPr>
      </w:pPr>
      <w:r w:rsidRPr="005A7A76">
        <w:rPr>
          <w:rFonts w:ascii="Arial Narrow" w:hAnsi="Arial Narrow"/>
        </w:rPr>
        <w:t xml:space="preserve">Verificar la realización del objeto del presente contrato en los términos y condiciones pactados en el </w:t>
      </w:r>
      <w:r w:rsidRPr="005A7A76">
        <w:rPr>
          <w:rFonts w:ascii="Arial Narrow" w:hAnsi="Arial Narrow"/>
        </w:rPr>
        <w:lastRenderedPageBreak/>
        <w:t>mismo.</w:t>
      </w:r>
    </w:p>
    <w:p w14:paraId="0C83EE7A" w14:textId="77777777" w:rsidR="00575694" w:rsidRPr="005A7A76" w:rsidRDefault="005B0F8B" w:rsidP="005A7A76">
      <w:pPr>
        <w:pStyle w:val="Prrafodelista"/>
        <w:numPr>
          <w:ilvl w:val="0"/>
          <w:numId w:val="11"/>
        </w:numPr>
        <w:tabs>
          <w:tab w:val="left" w:pos="1108"/>
        </w:tabs>
        <w:ind w:right="1140"/>
        <w:rPr>
          <w:rFonts w:ascii="Arial Narrow" w:hAnsi="Arial Narrow"/>
        </w:rPr>
      </w:pPr>
      <w:r w:rsidRPr="005A7A76">
        <w:rPr>
          <w:rFonts w:ascii="Arial Narrow" w:hAnsi="Arial Narrow"/>
        </w:rPr>
        <w:t>Suscribir las actas de iniciación y a satisfacción de los servicios objeto del presente contrato y remitirlas al expediente del contrato para el respectivo archivo.</w:t>
      </w:r>
    </w:p>
    <w:p w14:paraId="06B29DD1" w14:textId="2205DCD4" w:rsidR="009F2195" w:rsidRPr="005A7A76" w:rsidRDefault="005B0F8B" w:rsidP="005A7A76">
      <w:pPr>
        <w:pStyle w:val="Prrafodelista"/>
        <w:numPr>
          <w:ilvl w:val="0"/>
          <w:numId w:val="11"/>
        </w:numPr>
        <w:tabs>
          <w:tab w:val="left" w:pos="1108"/>
        </w:tabs>
        <w:ind w:right="1140"/>
        <w:rPr>
          <w:rFonts w:ascii="Arial Narrow" w:hAnsi="Arial Narrow"/>
        </w:rPr>
      </w:pPr>
      <w:r w:rsidRPr="005A7A76">
        <w:rPr>
          <w:rFonts w:ascii="Arial Narrow" w:hAnsi="Arial Narrow"/>
        </w:rPr>
        <w:t>Revisar e impartir visto bueno a los informes presentados por el CONTRATISTA y remitirlos al expediente del contrato para el respectivo archivo.</w:t>
      </w:r>
    </w:p>
    <w:p w14:paraId="0D5D1E4A" w14:textId="77777777" w:rsidR="009F2195" w:rsidRPr="005A7A76" w:rsidRDefault="005B0F8B" w:rsidP="005A7A76">
      <w:pPr>
        <w:pStyle w:val="Prrafodelista"/>
        <w:numPr>
          <w:ilvl w:val="0"/>
          <w:numId w:val="11"/>
        </w:numPr>
        <w:tabs>
          <w:tab w:val="left" w:pos="1108"/>
        </w:tabs>
        <w:ind w:right="1135"/>
        <w:rPr>
          <w:rFonts w:ascii="Arial Narrow" w:hAnsi="Arial Narrow"/>
        </w:rPr>
      </w:pPr>
      <w:r w:rsidRPr="005A7A76">
        <w:rPr>
          <w:rFonts w:ascii="Arial Narrow" w:hAnsi="Arial Narrow"/>
        </w:rPr>
        <w:t>Suscribir los demás documentos que se generen en desarrollo del presente contrato y enviarlos al expediente del contrato.</w:t>
      </w:r>
    </w:p>
    <w:p w14:paraId="485FBBAC" w14:textId="77777777" w:rsidR="009F2195" w:rsidRPr="005A7A76" w:rsidRDefault="005B0F8B" w:rsidP="005A7A76">
      <w:pPr>
        <w:pStyle w:val="Prrafodelista"/>
        <w:numPr>
          <w:ilvl w:val="0"/>
          <w:numId w:val="11"/>
        </w:numPr>
        <w:tabs>
          <w:tab w:val="left" w:pos="1108"/>
        </w:tabs>
        <w:ind w:right="1144"/>
        <w:rPr>
          <w:rFonts w:ascii="Arial Narrow" w:hAnsi="Arial Narrow"/>
        </w:rPr>
      </w:pPr>
      <w:r w:rsidRPr="005A7A76">
        <w:rPr>
          <w:rFonts w:ascii="Arial Narrow" w:hAnsi="Arial Narrow"/>
        </w:rPr>
        <w:t>Solicitar oportunamente las adiciones o modificaciones al contrato, cuando sea procedente.</w:t>
      </w:r>
    </w:p>
    <w:p w14:paraId="1BAF9791" w14:textId="77777777" w:rsidR="009F2195" w:rsidRPr="005A7A76" w:rsidRDefault="005B0F8B" w:rsidP="005A7A76">
      <w:pPr>
        <w:pStyle w:val="Prrafodelista"/>
        <w:numPr>
          <w:ilvl w:val="0"/>
          <w:numId w:val="11"/>
        </w:numPr>
        <w:tabs>
          <w:tab w:val="left" w:pos="1108"/>
        </w:tabs>
        <w:ind w:right="1138"/>
        <w:rPr>
          <w:rFonts w:ascii="Arial Narrow" w:hAnsi="Arial Narrow"/>
        </w:rPr>
      </w:pPr>
      <w:r w:rsidRPr="005A7A76">
        <w:rPr>
          <w:rFonts w:ascii="Arial Narrow" w:hAnsi="Arial Narrow"/>
        </w:rPr>
        <w:t>Si durante la ejecución del contrato o al vencerse el término estipulado en él, se presenta incumplimiento de las obligaciones a cargo del CONTRATISTA, deberá informar inmediatamente al ordenador del gasto.</w:t>
      </w:r>
    </w:p>
    <w:p w14:paraId="3A566699" w14:textId="77777777" w:rsidR="009F2195" w:rsidRPr="005A7A76" w:rsidRDefault="005B0F8B" w:rsidP="005A7A76">
      <w:pPr>
        <w:pStyle w:val="Prrafodelista"/>
        <w:numPr>
          <w:ilvl w:val="0"/>
          <w:numId w:val="11"/>
        </w:numPr>
        <w:tabs>
          <w:tab w:val="left" w:pos="1108"/>
        </w:tabs>
        <w:ind w:right="1128"/>
        <w:rPr>
          <w:rFonts w:ascii="Arial Narrow" w:hAnsi="Arial Narrow"/>
        </w:rPr>
      </w:pPr>
      <w:r w:rsidRPr="005A7A76">
        <w:rPr>
          <w:rFonts w:ascii="Arial Narrow" w:hAnsi="Arial Narrow"/>
        </w:rPr>
        <w:t>Suscribir la certificación del cumplimiento y/o recibo a satisfacción del objeto contractual, con el fin de proceder al pago correspondiente, previa verificación del cumplimiento por parte del CONTRATISTA de sus obligaciones con el Sistema de Seguridad Social en Salud, Pensión y riesgos laborales, en los porcentajes de ley. En caso de incumplimiento de las obligaciones antes citadas, se aplicarán las sanciones previstas en la Ley 80 de 1993, Ley 734 de 2002 y Ley 1474 de 2011, y demás normas concordantes.</w:t>
      </w:r>
    </w:p>
    <w:p w14:paraId="1FAADC04" w14:textId="77777777" w:rsidR="009F2195" w:rsidRPr="005A7A76" w:rsidRDefault="009F2195" w:rsidP="005A7A76">
      <w:pPr>
        <w:pStyle w:val="Textoindependiente"/>
        <w:rPr>
          <w:rFonts w:ascii="Arial Narrow" w:hAnsi="Arial Narrow"/>
        </w:rPr>
      </w:pPr>
    </w:p>
    <w:p w14:paraId="78C75686" w14:textId="77777777" w:rsidR="009F2195" w:rsidRPr="005A7A76" w:rsidRDefault="005B0F8B" w:rsidP="005A7A76">
      <w:pPr>
        <w:pStyle w:val="Textoindependiente"/>
        <w:ind w:left="679" w:right="1131"/>
        <w:jc w:val="both"/>
        <w:rPr>
          <w:rFonts w:ascii="Arial Narrow" w:hAnsi="Arial Narrow"/>
        </w:rPr>
      </w:pPr>
      <w:r w:rsidRPr="005A7A76">
        <w:rPr>
          <w:rFonts w:ascii="Arial Narrow" w:hAnsi="Arial Narrow"/>
          <w:b/>
        </w:rPr>
        <w:t xml:space="preserve">RESPONSABILIDAD DEL SUPERVISOR: </w:t>
      </w:r>
      <w:r w:rsidRPr="005A7A76">
        <w:rPr>
          <w:rFonts w:ascii="Arial Narrow" w:hAnsi="Arial Narrow"/>
        </w:rPr>
        <w:t>En caso de incumplimiento de las obligaciones antes citadas, se aplicarán las sanciones previstas en las Leyes 80 de 1993, la Ley 734 de 2002, Ley 1474 de 2011, el Manual de supervisión e interventoría adoptado por la entidad y demás normas concordantes. Mediante comunicación escrita, el Secretario de Gobierno podrá reemplazar el supervisor designado.</w:t>
      </w:r>
    </w:p>
    <w:p w14:paraId="124F410D" w14:textId="77777777" w:rsidR="009F2195" w:rsidRPr="005A7A76" w:rsidRDefault="009F2195" w:rsidP="005A7A76">
      <w:pPr>
        <w:pStyle w:val="Textoindependiente"/>
        <w:rPr>
          <w:rFonts w:ascii="Arial Narrow" w:hAnsi="Arial Narrow"/>
        </w:rPr>
      </w:pPr>
    </w:p>
    <w:p w14:paraId="057F58A2" w14:textId="570E583F" w:rsidR="009F2195" w:rsidRPr="005A7A76" w:rsidRDefault="005B0F8B" w:rsidP="005A7A76">
      <w:pPr>
        <w:pStyle w:val="Prrafodelista"/>
        <w:numPr>
          <w:ilvl w:val="0"/>
          <w:numId w:val="43"/>
        </w:numPr>
        <w:tabs>
          <w:tab w:val="left" w:pos="4815"/>
        </w:tabs>
        <w:ind w:left="4814" w:hanging="458"/>
        <w:jc w:val="left"/>
        <w:rPr>
          <w:rFonts w:ascii="Arial Narrow" w:hAnsi="Arial Narrow"/>
          <w:b/>
          <w:i/>
        </w:rPr>
      </w:pPr>
      <w:r w:rsidRPr="005A7A76">
        <w:rPr>
          <w:rFonts w:ascii="Arial Narrow" w:hAnsi="Arial Narrow"/>
          <w:b/>
          <w:i/>
        </w:rPr>
        <w:t>Cronograma</w:t>
      </w:r>
    </w:p>
    <w:p w14:paraId="5C5C445F" w14:textId="77777777" w:rsidR="009528C0" w:rsidRPr="005A7A76" w:rsidRDefault="009528C0" w:rsidP="005A7A76">
      <w:pPr>
        <w:pStyle w:val="Prrafodelista"/>
        <w:tabs>
          <w:tab w:val="left" w:pos="4815"/>
        </w:tabs>
        <w:ind w:left="4814" w:firstLine="0"/>
        <w:jc w:val="right"/>
        <w:rPr>
          <w:rFonts w:ascii="Arial Narrow" w:hAnsi="Arial Narrow"/>
          <w:b/>
          <w:i/>
        </w:rPr>
      </w:pPr>
    </w:p>
    <w:p w14:paraId="5473FD96" w14:textId="6CFC1324" w:rsidR="009F2195" w:rsidRPr="005A7A76" w:rsidRDefault="005B0F8B" w:rsidP="005A7A76">
      <w:pPr>
        <w:pStyle w:val="Textoindependiente"/>
        <w:ind w:left="679"/>
        <w:jc w:val="both"/>
        <w:rPr>
          <w:rFonts w:ascii="Arial Narrow" w:hAnsi="Arial Narrow"/>
        </w:rPr>
      </w:pPr>
      <w:r w:rsidRPr="005A7A76">
        <w:rPr>
          <w:rFonts w:ascii="Arial Narrow" w:hAnsi="Arial Narrow"/>
        </w:rPr>
        <w:t>El siguiente es el Cronograma del Proceso de Contratación.</w:t>
      </w:r>
    </w:p>
    <w:p w14:paraId="1D772FCF" w14:textId="77777777" w:rsidR="009528C0" w:rsidRPr="005A7A76" w:rsidRDefault="009528C0" w:rsidP="005A7A76">
      <w:pPr>
        <w:pStyle w:val="Textoindependiente"/>
        <w:ind w:left="679"/>
        <w:jc w:val="both"/>
        <w:rPr>
          <w:rFonts w:ascii="Arial Narrow" w:hAnsi="Arial Narrow"/>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1547"/>
        <w:gridCol w:w="4149"/>
      </w:tblGrid>
      <w:tr w:rsidR="00920568" w:rsidRPr="005A7A76" w14:paraId="669C0494" w14:textId="77777777" w:rsidTr="0095364D">
        <w:trPr>
          <w:trHeight w:val="144"/>
          <w:tblHeader/>
          <w:jc w:val="center"/>
        </w:trPr>
        <w:tc>
          <w:tcPr>
            <w:tcW w:w="3588" w:type="dxa"/>
            <w:shd w:val="clear" w:color="auto" w:fill="A6A6A6" w:themeFill="background1" w:themeFillShade="A6"/>
          </w:tcPr>
          <w:p w14:paraId="18AFD70B" w14:textId="77777777" w:rsidR="00920568" w:rsidRPr="005A7A76" w:rsidRDefault="00920568" w:rsidP="005A7A76">
            <w:pPr>
              <w:contextualSpacing/>
              <w:jc w:val="center"/>
              <w:rPr>
                <w:rFonts w:ascii="Arial Narrow" w:hAnsi="Arial Narrow" w:cs="Arial"/>
                <w:b/>
                <w:sz w:val="20"/>
                <w:szCs w:val="20"/>
                <w:lang w:bidi="he-IL"/>
              </w:rPr>
            </w:pPr>
            <w:r w:rsidRPr="005A7A76">
              <w:rPr>
                <w:rFonts w:ascii="Arial Narrow" w:hAnsi="Arial Narrow" w:cs="Arial"/>
                <w:b/>
                <w:sz w:val="20"/>
                <w:szCs w:val="20"/>
                <w:lang w:bidi="he-IL"/>
              </w:rPr>
              <w:t>Actividad</w:t>
            </w:r>
          </w:p>
        </w:tc>
        <w:tc>
          <w:tcPr>
            <w:tcW w:w="1547" w:type="dxa"/>
            <w:shd w:val="clear" w:color="auto" w:fill="A6A6A6" w:themeFill="background1" w:themeFillShade="A6"/>
          </w:tcPr>
          <w:p w14:paraId="2CD9760C" w14:textId="77777777" w:rsidR="00920568" w:rsidRPr="005A7A76" w:rsidRDefault="00920568" w:rsidP="005A7A76">
            <w:pPr>
              <w:jc w:val="center"/>
              <w:rPr>
                <w:rFonts w:ascii="Arial Narrow" w:hAnsi="Arial Narrow" w:cs="Arial"/>
                <w:b/>
                <w:sz w:val="20"/>
                <w:szCs w:val="20"/>
                <w:lang w:bidi="he-IL"/>
              </w:rPr>
            </w:pPr>
            <w:r w:rsidRPr="005A7A76">
              <w:rPr>
                <w:rFonts w:ascii="Arial Narrow" w:hAnsi="Arial Narrow" w:cs="Arial"/>
                <w:b/>
                <w:sz w:val="20"/>
                <w:szCs w:val="20"/>
                <w:lang w:bidi="he-IL"/>
              </w:rPr>
              <w:t>Fecha</w:t>
            </w:r>
          </w:p>
        </w:tc>
        <w:tc>
          <w:tcPr>
            <w:tcW w:w="4149" w:type="dxa"/>
            <w:shd w:val="clear" w:color="auto" w:fill="A6A6A6" w:themeFill="background1" w:themeFillShade="A6"/>
          </w:tcPr>
          <w:p w14:paraId="2D9274EA" w14:textId="77777777" w:rsidR="00920568" w:rsidRPr="005A7A76" w:rsidRDefault="00920568" w:rsidP="005A7A76">
            <w:pPr>
              <w:jc w:val="center"/>
              <w:rPr>
                <w:rFonts w:ascii="Arial Narrow" w:hAnsi="Arial Narrow" w:cs="Arial"/>
                <w:b/>
                <w:sz w:val="20"/>
                <w:szCs w:val="20"/>
                <w:lang w:bidi="he-IL"/>
              </w:rPr>
            </w:pPr>
            <w:r w:rsidRPr="005A7A76">
              <w:rPr>
                <w:rFonts w:ascii="Arial Narrow" w:hAnsi="Arial Narrow" w:cs="Arial"/>
                <w:b/>
                <w:sz w:val="20"/>
                <w:szCs w:val="20"/>
                <w:lang w:bidi="he-IL"/>
              </w:rPr>
              <w:t>Lugar</w:t>
            </w:r>
          </w:p>
        </w:tc>
      </w:tr>
      <w:tr w:rsidR="00920568" w:rsidRPr="005A7A76" w14:paraId="41C2F647" w14:textId="77777777" w:rsidTr="00920568">
        <w:trPr>
          <w:trHeight w:val="144"/>
          <w:jc w:val="center"/>
        </w:trPr>
        <w:tc>
          <w:tcPr>
            <w:tcW w:w="3588" w:type="dxa"/>
          </w:tcPr>
          <w:p w14:paraId="0A689E3A"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Publicación aviso convocatoria pública</w:t>
            </w:r>
          </w:p>
        </w:tc>
        <w:tc>
          <w:tcPr>
            <w:tcW w:w="1547" w:type="dxa"/>
          </w:tcPr>
          <w:p w14:paraId="6A8ABF3B"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688141B7" w14:textId="263DF1CB"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0C4262BD" w14:textId="77777777" w:rsidTr="0095364D">
        <w:trPr>
          <w:trHeight w:val="380"/>
          <w:jc w:val="center"/>
        </w:trPr>
        <w:tc>
          <w:tcPr>
            <w:tcW w:w="3588" w:type="dxa"/>
          </w:tcPr>
          <w:p w14:paraId="6F6ED1BD"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Publicación estudios y documentos previos</w:t>
            </w:r>
          </w:p>
        </w:tc>
        <w:tc>
          <w:tcPr>
            <w:tcW w:w="1547" w:type="dxa"/>
          </w:tcPr>
          <w:p w14:paraId="09713899"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1B119308" w14:textId="1E9A9943"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0F3022D7" w14:textId="77777777" w:rsidTr="00920568">
        <w:trPr>
          <w:trHeight w:val="144"/>
          <w:jc w:val="center"/>
        </w:trPr>
        <w:tc>
          <w:tcPr>
            <w:tcW w:w="3588" w:type="dxa"/>
          </w:tcPr>
          <w:p w14:paraId="69D2B56A"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Publicación proyecto de Pliego de Condiciones</w:t>
            </w:r>
          </w:p>
        </w:tc>
        <w:tc>
          <w:tcPr>
            <w:tcW w:w="1547" w:type="dxa"/>
          </w:tcPr>
          <w:p w14:paraId="53868BA8"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7C060D10" w14:textId="760A7D46"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1205672A" w14:textId="77777777" w:rsidTr="00920568">
        <w:trPr>
          <w:trHeight w:val="144"/>
          <w:jc w:val="center"/>
        </w:trPr>
        <w:tc>
          <w:tcPr>
            <w:tcW w:w="3588" w:type="dxa"/>
          </w:tcPr>
          <w:p w14:paraId="44B547AE"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Plazo para presentar observaciones al proyecto de Pliego de Condiciones</w:t>
            </w:r>
          </w:p>
        </w:tc>
        <w:tc>
          <w:tcPr>
            <w:tcW w:w="1547" w:type="dxa"/>
          </w:tcPr>
          <w:p w14:paraId="798BB32D"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560B7E9E" w14:textId="1E284D88"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5488C50B" w14:textId="77777777" w:rsidTr="00920568">
        <w:trPr>
          <w:trHeight w:val="144"/>
          <w:jc w:val="center"/>
        </w:trPr>
        <w:tc>
          <w:tcPr>
            <w:tcW w:w="3588" w:type="dxa"/>
          </w:tcPr>
          <w:p w14:paraId="74538215" w14:textId="77777777" w:rsidR="00920568" w:rsidRPr="005A7A76" w:rsidRDefault="00920568" w:rsidP="005A7A76">
            <w:pPr>
              <w:rPr>
                <w:rFonts w:ascii="Arial Narrow" w:hAnsi="Arial Narrow" w:cs="Arial"/>
                <w:sz w:val="20"/>
                <w:szCs w:val="20"/>
                <w:lang w:bidi="he-IL"/>
              </w:rPr>
            </w:pPr>
            <w:r w:rsidRPr="005A7A76">
              <w:rPr>
                <w:rFonts w:ascii="Arial Narrow" w:hAnsi="Arial Narrow" w:cs="Arial"/>
                <w:sz w:val="20"/>
                <w:szCs w:val="20"/>
                <w:lang w:bidi="he-IL"/>
              </w:rPr>
              <w:t>Respuestas a observaciones al Proyecto de Pliegos de Condiciones</w:t>
            </w:r>
          </w:p>
          <w:p w14:paraId="42B258F0" w14:textId="77777777" w:rsidR="00920568" w:rsidRPr="005A7A76" w:rsidRDefault="00920568" w:rsidP="005A7A76">
            <w:pPr>
              <w:contextualSpacing/>
              <w:rPr>
                <w:rFonts w:ascii="Arial Narrow" w:hAnsi="Arial Narrow" w:cs="Arial"/>
                <w:sz w:val="20"/>
                <w:szCs w:val="20"/>
                <w:lang w:bidi="he-IL"/>
              </w:rPr>
            </w:pPr>
          </w:p>
        </w:tc>
        <w:tc>
          <w:tcPr>
            <w:tcW w:w="1547" w:type="dxa"/>
          </w:tcPr>
          <w:p w14:paraId="4F0ACC06"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572228EC" w14:textId="40EA85CD"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4D1EF8E0" w14:textId="77777777" w:rsidTr="00920568">
        <w:trPr>
          <w:trHeight w:val="144"/>
          <w:jc w:val="center"/>
        </w:trPr>
        <w:tc>
          <w:tcPr>
            <w:tcW w:w="3588" w:type="dxa"/>
          </w:tcPr>
          <w:p w14:paraId="1DFC12A3"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 xml:space="preserve">Expedición acto administrativo de apertura del proceso de selección </w:t>
            </w:r>
          </w:p>
        </w:tc>
        <w:tc>
          <w:tcPr>
            <w:tcW w:w="1547" w:type="dxa"/>
          </w:tcPr>
          <w:p w14:paraId="6A63B04F"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3AB85844" w14:textId="454BEBB2"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76AD63E4" w14:textId="77777777" w:rsidTr="00920568">
        <w:trPr>
          <w:trHeight w:val="144"/>
          <w:jc w:val="center"/>
        </w:trPr>
        <w:tc>
          <w:tcPr>
            <w:tcW w:w="3588" w:type="dxa"/>
          </w:tcPr>
          <w:p w14:paraId="383E90DA"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Publicación pliego de condiciones definitivo</w:t>
            </w:r>
          </w:p>
        </w:tc>
        <w:tc>
          <w:tcPr>
            <w:tcW w:w="1547" w:type="dxa"/>
          </w:tcPr>
          <w:p w14:paraId="5347CF1D"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12E1ACC3" w14:textId="1E862E0A"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3D47DABC" w14:textId="77777777" w:rsidTr="00920568">
        <w:trPr>
          <w:trHeight w:val="144"/>
          <w:jc w:val="center"/>
        </w:trPr>
        <w:tc>
          <w:tcPr>
            <w:tcW w:w="3588" w:type="dxa"/>
          </w:tcPr>
          <w:p w14:paraId="74DE24BA" w14:textId="77777777" w:rsidR="00920568" w:rsidRPr="005A7A76" w:rsidRDefault="00920568" w:rsidP="005A7A76">
            <w:pPr>
              <w:rPr>
                <w:rFonts w:ascii="Arial Narrow" w:hAnsi="Arial Narrow" w:cs="Arial"/>
                <w:sz w:val="20"/>
                <w:szCs w:val="20"/>
                <w:lang w:bidi="he-IL"/>
              </w:rPr>
            </w:pPr>
          </w:p>
          <w:p w14:paraId="0933DA00"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Observaciones al pliego de condiciones definitivo</w:t>
            </w:r>
          </w:p>
        </w:tc>
        <w:tc>
          <w:tcPr>
            <w:tcW w:w="1547" w:type="dxa"/>
          </w:tcPr>
          <w:p w14:paraId="253EF12B"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11BDE6B1" w14:textId="6803FBD6"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7877DF46" w14:textId="77777777" w:rsidTr="00920568">
        <w:trPr>
          <w:trHeight w:val="144"/>
          <w:jc w:val="center"/>
        </w:trPr>
        <w:tc>
          <w:tcPr>
            <w:tcW w:w="3588" w:type="dxa"/>
          </w:tcPr>
          <w:p w14:paraId="089F2E40" w14:textId="77777777" w:rsidR="00920568" w:rsidRPr="005A7A76" w:rsidRDefault="00920568" w:rsidP="005A7A76">
            <w:pPr>
              <w:rPr>
                <w:rFonts w:ascii="Arial Narrow" w:hAnsi="Arial Narrow" w:cs="Arial"/>
                <w:sz w:val="20"/>
                <w:szCs w:val="20"/>
                <w:lang w:bidi="he-IL"/>
              </w:rPr>
            </w:pPr>
            <w:r w:rsidRPr="005A7A76">
              <w:rPr>
                <w:rFonts w:ascii="Arial Narrow" w:hAnsi="Arial Narrow" w:cs="Arial"/>
                <w:sz w:val="20"/>
                <w:szCs w:val="20"/>
                <w:lang w:bidi="he-IL"/>
              </w:rPr>
              <w:t>Respuestas a las Observaciones presentadas al pliego de condiciones definitivo</w:t>
            </w:r>
          </w:p>
          <w:p w14:paraId="5DBDF975" w14:textId="77777777" w:rsidR="00920568" w:rsidRPr="005A7A76" w:rsidRDefault="00920568" w:rsidP="005A7A76">
            <w:pPr>
              <w:contextualSpacing/>
              <w:rPr>
                <w:rFonts w:ascii="Arial Narrow" w:hAnsi="Arial Narrow" w:cs="Arial"/>
                <w:sz w:val="20"/>
                <w:szCs w:val="20"/>
                <w:lang w:bidi="he-IL"/>
              </w:rPr>
            </w:pPr>
          </w:p>
        </w:tc>
        <w:tc>
          <w:tcPr>
            <w:tcW w:w="1547" w:type="dxa"/>
          </w:tcPr>
          <w:p w14:paraId="5C17DDC9"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7C0C21C1" w14:textId="0940AFB7"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025A26BD" w14:textId="77777777" w:rsidTr="00920568">
        <w:trPr>
          <w:trHeight w:val="144"/>
          <w:jc w:val="center"/>
        </w:trPr>
        <w:tc>
          <w:tcPr>
            <w:tcW w:w="3588" w:type="dxa"/>
          </w:tcPr>
          <w:p w14:paraId="29BD6B81"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 xml:space="preserve">Expedición de Adendas </w:t>
            </w:r>
          </w:p>
        </w:tc>
        <w:tc>
          <w:tcPr>
            <w:tcW w:w="1547" w:type="dxa"/>
          </w:tcPr>
          <w:p w14:paraId="62D1FD11"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3E2A931A" w14:textId="018F475F"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67E62C36" w14:textId="77777777" w:rsidTr="00920568">
        <w:trPr>
          <w:trHeight w:val="144"/>
          <w:jc w:val="center"/>
        </w:trPr>
        <w:tc>
          <w:tcPr>
            <w:tcW w:w="3588" w:type="dxa"/>
          </w:tcPr>
          <w:p w14:paraId="578CCF6A" w14:textId="77777777" w:rsidR="00920568" w:rsidRPr="005A7A76" w:rsidRDefault="00920568" w:rsidP="005A7A76">
            <w:pPr>
              <w:rPr>
                <w:rFonts w:ascii="Arial Narrow" w:hAnsi="Arial Narrow" w:cs="Arial"/>
                <w:sz w:val="20"/>
                <w:szCs w:val="20"/>
                <w:lang w:bidi="he-IL"/>
              </w:rPr>
            </w:pPr>
            <w:r w:rsidRPr="005A7A76">
              <w:rPr>
                <w:rFonts w:ascii="Arial Narrow" w:hAnsi="Arial Narrow" w:cs="Arial"/>
                <w:sz w:val="20"/>
                <w:szCs w:val="20"/>
                <w:lang w:bidi="he-IL"/>
              </w:rPr>
              <w:t>Plazo para la presentación de</w:t>
            </w:r>
          </w:p>
          <w:p w14:paraId="4FFDFC89"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propuestas (cierre)</w:t>
            </w:r>
          </w:p>
        </w:tc>
        <w:tc>
          <w:tcPr>
            <w:tcW w:w="1547" w:type="dxa"/>
          </w:tcPr>
          <w:p w14:paraId="5DCDFB3E"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0CA9C48E" w14:textId="6E6201F1"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7E5032BC" w14:textId="77777777" w:rsidTr="00920568">
        <w:trPr>
          <w:trHeight w:val="144"/>
          <w:jc w:val="center"/>
        </w:trPr>
        <w:tc>
          <w:tcPr>
            <w:tcW w:w="3588" w:type="dxa"/>
          </w:tcPr>
          <w:p w14:paraId="043B0F67"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Verificación requisitos habilitantes (Sobre habilitante y técnico)</w:t>
            </w:r>
          </w:p>
        </w:tc>
        <w:tc>
          <w:tcPr>
            <w:tcW w:w="1547" w:type="dxa"/>
          </w:tcPr>
          <w:p w14:paraId="68CA9897"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3F4CBF35" w14:textId="77777777" w:rsidR="00920568" w:rsidRPr="005A7A76" w:rsidRDefault="00920568" w:rsidP="005A7A76">
            <w:pPr>
              <w:rPr>
                <w:rFonts w:ascii="Arial Narrow" w:hAnsi="Arial Narrow" w:cs="Arial"/>
                <w:sz w:val="20"/>
                <w:szCs w:val="20"/>
                <w:lang w:bidi="he-IL"/>
              </w:rPr>
            </w:pPr>
            <w:r w:rsidRPr="005A7A76">
              <w:rPr>
                <w:rFonts w:ascii="Arial Narrow" w:hAnsi="Arial Narrow" w:cs="Arial"/>
                <w:sz w:val="20"/>
                <w:szCs w:val="20"/>
                <w:lang w:bidi="he-IL"/>
              </w:rPr>
              <w:t>En la Calle 26 No. 51-53. Torre Central Piso 8  Bogotá D.C.</w:t>
            </w:r>
          </w:p>
        </w:tc>
      </w:tr>
      <w:tr w:rsidR="00920568" w:rsidRPr="005A7A76" w14:paraId="2C49C12C" w14:textId="77777777" w:rsidTr="00920568">
        <w:trPr>
          <w:trHeight w:val="144"/>
          <w:jc w:val="center"/>
        </w:trPr>
        <w:tc>
          <w:tcPr>
            <w:tcW w:w="3588" w:type="dxa"/>
          </w:tcPr>
          <w:p w14:paraId="65B7585F"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lastRenderedPageBreak/>
              <w:t>Publicación Informe verificación de requisitos habilitantes.</w:t>
            </w:r>
          </w:p>
        </w:tc>
        <w:tc>
          <w:tcPr>
            <w:tcW w:w="1547" w:type="dxa"/>
          </w:tcPr>
          <w:p w14:paraId="45C61AF0"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5C044EA4"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5A33A8FB" w14:textId="77777777" w:rsidTr="00920568">
        <w:trPr>
          <w:trHeight w:val="144"/>
          <w:jc w:val="center"/>
        </w:trPr>
        <w:tc>
          <w:tcPr>
            <w:tcW w:w="3588" w:type="dxa"/>
          </w:tcPr>
          <w:p w14:paraId="2484756D"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Observaciones al informe de evaluación</w:t>
            </w:r>
          </w:p>
        </w:tc>
        <w:tc>
          <w:tcPr>
            <w:tcW w:w="1547" w:type="dxa"/>
          </w:tcPr>
          <w:p w14:paraId="0899922B"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06893E9C"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0FA104C9" w14:textId="77777777" w:rsidTr="0095364D">
        <w:trPr>
          <w:trHeight w:val="641"/>
          <w:jc w:val="center"/>
        </w:trPr>
        <w:tc>
          <w:tcPr>
            <w:tcW w:w="3588" w:type="dxa"/>
          </w:tcPr>
          <w:p w14:paraId="0AE69BE0"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Respuesta a las observaciones a la evaluación y publicación de informe definitivo de requisitos habilitantes si a ello hay lugar.</w:t>
            </w:r>
          </w:p>
        </w:tc>
        <w:tc>
          <w:tcPr>
            <w:tcW w:w="1547" w:type="dxa"/>
          </w:tcPr>
          <w:p w14:paraId="4BF68910"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4BF4F67D"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3B9E8271" w14:textId="77777777" w:rsidTr="0095364D">
        <w:trPr>
          <w:trHeight w:val="367"/>
          <w:jc w:val="center"/>
        </w:trPr>
        <w:tc>
          <w:tcPr>
            <w:tcW w:w="3588" w:type="dxa"/>
          </w:tcPr>
          <w:p w14:paraId="2F4151A9"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rPr>
              <w:t>Apertura de sobre económico</w:t>
            </w:r>
          </w:p>
        </w:tc>
        <w:tc>
          <w:tcPr>
            <w:tcW w:w="1547" w:type="dxa"/>
          </w:tcPr>
          <w:p w14:paraId="77E69489" w14:textId="77777777" w:rsidR="00920568" w:rsidRPr="005A7A76" w:rsidRDefault="00920568" w:rsidP="005A7A76">
            <w:pPr>
              <w:jc w:val="center"/>
              <w:rPr>
                <w:rFonts w:ascii="Arial Narrow" w:hAnsi="Arial Narrow" w:cs="Arial"/>
                <w:sz w:val="20"/>
                <w:szCs w:val="20"/>
              </w:rPr>
            </w:pPr>
            <w:r w:rsidRPr="005A7A76">
              <w:rPr>
                <w:rFonts w:ascii="Arial Narrow" w:hAnsi="Arial Narrow" w:cs="Arial"/>
                <w:sz w:val="20"/>
                <w:szCs w:val="20"/>
              </w:rPr>
              <w:t>Ver Secop II.</w:t>
            </w:r>
          </w:p>
        </w:tc>
        <w:tc>
          <w:tcPr>
            <w:tcW w:w="4149" w:type="dxa"/>
          </w:tcPr>
          <w:p w14:paraId="63DD4B4C"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32ED7B1B" w14:textId="77777777" w:rsidTr="0095364D">
        <w:trPr>
          <w:trHeight w:val="235"/>
          <w:jc w:val="center"/>
        </w:trPr>
        <w:tc>
          <w:tcPr>
            <w:tcW w:w="3588" w:type="dxa"/>
          </w:tcPr>
          <w:p w14:paraId="4AFF0F1A" w14:textId="77777777" w:rsidR="00920568" w:rsidRPr="005A7A76" w:rsidRDefault="00920568" w:rsidP="005A7A76">
            <w:pPr>
              <w:contextualSpacing/>
              <w:rPr>
                <w:rFonts w:ascii="Arial Narrow" w:hAnsi="Arial Narrow" w:cs="Arial"/>
                <w:sz w:val="20"/>
                <w:szCs w:val="20"/>
              </w:rPr>
            </w:pPr>
            <w:r w:rsidRPr="005A7A76">
              <w:rPr>
                <w:rFonts w:ascii="Arial Narrow" w:hAnsi="Arial Narrow" w:cs="Arial"/>
                <w:sz w:val="20"/>
                <w:szCs w:val="20"/>
                <w:lang w:bidi="he-IL"/>
              </w:rPr>
              <w:t>Consolidación y publicación lista de Oferentes habilitados al evento de subasta</w:t>
            </w:r>
          </w:p>
        </w:tc>
        <w:tc>
          <w:tcPr>
            <w:tcW w:w="1547" w:type="dxa"/>
          </w:tcPr>
          <w:p w14:paraId="35F3416C" w14:textId="77777777" w:rsidR="00920568" w:rsidRPr="005A7A76" w:rsidRDefault="00920568" w:rsidP="005A7A76">
            <w:pPr>
              <w:jc w:val="center"/>
              <w:rPr>
                <w:rFonts w:ascii="Arial Narrow" w:hAnsi="Arial Narrow" w:cs="Arial"/>
                <w:sz w:val="20"/>
                <w:szCs w:val="20"/>
              </w:rPr>
            </w:pPr>
            <w:r w:rsidRPr="005A7A76">
              <w:rPr>
                <w:rFonts w:ascii="Arial Narrow" w:hAnsi="Arial Narrow" w:cs="Arial"/>
                <w:sz w:val="20"/>
                <w:szCs w:val="20"/>
              </w:rPr>
              <w:t>Ver Secop II.</w:t>
            </w:r>
          </w:p>
        </w:tc>
        <w:tc>
          <w:tcPr>
            <w:tcW w:w="4149" w:type="dxa"/>
          </w:tcPr>
          <w:p w14:paraId="50219211"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73BAE092" w14:textId="77777777" w:rsidTr="00920568">
        <w:trPr>
          <w:trHeight w:val="797"/>
          <w:jc w:val="center"/>
        </w:trPr>
        <w:tc>
          <w:tcPr>
            <w:tcW w:w="3588" w:type="dxa"/>
          </w:tcPr>
          <w:p w14:paraId="5B9887FC"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Evento de Subasta Electrónica</w:t>
            </w:r>
          </w:p>
        </w:tc>
        <w:tc>
          <w:tcPr>
            <w:tcW w:w="1547" w:type="dxa"/>
          </w:tcPr>
          <w:p w14:paraId="05A5ABD6"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3FBDE9B0" w14:textId="77777777" w:rsidR="00920568" w:rsidRPr="005A7A76" w:rsidRDefault="00920568" w:rsidP="005A7A76">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36AB2C20" w14:textId="77777777" w:rsidTr="0095364D">
        <w:trPr>
          <w:trHeight w:val="569"/>
          <w:jc w:val="center"/>
        </w:trPr>
        <w:tc>
          <w:tcPr>
            <w:tcW w:w="3588" w:type="dxa"/>
          </w:tcPr>
          <w:p w14:paraId="634646DC" w14:textId="77777777" w:rsidR="00920568" w:rsidRPr="005A7A76" w:rsidRDefault="00920568" w:rsidP="005A7A76">
            <w:pPr>
              <w:rPr>
                <w:rFonts w:ascii="Arial Narrow" w:hAnsi="Arial Narrow" w:cs="Arial"/>
                <w:sz w:val="20"/>
                <w:szCs w:val="20"/>
                <w:lang w:bidi="he-IL"/>
              </w:rPr>
            </w:pPr>
          </w:p>
          <w:p w14:paraId="1A194FA6"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 xml:space="preserve">Publicación acto administrativo de adjudicación o declaratoria de desierto </w:t>
            </w:r>
          </w:p>
        </w:tc>
        <w:tc>
          <w:tcPr>
            <w:tcW w:w="1547" w:type="dxa"/>
          </w:tcPr>
          <w:p w14:paraId="58115218"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7F673D64" w14:textId="2A01EB2D" w:rsidR="00920568" w:rsidRPr="005A7A76" w:rsidRDefault="00920568" w:rsidP="0095364D">
            <w:pPr>
              <w:jc w:val="both"/>
              <w:rPr>
                <w:rFonts w:ascii="Arial Narrow" w:hAnsi="Arial Narrow" w:cs="Arial"/>
                <w:sz w:val="20"/>
                <w:szCs w:val="20"/>
                <w:lang w:bidi="he-IL"/>
              </w:rPr>
            </w:pPr>
            <w:r w:rsidRPr="005A7A76">
              <w:rPr>
                <w:rFonts w:ascii="Arial Narrow" w:hAnsi="Arial Narrow" w:cs="Arial"/>
                <w:sz w:val="20"/>
                <w:szCs w:val="20"/>
                <w:lang w:bidi="he-IL"/>
              </w:rPr>
              <w:t xml:space="preserve">HTTP://WWW.COLOMBIACOMPRA.GOV.C O/SISTEMA-ELECTRONICO-DECONTRATACION-PUBLICA   SECOP II  </w:t>
            </w:r>
          </w:p>
        </w:tc>
      </w:tr>
      <w:tr w:rsidR="00920568" w:rsidRPr="005A7A76" w14:paraId="1DBE0368" w14:textId="77777777" w:rsidTr="00920568">
        <w:trPr>
          <w:trHeight w:val="531"/>
          <w:jc w:val="center"/>
        </w:trPr>
        <w:tc>
          <w:tcPr>
            <w:tcW w:w="3588" w:type="dxa"/>
          </w:tcPr>
          <w:p w14:paraId="5FC898C5" w14:textId="77777777" w:rsidR="00920568" w:rsidRPr="005A7A76" w:rsidRDefault="00920568" w:rsidP="005A7A76">
            <w:pPr>
              <w:contextualSpacing/>
              <w:rPr>
                <w:rFonts w:ascii="Arial Narrow" w:hAnsi="Arial Narrow" w:cs="Arial"/>
                <w:sz w:val="20"/>
                <w:szCs w:val="20"/>
                <w:lang w:bidi="he-IL"/>
              </w:rPr>
            </w:pPr>
            <w:r w:rsidRPr="005A7A76">
              <w:rPr>
                <w:rFonts w:ascii="Arial Narrow" w:hAnsi="Arial Narrow" w:cs="Arial"/>
                <w:sz w:val="20"/>
                <w:szCs w:val="20"/>
                <w:lang w:bidi="he-IL"/>
              </w:rPr>
              <w:t>Suscripción del contrato</w:t>
            </w:r>
          </w:p>
        </w:tc>
        <w:tc>
          <w:tcPr>
            <w:tcW w:w="1547" w:type="dxa"/>
          </w:tcPr>
          <w:p w14:paraId="2D99B2E8" w14:textId="77777777" w:rsidR="00920568" w:rsidRPr="005A7A76" w:rsidRDefault="00920568" w:rsidP="005A7A76">
            <w:pPr>
              <w:jc w:val="center"/>
              <w:rPr>
                <w:rFonts w:ascii="Arial Narrow" w:hAnsi="Arial Narrow" w:cs="Arial"/>
                <w:sz w:val="20"/>
                <w:szCs w:val="20"/>
                <w:lang w:bidi="he-IL"/>
              </w:rPr>
            </w:pPr>
            <w:r w:rsidRPr="005A7A76">
              <w:rPr>
                <w:rFonts w:ascii="Arial Narrow" w:hAnsi="Arial Narrow" w:cs="Arial"/>
                <w:sz w:val="20"/>
                <w:szCs w:val="20"/>
              </w:rPr>
              <w:t>Ver Secop II.</w:t>
            </w:r>
          </w:p>
        </w:tc>
        <w:tc>
          <w:tcPr>
            <w:tcW w:w="4149" w:type="dxa"/>
          </w:tcPr>
          <w:p w14:paraId="7C7132FD" w14:textId="77777777" w:rsidR="00920568" w:rsidRPr="005A7A76" w:rsidRDefault="00920568" w:rsidP="005A7A76">
            <w:pPr>
              <w:rPr>
                <w:rFonts w:ascii="Arial Narrow" w:hAnsi="Arial Narrow" w:cs="Arial"/>
                <w:sz w:val="20"/>
                <w:szCs w:val="20"/>
                <w:lang w:bidi="he-IL"/>
              </w:rPr>
            </w:pPr>
            <w:r w:rsidRPr="005A7A76">
              <w:rPr>
                <w:rFonts w:ascii="Arial Narrow" w:hAnsi="Arial Narrow" w:cs="Arial"/>
                <w:sz w:val="20"/>
                <w:szCs w:val="20"/>
                <w:lang w:bidi="he-IL"/>
              </w:rPr>
              <w:t>Secretaria de Gobierno  en la Calle 26 No. 51-53. Torre Central Piso 7  Bogotá D.C</w:t>
            </w:r>
          </w:p>
        </w:tc>
      </w:tr>
    </w:tbl>
    <w:p w14:paraId="30B591FA" w14:textId="40AE0261" w:rsidR="005918B5" w:rsidRPr="005A7A76" w:rsidRDefault="005918B5" w:rsidP="005A7A76">
      <w:pPr>
        <w:pStyle w:val="Textoindependiente"/>
        <w:rPr>
          <w:rFonts w:ascii="Arial Narrow" w:hAnsi="Arial Narrow"/>
        </w:rPr>
      </w:pPr>
    </w:p>
    <w:p w14:paraId="2BCC83E1" w14:textId="31BD2863" w:rsidR="009F2195" w:rsidRPr="005A7A76" w:rsidRDefault="005B0F8B" w:rsidP="005A7A76">
      <w:pPr>
        <w:pStyle w:val="Textoindependiente"/>
        <w:ind w:left="679" w:right="843"/>
        <w:jc w:val="both"/>
        <w:rPr>
          <w:rFonts w:ascii="Arial Narrow" w:hAnsi="Arial Narrow"/>
        </w:rPr>
      </w:pPr>
      <w:r w:rsidRPr="005A7A76">
        <w:rPr>
          <w:rFonts w:ascii="Arial Narrow" w:hAnsi="Arial Narrow"/>
        </w:rPr>
        <w:t>Las fechas y plazos antes indicados podrán variar de acuerdo con la ley y con las condiciones previstas en el presente Pliego de Condiciones.</w:t>
      </w:r>
    </w:p>
    <w:p w14:paraId="5FEC0D60" w14:textId="2D3C13C2" w:rsidR="009F2195" w:rsidRPr="005A7A76" w:rsidRDefault="009F2195" w:rsidP="005A7A76">
      <w:pPr>
        <w:pStyle w:val="Textoindependiente"/>
        <w:ind w:left="679" w:right="843"/>
        <w:rPr>
          <w:rFonts w:ascii="Arial Narrow" w:hAnsi="Arial Narrow"/>
        </w:rPr>
      </w:pPr>
    </w:p>
    <w:p w14:paraId="74CED350" w14:textId="3D8D9C19" w:rsidR="00803D98" w:rsidRPr="005A7A76" w:rsidRDefault="00803D98" w:rsidP="005A7A76">
      <w:pPr>
        <w:pStyle w:val="Textoindependiente"/>
        <w:ind w:left="679" w:right="843"/>
        <w:rPr>
          <w:rFonts w:ascii="Arial Narrow" w:hAnsi="Arial Narrow"/>
        </w:rPr>
      </w:pPr>
    </w:p>
    <w:p w14:paraId="7CAA449E" w14:textId="2B1763ED" w:rsidR="00803D98" w:rsidRDefault="00803D98" w:rsidP="005A7A76">
      <w:pPr>
        <w:pStyle w:val="Textoindependiente"/>
        <w:ind w:left="679" w:right="843"/>
        <w:rPr>
          <w:rFonts w:ascii="Arial Narrow" w:hAnsi="Arial Narrow"/>
        </w:rPr>
      </w:pPr>
    </w:p>
    <w:p w14:paraId="6F078A02" w14:textId="77777777" w:rsidR="00EA322D" w:rsidRDefault="00EA322D" w:rsidP="005A7A76">
      <w:pPr>
        <w:pStyle w:val="Textoindependiente"/>
        <w:ind w:left="679" w:right="843"/>
        <w:rPr>
          <w:rFonts w:ascii="Arial Narrow" w:hAnsi="Arial Narrow"/>
        </w:rPr>
      </w:pPr>
    </w:p>
    <w:p w14:paraId="1CD269EF" w14:textId="77777777" w:rsidR="00EA322D" w:rsidRDefault="00EA322D" w:rsidP="005A7A76">
      <w:pPr>
        <w:pStyle w:val="Textoindependiente"/>
        <w:ind w:left="679" w:right="843"/>
        <w:rPr>
          <w:rFonts w:ascii="Arial Narrow" w:hAnsi="Arial Narrow"/>
        </w:rPr>
      </w:pPr>
    </w:p>
    <w:p w14:paraId="5649DA0B" w14:textId="77777777" w:rsidR="00D308B8" w:rsidRDefault="00D308B8" w:rsidP="005A7A76">
      <w:pPr>
        <w:pStyle w:val="Textoindependiente"/>
        <w:ind w:left="679" w:right="843"/>
        <w:rPr>
          <w:rFonts w:ascii="Arial Narrow" w:hAnsi="Arial Narrow"/>
        </w:rPr>
      </w:pPr>
    </w:p>
    <w:p w14:paraId="04F3B0FE" w14:textId="77777777" w:rsidR="00D308B8" w:rsidRDefault="00D308B8" w:rsidP="005A7A76">
      <w:pPr>
        <w:pStyle w:val="Textoindependiente"/>
        <w:ind w:left="679" w:right="843"/>
        <w:rPr>
          <w:rFonts w:ascii="Arial Narrow" w:hAnsi="Arial Narrow"/>
        </w:rPr>
      </w:pPr>
    </w:p>
    <w:p w14:paraId="2128060E" w14:textId="77777777" w:rsidR="00D308B8" w:rsidRDefault="00D308B8" w:rsidP="005A7A76">
      <w:pPr>
        <w:pStyle w:val="Textoindependiente"/>
        <w:ind w:left="679" w:right="843"/>
        <w:rPr>
          <w:rFonts w:ascii="Arial Narrow" w:hAnsi="Arial Narrow"/>
        </w:rPr>
      </w:pPr>
    </w:p>
    <w:p w14:paraId="32854263" w14:textId="77777777" w:rsidR="00D308B8" w:rsidRDefault="00D308B8" w:rsidP="005A7A76">
      <w:pPr>
        <w:pStyle w:val="Textoindependiente"/>
        <w:ind w:left="679" w:right="843"/>
        <w:rPr>
          <w:rFonts w:ascii="Arial Narrow" w:hAnsi="Arial Narrow"/>
        </w:rPr>
      </w:pPr>
    </w:p>
    <w:p w14:paraId="5AD6F246" w14:textId="77777777" w:rsidR="00D308B8" w:rsidRDefault="00D308B8" w:rsidP="005A7A76">
      <w:pPr>
        <w:pStyle w:val="Textoindependiente"/>
        <w:ind w:left="679" w:right="843"/>
        <w:rPr>
          <w:rFonts w:ascii="Arial Narrow" w:hAnsi="Arial Narrow"/>
        </w:rPr>
      </w:pPr>
    </w:p>
    <w:p w14:paraId="7CA751B0" w14:textId="77777777" w:rsidR="00D308B8" w:rsidRDefault="00D308B8" w:rsidP="005A7A76">
      <w:pPr>
        <w:pStyle w:val="Textoindependiente"/>
        <w:ind w:left="679" w:right="843"/>
        <w:rPr>
          <w:rFonts w:ascii="Arial Narrow" w:hAnsi="Arial Narrow"/>
        </w:rPr>
      </w:pPr>
    </w:p>
    <w:p w14:paraId="27BD1075" w14:textId="77777777" w:rsidR="00D308B8" w:rsidRDefault="00D308B8" w:rsidP="005A7A76">
      <w:pPr>
        <w:pStyle w:val="Textoindependiente"/>
        <w:ind w:left="679" w:right="843"/>
        <w:rPr>
          <w:rFonts w:ascii="Arial Narrow" w:hAnsi="Arial Narrow"/>
        </w:rPr>
      </w:pPr>
    </w:p>
    <w:p w14:paraId="2C33F6B5" w14:textId="77777777" w:rsidR="00D308B8" w:rsidRDefault="00D308B8" w:rsidP="005A7A76">
      <w:pPr>
        <w:pStyle w:val="Textoindependiente"/>
        <w:ind w:left="679" w:right="843"/>
        <w:rPr>
          <w:rFonts w:ascii="Arial Narrow" w:hAnsi="Arial Narrow"/>
        </w:rPr>
      </w:pPr>
    </w:p>
    <w:p w14:paraId="01A7A3CD" w14:textId="77777777" w:rsidR="00D308B8" w:rsidRDefault="00D308B8" w:rsidP="005A7A76">
      <w:pPr>
        <w:pStyle w:val="Textoindependiente"/>
        <w:ind w:left="679" w:right="843"/>
        <w:rPr>
          <w:rFonts w:ascii="Arial Narrow" w:hAnsi="Arial Narrow"/>
        </w:rPr>
      </w:pPr>
    </w:p>
    <w:p w14:paraId="19F728A2" w14:textId="77777777" w:rsidR="00D308B8" w:rsidRDefault="00D308B8" w:rsidP="005A7A76">
      <w:pPr>
        <w:pStyle w:val="Textoindependiente"/>
        <w:ind w:left="679" w:right="843"/>
        <w:rPr>
          <w:rFonts w:ascii="Arial Narrow" w:hAnsi="Arial Narrow"/>
        </w:rPr>
      </w:pPr>
    </w:p>
    <w:p w14:paraId="2983C362" w14:textId="77777777" w:rsidR="00D308B8" w:rsidRDefault="00D308B8" w:rsidP="005A7A76">
      <w:pPr>
        <w:pStyle w:val="Textoindependiente"/>
        <w:ind w:left="679" w:right="843"/>
        <w:rPr>
          <w:rFonts w:ascii="Arial Narrow" w:hAnsi="Arial Narrow"/>
        </w:rPr>
      </w:pPr>
    </w:p>
    <w:p w14:paraId="6236B664" w14:textId="77777777" w:rsidR="00D308B8" w:rsidRDefault="00D308B8" w:rsidP="005A7A76">
      <w:pPr>
        <w:pStyle w:val="Textoindependiente"/>
        <w:ind w:left="679" w:right="843"/>
        <w:rPr>
          <w:rFonts w:ascii="Arial Narrow" w:hAnsi="Arial Narrow"/>
        </w:rPr>
      </w:pPr>
    </w:p>
    <w:p w14:paraId="648B61A8" w14:textId="77777777" w:rsidR="00D308B8" w:rsidRDefault="00D308B8" w:rsidP="005A7A76">
      <w:pPr>
        <w:pStyle w:val="Textoindependiente"/>
        <w:ind w:left="679" w:right="843"/>
        <w:rPr>
          <w:rFonts w:ascii="Arial Narrow" w:hAnsi="Arial Narrow"/>
        </w:rPr>
      </w:pPr>
    </w:p>
    <w:p w14:paraId="581EC372" w14:textId="77777777" w:rsidR="00D308B8" w:rsidRDefault="00D308B8" w:rsidP="005A7A76">
      <w:pPr>
        <w:pStyle w:val="Textoindependiente"/>
        <w:ind w:left="679" w:right="843"/>
        <w:rPr>
          <w:rFonts w:ascii="Arial Narrow" w:hAnsi="Arial Narrow"/>
        </w:rPr>
      </w:pPr>
    </w:p>
    <w:p w14:paraId="4918A296" w14:textId="77777777" w:rsidR="00D308B8" w:rsidRDefault="00D308B8" w:rsidP="005A7A76">
      <w:pPr>
        <w:pStyle w:val="Textoindependiente"/>
        <w:ind w:left="679" w:right="843"/>
        <w:rPr>
          <w:rFonts w:ascii="Arial Narrow" w:hAnsi="Arial Narrow"/>
        </w:rPr>
      </w:pPr>
    </w:p>
    <w:p w14:paraId="299A0A8F" w14:textId="77777777" w:rsidR="00D308B8" w:rsidRDefault="00D308B8" w:rsidP="005A7A76">
      <w:pPr>
        <w:pStyle w:val="Textoindependiente"/>
        <w:ind w:left="679" w:right="843"/>
        <w:rPr>
          <w:rFonts w:ascii="Arial Narrow" w:hAnsi="Arial Narrow"/>
        </w:rPr>
      </w:pPr>
    </w:p>
    <w:p w14:paraId="63048404" w14:textId="77777777" w:rsidR="00D308B8" w:rsidRDefault="00D308B8" w:rsidP="005A7A76">
      <w:pPr>
        <w:pStyle w:val="Textoindependiente"/>
        <w:ind w:left="679" w:right="843"/>
        <w:rPr>
          <w:rFonts w:ascii="Arial Narrow" w:hAnsi="Arial Narrow"/>
        </w:rPr>
      </w:pPr>
    </w:p>
    <w:p w14:paraId="7F17CDE3" w14:textId="77777777" w:rsidR="00D308B8" w:rsidRDefault="00D308B8" w:rsidP="005A7A76">
      <w:pPr>
        <w:pStyle w:val="Textoindependiente"/>
        <w:ind w:left="679" w:right="843"/>
        <w:rPr>
          <w:rFonts w:ascii="Arial Narrow" w:hAnsi="Arial Narrow"/>
        </w:rPr>
      </w:pPr>
    </w:p>
    <w:p w14:paraId="44D8FB12" w14:textId="77777777" w:rsidR="00D308B8" w:rsidRDefault="00D308B8" w:rsidP="005A7A76">
      <w:pPr>
        <w:pStyle w:val="Textoindependiente"/>
        <w:ind w:left="679" w:right="843"/>
        <w:rPr>
          <w:rFonts w:ascii="Arial Narrow" w:hAnsi="Arial Narrow"/>
        </w:rPr>
      </w:pPr>
    </w:p>
    <w:p w14:paraId="45D8CB85" w14:textId="77777777" w:rsidR="00D308B8" w:rsidRDefault="00D308B8" w:rsidP="005A7A76">
      <w:pPr>
        <w:pStyle w:val="Textoindependiente"/>
        <w:ind w:left="679" w:right="843"/>
        <w:rPr>
          <w:rFonts w:ascii="Arial Narrow" w:hAnsi="Arial Narrow"/>
        </w:rPr>
      </w:pPr>
    </w:p>
    <w:p w14:paraId="2C494C25" w14:textId="77777777" w:rsidR="00D308B8" w:rsidRDefault="00D308B8" w:rsidP="005A7A76">
      <w:pPr>
        <w:pStyle w:val="Textoindependiente"/>
        <w:ind w:left="679" w:right="843"/>
        <w:rPr>
          <w:rFonts w:ascii="Arial Narrow" w:hAnsi="Arial Narrow"/>
        </w:rPr>
      </w:pPr>
    </w:p>
    <w:p w14:paraId="42C614D2" w14:textId="77777777" w:rsidR="00D308B8" w:rsidRDefault="00D308B8" w:rsidP="005A7A76">
      <w:pPr>
        <w:pStyle w:val="Textoindependiente"/>
        <w:ind w:left="679" w:right="843"/>
        <w:rPr>
          <w:rFonts w:ascii="Arial Narrow" w:hAnsi="Arial Narrow"/>
        </w:rPr>
      </w:pPr>
    </w:p>
    <w:p w14:paraId="22AA384B" w14:textId="77777777" w:rsidR="00D308B8" w:rsidRDefault="00D308B8" w:rsidP="005A7A76">
      <w:pPr>
        <w:pStyle w:val="Textoindependiente"/>
        <w:ind w:left="679" w:right="843"/>
        <w:rPr>
          <w:rFonts w:ascii="Arial Narrow" w:hAnsi="Arial Narrow"/>
        </w:rPr>
      </w:pPr>
    </w:p>
    <w:p w14:paraId="2FFF1EC3" w14:textId="77777777" w:rsidR="00D308B8" w:rsidRDefault="00D308B8" w:rsidP="005A7A76">
      <w:pPr>
        <w:pStyle w:val="Textoindependiente"/>
        <w:ind w:left="679" w:right="843"/>
        <w:rPr>
          <w:rFonts w:ascii="Arial Narrow" w:hAnsi="Arial Narrow"/>
        </w:rPr>
      </w:pPr>
    </w:p>
    <w:p w14:paraId="20D550CD" w14:textId="77777777" w:rsidR="00D308B8" w:rsidRDefault="00D308B8" w:rsidP="005A7A76">
      <w:pPr>
        <w:pStyle w:val="Textoindependiente"/>
        <w:ind w:left="679" w:right="843"/>
        <w:rPr>
          <w:rFonts w:ascii="Arial Narrow" w:hAnsi="Arial Narrow"/>
        </w:rPr>
      </w:pPr>
    </w:p>
    <w:p w14:paraId="6272C7C5" w14:textId="77777777" w:rsidR="00D308B8" w:rsidRDefault="00D308B8" w:rsidP="005A7A76">
      <w:pPr>
        <w:pStyle w:val="Textoindependiente"/>
        <w:ind w:left="679" w:right="843"/>
        <w:rPr>
          <w:rFonts w:ascii="Arial Narrow" w:hAnsi="Arial Narrow"/>
        </w:rPr>
      </w:pPr>
    </w:p>
    <w:p w14:paraId="4A10B680" w14:textId="77777777" w:rsidR="00D308B8" w:rsidRDefault="00D308B8" w:rsidP="005A7A76">
      <w:pPr>
        <w:pStyle w:val="Textoindependiente"/>
        <w:ind w:left="679" w:right="843"/>
        <w:rPr>
          <w:rFonts w:ascii="Arial Narrow" w:hAnsi="Arial Narrow"/>
        </w:rPr>
      </w:pPr>
    </w:p>
    <w:p w14:paraId="7C7B3F85" w14:textId="77777777" w:rsidR="00D308B8" w:rsidRDefault="00D308B8" w:rsidP="005A7A76">
      <w:pPr>
        <w:pStyle w:val="Textoindependiente"/>
        <w:ind w:left="679" w:right="843"/>
        <w:rPr>
          <w:rFonts w:ascii="Arial Narrow" w:hAnsi="Arial Narrow"/>
        </w:rPr>
      </w:pPr>
    </w:p>
    <w:p w14:paraId="7205C222" w14:textId="77777777" w:rsidR="00EA322D" w:rsidRDefault="00EA322D" w:rsidP="005A7A76">
      <w:pPr>
        <w:pStyle w:val="Textoindependiente"/>
        <w:ind w:left="679" w:right="843"/>
        <w:rPr>
          <w:rFonts w:ascii="Arial Narrow" w:hAnsi="Arial Narrow"/>
        </w:rPr>
      </w:pPr>
    </w:p>
    <w:p w14:paraId="46055BBA" w14:textId="77777777" w:rsidR="009C4299" w:rsidRPr="005A7A76" w:rsidRDefault="009C4299" w:rsidP="009C4299">
      <w:pPr>
        <w:pStyle w:val="Ttulo1"/>
        <w:ind w:left="2589" w:right="2745"/>
        <w:jc w:val="center"/>
        <w:rPr>
          <w:rFonts w:ascii="Arial Narrow" w:hAnsi="Arial Narrow"/>
        </w:rPr>
      </w:pPr>
      <w:r w:rsidRPr="005A7A76">
        <w:rPr>
          <w:rFonts w:ascii="Arial Narrow" w:hAnsi="Arial Narrow"/>
        </w:rPr>
        <w:t>Anexo 2 - Compromiso anticorrupción</w:t>
      </w:r>
    </w:p>
    <w:p w14:paraId="569CD60C" w14:textId="77777777" w:rsidR="009C4299" w:rsidRPr="005A7A76" w:rsidRDefault="009C4299" w:rsidP="009C4299">
      <w:pPr>
        <w:pStyle w:val="Textoindependiente"/>
        <w:rPr>
          <w:rFonts w:ascii="Arial Narrow" w:hAnsi="Arial Narrow"/>
          <w:b/>
        </w:rPr>
      </w:pPr>
    </w:p>
    <w:p w14:paraId="59CC5E47" w14:textId="77777777" w:rsidR="009C4299" w:rsidRPr="005A7A76" w:rsidRDefault="009C4299" w:rsidP="009C4299">
      <w:pPr>
        <w:pStyle w:val="Textoindependiente"/>
        <w:ind w:left="679"/>
        <w:rPr>
          <w:rFonts w:ascii="Arial Narrow" w:hAnsi="Arial Narrow"/>
        </w:rPr>
      </w:pPr>
      <w:r w:rsidRPr="005A7A76">
        <w:rPr>
          <w:rFonts w:ascii="Arial Narrow" w:hAnsi="Arial Narrow"/>
        </w:rPr>
        <w:t>Lugar y fecha</w:t>
      </w:r>
    </w:p>
    <w:p w14:paraId="1049B46B" w14:textId="77777777" w:rsidR="009C4299" w:rsidRPr="005A7A76" w:rsidRDefault="009C4299" w:rsidP="009C4299">
      <w:pPr>
        <w:pStyle w:val="Textoindependiente"/>
        <w:rPr>
          <w:rFonts w:ascii="Arial Narrow" w:hAnsi="Arial Narrow"/>
        </w:rPr>
      </w:pPr>
    </w:p>
    <w:p w14:paraId="769B328D" w14:textId="77777777" w:rsidR="009C4299" w:rsidRPr="005A7A76" w:rsidRDefault="009C4299" w:rsidP="009C4299">
      <w:pPr>
        <w:pStyle w:val="Textoindependiente"/>
        <w:ind w:left="679"/>
        <w:rPr>
          <w:rFonts w:ascii="Arial Narrow" w:hAnsi="Arial Narrow"/>
        </w:rPr>
      </w:pPr>
      <w:r w:rsidRPr="005A7A76">
        <w:rPr>
          <w:rFonts w:ascii="Arial Narrow" w:hAnsi="Arial Narrow"/>
        </w:rPr>
        <w:t>Señores</w:t>
      </w:r>
    </w:p>
    <w:p w14:paraId="3AEF4894" w14:textId="77777777" w:rsidR="009C4299" w:rsidRPr="005A7A76" w:rsidRDefault="009C4299" w:rsidP="009C4299">
      <w:pPr>
        <w:pStyle w:val="Textoindependiente"/>
        <w:ind w:left="679"/>
        <w:rPr>
          <w:rFonts w:ascii="Arial Narrow" w:hAnsi="Arial Narrow"/>
        </w:rPr>
      </w:pPr>
      <w:r w:rsidRPr="005A7A76">
        <w:rPr>
          <w:rFonts w:ascii="Arial Narrow" w:hAnsi="Arial Narrow"/>
        </w:rPr>
        <w:t>SECRETARÍA DE GOBIERNO CUNDINAMARCA</w:t>
      </w:r>
    </w:p>
    <w:p w14:paraId="08C02B43" w14:textId="77777777" w:rsidR="009C4299" w:rsidRPr="005A7A76" w:rsidRDefault="009C4299" w:rsidP="009C4299">
      <w:pPr>
        <w:pStyle w:val="Textoindependiente"/>
        <w:ind w:left="679"/>
        <w:rPr>
          <w:rFonts w:ascii="Arial Narrow" w:hAnsi="Arial Narrow"/>
        </w:rPr>
      </w:pPr>
      <w:r w:rsidRPr="005A7A76">
        <w:rPr>
          <w:rFonts w:ascii="Arial Narrow" w:hAnsi="Arial Narrow"/>
        </w:rPr>
        <w:t>Proceso de Contratación [///////////////////]</w:t>
      </w:r>
    </w:p>
    <w:p w14:paraId="4F48667B" w14:textId="77777777" w:rsidR="009C4299" w:rsidRPr="005A7A76" w:rsidRDefault="009C4299" w:rsidP="009C4299">
      <w:pPr>
        <w:pStyle w:val="Textoindependiente"/>
        <w:rPr>
          <w:rFonts w:ascii="Arial Narrow" w:hAnsi="Arial Narrow"/>
        </w:rPr>
      </w:pPr>
    </w:p>
    <w:p w14:paraId="27905EEB" w14:textId="77777777" w:rsidR="009C4299" w:rsidRPr="005A7A76" w:rsidRDefault="009C4299" w:rsidP="009C4299">
      <w:pPr>
        <w:pStyle w:val="Textoindependiente"/>
        <w:ind w:left="679" w:right="832"/>
        <w:jc w:val="both"/>
        <w:rPr>
          <w:rFonts w:ascii="Arial Narrow" w:hAnsi="Arial Narrow"/>
        </w:rPr>
      </w:pPr>
      <w:r w:rsidRPr="005A7A76">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689615DD" w14:textId="77777777" w:rsidR="009C4299" w:rsidRPr="005A7A76" w:rsidRDefault="009C4299" w:rsidP="009C4299">
      <w:pPr>
        <w:pStyle w:val="Textoindependiente"/>
        <w:rPr>
          <w:rFonts w:ascii="Arial Narrow" w:hAnsi="Arial Narrow"/>
        </w:rPr>
      </w:pPr>
    </w:p>
    <w:p w14:paraId="60D1BDD6" w14:textId="77777777" w:rsidR="009C4299" w:rsidRPr="005A7A76" w:rsidRDefault="009C4299" w:rsidP="009C4299">
      <w:pPr>
        <w:pStyle w:val="Prrafodelista"/>
        <w:numPr>
          <w:ilvl w:val="0"/>
          <w:numId w:val="9"/>
        </w:numPr>
        <w:ind w:left="1134" w:right="845" w:hanging="425"/>
        <w:rPr>
          <w:rFonts w:ascii="Arial Narrow" w:hAnsi="Arial Narrow"/>
        </w:rPr>
      </w:pPr>
      <w:r w:rsidRPr="005A7A76">
        <w:rPr>
          <w:rFonts w:ascii="Arial Narrow" w:hAnsi="Arial Narrow"/>
        </w:rPr>
        <w:t>Apoyamos la acción del Estado colombiano y de LA SECRETARÍA DE GOBIERNO CUNDINAMARCA para fortalecer la transparencia y la rendición de cuentas de la administración pública.</w:t>
      </w:r>
    </w:p>
    <w:p w14:paraId="696CB2ED" w14:textId="77777777" w:rsidR="009C4299" w:rsidRPr="005A7A76" w:rsidRDefault="009C4299" w:rsidP="009C4299">
      <w:pPr>
        <w:pStyle w:val="Prrafodelista"/>
        <w:numPr>
          <w:ilvl w:val="0"/>
          <w:numId w:val="9"/>
        </w:numPr>
        <w:ind w:left="1134" w:right="840" w:hanging="425"/>
        <w:rPr>
          <w:rFonts w:ascii="Arial Narrow" w:hAnsi="Arial Narrow"/>
        </w:rPr>
      </w:pPr>
      <w:r w:rsidRPr="005A7A76">
        <w:rPr>
          <w:rFonts w:ascii="Arial Narrow" w:hAnsi="Arial Narrow"/>
        </w:rPr>
        <w:t>No estamos en causal de inhabilidad alguna para celebrar el contrato objeto del Proceso de Contratación [/////////////////].</w:t>
      </w:r>
    </w:p>
    <w:p w14:paraId="0A19156D" w14:textId="77777777" w:rsidR="009C4299" w:rsidRPr="005A7A76" w:rsidRDefault="009C4299" w:rsidP="009C4299">
      <w:pPr>
        <w:pStyle w:val="Prrafodelista"/>
        <w:numPr>
          <w:ilvl w:val="0"/>
          <w:numId w:val="9"/>
        </w:numPr>
        <w:ind w:left="1134" w:right="845" w:hanging="425"/>
        <w:rPr>
          <w:rFonts w:ascii="Arial Narrow" w:hAnsi="Arial Narrow"/>
        </w:rPr>
      </w:pPr>
      <w:r w:rsidRPr="005A7A76">
        <w:rPr>
          <w:rFonts w:ascii="Arial Narrow"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7F57BC94" w14:textId="77777777" w:rsidR="009C4299" w:rsidRPr="005A7A76" w:rsidRDefault="009C4299" w:rsidP="009C4299">
      <w:pPr>
        <w:pStyle w:val="Prrafodelista"/>
        <w:numPr>
          <w:ilvl w:val="0"/>
          <w:numId w:val="9"/>
        </w:numPr>
        <w:ind w:left="1134" w:right="845" w:hanging="425"/>
        <w:rPr>
          <w:rFonts w:ascii="Arial Narrow" w:hAnsi="Arial Narrow"/>
        </w:rPr>
      </w:pPr>
      <w:r w:rsidRPr="005A7A76">
        <w:rPr>
          <w:rFonts w:ascii="Arial Narrow" w:hAnsi="Arial Narrow"/>
        </w:rPr>
        <w:t>Nos comprometemos a no efectuar acuerdos, o realizar actos o conductas que tengan por objeto o efecto la colusión en el Proceso de Contratación [//////////////].</w:t>
      </w:r>
    </w:p>
    <w:p w14:paraId="63EA6CA1" w14:textId="77777777" w:rsidR="009C4299" w:rsidRPr="005A7A76" w:rsidRDefault="009C4299" w:rsidP="009C4299">
      <w:pPr>
        <w:pStyle w:val="Prrafodelista"/>
        <w:numPr>
          <w:ilvl w:val="0"/>
          <w:numId w:val="9"/>
        </w:numPr>
        <w:ind w:left="1134" w:right="850" w:hanging="425"/>
        <w:rPr>
          <w:rFonts w:ascii="Arial Narrow" w:hAnsi="Arial Narrow"/>
        </w:rPr>
      </w:pPr>
      <w:r w:rsidRPr="005A7A76">
        <w:rPr>
          <w:rFonts w:ascii="Arial Narrow" w:hAnsi="Arial Narrow"/>
        </w:rPr>
        <w:t>Nos comprometemos a revelar la información que sobre el Proceso de Contratación [/////////////] nos soliciten los organismos de control de la República de Colombia.</w:t>
      </w:r>
    </w:p>
    <w:p w14:paraId="335647DD" w14:textId="77777777" w:rsidR="009C4299" w:rsidRPr="005A7A76" w:rsidRDefault="009C4299" w:rsidP="009C4299">
      <w:pPr>
        <w:pStyle w:val="Prrafodelista"/>
        <w:numPr>
          <w:ilvl w:val="0"/>
          <w:numId w:val="9"/>
        </w:numPr>
        <w:ind w:left="1134" w:right="834" w:hanging="425"/>
        <w:rPr>
          <w:rFonts w:ascii="Arial Narrow" w:hAnsi="Arial Narrow"/>
        </w:rPr>
      </w:pPr>
      <w:r w:rsidRPr="005A7A76">
        <w:rPr>
          <w:rFonts w:ascii="Arial Narrow" w:hAnsi="Arial Narrow"/>
        </w:rPr>
        <w:t>Nos comprometemos a comunicar a nuestros empleados y asesores el contenido del presente Compromiso Anticorrupción, explicar su importancia y las consecuencias de su incumplimiento por nuestra parte, y la de nuestros empleados o asesores.</w:t>
      </w:r>
    </w:p>
    <w:p w14:paraId="100FA7EE" w14:textId="77777777" w:rsidR="009C4299" w:rsidRPr="005A7A76" w:rsidRDefault="009C4299" w:rsidP="009C4299">
      <w:pPr>
        <w:pStyle w:val="Prrafodelista"/>
        <w:numPr>
          <w:ilvl w:val="0"/>
          <w:numId w:val="9"/>
        </w:numPr>
        <w:ind w:left="1134" w:right="849" w:hanging="425"/>
        <w:rPr>
          <w:rFonts w:ascii="Arial Narrow" w:hAnsi="Arial Narrow"/>
        </w:rPr>
      </w:pPr>
      <w:r w:rsidRPr="005A7A76">
        <w:rPr>
          <w:rFonts w:ascii="Arial Narrow" w:hAnsi="Arial Narrow"/>
        </w:rPr>
        <w:t>Conocemos las consecuencias derivadas del incumplimiento del presente compromiso anticorrupción.</w:t>
      </w:r>
    </w:p>
    <w:p w14:paraId="43AA033E" w14:textId="77777777" w:rsidR="009C4299" w:rsidRPr="005A7A76" w:rsidRDefault="009C4299" w:rsidP="009C4299">
      <w:pPr>
        <w:pStyle w:val="Textoindependiente"/>
        <w:rPr>
          <w:rFonts w:ascii="Arial Narrow" w:hAnsi="Arial Narrow"/>
        </w:rPr>
      </w:pPr>
    </w:p>
    <w:p w14:paraId="6C4B3AB0" w14:textId="77777777" w:rsidR="009C4299" w:rsidRPr="005A7A76" w:rsidRDefault="009C4299" w:rsidP="009C4299">
      <w:pPr>
        <w:pStyle w:val="Textoindependiente"/>
        <w:rPr>
          <w:rFonts w:ascii="Arial Narrow" w:hAnsi="Arial Narrow"/>
        </w:rPr>
      </w:pPr>
    </w:p>
    <w:p w14:paraId="1D1751A0" w14:textId="77777777" w:rsidR="009C4299" w:rsidRPr="005A7A76" w:rsidRDefault="009C4299" w:rsidP="009C4299">
      <w:pPr>
        <w:pStyle w:val="Textoindependiente"/>
        <w:ind w:left="679"/>
        <w:rPr>
          <w:rFonts w:ascii="Arial Narrow" w:hAnsi="Arial Narrow"/>
        </w:rPr>
      </w:pPr>
      <w:r w:rsidRPr="005A7A76">
        <w:rPr>
          <w:rFonts w:ascii="Arial Narrow" w:hAnsi="Arial Narrow"/>
        </w:rPr>
        <w:t>En constancia de lo anterior firmo este documento a los [/////] días del mes de [//////] de 2023.</w:t>
      </w:r>
    </w:p>
    <w:p w14:paraId="22A318F4" w14:textId="77777777" w:rsidR="009C4299" w:rsidRPr="005A7A76" w:rsidRDefault="009C4299" w:rsidP="009C4299">
      <w:pPr>
        <w:pStyle w:val="Textoindependiente"/>
        <w:rPr>
          <w:rFonts w:ascii="Arial Narrow" w:hAnsi="Arial Narrow"/>
        </w:rPr>
      </w:pPr>
    </w:p>
    <w:p w14:paraId="66011A76" w14:textId="77777777" w:rsidR="009C4299" w:rsidRPr="005A7A76" w:rsidRDefault="009C4299" w:rsidP="009C4299">
      <w:pPr>
        <w:pStyle w:val="Textoindependiente"/>
        <w:rPr>
          <w:rFonts w:ascii="Arial Narrow" w:hAnsi="Arial Narrow"/>
        </w:rPr>
      </w:pPr>
    </w:p>
    <w:p w14:paraId="53610831" w14:textId="77777777" w:rsidR="009C4299" w:rsidRPr="005A7A76" w:rsidRDefault="009C4299" w:rsidP="009C4299">
      <w:pPr>
        <w:pStyle w:val="Textoindependiente"/>
        <w:rPr>
          <w:rFonts w:ascii="Arial Narrow" w:hAnsi="Arial Narrow"/>
        </w:rPr>
      </w:pPr>
    </w:p>
    <w:p w14:paraId="4C842C26" w14:textId="77777777" w:rsidR="009C4299" w:rsidRPr="005A7A76" w:rsidRDefault="009C4299" w:rsidP="009C4299">
      <w:pPr>
        <w:pStyle w:val="Textoindependiente"/>
        <w:rPr>
          <w:rFonts w:ascii="Arial Narrow" w:hAnsi="Arial Narrow"/>
        </w:rPr>
      </w:pPr>
      <w:r w:rsidRPr="005A7A76">
        <w:rPr>
          <w:rFonts w:ascii="Arial Narrow" w:hAnsi="Arial Narrow"/>
          <w:noProof/>
          <w:lang w:val="es-CO" w:eastAsia="es-CO"/>
        </w:rPr>
        <mc:AlternateContent>
          <mc:Choice Requires="wps">
            <w:drawing>
              <wp:anchor distT="0" distB="0" distL="0" distR="0" simplePos="0" relativeHeight="487653376" behindDoc="1" locked="0" layoutInCell="1" allowOverlap="1" wp14:anchorId="33F022A7" wp14:editId="1E6E3F9B">
                <wp:simplePos x="0" y="0"/>
                <wp:positionH relativeFrom="page">
                  <wp:posOffset>1079500</wp:posOffset>
                </wp:positionH>
                <wp:positionV relativeFrom="paragraph">
                  <wp:posOffset>196215</wp:posOffset>
                </wp:positionV>
                <wp:extent cx="2174875" cy="1270"/>
                <wp:effectExtent l="0" t="0" r="0" b="0"/>
                <wp:wrapTopAndBottom/>
                <wp:docPr id="56"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4875" cy="1270"/>
                        </a:xfrm>
                        <a:custGeom>
                          <a:avLst/>
                          <a:gdLst>
                            <a:gd name="T0" fmla="+- 0 1700 1700"/>
                            <a:gd name="T1" fmla="*/ T0 w 3425"/>
                            <a:gd name="T2" fmla="+- 0 5125 1700"/>
                            <a:gd name="T3" fmla="*/ T2 w 3425"/>
                          </a:gdLst>
                          <a:ahLst/>
                          <a:cxnLst>
                            <a:cxn ang="0">
                              <a:pos x="T1" y="0"/>
                            </a:cxn>
                            <a:cxn ang="0">
                              <a:pos x="T3" y="0"/>
                            </a:cxn>
                          </a:cxnLst>
                          <a:rect l="0" t="0" r="r" b="b"/>
                          <a:pathLst>
                            <a:path w="3425">
                              <a:moveTo>
                                <a:pt x="0" y="0"/>
                              </a:moveTo>
                              <a:lnTo>
                                <a:pt x="3425"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2F3AA3" id="Freeform 9" o:spid="_x0000_s1026" style="position:absolute;margin-left:85pt;margin-top:15.45pt;width:171.25pt;height:.1pt;z-index:-15663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" path="m,l3425,e" filled="f" strokeweight=".24536mm">
                <v:path arrowok="t" o:connecttype="custom" o:connectlocs="0,0;2174875,0" o:connectangles="0,0"/>
                <w10:wrap type="topAndBottom" anchorx="page"/>
              </v:shape>
            </w:pict>
          </mc:Fallback>
        </mc:AlternateContent>
      </w:r>
    </w:p>
    <w:p w14:paraId="059E7A4F" w14:textId="77777777" w:rsidR="009C4299" w:rsidRPr="005A7A76" w:rsidRDefault="009C4299" w:rsidP="009C4299">
      <w:pPr>
        <w:pStyle w:val="Textoindependiente"/>
        <w:ind w:left="679"/>
        <w:rPr>
          <w:rFonts w:ascii="Arial Narrow" w:hAnsi="Arial Narrow"/>
        </w:rPr>
      </w:pPr>
      <w:r w:rsidRPr="005A7A76">
        <w:rPr>
          <w:rFonts w:ascii="Arial Narrow" w:hAnsi="Arial Narrow"/>
        </w:rPr>
        <w:t>[Firma representante legal del Proponente o del Proponente persona natural]</w:t>
      </w:r>
    </w:p>
    <w:p w14:paraId="2BC6EDA3" w14:textId="77777777" w:rsidR="009C4299" w:rsidRPr="005A7A76" w:rsidRDefault="009C4299" w:rsidP="009C4299">
      <w:pPr>
        <w:pStyle w:val="Textoindependiente"/>
        <w:ind w:left="679" w:right="6969"/>
        <w:rPr>
          <w:rFonts w:ascii="Arial Narrow" w:hAnsi="Arial Narrow"/>
        </w:rPr>
      </w:pPr>
      <w:r w:rsidRPr="005A7A76">
        <w:rPr>
          <w:rFonts w:ascii="Arial Narrow" w:hAnsi="Arial Narrow"/>
        </w:rPr>
        <w:t>Nombre: [Insertar información] Cargo: [Insertar información]</w:t>
      </w:r>
    </w:p>
    <w:p w14:paraId="09973DE4" w14:textId="77777777" w:rsidR="009C4299" w:rsidRPr="005A7A76" w:rsidRDefault="009C4299" w:rsidP="009C4299">
      <w:pPr>
        <w:pStyle w:val="Textoindependiente"/>
        <w:ind w:left="679"/>
        <w:rPr>
          <w:rFonts w:ascii="Arial Narrow" w:hAnsi="Arial Narrow"/>
        </w:rPr>
      </w:pPr>
      <w:r w:rsidRPr="005A7A76">
        <w:rPr>
          <w:rFonts w:ascii="Arial Narrow" w:hAnsi="Arial Narrow"/>
        </w:rPr>
        <w:t>Documento de Identidad: [Insertar información]</w:t>
      </w:r>
    </w:p>
    <w:p w14:paraId="0A2E05BC" w14:textId="77777777" w:rsidR="009C4299" w:rsidRPr="005A7A76" w:rsidRDefault="009C4299" w:rsidP="009C4299">
      <w:pPr>
        <w:pStyle w:val="Textoindependiente"/>
        <w:rPr>
          <w:rFonts w:ascii="Arial Narrow" w:hAnsi="Arial Narrow"/>
        </w:rPr>
      </w:pPr>
    </w:p>
    <w:p w14:paraId="229EAFBA" w14:textId="77777777" w:rsidR="009C4299" w:rsidRPr="005A7A76" w:rsidRDefault="009C4299" w:rsidP="009C4299">
      <w:pPr>
        <w:pStyle w:val="Textoindependiente"/>
        <w:rPr>
          <w:rFonts w:ascii="Arial Narrow" w:hAnsi="Arial Narrow"/>
        </w:rPr>
      </w:pPr>
    </w:p>
    <w:p w14:paraId="3CC82F6A" w14:textId="77777777" w:rsidR="009C4299" w:rsidRPr="005A7A76" w:rsidRDefault="009C4299" w:rsidP="009C4299">
      <w:pPr>
        <w:pStyle w:val="Textoindependiente"/>
        <w:rPr>
          <w:rFonts w:ascii="Arial Narrow" w:hAnsi="Arial Narrow"/>
        </w:rPr>
      </w:pPr>
    </w:p>
    <w:p w14:paraId="66CFBBDD" w14:textId="77777777" w:rsidR="009C4299" w:rsidRPr="005A7A76" w:rsidRDefault="009C4299" w:rsidP="009C4299">
      <w:pPr>
        <w:pStyle w:val="Textoindependiente"/>
        <w:rPr>
          <w:rFonts w:ascii="Arial Narrow" w:hAnsi="Arial Narrow"/>
        </w:rPr>
      </w:pPr>
    </w:p>
    <w:p w14:paraId="4A66FCA1" w14:textId="77777777" w:rsidR="009C4299" w:rsidRPr="005A7A76" w:rsidRDefault="009C4299" w:rsidP="009C4299">
      <w:pPr>
        <w:pStyle w:val="Textoindependiente"/>
        <w:rPr>
          <w:rFonts w:ascii="Arial Narrow" w:hAnsi="Arial Narrow"/>
        </w:rPr>
      </w:pPr>
    </w:p>
    <w:p w14:paraId="6BF6832E" w14:textId="77777777" w:rsidR="009C4299" w:rsidRPr="005A7A76" w:rsidRDefault="009C4299" w:rsidP="009C4299">
      <w:pPr>
        <w:pStyle w:val="Textoindependiente"/>
        <w:rPr>
          <w:rFonts w:ascii="Arial Narrow" w:hAnsi="Arial Narrow"/>
        </w:rPr>
      </w:pPr>
    </w:p>
    <w:p w14:paraId="6B135B9E" w14:textId="77777777" w:rsidR="009C4299" w:rsidRPr="005A7A76" w:rsidRDefault="009C4299" w:rsidP="009C4299">
      <w:pPr>
        <w:pStyle w:val="Textoindependiente"/>
        <w:rPr>
          <w:rFonts w:ascii="Arial Narrow" w:hAnsi="Arial Narrow"/>
        </w:rPr>
      </w:pPr>
    </w:p>
    <w:p w14:paraId="60AEA96B" w14:textId="77777777" w:rsidR="009C4299" w:rsidRPr="005A7A76" w:rsidRDefault="009C4299" w:rsidP="009C4299">
      <w:pPr>
        <w:pStyle w:val="Textoindependiente"/>
        <w:rPr>
          <w:rFonts w:ascii="Arial Narrow" w:hAnsi="Arial Narrow"/>
        </w:rPr>
      </w:pPr>
    </w:p>
    <w:p w14:paraId="27A652CD" w14:textId="77777777" w:rsidR="009C4299" w:rsidRPr="005A7A76" w:rsidRDefault="009C4299" w:rsidP="009C4299">
      <w:pPr>
        <w:pStyle w:val="Textoindependiente"/>
        <w:rPr>
          <w:rFonts w:ascii="Arial Narrow" w:hAnsi="Arial Narrow"/>
        </w:rPr>
      </w:pPr>
    </w:p>
    <w:p w14:paraId="32C34FA6" w14:textId="77777777" w:rsidR="009C4299" w:rsidRPr="005A7A76" w:rsidRDefault="009C4299" w:rsidP="009C4299">
      <w:pPr>
        <w:pStyle w:val="Textoindependiente"/>
        <w:rPr>
          <w:rFonts w:ascii="Arial Narrow" w:hAnsi="Arial Narrow"/>
        </w:rPr>
      </w:pPr>
    </w:p>
    <w:p w14:paraId="09D37098" w14:textId="77777777" w:rsidR="009C4299" w:rsidRPr="005A7A76" w:rsidRDefault="009C4299" w:rsidP="009C4299">
      <w:pPr>
        <w:pStyle w:val="Textoindependiente"/>
        <w:rPr>
          <w:rFonts w:ascii="Arial Narrow" w:hAnsi="Arial Narrow"/>
        </w:rPr>
      </w:pPr>
    </w:p>
    <w:p w14:paraId="0F93302B" w14:textId="77777777" w:rsidR="009C4299" w:rsidRPr="005A7A76" w:rsidRDefault="009C4299" w:rsidP="009C4299">
      <w:pPr>
        <w:pStyle w:val="Textoindependiente"/>
        <w:rPr>
          <w:rFonts w:ascii="Arial Narrow" w:hAnsi="Arial Narrow"/>
        </w:rPr>
      </w:pPr>
    </w:p>
    <w:p w14:paraId="1CAB96E6" w14:textId="77777777" w:rsidR="009C4299" w:rsidRPr="005A7A76" w:rsidRDefault="009C4299" w:rsidP="009C4299">
      <w:pPr>
        <w:pStyle w:val="Textoindependiente"/>
        <w:rPr>
          <w:rFonts w:ascii="Arial Narrow" w:hAnsi="Arial Narrow"/>
        </w:rPr>
      </w:pPr>
    </w:p>
    <w:p w14:paraId="7DC8AEA6" w14:textId="77777777" w:rsidR="009C4299" w:rsidRPr="005A7A76" w:rsidRDefault="009C4299" w:rsidP="009C4299">
      <w:pPr>
        <w:pStyle w:val="Textoindependiente"/>
        <w:rPr>
          <w:rFonts w:ascii="Arial Narrow" w:hAnsi="Arial Narrow"/>
        </w:rPr>
      </w:pPr>
    </w:p>
    <w:p w14:paraId="16E0FFE2" w14:textId="77777777" w:rsidR="009C4299" w:rsidRPr="005A7A76" w:rsidRDefault="009C4299" w:rsidP="009C4299">
      <w:pPr>
        <w:pStyle w:val="Textoindependiente"/>
        <w:rPr>
          <w:rFonts w:ascii="Arial Narrow" w:hAnsi="Arial Narrow"/>
        </w:rPr>
      </w:pPr>
    </w:p>
    <w:p w14:paraId="50C53207" w14:textId="77777777" w:rsidR="009C4299" w:rsidRPr="005A7A76" w:rsidRDefault="009C4299" w:rsidP="009C4299">
      <w:pPr>
        <w:pStyle w:val="Textoindependiente"/>
        <w:rPr>
          <w:rFonts w:ascii="Arial Narrow" w:hAnsi="Arial Narrow"/>
        </w:rPr>
      </w:pPr>
    </w:p>
    <w:p w14:paraId="381D27D6" w14:textId="77777777" w:rsidR="009C4299" w:rsidRPr="005A7A76" w:rsidRDefault="009C4299" w:rsidP="009C4299">
      <w:pPr>
        <w:pStyle w:val="Textoindependiente"/>
        <w:rPr>
          <w:rFonts w:ascii="Arial Narrow" w:hAnsi="Arial Narrow"/>
        </w:rPr>
      </w:pPr>
    </w:p>
    <w:p w14:paraId="518E08CB" w14:textId="77777777" w:rsidR="009C4299" w:rsidRPr="005A7A76" w:rsidRDefault="009C4299" w:rsidP="009C4299">
      <w:pPr>
        <w:pStyle w:val="Textoindependiente"/>
        <w:rPr>
          <w:rFonts w:ascii="Arial Narrow" w:hAnsi="Arial Narrow"/>
        </w:rPr>
      </w:pPr>
    </w:p>
    <w:p w14:paraId="50F43B99" w14:textId="77777777" w:rsidR="009C4299" w:rsidRPr="005A7A76" w:rsidRDefault="009C4299" w:rsidP="009C4299">
      <w:pPr>
        <w:pStyle w:val="Textoindependiente"/>
        <w:rPr>
          <w:rFonts w:ascii="Arial Narrow" w:hAnsi="Arial Narrow"/>
        </w:rPr>
      </w:pPr>
    </w:p>
    <w:p w14:paraId="449F2CFB" w14:textId="77777777" w:rsidR="009C4299" w:rsidRPr="005A7A76" w:rsidRDefault="009C4299" w:rsidP="009C4299">
      <w:pPr>
        <w:pStyle w:val="Textoindependiente"/>
        <w:rPr>
          <w:rFonts w:ascii="Arial Narrow" w:hAnsi="Arial Narrow"/>
        </w:rPr>
      </w:pPr>
    </w:p>
    <w:p w14:paraId="298D6F34" w14:textId="77777777" w:rsidR="009C4299" w:rsidRPr="005A7A76" w:rsidRDefault="009C4299" w:rsidP="009C4299">
      <w:pPr>
        <w:pStyle w:val="Textoindependiente"/>
        <w:rPr>
          <w:rFonts w:ascii="Arial Narrow" w:hAnsi="Arial Narrow"/>
        </w:rPr>
      </w:pPr>
    </w:p>
    <w:p w14:paraId="31EFE573" w14:textId="77777777" w:rsidR="009C4299" w:rsidRPr="005A7A76" w:rsidRDefault="009C4299" w:rsidP="009C4299">
      <w:pPr>
        <w:pStyle w:val="Textoindependiente"/>
        <w:rPr>
          <w:rFonts w:ascii="Arial Narrow" w:hAnsi="Arial Narrow"/>
        </w:rPr>
      </w:pPr>
    </w:p>
    <w:p w14:paraId="5B423229" w14:textId="77777777" w:rsidR="009C4299" w:rsidRPr="005A7A76" w:rsidRDefault="009C4299" w:rsidP="009C4299">
      <w:pPr>
        <w:pStyle w:val="Ttulo1"/>
        <w:ind w:left="732" w:right="887"/>
        <w:jc w:val="center"/>
        <w:rPr>
          <w:rFonts w:ascii="Arial Narrow" w:hAnsi="Arial Narrow"/>
        </w:rPr>
      </w:pPr>
      <w:r w:rsidRPr="005A7A76">
        <w:rPr>
          <w:rFonts w:ascii="Arial Narrow" w:hAnsi="Arial Narrow"/>
        </w:rPr>
        <w:t>Anexo 3 – Formato Carta de presentación de las Ofertas</w:t>
      </w:r>
    </w:p>
    <w:p w14:paraId="158B3061" w14:textId="77777777" w:rsidR="009C4299" w:rsidRPr="005A7A76" w:rsidRDefault="009C4299" w:rsidP="009C4299">
      <w:pPr>
        <w:pStyle w:val="Textoindependiente"/>
        <w:rPr>
          <w:rFonts w:ascii="Arial Narrow" w:hAnsi="Arial Narrow"/>
          <w:b/>
        </w:rPr>
      </w:pPr>
    </w:p>
    <w:p w14:paraId="17CBB8C8" w14:textId="77777777" w:rsidR="009C4299" w:rsidRPr="005A7A76" w:rsidRDefault="009C4299" w:rsidP="009C4299">
      <w:pPr>
        <w:pStyle w:val="Textoindependiente"/>
        <w:rPr>
          <w:rFonts w:ascii="Arial Narrow" w:hAnsi="Arial Narrow"/>
          <w:b/>
        </w:rPr>
      </w:pPr>
    </w:p>
    <w:p w14:paraId="7D7C8554" w14:textId="77777777" w:rsidR="009C4299" w:rsidRPr="005A7A76" w:rsidRDefault="009C4299" w:rsidP="009C4299">
      <w:pPr>
        <w:pStyle w:val="Textoindependiente"/>
        <w:ind w:left="679"/>
        <w:rPr>
          <w:rFonts w:ascii="Arial Narrow" w:hAnsi="Arial Narrow"/>
        </w:rPr>
      </w:pPr>
      <w:r w:rsidRPr="005A7A76">
        <w:rPr>
          <w:rFonts w:ascii="Arial Narrow" w:hAnsi="Arial Narrow"/>
        </w:rPr>
        <w:t>Lugar y fecha</w:t>
      </w:r>
    </w:p>
    <w:p w14:paraId="2D13DBF5" w14:textId="77777777" w:rsidR="009C4299" w:rsidRPr="005A7A76" w:rsidRDefault="009C4299" w:rsidP="009C4299">
      <w:pPr>
        <w:pStyle w:val="Textoindependiente"/>
        <w:rPr>
          <w:rFonts w:ascii="Arial Narrow" w:hAnsi="Arial Narrow"/>
        </w:rPr>
      </w:pPr>
    </w:p>
    <w:p w14:paraId="6DEA03F8" w14:textId="77777777" w:rsidR="009C4299" w:rsidRPr="005A7A76" w:rsidRDefault="009C4299" w:rsidP="009C4299">
      <w:pPr>
        <w:pStyle w:val="Textoindependiente"/>
        <w:ind w:left="679"/>
        <w:rPr>
          <w:rFonts w:ascii="Arial Narrow" w:hAnsi="Arial Narrow"/>
        </w:rPr>
      </w:pPr>
      <w:r w:rsidRPr="005A7A76">
        <w:rPr>
          <w:rFonts w:ascii="Arial Narrow" w:hAnsi="Arial Narrow"/>
        </w:rPr>
        <w:t>Señores</w:t>
      </w:r>
    </w:p>
    <w:p w14:paraId="45A72340" w14:textId="77777777" w:rsidR="009C4299" w:rsidRPr="005A7A76" w:rsidRDefault="009C4299" w:rsidP="009C4299">
      <w:pPr>
        <w:pStyle w:val="Textoindependiente"/>
        <w:ind w:left="679"/>
        <w:rPr>
          <w:rFonts w:ascii="Arial Narrow" w:hAnsi="Arial Narrow"/>
        </w:rPr>
      </w:pPr>
      <w:r w:rsidRPr="005A7A76">
        <w:rPr>
          <w:rFonts w:ascii="Arial Narrow" w:hAnsi="Arial Narrow"/>
        </w:rPr>
        <w:t>SECRETARÍA DE GOBIERNO CUNDINAMARCA</w:t>
      </w:r>
    </w:p>
    <w:p w14:paraId="3800264B" w14:textId="77777777" w:rsidR="009C4299" w:rsidRPr="005A7A76" w:rsidRDefault="009C4299" w:rsidP="009C4299">
      <w:pPr>
        <w:pStyle w:val="Textoindependiente"/>
        <w:ind w:left="679" w:right="5221"/>
        <w:rPr>
          <w:rFonts w:ascii="Arial Narrow" w:hAnsi="Arial Narrow"/>
        </w:rPr>
      </w:pPr>
      <w:r w:rsidRPr="005A7A76">
        <w:rPr>
          <w:rFonts w:ascii="Arial Narrow" w:hAnsi="Arial Narrow"/>
        </w:rPr>
        <w:t xml:space="preserve">Referencia: Proceso de Contratación - [/////////////] </w:t>
      </w:r>
    </w:p>
    <w:p w14:paraId="78C9CF21" w14:textId="77777777" w:rsidR="009C4299" w:rsidRPr="005A7A76" w:rsidRDefault="009C4299" w:rsidP="009C4299">
      <w:pPr>
        <w:pStyle w:val="Textoindependiente"/>
        <w:ind w:left="679" w:right="5221"/>
        <w:rPr>
          <w:rFonts w:ascii="Arial Narrow" w:hAnsi="Arial Narrow"/>
        </w:rPr>
      </w:pPr>
    </w:p>
    <w:p w14:paraId="711C148E" w14:textId="77777777" w:rsidR="009C4299" w:rsidRPr="005A7A76" w:rsidRDefault="009C4299" w:rsidP="009C4299">
      <w:pPr>
        <w:pStyle w:val="Textoindependiente"/>
        <w:ind w:left="679" w:right="5221"/>
        <w:rPr>
          <w:rFonts w:ascii="Arial Narrow" w:hAnsi="Arial Narrow"/>
        </w:rPr>
      </w:pPr>
      <w:r w:rsidRPr="005A7A76">
        <w:rPr>
          <w:rFonts w:ascii="Arial Narrow" w:hAnsi="Arial Narrow"/>
        </w:rPr>
        <w:t>Estimados señores:</w:t>
      </w:r>
    </w:p>
    <w:p w14:paraId="5D4D7742" w14:textId="77777777" w:rsidR="009C4299" w:rsidRPr="005A7A76" w:rsidRDefault="009C4299" w:rsidP="009C4299">
      <w:pPr>
        <w:pStyle w:val="Textoindependiente"/>
        <w:ind w:left="679" w:right="5221"/>
        <w:rPr>
          <w:rFonts w:ascii="Arial Narrow" w:hAnsi="Arial Narrow"/>
        </w:rPr>
      </w:pPr>
    </w:p>
    <w:p w14:paraId="7FE4F990" w14:textId="77777777" w:rsidR="009C4299" w:rsidRPr="005A7A76" w:rsidRDefault="009C4299" w:rsidP="009C4299">
      <w:pPr>
        <w:pStyle w:val="Textoindependiente"/>
        <w:ind w:left="679" w:right="842"/>
        <w:jc w:val="both"/>
        <w:rPr>
          <w:rFonts w:ascii="Arial Narrow" w:hAnsi="Arial Narrow"/>
        </w:rPr>
      </w:pPr>
      <w:r w:rsidRPr="005A7A76">
        <w:rPr>
          <w:rFonts w:ascii="Arial Narrow" w:hAnsi="Arial Narrow"/>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0E46FA4F" w14:textId="77777777" w:rsidR="009C4299" w:rsidRPr="005A7A76" w:rsidRDefault="009C4299" w:rsidP="009C4299">
      <w:pPr>
        <w:pStyle w:val="Textoindependiente"/>
        <w:rPr>
          <w:rFonts w:ascii="Arial Narrow" w:hAnsi="Arial Narrow"/>
        </w:rPr>
      </w:pPr>
    </w:p>
    <w:p w14:paraId="53FD58E1" w14:textId="77777777" w:rsidR="009C4299" w:rsidRPr="005A7A76" w:rsidRDefault="009C4299" w:rsidP="009C4299">
      <w:pPr>
        <w:pStyle w:val="Prrafodelista"/>
        <w:numPr>
          <w:ilvl w:val="0"/>
          <w:numId w:val="8"/>
        </w:numPr>
        <w:ind w:left="1134" w:right="832" w:hanging="425"/>
        <w:rPr>
          <w:rFonts w:ascii="Arial Narrow" w:hAnsi="Arial Narrow"/>
        </w:rPr>
      </w:pPr>
      <w:r w:rsidRPr="005A7A76">
        <w:rPr>
          <w:rFonts w:ascii="Arial Narrow" w:hAnsi="Arial Narrow"/>
        </w:rPr>
        <w:t>Que conozco y acepto los Documentos del Proceso, tuve la oportunidad de solicitar aclaraciones y modificaciones a los mismos, y recibí de LA SECRETARÍA DE GOBIERNO DE CUNDINAMARCA respuesta oportuna a cada una de las solicitudes.</w:t>
      </w:r>
    </w:p>
    <w:p w14:paraId="394781B6" w14:textId="77777777" w:rsidR="009C4299" w:rsidRPr="005A7A76" w:rsidRDefault="009C4299" w:rsidP="009C4299">
      <w:pPr>
        <w:pStyle w:val="Prrafodelista"/>
        <w:numPr>
          <w:ilvl w:val="0"/>
          <w:numId w:val="8"/>
        </w:numPr>
        <w:ind w:left="1134" w:right="832" w:hanging="425"/>
        <w:rPr>
          <w:rFonts w:ascii="Arial Narrow" w:hAnsi="Arial Narrow"/>
        </w:rPr>
      </w:pPr>
      <w:r w:rsidRPr="005A7A76">
        <w:rPr>
          <w:rFonts w:ascii="Arial Narrow" w:hAnsi="Arial Narrow"/>
        </w:rPr>
        <w:t>Que estoy autorizado para suscribir y presentar la Oferta en nombre del Proponente y estoy autorizado para suscribir el contrato si el Proponente resulta adjudicatario del Proceso de Contratación de la referencia.</w:t>
      </w:r>
    </w:p>
    <w:p w14:paraId="0747F205" w14:textId="77777777" w:rsidR="009C4299" w:rsidRPr="005A7A76" w:rsidRDefault="009C4299" w:rsidP="009C4299">
      <w:pPr>
        <w:pStyle w:val="Prrafodelista"/>
        <w:numPr>
          <w:ilvl w:val="0"/>
          <w:numId w:val="8"/>
        </w:numPr>
        <w:ind w:left="1134" w:right="847" w:hanging="425"/>
        <w:rPr>
          <w:rFonts w:ascii="Arial Narrow" w:hAnsi="Arial Narrow"/>
        </w:rPr>
      </w:pPr>
      <w:r w:rsidRPr="005A7A76">
        <w:rPr>
          <w:rFonts w:ascii="Arial Narrow" w:hAnsi="Arial Narrow"/>
        </w:rPr>
        <w:t>Que la Oferta que presento cumple con la totalidad de los requisitos y especificaciones técnicas del Anexo 1 del Pliego de Condiciones de la licitación de la referencia.</w:t>
      </w:r>
    </w:p>
    <w:p w14:paraId="6E1C678E" w14:textId="77777777" w:rsidR="009C4299" w:rsidRPr="005A7A76" w:rsidRDefault="009C4299" w:rsidP="009C4299">
      <w:pPr>
        <w:pStyle w:val="Prrafodelista"/>
        <w:numPr>
          <w:ilvl w:val="0"/>
          <w:numId w:val="8"/>
        </w:numPr>
        <w:ind w:left="1134" w:right="839" w:hanging="425"/>
        <w:rPr>
          <w:rFonts w:ascii="Arial Narrow" w:hAnsi="Arial Narrow"/>
        </w:rPr>
      </w:pPr>
      <w:r w:rsidRPr="005A7A76">
        <w:rPr>
          <w:rFonts w:ascii="Arial Narrow" w:hAnsi="Arial Narrow"/>
        </w:rPr>
        <w:t>Que la oferta económica y la oferta técnica están adjuntas a la presente comunicación y han sido elaboradas de acuerdo con los Documentos del Proceso y hacen parte integral de la Oferta.</w:t>
      </w:r>
    </w:p>
    <w:p w14:paraId="52BDA633" w14:textId="77777777" w:rsidR="009C4299" w:rsidRPr="005A7A76" w:rsidRDefault="009C4299" w:rsidP="009C4299">
      <w:pPr>
        <w:pStyle w:val="Prrafodelista"/>
        <w:numPr>
          <w:ilvl w:val="0"/>
          <w:numId w:val="8"/>
        </w:numPr>
        <w:ind w:left="1134" w:right="849" w:hanging="425"/>
        <w:rPr>
          <w:rFonts w:ascii="Arial Narrow" w:hAnsi="Arial Narrow"/>
        </w:rPr>
      </w:pPr>
      <w:r w:rsidRPr="005A7A76">
        <w:rPr>
          <w:rFonts w:ascii="Arial Narrow" w:hAnsi="Arial Narrow"/>
        </w:rPr>
        <w:t>Que los documentos que presento con la Oferta son ciertos y han sido expedidos por personas autorizadas para el efecto.</w:t>
      </w:r>
    </w:p>
    <w:p w14:paraId="509DD6DB" w14:textId="77777777" w:rsidR="009C4299" w:rsidRPr="005A7A76" w:rsidRDefault="009C4299" w:rsidP="009C4299">
      <w:pPr>
        <w:pStyle w:val="Prrafodelista"/>
        <w:numPr>
          <w:ilvl w:val="0"/>
          <w:numId w:val="8"/>
        </w:numPr>
        <w:ind w:left="1134" w:right="838" w:hanging="425"/>
        <w:rPr>
          <w:rFonts w:ascii="Arial Narrow" w:hAnsi="Arial Narrow"/>
        </w:rPr>
      </w:pPr>
      <w:r w:rsidRPr="005A7A76">
        <w:rPr>
          <w:rFonts w:ascii="Arial Narrow" w:hAnsi="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24871B7" w14:textId="77777777" w:rsidR="009C4299" w:rsidRPr="005A7A76" w:rsidRDefault="009C4299" w:rsidP="009C4299">
      <w:pPr>
        <w:pStyle w:val="Prrafodelista"/>
        <w:numPr>
          <w:ilvl w:val="0"/>
          <w:numId w:val="8"/>
        </w:numPr>
        <w:ind w:left="1134" w:right="853" w:hanging="425"/>
        <w:rPr>
          <w:rFonts w:ascii="Arial Narrow" w:hAnsi="Arial Narrow"/>
        </w:rPr>
      </w:pPr>
      <w:r w:rsidRPr="005A7A76">
        <w:rPr>
          <w:rFonts w:ascii="Arial Narrow" w:hAnsi="Arial Narrow"/>
        </w:rPr>
        <w:t>Que en caso de resultar adjudicatario, suscribiré el contrato en la fecha prevista para el efecto en el Cronograma contenido en los Documentos del Proceso.</w:t>
      </w:r>
    </w:p>
    <w:p w14:paraId="403F515F" w14:textId="77777777" w:rsidR="009C4299" w:rsidRPr="005A7A76" w:rsidRDefault="009C4299" w:rsidP="009C4299">
      <w:pPr>
        <w:pStyle w:val="Prrafodelista"/>
        <w:numPr>
          <w:ilvl w:val="0"/>
          <w:numId w:val="8"/>
        </w:numPr>
        <w:ind w:left="1134" w:right="843" w:hanging="425"/>
        <w:rPr>
          <w:rFonts w:ascii="Arial Narrow" w:hAnsi="Arial Narrow"/>
        </w:rPr>
      </w:pPr>
      <w:r w:rsidRPr="005A7A76">
        <w:rPr>
          <w:rFonts w:ascii="Arial Narrow" w:hAnsi="Arial Narrow"/>
        </w:rPr>
        <w:t>Que en caso de resultar adjudicatario, me obligo a presentar la garantía de cumplimiento prevista en los Documentos del Proceso en la fecha prevista para el efecto en el Cronograma allí contenido.</w:t>
      </w:r>
    </w:p>
    <w:p w14:paraId="582185D2" w14:textId="77777777" w:rsidR="009C4299" w:rsidRPr="005A7A76" w:rsidRDefault="009C4299" w:rsidP="009C4299">
      <w:pPr>
        <w:pStyle w:val="Prrafodelista"/>
        <w:numPr>
          <w:ilvl w:val="0"/>
          <w:numId w:val="8"/>
        </w:numPr>
        <w:ind w:left="1134" w:right="841" w:hanging="425"/>
        <w:rPr>
          <w:rFonts w:ascii="Arial Narrow" w:hAnsi="Arial Narrow"/>
        </w:rPr>
      </w:pPr>
      <w:r w:rsidRPr="005A7A76">
        <w:rPr>
          <w:rFonts w:ascii="Arial Narrow" w:hAnsi="Arial Narrow"/>
        </w:rPr>
        <w:t>Que en caso de resultar adjudicatario me comprometo a que a la terminación de la vigencia del Contrato, la obra cumplirá con la totalidad del alcance y los requerimientos y especificaciones técnicas de que trata el Anexo 1 del Pliego de Condiciones.</w:t>
      </w:r>
    </w:p>
    <w:p w14:paraId="1917C11A" w14:textId="77777777" w:rsidR="009C4299" w:rsidRPr="005A7A76" w:rsidRDefault="009C4299" w:rsidP="009C4299">
      <w:pPr>
        <w:pStyle w:val="Prrafodelista"/>
        <w:numPr>
          <w:ilvl w:val="0"/>
          <w:numId w:val="8"/>
        </w:numPr>
        <w:ind w:left="1134" w:right="843" w:hanging="425"/>
        <w:rPr>
          <w:rFonts w:ascii="Arial Narrow" w:hAnsi="Arial Narrow"/>
        </w:rPr>
      </w:pPr>
      <w:r w:rsidRPr="005A7A76">
        <w:rPr>
          <w:rFonts w:ascii="Arial Narrow" w:hAnsi="Arial Narrow"/>
        </w:rPr>
        <w:t>Que manifiesto que el Proponente está a paz y salvo con sus obligaciones laborales frente al sistema de seguridad social integral y demás aportes relacionados con las obligaciones laborales.</w:t>
      </w:r>
    </w:p>
    <w:p w14:paraId="3F57C6EE" w14:textId="77777777" w:rsidR="009C4299" w:rsidRPr="005A7A76" w:rsidRDefault="009C4299" w:rsidP="009C4299">
      <w:pPr>
        <w:pStyle w:val="Prrafodelista"/>
        <w:numPr>
          <w:ilvl w:val="0"/>
          <w:numId w:val="8"/>
        </w:numPr>
        <w:ind w:left="1134" w:right="850" w:hanging="425"/>
        <w:rPr>
          <w:rFonts w:ascii="Arial Narrow" w:hAnsi="Arial Narrow"/>
        </w:rPr>
      </w:pPr>
      <w:r w:rsidRPr="005A7A76">
        <w:rPr>
          <w:rFonts w:ascii="Arial Narrow" w:hAnsi="Arial Narrow"/>
        </w:rPr>
        <w:t>Adjunto la garantía de seriedad de la Oferta la cual cumple con lo establecido en los Documentos del Proceso.</w:t>
      </w:r>
    </w:p>
    <w:p w14:paraId="2577730D" w14:textId="77777777" w:rsidR="009C4299" w:rsidRPr="005A7A76" w:rsidRDefault="009C4299" w:rsidP="009C4299">
      <w:pPr>
        <w:pStyle w:val="Prrafodelista"/>
        <w:numPr>
          <w:ilvl w:val="0"/>
          <w:numId w:val="8"/>
        </w:numPr>
        <w:ind w:left="1134" w:right="850" w:hanging="425"/>
        <w:rPr>
          <w:rFonts w:ascii="Arial Narrow" w:hAnsi="Arial Narrow"/>
        </w:rPr>
      </w:pPr>
      <w:r w:rsidRPr="005A7A76">
        <w:rPr>
          <w:rFonts w:ascii="Arial Narrow" w:hAnsi="Arial Narrow"/>
        </w:rPr>
        <w:t>Recibiré notificaciones en la siguiente dirección en:</w:t>
      </w:r>
    </w:p>
    <w:p w14:paraId="72858459" w14:textId="77777777" w:rsidR="009C4299" w:rsidRPr="005A7A76" w:rsidRDefault="009C4299" w:rsidP="009C4299">
      <w:pPr>
        <w:pStyle w:val="Textoindependiente"/>
        <w:rPr>
          <w:rFonts w:ascii="Arial Narrow" w:hAnsi="Arial Narrow"/>
        </w:rPr>
      </w:pPr>
    </w:p>
    <w:p w14:paraId="0733473E" w14:textId="77777777" w:rsidR="009C4299" w:rsidRPr="005A7A76" w:rsidRDefault="009C4299" w:rsidP="009C4299">
      <w:pPr>
        <w:pStyle w:val="Textoindependiente"/>
        <w:rPr>
          <w:rFonts w:ascii="Arial Narrow" w:hAnsi="Arial Narrow"/>
        </w:rPr>
      </w:pPr>
    </w:p>
    <w:p w14:paraId="5540C135" w14:textId="77777777" w:rsidR="009C4299" w:rsidRPr="005A7A76" w:rsidRDefault="009C4299" w:rsidP="009C4299">
      <w:pPr>
        <w:pStyle w:val="Textoindependiente"/>
        <w:rPr>
          <w:rFonts w:ascii="Arial Narrow" w:hAnsi="Arial Narrow"/>
        </w:rPr>
      </w:pPr>
    </w:p>
    <w:p w14:paraId="3040E41F" w14:textId="77777777" w:rsidR="009C4299" w:rsidRPr="005A7A76" w:rsidRDefault="009C4299" w:rsidP="009C4299">
      <w:pPr>
        <w:pStyle w:val="Textoindependiente"/>
        <w:ind w:left="679" w:right="6376"/>
        <w:rPr>
          <w:rFonts w:ascii="Arial Narrow" w:hAnsi="Arial Narrow"/>
        </w:rPr>
      </w:pPr>
      <w:r w:rsidRPr="005A7A76">
        <w:rPr>
          <w:rFonts w:ascii="Arial Narrow" w:hAnsi="Arial Narrow"/>
        </w:rPr>
        <w:t>Persona de contacto [Nombre] Dirección [Dirección de la compañía] Teléfono [Teléfono de la compañía] Celular [Teléfono celular]</w:t>
      </w:r>
    </w:p>
    <w:p w14:paraId="447C593F" w14:textId="77777777" w:rsidR="009C4299" w:rsidRPr="005A7A76" w:rsidRDefault="009C4299" w:rsidP="009C4299">
      <w:pPr>
        <w:pStyle w:val="Textoindependiente"/>
        <w:ind w:left="679"/>
        <w:rPr>
          <w:rFonts w:ascii="Arial Narrow" w:hAnsi="Arial Narrow"/>
        </w:rPr>
      </w:pPr>
      <w:r w:rsidRPr="005A7A76">
        <w:rPr>
          <w:rFonts w:ascii="Arial Narrow" w:hAnsi="Arial Narrow"/>
        </w:rPr>
        <w:t>E-mail [Dirección de correo electrónico de la compañía]</w:t>
      </w:r>
    </w:p>
    <w:p w14:paraId="71789382" w14:textId="77777777" w:rsidR="009C4299" w:rsidRPr="005A7A76" w:rsidRDefault="009C4299" w:rsidP="009C4299">
      <w:pPr>
        <w:pStyle w:val="Textoindependiente"/>
        <w:rPr>
          <w:rFonts w:ascii="Arial Narrow" w:hAnsi="Arial Narrow"/>
        </w:rPr>
      </w:pPr>
    </w:p>
    <w:p w14:paraId="39BFE953" w14:textId="77777777" w:rsidR="009C4299" w:rsidRPr="005A7A76" w:rsidRDefault="009C4299" w:rsidP="009C4299">
      <w:pPr>
        <w:pStyle w:val="Textoindependiente"/>
        <w:rPr>
          <w:rFonts w:ascii="Arial Narrow" w:hAnsi="Arial Narrow"/>
        </w:rPr>
      </w:pPr>
      <w:r w:rsidRPr="005A7A76">
        <w:rPr>
          <w:rFonts w:ascii="Arial Narrow" w:hAnsi="Arial Narrow"/>
          <w:noProof/>
          <w:lang w:val="es-CO" w:eastAsia="es-CO"/>
        </w:rPr>
        <mc:AlternateContent>
          <mc:Choice Requires="wps">
            <w:drawing>
              <wp:anchor distT="0" distB="0" distL="0" distR="0" simplePos="0" relativeHeight="487654400" behindDoc="1" locked="0" layoutInCell="1" allowOverlap="1" wp14:anchorId="068AD61C" wp14:editId="17449783">
                <wp:simplePos x="0" y="0"/>
                <wp:positionH relativeFrom="page">
                  <wp:posOffset>1079500</wp:posOffset>
                </wp:positionH>
                <wp:positionV relativeFrom="paragraph">
                  <wp:posOffset>167640</wp:posOffset>
                </wp:positionV>
                <wp:extent cx="2716530" cy="1270"/>
                <wp:effectExtent l="0" t="0" r="0" b="0"/>
                <wp:wrapTopAndBottom/>
                <wp:docPr id="54"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6530" cy="1270"/>
                        </a:xfrm>
                        <a:custGeom>
                          <a:avLst/>
                          <a:gdLst>
                            <a:gd name="T0" fmla="+- 0 1700 1700"/>
                            <a:gd name="T1" fmla="*/ T0 w 4278"/>
                            <a:gd name="T2" fmla="+- 0 5978 1700"/>
                            <a:gd name="T3" fmla="*/ T2 w 4278"/>
                          </a:gdLst>
                          <a:ahLst/>
                          <a:cxnLst>
                            <a:cxn ang="0">
                              <a:pos x="T1" y="0"/>
                            </a:cxn>
                            <a:cxn ang="0">
                              <a:pos x="T3" y="0"/>
                            </a:cxn>
                          </a:cxnLst>
                          <a:rect l="0" t="0" r="r" b="b"/>
                          <a:pathLst>
                            <a:path w="4278">
                              <a:moveTo>
                                <a:pt x="0" y="0"/>
                              </a:moveTo>
                              <a:lnTo>
                                <a:pt x="4278"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1A6C81" id="Freeform 8" o:spid="_x0000_s1026" style="position:absolute;margin-left:85pt;margin-top:13.2pt;width:213.9pt;height:.1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" path="m,l4278,e" filled="f" strokeweight=".24536mm">
                <v:path arrowok="t" o:connecttype="custom" o:connectlocs="0,0;2716530,0" o:connectangles="0,0"/>
                <w10:wrap type="topAndBottom" anchorx="page"/>
              </v:shape>
            </w:pict>
          </mc:Fallback>
        </mc:AlternateContent>
      </w:r>
    </w:p>
    <w:p w14:paraId="1266DBD0" w14:textId="77777777" w:rsidR="009C4299" w:rsidRPr="005A7A76" w:rsidRDefault="009C4299" w:rsidP="009C4299">
      <w:pPr>
        <w:pStyle w:val="Textoindependiente"/>
        <w:ind w:left="679"/>
        <w:rPr>
          <w:rFonts w:ascii="Arial Narrow" w:hAnsi="Arial Narrow"/>
        </w:rPr>
      </w:pPr>
      <w:r w:rsidRPr="005A7A76">
        <w:rPr>
          <w:rFonts w:ascii="Arial Narrow" w:hAnsi="Arial Narrow"/>
        </w:rPr>
        <w:t>Firma representante legal del Proponente</w:t>
      </w:r>
    </w:p>
    <w:p w14:paraId="0F0B790E" w14:textId="77777777" w:rsidR="009C4299" w:rsidRPr="005A7A76" w:rsidRDefault="009C4299" w:rsidP="009C4299">
      <w:pPr>
        <w:pStyle w:val="Textoindependiente"/>
        <w:ind w:left="679"/>
        <w:rPr>
          <w:rFonts w:ascii="Arial Narrow" w:hAnsi="Arial Narrow"/>
        </w:rPr>
      </w:pPr>
      <w:r w:rsidRPr="005A7A76">
        <w:rPr>
          <w:rFonts w:ascii="Arial Narrow" w:hAnsi="Arial Narrow"/>
        </w:rPr>
        <w:t>Nombre: [Nombre]</w:t>
      </w:r>
    </w:p>
    <w:p w14:paraId="462FD44B" w14:textId="77777777" w:rsidR="009C4299" w:rsidRPr="005A7A76" w:rsidRDefault="009C4299" w:rsidP="009C4299">
      <w:pPr>
        <w:pStyle w:val="Textoindependiente"/>
        <w:rPr>
          <w:rFonts w:ascii="Arial Narrow" w:hAnsi="Arial Narrow"/>
        </w:rPr>
      </w:pPr>
    </w:p>
    <w:p w14:paraId="3B613EC2" w14:textId="1CB17324" w:rsidR="00803D98" w:rsidRPr="005A7A76" w:rsidRDefault="00803D98" w:rsidP="005A7A76">
      <w:pPr>
        <w:pStyle w:val="Textoindependiente"/>
        <w:ind w:left="679" w:right="843"/>
        <w:rPr>
          <w:rFonts w:ascii="Arial Narrow" w:hAnsi="Arial Narrow"/>
        </w:rPr>
      </w:pPr>
    </w:p>
    <w:p w14:paraId="22A73F3C" w14:textId="7B732F60" w:rsidR="000507F8" w:rsidRPr="005A7A76" w:rsidRDefault="000507F8" w:rsidP="005A7A76">
      <w:pPr>
        <w:pStyle w:val="Textoindependiente"/>
        <w:rPr>
          <w:rFonts w:ascii="Arial Narrow" w:hAnsi="Arial Narrow"/>
        </w:rPr>
      </w:pPr>
    </w:p>
    <w:p w14:paraId="46BD7C9D" w14:textId="6864EEAD" w:rsidR="009F2195" w:rsidRPr="005A7A76" w:rsidRDefault="009F2195" w:rsidP="005A7A76">
      <w:pPr>
        <w:pStyle w:val="Textoindependiente"/>
        <w:rPr>
          <w:rFonts w:ascii="Arial Narrow" w:hAnsi="Arial Narrow"/>
        </w:rPr>
      </w:pPr>
    </w:p>
    <w:p w14:paraId="28767877" w14:textId="77777777" w:rsidR="009F2195" w:rsidRPr="005A7A76" w:rsidRDefault="009F2195" w:rsidP="005A7A76">
      <w:pPr>
        <w:pStyle w:val="Textoindependiente"/>
        <w:rPr>
          <w:rFonts w:ascii="Arial Narrow" w:hAnsi="Arial Narrow"/>
        </w:rPr>
      </w:pPr>
    </w:p>
    <w:p w14:paraId="63F82F9D" w14:textId="7B02CE6C" w:rsidR="009F2195" w:rsidRPr="005A7A76" w:rsidRDefault="009F2195" w:rsidP="005A7A76">
      <w:pPr>
        <w:pStyle w:val="Textoindependiente"/>
        <w:rPr>
          <w:rFonts w:ascii="Arial Narrow" w:hAnsi="Arial Narrow"/>
        </w:rPr>
      </w:pPr>
    </w:p>
    <w:p w14:paraId="515D9919" w14:textId="3E994F12" w:rsidR="009F2195" w:rsidRPr="005A7A76" w:rsidRDefault="005B0F8B" w:rsidP="005A7A76">
      <w:pPr>
        <w:pStyle w:val="Ttulo1"/>
        <w:ind w:left="2587" w:right="2746"/>
        <w:jc w:val="center"/>
        <w:rPr>
          <w:rFonts w:ascii="Arial Narrow" w:hAnsi="Arial Narrow"/>
        </w:rPr>
      </w:pPr>
      <w:r w:rsidRPr="005A7A76">
        <w:rPr>
          <w:rFonts w:ascii="Arial Narrow" w:hAnsi="Arial Narrow"/>
        </w:rPr>
        <w:t xml:space="preserve">Anexo </w:t>
      </w:r>
      <w:r w:rsidR="009C4299">
        <w:rPr>
          <w:rFonts w:ascii="Arial Narrow" w:hAnsi="Arial Narrow"/>
        </w:rPr>
        <w:t>5</w:t>
      </w:r>
      <w:r w:rsidR="009E3AAF">
        <w:rPr>
          <w:rFonts w:ascii="Arial Narrow" w:hAnsi="Arial Narrow"/>
        </w:rPr>
        <w:t xml:space="preserve">. </w:t>
      </w:r>
      <w:r w:rsidRPr="005A7A76">
        <w:rPr>
          <w:rFonts w:ascii="Arial Narrow" w:hAnsi="Arial Narrow"/>
        </w:rPr>
        <w:t>Formato de oferta económica.</w:t>
      </w:r>
    </w:p>
    <w:p w14:paraId="25C1D380" w14:textId="77777777" w:rsidR="00D308B8" w:rsidRDefault="00D308B8" w:rsidP="005A7A76">
      <w:pPr>
        <w:ind w:left="2587" w:right="2746"/>
        <w:jc w:val="center"/>
        <w:rPr>
          <w:rFonts w:ascii="Arial Narrow" w:hAnsi="Arial Narrow"/>
          <w:b/>
        </w:rPr>
      </w:pPr>
    </w:p>
    <w:p w14:paraId="5EF70FE7" w14:textId="77777777" w:rsidR="00D308B8" w:rsidRDefault="00D308B8" w:rsidP="005A7A76">
      <w:pPr>
        <w:ind w:left="2587" w:right="2746"/>
        <w:jc w:val="center"/>
        <w:rPr>
          <w:rFonts w:ascii="Arial Narrow" w:hAnsi="Arial Narrow"/>
          <w:b/>
        </w:rPr>
      </w:pPr>
    </w:p>
    <w:p w14:paraId="0EC7430E" w14:textId="17DB9BDC" w:rsidR="009F2195" w:rsidRDefault="005B0F8B" w:rsidP="005A7A76">
      <w:pPr>
        <w:ind w:left="2587" w:right="2746"/>
        <w:jc w:val="center"/>
        <w:rPr>
          <w:rFonts w:ascii="Arial Narrow" w:hAnsi="Arial Narrow"/>
          <w:b/>
        </w:rPr>
      </w:pPr>
      <w:r w:rsidRPr="005A7A76">
        <w:rPr>
          <w:rFonts w:ascii="Arial Narrow" w:hAnsi="Arial Narrow"/>
          <w:b/>
        </w:rPr>
        <w:t xml:space="preserve">SOBRE ECONOMICO </w:t>
      </w:r>
      <w:r w:rsidR="009A17BD" w:rsidRPr="005A7A76">
        <w:rPr>
          <w:rFonts w:ascii="Arial Narrow" w:hAnsi="Arial Narrow"/>
          <w:b/>
        </w:rPr>
        <w:t>SECOP</w:t>
      </w:r>
      <w:r w:rsidRPr="005A7A76">
        <w:rPr>
          <w:rFonts w:ascii="Arial Narrow" w:hAnsi="Arial Narrow"/>
          <w:b/>
        </w:rPr>
        <w:t xml:space="preserve"> II</w:t>
      </w:r>
    </w:p>
    <w:p w14:paraId="5E37E31A" w14:textId="77777777" w:rsidR="005F248C" w:rsidRDefault="005F248C" w:rsidP="005A7A76">
      <w:pPr>
        <w:ind w:left="2587" w:right="2746"/>
        <w:jc w:val="center"/>
        <w:rPr>
          <w:rFonts w:ascii="Arial Narrow" w:hAnsi="Arial Narrow"/>
          <w:b/>
        </w:rPr>
      </w:pPr>
    </w:p>
    <w:p w14:paraId="5CA0BEE9" w14:textId="77777777" w:rsidR="004D7A20" w:rsidRDefault="004D7A20" w:rsidP="005A7A76">
      <w:pPr>
        <w:pStyle w:val="Textoindependiente"/>
        <w:rPr>
          <w:rFonts w:ascii="Arial Narrow" w:hAnsi="Arial Narrow"/>
          <w:b/>
        </w:rPr>
      </w:pPr>
    </w:p>
    <w:p w14:paraId="6790F2DC" w14:textId="77777777" w:rsidR="00D11E1D" w:rsidRPr="005A7A76" w:rsidRDefault="00D11E1D" w:rsidP="005A7A76">
      <w:pPr>
        <w:pStyle w:val="Textoindependiente"/>
        <w:rPr>
          <w:rFonts w:ascii="Arial Narrow" w:hAnsi="Arial Narrow"/>
          <w:b/>
        </w:rPr>
      </w:pPr>
    </w:p>
    <w:p w14:paraId="30FAE6D4" w14:textId="77777777" w:rsidR="009F2195" w:rsidRPr="005A7A76" w:rsidRDefault="009F2195" w:rsidP="005A7A76">
      <w:pPr>
        <w:pStyle w:val="Textoindependiente"/>
        <w:rPr>
          <w:rFonts w:ascii="Arial Narrow" w:hAnsi="Arial Narrow"/>
        </w:rPr>
      </w:pPr>
    </w:p>
    <w:p w14:paraId="24761BC6" w14:textId="77777777" w:rsidR="009F2195" w:rsidRPr="005A7A76" w:rsidRDefault="009F2195" w:rsidP="005A7A76">
      <w:pPr>
        <w:pStyle w:val="Textoindependiente"/>
        <w:rPr>
          <w:rFonts w:ascii="Arial Narrow" w:hAnsi="Arial Narrow"/>
        </w:rPr>
      </w:pPr>
    </w:p>
    <w:p w14:paraId="1A7B3A5D" w14:textId="77777777" w:rsidR="009F2195" w:rsidRPr="005A7A76" w:rsidRDefault="009F2195" w:rsidP="005A7A76">
      <w:pPr>
        <w:pStyle w:val="Textoindependiente"/>
        <w:rPr>
          <w:rFonts w:ascii="Arial Narrow" w:hAnsi="Arial Narrow"/>
        </w:rPr>
      </w:pPr>
    </w:p>
    <w:p w14:paraId="047AB916" w14:textId="77777777" w:rsidR="009F2195" w:rsidRPr="005A7A76" w:rsidRDefault="009F2195" w:rsidP="005A7A76">
      <w:pPr>
        <w:pStyle w:val="Textoindependiente"/>
        <w:rPr>
          <w:rFonts w:ascii="Arial Narrow" w:hAnsi="Arial Narrow"/>
        </w:rPr>
      </w:pPr>
    </w:p>
    <w:p w14:paraId="731B366A" w14:textId="77777777" w:rsidR="009F2195" w:rsidRPr="005A7A76" w:rsidRDefault="005B0F8B" w:rsidP="005A7A76">
      <w:pPr>
        <w:pStyle w:val="Textoindependiente"/>
        <w:ind w:left="679" w:right="6986"/>
        <w:rPr>
          <w:rFonts w:ascii="Arial Narrow" w:hAnsi="Arial Narrow"/>
        </w:rPr>
      </w:pPr>
      <w:r w:rsidRPr="005A7A76">
        <w:rPr>
          <w:rFonts w:ascii="Arial Narrow" w:hAnsi="Arial Narrow"/>
        </w:rPr>
        <w:t>Firma del Proponente Nombre: [Insertar información]</w:t>
      </w:r>
    </w:p>
    <w:p w14:paraId="76036DE6" w14:textId="77777777" w:rsidR="009F2195" w:rsidRPr="005A7A76" w:rsidRDefault="005B0F8B" w:rsidP="005A7A76">
      <w:pPr>
        <w:pStyle w:val="Textoindependiente"/>
        <w:ind w:left="679"/>
        <w:rPr>
          <w:rFonts w:ascii="Arial Narrow" w:hAnsi="Arial Narrow"/>
        </w:rPr>
      </w:pPr>
      <w:r w:rsidRPr="005A7A76">
        <w:rPr>
          <w:rFonts w:ascii="Arial Narrow" w:hAnsi="Arial Narrow"/>
        </w:rPr>
        <w:t>Documento de Identidad: [Insertar información]</w:t>
      </w:r>
    </w:p>
    <w:p w14:paraId="7C9C183F" w14:textId="570E6DA4" w:rsidR="009F2195" w:rsidRPr="005A7A76" w:rsidRDefault="009F2195" w:rsidP="005A7A76">
      <w:pPr>
        <w:pStyle w:val="Textoindependiente"/>
        <w:rPr>
          <w:rFonts w:ascii="Arial Narrow" w:hAnsi="Arial Narrow"/>
        </w:rPr>
      </w:pPr>
    </w:p>
    <w:p w14:paraId="5F9122AA" w14:textId="5DEBB7C9" w:rsidR="00816195" w:rsidRPr="005A7A76" w:rsidRDefault="00816195" w:rsidP="005A7A76">
      <w:pPr>
        <w:pStyle w:val="Textoindependiente"/>
        <w:rPr>
          <w:rFonts w:ascii="Arial Narrow" w:hAnsi="Arial Narrow"/>
        </w:rPr>
      </w:pPr>
    </w:p>
    <w:p w14:paraId="36F686AB" w14:textId="2A991022" w:rsidR="00816195" w:rsidRPr="005A7A76" w:rsidRDefault="00816195" w:rsidP="005A7A76">
      <w:pPr>
        <w:pStyle w:val="Textoindependiente"/>
        <w:rPr>
          <w:rFonts w:ascii="Arial Narrow" w:hAnsi="Arial Narrow"/>
        </w:rPr>
      </w:pPr>
    </w:p>
    <w:p w14:paraId="4D0CC32A" w14:textId="1C1CB4EC" w:rsidR="00816195" w:rsidRPr="005A7A76" w:rsidRDefault="00816195" w:rsidP="005A7A76">
      <w:pPr>
        <w:pStyle w:val="Textoindependiente"/>
        <w:rPr>
          <w:rFonts w:ascii="Arial Narrow" w:hAnsi="Arial Narrow"/>
        </w:rPr>
      </w:pPr>
    </w:p>
    <w:p w14:paraId="14557357" w14:textId="2D368D86" w:rsidR="00EA0AF2" w:rsidRPr="005A7A76" w:rsidRDefault="00EA0AF2" w:rsidP="005A7A76">
      <w:pPr>
        <w:pStyle w:val="Textoindependiente"/>
        <w:rPr>
          <w:rFonts w:ascii="Arial Narrow" w:hAnsi="Arial Narrow"/>
        </w:rPr>
      </w:pPr>
    </w:p>
    <w:p w14:paraId="20E01B02" w14:textId="5078E096" w:rsidR="00EA0AF2" w:rsidRPr="005A7A76" w:rsidRDefault="00EA0AF2" w:rsidP="005A7A76">
      <w:pPr>
        <w:pStyle w:val="Textoindependiente"/>
        <w:rPr>
          <w:rFonts w:ascii="Arial Narrow" w:hAnsi="Arial Narrow"/>
        </w:rPr>
      </w:pPr>
    </w:p>
    <w:p w14:paraId="484CB18F" w14:textId="41449756" w:rsidR="00EA0AF2" w:rsidRPr="005A7A76" w:rsidRDefault="00EA0AF2" w:rsidP="005A7A76">
      <w:pPr>
        <w:pStyle w:val="Textoindependiente"/>
        <w:rPr>
          <w:rFonts w:ascii="Arial Narrow" w:hAnsi="Arial Narrow"/>
        </w:rPr>
      </w:pPr>
    </w:p>
    <w:p w14:paraId="7F6E96A7" w14:textId="509691C2" w:rsidR="00EA0AF2" w:rsidRPr="005A7A76" w:rsidRDefault="00EA0AF2" w:rsidP="005A7A76">
      <w:pPr>
        <w:pStyle w:val="Textoindependiente"/>
        <w:rPr>
          <w:rFonts w:ascii="Arial Narrow" w:hAnsi="Arial Narrow"/>
        </w:rPr>
      </w:pPr>
    </w:p>
    <w:p w14:paraId="3B629A84" w14:textId="50CE8807" w:rsidR="00EA0AF2" w:rsidRPr="005A7A76" w:rsidRDefault="00EA0AF2" w:rsidP="005A7A76">
      <w:pPr>
        <w:pStyle w:val="Textoindependiente"/>
        <w:rPr>
          <w:rFonts w:ascii="Arial Narrow" w:hAnsi="Arial Narrow"/>
        </w:rPr>
      </w:pPr>
    </w:p>
    <w:p w14:paraId="1E4558B9" w14:textId="7566133D" w:rsidR="00EA0AF2" w:rsidRDefault="00EA0AF2" w:rsidP="005A7A76">
      <w:pPr>
        <w:pStyle w:val="Textoindependiente"/>
        <w:rPr>
          <w:rFonts w:ascii="Arial Narrow" w:hAnsi="Arial Narrow"/>
        </w:rPr>
      </w:pPr>
    </w:p>
    <w:p w14:paraId="67FD0AB0" w14:textId="718FE1C5" w:rsidR="0095364D" w:rsidRDefault="0095364D" w:rsidP="005A7A76">
      <w:pPr>
        <w:pStyle w:val="Textoindependiente"/>
        <w:rPr>
          <w:rFonts w:ascii="Arial Narrow" w:hAnsi="Arial Narrow"/>
        </w:rPr>
      </w:pPr>
    </w:p>
    <w:p w14:paraId="37D5289F" w14:textId="07841E87" w:rsidR="0095364D" w:rsidRDefault="0095364D" w:rsidP="005A7A76">
      <w:pPr>
        <w:pStyle w:val="Textoindependiente"/>
        <w:rPr>
          <w:rFonts w:ascii="Arial Narrow" w:hAnsi="Arial Narrow"/>
        </w:rPr>
      </w:pPr>
    </w:p>
    <w:p w14:paraId="7293CE72" w14:textId="2B63EE77" w:rsidR="0095364D" w:rsidRDefault="0095364D" w:rsidP="005A7A76">
      <w:pPr>
        <w:pStyle w:val="Textoindependiente"/>
        <w:rPr>
          <w:rFonts w:ascii="Arial Narrow" w:hAnsi="Arial Narrow"/>
        </w:rPr>
      </w:pPr>
    </w:p>
    <w:p w14:paraId="33C0193B" w14:textId="6B94C9A4" w:rsidR="0095364D" w:rsidRDefault="0095364D" w:rsidP="005A7A76">
      <w:pPr>
        <w:pStyle w:val="Textoindependiente"/>
        <w:rPr>
          <w:rFonts w:ascii="Arial Narrow" w:hAnsi="Arial Narrow"/>
        </w:rPr>
      </w:pPr>
    </w:p>
    <w:p w14:paraId="46089748" w14:textId="52A084FD" w:rsidR="0095364D" w:rsidRDefault="0095364D" w:rsidP="005A7A76">
      <w:pPr>
        <w:pStyle w:val="Textoindependiente"/>
        <w:rPr>
          <w:rFonts w:ascii="Arial Narrow" w:hAnsi="Arial Narrow"/>
        </w:rPr>
      </w:pPr>
    </w:p>
    <w:p w14:paraId="731AC3F6" w14:textId="64DC9D57" w:rsidR="0095364D" w:rsidRDefault="0095364D" w:rsidP="005A7A76">
      <w:pPr>
        <w:pStyle w:val="Textoindependiente"/>
        <w:rPr>
          <w:rFonts w:ascii="Arial Narrow" w:hAnsi="Arial Narrow"/>
        </w:rPr>
      </w:pPr>
    </w:p>
    <w:p w14:paraId="7E8CFEE0" w14:textId="021AC347" w:rsidR="0095364D" w:rsidRDefault="0095364D" w:rsidP="005A7A76">
      <w:pPr>
        <w:pStyle w:val="Textoindependiente"/>
        <w:rPr>
          <w:rFonts w:ascii="Arial Narrow" w:hAnsi="Arial Narrow"/>
        </w:rPr>
      </w:pPr>
    </w:p>
    <w:p w14:paraId="57C21D7C" w14:textId="4CF1FBB6" w:rsidR="0095364D" w:rsidRDefault="0095364D" w:rsidP="005A7A76">
      <w:pPr>
        <w:pStyle w:val="Textoindependiente"/>
        <w:rPr>
          <w:rFonts w:ascii="Arial Narrow" w:hAnsi="Arial Narrow"/>
        </w:rPr>
      </w:pPr>
    </w:p>
    <w:p w14:paraId="7A52418A" w14:textId="40A955D3" w:rsidR="0095364D" w:rsidRDefault="0095364D" w:rsidP="005A7A76">
      <w:pPr>
        <w:pStyle w:val="Textoindependiente"/>
        <w:rPr>
          <w:rFonts w:ascii="Arial Narrow" w:hAnsi="Arial Narrow"/>
        </w:rPr>
      </w:pPr>
    </w:p>
    <w:p w14:paraId="3B4E61E2" w14:textId="490DF9F6" w:rsidR="0095364D" w:rsidRDefault="0095364D" w:rsidP="005A7A76">
      <w:pPr>
        <w:pStyle w:val="Textoindependiente"/>
        <w:rPr>
          <w:rFonts w:ascii="Arial Narrow" w:hAnsi="Arial Narrow"/>
        </w:rPr>
      </w:pPr>
    </w:p>
    <w:p w14:paraId="383B2A8F" w14:textId="50DC81C5" w:rsidR="0095364D" w:rsidRDefault="0095364D" w:rsidP="005A7A76">
      <w:pPr>
        <w:pStyle w:val="Textoindependiente"/>
        <w:rPr>
          <w:rFonts w:ascii="Arial Narrow" w:hAnsi="Arial Narrow"/>
        </w:rPr>
      </w:pPr>
    </w:p>
    <w:p w14:paraId="366B49E5" w14:textId="4CFE9C2D" w:rsidR="0095364D" w:rsidRDefault="0095364D" w:rsidP="005A7A76">
      <w:pPr>
        <w:pStyle w:val="Textoindependiente"/>
        <w:rPr>
          <w:rFonts w:ascii="Arial Narrow" w:hAnsi="Arial Narrow"/>
        </w:rPr>
      </w:pPr>
    </w:p>
    <w:p w14:paraId="5EBA36D9" w14:textId="28D70E22" w:rsidR="0095364D" w:rsidRDefault="0095364D" w:rsidP="005A7A76">
      <w:pPr>
        <w:pStyle w:val="Textoindependiente"/>
        <w:rPr>
          <w:rFonts w:ascii="Arial Narrow" w:hAnsi="Arial Narrow"/>
        </w:rPr>
      </w:pPr>
    </w:p>
    <w:p w14:paraId="5D45E606" w14:textId="77777777" w:rsidR="0095364D" w:rsidRPr="005A7A76" w:rsidRDefault="0095364D" w:rsidP="005A7A76">
      <w:pPr>
        <w:pStyle w:val="Textoindependiente"/>
        <w:rPr>
          <w:rFonts w:ascii="Arial Narrow" w:hAnsi="Arial Narrow"/>
        </w:rPr>
      </w:pPr>
    </w:p>
    <w:p w14:paraId="1C3086BC" w14:textId="0CAD8F80" w:rsidR="00EA0AF2" w:rsidRPr="005A7A76" w:rsidRDefault="00EA0AF2" w:rsidP="005A7A76">
      <w:pPr>
        <w:pStyle w:val="Textoindependiente"/>
        <w:rPr>
          <w:rFonts w:ascii="Arial Narrow" w:hAnsi="Arial Narrow"/>
        </w:rPr>
      </w:pPr>
    </w:p>
    <w:p w14:paraId="7966D3A0" w14:textId="78D18ED1" w:rsidR="00EA0AF2" w:rsidRPr="005A7A76" w:rsidRDefault="00EA0AF2" w:rsidP="005A7A76">
      <w:pPr>
        <w:pStyle w:val="Textoindependiente"/>
        <w:rPr>
          <w:rFonts w:ascii="Arial Narrow" w:hAnsi="Arial Narrow"/>
        </w:rPr>
      </w:pPr>
    </w:p>
    <w:p w14:paraId="2C33F4C2" w14:textId="77777777" w:rsidR="00EA0AF2" w:rsidRPr="005A7A76" w:rsidRDefault="00EA0AF2" w:rsidP="005A7A76">
      <w:pPr>
        <w:ind w:left="709" w:right="859"/>
        <w:jc w:val="center"/>
        <w:rPr>
          <w:rFonts w:ascii="Arial Narrow" w:hAnsi="Arial Narrow" w:cs="Arial"/>
          <w:b/>
          <w:bCs/>
        </w:rPr>
      </w:pPr>
    </w:p>
    <w:p w14:paraId="7BB6B361" w14:textId="77777777" w:rsidR="005F248C" w:rsidRDefault="005F248C" w:rsidP="005A7A76">
      <w:pPr>
        <w:ind w:left="709" w:right="859"/>
        <w:jc w:val="center"/>
        <w:rPr>
          <w:rFonts w:ascii="Arial Narrow" w:hAnsi="Arial Narrow" w:cs="Arial"/>
          <w:b/>
          <w:bCs/>
          <w:color w:val="FF0000"/>
        </w:rPr>
      </w:pPr>
    </w:p>
    <w:p w14:paraId="7C4899DB" w14:textId="77777777" w:rsidR="009C4299" w:rsidRPr="005A7A76" w:rsidRDefault="009C4299" w:rsidP="009C4299">
      <w:pPr>
        <w:ind w:left="709" w:right="859"/>
        <w:jc w:val="center"/>
        <w:rPr>
          <w:rFonts w:ascii="Arial Narrow" w:hAnsi="Arial Narrow" w:cs="Arial"/>
          <w:b/>
          <w:bCs/>
        </w:rPr>
      </w:pPr>
    </w:p>
    <w:p w14:paraId="09CA47B0" w14:textId="77777777" w:rsidR="00D308B8" w:rsidRDefault="00D308B8" w:rsidP="00876AE5">
      <w:pPr>
        <w:jc w:val="center"/>
        <w:rPr>
          <w:rFonts w:ascii="Arial Narrow" w:hAnsi="Arial Narrow" w:cs="Arial"/>
          <w:b/>
          <w:bCs/>
        </w:rPr>
      </w:pPr>
    </w:p>
    <w:p w14:paraId="45DBA8FB" w14:textId="77777777" w:rsidR="00D308B8" w:rsidRDefault="00D308B8" w:rsidP="00876AE5">
      <w:pPr>
        <w:jc w:val="center"/>
        <w:rPr>
          <w:rFonts w:ascii="Arial Narrow" w:hAnsi="Arial Narrow" w:cs="Arial"/>
          <w:b/>
          <w:bCs/>
        </w:rPr>
      </w:pPr>
    </w:p>
    <w:p w14:paraId="54D40EA3" w14:textId="77777777" w:rsidR="00D308B8" w:rsidRDefault="00D308B8" w:rsidP="00876AE5">
      <w:pPr>
        <w:jc w:val="center"/>
        <w:rPr>
          <w:rFonts w:ascii="Arial Narrow" w:hAnsi="Arial Narrow" w:cs="Arial"/>
          <w:b/>
          <w:bCs/>
        </w:rPr>
      </w:pPr>
    </w:p>
    <w:p w14:paraId="1D6877B2" w14:textId="77777777" w:rsidR="00D308B8" w:rsidRDefault="00D308B8" w:rsidP="00876AE5">
      <w:pPr>
        <w:jc w:val="center"/>
        <w:rPr>
          <w:rFonts w:ascii="Arial Narrow" w:hAnsi="Arial Narrow" w:cs="Arial"/>
          <w:b/>
          <w:bCs/>
        </w:rPr>
      </w:pPr>
    </w:p>
    <w:p w14:paraId="5465F8DF" w14:textId="77777777" w:rsidR="00D308B8" w:rsidRDefault="00D308B8" w:rsidP="00876AE5">
      <w:pPr>
        <w:jc w:val="center"/>
        <w:rPr>
          <w:rFonts w:ascii="Arial Narrow" w:hAnsi="Arial Narrow" w:cs="Arial"/>
          <w:b/>
          <w:bCs/>
        </w:rPr>
      </w:pPr>
    </w:p>
    <w:p w14:paraId="715519A9" w14:textId="77777777" w:rsidR="00D308B8" w:rsidRDefault="00D308B8" w:rsidP="00876AE5">
      <w:pPr>
        <w:jc w:val="center"/>
        <w:rPr>
          <w:rFonts w:ascii="Arial Narrow" w:hAnsi="Arial Narrow" w:cs="Arial"/>
          <w:b/>
          <w:bCs/>
        </w:rPr>
      </w:pPr>
    </w:p>
    <w:p w14:paraId="1D62B605" w14:textId="77777777" w:rsidR="00D308B8" w:rsidRDefault="00D308B8" w:rsidP="00876AE5">
      <w:pPr>
        <w:jc w:val="center"/>
        <w:rPr>
          <w:rFonts w:ascii="Arial Narrow" w:hAnsi="Arial Narrow" w:cs="Arial"/>
          <w:b/>
          <w:bCs/>
        </w:rPr>
      </w:pPr>
    </w:p>
    <w:p w14:paraId="2DBD3B75" w14:textId="77777777" w:rsidR="00D308B8" w:rsidRDefault="00D308B8" w:rsidP="00876AE5">
      <w:pPr>
        <w:jc w:val="center"/>
        <w:rPr>
          <w:rFonts w:ascii="Arial Narrow" w:hAnsi="Arial Narrow" w:cs="Arial"/>
          <w:b/>
          <w:bCs/>
        </w:rPr>
      </w:pPr>
    </w:p>
    <w:p w14:paraId="1AFA2CD5" w14:textId="77777777" w:rsidR="00D308B8" w:rsidRDefault="00D308B8" w:rsidP="00876AE5">
      <w:pPr>
        <w:jc w:val="center"/>
        <w:rPr>
          <w:rFonts w:ascii="Arial Narrow" w:hAnsi="Arial Narrow" w:cs="Arial"/>
          <w:b/>
          <w:bCs/>
        </w:rPr>
      </w:pPr>
    </w:p>
    <w:p w14:paraId="51887528" w14:textId="77777777" w:rsidR="00D308B8" w:rsidRDefault="00D308B8" w:rsidP="00876AE5">
      <w:pPr>
        <w:jc w:val="center"/>
        <w:rPr>
          <w:rFonts w:ascii="Arial Narrow" w:hAnsi="Arial Narrow" w:cs="Arial"/>
          <w:b/>
          <w:bCs/>
        </w:rPr>
      </w:pPr>
    </w:p>
    <w:p w14:paraId="4C880C2A" w14:textId="77777777" w:rsidR="00D308B8" w:rsidRDefault="00D308B8" w:rsidP="00876AE5">
      <w:pPr>
        <w:jc w:val="center"/>
        <w:rPr>
          <w:rFonts w:ascii="Arial Narrow" w:hAnsi="Arial Narrow" w:cs="Arial"/>
          <w:b/>
          <w:bCs/>
        </w:rPr>
      </w:pPr>
    </w:p>
    <w:p w14:paraId="436CF68C" w14:textId="77777777" w:rsidR="00D308B8" w:rsidRDefault="00D308B8" w:rsidP="00876AE5">
      <w:pPr>
        <w:jc w:val="center"/>
        <w:rPr>
          <w:rFonts w:ascii="Arial Narrow" w:hAnsi="Arial Narrow" w:cs="Arial"/>
          <w:b/>
          <w:bCs/>
        </w:rPr>
      </w:pPr>
    </w:p>
    <w:p w14:paraId="69C3FB4C" w14:textId="77777777" w:rsidR="00D308B8" w:rsidRDefault="00D308B8" w:rsidP="00876AE5">
      <w:pPr>
        <w:jc w:val="center"/>
        <w:rPr>
          <w:rFonts w:ascii="Arial Narrow" w:hAnsi="Arial Narrow" w:cs="Arial"/>
          <w:b/>
          <w:bCs/>
        </w:rPr>
      </w:pPr>
    </w:p>
    <w:p w14:paraId="11310F84" w14:textId="77777777" w:rsidR="00D308B8" w:rsidRDefault="00D308B8" w:rsidP="00876AE5">
      <w:pPr>
        <w:jc w:val="center"/>
        <w:rPr>
          <w:rFonts w:ascii="Arial Narrow" w:hAnsi="Arial Narrow" w:cs="Arial"/>
          <w:b/>
          <w:bCs/>
        </w:rPr>
      </w:pPr>
    </w:p>
    <w:p w14:paraId="2FFA8CB0" w14:textId="77777777" w:rsidR="00D308B8" w:rsidRDefault="00D308B8" w:rsidP="00876AE5">
      <w:pPr>
        <w:jc w:val="center"/>
        <w:rPr>
          <w:rFonts w:ascii="Arial Narrow" w:hAnsi="Arial Narrow" w:cs="Arial"/>
          <w:b/>
          <w:bCs/>
        </w:rPr>
      </w:pPr>
    </w:p>
    <w:p w14:paraId="611FE58E" w14:textId="77777777" w:rsidR="00D308B8" w:rsidRDefault="00D308B8" w:rsidP="00876AE5">
      <w:pPr>
        <w:jc w:val="center"/>
        <w:rPr>
          <w:rFonts w:ascii="Arial Narrow" w:hAnsi="Arial Narrow" w:cs="Arial"/>
          <w:b/>
          <w:bCs/>
        </w:rPr>
      </w:pPr>
    </w:p>
    <w:p w14:paraId="30DB2D64" w14:textId="77777777" w:rsidR="00D308B8" w:rsidRDefault="00D308B8" w:rsidP="00876AE5">
      <w:pPr>
        <w:jc w:val="center"/>
        <w:rPr>
          <w:rFonts w:ascii="Arial Narrow" w:hAnsi="Arial Narrow" w:cs="Arial"/>
          <w:b/>
          <w:bCs/>
        </w:rPr>
      </w:pPr>
    </w:p>
    <w:p w14:paraId="3A9CBBFA" w14:textId="77777777" w:rsidR="00D308B8" w:rsidRDefault="00876AE5" w:rsidP="00D308B8">
      <w:pPr>
        <w:jc w:val="center"/>
        <w:rPr>
          <w:rFonts w:ascii="Arial Narrow" w:hAnsi="Arial Narrow" w:cs="Arial"/>
          <w:b/>
          <w:bCs/>
        </w:rPr>
      </w:pPr>
      <w:r w:rsidRPr="00503158">
        <w:rPr>
          <w:rFonts w:ascii="Arial Narrow" w:hAnsi="Arial Narrow" w:cs="Arial"/>
          <w:b/>
          <w:bCs/>
        </w:rPr>
        <w:t xml:space="preserve">ANEXO </w:t>
      </w:r>
      <w:r>
        <w:rPr>
          <w:rFonts w:ascii="Arial Narrow" w:hAnsi="Arial Narrow" w:cs="Arial"/>
          <w:b/>
          <w:bCs/>
        </w:rPr>
        <w:t>6</w:t>
      </w:r>
      <w:r w:rsidRPr="00503158">
        <w:rPr>
          <w:rFonts w:ascii="Arial Narrow" w:hAnsi="Arial Narrow" w:cs="Arial"/>
          <w:b/>
          <w:bCs/>
        </w:rPr>
        <w:t xml:space="preserve"> - </w:t>
      </w:r>
      <w:r w:rsidRPr="00777F9E">
        <w:rPr>
          <w:rFonts w:ascii="Arial Narrow" w:hAnsi="Arial Narrow" w:cs="Arial"/>
          <w:b/>
          <w:bCs/>
        </w:rPr>
        <w:t>FACTORES DE VERIFICACIÓN FINANCIEROS Y ORGANIZACIONALES</w:t>
      </w:r>
    </w:p>
    <w:p w14:paraId="3A58E219" w14:textId="77777777" w:rsidR="00D308B8" w:rsidRDefault="00D308B8" w:rsidP="00D308B8">
      <w:pPr>
        <w:jc w:val="center"/>
        <w:rPr>
          <w:rFonts w:ascii="Arial Narrow" w:hAnsi="Arial Narrow" w:cs="Arial"/>
          <w:b/>
          <w:bCs/>
        </w:rPr>
      </w:pPr>
      <w:r w:rsidRPr="00D308B8">
        <w:rPr>
          <w:rFonts w:ascii="Arial Narrow" w:hAnsi="Arial Narrow" w:cs="Arial"/>
          <w:b/>
          <w:bCs/>
        </w:rPr>
        <w:t xml:space="preserve">“ADQUISICIÓN DE UN (1) DRON, UN (1) TELÉFONO SATELITAL, CINCUENTA (50) GPS, </w:t>
      </w:r>
    </w:p>
    <w:p w14:paraId="7539A495" w14:textId="77777777" w:rsidR="00D308B8" w:rsidRDefault="00D308B8" w:rsidP="00D308B8">
      <w:pPr>
        <w:jc w:val="center"/>
        <w:rPr>
          <w:rFonts w:ascii="Arial Narrow" w:hAnsi="Arial Narrow" w:cs="Arial"/>
          <w:b/>
          <w:bCs/>
        </w:rPr>
      </w:pPr>
      <w:r w:rsidRPr="00D308B8">
        <w:rPr>
          <w:rFonts w:ascii="Arial Narrow" w:hAnsi="Arial Narrow" w:cs="Arial"/>
          <w:b/>
          <w:bCs/>
        </w:rPr>
        <w:t xml:space="preserve">OCHENTA (80) KIT DE RESCATE VERTICAL, DOS (02) CUATRIMOTOS Y </w:t>
      </w:r>
    </w:p>
    <w:p w14:paraId="27FC6ACD" w14:textId="77777777" w:rsidR="00D308B8" w:rsidRDefault="00D308B8" w:rsidP="00D308B8">
      <w:pPr>
        <w:jc w:val="center"/>
        <w:rPr>
          <w:rFonts w:ascii="Arial Narrow" w:hAnsi="Arial Narrow" w:cs="Arial"/>
          <w:b/>
          <w:bCs/>
        </w:rPr>
      </w:pPr>
      <w:r w:rsidRPr="00D308B8">
        <w:rPr>
          <w:rFonts w:ascii="Arial Narrow" w:hAnsi="Arial Narrow" w:cs="Arial"/>
          <w:b/>
          <w:bCs/>
        </w:rPr>
        <w:t xml:space="preserve">DIEZ (10) MOTOS PARA EL FORTALECIMIENTO DEL CUERPO </w:t>
      </w:r>
    </w:p>
    <w:p w14:paraId="34B9F42F" w14:textId="3F6BDCA5" w:rsidR="00D308B8" w:rsidRPr="00D308B8" w:rsidRDefault="00D308B8" w:rsidP="00D308B8">
      <w:pPr>
        <w:jc w:val="center"/>
        <w:rPr>
          <w:rFonts w:ascii="Arial Narrow" w:hAnsi="Arial Narrow" w:cs="Arial"/>
          <w:b/>
          <w:bCs/>
        </w:rPr>
      </w:pPr>
      <w:r w:rsidRPr="00D308B8">
        <w:rPr>
          <w:rFonts w:ascii="Arial Narrow" w:hAnsi="Arial Narrow" w:cs="Arial"/>
          <w:b/>
          <w:bCs/>
        </w:rPr>
        <w:t>DE BOMBEROS DEL DEPARTAMENTO DE CUNDINAMARCA”</w:t>
      </w:r>
    </w:p>
    <w:p w14:paraId="5CD96E2A" w14:textId="77777777" w:rsidR="00D308B8" w:rsidRPr="00E01DE1" w:rsidRDefault="00D308B8" w:rsidP="00D308B8">
      <w:pPr>
        <w:jc w:val="both"/>
        <w:rPr>
          <w:rFonts w:ascii="Arial Narrow" w:hAnsi="Arial Narrow" w:cs="Arial"/>
          <w:b/>
          <w:bCs/>
          <w:sz w:val="20"/>
          <w:szCs w:val="20"/>
        </w:rPr>
      </w:pPr>
    </w:p>
    <w:p w14:paraId="1C6418DA" w14:textId="77777777" w:rsidR="00D308B8" w:rsidRPr="00D308B8" w:rsidRDefault="00D308B8" w:rsidP="00D308B8">
      <w:pPr>
        <w:pStyle w:val="Textoindependiente"/>
        <w:ind w:left="679" w:right="842"/>
        <w:jc w:val="both"/>
        <w:rPr>
          <w:rFonts w:ascii="Arial Narrow" w:hAnsi="Arial Narrow"/>
        </w:rPr>
      </w:pPr>
      <w:r w:rsidRPr="00D308B8">
        <w:rPr>
          <w:rFonts w:ascii="Arial Narrow" w:hAnsi="Arial Narrow"/>
        </w:rPr>
        <w:t>En el marco de lo establecido en el artículo 3 del Decreto 579 de 2021, los indicadores de la capacidad financiera y organizacional del presente proceso de selección se desarrollaron con base en la información vigente y en firme en el RUP, teniendo en cuenta el mejor año fiscal de los tres últimos años reportados (2020, 2021 y 2022) que se refleje en el registro de cada proponente. En virtud de lo anterior, se seleccionó el mejor año fiscal para cada uno de los proponentes, teniendo en cuenta los indicadores de liquidez, endeudamiento y cobertura de intereses debido a que estos reflejan la capacidad que tienen los proponentes para responder por sus obligaciones a corto y a largo plazo, así como por sus gastos financieros, garantizando la estabilidad del proceso.</w:t>
      </w:r>
    </w:p>
    <w:p w14:paraId="471A23A2" w14:textId="77777777" w:rsidR="00D308B8" w:rsidRPr="00D308B8" w:rsidRDefault="00D308B8" w:rsidP="00D308B8">
      <w:pPr>
        <w:pStyle w:val="Textoindependiente"/>
        <w:ind w:left="679" w:right="842"/>
        <w:jc w:val="both"/>
        <w:rPr>
          <w:rFonts w:ascii="Arial Narrow" w:hAnsi="Arial Narrow"/>
        </w:rPr>
      </w:pPr>
    </w:p>
    <w:p w14:paraId="50D5DFC8" w14:textId="77777777" w:rsidR="00D308B8" w:rsidRPr="00D308B8" w:rsidRDefault="00D308B8" w:rsidP="00D308B8">
      <w:pPr>
        <w:pStyle w:val="Textoindependiente"/>
        <w:ind w:left="679" w:right="842"/>
        <w:jc w:val="both"/>
        <w:rPr>
          <w:rFonts w:ascii="Arial Narrow" w:hAnsi="Arial Narrow"/>
        </w:rPr>
      </w:pPr>
      <w:r w:rsidRPr="00D308B8">
        <w:rPr>
          <w:rFonts w:ascii="Arial Narrow" w:hAnsi="Arial Narrow"/>
        </w:rPr>
        <w:t xml:space="preserve">En este sentido, se calcularon los indicadores para los tres años fiscales de cada proponente y se marcan en verde los que mejor cumplen, así: </w:t>
      </w:r>
    </w:p>
    <w:p w14:paraId="37F6E502" w14:textId="77777777" w:rsidR="00D308B8" w:rsidRPr="00D308B8" w:rsidRDefault="00D308B8" w:rsidP="00D308B8">
      <w:pPr>
        <w:pStyle w:val="Textoindependiente"/>
        <w:ind w:left="679" w:right="842"/>
        <w:jc w:val="both"/>
        <w:rPr>
          <w:rFonts w:ascii="Arial Narrow" w:hAnsi="Arial Narrow"/>
        </w:rPr>
      </w:pPr>
    </w:p>
    <w:p w14:paraId="15BC400A" w14:textId="77777777" w:rsidR="00D308B8" w:rsidRPr="00D308B8" w:rsidRDefault="00D308B8" w:rsidP="00CC2E61">
      <w:pPr>
        <w:pStyle w:val="Textoindependiente"/>
        <w:ind w:left="679" w:right="842"/>
        <w:jc w:val="center"/>
        <w:rPr>
          <w:rFonts w:ascii="Arial Narrow" w:hAnsi="Arial Narrow"/>
          <w:b/>
          <w:bCs/>
        </w:rPr>
      </w:pPr>
      <w:r w:rsidRPr="00D308B8">
        <w:rPr>
          <w:rFonts w:ascii="Arial Narrow" w:hAnsi="Arial Narrow"/>
          <w:b/>
          <w:bCs/>
        </w:rPr>
        <w:t>LOTE 1.</w:t>
      </w:r>
    </w:p>
    <w:tbl>
      <w:tblPr>
        <w:tblW w:w="6192" w:type="dxa"/>
        <w:jc w:val="center"/>
        <w:tblCellMar>
          <w:left w:w="70" w:type="dxa"/>
          <w:right w:w="70" w:type="dxa"/>
        </w:tblCellMar>
        <w:tblLook w:val="04A0" w:firstRow="1" w:lastRow="0" w:firstColumn="1" w:lastColumn="0" w:noHBand="0" w:noVBand="1"/>
      </w:tblPr>
      <w:tblGrid>
        <w:gridCol w:w="232"/>
        <w:gridCol w:w="3680"/>
        <w:gridCol w:w="740"/>
        <w:gridCol w:w="800"/>
        <w:gridCol w:w="740"/>
      </w:tblGrid>
      <w:tr w:rsidR="00D308B8" w:rsidRPr="00E01DE1" w14:paraId="384FD8D1" w14:textId="77777777" w:rsidTr="00CC2E61">
        <w:trPr>
          <w:trHeight w:val="260"/>
          <w:jc w:val="center"/>
        </w:trPr>
        <w:tc>
          <w:tcPr>
            <w:tcW w:w="232" w:type="dxa"/>
            <w:tcBorders>
              <w:top w:val="single" w:sz="8" w:space="0" w:color="auto"/>
              <w:left w:val="single" w:sz="8" w:space="0" w:color="auto"/>
              <w:bottom w:val="nil"/>
              <w:right w:val="single" w:sz="8" w:space="0" w:color="auto"/>
            </w:tcBorders>
            <w:shd w:val="clear" w:color="auto" w:fill="auto"/>
            <w:noWrap/>
            <w:vAlign w:val="center"/>
            <w:hideMark/>
          </w:tcPr>
          <w:p w14:paraId="5B2C790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3680" w:type="dxa"/>
            <w:tcBorders>
              <w:top w:val="nil"/>
              <w:left w:val="nil"/>
              <w:bottom w:val="nil"/>
              <w:right w:val="nil"/>
            </w:tcBorders>
            <w:shd w:val="clear" w:color="auto" w:fill="auto"/>
            <w:noWrap/>
            <w:vAlign w:val="bottom"/>
            <w:hideMark/>
          </w:tcPr>
          <w:p w14:paraId="542CD9D6"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57ADD915"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436DDB83"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688B051B" w14:textId="77777777" w:rsidR="00D308B8" w:rsidRPr="00E01DE1" w:rsidRDefault="00D308B8" w:rsidP="001F44F2">
            <w:pPr>
              <w:rPr>
                <w:rFonts w:ascii="Arial Narrow" w:hAnsi="Arial Narrow"/>
                <w:sz w:val="20"/>
                <w:szCs w:val="20"/>
              </w:rPr>
            </w:pPr>
          </w:p>
        </w:tc>
      </w:tr>
      <w:tr w:rsidR="00D308B8" w:rsidRPr="00E01DE1" w14:paraId="593704E3"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6A3D9500"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8A215A"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MAR 10 SAS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92E594D"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3224D67C"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4A45220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1315F72E"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EC367F6"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197806A3"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2CA34C8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0FBB51BA"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203B040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3009AF51"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4CB85E80"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580E3694"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88CD9B"/>
            <w:noWrap/>
            <w:vAlign w:val="center"/>
            <w:hideMark/>
          </w:tcPr>
          <w:p w14:paraId="3450C30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2,07</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57AA2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2,06</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5327919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2,10</w:t>
            </w:r>
          </w:p>
        </w:tc>
      </w:tr>
      <w:tr w:rsidR="00D308B8" w:rsidRPr="00E01DE1" w14:paraId="00757067"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7E977F41"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14F9CFBC"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4EA3212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51,60%</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33BEEC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53,43%</w:t>
            </w:r>
          </w:p>
        </w:tc>
        <w:tc>
          <w:tcPr>
            <w:tcW w:w="740" w:type="dxa"/>
            <w:tcBorders>
              <w:top w:val="single" w:sz="4" w:space="0" w:color="auto"/>
              <w:left w:val="single" w:sz="4" w:space="0" w:color="auto"/>
              <w:bottom w:val="single" w:sz="4" w:space="0" w:color="auto"/>
              <w:right w:val="single" w:sz="4" w:space="0" w:color="auto"/>
            </w:tcBorders>
            <w:shd w:val="clear" w:color="000000" w:fill="A1D7B1"/>
            <w:noWrap/>
            <w:vAlign w:val="center"/>
            <w:hideMark/>
          </w:tcPr>
          <w:p w14:paraId="0D43E35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52,69%</w:t>
            </w:r>
          </w:p>
        </w:tc>
      </w:tr>
      <w:tr w:rsidR="00D308B8" w:rsidRPr="00E01DE1" w14:paraId="3624B6B5"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3465D332"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4163EC59"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9C080"/>
            <w:noWrap/>
            <w:vAlign w:val="center"/>
            <w:hideMark/>
          </w:tcPr>
          <w:p w14:paraId="316EE6B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0,27</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696BF1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0,27</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02CEA4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0,32</w:t>
            </w:r>
          </w:p>
        </w:tc>
      </w:tr>
      <w:tr w:rsidR="00D308B8" w:rsidRPr="00E01DE1" w14:paraId="64D4D097"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3981FC78"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4ABF62B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A6D9B5"/>
            <w:noWrap/>
            <w:vAlign w:val="center"/>
            <w:hideMark/>
          </w:tcPr>
          <w:p w14:paraId="2B3A8EC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12,69%</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085082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9,50%</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A972E3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16,71%</w:t>
            </w:r>
          </w:p>
        </w:tc>
      </w:tr>
      <w:tr w:rsidR="00D308B8" w:rsidRPr="00E01DE1" w14:paraId="6891114A"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535329AD"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3872BAE6"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AEDCBC"/>
            <w:noWrap/>
            <w:vAlign w:val="center"/>
            <w:hideMark/>
          </w:tcPr>
          <w:p w14:paraId="2478D65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6,14%</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AC441D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4,42%</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61FAF3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7,91%</w:t>
            </w:r>
          </w:p>
        </w:tc>
      </w:tr>
    </w:tbl>
    <w:p w14:paraId="205134F4" w14:textId="77777777" w:rsidR="00D308B8" w:rsidRPr="00E01DE1" w:rsidRDefault="00D308B8" w:rsidP="00D308B8">
      <w:pPr>
        <w:jc w:val="both"/>
        <w:rPr>
          <w:rFonts w:ascii="Arial Narrow" w:hAnsi="Arial Narrow" w:cs="Arial"/>
          <w:b/>
          <w:bCs/>
          <w:sz w:val="20"/>
          <w:szCs w:val="20"/>
        </w:rPr>
      </w:pPr>
    </w:p>
    <w:tbl>
      <w:tblPr>
        <w:tblW w:w="6140" w:type="dxa"/>
        <w:jc w:val="center"/>
        <w:tblCellMar>
          <w:left w:w="70" w:type="dxa"/>
          <w:right w:w="70" w:type="dxa"/>
        </w:tblCellMar>
        <w:tblLook w:val="04A0" w:firstRow="1" w:lastRow="0" w:firstColumn="1" w:lastColumn="0" w:noHBand="0" w:noVBand="1"/>
      </w:tblPr>
      <w:tblGrid>
        <w:gridCol w:w="232"/>
        <w:gridCol w:w="3680"/>
        <w:gridCol w:w="740"/>
        <w:gridCol w:w="800"/>
        <w:gridCol w:w="740"/>
      </w:tblGrid>
      <w:tr w:rsidR="00D308B8" w:rsidRPr="00E01DE1" w14:paraId="00AFCE7B" w14:textId="77777777" w:rsidTr="00CC2E61">
        <w:trPr>
          <w:trHeight w:val="260"/>
          <w:jc w:val="center"/>
        </w:trPr>
        <w:tc>
          <w:tcPr>
            <w:tcW w:w="180" w:type="dxa"/>
            <w:tcBorders>
              <w:top w:val="single" w:sz="8" w:space="0" w:color="auto"/>
              <w:left w:val="single" w:sz="8" w:space="0" w:color="auto"/>
              <w:bottom w:val="nil"/>
              <w:right w:val="single" w:sz="8" w:space="0" w:color="auto"/>
            </w:tcBorders>
            <w:shd w:val="clear" w:color="auto" w:fill="auto"/>
            <w:noWrap/>
            <w:vAlign w:val="center"/>
            <w:hideMark/>
          </w:tcPr>
          <w:p w14:paraId="66692BC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3680" w:type="dxa"/>
            <w:tcBorders>
              <w:top w:val="nil"/>
              <w:left w:val="nil"/>
              <w:bottom w:val="nil"/>
              <w:right w:val="nil"/>
            </w:tcBorders>
            <w:shd w:val="clear" w:color="auto" w:fill="auto"/>
            <w:noWrap/>
            <w:vAlign w:val="bottom"/>
            <w:hideMark/>
          </w:tcPr>
          <w:p w14:paraId="6BC1B23B"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00DF7713"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17E7CE46"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32E11A04" w14:textId="77777777" w:rsidR="00D308B8" w:rsidRPr="00E01DE1" w:rsidRDefault="00D308B8" w:rsidP="001F44F2">
            <w:pPr>
              <w:rPr>
                <w:rFonts w:ascii="Arial Narrow" w:hAnsi="Arial Narrow"/>
                <w:sz w:val="20"/>
                <w:szCs w:val="20"/>
              </w:rPr>
            </w:pPr>
          </w:p>
        </w:tc>
      </w:tr>
      <w:tr w:rsidR="00D308B8" w:rsidRPr="00E01DE1" w14:paraId="5F57E4BC"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7390F74B"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C000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ASTILLERO CORTES S.A.S.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94AF3D4"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6B78BE37"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22638A6"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74D1D409"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49EEF57C"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6F4C732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62EBA37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04EA307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27514BB3"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3286BFC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30C05E72"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5EF41AF2"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BAA67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0,82</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490A99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3,44</w:t>
            </w:r>
          </w:p>
        </w:tc>
        <w:tc>
          <w:tcPr>
            <w:tcW w:w="740" w:type="dxa"/>
            <w:tcBorders>
              <w:top w:val="single" w:sz="4" w:space="0" w:color="auto"/>
              <w:left w:val="single" w:sz="4" w:space="0" w:color="auto"/>
              <w:bottom w:val="single" w:sz="4" w:space="0" w:color="auto"/>
              <w:right w:val="single" w:sz="4" w:space="0" w:color="auto"/>
            </w:tcBorders>
            <w:shd w:val="clear" w:color="000000" w:fill="EDF6F2"/>
            <w:noWrap/>
            <w:vAlign w:val="center"/>
            <w:hideMark/>
          </w:tcPr>
          <w:p w14:paraId="6CC73D4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3,19</w:t>
            </w:r>
          </w:p>
        </w:tc>
      </w:tr>
      <w:tr w:rsidR="00D308B8" w:rsidRPr="00E01DE1" w14:paraId="06C20547"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76793B24"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23DED734"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6F2BAE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64,42%</w:t>
            </w:r>
          </w:p>
        </w:tc>
        <w:tc>
          <w:tcPr>
            <w:tcW w:w="800" w:type="dxa"/>
            <w:tcBorders>
              <w:top w:val="single" w:sz="4" w:space="0" w:color="auto"/>
              <w:left w:val="single" w:sz="4" w:space="0" w:color="auto"/>
              <w:bottom w:val="single" w:sz="4" w:space="0" w:color="auto"/>
              <w:right w:val="single" w:sz="4" w:space="0" w:color="auto"/>
            </w:tcBorders>
            <w:shd w:val="clear" w:color="000000" w:fill="D2EBDB"/>
            <w:noWrap/>
            <w:vAlign w:val="center"/>
            <w:hideMark/>
          </w:tcPr>
          <w:p w14:paraId="18FA42E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42,84%</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53E4ACB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34,44%</w:t>
            </w:r>
          </w:p>
        </w:tc>
      </w:tr>
      <w:tr w:rsidR="00D308B8" w:rsidRPr="00E01DE1" w14:paraId="59D2DC8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5C513BC0"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336E0F1D"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046A7A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0,26</w:t>
            </w:r>
          </w:p>
        </w:tc>
        <w:tc>
          <w:tcPr>
            <w:tcW w:w="800" w:type="dxa"/>
            <w:tcBorders>
              <w:top w:val="single" w:sz="4" w:space="0" w:color="auto"/>
              <w:left w:val="single" w:sz="4" w:space="0" w:color="auto"/>
              <w:bottom w:val="single" w:sz="4" w:space="0" w:color="auto"/>
              <w:right w:val="single" w:sz="4" w:space="0" w:color="auto"/>
            </w:tcBorders>
            <w:shd w:val="clear" w:color="000000" w:fill="B8E0C4"/>
            <w:noWrap/>
            <w:vAlign w:val="center"/>
            <w:hideMark/>
          </w:tcPr>
          <w:p w14:paraId="519961A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2,28</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444ADF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3,87</w:t>
            </w:r>
          </w:p>
        </w:tc>
      </w:tr>
      <w:tr w:rsidR="00D308B8" w:rsidRPr="00E01DE1" w14:paraId="19B00AD1"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09642F25"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3716612"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065B34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10,42%</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289AA1F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62,12%</w:t>
            </w:r>
          </w:p>
        </w:tc>
        <w:tc>
          <w:tcPr>
            <w:tcW w:w="740" w:type="dxa"/>
            <w:tcBorders>
              <w:top w:val="single" w:sz="4" w:space="0" w:color="auto"/>
              <w:left w:val="single" w:sz="4" w:space="0" w:color="auto"/>
              <w:bottom w:val="single" w:sz="4" w:space="0" w:color="auto"/>
              <w:right w:val="single" w:sz="4" w:space="0" w:color="auto"/>
            </w:tcBorders>
            <w:shd w:val="clear" w:color="000000" w:fill="ABDBB9"/>
            <w:noWrap/>
            <w:vAlign w:val="center"/>
            <w:hideMark/>
          </w:tcPr>
          <w:p w14:paraId="4F44B3B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34,79%</w:t>
            </w:r>
          </w:p>
        </w:tc>
      </w:tr>
      <w:tr w:rsidR="00D308B8" w:rsidRPr="00E01DE1" w14:paraId="085C7BE1"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119BAD66"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1C57E1BF"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27C1EF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3,71%</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EBE08D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35,51%</w:t>
            </w:r>
          </w:p>
        </w:tc>
        <w:tc>
          <w:tcPr>
            <w:tcW w:w="740" w:type="dxa"/>
            <w:tcBorders>
              <w:top w:val="single" w:sz="4" w:space="0" w:color="auto"/>
              <w:left w:val="single" w:sz="4" w:space="0" w:color="auto"/>
              <w:bottom w:val="single" w:sz="4" w:space="0" w:color="auto"/>
              <w:right w:val="single" w:sz="4" w:space="0" w:color="auto"/>
            </w:tcBorders>
            <w:shd w:val="clear" w:color="000000" w:fill="BEE3CA"/>
            <w:noWrap/>
            <w:vAlign w:val="center"/>
            <w:hideMark/>
          </w:tcPr>
          <w:p w14:paraId="7B65B84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22,81%</w:t>
            </w:r>
          </w:p>
        </w:tc>
      </w:tr>
    </w:tbl>
    <w:p w14:paraId="5F091DCF" w14:textId="77777777" w:rsidR="00D308B8" w:rsidRPr="00E01DE1" w:rsidRDefault="00D308B8" w:rsidP="00D308B8">
      <w:pPr>
        <w:jc w:val="both"/>
        <w:rPr>
          <w:rFonts w:ascii="Arial Narrow" w:hAnsi="Arial Narrow" w:cs="Arial"/>
          <w:b/>
          <w:bCs/>
          <w:sz w:val="20"/>
          <w:szCs w:val="20"/>
        </w:rPr>
      </w:pPr>
    </w:p>
    <w:tbl>
      <w:tblPr>
        <w:tblW w:w="6140" w:type="dxa"/>
        <w:jc w:val="center"/>
        <w:tblCellMar>
          <w:left w:w="70" w:type="dxa"/>
          <w:right w:w="70" w:type="dxa"/>
        </w:tblCellMar>
        <w:tblLook w:val="04A0" w:firstRow="1" w:lastRow="0" w:firstColumn="1" w:lastColumn="0" w:noHBand="0" w:noVBand="1"/>
      </w:tblPr>
      <w:tblGrid>
        <w:gridCol w:w="232"/>
        <w:gridCol w:w="3680"/>
        <w:gridCol w:w="740"/>
        <w:gridCol w:w="800"/>
        <w:gridCol w:w="740"/>
      </w:tblGrid>
      <w:tr w:rsidR="00D308B8" w:rsidRPr="00E01DE1" w14:paraId="510D0920" w14:textId="77777777" w:rsidTr="00CC2E61">
        <w:trPr>
          <w:trHeight w:val="260"/>
          <w:jc w:val="center"/>
        </w:trPr>
        <w:tc>
          <w:tcPr>
            <w:tcW w:w="180" w:type="dxa"/>
            <w:tcBorders>
              <w:top w:val="single" w:sz="8" w:space="0" w:color="auto"/>
              <w:left w:val="single" w:sz="8" w:space="0" w:color="auto"/>
              <w:bottom w:val="nil"/>
              <w:right w:val="single" w:sz="8" w:space="0" w:color="auto"/>
            </w:tcBorders>
            <w:shd w:val="clear" w:color="auto" w:fill="auto"/>
            <w:noWrap/>
            <w:vAlign w:val="center"/>
            <w:hideMark/>
          </w:tcPr>
          <w:p w14:paraId="7BC97B71"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3680" w:type="dxa"/>
            <w:tcBorders>
              <w:top w:val="nil"/>
              <w:left w:val="nil"/>
              <w:bottom w:val="nil"/>
              <w:right w:val="nil"/>
            </w:tcBorders>
            <w:shd w:val="clear" w:color="auto" w:fill="auto"/>
            <w:noWrap/>
            <w:vAlign w:val="bottom"/>
            <w:hideMark/>
          </w:tcPr>
          <w:p w14:paraId="7B9197CE"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1B79C07C"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28DA1842"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51E17331" w14:textId="77777777" w:rsidR="00D308B8" w:rsidRPr="00E01DE1" w:rsidRDefault="00D308B8" w:rsidP="001F44F2">
            <w:pPr>
              <w:rPr>
                <w:rFonts w:ascii="Arial Narrow" w:hAnsi="Arial Narrow"/>
                <w:sz w:val="20"/>
                <w:szCs w:val="20"/>
              </w:rPr>
            </w:pPr>
          </w:p>
        </w:tc>
      </w:tr>
      <w:tr w:rsidR="00D308B8" w:rsidRPr="00E01DE1" w14:paraId="46721973"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7C23E0CC"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3D997"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EDUARDOÑO S.A.S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26F237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7CB13DA3"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6967E2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3F411D84"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2247199C"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1CAE3E6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639DC3BF"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366B62A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50B4B2E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06A7FB2C"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40162E9D"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2E0718D3"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1501DA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2,10</w:t>
            </w:r>
          </w:p>
        </w:tc>
        <w:tc>
          <w:tcPr>
            <w:tcW w:w="800" w:type="dxa"/>
            <w:tcBorders>
              <w:top w:val="single" w:sz="4" w:space="0" w:color="auto"/>
              <w:left w:val="single" w:sz="4" w:space="0" w:color="auto"/>
              <w:bottom w:val="single" w:sz="4" w:space="0" w:color="auto"/>
              <w:right w:val="single" w:sz="4" w:space="0" w:color="auto"/>
            </w:tcBorders>
            <w:shd w:val="clear" w:color="000000" w:fill="E1F1E8"/>
            <w:noWrap/>
            <w:vAlign w:val="center"/>
            <w:hideMark/>
          </w:tcPr>
          <w:p w14:paraId="598FA3E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2,45</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68FD33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2,53</w:t>
            </w:r>
          </w:p>
        </w:tc>
      </w:tr>
      <w:tr w:rsidR="00D308B8" w:rsidRPr="00E01DE1" w14:paraId="70DF99DA"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755B6E05"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4F98A802"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7227A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52,40%</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C68CE3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49,22%</w:t>
            </w:r>
          </w:p>
        </w:tc>
        <w:tc>
          <w:tcPr>
            <w:tcW w:w="740" w:type="dxa"/>
            <w:tcBorders>
              <w:top w:val="single" w:sz="4" w:space="0" w:color="auto"/>
              <w:left w:val="single" w:sz="4" w:space="0" w:color="auto"/>
              <w:bottom w:val="single" w:sz="4" w:space="0" w:color="auto"/>
              <w:right w:val="single" w:sz="4" w:space="0" w:color="auto"/>
            </w:tcBorders>
            <w:shd w:val="clear" w:color="000000" w:fill="B8E1C4"/>
            <w:noWrap/>
            <w:vAlign w:val="center"/>
            <w:hideMark/>
          </w:tcPr>
          <w:p w14:paraId="0BBD1BC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50,65%</w:t>
            </w:r>
          </w:p>
        </w:tc>
      </w:tr>
      <w:tr w:rsidR="00D308B8" w:rsidRPr="00E01DE1" w14:paraId="759A4DD6"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4D1E2400"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1857EBBE"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ECF5F1"/>
            <w:noWrap/>
            <w:vAlign w:val="center"/>
            <w:hideMark/>
          </w:tcPr>
          <w:p w14:paraId="7FFBA66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0,33</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42B70B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0,33</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191133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0,29</w:t>
            </w:r>
          </w:p>
        </w:tc>
      </w:tr>
      <w:tr w:rsidR="00D308B8" w:rsidRPr="00E01DE1" w14:paraId="34A59DED"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3BA9016E"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5DA8A802"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2A4246C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12,33%</w:t>
            </w:r>
          </w:p>
        </w:tc>
        <w:tc>
          <w:tcPr>
            <w:tcW w:w="800" w:type="dxa"/>
            <w:tcBorders>
              <w:top w:val="single" w:sz="4" w:space="0" w:color="auto"/>
              <w:left w:val="single" w:sz="4" w:space="0" w:color="auto"/>
              <w:bottom w:val="single" w:sz="4" w:space="0" w:color="auto"/>
              <w:right w:val="single" w:sz="4" w:space="0" w:color="auto"/>
            </w:tcBorders>
            <w:shd w:val="clear" w:color="000000" w:fill="B0DDBD"/>
            <w:noWrap/>
            <w:vAlign w:val="center"/>
            <w:hideMark/>
          </w:tcPr>
          <w:p w14:paraId="4BA1B89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11,29%</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632C46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10,21%</w:t>
            </w:r>
          </w:p>
        </w:tc>
      </w:tr>
      <w:tr w:rsidR="00D308B8" w:rsidRPr="00E01DE1" w14:paraId="10632730"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50A86643"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767F80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AA2D64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5,87%</w:t>
            </w:r>
          </w:p>
        </w:tc>
        <w:tc>
          <w:tcPr>
            <w:tcW w:w="800" w:type="dxa"/>
            <w:tcBorders>
              <w:top w:val="single" w:sz="4" w:space="0" w:color="auto"/>
              <w:left w:val="single" w:sz="4" w:space="0" w:color="auto"/>
              <w:bottom w:val="single" w:sz="4" w:space="0" w:color="auto"/>
              <w:right w:val="single" w:sz="4" w:space="0" w:color="auto"/>
            </w:tcBorders>
            <w:shd w:val="clear" w:color="000000" w:fill="E2F1E8"/>
            <w:noWrap/>
            <w:vAlign w:val="center"/>
            <w:hideMark/>
          </w:tcPr>
          <w:p w14:paraId="7403EC7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5,73%</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593565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5,04%</w:t>
            </w:r>
          </w:p>
        </w:tc>
      </w:tr>
    </w:tbl>
    <w:p w14:paraId="46E31409" w14:textId="77777777" w:rsidR="00D308B8" w:rsidRPr="00E01DE1" w:rsidRDefault="00D308B8" w:rsidP="00D308B8">
      <w:pPr>
        <w:jc w:val="both"/>
        <w:rPr>
          <w:rFonts w:ascii="Arial Narrow" w:hAnsi="Arial Narrow" w:cs="Arial"/>
          <w:b/>
          <w:bCs/>
          <w:sz w:val="20"/>
          <w:szCs w:val="20"/>
        </w:rPr>
      </w:pPr>
    </w:p>
    <w:p w14:paraId="10846E92" w14:textId="77777777" w:rsidR="00D308B8" w:rsidRPr="00E01DE1" w:rsidRDefault="00D308B8" w:rsidP="00D308B8">
      <w:pPr>
        <w:jc w:val="both"/>
        <w:rPr>
          <w:rFonts w:ascii="Arial Narrow" w:hAnsi="Arial Narrow" w:cs="Arial"/>
          <w:b/>
          <w:bCs/>
          <w:sz w:val="20"/>
          <w:szCs w:val="20"/>
        </w:rPr>
      </w:pPr>
    </w:p>
    <w:p w14:paraId="43928D96" w14:textId="6D2456D9" w:rsidR="00D308B8" w:rsidRPr="00E01DE1" w:rsidRDefault="00D308B8" w:rsidP="00CC2E61">
      <w:pPr>
        <w:jc w:val="center"/>
        <w:rPr>
          <w:rFonts w:ascii="Arial Narrow" w:hAnsi="Arial Narrow" w:cs="Arial"/>
          <w:b/>
          <w:bCs/>
          <w:sz w:val="20"/>
          <w:szCs w:val="20"/>
        </w:rPr>
      </w:pPr>
      <w:r w:rsidRPr="00E01DE1">
        <w:rPr>
          <w:rFonts w:ascii="Arial Narrow" w:hAnsi="Arial Narrow" w:cs="Arial"/>
          <w:b/>
          <w:bCs/>
          <w:sz w:val="20"/>
          <w:szCs w:val="20"/>
        </w:rPr>
        <w:t>LOTE 2.</w:t>
      </w:r>
    </w:p>
    <w:tbl>
      <w:tblPr>
        <w:tblW w:w="6240" w:type="dxa"/>
        <w:jc w:val="center"/>
        <w:tblCellMar>
          <w:left w:w="70" w:type="dxa"/>
          <w:right w:w="70" w:type="dxa"/>
        </w:tblCellMar>
        <w:tblLook w:val="04A0" w:firstRow="1" w:lastRow="0" w:firstColumn="1" w:lastColumn="0" w:noHBand="0" w:noVBand="1"/>
      </w:tblPr>
      <w:tblGrid>
        <w:gridCol w:w="232"/>
        <w:gridCol w:w="3680"/>
        <w:gridCol w:w="788"/>
        <w:gridCol w:w="800"/>
        <w:gridCol w:w="740"/>
      </w:tblGrid>
      <w:tr w:rsidR="00D308B8" w:rsidRPr="00E01DE1" w14:paraId="0936F816" w14:textId="77777777" w:rsidTr="00CC2E61">
        <w:trPr>
          <w:trHeight w:val="260"/>
          <w:jc w:val="center"/>
        </w:trPr>
        <w:tc>
          <w:tcPr>
            <w:tcW w:w="232" w:type="dxa"/>
            <w:tcBorders>
              <w:top w:val="single" w:sz="8" w:space="0" w:color="auto"/>
              <w:left w:val="single" w:sz="8" w:space="0" w:color="auto"/>
              <w:bottom w:val="nil"/>
              <w:right w:val="single" w:sz="8" w:space="0" w:color="auto"/>
            </w:tcBorders>
            <w:shd w:val="clear" w:color="auto" w:fill="auto"/>
            <w:noWrap/>
            <w:vAlign w:val="center"/>
            <w:hideMark/>
          </w:tcPr>
          <w:p w14:paraId="29E9B80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3680" w:type="dxa"/>
            <w:tcBorders>
              <w:top w:val="nil"/>
              <w:left w:val="nil"/>
              <w:bottom w:val="nil"/>
              <w:right w:val="nil"/>
            </w:tcBorders>
            <w:shd w:val="clear" w:color="auto" w:fill="auto"/>
            <w:noWrap/>
            <w:vAlign w:val="bottom"/>
            <w:hideMark/>
          </w:tcPr>
          <w:p w14:paraId="0645E87F" w14:textId="77777777" w:rsidR="00D308B8" w:rsidRPr="00E01DE1" w:rsidRDefault="00D308B8" w:rsidP="001F44F2">
            <w:pPr>
              <w:jc w:val="center"/>
              <w:rPr>
                <w:rFonts w:ascii="Arial Narrow" w:hAnsi="Arial Narrow" w:cs="Calibri"/>
                <w:b/>
                <w:bCs/>
                <w:color w:val="000000"/>
                <w:sz w:val="20"/>
                <w:szCs w:val="20"/>
              </w:rPr>
            </w:pPr>
          </w:p>
        </w:tc>
        <w:tc>
          <w:tcPr>
            <w:tcW w:w="788" w:type="dxa"/>
            <w:tcBorders>
              <w:top w:val="nil"/>
              <w:left w:val="nil"/>
              <w:bottom w:val="nil"/>
              <w:right w:val="nil"/>
            </w:tcBorders>
            <w:shd w:val="clear" w:color="auto" w:fill="auto"/>
            <w:noWrap/>
            <w:vAlign w:val="bottom"/>
            <w:hideMark/>
          </w:tcPr>
          <w:p w14:paraId="42F4FE98"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4BD7D85F"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32949578" w14:textId="77777777" w:rsidR="00D308B8" w:rsidRPr="00E01DE1" w:rsidRDefault="00D308B8" w:rsidP="001F44F2">
            <w:pPr>
              <w:rPr>
                <w:rFonts w:ascii="Arial Narrow" w:hAnsi="Arial Narrow"/>
                <w:sz w:val="20"/>
                <w:szCs w:val="20"/>
              </w:rPr>
            </w:pPr>
          </w:p>
        </w:tc>
      </w:tr>
      <w:tr w:rsidR="00D308B8" w:rsidRPr="00E01DE1" w14:paraId="49DECC7C"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1CD80F27"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A169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MAKEI SOLUCIONES Y ASESORIAS S.A.S</w:t>
            </w:r>
          </w:p>
        </w:tc>
        <w:tc>
          <w:tcPr>
            <w:tcW w:w="788" w:type="dxa"/>
            <w:tcBorders>
              <w:top w:val="single" w:sz="4" w:space="0" w:color="auto"/>
              <w:left w:val="nil"/>
              <w:bottom w:val="single" w:sz="4" w:space="0" w:color="auto"/>
              <w:right w:val="single" w:sz="4" w:space="0" w:color="auto"/>
            </w:tcBorders>
            <w:shd w:val="clear" w:color="auto" w:fill="auto"/>
            <w:noWrap/>
            <w:vAlign w:val="bottom"/>
            <w:hideMark/>
          </w:tcPr>
          <w:p w14:paraId="0ED2A83B"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428CAA70"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9735DB6"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105A9D7B"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035781D3"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4F1C27C9"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88" w:type="dxa"/>
            <w:tcBorders>
              <w:top w:val="nil"/>
              <w:left w:val="nil"/>
              <w:bottom w:val="single" w:sz="4" w:space="0" w:color="auto"/>
              <w:right w:val="single" w:sz="4" w:space="0" w:color="auto"/>
            </w:tcBorders>
            <w:shd w:val="clear" w:color="auto" w:fill="auto"/>
            <w:noWrap/>
            <w:vAlign w:val="center"/>
            <w:hideMark/>
          </w:tcPr>
          <w:p w14:paraId="062F2357"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596B617F"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07883B61"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127199DE"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7F5835B8"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7611E354"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88"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74B07B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2,15</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47427F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2,29</w:t>
            </w:r>
          </w:p>
        </w:tc>
        <w:tc>
          <w:tcPr>
            <w:tcW w:w="740" w:type="dxa"/>
            <w:tcBorders>
              <w:top w:val="single" w:sz="4" w:space="0" w:color="auto"/>
              <w:left w:val="single" w:sz="4" w:space="0" w:color="auto"/>
              <w:bottom w:val="single" w:sz="4" w:space="0" w:color="auto"/>
              <w:right w:val="single" w:sz="4" w:space="0" w:color="auto"/>
            </w:tcBorders>
            <w:shd w:val="clear" w:color="000000" w:fill="9BD4AB"/>
            <w:noWrap/>
            <w:vAlign w:val="center"/>
            <w:hideMark/>
          </w:tcPr>
          <w:p w14:paraId="772CF2F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2,20</w:t>
            </w:r>
          </w:p>
        </w:tc>
      </w:tr>
      <w:tr w:rsidR="00D308B8" w:rsidRPr="00E01DE1" w14:paraId="72EA49EE"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B288CAD"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4DA99713"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88"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E157FA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46,46%</w:t>
            </w:r>
          </w:p>
        </w:tc>
        <w:tc>
          <w:tcPr>
            <w:tcW w:w="800" w:type="dxa"/>
            <w:tcBorders>
              <w:top w:val="single" w:sz="4" w:space="0" w:color="auto"/>
              <w:left w:val="single" w:sz="4" w:space="0" w:color="auto"/>
              <w:bottom w:val="single" w:sz="4" w:space="0" w:color="auto"/>
              <w:right w:val="single" w:sz="4" w:space="0" w:color="auto"/>
            </w:tcBorders>
            <w:shd w:val="clear" w:color="000000" w:fill="C8E7D3"/>
            <w:noWrap/>
            <w:vAlign w:val="center"/>
            <w:hideMark/>
          </w:tcPr>
          <w:p w14:paraId="19CF1C0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48,09%</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7259C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51,25%</w:t>
            </w:r>
          </w:p>
        </w:tc>
      </w:tr>
      <w:tr w:rsidR="00D308B8" w:rsidRPr="00E01DE1" w14:paraId="05CD624B"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123233A"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5C0B33F9"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88"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34D5B15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0,85</w:t>
            </w:r>
          </w:p>
        </w:tc>
        <w:tc>
          <w:tcPr>
            <w:tcW w:w="800" w:type="dxa"/>
            <w:tcBorders>
              <w:top w:val="single" w:sz="4" w:space="0" w:color="auto"/>
              <w:left w:val="single" w:sz="4" w:space="0" w:color="auto"/>
              <w:bottom w:val="single" w:sz="4" w:space="0" w:color="auto"/>
              <w:right w:val="single" w:sz="4" w:space="0" w:color="auto"/>
            </w:tcBorders>
            <w:shd w:val="clear" w:color="000000" w:fill="9ED5AE"/>
            <w:noWrap/>
            <w:vAlign w:val="center"/>
            <w:hideMark/>
          </w:tcPr>
          <w:p w14:paraId="0502622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0,75</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7C477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0,68</w:t>
            </w:r>
          </w:p>
        </w:tc>
      </w:tr>
      <w:tr w:rsidR="00D308B8" w:rsidRPr="00E01DE1" w14:paraId="02DAD344"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3340791D"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4B732B4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88"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C4FD8D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123,32%</w:t>
            </w:r>
          </w:p>
        </w:tc>
        <w:tc>
          <w:tcPr>
            <w:tcW w:w="800" w:type="dxa"/>
            <w:tcBorders>
              <w:top w:val="single" w:sz="4" w:space="0" w:color="auto"/>
              <w:left w:val="single" w:sz="4" w:space="0" w:color="auto"/>
              <w:bottom w:val="single" w:sz="4" w:space="0" w:color="auto"/>
              <w:right w:val="single" w:sz="4" w:space="0" w:color="auto"/>
            </w:tcBorders>
            <w:shd w:val="clear" w:color="000000" w:fill="9BD4AB"/>
            <w:noWrap/>
            <w:vAlign w:val="center"/>
            <w:hideMark/>
          </w:tcPr>
          <w:p w14:paraId="3E3DD99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70,28%</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5D04B0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39,39%</w:t>
            </w:r>
          </w:p>
        </w:tc>
      </w:tr>
      <w:tr w:rsidR="00D308B8" w:rsidRPr="00E01DE1" w14:paraId="0930D3C9"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1FE78004"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0F26E8A8"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88"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2B83F4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66,03%</w:t>
            </w:r>
          </w:p>
        </w:tc>
        <w:tc>
          <w:tcPr>
            <w:tcW w:w="800" w:type="dxa"/>
            <w:tcBorders>
              <w:top w:val="single" w:sz="4" w:space="0" w:color="auto"/>
              <w:left w:val="single" w:sz="4" w:space="0" w:color="auto"/>
              <w:bottom w:val="single" w:sz="4" w:space="0" w:color="auto"/>
              <w:right w:val="single" w:sz="4" w:space="0" w:color="auto"/>
            </w:tcBorders>
            <w:shd w:val="clear" w:color="000000" w:fill="9BD4AB"/>
            <w:noWrap/>
            <w:vAlign w:val="center"/>
            <w:hideMark/>
          </w:tcPr>
          <w:p w14:paraId="5160AD9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36,48%</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4F013B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19,20%</w:t>
            </w:r>
          </w:p>
        </w:tc>
      </w:tr>
    </w:tbl>
    <w:p w14:paraId="31396F02" w14:textId="77777777" w:rsidR="00D308B8" w:rsidRPr="00E01DE1" w:rsidRDefault="00D308B8" w:rsidP="00D308B8">
      <w:pPr>
        <w:jc w:val="both"/>
        <w:rPr>
          <w:rFonts w:ascii="Arial Narrow" w:hAnsi="Arial Narrow" w:cs="Arial"/>
          <w:b/>
          <w:bCs/>
          <w:sz w:val="20"/>
          <w:szCs w:val="20"/>
        </w:rPr>
      </w:pPr>
    </w:p>
    <w:tbl>
      <w:tblPr>
        <w:tblW w:w="6239" w:type="dxa"/>
        <w:jc w:val="center"/>
        <w:tblCellMar>
          <w:left w:w="70" w:type="dxa"/>
          <w:right w:w="70" w:type="dxa"/>
        </w:tblCellMar>
        <w:tblLook w:val="04A0" w:firstRow="1" w:lastRow="0" w:firstColumn="1" w:lastColumn="0" w:noHBand="0" w:noVBand="1"/>
      </w:tblPr>
      <w:tblGrid>
        <w:gridCol w:w="232"/>
        <w:gridCol w:w="3727"/>
        <w:gridCol w:w="740"/>
        <w:gridCol w:w="800"/>
        <w:gridCol w:w="740"/>
      </w:tblGrid>
      <w:tr w:rsidR="00D308B8" w:rsidRPr="00E01DE1" w14:paraId="30CBDFE5" w14:textId="77777777" w:rsidTr="00CC2E61">
        <w:trPr>
          <w:trHeight w:val="260"/>
          <w:jc w:val="center"/>
        </w:trPr>
        <w:tc>
          <w:tcPr>
            <w:tcW w:w="232" w:type="dxa"/>
            <w:tcBorders>
              <w:top w:val="single" w:sz="8" w:space="0" w:color="auto"/>
              <w:left w:val="single" w:sz="8" w:space="0" w:color="auto"/>
              <w:bottom w:val="nil"/>
              <w:right w:val="single" w:sz="8" w:space="0" w:color="auto"/>
            </w:tcBorders>
            <w:shd w:val="clear" w:color="auto" w:fill="auto"/>
            <w:noWrap/>
            <w:vAlign w:val="center"/>
            <w:hideMark/>
          </w:tcPr>
          <w:p w14:paraId="036460EB"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3727" w:type="dxa"/>
            <w:tcBorders>
              <w:top w:val="nil"/>
              <w:left w:val="nil"/>
              <w:bottom w:val="nil"/>
              <w:right w:val="nil"/>
            </w:tcBorders>
            <w:shd w:val="clear" w:color="auto" w:fill="auto"/>
            <w:noWrap/>
            <w:vAlign w:val="bottom"/>
            <w:hideMark/>
          </w:tcPr>
          <w:p w14:paraId="3CE6CBE5"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7D28F6B1"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278CD0B9"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60301CC0" w14:textId="77777777" w:rsidR="00D308B8" w:rsidRPr="00E01DE1" w:rsidRDefault="00D308B8" w:rsidP="001F44F2">
            <w:pPr>
              <w:rPr>
                <w:rFonts w:ascii="Arial Narrow" w:hAnsi="Arial Narrow"/>
                <w:sz w:val="20"/>
                <w:szCs w:val="20"/>
              </w:rPr>
            </w:pPr>
          </w:p>
        </w:tc>
      </w:tr>
      <w:tr w:rsidR="00D308B8" w:rsidRPr="00E01DE1" w14:paraId="698F03D9"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18592E7C" w14:textId="77777777" w:rsidR="00D308B8" w:rsidRPr="00E01DE1" w:rsidRDefault="00D308B8" w:rsidP="001F44F2">
            <w:pPr>
              <w:rPr>
                <w:rFonts w:ascii="Arial Narrow" w:hAnsi="Arial Narrow"/>
                <w:sz w:val="20"/>
                <w:szCs w:val="20"/>
              </w:rPr>
            </w:pPr>
          </w:p>
        </w:tc>
        <w:tc>
          <w:tcPr>
            <w:tcW w:w="37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58F9C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FABRICA NACIONAL DE AUTOPARTES S.A. FANALCA S.A.</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074147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604342F9"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F6D2772"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5CF0644D"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E9387F4" w14:textId="77777777" w:rsidR="00D308B8" w:rsidRPr="00E01DE1" w:rsidRDefault="00D308B8" w:rsidP="001F44F2">
            <w:pP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noWrap/>
            <w:vAlign w:val="bottom"/>
            <w:hideMark/>
          </w:tcPr>
          <w:p w14:paraId="6CD37999"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07ECDA3F"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247D5983"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77DFBA0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32B58354"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0D44BC03" w14:textId="77777777" w:rsidR="00D308B8" w:rsidRPr="00E01DE1" w:rsidRDefault="00D308B8" w:rsidP="001F44F2">
            <w:pPr>
              <w:jc w:val="cente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20ED70FF"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79C78E"/>
            <w:noWrap/>
            <w:vAlign w:val="center"/>
            <w:hideMark/>
          </w:tcPr>
          <w:p w14:paraId="5014991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1,27</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4140DE0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1,67</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0922C2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1,20</w:t>
            </w:r>
          </w:p>
        </w:tc>
      </w:tr>
      <w:tr w:rsidR="00D308B8" w:rsidRPr="00E01DE1" w14:paraId="4F0DC466"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787C045B"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48C004E7"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88F6D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63,70%</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672B00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54,87%</w:t>
            </w:r>
          </w:p>
        </w:tc>
        <w:tc>
          <w:tcPr>
            <w:tcW w:w="740" w:type="dxa"/>
            <w:tcBorders>
              <w:top w:val="single" w:sz="4" w:space="0" w:color="auto"/>
              <w:left w:val="single" w:sz="4" w:space="0" w:color="auto"/>
              <w:bottom w:val="single" w:sz="4" w:space="0" w:color="auto"/>
              <w:right w:val="single" w:sz="4" w:space="0" w:color="auto"/>
            </w:tcBorders>
            <w:shd w:val="clear" w:color="000000" w:fill="78C78D"/>
            <w:noWrap/>
            <w:vAlign w:val="center"/>
            <w:hideMark/>
          </w:tcPr>
          <w:p w14:paraId="58D71A0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62,53%</w:t>
            </w:r>
          </w:p>
        </w:tc>
      </w:tr>
      <w:tr w:rsidR="00D308B8" w:rsidRPr="00E01DE1" w14:paraId="01DCD8C4"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5E3458B1"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193B5DC3"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588C50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0,29</w:t>
            </w:r>
          </w:p>
        </w:tc>
        <w:tc>
          <w:tcPr>
            <w:tcW w:w="800" w:type="dxa"/>
            <w:tcBorders>
              <w:top w:val="single" w:sz="4" w:space="0" w:color="auto"/>
              <w:left w:val="single" w:sz="4" w:space="0" w:color="auto"/>
              <w:bottom w:val="single" w:sz="4" w:space="0" w:color="auto"/>
              <w:right w:val="single" w:sz="4" w:space="0" w:color="auto"/>
            </w:tcBorders>
            <w:shd w:val="clear" w:color="000000" w:fill="C2E4CC"/>
            <w:noWrap/>
            <w:vAlign w:val="center"/>
            <w:hideMark/>
          </w:tcPr>
          <w:p w14:paraId="3AFC5AF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0,50</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E39938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0,62</w:t>
            </w:r>
          </w:p>
        </w:tc>
      </w:tr>
      <w:tr w:rsidR="00D308B8" w:rsidRPr="00E01DE1" w14:paraId="1D634500"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10749878"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6409EF16"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C26186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14,53%</w:t>
            </w:r>
          </w:p>
        </w:tc>
        <w:tc>
          <w:tcPr>
            <w:tcW w:w="800" w:type="dxa"/>
            <w:tcBorders>
              <w:top w:val="single" w:sz="4" w:space="0" w:color="auto"/>
              <w:left w:val="single" w:sz="4" w:space="0" w:color="auto"/>
              <w:bottom w:val="single" w:sz="4" w:space="0" w:color="auto"/>
              <w:right w:val="single" w:sz="4" w:space="0" w:color="auto"/>
            </w:tcBorders>
            <w:shd w:val="clear" w:color="000000" w:fill="69C080"/>
            <w:noWrap/>
            <w:vAlign w:val="center"/>
            <w:hideMark/>
          </w:tcPr>
          <w:p w14:paraId="0C81FE9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14,67%</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211512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18,01%</w:t>
            </w:r>
          </w:p>
        </w:tc>
      </w:tr>
      <w:tr w:rsidR="00D308B8" w:rsidRPr="00E01DE1" w14:paraId="1AA1C391"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045ABFFC"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2883D5C1"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4AC113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5,27%</w:t>
            </w:r>
          </w:p>
        </w:tc>
        <w:tc>
          <w:tcPr>
            <w:tcW w:w="800" w:type="dxa"/>
            <w:tcBorders>
              <w:top w:val="single" w:sz="4" w:space="0" w:color="auto"/>
              <w:left w:val="single" w:sz="4" w:space="0" w:color="auto"/>
              <w:bottom w:val="single" w:sz="4" w:space="0" w:color="auto"/>
              <w:right w:val="single" w:sz="4" w:space="0" w:color="auto"/>
            </w:tcBorders>
            <w:shd w:val="clear" w:color="000000" w:fill="EEF6F3"/>
            <w:noWrap/>
            <w:vAlign w:val="center"/>
            <w:hideMark/>
          </w:tcPr>
          <w:p w14:paraId="381D95D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6,62%</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209522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6,75%</w:t>
            </w:r>
          </w:p>
        </w:tc>
      </w:tr>
    </w:tbl>
    <w:p w14:paraId="4AD84EE4" w14:textId="77777777" w:rsidR="00D308B8" w:rsidRPr="00E01DE1" w:rsidRDefault="00D308B8" w:rsidP="00D308B8">
      <w:pPr>
        <w:jc w:val="both"/>
        <w:rPr>
          <w:rFonts w:ascii="Arial Narrow" w:hAnsi="Arial Narrow" w:cs="Arial"/>
          <w:b/>
          <w:bCs/>
          <w:sz w:val="20"/>
          <w:szCs w:val="20"/>
        </w:rPr>
      </w:pPr>
    </w:p>
    <w:tbl>
      <w:tblPr>
        <w:tblW w:w="6239" w:type="dxa"/>
        <w:jc w:val="center"/>
        <w:tblCellMar>
          <w:left w:w="70" w:type="dxa"/>
          <w:right w:w="70" w:type="dxa"/>
        </w:tblCellMar>
        <w:tblLook w:val="04A0" w:firstRow="1" w:lastRow="0" w:firstColumn="1" w:lastColumn="0" w:noHBand="0" w:noVBand="1"/>
      </w:tblPr>
      <w:tblGrid>
        <w:gridCol w:w="232"/>
        <w:gridCol w:w="3727"/>
        <w:gridCol w:w="740"/>
        <w:gridCol w:w="800"/>
        <w:gridCol w:w="740"/>
      </w:tblGrid>
      <w:tr w:rsidR="00D308B8" w:rsidRPr="00E01DE1" w14:paraId="34EE0D22" w14:textId="77777777" w:rsidTr="00CC2E61">
        <w:trPr>
          <w:trHeight w:val="260"/>
          <w:jc w:val="center"/>
        </w:trPr>
        <w:tc>
          <w:tcPr>
            <w:tcW w:w="232" w:type="dxa"/>
            <w:tcBorders>
              <w:top w:val="single" w:sz="8" w:space="0" w:color="auto"/>
              <w:left w:val="single" w:sz="8" w:space="0" w:color="auto"/>
              <w:bottom w:val="nil"/>
              <w:right w:val="single" w:sz="8" w:space="0" w:color="auto"/>
            </w:tcBorders>
            <w:shd w:val="clear" w:color="auto" w:fill="auto"/>
            <w:noWrap/>
            <w:vAlign w:val="center"/>
            <w:hideMark/>
          </w:tcPr>
          <w:p w14:paraId="67576A0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3727" w:type="dxa"/>
            <w:tcBorders>
              <w:top w:val="nil"/>
              <w:left w:val="nil"/>
              <w:bottom w:val="nil"/>
              <w:right w:val="nil"/>
            </w:tcBorders>
            <w:shd w:val="clear" w:color="auto" w:fill="auto"/>
            <w:noWrap/>
            <w:vAlign w:val="bottom"/>
            <w:hideMark/>
          </w:tcPr>
          <w:p w14:paraId="1F8B6949"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4252C7B9"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7CC4D281"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25CC97F3" w14:textId="77777777" w:rsidR="00D308B8" w:rsidRPr="00E01DE1" w:rsidRDefault="00D308B8" w:rsidP="001F44F2">
            <w:pPr>
              <w:rPr>
                <w:rFonts w:ascii="Arial Narrow" w:hAnsi="Arial Narrow"/>
                <w:sz w:val="20"/>
                <w:szCs w:val="20"/>
              </w:rPr>
            </w:pPr>
          </w:p>
        </w:tc>
      </w:tr>
      <w:tr w:rsidR="00D308B8" w:rsidRPr="00E01DE1" w14:paraId="7F7E4D1A"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B7AB29C" w14:textId="77777777" w:rsidR="00D308B8" w:rsidRPr="00E01DE1" w:rsidRDefault="00D308B8" w:rsidP="001F44F2">
            <w:pPr>
              <w:rPr>
                <w:rFonts w:ascii="Arial Narrow" w:hAnsi="Arial Narrow"/>
                <w:sz w:val="20"/>
                <w:szCs w:val="20"/>
              </w:rPr>
            </w:pPr>
          </w:p>
        </w:tc>
        <w:tc>
          <w:tcPr>
            <w:tcW w:w="37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22DBAC"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INDUSTRIA COLOMBIANA DE MOTOCICLETAS YAMAHA S A</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5D52168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3136DFA2"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12E123C"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2FF856D8"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2B60DF53" w14:textId="77777777" w:rsidR="00D308B8" w:rsidRPr="00E01DE1" w:rsidRDefault="00D308B8" w:rsidP="001F44F2">
            <w:pP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noWrap/>
            <w:vAlign w:val="bottom"/>
            <w:hideMark/>
          </w:tcPr>
          <w:p w14:paraId="3E6436D0"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2597A43A"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458416AB"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7766708A"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66B3521A"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652867EB" w14:textId="77777777" w:rsidR="00D308B8" w:rsidRPr="00E01DE1" w:rsidRDefault="00D308B8" w:rsidP="001F44F2">
            <w:pPr>
              <w:jc w:val="cente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5A279F33"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F5F9F9"/>
            <w:noWrap/>
            <w:vAlign w:val="center"/>
            <w:hideMark/>
          </w:tcPr>
          <w:p w14:paraId="3D1358E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3,29</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2A461C3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3,31</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EB5275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2,89</w:t>
            </w:r>
          </w:p>
        </w:tc>
      </w:tr>
      <w:tr w:rsidR="00D308B8" w:rsidRPr="00E01DE1" w14:paraId="2E77DCDB"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0861A84F"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258291A7"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D1A7AE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29,33%</w:t>
            </w:r>
          </w:p>
        </w:tc>
        <w:tc>
          <w:tcPr>
            <w:tcW w:w="800" w:type="dxa"/>
            <w:tcBorders>
              <w:top w:val="single" w:sz="4" w:space="0" w:color="auto"/>
              <w:left w:val="single" w:sz="4" w:space="0" w:color="auto"/>
              <w:bottom w:val="single" w:sz="4" w:space="0" w:color="auto"/>
              <w:right w:val="single" w:sz="4" w:space="0" w:color="auto"/>
            </w:tcBorders>
            <w:shd w:val="clear" w:color="000000" w:fill="FAFCFE"/>
            <w:noWrap/>
            <w:vAlign w:val="center"/>
            <w:hideMark/>
          </w:tcPr>
          <w:p w14:paraId="1BEAA5F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29,39%</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3EE0D1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32,89%</w:t>
            </w:r>
          </w:p>
        </w:tc>
      </w:tr>
      <w:tr w:rsidR="00D308B8" w:rsidRPr="00E01DE1" w14:paraId="13428741"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47608052"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5C279D8F"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76D453A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0,85</w:t>
            </w:r>
          </w:p>
        </w:tc>
        <w:tc>
          <w:tcPr>
            <w:tcW w:w="800" w:type="dxa"/>
            <w:tcBorders>
              <w:top w:val="single" w:sz="4" w:space="0" w:color="auto"/>
              <w:left w:val="single" w:sz="4" w:space="0" w:color="auto"/>
              <w:bottom w:val="single" w:sz="4" w:space="0" w:color="auto"/>
              <w:right w:val="single" w:sz="4" w:space="0" w:color="auto"/>
            </w:tcBorders>
            <w:shd w:val="clear" w:color="000000" w:fill="97D3A8"/>
            <w:noWrap/>
            <w:vAlign w:val="center"/>
            <w:hideMark/>
          </w:tcPr>
          <w:p w14:paraId="4A99622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1,11</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956D55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1,58</w:t>
            </w:r>
          </w:p>
        </w:tc>
      </w:tr>
      <w:tr w:rsidR="00D308B8" w:rsidRPr="00E01DE1" w14:paraId="37F53798"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7A4B81C8"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3DBEC633"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AC665C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12,50%</w:t>
            </w:r>
          </w:p>
        </w:tc>
        <w:tc>
          <w:tcPr>
            <w:tcW w:w="800" w:type="dxa"/>
            <w:tcBorders>
              <w:top w:val="single" w:sz="4" w:space="0" w:color="auto"/>
              <w:left w:val="single" w:sz="4" w:space="0" w:color="auto"/>
              <w:bottom w:val="single" w:sz="4" w:space="0" w:color="auto"/>
              <w:right w:val="single" w:sz="4" w:space="0" w:color="auto"/>
            </w:tcBorders>
            <w:shd w:val="clear" w:color="000000" w:fill="6AC181"/>
            <w:noWrap/>
            <w:vAlign w:val="center"/>
            <w:hideMark/>
          </w:tcPr>
          <w:p w14:paraId="083B2F3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12,80%</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18EA24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18,53%</w:t>
            </w:r>
          </w:p>
        </w:tc>
      </w:tr>
      <w:tr w:rsidR="00D308B8" w:rsidRPr="00E01DE1" w14:paraId="5A54C4D0"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556290F8"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41605043"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6F3EFD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8,83%</w:t>
            </w:r>
          </w:p>
        </w:tc>
        <w:tc>
          <w:tcPr>
            <w:tcW w:w="800" w:type="dxa"/>
            <w:tcBorders>
              <w:top w:val="single" w:sz="4" w:space="0" w:color="auto"/>
              <w:left w:val="single" w:sz="4" w:space="0" w:color="auto"/>
              <w:bottom w:val="single" w:sz="4" w:space="0" w:color="auto"/>
              <w:right w:val="single" w:sz="4" w:space="0" w:color="auto"/>
            </w:tcBorders>
            <w:shd w:val="clear" w:color="000000" w:fill="6BC182"/>
            <w:noWrap/>
            <w:vAlign w:val="center"/>
            <w:hideMark/>
          </w:tcPr>
          <w:p w14:paraId="7744A1E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9,04%</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F033D5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12,43%</w:t>
            </w:r>
          </w:p>
        </w:tc>
      </w:tr>
    </w:tbl>
    <w:p w14:paraId="010F3EBA" w14:textId="77777777" w:rsidR="00D308B8" w:rsidRPr="00E01DE1" w:rsidRDefault="00D308B8" w:rsidP="00D308B8">
      <w:pPr>
        <w:jc w:val="both"/>
        <w:rPr>
          <w:rFonts w:ascii="Arial Narrow" w:hAnsi="Arial Narrow" w:cs="Arial"/>
          <w:b/>
          <w:bCs/>
          <w:sz w:val="20"/>
          <w:szCs w:val="20"/>
        </w:rPr>
      </w:pPr>
    </w:p>
    <w:p w14:paraId="4E611C79" w14:textId="2624B3C0" w:rsidR="00D308B8" w:rsidRPr="00E01DE1" w:rsidRDefault="00D308B8" w:rsidP="00CC2E61">
      <w:pPr>
        <w:jc w:val="center"/>
        <w:rPr>
          <w:rFonts w:ascii="Arial Narrow" w:hAnsi="Arial Narrow" w:cs="Arial"/>
          <w:b/>
          <w:bCs/>
          <w:sz w:val="20"/>
          <w:szCs w:val="20"/>
        </w:rPr>
      </w:pPr>
      <w:r w:rsidRPr="00E01DE1">
        <w:rPr>
          <w:rFonts w:ascii="Arial Narrow" w:hAnsi="Arial Narrow" w:cs="Arial"/>
          <w:b/>
          <w:bCs/>
          <w:sz w:val="20"/>
          <w:szCs w:val="20"/>
        </w:rPr>
        <w:t>LOTE 3</w:t>
      </w:r>
      <w:r>
        <w:rPr>
          <w:rFonts w:ascii="Arial Narrow" w:hAnsi="Arial Narrow" w:cs="Arial"/>
          <w:b/>
          <w:bCs/>
          <w:sz w:val="20"/>
          <w:szCs w:val="20"/>
        </w:rPr>
        <w:t xml:space="preserve"> y 4</w:t>
      </w:r>
    </w:p>
    <w:tbl>
      <w:tblPr>
        <w:tblW w:w="6140" w:type="dxa"/>
        <w:jc w:val="center"/>
        <w:tblCellMar>
          <w:left w:w="70" w:type="dxa"/>
          <w:right w:w="70" w:type="dxa"/>
        </w:tblCellMar>
        <w:tblLook w:val="04A0" w:firstRow="1" w:lastRow="0" w:firstColumn="1" w:lastColumn="0" w:noHBand="0" w:noVBand="1"/>
      </w:tblPr>
      <w:tblGrid>
        <w:gridCol w:w="232"/>
        <w:gridCol w:w="3680"/>
        <w:gridCol w:w="740"/>
        <w:gridCol w:w="800"/>
        <w:gridCol w:w="740"/>
      </w:tblGrid>
      <w:tr w:rsidR="00D308B8" w:rsidRPr="00E01DE1" w14:paraId="3844B1C3" w14:textId="77777777" w:rsidTr="00CC2E61">
        <w:trPr>
          <w:trHeight w:val="260"/>
          <w:jc w:val="center"/>
        </w:trPr>
        <w:tc>
          <w:tcPr>
            <w:tcW w:w="180" w:type="dxa"/>
            <w:tcBorders>
              <w:top w:val="single" w:sz="8" w:space="0" w:color="auto"/>
              <w:left w:val="single" w:sz="8" w:space="0" w:color="auto"/>
              <w:bottom w:val="nil"/>
              <w:right w:val="single" w:sz="8" w:space="0" w:color="auto"/>
            </w:tcBorders>
            <w:shd w:val="clear" w:color="auto" w:fill="auto"/>
            <w:noWrap/>
            <w:vAlign w:val="center"/>
            <w:hideMark/>
          </w:tcPr>
          <w:p w14:paraId="7E8E243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3680" w:type="dxa"/>
            <w:tcBorders>
              <w:top w:val="nil"/>
              <w:left w:val="nil"/>
              <w:bottom w:val="nil"/>
              <w:right w:val="nil"/>
            </w:tcBorders>
            <w:shd w:val="clear" w:color="auto" w:fill="auto"/>
            <w:noWrap/>
            <w:vAlign w:val="bottom"/>
            <w:hideMark/>
          </w:tcPr>
          <w:p w14:paraId="2E0F94FE"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26D38D72"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1CE61898"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424A5250" w14:textId="77777777" w:rsidR="00D308B8" w:rsidRPr="00E01DE1" w:rsidRDefault="00D308B8" w:rsidP="001F44F2">
            <w:pPr>
              <w:rPr>
                <w:rFonts w:ascii="Arial Narrow" w:hAnsi="Arial Narrow"/>
                <w:sz w:val="20"/>
                <w:szCs w:val="20"/>
              </w:rPr>
            </w:pPr>
          </w:p>
        </w:tc>
      </w:tr>
      <w:tr w:rsidR="00D308B8" w:rsidRPr="00E01DE1" w14:paraId="4682518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3E64527E"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D7EA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DELTA PLUS COLOMBIA S A 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65B055BB"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38D5E650"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0F15CD0"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29E760FD"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107FA50F"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0BEBE1A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733D90A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1BE3123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713F7138"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2D4D8299"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2C809643"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5C1165B3"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22776A4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3,03</w:t>
            </w:r>
          </w:p>
        </w:tc>
        <w:tc>
          <w:tcPr>
            <w:tcW w:w="800" w:type="dxa"/>
            <w:tcBorders>
              <w:top w:val="single" w:sz="4" w:space="0" w:color="auto"/>
              <w:left w:val="single" w:sz="4" w:space="0" w:color="auto"/>
              <w:bottom w:val="single" w:sz="4" w:space="0" w:color="auto"/>
              <w:right w:val="single" w:sz="4" w:space="0" w:color="auto"/>
            </w:tcBorders>
            <w:shd w:val="clear" w:color="000000" w:fill="93D1A4"/>
            <w:noWrap/>
            <w:vAlign w:val="center"/>
            <w:hideMark/>
          </w:tcPr>
          <w:p w14:paraId="5A3609D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2,34</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6624D00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2,03</w:t>
            </w:r>
          </w:p>
        </w:tc>
      </w:tr>
      <w:tr w:rsidR="00D308B8" w:rsidRPr="00E01DE1" w14:paraId="7FB39C7E"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1197EA32"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0C004600"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8A2C9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62,94%</w:t>
            </w:r>
          </w:p>
        </w:tc>
        <w:tc>
          <w:tcPr>
            <w:tcW w:w="800" w:type="dxa"/>
            <w:tcBorders>
              <w:top w:val="single" w:sz="4" w:space="0" w:color="auto"/>
              <w:left w:val="single" w:sz="4" w:space="0" w:color="auto"/>
              <w:bottom w:val="single" w:sz="4" w:space="0" w:color="auto"/>
              <w:right w:val="single" w:sz="4" w:space="0" w:color="auto"/>
            </w:tcBorders>
            <w:shd w:val="clear" w:color="000000" w:fill="C2E5CD"/>
            <w:noWrap/>
            <w:vAlign w:val="center"/>
            <w:hideMark/>
          </w:tcPr>
          <w:p w14:paraId="2CDC83D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57,71%</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22BB1F7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54,49%</w:t>
            </w:r>
          </w:p>
        </w:tc>
      </w:tr>
      <w:tr w:rsidR="00D308B8" w:rsidRPr="00E01DE1" w14:paraId="3A23CE5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28877810"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7015B76E"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C2AEAF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0,25</w:t>
            </w:r>
          </w:p>
        </w:tc>
        <w:tc>
          <w:tcPr>
            <w:tcW w:w="800" w:type="dxa"/>
            <w:tcBorders>
              <w:top w:val="single" w:sz="4" w:space="0" w:color="auto"/>
              <w:left w:val="single" w:sz="4" w:space="0" w:color="auto"/>
              <w:bottom w:val="single" w:sz="4" w:space="0" w:color="auto"/>
              <w:right w:val="single" w:sz="4" w:space="0" w:color="auto"/>
            </w:tcBorders>
            <w:shd w:val="clear" w:color="000000" w:fill="99D4AA"/>
            <w:noWrap/>
            <w:vAlign w:val="center"/>
            <w:hideMark/>
          </w:tcPr>
          <w:p w14:paraId="65844D0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0,39</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F8B32A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0,63</w:t>
            </w:r>
          </w:p>
        </w:tc>
      </w:tr>
      <w:tr w:rsidR="00D308B8" w:rsidRPr="00E01DE1" w14:paraId="2534C2B2"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0AB0DCD8"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3E150523"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772F22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20,76%</w:t>
            </w:r>
          </w:p>
        </w:tc>
        <w:tc>
          <w:tcPr>
            <w:tcW w:w="800" w:type="dxa"/>
            <w:tcBorders>
              <w:top w:val="single" w:sz="4" w:space="0" w:color="auto"/>
              <w:left w:val="single" w:sz="4" w:space="0" w:color="auto"/>
              <w:bottom w:val="single" w:sz="4" w:space="0" w:color="auto"/>
              <w:right w:val="single" w:sz="4" w:space="0" w:color="auto"/>
            </w:tcBorders>
            <w:shd w:val="clear" w:color="000000" w:fill="BFE3CB"/>
            <w:noWrap/>
            <w:vAlign w:val="center"/>
            <w:hideMark/>
          </w:tcPr>
          <w:p w14:paraId="1FC14F6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36,42%</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560F54C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46,54%</w:t>
            </w:r>
          </w:p>
        </w:tc>
      </w:tr>
      <w:tr w:rsidR="00D308B8" w:rsidRPr="00E01DE1" w14:paraId="3C89D9E3"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741DDD0F"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38B683B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4CE788F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7,69%</w:t>
            </w:r>
          </w:p>
        </w:tc>
        <w:tc>
          <w:tcPr>
            <w:tcW w:w="800" w:type="dxa"/>
            <w:tcBorders>
              <w:top w:val="single" w:sz="4" w:space="0" w:color="auto"/>
              <w:left w:val="single" w:sz="4" w:space="0" w:color="auto"/>
              <w:bottom w:val="single" w:sz="4" w:space="0" w:color="auto"/>
              <w:right w:val="single" w:sz="4" w:space="0" w:color="auto"/>
            </w:tcBorders>
            <w:shd w:val="clear" w:color="000000" w:fill="BAE1C6"/>
            <w:noWrap/>
            <w:vAlign w:val="center"/>
            <w:hideMark/>
          </w:tcPr>
          <w:p w14:paraId="697DB61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15,40%</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6BF1B5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21,18%</w:t>
            </w:r>
          </w:p>
        </w:tc>
      </w:tr>
    </w:tbl>
    <w:p w14:paraId="0F78B328" w14:textId="77777777" w:rsidR="00D308B8" w:rsidRPr="00E01DE1" w:rsidRDefault="00D308B8" w:rsidP="00D308B8">
      <w:pPr>
        <w:jc w:val="both"/>
        <w:rPr>
          <w:rFonts w:ascii="Arial Narrow" w:hAnsi="Arial Narrow" w:cs="Arial"/>
          <w:b/>
          <w:bCs/>
          <w:sz w:val="20"/>
          <w:szCs w:val="20"/>
        </w:rPr>
      </w:pPr>
    </w:p>
    <w:tbl>
      <w:tblPr>
        <w:tblW w:w="6140" w:type="dxa"/>
        <w:jc w:val="center"/>
        <w:tblCellMar>
          <w:left w:w="70" w:type="dxa"/>
          <w:right w:w="70" w:type="dxa"/>
        </w:tblCellMar>
        <w:tblLook w:val="04A0" w:firstRow="1" w:lastRow="0" w:firstColumn="1" w:lastColumn="0" w:noHBand="0" w:noVBand="1"/>
      </w:tblPr>
      <w:tblGrid>
        <w:gridCol w:w="232"/>
        <w:gridCol w:w="3680"/>
        <w:gridCol w:w="788"/>
        <w:gridCol w:w="800"/>
        <w:gridCol w:w="740"/>
      </w:tblGrid>
      <w:tr w:rsidR="00D308B8" w:rsidRPr="00E01DE1" w14:paraId="19A86A8E" w14:textId="77777777" w:rsidTr="00CC2E61">
        <w:trPr>
          <w:trHeight w:val="260"/>
          <w:jc w:val="center"/>
        </w:trPr>
        <w:tc>
          <w:tcPr>
            <w:tcW w:w="180" w:type="dxa"/>
            <w:tcBorders>
              <w:top w:val="single" w:sz="8" w:space="0" w:color="auto"/>
              <w:left w:val="single" w:sz="8" w:space="0" w:color="auto"/>
              <w:bottom w:val="nil"/>
              <w:right w:val="single" w:sz="8" w:space="0" w:color="auto"/>
            </w:tcBorders>
            <w:shd w:val="clear" w:color="auto" w:fill="auto"/>
            <w:noWrap/>
            <w:vAlign w:val="center"/>
            <w:hideMark/>
          </w:tcPr>
          <w:p w14:paraId="247DC94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3680" w:type="dxa"/>
            <w:tcBorders>
              <w:top w:val="nil"/>
              <w:left w:val="nil"/>
              <w:bottom w:val="nil"/>
              <w:right w:val="nil"/>
            </w:tcBorders>
            <w:shd w:val="clear" w:color="auto" w:fill="auto"/>
            <w:noWrap/>
            <w:vAlign w:val="bottom"/>
            <w:hideMark/>
          </w:tcPr>
          <w:p w14:paraId="089F1757"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5A4F0BB7"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258164A4"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6FFEB666" w14:textId="77777777" w:rsidR="00D308B8" w:rsidRPr="00E01DE1" w:rsidRDefault="00D308B8" w:rsidP="001F44F2">
            <w:pPr>
              <w:rPr>
                <w:rFonts w:ascii="Arial Narrow" w:hAnsi="Arial Narrow"/>
                <w:sz w:val="20"/>
                <w:szCs w:val="20"/>
              </w:rPr>
            </w:pPr>
          </w:p>
        </w:tc>
      </w:tr>
      <w:tr w:rsidR="00D308B8" w:rsidRPr="00E01DE1" w14:paraId="3504A7CD"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6D0C9B08" w14:textId="77777777" w:rsidR="00D308B8" w:rsidRPr="00E01DE1" w:rsidRDefault="00D308B8" w:rsidP="001F44F2">
            <w:pPr>
              <w:rPr>
                <w:rFonts w:ascii="Arial Narrow" w:hAnsi="Arial Narrow"/>
                <w:sz w:val="20"/>
                <w:szCs w:val="20"/>
              </w:rPr>
            </w:pPr>
          </w:p>
        </w:tc>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46CC2"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INNCET SAS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19ED02DB"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34933DC3"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0FB5302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1ECABE86"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0EA62B55" w14:textId="77777777" w:rsidR="00D308B8" w:rsidRPr="00E01DE1" w:rsidRDefault="00D308B8" w:rsidP="001F44F2">
            <w:pP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noWrap/>
            <w:vAlign w:val="bottom"/>
            <w:hideMark/>
          </w:tcPr>
          <w:p w14:paraId="17D916C6"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7E4B7AE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30B7BD80"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13EDA47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7067CDA8"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62FBDFFD" w14:textId="77777777" w:rsidR="00D308B8" w:rsidRPr="00E01DE1" w:rsidRDefault="00D308B8" w:rsidP="001F44F2">
            <w:pPr>
              <w:jc w:val="center"/>
              <w:rPr>
                <w:rFonts w:ascii="Arial Narrow" w:hAnsi="Arial Narrow" w:cs="Calibri"/>
                <w:b/>
                <w:bCs/>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73CCC76C"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20B644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2,79</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5A1212B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4,20</w:t>
            </w:r>
          </w:p>
        </w:tc>
        <w:tc>
          <w:tcPr>
            <w:tcW w:w="740" w:type="dxa"/>
            <w:tcBorders>
              <w:top w:val="single" w:sz="4" w:space="0" w:color="auto"/>
              <w:left w:val="single" w:sz="4" w:space="0" w:color="auto"/>
              <w:bottom w:val="single" w:sz="4" w:space="0" w:color="auto"/>
              <w:right w:val="single" w:sz="4" w:space="0" w:color="auto"/>
            </w:tcBorders>
            <w:shd w:val="clear" w:color="000000" w:fill="69C080"/>
            <w:noWrap/>
            <w:vAlign w:val="center"/>
            <w:hideMark/>
          </w:tcPr>
          <w:p w14:paraId="0264CF0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2,86</w:t>
            </w:r>
          </w:p>
        </w:tc>
      </w:tr>
      <w:tr w:rsidR="00D308B8" w:rsidRPr="00E01DE1" w14:paraId="4D8407D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59499F1E"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786A20D4"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C5E6D0"/>
            <w:noWrap/>
            <w:vAlign w:val="center"/>
            <w:hideMark/>
          </w:tcPr>
          <w:p w14:paraId="1A7A6A8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33,47%</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555FDF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22,49%</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EFD7BD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52,92%</w:t>
            </w:r>
          </w:p>
        </w:tc>
      </w:tr>
      <w:tr w:rsidR="00D308B8" w:rsidRPr="00E01DE1" w14:paraId="2612825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5D2ED505"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8AF06F1"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1DAA3B7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1,98</w:t>
            </w:r>
          </w:p>
        </w:tc>
        <w:tc>
          <w:tcPr>
            <w:tcW w:w="800" w:type="dxa"/>
            <w:tcBorders>
              <w:top w:val="single" w:sz="4" w:space="0" w:color="auto"/>
              <w:left w:val="single" w:sz="4" w:space="0" w:color="auto"/>
              <w:bottom w:val="single" w:sz="4" w:space="0" w:color="auto"/>
              <w:right w:val="single" w:sz="4" w:space="0" w:color="auto"/>
            </w:tcBorders>
            <w:shd w:val="clear" w:color="000000" w:fill="CEE9D7"/>
            <w:noWrap/>
            <w:vAlign w:val="center"/>
            <w:hideMark/>
          </w:tcPr>
          <w:p w14:paraId="26B938D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1,53</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AC6C223"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0,47</w:t>
            </w:r>
          </w:p>
        </w:tc>
      </w:tr>
      <w:tr w:rsidR="00D308B8" w:rsidRPr="00E01DE1" w14:paraId="706D0F1F"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2F203F32"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03251BFD"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41AF5C9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114,69%</w:t>
            </w:r>
          </w:p>
        </w:tc>
        <w:tc>
          <w:tcPr>
            <w:tcW w:w="800" w:type="dxa"/>
            <w:tcBorders>
              <w:top w:val="single" w:sz="4" w:space="0" w:color="auto"/>
              <w:left w:val="single" w:sz="4" w:space="0" w:color="auto"/>
              <w:bottom w:val="single" w:sz="4" w:space="0" w:color="auto"/>
              <w:right w:val="single" w:sz="4" w:space="0" w:color="auto"/>
            </w:tcBorders>
            <w:shd w:val="clear" w:color="000000" w:fill="F5F9F9"/>
            <w:noWrap/>
            <w:vAlign w:val="center"/>
            <w:hideMark/>
          </w:tcPr>
          <w:p w14:paraId="7F7F5EE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111,20%</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54698DA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33,15%</w:t>
            </w:r>
          </w:p>
        </w:tc>
      </w:tr>
      <w:tr w:rsidR="00D308B8" w:rsidRPr="00E01DE1" w14:paraId="5759A040" w14:textId="77777777" w:rsidTr="00CC2E61">
        <w:trPr>
          <w:trHeight w:val="260"/>
          <w:jc w:val="center"/>
        </w:trPr>
        <w:tc>
          <w:tcPr>
            <w:tcW w:w="180" w:type="dxa"/>
            <w:tcBorders>
              <w:top w:val="nil"/>
              <w:left w:val="nil"/>
              <w:bottom w:val="nil"/>
              <w:right w:val="nil"/>
            </w:tcBorders>
            <w:shd w:val="clear" w:color="auto" w:fill="auto"/>
            <w:noWrap/>
            <w:vAlign w:val="center"/>
            <w:hideMark/>
          </w:tcPr>
          <w:p w14:paraId="22E9F9F8" w14:textId="77777777" w:rsidR="00D308B8" w:rsidRPr="00E01DE1" w:rsidRDefault="00D308B8" w:rsidP="001F44F2">
            <w:pPr>
              <w:jc w:val="right"/>
              <w:rPr>
                <w:rFonts w:ascii="Arial Narrow" w:hAnsi="Arial Narrow" w:cs="Calibri"/>
                <w:color w:val="000000"/>
                <w:sz w:val="20"/>
                <w:szCs w:val="20"/>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0527738B"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E6F3EC"/>
            <w:noWrap/>
            <w:vAlign w:val="center"/>
            <w:hideMark/>
          </w:tcPr>
          <w:p w14:paraId="558843C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76,30%</w:t>
            </w:r>
          </w:p>
        </w:tc>
        <w:tc>
          <w:tcPr>
            <w:tcW w:w="80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679E2B6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86,20%</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39F3C1A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15,61%</w:t>
            </w:r>
          </w:p>
        </w:tc>
      </w:tr>
    </w:tbl>
    <w:p w14:paraId="24659D01" w14:textId="77777777" w:rsidR="00D308B8" w:rsidRPr="00E01DE1" w:rsidRDefault="00D308B8" w:rsidP="00D308B8">
      <w:pPr>
        <w:jc w:val="both"/>
        <w:rPr>
          <w:rFonts w:ascii="Arial Narrow" w:hAnsi="Arial Narrow" w:cs="Arial"/>
          <w:b/>
          <w:bCs/>
          <w:sz w:val="20"/>
          <w:szCs w:val="20"/>
        </w:rPr>
      </w:pPr>
    </w:p>
    <w:tbl>
      <w:tblPr>
        <w:tblW w:w="6239" w:type="dxa"/>
        <w:jc w:val="center"/>
        <w:tblCellMar>
          <w:left w:w="70" w:type="dxa"/>
          <w:right w:w="70" w:type="dxa"/>
        </w:tblCellMar>
        <w:tblLook w:val="04A0" w:firstRow="1" w:lastRow="0" w:firstColumn="1" w:lastColumn="0" w:noHBand="0" w:noVBand="1"/>
      </w:tblPr>
      <w:tblGrid>
        <w:gridCol w:w="232"/>
        <w:gridCol w:w="3727"/>
        <w:gridCol w:w="740"/>
        <w:gridCol w:w="800"/>
        <w:gridCol w:w="740"/>
      </w:tblGrid>
      <w:tr w:rsidR="00D308B8" w:rsidRPr="00E01DE1" w14:paraId="66773C0C" w14:textId="77777777" w:rsidTr="00CC2E61">
        <w:trPr>
          <w:trHeight w:val="260"/>
          <w:jc w:val="center"/>
        </w:trPr>
        <w:tc>
          <w:tcPr>
            <w:tcW w:w="232" w:type="dxa"/>
            <w:tcBorders>
              <w:top w:val="single" w:sz="8" w:space="0" w:color="auto"/>
              <w:left w:val="single" w:sz="8" w:space="0" w:color="auto"/>
              <w:bottom w:val="nil"/>
              <w:right w:val="single" w:sz="8" w:space="0" w:color="auto"/>
            </w:tcBorders>
            <w:shd w:val="clear" w:color="auto" w:fill="auto"/>
            <w:noWrap/>
            <w:vAlign w:val="center"/>
            <w:hideMark/>
          </w:tcPr>
          <w:p w14:paraId="6944FC7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3727" w:type="dxa"/>
            <w:tcBorders>
              <w:top w:val="nil"/>
              <w:left w:val="nil"/>
              <w:bottom w:val="nil"/>
              <w:right w:val="nil"/>
            </w:tcBorders>
            <w:shd w:val="clear" w:color="auto" w:fill="auto"/>
            <w:noWrap/>
            <w:vAlign w:val="bottom"/>
            <w:hideMark/>
          </w:tcPr>
          <w:p w14:paraId="1696378D" w14:textId="77777777" w:rsidR="00D308B8" w:rsidRPr="00E01DE1" w:rsidRDefault="00D308B8" w:rsidP="001F44F2">
            <w:pPr>
              <w:jc w:val="center"/>
              <w:rPr>
                <w:rFonts w:ascii="Arial Narrow" w:hAnsi="Arial Narrow" w:cs="Calibri"/>
                <w:b/>
                <w:bCs/>
                <w:color w:val="000000"/>
                <w:sz w:val="20"/>
                <w:szCs w:val="20"/>
              </w:rPr>
            </w:pPr>
          </w:p>
        </w:tc>
        <w:tc>
          <w:tcPr>
            <w:tcW w:w="740" w:type="dxa"/>
            <w:tcBorders>
              <w:top w:val="nil"/>
              <w:left w:val="nil"/>
              <w:bottom w:val="nil"/>
              <w:right w:val="nil"/>
            </w:tcBorders>
            <w:shd w:val="clear" w:color="auto" w:fill="auto"/>
            <w:noWrap/>
            <w:vAlign w:val="bottom"/>
            <w:hideMark/>
          </w:tcPr>
          <w:p w14:paraId="1BDDD94B" w14:textId="77777777" w:rsidR="00D308B8" w:rsidRPr="00E01DE1" w:rsidRDefault="00D308B8" w:rsidP="001F44F2">
            <w:pPr>
              <w:rPr>
                <w:rFonts w:ascii="Arial Narrow" w:hAnsi="Arial Narrow"/>
                <w:sz w:val="20"/>
                <w:szCs w:val="20"/>
              </w:rPr>
            </w:pPr>
          </w:p>
        </w:tc>
        <w:tc>
          <w:tcPr>
            <w:tcW w:w="800" w:type="dxa"/>
            <w:tcBorders>
              <w:top w:val="nil"/>
              <w:left w:val="nil"/>
              <w:bottom w:val="nil"/>
              <w:right w:val="nil"/>
            </w:tcBorders>
            <w:shd w:val="clear" w:color="auto" w:fill="auto"/>
            <w:noWrap/>
            <w:vAlign w:val="bottom"/>
            <w:hideMark/>
          </w:tcPr>
          <w:p w14:paraId="28E5C726" w14:textId="77777777" w:rsidR="00D308B8" w:rsidRPr="00E01DE1" w:rsidRDefault="00D308B8" w:rsidP="001F44F2">
            <w:pPr>
              <w:rPr>
                <w:rFonts w:ascii="Arial Narrow" w:hAnsi="Arial Narrow"/>
                <w:sz w:val="20"/>
                <w:szCs w:val="20"/>
              </w:rPr>
            </w:pPr>
          </w:p>
        </w:tc>
        <w:tc>
          <w:tcPr>
            <w:tcW w:w="740" w:type="dxa"/>
            <w:tcBorders>
              <w:top w:val="nil"/>
              <w:left w:val="nil"/>
              <w:bottom w:val="nil"/>
              <w:right w:val="nil"/>
            </w:tcBorders>
            <w:shd w:val="clear" w:color="auto" w:fill="auto"/>
            <w:noWrap/>
            <w:vAlign w:val="bottom"/>
            <w:hideMark/>
          </w:tcPr>
          <w:p w14:paraId="1215B96D" w14:textId="77777777" w:rsidR="00D308B8" w:rsidRPr="00E01DE1" w:rsidRDefault="00D308B8" w:rsidP="001F44F2">
            <w:pPr>
              <w:rPr>
                <w:rFonts w:ascii="Arial Narrow" w:hAnsi="Arial Narrow"/>
                <w:sz w:val="20"/>
                <w:szCs w:val="20"/>
              </w:rPr>
            </w:pPr>
          </w:p>
        </w:tc>
      </w:tr>
      <w:tr w:rsidR="00D308B8" w:rsidRPr="00E01DE1" w14:paraId="789643ED"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07479412" w14:textId="77777777" w:rsidR="00D308B8" w:rsidRPr="00E01DE1" w:rsidRDefault="00D308B8" w:rsidP="001F44F2">
            <w:pPr>
              <w:rPr>
                <w:rFonts w:ascii="Arial Narrow" w:hAnsi="Arial Narrow"/>
                <w:sz w:val="20"/>
                <w:szCs w:val="20"/>
              </w:rPr>
            </w:pPr>
          </w:p>
        </w:tc>
        <w:tc>
          <w:tcPr>
            <w:tcW w:w="37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825BE"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IMPLEMENTOS DE SEGURIDAD INDUSTRIAL IMPLESEG S.A.S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339CD47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800" w:type="dxa"/>
            <w:tcBorders>
              <w:top w:val="single" w:sz="4" w:space="0" w:color="auto"/>
              <w:left w:val="nil"/>
              <w:bottom w:val="single" w:sz="4" w:space="0" w:color="auto"/>
              <w:right w:val="single" w:sz="4" w:space="0" w:color="auto"/>
            </w:tcBorders>
            <w:shd w:val="clear" w:color="auto" w:fill="auto"/>
            <w:noWrap/>
            <w:vAlign w:val="bottom"/>
            <w:hideMark/>
          </w:tcPr>
          <w:p w14:paraId="2290EA40"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C77521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 </w:t>
            </w:r>
          </w:p>
        </w:tc>
      </w:tr>
      <w:tr w:rsidR="00D308B8" w:rsidRPr="00E01DE1" w14:paraId="1A705880"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37B8E50B" w14:textId="77777777" w:rsidR="00D308B8" w:rsidRPr="00E01DE1" w:rsidRDefault="00D308B8" w:rsidP="001F44F2">
            <w:pP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noWrap/>
            <w:vAlign w:val="bottom"/>
            <w:hideMark/>
          </w:tcPr>
          <w:p w14:paraId="4B3799E8"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INDICADORES</w:t>
            </w:r>
          </w:p>
        </w:tc>
        <w:tc>
          <w:tcPr>
            <w:tcW w:w="740" w:type="dxa"/>
            <w:tcBorders>
              <w:top w:val="nil"/>
              <w:left w:val="nil"/>
              <w:bottom w:val="single" w:sz="4" w:space="0" w:color="auto"/>
              <w:right w:val="single" w:sz="4" w:space="0" w:color="auto"/>
            </w:tcBorders>
            <w:shd w:val="clear" w:color="auto" w:fill="auto"/>
            <w:noWrap/>
            <w:vAlign w:val="center"/>
            <w:hideMark/>
          </w:tcPr>
          <w:p w14:paraId="2F183AF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2020</w:t>
            </w:r>
          </w:p>
        </w:tc>
        <w:tc>
          <w:tcPr>
            <w:tcW w:w="800" w:type="dxa"/>
            <w:tcBorders>
              <w:top w:val="nil"/>
              <w:left w:val="nil"/>
              <w:bottom w:val="single" w:sz="4" w:space="0" w:color="auto"/>
              <w:right w:val="single" w:sz="4" w:space="0" w:color="auto"/>
            </w:tcBorders>
            <w:shd w:val="clear" w:color="auto" w:fill="auto"/>
            <w:noWrap/>
            <w:vAlign w:val="center"/>
            <w:hideMark/>
          </w:tcPr>
          <w:p w14:paraId="4F9BD05B"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2021</w:t>
            </w:r>
          </w:p>
        </w:tc>
        <w:tc>
          <w:tcPr>
            <w:tcW w:w="740" w:type="dxa"/>
            <w:tcBorders>
              <w:top w:val="nil"/>
              <w:left w:val="nil"/>
              <w:bottom w:val="single" w:sz="4" w:space="0" w:color="auto"/>
              <w:right w:val="single" w:sz="4" w:space="0" w:color="auto"/>
            </w:tcBorders>
            <w:shd w:val="clear" w:color="auto" w:fill="auto"/>
            <w:noWrap/>
            <w:vAlign w:val="center"/>
            <w:hideMark/>
          </w:tcPr>
          <w:p w14:paraId="279501B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2022</w:t>
            </w:r>
          </w:p>
        </w:tc>
      </w:tr>
      <w:tr w:rsidR="00D308B8" w:rsidRPr="00E01DE1" w14:paraId="310590BB"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62FFD9C0" w14:textId="77777777" w:rsidR="00D308B8" w:rsidRPr="00E01DE1" w:rsidRDefault="00D308B8" w:rsidP="001F44F2">
            <w:pPr>
              <w:jc w:val="center"/>
              <w:rPr>
                <w:rFonts w:ascii="Arial Narrow" w:hAnsi="Arial Narrow" w:cs="Calibri"/>
                <w:b/>
                <w:bCs/>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0C517DE2"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2D57067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1,56</w:t>
            </w:r>
          </w:p>
        </w:tc>
        <w:tc>
          <w:tcPr>
            <w:tcW w:w="800" w:type="dxa"/>
            <w:tcBorders>
              <w:top w:val="single" w:sz="4" w:space="0" w:color="auto"/>
              <w:left w:val="single" w:sz="4" w:space="0" w:color="auto"/>
              <w:bottom w:val="single" w:sz="4" w:space="0" w:color="auto"/>
              <w:right w:val="single" w:sz="4" w:space="0" w:color="auto"/>
            </w:tcBorders>
            <w:shd w:val="clear" w:color="000000" w:fill="69C080"/>
            <w:noWrap/>
            <w:vAlign w:val="center"/>
            <w:hideMark/>
          </w:tcPr>
          <w:p w14:paraId="7EA0DCD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1,58</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7C4653B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2,11</w:t>
            </w:r>
          </w:p>
        </w:tc>
      </w:tr>
      <w:tr w:rsidR="00D308B8" w:rsidRPr="00E01DE1" w14:paraId="2BA4D171"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3D8E3146"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13050E05"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single" w:sz="4" w:space="0" w:color="auto"/>
              <w:left w:val="single" w:sz="4" w:space="0" w:color="auto"/>
              <w:bottom w:val="single" w:sz="4" w:space="0" w:color="auto"/>
              <w:right w:val="single" w:sz="4" w:space="0" w:color="auto"/>
            </w:tcBorders>
            <w:shd w:val="clear" w:color="000000" w:fill="B8E1C4"/>
            <w:noWrap/>
            <w:vAlign w:val="center"/>
            <w:hideMark/>
          </w:tcPr>
          <w:p w14:paraId="43F7832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52,10%</w:t>
            </w:r>
          </w:p>
        </w:tc>
        <w:tc>
          <w:tcPr>
            <w:tcW w:w="80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96F1E8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57,30%</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6F2CCB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47,87%</w:t>
            </w:r>
          </w:p>
        </w:tc>
      </w:tr>
      <w:tr w:rsidR="00D308B8" w:rsidRPr="00E01DE1" w14:paraId="6C926763"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6D0395AB"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3D91B51C"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19DDD3E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0,33</w:t>
            </w:r>
          </w:p>
        </w:tc>
        <w:tc>
          <w:tcPr>
            <w:tcW w:w="800" w:type="dxa"/>
            <w:tcBorders>
              <w:top w:val="single" w:sz="4" w:space="0" w:color="auto"/>
              <w:left w:val="single" w:sz="4" w:space="0" w:color="auto"/>
              <w:bottom w:val="single" w:sz="4" w:space="0" w:color="auto"/>
              <w:right w:val="single" w:sz="4" w:space="0" w:color="auto"/>
            </w:tcBorders>
            <w:shd w:val="clear" w:color="000000" w:fill="A8D9B6"/>
            <w:noWrap/>
            <w:vAlign w:val="center"/>
            <w:hideMark/>
          </w:tcPr>
          <w:p w14:paraId="6E1731D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0,61</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AE0C92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0,94</w:t>
            </w:r>
          </w:p>
        </w:tc>
      </w:tr>
      <w:tr w:rsidR="00D308B8" w:rsidRPr="00E01DE1" w14:paraId="1B987309"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479528F7"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40516A11"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E5EDBF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22,35%</w:t>
            </w:r>
          </w:p>
        </w:tc>
        <w:tc>
          <w:tcPr>
            <w:tcW w:w="800" w:type="dxa"/>
            <w:tcBorders>
              <w:top w:val="single" w:sz="4" w:space="0" w:color="auto"/>
              <w:left w:val="single" w:sz="4" w:space="0" w:color="auto"/>
              <w:bottom w:val="single" w:sz="4" w:space="0" w:color="auto"/>
              <w:right w:val="single" w:sz="4" w:space="0" w:color="auto"/>
            </w:tcBorders>
            <w:shd w:val="clear" w:color="000000" w:fill="99D4A9"/>
            <w:noWrap/>
            <w:vAlign w:val="center"/>
            <w:hideMark/>
          </w:tcPr>
          <w:p w14:paraId="6828E7F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33,22%</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0457139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52,96%</w:t>
            </w:r>
          </w:p>
        </w:tc>
      </w:tr>
      <w:tr w:rsidR="00D308B8" w:rsidRPr="00E01DE1" w14:paraId="5E28718D" w14:textId="77777777" w:rsidTr="00CC2E61">
        <w:trPr>
          <w:trHeight w:val="260"/>
          <w:jc w:val="center"/>
        </w:trPr>
        <w:tc>
          <w:tcPr>
            <w:tcW w:w="232" w:type="dxa"/>
            <w:tcBorders>
              <w:top w:val="nil"/>
              <w:left w:val="nil"/>
              <w:bottom w:val="nil"/>
              <w:right w:val="nil"/>
            </w:tcBorders>
            <w:shd w:val="clear" w:color="auto" w:fill="auto"/>
            <w:noWrap/>
            <w:vAlign w:val="center"/>
            <w:hideMark/>
          </w:tcPr>
          <w:p w14:paraId="4281E38E" w14:textId="77777777" w:rsidR="00D308B8" w:rsidRPr="00E01DE1" w:rsidRDefault="00D308B8" w:rsidP="001F44F2">
            <w:pPr>
              <w:jc w:val="right"/>
              <w:rPr>
                <w:rFonts w:ascii="Arial Narrow" w:hAnsi="Arial Narrow" w:cs="Calibri"/>
                <w:color w:val="000000"/>
                <w:sz w:val="20"/>
                <w:szCs w:val="20"/>
              </w:rPr>
            </w:pPr>
          </w:p>
        </w:tc>
        <w:tc>
          <w:tcPr>
            <w:tcW w:w="3727" w:type="dxa"/>
            <w:tcBorders>
              <w:top w:val="nil"/>
              <w:left w:val="single" w:sz="4" w:space="0" w:color="auto"/>
              <w:bottom w:val="single" w:sz="4" w:space="0" w:color="auto"/>
              <w:right w:val="single" w:sz="4" w:space="0" w:color="auto"/>
            </w:tcBorders>
            <w:shd w:val="clear" w:color="auto" w:fill="auto"/>
            <w:vAlign w:val="center"/>
            <w:hideMark/>
          </w:tcPr>
          <w:p w14:paraId="0C039CC6"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single" w:sz="4" w:space="0" w:color="auto"/>
              <w:left w:val="single" w:sz="4" w:space="0" w:color="auto"/>
              <w:bottom w:val="single" w:sz="4" w:space="0" w:color="auto"/>
              <w:right w:val="single" w:sz="4" w:space="0" w:color="auto"/>
            </w:tcBorders>
            <w:shd w:val="clear" w:color="000000" w:fill="63BE7B"/>
            <w:noWrap/>
            <w:vAlign w:val="center"/>
            <w:hideMark/>
          </w:tcPr>
          <w:p w14:paraId="01A217C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10,71%</w:t>
            </w:r>
          </w:p>
        </w:tc>
        <w:tc>
          <w:tcPr>
            <w:tcW w:w="800" w:type="dxa"/>
            <w:tcBorders>
              <w:top w:val="single" w:sz="4" w:space="0" w:color="auto"/>
              <w:left w:val="single" w:sz="4" w:space="0" w:color="auto"/>
              <w:bottom w:val="single" w:sz="4" w:space="0" w:color="auto"/>
              <w:right w:val="single" w:sz="4" w:space="0" w:color="auto"/>
            </w:tcBorders>
            <w:shd w:val="clear" w:color="000000" w:fill="82CA96"/>
            <w:noWrap/>
            <w:vAlign w:val="center"/>
            <w:hideMark/>
          </w:tcPr>
          <w:p w14:paraId="4276B11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14,18%</w:t>
            </w:r>
          </w:p>
        </w:tc>
        <w:tc>
          <w:tcPr>
            <w:tcW w:w="740" w:type="dxa"/>
            <w:tcBorders>
              <w:top w:val="single" w:sz="4" w:space="0" w:color="auto"/>
              <w:left w:val="single" w:sz="4" w:space="0" w:color="auto"/>
              <w:bottom w:val="single" w:sz="4" w:space="0" w:color="auto"/>
              <w:right w:val="single" w:sz="4" w:space="0" w:color="auto"/>
            </w:tcBorders>
            <w:shd w:val="clear" w:color="000000" w:fill="FCFCFF"/>
            <w:noWrap/>
            <w:vAlign w:val="center"/>
            <w:hideMark/>
          </w:tcPr>
          <w:p w14:paraId="5E75897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27,60%</w:t>
            </w:r>
          </w:p>
        </w:tc>
      </w:tr>
    </w:tbl>
    <w:p w14:paraId="509912B3" w14:textId="77777777" w:rsidR="00D308B8" w:rsidRPr="00E01DE1" w:rsidRDefault="00D308B8" w:rsidP="00D308B8">
      <w:pPr>
        <w:jc w:val="both"/>
        <w:rPr>
          <w:rFonts w:ascii="Arial Narrow" w:hAnsi="Arial Narrow" w:cs="Arial"/>
          <w:sz w:val="20"/>
          <w:szCs w:val="20"/>
        </w:rPr>
      </w:pPr>
    </w:p>
    <w:p w14:paraId="1B6F4D1F" w14:textId="77777777" w:rsidR="00D308B8" w:rsidRPr="00CC2E61" w:rsidRDefault="00D308B8" w:rsidP="00CC2E61">
      <w:pPr>
        <w:pStyle w:val="Textoindependiente"/>
        <w:ind w:left="679" w:right="842"/>
        <w:jc w:val="both"/>
        <w:rPr>
          <w:rFonts w:ascii="Arial Narrow" w:hAnsi="Arial Narrow"/>
        </w:rPr>
      </w:pPr>
      <w:r w:rsidRPr="00CC2E61">
        <w:rPr>
          <w:rFonts w:ascii="Arial Narrow" w:hAnsi="Arial Narrow"/>
        </w:rPr>
        <w:t xml:space="preserve">Posteriormente se toma de cada proveedor el año que tiene mayor cantidad de indicadores favorables y se toma el valor mínimo de la muestra a excepción del nivel de endeudamiento donde se toma el valor máximo de la muestra, lo anterior para garantizar el principio de la libre concurrencia, de la siguiente forma: </w:t>
      </w:r>
    </w:p>
    <w:p w14:paraId="17EE6DEA" w14:textId="77777777" w:rsidR="00D308B8" w:rsidRDefault="00D308B8" w:rsidP="00D308B8">
      <w:pPr>
        <w:jc w:val="both"/>
        <w:rPr>
          <w:rFonts w:ascii="Arial Narrow" w:hAnsi="Arial Narrow" w:cs="Arial"/>
          <w:sz w:val="20"/>
          <w:szCs w:val="20"/>
        </w:rPr>
      </w:pPr>
    </w:p>
    <w:p w14:paraId="75C1F7FC" w14:textId="77777777" w:rsidR="00543804" w:rsidRDefault="00543804" w:rsidP="00D308B8">
      <w:pPr>
        <w:jc w:val="both"/>
        <w:rPr>
          <w:rFonts w:ascii="Arial Narrow" w:hAnsi="Arial Narrow" w:cs="Arial"/>
          <w:sz w:val="20"/>
          <w:szCs w:val="20"/>
        </w:rPr>
      </w:pPr>
    </w:p>
    <w:p w14:paraId="768E84F1" w14:textId="77777777" w:rsidR="00543804" w:rsidRDefault="00543804" w:rsidP="00D308B8">
      <w:pPr>
        <w:jc w:val="both"/>
        <w:rPr>
          <w:rFonts w:ascii="Arial Narrow" w:hAnsi="Arial Narrow" w:cs="Arial"/>
          <w:sz w:val="20"/>
          <w:szCs w:val="20"/>
        </w:rPr>
      </w:pPr>
    </w:p>
    <w:p w14:paraId="0CA3ADBA" w14:textId="77777777" w:rsidR="00543804" w:rsidRDefault="00543804" w:rsidP="00D308B8">
      <w:pPr>
        <w:jc w:val="both"/>
        <w:rPr>
          <w:rFonts w:ascii="Arial Narrow" w:hAnsi="Arial Narrow" w:cs="Arial"/>
          <w:sz w:val="20"/>
          <w:szCs w:val="20"/>
        </w:rPr>
      </w:pPr>
    </w:p>
    <w:p w14:paraId="5646E99B" w14:textId="77777777" w:rsidR="00543804" w:rsidRPr="00E01DE1" w:rsidRDefault="00543804" w:rsidP="00D308B8">
      <w:pPr>
        <w:jc w:val="both"/>
        <w:rPr>
          <w:rFonts w:ascii="Arial Narrow" w:hAnsi="Arial Narrow" w:cs="Arial"/>
          <w:sz w:val="20"/>
          <w:szCs w:val="20"/>
        </w:rPr>
      </w:pPr>
    </w:p>
    <w:p w14:paraId="30FB60B5" w14:textId="77777777" w:rsidR="00D308B8" w:rsidRPr="00E01DE1" w:rsidRDefault="00D308B8" w:rsidP="00CC2E61">
      <w:pPr>
        <w:jc w:val="center"/>
        <w:rPr>
          <w:rFonts w:ascii="Arial Narrow" w:hAnsi="Arial Narrow" w:cs="Arial"/>
          <w:b/>
          <w:bCs/>
          <w:sz w:val="20"/>
          <w:szCs w:val="20"/>
        </w:rPr>
      </w:pPr>
      <w:r w:rsidRPr="00E01DE1">
        <w:rPr>
          <w:rFonts w:ascii="Arial Narrow" w:hAnsi="Arial Narrow" w:cs="Arial"/>
          <w:b/>
          <w:bCs/>
          <w:sz w:val="20"/>
          <w:szCs w:val="20"/>
        </w:rPr>
        <w:lastRenderedPageBreak/>
        <w:t>LOTE 1.</w:t>
      </w:r>
    </w:p>
    <w:p w14:paraId="36B9CA29" w14:textId="77777777" w:rsidR="00D308B8" w:rsidRPr="00E01DE1" w:rsidRDefault="00D308B8" w:rsidP="00D308B8">
      <w:pPr>
        <w:jc w:val="both"/>
        <w:rPr>
          <w:rFonts w:ascii="Arial Narrow" w:hAnsi="Arial Narrow" w:cs="Arial"/>
          <w:sz w:val="20"/>
          <w:szCs w:val="20"/>
        </w:rPr>
      </w:pPr>
    </w:p>
    <w:tbl>
      <w:tblPr>
        <w:tblW w:w="7220" w:type="dxa"/>
        <w:jc w:val="center"/>
        <w:tblCellMar>
          <w:left w:w="70" w:type="dxa"/>
          <w:right w:w="70" w:type="dxa"/>
        </w:tblCellMar>
        <w:tblLook w:val="04A0" w:firstRow="1" w:lastRow="0" w:firstColumn="1" w:lastColumn="0" w:noHBand="0" w:noVBand="1"/>
      </w:tblPr>
      <w:tblGrid>
        <w:gridCol w:w="186"/>
        <w:gridCol w:w="3674"/>
        <w:gridCol w:w="740"/>
        <w:gridCol w:w="800"/>
        <w:gridCol w:w="740"/>
        <w:gridCol w:w="1080"/>
      </w:tblGrid>
      <w:tr w:rsidR="00D308B8" w:rsidRPr="00E01DE1" w14:paraId="260A2846" w14:textId="77777777" w:rsidTr="00CC2E61">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08D488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172467BE"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800" w:type="dxa"/>
            <w:tcBorders>
              <w:top w:val="single" w:sz="8" w:space="0" w:color="auto"/>
              <w:left w:val="nil"/>
              <w:bottom w:val="single" w:sz="8" w:space="0" w:color="auto"/>
              <w:right w:val="single" w:sz="4" w:space="0" w:color="auto"/>
            </w:tcBorders>
            <w:shd w:val="clear" w:color="auto" w:fill="auto"/>
            <w:noWrap/>
            <w:vAlign w:val="center"/>
            <w:hideMark/>
          </w:tcPr>
          <w:p w14:paraId="6AACB1C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7E2DCDC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14:paraId="3E3C2FF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2B43CEDD"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6EB7C8B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B9BF2AB"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nil"/>
              <w:left w:val="nil"/>
              <w:bottom w:val="single" w:sz="4" w:space="0" w:color="auto"/>
              <w:right w:val="single" w:sz="4" w:space="0" w:color="auto"/>
            </w:tcBorders>
            <w:shd w:val="clear" w:color="auto" w:fill="auto"/>
            <w:noWrap/>
            <w:vAlign w:val="bottom"/>
            <w:hideMark/>
          </w:tcPr>
          <w:p w14:paraId="48B94A09"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2,06</w:t>
            </w:r>
          </w:p>
        </w:tc>
        <w:tc>
          <w:tcPr>
            <w:tcW w:w="800" w:type="dxa"/>
            <w:tcBorders>
              <w:top w:val="nil"/>
              <w:left w:val="nil"/>
              <w:bottom w:val="single" w:sz="4" w:space="0" w:color="auto"/>
              <w:right w:val="single" w:sz="4" w:space="0" w:color="auto"/>
            </w:tcBorders>
            <w:shd w:val="clear" w:color="auto" w:fill="auto"/>
            <w:noWrap/>
            <w:vAlign w:val="bottom"/>
            <w:hideMark/>
          </w:tcPr>
          <w:p w14:paraId="075A12C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0,82</w:t>
            </w:r>
          </w:p>
        </w:tc>
        <w:tc>
          <w:tcPr>
            <w:tcW w:w="740" w:type="dxa"/>
            <w:tcBorders>
              <w:top w:val="nil"/>
              <w:left w:val="nil"/>
              <w:bottom w:val="single" w:sz="4" w:space="0" w:color="auto"/>
              <w:right w:val="single" w:sz="4" w:space="0" w:color="auto"/>
            </w:tcBorders>
            <w:shd w:val="clear" w:color="auto" w:fill="auto"/>
            <w:noWrap/>
            <w:vAlign w:val="bottom"/>
            <w:hideMark/>
          </w:tcPr>
          <w:p w14:paraId="258F88D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2,10</w:t>
            </w:r>
          </w:p>
        </w:tc>
        <w:tc>
          <w:tcPr>
            <w:tcW w:w="1080" w:type="dxa"/>
            <w:tcBorders>
              <w:top w:val="nil"/>
              <w:left w:val="nil"/>
              <w:bottom w:val="single" w:sz="4" w:space="0" w:color="auto"/>
              <w:right w:val="single" w:sz="4" w:space="0" w:color="auto"/>
            </w:tcBorders>
            <w:shd w:val="clear" w:color="auto" w:fill="auto"/>
            <w:noWrap/>
            <w:vAlign w:val="bottom"/>
            <w:hideMark/>
          </w:tcPr>
          <w:p w14:paraId="0E81F940"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0,82</w:t>
            </w:r>
          </w:p>
        </w:tc>
      </w:tr>
      <w:tr w:rsidR="00D308B8" w:rsidRPr="00E01DE1" w14:paraId="1E4E2A06"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6363BA1E"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03E7F5D5"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nil"/>
              <w:left w:val="nil"/>
              <w:bottom w:val="single" w:sz="4" w:space="0" w:color="auto"/>
              <w:right w:val="single" w:sz="4" w:space="0" w:color="auto"/>
            </w:tcBorders>
            <w:shd w:val="clear" w:color="auto" w:fill="auto"/>
            <w:noWrap/>
            <w:vAlign w:val="bottom"/>
            <w:hideMark/>
          </w:tcPr>
          <w:p w14:paraId="74CE933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53,43%</w:t>
            </w:r>
          </w:p>
        </w:tc>
        <w:tc>
          <w:tcPr>
            <w:tcW w:w="800" w:type="dxa"/>
            <w:tcBorders>
              <w:top w:val="nil"/>
              <w:left w:val="nil"/>
              <w:bottom w:val="single" w:sz="4" w:space="0" w:color="auto"/>
              <w:right w:val="single" w:sz="4" w:space="0" w:color="auto"/>
            </w:tcBorders>
            <w:shd w:val="clear" w:color="auto" w:fill="auto"/>
            <w:noWrap/>
            <w:vAlign w:val="bottom"/>
            <w:hideMark/>
          </w:tcPr>
          <w:p w14:paraId="33F19C1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64,42%</w:t>
            </w:r>
          </w:p>
        </w:tc>
        <w:tc>
          <w:tcPr>
            <w:tcW w:w="740" w:type="dxa"/>
            <w:tcBorders>
              <w:top w:val="nil"/>
              <w:left w:val="nil"/>
              <w:bottom w:val="single" w:sz="4" w:space="0" w:color="auto"/>
              <w:right w:val="single" w:sz="4" w:space="0" w:color="auto"/>
            </w:tcBorders>
            <w:shd w:val="clear" w:color="auto" w:fill="auto"/>
            <w:noWrap/>
            <w:vAlign w:val="bottom"/>
            <w:hideMark/>
          </w:tcPr>
          <w:p w14:paraId="56FDD76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52,40%</w:t>
            </w:r>
          </w:p>
        </w:tc>
        <w:tc>
          <w:tcPr>
            <w:tcW w:w="1080" w:type="dxa"/>
            <w:tcBorders>
              <w:top w:val="nil"/>
              <w:left w:val="nil"/>
              <w:bottom w:val="single" w:sz="4" w:space="0" w:color="auto"/>
              <w:right w:val="single" w:sz="4" w:space="0" w:color="auto"/>
            </w:tcBorders>
            <w:shd w:val="clear" w:color="auto" w:fill="auto"/>
            <w:noWrap/>
            <w:vAlign w:val="bottom"/>
            <w:hideMark/>
          </w:tcPr>
          <w:p w14:paraId="633C607B"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64,4%</w:t>
            </w:r>
          </w:p>
        </w:tc>
      </w:tr>
      <w:tr w:rsidR="00D308B8" w:rsidRPr="00E01DE1" w14:paraId="795AC6BF"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37AEEBC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4C9791E6"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nil"/>
              <w:left w:val="nil"/>
              <w:bottom w:val="single" w:sz="4" w:space="0" w:color="auto"/>
              <w:right w:val="single" w:sz="4" w:space="0" w:color="auto"/>
            </w:tcBorders>
            <w:shd w:val="clear" w:color="auto" w:fill="auto"/>
            <w:noWrap/>
            <w:vAlign w:val="bottom"/>
            <w:hideMark/>
          </w:tcPr>
          <w:p w14:paraId="6DC4FA4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0,27</w:t>
            </w:r>
          </w:p>
        </w:tc>
        <w:tc>
          <w:tcPr>
            <w:tcW w:w="800" w:type="dxa"/>
            <w:tcBorders>
              <w:top w:val="nil"/>
              <w:left w:val="nil"/>
              <w:bottom w:val="single" w:sz="4" w:space="0" w:color="auto"/>
              <w:right w:val="single" w:sz="4" w:space="0" w:color="auto"/>
            </w:tcBorders>
            <w:shd w:val="clear" w:color="auto" w:fill="auto"/>
            <w:noWrap/>
            <w:vAlign w:val="bottom"/>
            <w:hideMark/>
          </w:tcPr>
          <w:p w14:paraId="38C2217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0,26</w:t>
            </w:r>
          </w:p>
        </w:tc>
        <w:tc>
          <w:tcPr>
            <w:tcW w:w="740" w:type="dxa"/>
            <w:tcBorders>
              <w:top w:val="nil"/>
              <w:left w:val="nil"/>
              <w:bottom w:val="single" w:sz="4" w:space="0" w:color="auto"/>
              <w:right w:val="single" w:sz="4" w:space="0" w:color="auto"/>
            </w:tcBorders>
            <w:shd w:val="clear" w:color="auto" w:fill="auto"/>
            <w:noWrap/>
            <w:vAlign w:val="bottom"/>
            <w:hideMark/>
          </w:tcPr>
          <w:p w14:paraId="0A8B1B4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0,29</w:t>
            </w:r>
          </w:p>
        </w:tc>
        <w:tc>
          <w:tcPr>
            <w:tcW w:w="1080" w:type="dxa"/>
            <w:tcBorders>
              <w:top w:val="nil"/>
              <w:left w:val="nil"/>
              <w:bottom w:val="single" w:sz="4" w:space="0" w:color="auto"/>
              <w:right w:val="single" w:sz="4" w:space="0" w:color="auto"/>
            </w:tcBorders>
            <w:shd w:val="clear" w:color="auto" w:fill="auto"/>
            <w:noWrap/>
            <w:vAlign w:val="bottom"/>
            <w:hideMark/>
          </w:tcPr>
          <w:p w14:paraId="15A1C04B"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0,26</w:t>
            </w:r>
          </w:p>
        </w:tc>
      </w:tr>
      <w:tr w:rsidR="00D308B8" w:rsidRPr="00E01DE1" w14:paraId="7C6A5AF8"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2A8794D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2E667EFC"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2D2252D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9,50%</w:t>
            </w:r>
          </w:p>
        </w:tc>
        <w:tc>
          <w:tcPr>
            <w:tcW w:w="800" w:type="dxa"/>
            <w:tcBorders>
              <w:top w:val="nil"/>
              <w:left w:val="nil"/>
              <w:bottom w:val="single" w:sz="4" w:space="0" w:color="auto"/>
              <w:right w:val="single" w:sz="4" w:space="0" w:color="auto"/>
            </w:tcBorders>
            <w:shd w:val="clear" w:color="auto" w:fill="auto"/>
            <w:noWrap/>
            <w:vAlign w:val="bottom"/>
            <w:hideMark/>
          </w:tcPr>
          <w:p w14:paraId="18D05B3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10,42%</w:t>
            </w:r>
          </w:p>
        </w:tc>
        <w:tc>
          <w:tcPr>
            <w:tcW w:w="740" w:type="dxa"/>
            <w:tcBorders>
              <w:top w:val="nil"/>
              <w:left w:val="nil"/>
              <w:bottom w:val="single" w:sz="4" w:space="0" w:color="auto"/>
              <w:right w:val="single" w:sz="4" w:space="0" w:color="auto"/>
            </w:tcBorders>
            <w:shd w:val="clear" w:color="auto" w:fill="auto"/>
            <w:noWrap/>
            <w:vAlign w:val="bottom"/>
            <w:hideMark/>
          </w:tcPr>
          <w:p w14:paraId="0C4842C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10,21%</w:t>
            </w:r>
          </w:p>
        </w:tc>
        <w:tc>
          <w:tcPr>
            <w:tcW w:w="1080" w:type="dxa"/>
            <w:tcBorders>
              <w:top w:val="nil"/>
              <w:left w:val="nil"/>
              <w:bottom w:val="single" w:sz="4" w:space="0" w:color="auto"/>
              <w:right w:val="single" w:sz="4" w:space="0" w:color="auto"/>
            </w:tcBorders>
            <w:shd w:val="clear" w:color="auto" w:fill="auto"/>
            <w:noWrap/>
            <w:vAlign w:val="bottom"/>
            <w:hideMark/>
          </w:tcPr>
          <w:p w14:paraId="4B3647B9"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9,5%</w:t>
            </w:r>
          </w:p>
        </w:tc>
      </w:tr>
      <w:tr w:rsidR="00D308B8" w:rsidRPr="00E01DE1" w14:paraId="16932974" w14:textId="77777777" w:rsidTr="00CC2E61">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1730E956"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4A744ADA"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6A68796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4,42%</w:t>
            </w:r>
          </w:p>
        </w:tc>
        <w:tc>
          <w:tcPr>
            <w:tcW w:w="800" w:type="dxa"/>
            <w:tcBorders>
              <w:top w:val="nil"/>
              <w:left w:val="nil"/>
              <w:bottom w:val="single" w:sz="4" w:space="0" w:color="auto"/>
              <w:right w:val="single" w:sz="4" w:space="0" w:color="auto"/>
            </w:tcBorders>
            <w:shd w:val="clear" w:color="auto" w:fill="auto"/>
            <w:noWrap/>
            <w:vAlign w:val="bottom"/>
            <w:hideMark/>
          </w:tcPr>
          <w:p w14:paraId="4505D642"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3,71%</w:t>
            </w:r>
          </w:p>
        </w:tc>
        <w:tc>
          <w:tcPr>
            <w:tcW w:w="740" w:type="dxa"/>
            <w:tcBorders>
              <w:top w:val="nil"/>
              <w:left w:val="nil"/>
              <w:bottom w:val="single" w:sz="4" w:space="0" w:color="auto"/>
              <w:right w:val="single" w:sz="4" w:space="0" w:color="auto"/>
            </w:tcBorders>
            <w:shd w:val="clear" w:color="auto" w:fill="auto"/>
            <w:noWrap/>
            <w:vAlign w:val="bottom"/>
            <w:hideMark/>
          </w:tcPr>
          <w:p w14:paraId="0BF96F2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5,04%</w:t>
            </w:r>
          </w:p>
        </w:tc>
        <w:tc>
          <w:tcPr>
            <w:tcW w:w="1080" w:type="dxa"/>
            <w:tcBorders>
              <w:top w:val="nil"/>
              <w:left w:val="nil"/>
              <w:bottom w:val="single" w:sz="4" w:space="0" w:color="auto"/>
              <w:right w:val="single" w:sz="4" w:space="0" w:color="auto"/>
            </w:tcBorders>
            <w:shd w:val="clear" w:color="auto" w:fill="auto"/>
            <w:noWrap/>
            <w:vAlign w:val="bottom"/>
            <w:hideMark/>
          </w:tcPr>
          <w:p w14:paraId="7B2A0873"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3,7%</w:t>
            </w:r>
          </w:p>
        </w:tc>
      </w:tr>
    </w:tbl>
    <w:p w14:paraId="26A9FC6B" w14:textId="77777777" w:rsidR="00D308B8" w:rsidRPr="00E01DE1" w:rsidRDefault="00D308B8" w:rsidP="00D308B8">
      <w:pPr>
        <w:jc w:val="both"/>
        <w:rPr>
          <w:rFonts w:ascii="Arial Narrow" w:hAnsi="Arial Narrow" w:cs="Arial"/>
          <w:sz w:val="20"/>
          <w:szCs w:val="20"/>
        </w:rPr>
      </w:pPr>
    </w:p>
    <w:p w14:paraId="62454DF7" w14:textId="77777777" w:rsidR="00D308B8" w:rsidRPr="00E01DE1" w:rsidRDefault="00D308B8" w:rsidP="00CC2E61">
      <w:pPr>
        <w:jc w:val="center"/>
        <w:rPr>
          <w:rFonts w:ascii="Arial Narrow" w:hAnsi="Arial Narrow" w:cs="Arial"/>
          <w:b/>
          <w:bCs/>
          <w:sz w:val="20"/>
          <w:szCs w:val="20"/>
        </w:rPr>
      </w:pPr>
      <w:r w:rsidRPr="00E01DE1">
        <w:rPr>
          <w:rFonts w:ascii="Arial Narrow" w:hAnsi="Arial Narrow" w:cs="Arial"/>
          <w:b/>
          <w:bCs/>
          <w:sz w:val="20"/>
          <w:szCs w:val="20"/>
        </w:rPr>
        <w:t>LOTE 2.</w:t>
      </w:r>
    </w:p>
    <w:p w14:paraId="17CCE64F" w14:textId="77777777" w:rsidR="00D308B8" w:rsidRPr="00E01DE1" w:rsidRDefault="00D308B8" w:rsidP="00D308B8">
      <w:pPr>
        <w:jc w:val="both"/>
        <w:rPr>
          <w:rFonts w:ascii="Arial Narrow" w:hAnsi="Arial Narrow" w:cs="Arial"/>
          <w:b/>
          <w:bCs/>
          <w:sz w:val="20"/>
          <w:szCs w:val="20"/>
        </w:rPr>
      </w:pPr>
    </w:p>
    <w:tbl>
      <w:tblPr>
        <w:tblW w:w="7220" w:type="dxa"/>
        <w:jc w:val="center"/>
        <w:tblCellMar>
          <w:left w:w="70" w:type="dxa"/>
          <w:right w:w="70" w:type="dxa"/>
        </w:tblCellMar>
        <w:tblLook w:val="04A0" w:firstRow="1" w:lastRow="0" w:firstColumn="1" w:lastColumn="0" w:noHBand="0" w:noVBand="1"/>
      </w:tblPr>
      <w:tblGrid>
        <w:gridCol w:w="186"/>
        <w:gridCol w:w="3674"/>
        <w:gridCol w:w="740"/>
        <w:gridCol w:w="800"/>
        <w:gridCol w:w="740"/>
        <w:gridCol w:w="1080"/>
      </w:tblGrid>
      <w:tr w:rsidR="00D308B8" w:rsidRPr="00E01DE1" w14:paraId="360A3CF1" w14:textId="77777777" w:rsidTr="00CC2E61">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AAC158E"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26C3AC8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800" w:type="dxa"/>
            <w:tcBorders>
              <w:top w:val="single" w:sz="8" w:space="0" w:color="auto"/>
              <w:left w:val="nil"/>
              <w:bottom w:val="single" w:sz="8" w:space="0" w:color="auto"/>
              <w:right w:val="single" w:sz="4" w:space="0" w:color="auto"/>
            </w:tcBorders>
            <w:shd w:val="clear" w:color="auto" w:fill="auto"/>
            <w:noWrap/>
            <w:vAlign w:val="center"/>
            <w:hideMark/>
          </w:tcPr>
          <w:p w14:paraId="3BBF470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3414E56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14:paraId="20B0B486"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0466BD3A"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41D0AF3C"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DDF67C9"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nil"/>
              <w:left w:val="nil"/>
              <w:bottom w:val="single" w:sz="4" w:space="0" w:color="auto"/>
              <w:right w:val="single" w:sz="4" w:space="0" w:color="auto"/>
            </w:tcBorders>
            <w:shd w:val="clear" w:color="auto" w:fill="auto"/>
            <w:noWrap/>
            <w:vAlign w:val="bottom"/>
            <w:hideMark/>
          </w:tcPr>
          <w:p w14:paraId="7E9D85C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2,15</w:t>
            </w:r>
          </w:p>
        </w:tc>
        <w:tc>
          <w:tcPr>
            <w:tcW w:w="800" w:type="dxa"/>
            <w:tcBorders>
              <w:top w:val="nil"/>
              <w:left w:val="nil"/>
              <w:bottom w:val="single" w:sz="4" w:space="0" w:color="auto"/>
              <w:right w:val="single" w:sz="4" w:space="0" w:color="auto"/>
            </w:tcBorders>
            <w:shd w:val="clear" w:color="auto" w:fill="auto"/>
            <w:noWrap/>
            <w:vAlign w:val="bottom"/>
            <w:hideMark/>
          </w:tcPr>
          <w:p w14:paraId="7C22E60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1,20</w:t>
            </w:r>
          </w:p>
        </w:tc>
        <w:tc>
          <w:tcPr>
            <w:tcW w:w="740" w:type="dxa"/>
            <w:tcBorders>
              <w:top w:val="nil"/>
              <w:left w:val="nil"/>
              <w:bottom w:val="single" w:sz="4" w:space="0" w:color="auto"/>
              <w:right w:val="single" w:sz="4" w:space="0" w:color="auto"/>
            </w:tcBorders>
            <w:shd w:val="clear" w:color="auto" w:fill="auto"/>
            <w:noWrap/>
            <w:vAlign w:val="bottom"/>
            <w:hideMark/>
          </w:tcPr>
          <w:p w14:paraId="61DEC12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2,89</w:t>
            </w:r>
          </w:p>
        </w:tc>
        <w:tc>
          <w:tcPr>
            <w:tcW w:w="1080" w:type="dxa"/>
            <w:tcBorders>
              <w:top w:val="nil"/>
              <w:left w:val="nil"/>
              <w:bottom w:val="single" w:sz="4" w:space="0" w:color="auto"/>
              <w:right w:val="single" w:sz="4" w:space="0" w:color="auto"/>
            </w:tcBorders>
            <w:shd w:val="clear" w:color="auto" w:fill="auto"/>
            <w:noWrap/>
            <w:vAlign w:val="bottom"/>
            <w:hideMark/>
          </w:tcPr>
          <w:p w14:paraId="39A4DAB2"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1,20</w:t>
            </w:r>
          </w:p>
        </w:tc>
      </w:tr>
      <w:tr w:rsidR="00D308B8" w:rsidRPr="00E01DE1" w14:paraId="4EF4FD58"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7476166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145B645"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nil"/>
              <w:left w:val="nil"/>
              <w:bottom w:val="single" w:sz="4" w:space="0" w:color="auto"/>
              <w:right w:val="single" w:sz="4" w:space="0" w:color="auto"/>
            </w:tcBorders>
            <w:shd w:val="clear" w:color="auto" w:fill="auto"/>
            <w:noWrap/>
            <w:vAlign w:val="bottom"/>
            <w:hideMark/>
          </w:tcPr>
          <w:p w14:paraId="1A6E5AE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51,25%</w:t>
            </w:r>
          </w:p>
        </w:tc>
        <w:tc>
          <w:tcPr>
            <w:tcW w:w="800" w:type="dxa"/>
            <w:tcBorders>
              <w:top w:val="nil"/>
              <w:left w:val="nil"/>
              <w:bottom w:val="single" w:sz="4" w:space="0" w:color="auto"/>
              <w:right w:val="single" w:sz="4" w:space="0" w:color="auto"/>
            </w:tcBorders>
            <w:shd w:val="clear" w:color="auto" w:fill="auto"/>
            <w:noWrap/>
            <w:vAlign w:val="bottom"/>
            <w:hideMark/>
          </w:tcPr>
          <w:p w14:paraId="16A1D75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63,70%</w:t>
            </w:r>
          </w:p>
        </w:tc>
        <w:tc>
          <w:tcPr>
            <w:tcW w:w="740" w:type="dxa"/>
            <w:tcBorders>
              <w:top w:val="nil"/>
              <w:left w:val="nil"/>
              <w:bottom w:val="single" w:sz="4" w:space="0" w:color="auto"/>
              <w:right w:val="single" w:sz="4" w:space="0" w:color="auto"/>
            </w:tcBorders>
            <w:shd w:val="clear" w:color="auto" w:fill="auto"/>
            <w:noWrap/>
            <w:vAlign w:val="bottom"/>
            <w:hideMark/>
          </w:tcPr>
          <w:p w14:paraId="59CED768"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32,89%</w:t>
            </w:r>
          </w:p>
        </w:tc>
        <w:tc>
          <w:tcPr>
            <w:tcW w:w="1080" w:type="dxa"/>
            <w:tcBorders>
              <w:top w:val="nil"/>
              <w:left w:val="nil"/>
              <w:bottom w:val="single" w:sz="4" w:space="0" w:color="auto"/>
              <w:right w:val="single" w:sz="4" w:space="0" w:color="auto"/>
            </w:tcBorders>
            <w:shd w:val="clear" w:color="auto" w:fill="auto"/>
            <w:noWrap/>
            <w:vAlign w:val="bottom"/>
            <w:hideMark/>
          </w:tcPr>
          <w:p w14:paraId="6F2A9076"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63,7%</w:t>
            </w:r>
          </w:p>
        </w:tc>
      </w:tr>
      <w:tr w:rsidR="00D308B8" w:rsidRPr="00E01DE1" w14:paraId="1EA36EDB"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27A80A30"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49B9885"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nil"/>
              <w:left w:val="nil"/>
              <w:bottom w:val="single" w:sz="4" w:space="0" w:color="auto"/>
              <w:right w:val="single" w:sz="4" w:space="0" w:color="auto"/>
            </w:tcBorders>
            <w:shd w:val="clear" w:color="auto" w:fill="auto"/>
            <w:noWrap/>
            <w:vAlign w:val="bottom"/>
            <w:hideMark/>
          </w:tcPr>
          <w:p w14:paraId="1037124B"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0,68</w:t>
            </w:r>
          </w:p>
        </w:tc>
        <w:tc>
          <w:tcPr>
            <w:tcW w:w="800" w:type="dxa"/>
            <w:tcBorders>
              <w:top w:val="nil"/>
              <w:left w:val="nil"/>
              <w:bottom w:val="single" w:sz="4" w:space="0" w:color="auto"/>
              <w:right w:val="single" w:sz="4" w:space="0" w:color="auto"/>
            </w:tcBorders>
            <w:shd w:val="clear" w:color="auto" w:fill="auto"/>
            <w:noWrap/>
            <w:vAlign w:val="bottom"/>
            <w:hideMark/>
          </w:tcPr>
          <w:p w14:paraId="2BC570F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0,29</w:t>
            </w:r>
          </w:p>
        </w:tc>
        <w:tc>
          <w:tcPr>
            <w:tcW w:w="740" w:type="dxa"/>
            <w:tcBorders>
              <w:top w:val="nil"/>
              <w:left w:val="nil"/>
              <w:bottom w:val="single" w:sz="4" w:space="0" w:color="auto"/>
              <w:right w:val="single" w:sz="4" w:space="0" w:color="auto"/>
            </w:tcBorders>
            <w:shd w:val="clear" w:color="auto" w:fill="auto"/>
            <w:noWrap/>
            <w:vAlign w:val="bottom"/>
            <w:hideMark/>
          </w:tcPr>
          <w:p w14:paraId="508C2DB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0,85</w:t>
            </w:r>
          </w:p>
        </w:tc>
        <w:tc>
          <w:tcPr>
            <w:tcW w:w="1080" w:type="dxa"/>
            <w:tcBorders>
              <w:top w:val="nil"/>
              <w:left w:val="nil"/>
              <w:bottom w:val="single" w:sz="4" w:space="0" w:color="auto"/>
              <w:right w:val="single" w:sz="4" w:space="0" w:color="auto"/>
            </w:tcBorders>
            <w:shd w:val="clear" w:color="auto" w:fill="auto"/>
            <w:noWrap/>
            <w:vAlign w:val="bottom"/>
            <w:hideMark/>
          </w:tcPr>
          <w:p w14:paraId="2CC1B758"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0,29</w:t>
            </w:r>
          </w:p>
        </w:tc>
      </w:tr>
      <w:tr w:rsidR="00D308B8" w:rsidRPr="00E01DE1" w14:paraId="78E508EA"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7EE090C3"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081E7471"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1365C03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39,39%</w:t>
            </w:r>
          </w:p>
        </w:tc>
        <w:tc>
          <w:tcPr>
            <w:tcW w:w="800" w:type="dxa"/>
            <w:tcBorders>
              <w:top w:val="nil"/>
              <w:left w:val="nil"/>
              <w:bottom w:val="single" w:sz="4" w:space="0" w:color="auto"/>
              <w:right w:val="single" w:sz="4" w:space="0" w:color="auto"/>
            </w:tcBorders>
            <w:shd w:val="clear" w:color="auto" w:fill="auto"/>
            <w:noWrap/>
            <w:vAlign w:val="bottom"/>
            <w:hideMark/>
          </w:tcPr>
          <w:p w14:paraId="418C8594"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14,53%</w:t>
            </w:r>
          </w:p>
        </w:tc>
        <w:tc>
          <w:tcPr>
            <w:tcW w:w="740" w:type="dxa"/>
            <w:tcBorders>
              <w:top w:val="nil"/>
              <w:left w:val="nil"/>
              <w:bottom w:val="single" w:sz="4" w:space="0" w:color="auto"/>
              <w:right w:val="single" w:sz="4" w:space="0" w:color="auto"/>
            </w:tcBorders>
            <w:shd w:val="clear" w:color="auto" w:fill="auto"/>
            <w:noWrap/>
            <w:vAlign w:val="bottom"/>
            <w:hideMark/>
          </w:tcPr>
          <w:p w14:paraId="46ED590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12,50%</w:t>
            </w:r>
          </w:p>
        </w:tc>
        <w:tc>
          <w:tcPr>
            <w:tcW w:w="1080" w:type="dxa"/>
            <w:tcBorders>
              <w:top w:val="nil"/>
              <w:left w:val="nil"/>
              <w:bottom w:val="single" w:sz="4" w:space="0" w:color="auto"/>
              <w:right w:val="single" w:sz="4" w:space="0" w:color="auto"/>
            </w:tcBorders>
            <w:shd w:val="clear" w:color="auto" w:fill="auto"/>
            <w:noWrap/>
            <w:vAlign w:val="bottom"/>
            <w:hideMark/>
          </w:tcPr>
          <w:p w14:paraId="1A7E4335"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12,5%</w:t>
            </w:r>
          </w:p>
        </w:tc>
      </w:tr>
      <w:tr w:rsidR="00D308B8" w:rsidRPr="00E01DE1" w14:paraId="6A7AF106" w14:textId="77777777" w:rsidTr="00CC2E61">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0593EFD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7650E9B"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1AEE21A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19,20%</w:t>
            </w:r>
          </w:p>
        </w:tc>
        <w:tc>
          <w:tcPr>
            <w:tcW w:w="800" w:type="dxa"/>
            <w:tcBorders>
              <w:top w:val="nil"/>
              <w:left w:val="nil"/>
              <w:bottom w:val="single" w:sz="4" w:space="0" w:color="auto"/>
              <w:right w:val="single" w:sz="4" w:space="0" w:color="auto"/>
            </w:tcBorders>
            <w:shd w:val="clear" w:color="auto" w:fill="auto"/>
            <w:noWrap/>
            <w:vAlign w:val="bottom"/>
            <w:hideMark/>
          </w:tcPr>
          <w:p w14:paraId="3C8EF41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5,27%</w:t>
            </w:r>
          </w:p>
        </w:tc>
        <w:tc>
          <w:tcPr>
            <w:tcW w:w="740" w:type="dxa"/>
            <w:tcBorders>
              <w:top w:val="nil"/>
              <w:left w:val="nil"/>
              <w:bottom w:val="single" w:sz="4" w:space="0" w:color="auto"/>
              <w:right w:val="single" w:sz="4" w:space="0" w:color="auto"/>
            </w:tcBorders>
            <w:shd w:val="clear" w:color="auto" w:fill="auto"/>
            <w:noWrap/>
            <w:vAlign w:val="bottom"/>
            <w:hideMark/>
          </w:tcPr>
          <w:p w14:paraId="5336F510"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8,83%</w:t>
            </w:r>
          </w:p>
        </w:tc>
        <w:tc>
          <w:tcPr>
            <w:tcW w:w="1080" w:type="dxa"/>
            <w:tcBorders>
              <w:top w:val="nil"/>
              <w:left w:val="nil"/>
              <w:bottom w:val="single" w:sz="4" w:space="0" w:color="auto"/>
              <w:right w:val="single" w:sz="4" w:space="0" w:color="auto"/>
            </w:tcBorders>
            <w:shd w:val="clear" w:color="auto" w:fill="auto"/>
            <w:noWrap/>
            <w:vAlign w:val="bottom"/>
            <w:hideMark/>
          </w:tcPr>
          <w:p w14:paraId="7E64576D"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5,3%</w:t>
            </w:r>
          </w:p>
        </w:tc>
      </w:tr>
    </w:tbl>
    <w:p w14:paraId="097D59E9" w14:textId="77777777" w:rsidR="00D308B8" w:rsidRDefault="00D308B8" w:rsidP="00D308B8">
      <w:pPr>
        <w:jc w:val="both"/>
        <w:rPr>
          <w:rFonts w:ascii="Arial Narrow" w:hAnsi="Arial Narrow" w:cs="Arial"/>
          <w:b/>
          <w:bCs/>
          <w:sz w:val="20"/>
          <w:szCs w:val="20"/>
        </w:rPr>
      </w:pPr>
    </w:p>
    <w:p w14:paraId="58308793" w14:textId="77777777" w:rsidR="00D308B8" w:rsidRPr="00E01DE1" w:rsidRDefault="00D308B8" w:rsidP="00D308B8">
      <w:pPr>
        <w:jc w:val="both"/>
        <w:rPr>
          <w:rFonts w:ascii="Arial Narrow" w:hAnsi="Arial Narrow" w:cs="Arial"/>
          <w:b/>
          <w:bCs/>
          <w:sz w:val="20"/>
          <w:szCs w:val="20"/>
        </w:rPr>
      </w:pPr>
    </w:p>
    <w:p w14:paraId="58CDE63F" w14:textId="77777777" w:rsidR="00D308B8" w:rsidRPr="00E01DE1" w:rsidRDefault="00D308B8" w:rsidP="00CC2E61">
      <w:pPr>
        <w:jc w:val="center"/>
        <w:rPr>
          <w:rFonts w:ascii="Arial Narrow" w:hAnsi="Arial Narrow" w:cs="Arial"/>
          <w:b/>
          <w:bCs/>
          <w:sz w:val="20"/>
          <w:szCs w:val="20"/>
        </w:rPr>
      </w:pPr>
      <w:r w:rsidRPr="00E01DE1">
        <w:rPr>
          <w:rFonts w:ascii="Arial Narrow" w:hAnsi="Arial Narrow" w:cs="Arial"/>
          <w:b/>
          <w:bCs/>
          <w:sz w:val="20"/>
          <w:szCs w:val="20"/>
        </w:rPr>
        <w:t>LOTE 3</w:t>
      </w:r>
      <w:r>
        <w:rPr>
          <w:rFonts w:ascii="Arial Narrow" w:hAnsi="Arial Narrow" w:cs="Arial"/>
          <w:b/>
          <w:bCs/>
          <w:sz w:val="20"/>
          <w:szCs w:val="20"/>
        </w:rPr>
        <w:t xml:space="preserve"> y 4</w:t>
      </w:r>
    </w:p>
    <w:p w14:paraId="6E06E28A" w14:textId="77777777" w:rsidR="00D308B8" w:rsidRPr="00E01DE1" w:rsidRDefault="00D308B8" w:rsidP="00D308B8">
      <w:pPr>
        <w:jc w:val="both"/>
        <w:rPr>
          <w:rFonts w:ascii="Arial Narrow" w:hAnsi="Arial Narrow" w:cs="Arial"/>
          <w:b/>
          <w:bCs/>
          <w:sz w:val="20"/>
          <w:szCs w:val="20"/>
        </w:rPr>
      </w:pPr>
    </w:p>
    <w:tbl>
      <w:tblPr>
        <w:tblW w:w="7220" w:type="dxa"/>
        <w:jc w:val="center"/>
        <w:tblCellMar>
          <w:left w:w="70" w:type="dxa"/>
          <w:right w:w="70" w:type="dxa"/>
        </w:tblCellMar>
        <w:tblLook w:val="04A0" w:firstRow="1" w:lastRow="0" w:firstColumn="1" w:lastColumn="0" w:noHBand="0" w:noVBand="1"/>
      </w:tblPr>
      <w:tblGrid>
        <w:gridCol w:w="186"/>
        <w:gridCol w:w="3674"/>
        <w:gridCol w:w="740"/>
        <w:gridCol w:w="800"/>
        <w:gridCol w:w="740"/>
        <w:gridCol w:w="1080"/>
      </w:tblGrid>
      <w:tr w:rsidR="00D308B8" w:rsidRPr="00E01DE1" w14:paraId="4D767E29" w14:textId="77777777" w:rsidTr="00CC2E61">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92DB84E"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0A0438AB"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1</w:t>
            </w:r>
          </w:p>
        </w:tc>
        <w:tc>
          <w:tcPr>
            <w:tcW w:w="800" w:type="dxa"/>
            <w:tcBorders>
              <w:top w:val="single" w:sz="8" w:space="0" w:color="auto"/>
              <w:left w:val="nil"/>
              <w:bottom w:val="single" w:sz="8" w:space="0" w:color="auto"/>
              <w:right w:val="single" w:sz="4" w:space="0" w:color="auto"/>
            </w:tcBorders>
            <w:shd w:val="clear" w:color="auto" w:fill="auto"/>
            <w:noWrap/>
            <w:vAlign w:val="center"/>
            <w:hideMark/>
          </w:tcPr>
          <w:p w14:paraId="5EFEB1AA"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2</w:t>
            </w:r>
          </w:p>
        </w:tc>
        <w:tc>
          <w:tcPr>
            <w:tcW w:w="740" w:type="dxa"/>
            <w:tcBorders>
              <w:top w:val="single" w:sz="8" w:space="0" w:color="auto"/>
              <w:left w:val="nil"/>
              <w:bottom w:val="single" w:sz="8" w:space="0" w:color="auto"/>
              <w:right w:val="single" w:sz="4" w:space="0" w:color="auto"/>
            </w:tcBorders>
            <w:shd w:val="clear" w:color="auto" w:fill="auto"/>
            <w:noWrap/>
            <w:vAlign w:val="center"/>
            <w:hideMark/>
          </w:tcPr>
          <w:p w14:paraId="6BF2B3C7"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3</w:t>
            </w:r>
          </w:p>
        </w:tc>
        <w:tc>
          <w:tcPr>
            <w:tcW w:w="1080" w:type="dxa"/>
            <w:tcBorders>
              <w:top w:val="single" w:sz="8" w:space="0" w:color="auto"/>
              <w:left w:val="nil"/>
              <w:bottom w:val="single" w:sz="8" w:space="0" w:color="auto"/>
              <w:right w:val="single" w:sz="8" w:space="0" w:color="auto"/>
            </w:tcBorders>
            <w:shd w:val="clear" w:color="auto" w:fill="auto"/>
            <w:noWrap/>
            <w:vAlign w:val="bottom"/>
            <w:hideMark/>
          </w:tcPr>
          <w:p w14:paraId="58E7BE25"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4F306AF0"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5D2DA3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50B2CDB"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740" w:type="dxa"/>
            <w:tcBorders>
              <w:top w:val="nil"/>
              <w:left w:val="nil"/>
              <w:bottom w:val="single" w:sz="4" w:space="0" w:color="auto"/>
              <w:right w:val="single" w:sz="4" w:space="0" w:color="auto"/>
            </w:tcBorders>
            <w:shd w:val="clear" w:color="auto" w:fill="auto"/>
            <w:noWrap/>
            <w:vAlign w:val="bottom"/>
            <w:hideMark/>
          </w:tcPr>
          <w:p w14:paraId="68C4871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2,03</w:t>
            </w:r>
          </w:p>
        </w:tc>
        <w:tc>
          <w:tcPr>
            <w:tcW w:w="800" w:type="dxa"/>
            <w:tcBorders>
              <w:top w:val="nil"/>
              <w:left w:val="nil"/>
              <w:bottom w:val="single" w:sz="4" w:space="0" w:color="auto"/>
              <w:right w:val="single" w:sz="4" w:space="0" w:color="auto"/>
            </w:tcBorders>
            <w:shd w:val="clear" w:color="auto" w:fill="auto"/>
            <w:noWrap/>
            <w:vAlign w:val="bottom"/>
            <w:hideMark/>
          </w:tcPr>
          <w:p w14:paraId="567FDD7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2,79</w:t>
            </w:r>
          </w:p>
        </w:tc>
        <w:tc>
          <w:tcPr>
            <w:tcW w:w="740" w:type="dxa"/>
            <w:tcBorders>
              <w:top w:val="nil"/>
              <w:left w:val="nil"/>
              <w:bottom w:val="single" w:sz="4" w:space="0" w:color="auto"/>
              <w:right w:val="single" w:sz="4" w:space="0" w:color="auto"/>
            </w:tcBorders>
            <w:shd w:val="clear" w:color="auto" w:fill="auto"/>
            <w:noWrap/>
            <w:vAlign w:val="bottom"/>
            <w:hideMark/>
          </w:tcPr>
          <w:p w14:paraId="0260031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1,56</w:t>
            </w:r>
          </w:p>
        </w:tc>
        <w:tc>
          <w:tcPr>
            <w:tcW w:w="1080" w:type="dxa"/>
            <w:tcBorders>
              <w:top w:val="nil"/>
              <w:left w:val="nil"/>
              <w:bottom w:val="single" w:sz="4" w:space="0" w:color="auto"/>
              <w:right w:val="single" w:sz="4" w:space="0" w:color="auto"/>
            </w:tcBorders>
            <w:shd w:val="clear" w:color="auto" w:fill="auto"/>
            <w:noWrap/>
            <w:vAlign w:val="bottom"/>
            <w:hideMark/>
          </w:tcPr>
          <w:p w14:paraId="38632933"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1,56</w:t>
            </w:r>
          </w:p>
        </w:tc>
      </w:tr>
      <w:tr w:rsidR="00D308B8" w:rsidRPr="00E01DE1" w14:paraId="3BA3FEC5"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0F8348C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3A8B36EF"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740" w:type="dxa"/>
            <w:tcBorders>
              <w:top w:val="nil"/>
              <w:left w:val="nil"/>
              <w:bottom w:val="single" w:sz="4" w:space="0" w:color="auto"/>
              <w:right w:val="single" w:sz="4" w:space="0" w:color="auto"/>
            </w:tcBorders>
            <w:shd w:val="clear" w:color="auto" w:fill="auto"/>
            <w:noWrap/>
            <w:vAlign w:val="bottom"/>
            <w:hideMark/>
          </w:tcPr>
          <w:p w14:paraId="09C73D5A"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62,94%</w:t>
            </w:r>
          </w:p>
        </w:tc>
        <w:tc>
          <w:tcPr>
            <w:tcW w:w="800" w:type="dxa"/>
            <w:tcBorders>
              <w:top w:val="nil"/>
              <w:left w:val="nil"/>
              <w:bottom w:val="single" w:sz="4" w:space="0" w:color="auto"/>
              <w:right w:val="single" w:sz="4" w:space="0" w:color="auto"/>
            </w:tcBorders>
            <w:shd w:val="clear" w:color="auto" w:fill="auto"/>
            <w:noWrap/>
            <w:vAlign w:val="bottom"/>
            <w:hideMark/>
          </w:tcPr>
          <w:p w14:paraId="3B8966F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52,92%</w:t>
            </w:r>
          </w:p>
        </w:tc>
        <w:tc>
          <w:tcPr>
            <w:tcW w:w="740" w:type="dxa"/>
            <w:tcBorders>
              <w:top w:val="nil"/>
              <w:left w:val="nil"/>
              <w:bottom w:val="single" w:sz="4" w:space="0" w:color="auto"/>
              <w:right w:val="single" w:sz="4" w:space="0" w:color="auto"/>
            </w:tcBorders>
            <w:shd w:val="clear" w:color="auto" w:fill="auto"/>
            <w:noWrap/>
            <w:vAlign w:val="bottom"/>
            <w:hideMark/>
          </w:tcPr>
          <w:p w14:paraId="213FA6DD"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57,30%</w:t>
            </w:r>
          </w:p>
        </w:tc>
        <w:tc>
          <w:tcPr>
            <w:tcW w:w="1080" w:type="dxa"/>
            <w:tcBorders>
              <w:top w:val="nil"/>
              <w:left w:val="nil"/>
              <w:bottom w:val="single" w:sz="4" w:space="0" w:color="auto"/>
              <w:right w:val="single" w:sz="4" w:space="0" w:color="auto"/>
            </w:tcBorders>
            <w:shd w:val="clear" w:color="auto" w:fill="auto"/>
            <w:noWrap/>
            <w:vAlign w:val="bottom"/>
            <w:hideMark/>
          </w:tcPr>
          <w:p w14:paraId="21F1284E"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62,9%</w:t>
            </w:r>
          </w:p>
        </w:tc>
      </w:tr>
      <w:tr w:rsidR="00D308B8" w:rsidRPr="00E01DE1" w14:paraId="3AA59B04"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1D719B8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2A67E987"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740" w:type="dxa"/>
            <w:tcBorders>
              <w:top w:val="nil"/>
              <w:left w:val="nil"/>
              <w:bottom w:val="single" w:sz="4" w:space="0" w:color="auto"/>
              <w:right w:val="single" w:sz="4" w:space="0" w:color="auto"/>
            </w:tcBorders>
            <w:shd w:val="clear" w:color="auto" w:fill="auto"/>
            <w:noWrap/>
            <w:vAlign w:val="bottom"/>
            <w:hideMark/>
          </w:tcPr>
          <w:p w14:paraId="6F7699F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0,25</w:t>
            </w:r>
          </w:p>
        </w:tc>
        <w:tc>
          <w:tcPr>
            <w:tcW w:w="800" w:type="dxa"/>
            <w:tcBorders>
              <w:top w:val="nil"/>
              <w:left w:val="nil"/>
              <w:bottom w:val="single" w:sz="4" w:space="0" w:color="auto"/>
              <w:right w:val="single" w:sz="4" w:space="0" w:color="auto"/>
            </w:tcBorders>
            <w:shd w:val="clear" w:color="auto" w:fill="auto"/>
            <w:noWrap/>
            <w:vAlign w:val="bottom"/>
            <w:hideMark/>
          </w:tcPr>
          <w:p w14:paraId="33FD5BD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0,47</w:t>
            </w:r>
          </w:p>
        </w:tc>
        <w:tc>
          <w:tcPr>
            <w:tcW w:w="740" w:type="dxa"/>
            <w:tcBorders>
              <w:top w:val="nil"/>
              <w:left w:val="nil"/>
              <w:bottom w:val="single" w:sz="4" w:space="0" w:color="auto"/>
              <w:right w:val="single" w:sz="4" w:space="0" w:color="auto"/>
            </w:tcBorders>
            <w:shd w:val="clear" w:color="auto" w:fill="auto"/>
            <w:noWrap/>
            <w:vAlign w:val="bottom"/>
            <w:hideMark/>
          </w:tcPr>
          <w:p w14:paraId="19BA23E6"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0,33</w:t>
            </w:r>
          </w:p>
        </w:tc>
        <w:tc>
          <w:tcPr>
            <w:tcW w:w="1080" w:type="dxa"/>
            <w:tcBorders>
              <w:top w:val="nil"/>
              <w:left w:val="nil"/>
              <w:bottom w:val="single" w:sz="4" w:space="0" w:color="auto"/>
              <w:right w:val="single" w:sz="4" w:space="0" w:color="auto"/>
            </w:tcBorders>
            <w:shd w:val="clear" w:color="auto" w:fill="auto"/>
            <w:noWrap/>
            <w:vAlign w:val="bottom"/>
            <w:hideMark/>
          </w:tcPr>
          <w:p w14:paraId="14FFF6A3"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0,25</w:t>
            </w:r>
          </w:p>
        </w:tc>
      </w:tr>
      <w:tr w:rsidR="00D308B8" w:rsidRPr="00E01DE1" w14:paraId="48E25D3A" w14:textId="77777777" w:rsidTr="00CC2E61">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7E38AD1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5F550D84"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5CF469C7"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20,76%</w:t>
            </w:r>
          </w:p>
        </w:tc>
        <w:tc>
          <w:tcPr>
            <w:tcW w:w="800" w:type="dxa"/>
            <w:tcBorders>
              <w:top w:val="nil"/>
              <w:left w:val="nil"/>
              <w:bottom w:val="single" w:sz="4" w:space="0" w:color="auto"/>
              <w:right w:val="single" w:sz="4" w:space="0" w:color="auto"/>
            </w:tcBorders>
            <w:shd w:val="clear" w:color="auto" w:fill="auto"/>
            <w:noWrap/>
            <w:vAlign w:val="bottom"/>
            <w:hideMark/>
          </w:tcPr>
          <w:p w14:paraId="278AD58E"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33,15%</w:t>
            </w:r>
          </w:p>
        </w:tc>
        <w:tc>
          <w:tcPr>
            <w:tcW w:w="740" w:type="dxa"/>
            <w:tcBorders>
              <w:top w:val="nil"/>
              <w:left w:val="nil"/>
              <w:bottom w:val="single" w:sz="4" w:space="0" w:color="auto"/>
              <w:right w:val="single" w:sz="4" w:space="0" w:color="auto"/>
            </w:tcBorders>
            <w:shd w:val="clear" w:color="auto" w:fill="auto"/>
            <w:noWrap/>
            <w:vAlign w:val="bottom"/>
            <w:hideMark/>
          </w:tcPr>
          <w:p w14:paraId="142F6F65"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22,35%</w:t>
            </w:r>
          </w:p>
        </w:tc>
        <w:tc>
          <w:tcPr>
            <w:tcW w:w="1080" w:type="dxa"/>
            <w:tcBorders>
              <w:top w:val="nil"/>
              <w:left w:val="nil"/>
              <w:bottom w:val="single" w:sz="4" w:space="0" w:color="auto"/>
              <w:right w:val="single" w:sz="4" w:space="0" w:color="auto"/>
            </w:tcBorders>
            <w:shd w:val="clear" w:color="auto" w:fill="auto"/>
            <w:noWrap/>
            <w:vAlign w:val="bottom"/>
            <w:hideMark/>
          </w:tcPr>
          <w:p w14:paraId="7AD1421D"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20,8%</w:t>
            </w:r>
          </w:p>
        </w:tc>
      </w:tr>
      <w:tr w:rsidR="00D308B8" w:rsidRPr="00E01DE1" w14:paraId="57309B4C" w14:textId="77777777" w:rsidTr="00CC2E61">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2F1F5C4D"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6124D4D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740" w:type="dxa"/>
            <w:tcBorders>
              <w:top w:val="nil"/>
              <w:left w:val="nil"/>
              <w:bottom w:val="single" w:sz="4" w:space="0" w:color="auto"/>
              <w:right w:val="single" w:sz="4" w:space="0" w:color="auto"/>
            </w:tcBorders>
            <w:shd w:val="clear" w:color="auto" w:fill="auto"/>
            <w:noWrap/>
            <w:vAlign w:val="bottom"/>
            <w:hideMark/>
          </w:tcPr>
          <w:p w14:paraId="5D05C791"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7,69%</w:t>
            </w:r>
          </w:p>
        </w:tc>
        <w:tc>
          <w:tcPr>
            <w:tcW w:w="800" w:type="dxa"/>
            <w:tcBorders>
              <w:top w:val="nil"/>
              <w:left w:val="nil"/>
              <w:bottom w:val="single" w:sz="4" w:space="0" w:color="auto"/>
              <w:right w:val="single" w:sz="4" w:space="0" w:color="auto"/>
            </w:tcBorders>
            <w:shd w:val="clear" w:color="auto" w:fill="auto"/>
            <w:noWrap/>
            <w:vAlign w:val="bottom"/>
            <w:hideMark/>
          </w:tcPr>
          <w:p w14:paraId="41C5FDDC"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15,61%</w:t>
            </w:r>
          </w:p>
        </w:tc>
        <w:tc>
          <w:tcPr>
            <w:tcW w:w="740" w:type="dxa"/>
            <w:tcBorders>
              <w:top w:val="nil"/>
              <w:left w:val="nil"/>
              <w:bottom w:val="single" w:sz="4" w:space="0" w:color="auto"/>
              <w:right w:val="single" w:sz="4" w:space="0" w:color="auto"/>
            </w:tcBorders>
            <w:shd w:val="clear" w:color="auto" w:fill="auto"/>
            <w:noWrap/>
            <w:vAlign w:val="bottom"/>
            <w:hideMark/>
          </w:tcPr>
          <w:p w14:paraId="63A8C83F" w14:textId="77777777" w:rsidR="00D308B8" w:rsidRPr="00E01DE1" w:rsidRDefault="00D308B8" w:rsidP="001F44F2">
            <w:pPr>
              <w:jc w:val="right"/>
              <w:rPr>
                <w:rFonts w:ascii="Arial Narrow" w:hAnsi="Arial Narrow" w:cs="Calibri"/>
                <w:color w:val="000000"/>
                <w:sz w:val="20"/>
                <w:szCs w:val="20"/>
              </w:rPr>
            </w:pPr>
            <w:r w:rsidRPr="00E01DE1">
              <w:rPr>
                <w:rFonts w:ascii="Arial Narrow" w:hAnsi="Arial Narrow" w:cs="Calibri"/>
                <w:color w:val="000000"/>
                <w:sz w:val="20"/>
                <w:szCs w:val="20"/>
              </w:rPr>
              <w:t>10,71%</w:t>
            </w:r>
          </w:p>
        </w:tc>
        <w:tc>
          <w:tcPr>
            <w:tcW w:w="1080" w:type="dxa"/>
            <w:tcBorders>
              <w:top w:val="nil"/>
              <w:left w:val="nil"/>
              <w:bottom w:val="single" w:sz="4" w:space="0" w:color="auto"/>
              <w:right w:val="single" w:sz="4" w:space="0" w:color="auto"/>
            </w:tcBorders>
            <w:shd w:val="clear" w:color="auto" w:fill="auto"/>
            <w:noWrap/>
            <w:vAlign w:val="bottom"/>
            <w:hideMark/>
          </w:tcPr>
          <w:p w14:paraId="5D17053B"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7,7%</w:t>
            </w:r>
          </w:p>
        </w:tc>
      </w:tr>
    </w:tbl>
    <w:p w14:paraId="7EC29DE7" w14:textId="77777777" w:rsidR="00D308B8" w:rsidRPr="00E01DE1" w:rsidRDefault="00D308B8" w:rsidP="00D308B8">
      <w:pPr>
        <w:jc w:val="both"/>
        <w:rPr>
          <w:rFonts w:ascii="Arial Narrow" w:hAnsi="Arial Narrow" w:cs="Arial"/>
          <w:b/>
          <w:bCs/>
          <w:sz w:val="20"/>
          <w:szCs w:val="20"/>
        </w:rPr>
      </w:pPr>
    </w:p>
    <w:p w14:paraId="65291AC4" w14:textId="77777777" w:rsidR="00D308B8" w:rsidRPr="00543804" w:rsidRDefault="00D308B8" w:rsidP="00543804">
      <w:pPr>
        <w:pStyle w:val="Textoindependiente"/>
        <w:ind w:left="679" w:right="842"/>
        <w:jc w:val="both"/>
        <w:rPr>
          <w:rFonts w:ascii="Arial Narrow" w:hAnsi="Arial Narrow"/>
        </w:rPr>
      </w:pPr>
      <w:r w:rsidRPr="00543804">
        <w:rPr>
          <w:rFonts w:ascii="Arial Narrow" w:hAnsi="Arial Narrow"/>
        </w:rPr>
        <w:t>Atendiendo a lo señalado en el artículo 6º de la Ley 1150 de 2007, en concordancia con el Decreto 1082 de 2015 y dando cumplimiento al artículo 3 del Decreto 579 de 2021, la verificación de las condiciones financieras será tomada de la información contenida en el certificado del Registro Único de Proponentes “RUP” Vigente y en Firme, teniendo en cuenta el mejor año fiscal que se refleje en el registro de cada proponente".</w:t>
      </w:r>
    </w:p>
    <w:p w14:paraId="74F4B0F5" w14:textId="77777777" w:rsidR="00D308B8" w:rsidRPr="00543804" w:rsidRDefault="00D308B8" w:rsidP="00543804">
      <w:pPr>
        <w:pStyle w:val="Textoindependiente"/>
        <w:ind w:left="679" w:right="842"/>
        <w:jc w:val="both"/>
        <w:rPr>
          <w:rFonts w:ascii="Arial Narrow" w:hAnsi="Arial Narrow"/>
        </w:rPr>
      </w:pPr>
    </w:p>
    <w:p w14:paraId="6A35AC73" w14:textId="77777777" w:rsidR="00D308B8" w:rsidRPr="00543804" w:rsidRDefault="00D308B8" w:rsidP="00543804">
      <w:pPr>
        <w:pStyle w:val="Textoindependiente"/>
        <w:ind w:left="679" w:right="842"/>
        <w:jc w:val="both"/>
        <w:rPr>
          <w:rFonts w:ascii="Arial Narrow" w:hAnsi="Arial Narrow"/>
        </w:rPr>
      </w:pPr>
      <w:r w:rsidRPr="00543804">
        <w:rPr>
          <w:rFonts w:ascii="Arial Narrow" w:hAnsi="Arial Narrow"/>
        </w:rPr>
        <w:t>Para la verificación financiera del presente proceso, se han determinado los siguientes indicadores, así:</w:t>
      </w:r>
    </w:p>
    <w:p w14:paraId="2825A4F3" w14:textId="77777777" w:rsidR="00D308B8" w:rsidRPr="00E01DE1" w:rsidRDefault="00D308B8" w:rsidP="00D308B8">
      <w:pPr>
        <w:jc w:val="both"/>
        <w:rPr>
          <w:rFonts w:ascii="Arial Narrow" w:hAnsi="Arial Narrow" w:cs="Arial"/>
          <w:sz w:val="20"/>
          <w:szCs w:val="20"/>
        </w:rPr>
      </w:pPr>
    </w:p>
    <w:p w14:paraId="4735CAB4" w14:textId="77777777" w:rsidR="00D308B8" w:rsidRPr="00E01DE1" w:rsidRDefault="00D308B8" w:rsidP="00D308B8">
      <w:pPr>
        <w:jc w:val="both"/>
        <w:rPr>
          <w:rFonts w:ascii="Arial Narrow" w:hAnsi="Arial Narrow" w:cs="Arial"/>
          <w:b/>
          <w:bCs/>
          <w:sz w:val="20"/>
          <w:szCs w:val="20"/>
        </w:rPr>
      </w:pPr>
      <w:r w:rsidRPr="00E01DE1">
        <w:rPr>
          <w:rFonts w:ascii="Arial Narrow" w:hAnsi="Arial Narrow" w:cs="Arial"/>
          <w:b/>
          <w:bCs/>
          <w:sz w:val="20"/>
          <w:szCs w:val="20"/>
        </w:rPr>
        <w:t>LOTE 1.</w:t>
      </w:r>
    </w:p>
    <w:p w14:paraId="75AE3FB7" w14:textId="77777777" w:rsidR="00D308B8" w:rsidRPr="00E01DE1" w:rsidRDefault="00D308B8" w:rsidP="00D308B8">
      <w:pPr>
        <w:jc w:val="both"/>
        <w:rPr>
          <w:rFonts w:ascii="Arial Narrow" w:hAnsi="Arial Narrow" w:cs="Arial"/>
          <w:sz w:val="20"/>
          <w:szCs w:val="20"/>
        </w:rPr>
      </w:pPr>
    </w:p>
    <w:tbl>
      <w:tblPr>
        <w:tblW w:w="5093" w:type="dxa"/>
        <w:jc w:val="center"/>
        <w:tblCellMar>
          <w:left w:w="70" w:type="dxa"/>
          <w:right w:w="70" w:type="dxa"/>
        </w:tblCellMar>
        <w:tblLook w:val="04A0" w:firstRow="1" w:lastRow="0" w:firstColumn="1" w:lastColumn="0" w:noHBand="0" w:noVBand="1"/>
      </w:tblPr>
      <w:tblGrid>
        <w:gridCol w:w="186"/>
        <w:gridCol w:w="3674"/>
        <w:gridCol w:w="1233"/>
      </w:tblGrid>
      <w:tr w:rsidR="00D308B8" w:rsidRPr="00E01DE1" w14:paraId="2D8CF9E2" w14:textId="77777777" w:rsidTr="00543804">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8CF5800"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1233" w:type="dxa"/>
            <w:tcBorders>
              <w:top w:val="single" w:sz="8" w:space="0" w:color="auto"/>
              <w:left w:val="nil"/>
              <w:bottom w:val="single" w:sz="8" w:space="0" w:color="auto"/>
              <w:right w:val="single" w:sz="8" w:space="0" w:color="auto"/>
            </w:tcBorders>
            <w:shd w:val="clear" w:color="auto" w:fill="auto"/>
            <w:noWrap/>
            <w:vAlign w:val="bottom"/>
            <w:hideMark/>
          </w:tcPr>
          <w:p w14:paraId="056FD00B"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7186D74A"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145B1C4F"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0659C7F0"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1233" w:type="dxa"/>
            <w:tcBorders>
              <w:top w:val="nil"/>
              <w:left w:val="nil"/>
              <w:bottom w:val="single" w:sz="4" w:space="0" w:color="auto"/>
              <w:right w:val="single" w:sz="4" w:space="0" w:color="auto"/>
            </w:tcBorders>
            <w:shd w:val="clear" w:color="auto" w:fill="auto"/>
            <w:noWrap/>
            <w:vAlign w:val="bottom"/>
            <w:hideMark/>
          </w:tcPr>
          <w:p w14:paraId="3D57EF5F"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0,82</w:t>
            </w:r>
          </w:p>
        </w:tc>
      </w:tr>
      <w:tr w:rsidR="00D308B8" w:rsidRPr="00E01DE1" w14:paraId="1077B124"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CFE328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EE586F7"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1233" w:type="dxa"/>
            <w:tcBorders>
              <w:top w:val="nil"/>
              <w:left w:val="nil"/>
              <w:bottom w:val="single" w:sz="4" w:space="0" w:color="auto"/>
              <w:right w:val="single" w:sz="4" w:space="0" w:color="auto"/>
            </w:tcBorders>
            <w:shd w:val="clear" w:color="auto" w:fill="auto"/>
            <w:noWrap/>
            <w:vAlign w:val="bottom"/>
            <w:hideMark/>
          </w:tcPr>
          <w:p w14:paraId="6677795C"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64,4%</w:t>
            </w:r>
          </w:p>
        </w:tc>
      </w:tr>
      <w:tr w:rsidR="00D308B8" w:rsidRPr="00E01DE1" w14:paraId="3AB1E0E7"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AD36913"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B72E42D"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1233" w:type="dxa"/>
            <w:tcBorders>
              <w:top w:val="nil"/>
              <w:left w:val="nil"/>
              <w:bottom w:val="single" w:sz="4" w:space="0" w:color="auto"/>
              <w:right w:val="single" w:sz="4" w:space="0" w:color="auto"/>
            </w:tcBorders>
            <w:shd w:val="clear" w:color="auto" w:fill="auto"/>
            <w:noWrap/>
            <w:vAlign w:val="bottom"/>
            <w:hideMark/>
          </w:tcPr>
          <w:p w14:paraId="01A8903B"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0,26</w:t>
            </w:r>
          </w:p>
        </w:tc>
      </w:tr>
      <w:tr w:rsidR="00D308B8" w:rsidRPr="00E01DE1" w14:paraId="3E945CB6"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50DE3F8"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0EF9589"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52486696"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9,5%</w:t>
            </w:r>
          </w:p>
        </w:tc>
      </w:tr>
      <w:tr w:rsidR="00D308B8" w:rsidRPr="00E01DE1" w14:paraId="6709B06A" w14:textId="77777777" w:rsidTr="00543804">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5CB59240"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3CB87CD0"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0C99100E"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3,7%</w:t>
            </w:r>
          </w:p>
        </w:tc>
      </w:tr>
    </w:tbl>
    <w:p w14:paraId="79C1CFB6" w14:textId="77777777" w:rsidR="00D308B8" w:rsidRPr="00E01DE1" w:rsidRDefault="00D308B8" w:rsidP="00D308B8">
      <w:pPr>
        <w:jc w:val="both"/>
        <w:rPr>
          <w:rFonts w:ascii="Arial Narrow" w:hAnsi="Arial Narrow" w:cs="Arial"/>
          <w:sz w:val="20"/>
          <w:szCs w:val="20"/>
        </w:rPr>
      </w:pPr>
    </w:p>
    <w:p w14:paraId="1B4A66F7" w14:textId="77777777" w:rsidR="00D308B8" w:rsidRPr="00E01DE1" w:rsidRDefault="00D308B8" w:rsidP="00D308B8">
      <w:pPr>
        <w:jc w:val="both"/>
        <w:rPr>
          <w:rFonts w:ascii="Arial Narrow" w:hAnsi="Arial Narrow" w:cs="Arial"/>
          <w:b/>
          <w:bCs/>
          <w:sz w:val="20"/>
          <w:szCs w:val="20"/>
        </w:rPr>
      </w:pPr>
      <w:r w:rsidRPr="00E01DE1">
        <w:rPr>
          <w:rFonts w:ascii="Arial Narrow" w:hAnsi="Arial Narrow" w:cs="Arial"/>
          <w:b/>
          <w:bCs/>
          <w:sz w:val="20"/>
          <w:szCs w:val="20"/>
        </w:rPr>
        <w:t>LOTE 2.</w:t>
      </w:r>
    </w:p>
    <w:p w14:paraId="105CD04D" w14:textId="77777777" w:rsidR="00D308B8" w:rsidRPr="00E01DE1" w:rsidRDefault="00D308B8" w:rsidP="00D308B8">
      <w:pPr>
        <w:jc w:val="both"/>
        <w:rPr>
          <w:rFonts w:ascii="Arial Narrow" w:hAnsi="Arial Narrow" w:cs="Arial"/>
          <w:b/>
          <w:bCs/>
          <w:sz w:val="20"/>
          <w:szCs w:val="20"/>
        </w:rPr>
      </w:pPr>
    </w:p>
    <w:tbl>
      <w:tblPr>
        <w:tblW w:w="5093" w:type="dxa"/>
        <w:jc w:val="center"/>
        <w:tblCellMar>
          <w:left w:w="70" w:type="dxa"/>
          <w:right w:w="70" w:type="dxa"/>
        </w:tblCellMar>
        <w:tblLook w:val="04A0" w:firstRow="1" w:lastRow="0" w:firstColumn="1" w:lastColumn="0" w:noHBand="0" w:noVBand="1"/>
      </w:tblPr>
      <w:tblGrid>
        <w:gridCol w:w="186"/>
        <w:gridCol w:w="3674"/>
        <w:gridCol w:w="1233"/>
      </w:tblGrid>
      <w:tr w:rsidR="00D308B8" w:rsidRPr="00E01DE1" w14:paraId="10DBDBA6" w14:textId="77777777" w:rsidTr="00543804">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3AFC0C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1233" w:type="dxa"/>
            <w:tcBorders>
              <w:top w:val="single" w:sz="8" w:space="0" w:color="auto"/>
              <w:left w:val="nil"/>
              <w:bottom w:val="single" w:sz="8" w:space="0" w:color="auto"/>
              <w:right w:val="single" w:sz="8" w:space="0" w:color="auto"/>
            </w:tcBorders>
            <w:shd w:val="clear" w:color="auto" w:fill="auto"/>
            <w:noWrap/>
            <w:vAlign w:val="bottom"/>
            <w:hideMark/>
          </w:tcPr>
          <w:p w14:paraId="1883BC4F"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4EF7AE72"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D86249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E362139"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1233" w:type="dxa"/>
            <w:tcBorders>
              <w:top w:val="nil"/>
              <w:left w:val="nil"/>
              <w:bottom w:val="single" w:sz="4" w:space="0" w:color="auto"/>
              <w:right w:val="single" w:sz="4" w:space="0" w:color="auto"/>
            </w:tcBorders>
            <w:shd w:val="clear" w:color="auto" w:fill="auto"/>
            <w:noWrap/>
            <w:vAlign w:val="bottom"/>
            <w:hideMark/>
          </w:tcPr>
          <w:p w14:paraId="7DA57147"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1,20</w:t>
            </w:r>
          </w:p>
        </w:tc>
      </w:tr>
      <w:tr w:rsidR="00D308B8" w:rsidRPr="00E01DE1" w14:paraId="6A121D89"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0EEC3CC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17E497AE"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1233" w:type="dxa"/>
            <w:tcBorders>
              <w:top w:val="nil"/>
              <w:left w:val="nil"/>
              <w:bottom w:val="single" w:sz="4" w:space="0" w:color="auto"/>
              <w:right w:val="single" w:sz="4" w:space="0" w:color="auto"/>
            </w:tcBorders>
            <w:shd w:val="clear" w:color="auto" w:fill="auto"/>
            <w:noWrap/>
            <w:vAlign w:val="bottom"/>
            <w:hideMark/>
          </w:tcPr>
          <w:p w14:paraId="379BAB94"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63,7%</w:t>
            </w:r>
          </w:p>
        </w:tc>
      </w:tr>
      <w:tr w:rsidR="00D308B8" w:rsidRPr="00E01DE1" w14:paraId="0D886499"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40409A1"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39F23ECE"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1233" w:type="dxa"/>
            <w:tcBorders>
              <w:top w:val="nil"/>
              <w:left w:val="nil"/>
              <w:bottom w:val="single" w:sz="4" w:space="0" w:color="auto"/>
              <w:right w:val="single" w:sz="4" w:space="0" w:color="auto"/>
            </w:tcBorders>
            <w:shd w:val="clear" w:color="auto" w:fill="auto"/>
            <w:noWrap/>
            <w:vAlign w:val="bottom"/>
            <w:hideMark/>
          </w:tcPr>
          <w:p w14:paraId="1D602C18"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0,29</w:t>
            </w:r>
          </w:p>
        </w:tc>
      </w:tr>
      <w:tr w:rsidR="00D308B8" w:rsidRPr="00E01DE1" w14:paraId="2102365F"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4487E6D2"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2CAEEAB2"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4D6E716D"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12,5%</w:t>
            </w:r>
          </w:p>
        </w:tc>
      </w:tr>
      <w:tr w:rsidR="00D308B8" w:rsidRPr="00E01DE1" w14:paraId="26949140" w14:textId="77777777" w:rsidTr="00543804">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6CEC90D5"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4A7D2FAB"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3F9A895D"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5,3%</w:t>
            </w:r>
          </w:p>
        </w:tc>
      </w:tr>
    </w:tbl>
    <w:p w14:paraId="2C94FD46" w14:textId="77777777" w:rsidR="00D308B8" w:rsidRPr="00E01DE1" w:rsidRDefault="00D308B8" w:rsidP="00D308B8">
      <w:pPr>
        <w:jc w:val="both"/>
        <w:rPr>
          <w:rFonts w:ascii="Arial Narrow" w:hAnsi="Arial Narrow" w:cs="Arial"/>
          <w:b/>
          <w:bCs/>
          <w:sz w:val="20"/>
          <w:szCs w:val="20"/>
        </w:rPr>
      </w:pPr>
    </w:p>
    <w:p w14:paraId="6AC522AB" w14:textId="77777777" w:rsidR="00D308B8" w:rsidRPr="00E01DE1" w:rsidRDefault="00D308B8" w:rsidP="00D308B8">
      <w:pPr>
        <w:jc w:val="both"/>
        <w:rPr>
          <w:rFonts w:ascii="Arial Narrow" w:hAnsi="Arial Narrow" w:cs="Arial"/>
          <w:b/>
          <w:bCs/>
          <w:sz w:val="20"/>
          <w:szCs w:val="20"/>
        </w:rPr>
      </w:pPr>
      <w:r w:rsidRPr="00E01DE1">
        <w:rPr>
          <w:rFonts w:ascii="Arial Narrow" w:hAnsi="Arial Narrow" w:cs="Arial"/>
          <w:b/>
          <w:bCs/>
          <w:sz w:val="20"/>
          <w:szCs w:val="20"/>
        </w:rPr>
        <w:t>LOTE 3</w:t>
      </w:r>
      <w:r>
        <w:rPr>
          <w:rFonts w:ascii="Arial Narrow" w:hAnsi="Arial Narrow" w:cs="Arial"/>
          <w:b/>
          <w:bCs/>
          <w:sz w:val="20"/>
          <w:szCs w:val="20"/>
        </w:rPr>
        <w:t xml:space="preserve"> y 4</w:t>
      </w:r>
    </w:p>
    <w:p w14:paraId="27CFFBD3" w14:textId="77777777" w:rsidR="00D308B8" w:rsidRPr="00E01DE1" w:rsidRDefault="00D308B8" w:rsidP="00D308B8">
      <w:pPr>
        <w:jc w:val="both"/>
        <w:rPr>
          <w:rFonts w:ascii="Arial Narrow" w:hAnsi="Arial Narrow" w:cs="Arial"/>
          <w:sz w:val="20"/>
          <w:szCs w:val="20"/>
        </w:rPr>
      </w:pPr>
    </w:p>
    <w:tbl>
      <w:tblPr>
        <w:tblW w:w="5093" w:type="dxa"/>
        <w:jc w:val="center"/>
        <w:tblCellMar>
          <w:left w:w="70" w:type="dxa"/>
          <w:right w:w="70" w:type="dxa"/>
        </w:tblCellMar>
        <w:tblLook w:val="04A0" w:firstRow="1" w:lastRow="0" w:firstColumn="1" w:lastColumn="0" w:noHBand="0" w:noVBand="1"/>
      </w:tblPr>
      <w:tblGrid>
        <w:gridCol w:w="186"/>
        <w:gridCol w:w="3674"/>
        <w:gridCol w:w="1233"/>
      </w:tblGrid>
      <w:tr w:rsidR="00D308B8" w:rsidRPr="00E01DE1" w14:paraId="7F73A550" w14:textId="77777777" w:rsidTr="00543804">
        <w:trPr>
          <w:trHeight w:val="290"/>
          <w:jc w:val="center"/>
        </w:trPr>
        <w:tc>
          <w:tcPr>
            <w:tcW w:w="38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0FC914F"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INDICADORES / EMPRESAS</w:t>
            </w:r>
          </w:p>
        </w:tc>
        <w:tc>
          <w:tcPr>
            <w:tcW w:w="1233" w:type="dxa"/>
            <w:tcBorders>
              <w:top w:val="single" w:sz="8" w:space="0" w:color="auto"/>
              <w:left w:val="nil"/>
              <w:bottom w:val="single" w:sz="8" w:space="0" w:color="auto"/>
              <w:right w:val="single" w:sz="8" w:space="0" w:color="auto"/>
            </w:tcBorders>
            <w:shd w:val="clear" w:color="auto" w:fill="auto"/>
            <w:noWrap/>
            <w:vAlign w:val="bottom"/>
            <w:hideMark/>
          </w:tcPr>
          <w:p w14:paraId="245F84BA" w14:textId="77777777" w:rsidR="00D308B8" w:rsidRPr="00E01DE1" w:rsidRDefault="00D308B8" w:rsidP="001F44F2">
            <w:pPr>
              <w:rPr>
                <w:rFonts w:ascii="Arial Narrow" w:hAnsi="Arial Narrow" w:cs="Calibri"/>
                <w:b/>
                <w:bCs/>
                <w:color w:val="000000"/>
                <w:sz w:val="20"/>
                <w:szCs w:val="20"/>
              </w:rPr>
            </w:pPr>
            <w:r w:rsidRPr="00E01DE1">
              <w:rPr>
                <w:rFonts w:ascii="Arial Narrow" w:hAnsi="Arial Narrow" w:cs="Calibri"/>
                <w:b/>
                <w:bCs/>
                <w:color w:val="000000"/>
                <w:sz w:val="20"/>
                <w:szCs w:val="20"/>
              </w:rPr>
              <w:t>I. EXIGIDO</w:t>
            </w:r>
          </w:p>
        </w:tc>
      </w:tr>
      <w:tr w:rsidR="00D308B8" w:rsidRPr="00E01DE1" w14:paraId="02DC185B"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1299F4C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37508D46"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LIQUIDEZ &gt;</w:t>
            </w:r>
          </w:p>
        </w:tc>
        <w:tc>
          <w:tcPr>
            <w:tcW w:w="1233" w:type="dxa"/>
            <w:tcBorders>
              <w:top w:val="nil"/>
              <w:left w:val="nil"/>
              <w:bottom w:val="single" w:sz="4" w:space="0" w:color="auto"/>
              <w:right w:val="single" w:sz="4" w:space="0" w:color="auto"/>
            </w:tcBorders>
            <w:shd w:val="clear" w:color="auto" w:fill="auto"/>
            <w:noWrap/>
            <w:vAlign w:val="bottom"/>
            <w:hideMark/>
          </w:tcPr>
          <w:p w14:paraId="2848907F"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1,56</w:t>
            </w:r>
          </w:p>
        </w:tc>
      </w:tr>
      <w:tr w:rsidR="00D308B8" w:rsidRPr="00E01DE1" w14:paraId="630771F9"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509F01B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lastRenderedPageBreak/>
              <w:t> </w:t>
            </w:r>
          </w:p>
        </w:tc>
        <w:tc>
          <w:tcPr>
            <w:tcW w:w="3674" w:type="dxa"/>
            <w:tcBorders>
              <w:top w:val="nil"/>
              <w:left w:val="nil"/>
              <w:bottom w:val="single" w:sz="4" w:space="0" w:color="auto"/>
              <w:right w:val="single" w:sz="4" w:space="0" w:color="auto"/>
            </w:tcBorders>
            <w:shd w:val="clear" w:color="auto" w:fill="auto"/>
            <w:vAlign w:val="center"/>
            <w:hideMark/>
          </w:tcPr>
          <w:p w14:paraId="7F11E58E"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NIVEL DE ENDEUDAMIENTO &lt;</w:t>
            </w:r>
          </w:p>
        </w:tc>
        <w:tc>
          <w:tcPr>
            <w:tcW w:w="1233" w:type="dxa"/>
            <w:tcBorders>
              <w:top w:val="nil"/>
              <w:left w:val="nil"/>
              <w:bottom w:val="single" w:sz="4" w:space="0" w:color="auto"/>
              <w:right w:val="single" w:sz="4" w:space="0" w:color="auto"/>
            </w:tcBorders>
            <w:shd w:val="clear" w:color="auto" w:fill="auto"/>
            <w:noWrap/>
            <w:vAlign w:val="bottom"/>
            <w:hideMark/>
          </w:tcPr>
          <w:p w14:paraId="6CA07723"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62,9%</w:t>
            </w:r>
          </w:p>
        </w:tc>
      </w:tr>
      <w:tr w:rsidR="00D308B8" w:rsidRPr="00E01DE1" w14:paraId="7B0F87B7"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2FAC4BD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7FE5CCD8" w14:textId="77777777" w:rsidR="00D308B8" w:rsidRPr="00E01DE1" w:rsidRDefault="00D308B8" w:rsidP="001F44F2">
            <w:pPr>
              <w:rPr>
                <w:rFonts w:ascii="Arial Narrow" w:hAnsi="Arial Narrow" w:cs="Calibri"/>
                <w:color w:val="000000"/>
                <w:sz w:val="20"/>
                <w:szCs w:val="20"/>
              </w:rPr>
            </w:pPr>
            <w:r w:rsidRPr="00E01DE1">
              <w:rPr>
                <w:rFonts w:ascii="Arial Narrow" w:hAnsi="Arial Narrow" w:cs="Calibri"/>
                <w:color w:val="000000"/>
                <w:sz w:val="20"/>
                <w:szCs w:val="20"/>
              </w:rPr>
              <w:t>RAZÓN DE COBERTURA &gt;</w:t>
            </w:r>
          </w:p>
        </w:tc>
        <w:tc>
          <w:tcPr>
            <w:tcW w:w="1233" w:type="dxa"/>
            <w:tcBorders>
              <w:top w:val="nil"/>
              <w:left w:val="nil"/>
              <w:bottom w:val="single" w:sz="4" w:space="0" w:color="auto"/>
              <w:right w:val="single" w:sz="4" w:space="0" w:color="auto"/>
            </w:tcBorders>
            <w:shd w:val="clear" w:color="auto" w:fill="auto"/>
            <w:noWrap/>
            <w:vAlign w:val="bottom"/>
            <w:hideMark/>
          </w:tcPr>
          <w:p w14:paraId="2DF06997"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0,25</w:t>
            </w:r>
          </w:p>
        </w:tc>
      </w:tr>
      <w:tr w:rsidR="00D308B8" w:rsidRPr="00E01DE1" w14:paraId="7415EAB8" w14:textId="77777777" w:rsidTr="00543804">
        <w:trPr>
          <w:trHeight w:val="260"/>
          <w:jc w:val="center"/>
        </w:trPr>
        <w:tc>
          <w:tcPr>
            <w:tcW w:w="186" w:type="dxa"/>
            <w:tcBorders>
              <w:top w:val="nil"/>
              <w:left w:val="single" w:sz="8" w:space="0" w:color="auto"/>
              <w:bottom w:val="nil"/>
              <w:right w:val="single" w:sz="8" w:space="0" w:color="auto"/>
            </w:tcBorders>
            <w:shd w:val="clear" w:color="auto" w:fill="auto"/>
            <w:noWrap/>
            <w:vAlign w:val="center"/>
            <w:hideMark/>
          </w:tcPr>
          <w:p w14:paraId="1DD66AB9"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45C8FCC5"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PATRIMONIO </w:t>
            </w:r>
            <w:r w:rsidRPr="00E01DE1">
              <w:rPr>
                <w:rFonts w:ascii="Arial Narrow" w:hAnsi="Arial Narrow" w:cs="Calibri"/>
                <w:b/>
                <w:bCs/>
                <w:color w:val="000000"/>
                <w:sz w:val="20"/>
                <w:szCs w:val="20"/>
              </w:rPr>
              <w:t>(ROE)</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4A95E8EF"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20,8%</w:t>
            </w:r>
          </w:p>
        </w:tc>
      </w:tr>
      <w:tr w:rsidR="00D308B8" w:rsidRPr="00E01DE1" w14:paraId="1688A460" w14:textId="77777777" w:rsidTr="00543804">
        <w:trPr>
          <w:trHeight w:val="270"/>
          <w:jc w:val="center"/>
        </w:trPr>
        <w:tc>
          <w:tcPr>
            <w:tcW w:w="186" w:type="dxa"/>
            <w:tcBorders>
              <w:top w:val="nil"/>
              <w:left w:val="single" w:sz="8" w:space="0" w:color="auto"/>
              <w:bottom w:val="single" w:sz="8" w:space="0" w:color="auto"/>
              <w:right w:val="single" w:sz="8" w:space="0" w:color="auto"/>
            </w:tcBorders>
            <w:shd w:val="clear" w:color="auto" w:fill="auto"/>
            <w:noWrap/>
            <w:vAlign w:val="center"/>
            <w:hideMark/>
          </w:tcPr>
          <w:p w14:paraId="07DA8324" w14:textId="77777777" w:rsidR="00D308B8" w:rsidRPr="00E01DE1" w:rsidRDefault="00D308B8" w:rsidP="001F44F2">
            <w:pPr>
              <w:jc w:val="center"/>
              <w:rPr>
                <w:rFonts w:ascii="Arial Narrow" w:hAnsi="Arial Narrow" w:cs="Calibri"/>
                <w:b/>
                <w:bCs/>
                <w:color w:val="000000"/>
                <w:sz w:val="20"/>
                <w:szCs w:val="20"/>
              </w:rPr>
            </w:pPr>
            <w:r w:rsidRPr="00E01DE1">
              <w:rPr>
                <w:rFonts w:ascii="Arial Narrow" w:hAnsi="Arial Narrow" w:cs="Calibri"/>
                <w:b/>
                <w:bCs/>
                <w:color w:val="000000"/>
                <w:sz w:val="20"/>
                <w:szCs w:val="20"/>
              </w:rPr>
              <w:t> </w:t>
            </w:r>
          </w:p>
        </w:tc>
        <w:tc>
          <w:tcPr>
            <w:tcW w:w="3674" w:type="dxa"/>
            <w:tcBorders>
              <w:top w:val="nil"/>
              <w:left w:val="nil"/>
              <w:bottom w:val="single" w:sz="4" w:space="0" w:color="auto"/>
              <w:right w:val="single" w:sz="4" w:space="0" w:color="auto"/>
            </w:tcBorders>
            <w:shd w:val="clear" w:color="auto" w:fill="auto"/>
            <w:vAlign w:val="center"/>
            <w:hideMark/>
          </w:tcPr>
          <w:p w14:paraId="64E5BDF0" w14:textId="77777777" w:rsidR="00D308B8" w:rsidRPr="00E01DE1" w:rsidRDefault="00D308B8" w:rsidP="001F44F2">
            <w:pPr>
              <w:jc w:val="both"/>
              <w:rPr>
                <w:rFonts w:ascii="Arial Narrow" w:hAnsi="Arial Narrow" w:cs="Calibri"/>
                <w:color w:val="000000"/>
                <w:sz w:val="20"/>
                <w:szCs w:val="20"/>
              </w:rPr>
            </w:pPr>
            <w:r w:rsidRPr="00E01DE1">
              <w:rPr>
                <w:rFonts w:ascii="Arial Narrow" w:hAnsi="Arial Narrow" w:cs="Calibri"/>
                <w:color w:val="000000"/>
                <w:sz w:val="20"/>
                <w:szCs w:val="20"/>
              </w:rPr>
              <w:t xml:space="preserve">RENTABILIDAD DEL ACTIVO          </w:t>
            </w:r>
            <w:r w:rsidRPr="00E01DE1">
              <w:rPr>
                <w:rFonts w:ascii="Arial Narrow" w:hAnsi="Arial Narrow" w:cs="Calibri"/>
                <w:b/>
                <w:bCs/>
                <w:color w:val="000000"/>
                <w:sz w:val="20"/>
                <w:szCs w:val="20"/>
              </w:rPr>
              <w:t>(ROA)</w:t>
            </w:r>
            <w:r w:rsidRPr="00E01DE1">
              <w:rPr>
                <w:rFonts w:ascii="Arial Narrow" w:hAnsi="Arial Narrow" w:cs="Calibri"/>
                <w:color w:val="000000"/>
                <w:sz w:val="20"/>
                <w:szCs w:val="20"/>
              </w:rPr>
              <w:t xml:space="preserve"> &gt;</w:t>
            </w:r>
          </w:p>
        </w:tc>
        <w:tc>
          <w:tcPr>
            <w:tcW w:w="1233" w:type="dxa"/>
            <w:tcBorders>
              <w:top w:val="nil"/>
              <w:left w:val="nil"/>
              <w:bottom w:val="single" w:sz="4" w:space="0" w:color="auto"/>
              <w:right w:val="single" w:sz="4" w:space="0" w:color="auto"/>
            </w:tcBorders>
            <w:shd w:val="clear" w:color="auto" w:fill="auto"/>
            <w:noWrap/>
            <w:vAlign w:val="bottom"/>
            <w:hideMark/>
          </w:tcPr>
          <w:p w14:paraId="5CB4936D" w14:textId="77777777" w:rsidR="00D308B8" w:rsidRPr="00E01DE1" w:rsidRDefault="00D308B8" w:rsidP="001F44F2">
            <w:pPr>
              <w:jc w:val="right"/>
              <w:rPr>
                <w:rFonts w:ascii="Arial Narrow" w:hAnsi="Arial Narrow" w:cs="Calibri"/>
                <w:b/>
                <w:bCs/>
                <w:color w:val="000000"/>
                <w:sz w:val="20"/>
                <w:szCs w:val="20"/>
              </w:rPr>
            </w:pPr>
            <w:r w:rsidRPr="00E01DE1">
              <w:rPr>
                <w:rFonts w:ascii="Arial Narrow" w:hAnsi="Arial Narrow" w:cs="Calibri"/>
                <w:b/>
                <w:bCs/>
                <w:color w:val="000000"/>
                <w:sz w:val="20"/>
                <w:szCs w:val="20"/>
              </w:rPr>
              <w:t>7,7%</w:t>
            </w:r>
          </w:p>
        </w:tc>
      </w:tr>
    </w:tbl>
    <w:p w14:paraId="1316C04F" w14:textId="77777777" w:rsidR="00D308B8" w:rsidRPr="00E01DE1" w:rsidRDefault="00D308B8" w:rsidP="00D308B8">
      <w:pPr>
        <w:jc w:val="both"/>
        <w:rPr>
          <w:rFonts w:ascii="Arial Narrow" w:hAnsi="Arial Narrow" w:cs="Arial"/>
          <w:sz w:val="20"/>
          <w:szCs w:val="20"/>
        </w:rPr>
      </w:pPr>
    </w:p>
    <w:p w14:paraId="1B13DF0B" w14:textId="77777777" w:rsidR="00876AE5" w:rsidRDefault="00876AE5" w:rsidP="009C4299">
      <w:pPr>
        <w:pStyle w:val="Ttulo1"/>
        <w:ind w:left="732" w:right="887"/>
        <w:jc w:val="center"/>
        <w:rPr>
          <w:rFonts w:ascii="Arial Narrow" w:hAnsi="Arial Narrow"/>
        </w:rPr>
      </w:pPr>
    </w:p>
    <w:p w14:paraId="6420CD94" w14:textId="77777777" w:rsidR="00876AE5" w:rsidRDefault="00876AE5" w:rsidP="009C4299">
      <w:pPr>
        <w:pStyle w:val="Ttulo1"/>
        <w:ind w:left="732" w:right="887"/>
        <w:jc w:val="center"/>
        <w:rPr>
          <w:rFonts w:ascii="Arial Narrow" w:hAnsi="Arial Narrow"/>
        </w:rPr>
      </w:pPr>
    </w:p>
    <w:p w14:paraId="7465D06E" w14:textId="77777777" w:rsidR="00876AE5" w:rsidRDefault="00876AE5" w:rsidP="009C4299">
      <w:pPr>
        <w:pStyle w:val="Ttulo1"/>
        <w:ind w:left="732" w:right="887"/>
        <w:jc w:val="center"/>
        <w:rPr>
          <w:rFonts w:ascii="Arial Narrow" w:hAnsi="Arial Narrow"/>
        </w:rPr>
      </w:pPr>
    </w:p>
    <w:p w14:paraId="144F91F8" w14:textId="77777777" w:rsidR="00876AE5" w:rsidRDefault="00876AE5" w:rsidP="009C4299">
      <w:pPr>
        <w:pStyle w:val="Ttulo1"/>
        <w:ind w:left="732" w:right="887"/>
        <w:jc w:val="center"/>
        <w:rPr>
          <w:rFonts w:ascii="Arial Narrow" w:hAnsi="Arial Narrow"/>
        </w:rPr>
      </w:pPr>
    </w:p>
    <w:p w14:paraId="452062DB" w14:textId="77777777" w:rsidR="00876AE5" w:rsidRDefault="00876AE5" w:rsidP="009C4299">
      <w:pPr>
        <w:pStyle w:val="Ttulo1"/>
        <w:ind w:left="732" w:right="887"/>
        <w:jc w:val="center"/>
        <w:rPr>
          <w:rFonts w:ascii="Arial Narrow" w:hAnsi="Arial Narrow"/>
        </w:rPr>
      </w:pPr>
    </w:p>
    <w:p w14:paraId="0EC80CA3" w14:textId="77777777" w:rsidR="00876AE5" w:rsidRDefault="00876AE5" w:rsidP="009C4299">
      <w:pPr>
        <w:pStyle w:val="Ttulo1"/>
        <w:ind w:left="732" w:right="887"/>
        <w:jc w:val="center"/>
        <w:rPr>
          <w:rFonts w:ascii="Arial Narrow" w:hAnsi="Arial Narrow"/>
        </w:rPr>
      </w:pPr>
    </w:p>
    <w:p w14:paraId="38D3152C" w14:textId="77777777" w:rsidR="00876AE5" w:rsidRDefault="00876AE5" w:rsidP="009C4299">
      <w:pPr>
        <w:pStyle w:val="Ttulo1"/>
        <w:ind w:left="732" w:right="887"/>
        <w:jc w:val="center"/>
        <w:rPr>
          <w:rFonts w:ascii="Arial Narrow" w:hAnsi="Arial Narrow"/>
        </w:rPr>
      </w:pPr>
    </w:p>
    <w:p w14:paraId="74D44816" w14:textId="77777777" w:rsidR="00876AE5" w:rsidRDefault="00876AE5" w:rsidP="009C4299">
      <w:pPr>
        <w:pStyle w:val="Ttulo1"/>
        <w:ind w:left="732" w:right="887"/>
        <w:jc w:val="center"/>
        <w:rPr>
          <w:rFonts w:ascii="Arial Narrow" w:hAnsi="Arial Narrow"/>
        </w:rPr>
      </w:pPr>
    </w:p>
    <w:p w14:paraId="06339E77" w14:textId="77777777" w:rsidR="00876AE5" w:rsidRDefault="00876AE5" w:rsidP="009C4299">
      <w:pPr>
        <w:pStyle w:val="Ttulo1"/>
        <w:ind w:left="732" w:right="887"/>
        <w:jc w:val="center"/>
        <w:rPr>
          <w:rFonts w:ascii="Arial Narrow" w:hAnsi="Arial Narrow"/>
        </w:rPr>
      </w:pPr>
    </w:p>
    <w:p w14:paraId="59EA03EF" w14:textId="77777777" w:rsidR="00876AE5" w:rsidRDefault="00876AE5" w:rsidP="009C4299">
      <w:pPr>
        <w:pStyle w:val="Ttulo1"/>
        <w:ind w:left="732" w:right="887"/>
        <w:jc w:val="center"/>
        <w:rPr>
          <w:rFonts w:ascii="Arial Narrow" w:hAnsi="Arial Narrow"/>
        </w:rPr>
      </w:pPr>
    </w:p>
    <w:p w14:paraId="4F84C29C" w14:textId="77777777" w:rsidR="00876AE5" w:rsidRDefault="00876AE5" w:rsidP="009C4299">
      <w:pPr>
        <w:pStyle w:val="Ttulo1"/>
        <w:ind w:left="732" w:right="887"/>
        <w:jc w:val="center"/>
        <w:rPr>
          <w:rFonts w:ascii="Arial Narrow" w:hAnsi="Arial Narrow"/>
        </w:rPr>
      </w:pPr>
    </w:p>
    <w:p w14:paraId="093EF883" w14:textId="77777777" w:rsidR="00876AE5" w:rsidRDefault="00876AE5" w:rsidP="009C4299">
      <w:pPr>
        <w:pStyle w:val="Ttulo1"/>
        <w:ind w:left="732" w:right="887"/>
        <w:jc w:val="center"/>
        <w:rPr>
          <w:rFonts w:ascii="Arial Narrow" w:hAnsi="Arial Narrow"/>
        </w:rPr>
      </w:pPr>
    </w:p>
    <w:p w14:paraId="0BA42374" w14:textId="77777777" w:rsidR="00876AE5" w:rsidRDefault="00876AE5" w:rsidP="009C4299">
      <w:pPr>
        <w:pStyle w:val="Ttulo1"/>
        <w:ind w:left="732" w:right="887"/>
        <w:jc w:val="center"/>
        <w:rPr>
          <w:rFonts w:ascii="Arial Narrow" w:hAnsi="Arial Narrow"/>
        </w:rPr>
      </w:pPr>
    </w:p>
    <w:p w14:paraId="5A2EA359" w14:textId="77777777" w:rsidR="00876AE5" w:rsidRDefault="00876AE5" w:rsidP="009C4299">
      <w:pPr>
        <w:pStyle w:val="Ttulo1"/>
        <w:ind w:left="732" w:right="887"/>
        <w:jc w:val="center"/>
        <w:rPr>
          <w:rFonts w:ascii="Arial Narrow" w:hAnsi="Arial Narrow"/>
        </w:rPr>
      </w:pPr>
    </w:p>
    <w:p w14:paraId="2FE29DB6" w14:textId="77777777" w:rsidR="00876AE5" w:rsidRDefault="00876AE5" w:rsidP="009C4299">
      <w:pPr>
        <w:pStyle w:val="Ttulo1"/>
        <w:ind w:left="732" w:right="887"/>
        <w:jc w:val="center"/>
        <w:rPr>
          <w:rFonts w:ascii="Arial Narrow" w:hAnsi="Arial Narrow"/>
        </w:rPr>
      </w:pPr>
    </w:p>
    <w:p w14:paraId="7460B143" w14:textId="77777777" w:rsidR="00876AE5" w:rsidRDefault="00876AE5" w:rsidP="009C4299">
      <w:pPr>
        <w:pStyle w:val="Ttulo1"/>
        <w:ind w:left="732" w:right="887"/>
        <w:jc w:val="center"/>
        <w:rPr>
          <w:rFonts w:ascii="Arial Narrow" w:hAnsi="Arial Narrow"/>
        </w:rPr>
      </w:pPr>
    </w:p>
    <w:p w14:paraId="2FEA7D5D" w14:textId="77777777" w:rsidR="00876AE5" w:rsidRDefault="00876AE5" w:rsidP="009C4299">
      <w:pPr>
        <w:pStyle w:val="Ttulo1"/>
        <w:ind w:left="732" w:right="887"/>
        <w:jc w:val="center"/>
        <w:rPr>
          <w:rFonts w:ascii="Arial Narrow" w:hAnsi="Arial Narrow"/>
        </w:rPr>
      </w:pPr>
    </w:p>
    <w:p w14:paraId="6DCD5949" w14:textId="77777777" w:rsidR="00876AE5" w:rsidRDefault="00876AE5" w:rsidP="009C4299">
      <w:pPr>
        <w:pStyle w:val="Ttulo1"/>
        <w:ind w:left="732" w:right="887"/>
        <w:jc w:val="center"/>
        <w:rPr>
          <w:rFonts w:ascii="Arial Narrow" w:hAnsi="Arial Narrow"/>
        </w:rPr>
      </w:pPr>
    </w:p>
    <w:p w14:paraId="37C6C367" w14:textId="77777777" w:rsidR="00876AE5" w:rsidRDefault="00876AE5" w:rsidP="009C4299">
      <w:pPr>
        <w:pStyle w:val="Ttulo1"/>
        <w:ind w:left="732" w:right="887"/>
        <w:jc w:val="center"/>
        <w:rPr>
          <w:rFonts w:ascii="Arial Narrow" w:hAnsi="Arial Narrow"/>
        </w:rPr>
      </w:pPr>
    </w:p>
    <w:p w14:paraId="2A36F84F" w14:textId="77777777" w:rsidR="00876AE5" w:rsidRDefault="00876AE5" w:rsidP="009C4299">
      <w:pPr>
        <w:pStyle w:val="Ttulo1"/>
        <w:ind w:left="732" w:right="887"/>
        <w:jc w:val="center"/>
        <w:rPr>
          <w:rFonts w:ascii="Arial Narrow" w:hAnsi="Arial Narrow"/>
        </w:rPr>
      </w:pPr>
    </w:p>
    <w:p w14:paraId="5E32768C" w14:textId="77777777" w:rsidR="00876AE5" w:rsidRDefault="00876AE5" w:rsidP="009C4299">
      <w:pPr>
        <w:pStyle w:val="Ttulo1"/>
        <w:ind w:left="732" w:right="887"/>
        <w:jc w:val="center"/>
        <w:rPr>
          <w:rFonts w:ascii="Arial Narrow" w:hAnsi="Arial Narrow"/>
        </w:rPr>
      </w:pPr>
    </w:p>
    <w:p w14:paraId="3DFF3F2E" w14:textId="77777777" w:rsidR="00876AE5" w:rsidRDefault="00876AE5" w:rsidP="009C4299">
      <w:pPr>
        <w:pStyle w:val="Ttulo1"/>
        <w:ind w:left="732" w:right="887"/>
        <w:jc w:val="center"/>
        <w:rPr>
          <w:rFonts w:ascii="Arial Narrow" w:hAnsi="Arial Narrow"/>
        </w:rPr>
      </w:pPr>
    </w:p>
    <w:p w14:paraId="7FFD296D" w14:textId="77777777" w:rsidR="00876AE5" w:rsidRDefault="00876AE5" w:rsidP="009C4299">
      <w:pPr>
        <w:pStyle w:val="Ttulo1"/>
        <w:ind w:left="732" w:right="887"/>
        <w:jc w:val="center"/>
        <w:rPr>
          <w:rFonts w:ascii="Arial Narrow" w:hAnsi="Arial Narrow"/>
        </w:rPr>
      </w:pPr>
    </w:p>
    <w:p w14:paraId="4B32DA0A" w14:textId="77777777" w:rsidR="00EF64F8" w:rsidRDefault="00EF64F8" w:rsidP="009C4299">
      <w:pPr>
        <w:pStyle w:val="Ttulo1"/>
        <w:ind w:left="732" w:right="887"/>
        <w:jc w:val="center"/>
        <w:rPr>
          <w:rFonts w:ascii="Arial Narrow" w:hAnsi="Arial Narrow"/>
        </w:rPr>
      </w:pPr>
    </w:p>
    <w:p w14:paraId="4AACE6AD" w14:textId="77777777" w:rsidR="00EF64F8" w:rsidRDefault="00EF64F8" w:rsidP="009C4299">
      <w:pPr>
        <w:pStyle w:val="Ttulo1"/>
        <w:ind w:left="732" w:right="887"/>
        <w:jc w:val="center"/>
        <w:rPr>
          <w:rFonts w:ascii="Arial Narrow" w:hAnsi="Arial Narrow"/>
        </w:rPr>
      </w:pPr>
    </w:p>
    <w:p w14:paraId="191ECD68" w14:textId="77777777" w:rsidR="00EF64F8" w:rsidRDefault="00EF64F8" w:rsidP="009C4299">
      <w:pPr>
        <w:pStyle w:val="Ttulo1"/>
        <w:ind w:left="732" w:right="887"/>
        <w:jc w:val="center"/>
        <w:rPr>
          <w:rFonts w:ascii="Arial Narrow" w:hAnsi="Arial Narrow"/>
        </w:rPr>
      </w:pPr>
    </w:p>
    <w:p w14:paraId="1510BDBB" w14:textId="77777777" w:rsidR="00EF64F8" w:rsidRDefault="00EF64F8" w:rsidP="009C4299">
      <w:pPr>
        <w:pStyle w:val="Ttulo1"/>
        <w:ind w:left="732" w:right="887"/>
        <w:jc w:val="center"/>
        <w:rPr>
          <w:rFonts w:ascii="Arial Narrow" w:hAnsi="Arial Narrow"/>
        </w:rPr>
      </w:pPr>
    </w:p>
    <w:p w14:paraId="49483591" w14:textId="77777777" w:rsidR="00876AE5" w:rsidRDefault="00876AE5" w:rsidP="009C4299">
      <w:pPr>
        <w:pStyle w:val="Ttulo1"/>
        <w:ind w:left="732" w:right="887"/>
        <w:jc w:val="center"/>
        <w:rPr>
          <w:rFonts w:ascii="Arial Narrow" w:hAnsi="Arial Narrow"/>
        </w:rPr>
      </w:pPr>
    </w:p>
    <w:p w14:paraId="7DC58BC0" w14:textId="77777777" w:rsidR="00876AE5" w:rsidRDefault="00876AE5" w:rsidP="009C4299">
      <w:pPr>
        <w:pStyle w:val="Ttulo1"/>
        <w:ind w:left="732" w:right="887"/>
        <w:jc w:val="center"/>
        <w:rPr>
          <w:rFonts w:ascii="Arial Narrow" w:hAnsi="Arial Narrow"/>
        </w:rPr>
      </w:pPr>
    </w:p>
    <w:p w14:paraId="773E6E70" w14:textId="77777777" w:rsidR="00876AE5" w:rsidRDefault="00876AE5" w:rsidP="009C4299">
      <w:pPr>
        <w:pStyle w:val="Ttulo1"/>
        <w:ind w:left="732" w:right="887"/>
        <w:jc w:val="center"/>
        <w:rPr>
          <w:rFonts w:ascii="Arial Narrow" w:hAnsi="Arial Narrow"/>
        </w:rPr>
      </w:pPr>
    </w:p>
    <w:p w14:paraId="2AC8588B" w14:textId="77777777" w:rsidR="00876AE5" w:rsidRDefault="00876AE5" w:rsidP="009C4299">
      <w:pPr>
        <w:pStyle w:val="Ttulo1"/>
        <w:ind w:left="732" w:right="887"/>
        <w:jc w:val="center"/>
        <w:rPr>
          <w:rFonts w:ascii="Arial Narrow" w:hAnsi="Arial Narrow"/>
        </w:rPr>
      </w:pPr>
    </w:p>
    <w:p w14:paraId="1CCE35AB" w14:textId="77777777" w:rsidR="00876AE5" w:rsidRDefault="00876AE5" w:rsidP="009C4299">
      <w:pPr>
        <w:pStyle w:val="Ttulo1"/>
        <w:ind w:left="732" w:right="887"/>
        <w:jc w:val="center"/>
        <w:rPr>
          <w:rFonts w:ascii="Arial Narrow" w:hAnsi="Arial Narrow"/>
        </w:rPr>
      </w:pPr>
    </w:p>
    <w:p w14:paraId="492800F1" w14:textId="77777777" w:rsidR="0020674F" w:rsidRDefault="0020674F" w:rsidP="009C4299">
      <w:pPr>
        <w:pStyle w:val="Ttulo1"/>
        <w:ind w:left="732" w:right="887"/>
        <w:jc w:val="center"/>
        <w:rPr>
          <w:rFonts w:ascii="Arial Narrow" w:hAnsi="Arial Narrow"/>
        </w:rPr>
      </w:pPr>
    </w:p>
    <w:p w14:paraId="37EF14E6" w14:textId="77777777" w:rsidR="0020674F" w:rsidRDefault="0020674F" w:rsidP="009C4299">
      <w:pPr>
        <w:pStyle w:val="Ttulo1"/>
        <w:ind w:left="732" w:right="887"/>
        <w:jc w:val="center"/>
        <w:rPr>
          <w:rFonts w:ascii="Arial Narrow" w:hAnsi="Arial Narrow"/>
        </w:rPr>
      </w:pPr>
    </w:p>
    <w:p w14:paraId="590F5DE6" w14:textId="77777777" w:rsidR="0020674F" w:rsidRDefault="0020674F" w:rsidP="009C4299">
      <w:pPr>
        <w:pStyle w:val="Ttulo1"/>
        <w:ind w:left="732" w:right="887"/>
        <w:jc w:val="center"/>
        <w:rPr>
          <w:rFonts w:ascii="Arial Narrow" w:hAnsi="Arial Narrow"/>
        </w:rPr>
      </w:pPr>
    </w:p>
    <w:p w14:paraId="297E6131" w14:textId="77777777" w:rsidR="0020674F" w:rsidRDefault="0020674F" w:rsidP="009C4299">
      <w:pPr>
        <w:pStyle w:val="Ttulo1"/>
        <w:ind w:left="732" w:right="887"/>
        <w:jc w:val="center"/>
        <w:rPr>
          <w:rFonts w:ascii="Arial Narrow" w:hAnsi="Arial Narrow"/>
        </w:rPr>
      </w:pPr>
    </w:p>
    <w:p w14:paraId="2FD22FAF" w14:textId="77777777" w:rsidR="0020674F" w:rsidRDefault="0020674F" w:rsidP="009C4299">
      <w:pPr>
        <w:pStyle w:val="Ttulo1"/>
        <w:ind w:left="732" w:right="887"/>
        <w:jc w:val="center"/>
        <w:rPr>
          <w:rFonts w:ascii="Arial Narrow" w:hAnsi="Arial Narrow"/>
        </w:rPr>
      </w:pPr>
    </w:p>
    <w:p w14:paraId="0EA104C5" w14:textId="77777777" w:rsidR="0020674F" w:rsidRDefault="0020674F" w:rsidP="009C4299">
      <w:pPr>
        <w:pStyle w:val="Ttulo1"/>
        <w:ind w:left="732" w:right="887"/>
        <w:jc w:val="center"/>
        <w:rPr>
          <w:rFonts w:ascii="Arial Narrow" w:hAnsi="Arial Narrow"/>
        </w:rPr>
      </w:pPr>
    </w:p>
    <w:p w14:paraId="1704879E" w14:textId="77777777" w:rsidR="0020674F" w:rsidRDefault="0020674F" w:rsidP="009C4299">
      <w:pPr>
        <w:pStyle w:val="Ttulo1"/>
        <w:ind w:left="732" w:right="887"/>
        <w:jc w:val="center"/>
        <w:rPr>
          <w:rFonts w:ascii="Arial Narrow" w:hAnsi="Arial Narrow"/>
        </w:rPr>
      </w:pPr>
    </w:p>
    <w:p w14:paraId="03902303" w14:textId="77777777" w:rsidR="0020674F" w:rsidRDefault="0020674F" w:rsidP="009C4299">
      <w:pPr>
        <w:pStyle w:val="Ttulo1"/>
        <w:ind w:left="732" w:right="887"/>
        <w:jc w:val="center"/>
        <w:rPr>
          <w:rFonts w:ascii="Arial Narrow" w:hAnsi="Arial Narrow"/>
        </w:rPr>
      </w:pPr>
    </w:p>
    <w:p w14:paraId="36C087A4" w14:textId="77777777" w:rsidR="0020674F" w:rsidRDefault="0020674F" w:rsidP="009C4299">
      <w:pPr>
        <w:pStyle w:val="Ttulo1"/>
        <w:ind w:left="732" w:right="887"/>
        <w:jc w:val="center"/>
        <w:rPr>
          <w:rFonts w:ascii="Arial Narrow" w:hAnsi="Arial Narrow"/>
        </w:rPr>
      </w:pPr>
    </w:p>
    <w:p w14:paraId="5D6E0CED" w14:textId="77777777" w:rsidR="0020674F" w:rsidRDefault="0020674F" w:rsidP="009C4299">
      <w:pPr>
        <w:pStyle w:val="Ttulo1"/>
        <w:ind w:left="732" w:right="887"/>
        <w:jc w:val="center"/>
        <w:rPr>
          <w:rFonts w:ascii="Arial Narrow" w:hAnsi="Arial Narrow"/>
        </w:rPr>
      </w:pPr>
    </w:p>
    <w:p w14:paraId="37444454" w14:textId="77777777" w:rsidR="0020674F" w:rsidRDefault="0020674F" w:rsidP="009C4299">
      <w:pPr>
        <w:pStyle w:val="Ttulo1"/>
        <w:ind w:left="732" w:right="887"/>
        <w:jc w:val="center"/>
        <w:rPr>
          <w:rFonts w:ascii="Arial Narrow" w:hAnsi="Arial Narrow"/>
        </w:rPr>
      </w:pPr>
    </w:p>
    <w:p w14:paraId="3D16B326" w14:textId="77777777" w:rsidR="0020674F" w:rsidRDefault="0020674F" w:rsidP="009C4299">
      <w:pPr>
        <w:pStyle w:val="Ttulo1"/>
        <w:ind w:left="732" w:right="887"/>
        <w:jc w:val="center"/>
        <w:rPr>
          <w:rFonts w:ascii="Arial Narrow" w:hAnsi="Arial Narrow"/>
        </w:rPr>
      </w:pPr>
    </w:p>
    <w:p w14:paraId="78C546DE" w14:textId="77777777" w:rsidR="0020674F" w:rsidRDefault="0020674F" w:rsidP="009C4299">
      <w:pPr>
        <w:pStyle w:val="Ttulo1"/>
        <w:ind w:left="732" w:right="887"/>
        <w:jc w:val="center"/>
        <w:rPr>
          <w:rFonts w:ascii="Arial Narrow" w:hAnsi="Arial Narrow"/>
        </w:rPr>
      </w:pPr>
    </w:p>
    <w:p w14:paraId="092AB804" w14:textId="77777777" w:rsidR="0020674F" w:rsidRDefault="0020674F" w:rsidP="009C4299">
      <w:pPr>
        <w:pStyle w:val="Ttulo1"/>
        <w:ind w:left="732" w:right="887"/>
        <w:jc w:val="center"/>
        <w:rPr>
          <w:rFonts w:ascii="Arial Narrow" w:hAnsi="Arial Narrow"/>
        </w:rPr>
      </w:pPr>
    </w:p>
    <w:p w14:paraId="6EB218FB" w14:textId="77777777" w:rsidR="0020674F" w:rsidRDefault="0020674F" w:rsidP="009C4299">
      <w:pPr>
        <w:pStyle w:val="Ttulo1"/>
        <w:ind w:left="732" w:right="887"/>
        <w:jc w:val="center"/>
        <w:rPr>
          <w:rFonts w:ascii="Arial Narrow" w:hAnsi="Arial Narrow"/>
        </w:rPr>
      </w:pPr>
    </w:p>
    <w:p w14:paraId="2D0B5430" w14:textId="77777777" w:rsidR="00543804" w:rsidRDefault="00543804" w:rsidP="009C4299">
      <w:pPr>
        <w:pStyle w:val="Ttulo1"/>
        <w:ind w:left="732" w:right="887"/>
        <w:jc w:val="center"/>
        <w:rPr>
          <w:rFonts w:ascii="Arial Narrow" w:hAnsi="Arial Narrow"/>
        </w:rPr>
      </w:pPr>
    </w:p>
    <w:p w14:paraId="511E51A5" w14:textId="77777777" w:rsidR="00543804" w:rsidRDefault="00543804" w:rsidP="009C4299">
      <w:pPr>
        <w:pStyle w:val="Ttulo1"/>
        <w:ind w:left="732" w:right="887"/>
        <w:jc w:val="center"/>
        <w:rPr>
          <w:rFonts w:ascii="Arial Narrow" w:hAnsi="Arial Narrow"/>
        </w:rPr>
      </w:pPr>
    </w:p>
    <w:p w14:paraId="10C74198" w14:textId="77777777" w:rsidR="00543804" w:rsidRDefault="00543804" w:rsidP="009C4299">
      <w:pPr>
        <w:pStyle w:val="Ttulo1"/>
        <w:ind w:left="732" w:right="887"/>
        <w:jc w:val="center"/>
        <w:rPr>
          <w:rFonts w:ascii="Arial Narrow" w:hAnsi="Arial Narrow"/>
        </w:rPr>
      </w:pPr>
    </w:p>
    <w:p w14:paraId="02732F62" w14:textId="77777777" w:rsidR="00543804" w:rsidRDefault="00543804" w:rsidP="009C4299">
      <w:pPr>
        <w:pStyle w:val="Ttulo1"/>
        <w:ind w:left="732" w:right="887"/>
        <w:jc w:val="center"/>
        <w:rPr>
          <w:rFonts w:ascii="Arial Narrow" w:hAnsi="Arial Narrow"/>
        </w:rPr>
      </w:pPr>
    </w:p>
    <w:p w14:paraId="0A36E1B2" w14:textId="77777777" w:rsidR="00543804" w:rsidRDefault="00543804" w:rsidP="009C4299">
      <w:pPr>
        <w:pStyle w:val="Ttulo1"/>
        <w:ind w:left="732" w:right="887"/>
        <w:jc w:val="center"/>
        <w:rPr>
          <w:rFonts w:ascii="Arial Narrow" w:hAnsi="Arial Narrow"/>
        </w:rPr>
      </w:pPr>
    </w:p>
    <w:p w14:paraId="39C534E3" w14:textId="77777777" w:rsidR="00543804" w:rsidRDefault="00543804" w:rsidP="009C4299">
      <w:pPr>
        <w:pStyle w:val="Ttulo1"/>
        <w:ind w:left="732" w:right="887"/>
        <w:jc w:val="center"/>
        <w:rPr>
          <w:rFonts w:ascii="Arial Narrow" w:hAnsi="Arial Narrow"/>
        </w:rPr>
      </w:pPr>
    </w:p>
    <w:p w14:paraId="2F1EFE14" w14:textId="77777777" w:rsidR="00543804" w:rsidRDefault="00543804" w:rsidP="009C4299">
      <w:pPr>
        <w:pStyle w:val="Ttulo1"/>
        <w:ind w:left="732" w:right="887"/>
        <w:jc w:val="center"/>
        <w:rPr>
          <w:rFonts w:ascii="Arial Narrow" w:hAnsi="Arial Narrow"/>
        </w:rPr>
      </w:pPr>
    </w:p>
    <w:p w14:paraId="725ABD27" w14:textId="77777777" w:rsidR="00543804" w:rsidRDefault="00543804" w:rsidP="009C4299">
      <w:pPr>
        <w:pStyle w:val="Ttulo1"/>
        <w:ind w:left="732" w:right="887"/>
        <w:jc w:val="center"/>
        <w:rPr>
          <w:rFonts w:ascii="Arial Narrow" w:hAnsi="Arial Narrow"/>
        </w:rPr>
      </w:pPr>
    </w:p>
    <w:p w14:paraId="6329C129" w14:textId="4F906AB7" w:rsidR="009C4299" w:rsidRPr="005A7A76" w:rsidRDefault="009C4299" w:rsidP="009C4299">
      <w:pPr>
        <w:pStyle w:val="Ttulo1"/>
        <w:ind w:left="732" w:right="887"/>
        <w:jc w:val="center"/>
        <w:rPr>
          <w:rFonts w:ascii="Arial Narrow" w:hAnsi="Arial Narrow"/>
        </w:rPr>
      </w:pPr>
      <w:r w:rsidRPr="005A7A76">
        <w:rPr>
          <w:rFonts w:ascii="Arial Narrow" w:hAnsi="Arial Narrow"/>
        </w:rPr>
        <w:t>Anexo 7 Resumen de cuentas de balance general y estado de resultados según RUP</w:t>
      </w:r>
    </w:p>
    <w:p w14:paraId="53E43ECD" w14:textId="77777777" w:rsidR="009C4299" w:rsidRPr="005A7A76" w:rsidRDefault="009C4299" w:rsidP="009C4299">
      <w:pPr>
        <w:pStyle w:val="Textoindependiente"/>
        <w:rPr>
          <w:rFonts w:ascii="Arial Narrow" w:hAnsi="Arial Narrow"/>
          <w:b/>
        </w:rPr>
      </w:pPr>
    </w:p>
    <w:tbl>
      <w:tblPr>
        <w:tblStyle w:val="TableNormal"/>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4"/>
        <w:gridCol w:w="1498"/>
        <w:gridCol w:w="1796"/>
        <w:gridCol w:w="1796"/>
        <w:gridCol w:w="1796"/>
      </w:tblGrid>
      <w:tr w:rsidR="009C4299" w:rsidRPr="005A7A76" w14:paraId="718A162A" w14:textId="77777777" w:rsidTr="00AE386E">
        <w:trPr>
          <w:trHeight w:val="460"/>
        </w:trPr>
        <w:tc>
          <w:tcPr>
            <w:tcW w:w="2094" w:type="dxa"/>
            <w:vMerge w:val="restart"/>
            <w:shd w:val="clear" w:color="auto" w:fill="BEBEBE"/>
          </w:tcPr>
          <w:p w14:paraId="764A1071" w14:textId="77777777" w:rsidR="009C4299" w:rsidRPr="005A7A76" w:rsidRDefault="009C4299" w:rsidP="00AE386E">
            <w:pPr>
              <w:pStyle w:val="TableParagraph"/>
              <w:rPr>
                <w:rFonts w:ascii="Arial Narrow" w:hAnsi="Arial Narrow"/>
                <w:b/>
              </w:rPr>
            </w:pPr>
          </w:p>
          <w:p w14:paraId="1265B451" w14:textId="77777777" w:rsidR="009C4299" w:rsidRPr="005A7A76" w:rsidRDefault="009C4299" w:rsidP="00AE386E">
            <w:pPr>
              <w:pStyle w:val="TableParagraph"/>
              <w:rPr>
                <w:rFonts w:ascii="Arial Narrow" w:hAnsi="Arial Narrow"/>
                <w:b/>
              </w:rPr>
            </w:pPr>
          </w:p>
          <w:p w14:paraId="62C3453D" w14:textId="77777777" w:rsidR="009C4299" w:rsidRPr="005A7A76" w:rsidRDefault="009C4299" w:rsidP="00AE386E">
            <w:pPr>
              <w:pStyle w:val="TableParagraph"/>
              <w:ind w:left="629"/>
              <w:rPr>
                <w:rFonts w:ascii="Arial Narrow" w:hAnsi="Arial Narrow"/>
                <w:b/>
              </w:rPr>
            </w:pPr>
            <w:r w:rsidRPr="005A7A76">
              <w:rPr>
                <w:rFonts w:ascii="Arial Narrow" w:hAnsi="Arial Narrow"/>
                <w:b/>
              </w:rPr>
              <w:t>CUENTA</w:t>
            </w:r>
          </w:p>
        </w:tc>
        <w:tc>
          <w:tcPr>
            <w:tcW w:w="1498" w:type="dxa"/>
            <w:shd w:val="clear" w:color="auto" w:fill="BEBEBE"/>
          </w:tcPr>
          <w:p w14:paraId="78442FBD" w14:textId="77777777" w:rsidR="009C4299" w:rsidRPr="005A7A76" w:rsidRDefault="009C4299" w:rsidP="00AE386E">
            <w:pPr>
              <w:pStyle w:val="TableParagraph"/>
              <w:ind w:left="349" w:right="311" w:hanging="15"/>
              <w:rPr>
                <w:rFonts w:ascii="Arial Narrow" w:hAnsi="Arial Narrow"/>
                <w:b/>
              </w:rPr>
            </w:pPr>
            <w:r w:rsidRPr="005A7A76">
              <w:rPr>
                <w:rFonts w:ascii="Arial Narrow" w:hAnsi="Arial Narrow"/>
                <w:b/>
              </w:rPr>
              <w:t>Oferente Singular</w:t>
            </w:r>
          </w:p>
        </w:tc>
        <w:tc>
          <w:tcPr>
            <w:tcW w:w="5388" w:type="dxa"/>
            <w:gridSpan w:val="3"/>
            <w:shd w:val="clear" w:color="auto" w:fill="BEBEBE"/>
          </w:tcPr>
          <w:p w14:paraId="6AE86C27" w14:textId="77777777" w:rsidR="009C4299" w:rsidRPr="005A7A76" w:rsidRDefault="009C4299" w:rsidP="00AE386E">
            <w:pPr>
              <w:pStyle w:val="TableParagraph"/>
              <w:ind w:left="1718"/>
              <w:rPr>
                <w:rFonts w:ascii="Arial Narrow" w:hAnsi="Arial Narrow"/>
                <w:b/>
              </w:rPr>
            </w:pPr>
            <w:r w:rsidRPr="005A7A76">
              <w:rPr>
                <w:rFonts w:ascii="Arial Narrow" w:hAnsi="Arial Narrow"/>
                <w:b/>
              </w:rPr>
              <w:t>OFERENTE PLURAL</w:t>
            </w:r>
          </w:p>
        </w:tc>
      </w:tr>
      <w:tr w:rsidR="009C4299" w:rsidRPr="005A7A76" w14:paraId="6A0FBD2A" w14:textId="77777777" w:rsidTr="00AE386E">
        <w:trPr>
          <w:trHeight w:val="685"/>
        </w:trPr>
        <w:tc>
          <w:tcPr>
            <w:tcW w:w="2094" w:type="dxa"/>
            <w:vMerge/>
            <w:tcBorders>
              <w:top w:val="nil"/>
            </w:tcBorders>
            <w:shd w:val="clear" w:color="auto" w:fill="BEBEBE"/>
          </w:tcPr>
          <w:p w14:paraId="59814F27" w14:textId="77777777" w:rsidR="009C4299" w:rsidRPr="005A7A76" w:rsidRDefault="009C4299" w:rsidP="00AE386E">
            <w:pPr>
              <w:rPr>
                <w:rFonts w:ascii="Arial Narrow" w:hAnsi="Arial Narrow"/>
              </w:rPr>
            </w:pPr>
          </w:p>
        </w:tc>
        <w:tc>
          <w:tcPr>
            <w:tcW w:w="1498" w:type="dxa"/>
            <w:shd w:val="clear" w:color="auto" w:fill="BEBEBE"/>
          </w:tcPr>
          <w:p w14:paraId="50C67BC9" w14:textId="77777777" w:rsidR="009C4299" w:rsidRPr="005A7A76" w:rsidRDefault="009C4299" w:rsidP="00AE386E">
            <w:pPr>
              <w:pStyle w:val="TableParagraph"/>
              <w:ind w:left="460" w:hanging="159"/>
              <w:rPr>
                <w:rFonts w:ascii="Arial Narrow" w:hAnsi="Arial Narrow"/>
                <w:b/>
              </w:rPr>
            </w:pPr>
            <w:r w:rsidRPr="005A7A76">
              <w:rPr>
                <w:rFonts w:ascii="Arial Narrow" w:hAnsi="Arial Narrow"/>
                <w:b/>
              </w:rPr>
              <w:t>Valor en</w:t>
            </w:r>
          </w:p>
          <w:p w14:paraId="6987A815" w14:textId="77777777" w:rsidR="009C4299" w:rsidRPr="005A7A76" w:rsidRDefault="009C4299" w:rsidP="00AE386E">
            <w:pPr>
              <w:pStyle w:val="TableParagraph"/>
              <w:ind w:left="133" w:right="101" w:firstLine="326"/>
              <w:rPr>
                <w:rFonts w:ascii="Arial Narrow" w:hAnsi="Arial Narrow"/>
                <w:b/>
              </w:rPr>
            </w:pPr>
            <w:r w:rsidRPr="005A7A76">
              <w:rPr>
                <w:rFonts w:ascii="Arial Narrow" w:hAnsi="Arial Narrow"/>
                <w:b/>
              </w:rPr>
              <w:t>pesos colombianos</w:t>
            </w:r>
          </w:p>
        </w:tc>
        <w:tc>
          <w:tcPr>
            <w:tcW w:w="1796" w:type="dxa"/>
            <w:shd w:val="clear" w:color="auto" w:fill="D9D9D9"/>
          </w:tcPr>
          <w:p w14:paraId="14481435" w14:textId="77777777" w:rsidR="009C4299" w:rsidRPr="005A7A76" w:rsidRDefault="009C4299" w:rsidP="00AE386E">
            <w:pPr>
              <w:pStyle w:val="TableParagraph"/>
              <w:ind w:left="95"/>
              <w:rPr>
                <w:rFonts w:ascii="Arial Narrow" w:hAnsi="Arial Narrow"/>
                <w:b/>
              </w:rPr>
            </w:pPr>
            <w:r w:rsidRPr="005A7A76">
              <w:rPr>
                <w:rFonts w:ascii="Arial Narrow" w:hAnsi="Arial Narrow"/>
                <w:b/>
              </w:rPr>
              <w:t>Proponente 1</w:t>
            </w:r>
          </w:p>
          <w:p w14:paraId="2C3C0248" w14:textId="77777777" w:rsidR="009C4299" w:rsidRPr="005A7A76" w:rsidRDefault="009C4299" w:rsidP="00AE386E">
            <w:pPr>
              <w:pStyle w:val="TableParagraph"/>
              <w:ind w:left="234" w:right="138" w:hanging="96"/>
              <w:rPr>
                <w:rFonts w:ascii="Arial Narrow" w:hAnsi="Arial Narrow"/>
                <w:b/>
              </w:rPr>
            </w:pPr>
            <w:r w:rsidRPr="005A7A76">
              <w:rPr>
                <w:rFonts w:ascii="Arial Narrow" w:hAnsi="Arial Narrow"/>
                <w:b/>
              </w:rPr>
              <w:t>(Valor en pesos colombianos)</w:t>
            </w:r>
          </w:p>
        </w:tc>
        <w:tc>
          <w:tcPr>
            <w:tcW w:w="1796" w:type="dxa"/>
            <w:shd w:val="clear" w:color="auto" w:fill="D9D9D9"/>
          </w:tcPr>
          <w:p w14:paraId="15305382" w14:textId="77777777" w:rsidR="009C4299" w:rsidRPr="005A7A76" w:rsidRDefault="009C4299" w:rsidP="00AE386E">
            <w:pPr>
              <w:pStyle w:val="TableParagraph"/>
              <w:ind w:left="-15" w:firstLine="110"/>
              <w:rPr>
                <w:rFonts w:ascii="Arial Narrow" w:hAnsi="Arial Narrow"/>
                <w:b/>
              </w:rPr>
            </w:pPr>
            <w:r w:rsidRPr="005A7A76">
              <w:rPr>
                <w:rFonts w:ascii="Arial Narrow" w:hAnsi="Arial Narrow"/>
                <w:b/>
              </w:rPr>
              <w:t>Proponente 2</w:t>
            </w:r>
          </w:p>
          <w:p w14:paraId="7A006369" w14:textId="77777777" w:rsidR="009C4299" w:rsidRPr="005A7A76" w:rsidRDefault="009C4299" w:rsidP="00AE386E">
            <w:pPr>
              <w:pStyle w:val="TableParagraph"/>
              <w:ind w:left="81" w:right="291" w:hanging="96"/>
              <w:rPr>
                <w:rFonts w:ascii="Arial Narrow" w:hAnsi="Arial Narrow"/>
                <w:b/>
              </w:rPr>
            </w:pPr>
            <w:r w:rsidRPr="005A7A76">
              <w:rPr>
                <w:rFonts w:ascii="Arial Narrow" w:hAnsi="Arial Narrow"/>
                <w:b/>
              </w:rPr>
              <w:t>(Valor en pesos colombianos)</w:t>
            </w:r>
          </w:p>
        </w:tc>
        <w:tc>
          <w:tcPr>
            <w:tcW w:w="1796" w:type="dxa"/>
            <w:shd w:val="clear" w:color="auto" w:fill="D9D9D9"/>
          </w:tcPr>
          <w:p w14:paraId="7BF2B464" w14:textId="77777777" w:rsidR="009C4299" w:rsidRPr="005A7A76" w:rsidRDefault="009C4299" w:rsidP="00AE386E">
            <w:pPr>
              <w:pStyle w:val="TableParagraph"/>
              <w:ind w:left="-15" w:firstLine="110"/>
              <w:rPr>
                <w:rFonts w:ascii="Arial Narrow" w:hAnsi="Arial Narrow"/>
                <w:b/>
              </w:rPr>
            </w:pPr>
            <w:r w:rsidRPr="005A7A76">
              <w:rPr>
                <w:rFonts w:ascii="Arial Narrow" w:hAnsi="Arial Narrow"/>
                <w:b/>
              </w:rPr>
              <w:t>Proponente 3</w:t>
            </w:r>
          </w:p>
          <w:p w14:paraId="28FF6D45" w14:textId="77777777" w:rsidR="009C4299" w:rsidRPr="005A7A76" w:rsidRDefault="009C4299" w:rsidP="00AE386E">
            <w:pPr>
              <w:pStyle w:val="TableParagraph"/>
              <w:ind w:left="81" w:right="291" w:hanging="96"/>
              <w:rPr>
                <w:rFonts w:ascii="Arial Narrow" w:hAnsi="Arial Narrow"/>
                <w:b/>
              </w:rPr>
            </w:pPr>
            <w:r w:rsidRPr="005A7A76">
              <w:rPr>
                <w:rFonts w:ascii="Arial Narrow" w:hAnsi="Arial Narrow"/>
                <w:b/>
              </w:rPr>
              <w:t>(Valor en pesos colombianos)</w:t>
            </w:r>
          </w:p>
        </w:tc>
      </w:tr>
      <w:tr w:rsidR="009C4299" w:rsidRPr="005A7A76" w14:paraId="6876F5D8" w14:textId="77777777" w:rsidTr="00AE386E">
        <w:trPr>
          <w:trHeight w:val="460"/>
        </w:trPr>
        <w:tc>
          <w:tcPr>
            <w:tcW w:w="2094" w:type="dxa"/>
            <w:shd w:val="clear" w:color="auto" w:fill="BEBEBE"/>
          </w:tcPr>
          <w:p w14:paraId="78D8F0EF" w14:textId="77777777" w:rsidR="009C4299" w:rsidRPr="005A7A76" w:rsidRDefault="009C4299" w:rsidP="00AE386E">
            <w:pPr>
              <w:pStyle w:val="TableParagraph"/>
              <w:ind w:left="605" w:right="569" w:firstLine="134"/>
              <w:rPr>
                <w:rFonts w:ascii="Arial Narrow" w:hAnsi="Arial Narrow"/>
                <w:b/>
              </w:rPr>
            </w:pPr>
            <w:r w:rsidRPr="005A7A76">
              <w:rPr>
                <w:rFonts w:ascii="Arial Narrow" w:hAnsi="Arial Narrow"/>
                <w:b/>
              </w:rPr>
              <w:t>Activo Corriente</w:t>
            </w:r>
          </w:p>
        </w:tc>
        <w:tc>
          <w:tcPr>
            <w:tcW w:w="1498" w:type="dxa"/>
          </w:tcPr>
          <w:p w14:paraId="35A00A9E" w14:textId="77777777" w:rsidR="009C4299" w:rsidRPr="005A7A76" w:rsidRDefault="009C4299" w:rsidP="00AE386E">
            <w:pPr>
              <w:pStyle w:val="TableParagraph"/>
              <w:rPr>
                <w:rFonts w:ascii="Arial Narrow" w:hAnsi="Arial Narrow"/>
              </w:rPr>
            </w:pPr>
          </w:p>
        </w:tc>
        <w:tc>
          <w:tcPr>
            <w:tcW w:w="1796" w:type="dxa"/>
          </w:tcPr>
          <w:p w14:paraId="57C42ABC" w14:textId="77777777" w:rsidR="009C4299" w:rsidRPr="005A7A76" w:rsidRDefault="009C4299" w:rsidP="00AE386E">
            <w:pPr>
              <w:pStyle w:val="TableParagraph"/>
              <w:rPr>
                <w:rFonts w:ascii="Arial Narrow" w:hAnsi="Arial Narrow"/>
              </w:rPr>
            </w:pPr>
          </w:p>
        </w:tc>
        <w:tc>
          <w:tcPr>
            <w:tcW w:w="1796" w:type="dxa"/>
          </w:tcPr>
          <w:p w14:paraId="1BA8583F" w14:textId="77777777" w:rsidR="009C4299" w:rsidRPr="005A7A76" w:rsidRDefault="009C4299" w:rsidP="00AE386E">
            <w:pPr>
              <w:pStyle w:val="TableParagraph"/>
              <w:rPr>
                <w:rFonts w:ascii="Arial Narrow" w:hAnsi="Arial Narrow"/>
              </w:rPr>
            </w:pPr>
          </w:p>
        </w:tc>
        <w:tc>
          <w:tcPr>
            <w:tcW w:w="1796" w:type="dxa"/>
          </w:tcPr>
          <w:p w14:paraId="244E3C95" w14:textId="77777777" w:rsidR="009C4299" w:rsidRPr="005A7A76" w:rsidRDefault="009C4299" w:rsidP="00AE386E">
            <w:pPr>
              <w:pStyle w:val="TableParagraph"/>
              <w:rPr>
                <w:rFonts w:ascii="Arial Narrow" w:hAnsi="Arial Narrow"/>
              </w:rPr>
            </w:pPr>
          </w:p>
        </w:tc>
      </w:tr>
      <w:tr w:rsidR="009C4299" w:rsidRPr="005A7A76" w14:paraId="16EDA8F9" w14:textId="77777777" w:rsidTr="00AE386E">
        <w:trPr>
          <w:trHeight w:val="230"/>
        </w:trPr>
        <w:tc>
          <w:tcPr>
            <w:tcW w:w="2094" w:type="dxa"/>
            <w:shd w:val="clear" w:color="auto" w:fill="BEBEBE"/>
          </w:tcPr>
          <w:p w14:paraId="36C257E1" w14:textId="77777777" w:rsidR="009C4299" w:rsidRPr="005A7A76" w:rsidRDefault="009C4299" w:rsidP="00AE386E">
            <w:pPr>
              <w:pStyle w:val="TableParagraph"/>
              <w:ind w:left="228" w:right="217"/>
              <w:jc w:val="center"/>
              <w:rPr>
                <w:rFonts w:ascii="Arial Narrow" w:hAnsi="Arial Narrow"/>
                <w:b/>
              </w:rPr>
            </w:pPr>
            <w:r w:rsidRPr="005A7A76">
              <w:rPr>
                <w:rFonts w:ascii="Arial Narrow" w:hAnsi="Arial Narrow"/>
                <w:b/>
              </w:rPr>
              <w:t>Activo Total</w:t>
            </w:r>
          </w:p>
        </w:tc>
        <w:tc>
          <w:tcPr>
            <w:tcW w:w="1498" w:type="dxa"/>
          </w:tcPr>
          <w:p w14:paraId="58B2289B" w14:textId="77777777" w:rsidR="009C4299" w:rsidRPr="005A7A76" w:rsidRDefault="009C4299" w:rsidP="00AE386E">
            <w:pPr>
              <w:pStyle w:val="TableParagraph"/>
              <w:rPr>
                <w:rFonts w:ascii="Arial Narrow" w:hAnsi="Arial Narrow"/>
              </w:rPr>
            </w:pPr>
          </w:p>
        </w:tc>
        <w:tc>
          <w:tcPr>
            <w:tcW w:w="1796" w:type="dxa"/>
          </w:tcPr>
          <w:p w14:paraId="45CCA24B" w14:textId="77777777" w:rsidR="009C4299" w:rsidRPr="005A7A76" w:rsidRDefault="009C4299" w:rsidP="00AE386E">
            <w:pPr>
              <w:pStyle w:val="TableParagraph"/>
              <w:rPr>
                <w:rFonts w:ascii="Arial Narrow" w:hAnsi="Arial Narrow"/>
              </w:rPr>
            </w:pPr>
          </w:p>
        </w:tc>
        <w:tc>
          <w:tcPr>
            <w:tcW w:w="1796" w:type="dxa"/>
          </w:tcPr>
          <w:p w14:paraId="567AE4DF" w14:textId="77777777" w:rsidR="009C4299" w:rsidRPr="005A7A76" w:rsidRDefault="009C4299" w:rsidP="00AE386E">
            <w:pPr>
              <w:pStyle w:val="TableParagraph"/>
              <w:rPr>
                <w:rFonts w:ascii="Arial Narrow" w:hAnsi="Arial Narrow"/>
              </w:rPr>
            </w:pPr>
          </w:p>
        </w:tc>
        <w:tc>
          <w:tcPr>
            <w:tcW w:w="1796" w:type="dxa"/>
          </w:tcPr>
          <w:p w14:paraId="43AB1FBF" w14:textId="77777777" w:rsidR="009C4299" w:rsidRPr="005A7A76" w:rsidRDefault="009C4299" w:rsidP="00AE386E">
            <w:pPr>
              <w:pStyle w:val="TableParagraph"/>
              <w:rPr>
                <w:rFonts w:ascii="Arial Narrow" w:hAnsi="Arial Narrow"/>
              </w:rPr>
            </w:pPr>
          </w:p>
        </w:tc>
      </w:tr>
      <w:tr w:rsidR="009C4299" w:rsidRPr="005A7A76" w14:paraId="0446A24B" w14:textId="77777777" w:rsidTr="00AE386E">
        <w:trPr>
          <w:trHeight w:val="230"/>
        </w:trPr>
        <w:tc>
          <w:tcPr>
            <w:tcW w:w="2094" w:type="dxa"/>
            <w:shd w:val="clear" w:color="auto" w:fill="BEBEBE"/>
          </w:tcPr>
          <w:p w14:paraId="36780FFB" w14:textId="77777777" w:rsidR="009C4299" w:rsidRPr="005A7A76" w:rsidRDefault="009C4299" w:rsidP="00AE386E">
            <w:pPr>
              <w:pStyle w:val="TableParagraph"/>
              <w:ind w:left="236" w:right="217"/>
              <w:jc w:val="center"/>
              <w:rPr>
                <w:rFonts w:ascii="Arial Narrow" w:hAnsi="Arial Narrow"/>
                <w:b/>
              </w:rPr>
            </w:pPr>
            <w:r w:rsidRPr="005A7A76">
              <w:rPr>
                <w:rFonts w:ascii="Arial Narrow" w:hAnsi="Arial Narrow"/>
                <w:b/>
              </w:rPr>
              <w:t>Pasivo Corriente</w:t>
            </w:r>
          </w:p>
        </w:tc>
        <w:tc>
          <w:tcPr>
            <w:tcW w:w="1498" w:type="dxa"/>
          </w:tcPr>
          <w:p w14:paraId="3709DA83" w14:textId="77777777" w:rsidR="009C4299" w:rsidRPr="005A7A76" w:rsidRDefault="009C4299" w:rsidP="00AE386E">
            <w:pPr>
              <w:pStyle w:val="TableParagraph"/>
              <w:rPr>
                <w:rFonts w:ascii="Arial Narrow" w:hAnsi="Arial Narrow"/>
              </w:rPr>
            </w:pPr>
          </w:p>
        </w:tc>
        <w:tc>
          <w:tcPr>
            <w:tcW w:w="1796" w:type="dxa"/>
          </w:tcPr>
          <w:p w14:paraId="1010B4A0" w14:textId="77777777" w:rsidR="009C4299" w:rsidRPr="005A7A76" w:rsidRDefault="009C4299" w:rsidP="00AE386E">
            <w:pPr>
              <w:pStyle w:val="TableParagraph"/>
              <w:rPr>
                <w:rFonts w:ascii="Arial Narrow" w:hAnsi="Arial Narrow"/>
              </w:rPr>
            </w:pPr>
          </w:p>
        </w:tc>
        <w:tc>
          <w:tcPr>
            <w:tcW w:w="1796" w:type="dxa"/>
          </w:tcPr>
          <w:p w14:paraId="6BEE1A37" w14:textId="77777777" w:rsidR="009C4299" w:rsidRPr="005A7A76" w:rsidRDefault="009C4299" w:rsidP="00AE386E">
            <w:pPr>
              <w:pStyle w:val="TableParagraph"/>
              <w:rPr>
                <w:rFonts w:ascii="Arial Narrow" w:hAnsi="Arial Narrow"/>
              </w:rPr>
            </w:pPr>
          </w:p>
        </w:tc>
        <w:tc>
          <w:tcPr>
            <w:tcW w:w="1796" w:type="dxa"/>
          </w:tcPr>
          <w:p w14:paraId="2870A3BF" w14:textId="77777777" w:rsidR="009C4299" w:rsidRPr="005A7A76" w:rsidRDefault="009C4299" w:rsidP="00AE386E">
            <w:pPr>
              <w:pStyle w:val="TableParagraph"/>
              <w:rPr>
                <w:rFonts w:ascii="Arial Narrow" w:hAnsi="Arial Narrow"/>
              </w:rPr>
            </w:pPr>
          </w:p>
        </w:tc>
      </w:tr>
      <w:tr w:rsidR="009C4299" w:rsidRPr="005A7A76" w14:paraId="5EF7C12E" w14:textId="77777777" w:rsidTr="00AE386E">
        <w:trPr>
          <w:trHeight w:val="230"/>
        </w:trPr>
        <w:tc>
          <w:tcPr>
            <w:tcW w:w="2094" w:type="dxa"/>
            <w:shd w:val="clear" w:color="auto" w:fill="BEBEBE"/>
          </w:tcPr>
          <w:p w14:paraId="24CCCACC" w14:textId="77777777" w:rsidR="009C4299" w:rsidRPr="005A7A76" w:rsidRDefault="009C4299" w:rsidP="00AE386E">
            <w:pPr>
              <w:pStyle w:val="TableParagraph"/>
              <w:ind w:left="233" w:right="217"/>
              <w:jc w:val="center"/>
              <w:rPr>
                <w:rFonts w:ascii="Arial Narrow" w:hAnsi="Arial Narrow"/>
                <w:b/>
              </w:rPr>
            </w:pPr>
            <w:r w:rsidRPr="005A7A76">
              <w:rPr>
                <w:rFonts w:ascii="Arial Narrow" w:hAnsi="Arial Narrow"/>
                <w:b/>
              </w:rPr>
              <w:t>Pasivo Total</w:t>
            </w:r>
          </w:p>
        </w:tc>
        <w:tc>
          <w:tcPr>
            <w:tcW w:w="1498" w:type="dxa"/>
          </w:tcPr>
          <w:p w14:paraId="5F8CCCBF" w14:textId="77777777" w:rsidR="009C4299" w:rsidRPr="005A7A76" w:rsidRDefault="009C4299" w:rsidP="00AE386E">
            <w:pPr>
              <w:pStyle w:val="TableParagraph"/>
              <w:rPr>
                <w:rFonts w:ascii="Arial Narrow" w:hAnsi="Arial Narrow"/>
              </w:rPr>
            </w:pPr>
          </w:p>
        </w:tc>
        <w:tc>
          <w:tcPr>
            <w:tcW w:w="1796" w:type="dxa"/>
          </w:tcPr>
          <w:p w14:paraId="3797B705" w14:textId="77777777" w:rsidR="009C4299" w:rsidRPr="005A7A76" w:rsidRDefault="009C4299" w:rsidP="00AE386E">
            <w:pPr>
              <w:pStyle w:val="TableParagraph"/>
              <w:rPr>
                <w:rFonts w:ascii="Arial Narrow" w:hAnsi="Arial Narrow"/>
              </w:rPr>
            </w:pPr>
          </w:p>
        </w:tc>
        <w:tc>
          <w:tcPr>
            <w:tcW w:w="1796" w:type="dxa"/>
          </w:tcPr>
          <w:p w14:paraId="5255096A" w14:textId="77777777" w:rsidR="009C4299" w:rsidRPr="005A7A76" w:rsidRDefault="009C4299" w:rsidP="00AE386E">
            <w:pPr>
              <w:pStyle w:val="TableParagraph"/>
              <w:rPr>
                <w:rFonts w:ascii="Arial Narrow" w:hAnsi="Arial Narrow"/>
              </w:rPr>
            </w:pPr>
          </w:p>
        </w:tc>
        <w:tc>
          <w:tcPr>
            <w:tcW w:w="1796" w:type="dxa"/>
          </w:tcPr>
          <w:p w14:paraId="2357161B" w14:textId="77777777" w:rsidR="009C4299" w:rsidRPr="005A7A76" w:rsidRDefault="009C4299" w:rsidP="00AE386E">
            <w:pPr>
              <w:pStyle w:val="TableParagraph"/>
              <w:rPr>
                <w:rFonts w:ascii="Arial Narrow" w:hAnsi="Arial Narrow"/>
              </w:rPr>
            </w:pPr>
          </w:p>
        </w:tc>
      </w:tr>
      <w:tr w:rsidR="009C4299" w:rsidRPr="005A7A76" w14:paraId="3EF3DC68" w14:textId="77777777" w:rsidTr="00AE386E">
        <w:trPr>
          <w:trHeight w:val="460"/>
        </w:trPr>
        <w:tc>
          <w:tcPr>
            <w:tcW w:w="2094" w:type="dxa"/>
            <w:shd w:val="clear" w:color="auto" w:fill="BEBEBE"/>
          </w:tcPr>
          <w:p w14:paraId="61BAE477" w14:textId="77777777" w:rsidR="009C4299" w:rsidRPr="005A7A76" w:rsidRDefault="009C4299" w:rsidP="00AE386E">
            <w:pPr>
              <w:pStyle w:val="TableParagraph"/>
              <w:ind w:left="470" w:right="438" w:firstLine="211"/>
              <w:rPr>
                <w:rFonts w:ascii="Arial Narrow" w:hAnsi="Arial Narrow"/>
                <w:b/>
              </w:rPr>
            </w:pPr>
            <w:r w:rsidRPr="005A7A76">
              <w:rPr>
                <w:rFonts w:ascii="Arial Narrow" w:hAnsi="Arial Narrow"/>
                <w:b/>
              </w:rPr>
              <w:t>Utilidad Operacional</w:t>
            </w:r>
          </w:p>
        </w:tc>
        <w:tc>
          <w:tcPr>
            <w:tcW w:w="1498" w:type="dxa"/>
          </w:tcPr>
          <w:p w14:paraId="59DB9281" w14:textId="77777777" w:rsidR="009C4299" w:rsidRPr="005A7A76" w:rsidRDefault="009C4299" w:rsidP="00AE386E">
            <w:pPr>
              <w:pStyle w:val="TableParagraph"/>
              <w:rPr>
                <w:rFonts w:ascii="Arial Narrow" w:hAnsi="Arial Narrow"/>
              </w:rPr>
            </w:pPr>
          </w:p>
        </w:tc>
        <w:tc>
          <w:tcPr>
            <w:tcW w:w="1796" w:type="dxa"/>
          </w:tcPr>
          <w:p w14:paraId="57904092" w14:textId="77777777" w:rsidR="009C4299" w:rsidRPr="005A7A76" w:rsidRDefault="009C4299" w:rsidP="00AE386E">
            <w:pPr>
              <w:pStyle w:val="TableParagraph"/>
              <w:rPr>
                <w:rFonts w:ascii="Arial Narrow" w:hAnsi="Arial Narrow"/>
              </w:rPr>
            </w:pPr>
          </w:p>
        </w:tc>
        <w:tc>
          <w:tcPr>
            <w:tcW w:w="1796" w:type="dxa"/>
          </w:tcPr>
          <w:p w14:paraId="5409F57B" w14:textId="77777777" w:rsidR="009C4299" w:rsidRPr="005A7A76" w:rsidRDefault="009C4299" w:rsidP="00AE386E">
            <w:pPr>
              <w:pStyle w:val="TableParagraph"/>
              <w:rPr>
                <w:rFonts w:ascii="Arial Narrow" w:hAnsi="Arial Narrow"/>
              </w:rPr>
            </w:pPr>
          </w:p>
        </w:tc>
        <w:tc>
          <w:tcPr>
            <w:tcW w:w="1796" w:type="dxa"/>
          </w:tcPr>
          <w:p w14:paraId="1D1B64B9" w14:textId="77777777" w:rsidR="009C4299" w:rsidRPr="005A7A76" w:rsidRDefault="009C4299" w:rsidP="00AE386E">
            <w:pPr>
              <w:pStyle w:val="TableParagraph"/>
              <w:rPr>
                <w:rFonts w:ascii="Arial Narrow" w:hAnsi="Arial Narrow"/>
              </w:rPr>
            </w:pPr>
          </w:p>
        </w:tc>
      </w:tr>
      <w:tr w:rsidR="009C4299" w:rsidRPr="005A7A76" w14:paraId="5117C27C" w14:textId="77777777" w:rsidTr="00AE386E">
        <w:trPr>
          <w:trHeight w:val="460"/>
        </w:trPr>
        <w:tc>
          <w:tcPr>
            <w:tcW w:w="2094" w:type="dxa"/>
            <w:shd w:val="clear" w:color="auto" w:fill="BEBEBE"/>
          </w:tcPr>
          <w:p w14:paraId="2C5B5B66" w14:textId="77777777" w:rsidR="009C4299" w:rsidRPr="005A7A76" w:rsidRDefault="009C4299" w:rsidP="00AE386E">
            <w:pPr>
              <w:pStyle w:val="TableParagraph"/>
              <w:ind w:left="609" w:right="536" w:hanging="48"/>
              <w:rPr>
                <w:rFonts w:ascii="Arial Narrow" w:hAnsi="Arial Narrow"/>
                <w:b/>
              </w:rPr>
            </w:pPr>
            <w:r w:rsidRPr="005A7A76">
              <w:rPr>
                <w:rFonts w:ascii="Arial Narrow" w:hAnsi="Arial Narrow"/>
                <w:b/>
              </w:rPr>
              <w:t>Gastos de Intereses</w:t>
            </w:r>
          </w:p>
        </w:tc>
        <w:tc>
          <w:tcPr>
            <w:tcW w:w="1498" w:type="dxa"/>
          </w:tcPr>
          <w:p w14:paraId="47CE14D2" w14:textId="77777777" w:rsidR="009C4299" w:rsidRPr="005A7A76" w:rsidRDefault="009C4299" w:rsidP="00AE386E">
            <w:pPr>
              <w:pStyle w:val="TableParagraph"/>
              <w:rPr>
                <w:rFonts w:ascii="Arial Narrow" w:hAnsi="Arial Narrow"/>
              </w:rPr>
            </w:pPr>
          </w:p>
        </w:tc>
        <w:tc>
          <w:tcPr>
            <w:tcW w:w="1796" w:type="dxa"/>
          </w:tcPr>
          <w:p w14:paraId="4801A20B" w14:textId="77777777" w:rsidR="009C4299" w:rsidRPr="005A7A76" w:rsidRDefault="009C4299" w:rsidP="00AE386E">
            <w:pPr>
              <w:pStyle w:val="TableParagraph"/>
              <w:rPr>
                <w:rFonts w:ascii="Arial Narrow" w:hAnsi="Arial Narrow"/>
              </w:rPr>
            </w:pPr>
          </w:p>
        </w:tc>
        <w:tc>
          <w:tcPr>
            <w:tcW w:w="1796" w:type="dxa"/>
          </w:tcPr>
          <w:p w14:paraId="01B24D1A" w14:textId="77777777" w:rsidR="009C4299" w:rsidRPr="005A7A76" w:rsidRDefault="009C4299" w:rsidP="00AE386E">
            <w:pPr>
              <w:pStyle w:val="TableParagraph"/>
              <w:rPr>
                <w:rFonts w:ascii="Arial Narrow" w:hAnsi="Arial Narrow"/>
              </w:rPr>
            </w:pPr>
          </w:p>
        </w:tc>
        <w:tc>
          <w:tcPr>
            <w:tcW w:w="1796" w:type="dxa"/>
          </w:tcPr>
          <w:p w14:paraId="30448E67" w14:textId="77777777" w:rsidR="009C4299" w:rsidRPr="005A7A76" w:rsidRDefault="009C4299" w:rsidP="00AE386E">
            <w:pPr>
              <w:pStyle w:val="TableParagraph"/>
              <w:rPr>
                <w:rFonts w:ascii="Arial Narrow" w:hAnsi="Arial Narrow"/>
              </w:rPr>
            </w:pPr>
          </w:p>
        </w:tc>
      </w:tr>
      <w:tr w:rsidR="009C4299" w:rsidRPr="005A7A76" w14:paraId="455F3666" w14:textId="77777777" w:rsidTr="00AE386E">
        <w:trPr>
          <w:trHeight w:val="690"/>
        </w:trPr>
        <w:tc>
          <w:tcPr>
            <w:tcW w:w="2094" w:type="dxa"/>
            <w:shd w:val="clear" w:color="auto" w:fill="BEBEBE"/>
          </w:tcPr>
          <w:p w14:paraId="178D0151" w14:textId="77777777" w:rsidR="009C4299" w:rsidRPr="005A7A76" w:rsidRDefault="009C4299" w:rsidP="00AE386E">
            <w:pPr>
              <w:pStyle w:val="TableParagraph"/>
              <w:ind w:left="341" w:right="323"/>
              <w:jc w:val="center"/>
              <w:rPr>
                <w:rFonts w:ascii="Arial Narrow" w:hAnsi="Arial Narrow"/>
                <w:b/>
              </w:rPr>
            </w:pPr>
            <w:r w:rsidRPr="005A7A76">
              <w:rPr>
                <w:rFonts w:ascii="Arial Narrow" w:hAnsi="Arial Narrow"/>
                <w:b/>
              </w:rPr>
              <w:t>Fecha de corte de los Estados Financieros</w:t>
            </w:r>
          </w:p>
        </w:tc>
        <w:tc>
          <w:tcPr>
            <w:tcW w:w="1498" w:type="dxa"/>
          </w:tcPr>
          <w:p w14:paraId="177833FB" w14:textId="77777777" w:rsidR="009C4299" w:rsidRPr="005A7A76" w:rsidRDefault="009C4299" w:rsidP="00AE386E">
            <w:pPr>
              <w:pStyle w:val="TableParagraph"/>
              <w:rPr>
                <w:rFonts w:ascii="Arial Narrow" w:hAnsi="Arial Narrow"/>
              </w:rPr>
            </w:pPr>
          </w:p>
        </w:tc>
        <w:tc>
          <w:tcPr>
            <w:tcW w:w="1796" w:type="dxa"/>
          </w:tcPr>
          <w:p w14:paraId="796ED675" w14:textId="77777777" w:rsidR="009C4299" w:rsidRPr="005A7A76" w:rsidRDefault="009C4299" w:rsidP="00AE386E">
            <w:pPr>
              <w:pStyle w:val="TableParagraph"/>
              <w:rPr>
                <w:rFonts w:ascii="Arial Narrow" w:hAnsi="Arial Narrow"/>
              </w:rPr>
            </w:pPr>
          </w:p>
        </w:tc>
        <w:tc>
          <w:tcPr>
            <w:tcW w:w="1796" w:type="dxa"/>
          </w:tcPr>
          <w:p w14:paraId="2C264223" w14:textId="77777777" w:rsidR="009C4299" w:rsidRPr="005A7A76" w:rsidRDefault="009C4299" w:rsidP="00AE386E">
            <w:pPr>
              <w:pStyle w:val="TableParagraph"/>
              <w:rPr>
                <w:rFonts w:ascii="Arial Narrow" w:hAnsi="Arial Narrow"/>
              </w:rPr>
            </w:pPr>
          </w:p>
        </w:tc>
        <w:tc>
          <w:tcPr>
            <w:tcW w:w="1796" w:type="dxa"/>
          </w:tcPr>
          <w:p w14:paraId="52C40777" w14:textId="77777777" w:rsidR="009C4299" w:rsidRPr="005A7A76" w:rsidRDefault="009C4299" w:rsidP="00AE386E">
            <w:pPr>
              <w:pStyle w:val="TableParagraph"/>
              <w:rPr>
                <w:rFonts w:ascii="Arial Narrow" w:hAnsi="Arial Narrow"/>
              </w:rPr>
            </w:pPr>
          </w:p>
        </w:tc>
      </w:tr>
    </w:tbl>
    <w:p w14:paraId="70B6BC8C" w14:textId="77777777" w:rsidR="009C4299" w:rsidRPr="005A7A76" w:rsidRDefault="009C4299" w:rsidP="009C4299">
      <w:pPr>
        <w:pStyle w:val="Textoindependiente"/>
        <w:rPr>
          <w:rFonts w:ascii="Arial Narrow" w:hAnsi="Arial Narrow"/>
          <w:b/>
        </w:rPr>
      </w:pPr>
    </w:p>
    <w:p w14:paraId="2D6C2A5E" w14:textId="77777777" w:rsidR="009C4299" w:rsidRPr="005A7A76" w:rsidRDefault="009C4299" w:rsidP="009C4299">
      <w:pPr>
        <w:pStyle w:val="Textoindependiente"/>
        <w:ind w:left="679" w:right="831"/>
        <w:jc w:val="both"/>
        <w:rPr>
          <w:rFonts w:ascii="Arial Narrow" w:hAnsi="Arial Narrow"/>
        </w:rPr>
      </w:pPr>
      <w:r w:rsidRPr="005A7A76">
        <w:rPr>
          <w:rFonts w:ascii="Arial Narrow" w:hAnsi="Arial Narrow"/>
          <w:b/>
        </w:rPr>
        <w:t xml:space="preserve">Nota: </w:t>
      </w:r>
      <w:r w:rsidRPr="005A7A76">
        <w:rPr>
          <w:rFonts w:ascii="Arial Narrow" w:hAnsi="Arial Narrow"/>
        </w:rPr>
        <w:t>Si el proponente es plural y tiene más de tres participantes debe insertar las columnas adicionales en la tabla anterior.</w:t>
      </w:r>
    </w:p>
    <w:p w14:paraId="29A21405" w14:textId="77777777" w:rsidR="009C4299" w:rsidRPr="005A7A76" w:rsidRDefault="009C4299" w:rsidP="009C4299">
      <w:pPr>
        <w:pStyle w:val="Textoindependiente"/>
        <w:rPr>
          <w:rFonts w:ascii="Arial Narrow" w:hAnsi="Arial Narrow"/>
        </w:rPr>
      </w:pPr>
    </w:p>
    <w:p w14:paraId="49E6BC50" w14:textId="77777777" w:rsidR="009C4299" w:rsidRPr="005A7A76" w:rsidRDefault="009C4299" w:rsidP="009C4299">
      <w:pPr>
        <w:pStyle w:val="Textoindependiente"/>
        <w:ind w:left="679" w:right="847"/>
        <w:jc w:val="both"/>
        <w:rPr>
          <w:rFonts w:ascii="Arial Narrow" w:hAnsi="Arial Narrow"/>
        </w:rPr>
      </w:pPr>
      <w:r w:rsidRPr="005A7A76">
        <w:rPr>
          <w:rFonts w:ascii="Arial Narrow" w:hAnsi="Arial Narrow"/>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33D32141" w14:textId="77777777" w:rsidR="009C4299" w:rsidRPr="005A7A76" w:rsidRDefault="009C4299" w:rsidP="009C4299">
      <w:pPr>
        <w:pStyle w:val="Textoindependiente"/>
        <w:rPr>
          <w:rFonts w:ascii="Arial Narrow" w:hAnsi="Arial Narrow"/>
        </w:rPr>
      </w:pPr>
    </w:p>
    <w:p w14:paraId="45AF8C6F" w14:textId="77777777" w:rsidR="009C4299" w:rsidRPr="005A7A76" w:rsidRDefault="009C4299" w:rsidP="009C4299">
      <w:pPr>
        <w:pStyle w:val="Textoindependiente"/>
        <w:rPr>
          <w:rFonts w:ascii="Arial Narrow" w:hAnsi="Arial Narrow"/>
        </w:rPr>
      </w:pPr>
    </w:p>
    <w:p w14:paraId="7AAB65A6" w14:textId="77777777" w:rsidR="009C4299" w:rsidRPr="005A7A76" w:rsidRDefault="009C4299" w:rsidP="009C4299">
      <w:pPr>
        <w:pStyle w:val="Textoindependiente"/>
        <w:rPr>
          <w:rFonts w:ascii="Arial Narrow" w:hAnsi="Arial Narrow"/>
        </w:rPr>
      </w:pPr>
      <w:r w:rsidRPr="005A7A76">
        <w:rPr>
          <w:rFonts w:ascii="Arial Narrow" w:hAnsi="Arial Narrow"/>
          <w:noProof/>
          <w:lang w:val="es-CO" w:eastAsia="es-CO"/>
        </w:rPr>
        <mc:AlternateContent>
          <mc:Choice Requires="wps">
            <w:drawing>
              <wp:anchor distT="0" distB="0" distL="0" distR="0" simplePos="0" relativeHeight="487646208" behindDoc="1" locked="0" layoutInCell="1" allowOverlap="1" wp14:anchorId="67023399" wp14:editId="5A82613A">
                <wp:simplePos x="0" y="0"/>
                <wp:positionH relativeFrom="page">
                  <wp:posOffset>1079500</wp:posOffset>
                </wp:positionH>
                <wp:positionV relativeFrom="paragraph">
                  <wp:posOffset>182245</wp:posOffset>
                </wp:positionV>
                <wp:extent cx="2406650" cy="1270"/>
                <wp:effectExtent l="0" t="0" r="0" b="0"/>
                <wp:wrapTopAndBottom/>
                <wp:docPr id="5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1700 1700"/>
                            <a:gd name="T1" fmla="*/ T0 w 3790"/>
                            <a:gd name="T2" fmla="+- 0 5489 1700"/>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5221FE" id="Freeform 7" o:spid="_x0000_s1026" style="position:absolute;margin-left:85pt;margin-top:14.35pt;width:189.5pt;height:.1pt;z-index:-15670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" path="m,l3789,e" filled="f" strokeweight=".24536mm">
                <v:path arrowok="t" o:connecttype="custom" o:connectlocs="0,0;2406015,0" o:connectangles="0,0"/>
                <w10:wrap type="topAndBottom" anchorx="page"/>
              </v:shape>
            </w:pict>
          </mc:Fallback>
        </mc:AlternateContent>
      </w:r>
      <w:r w:rsidRPr="005A7A76">
        <w:rPr>
          <w:rFonts w:ascii="Arial Narrow" w:hAnsi="Arial Narrow"/>
          <w:noProof/>
          <w:lang w:val="es-CO" w:eastAsia="es-CO"/>
        </w:rPr>
        <mc:AlternateContent>
          <mc:Choice Requires="wps">
            <w:drawing>
              <wp:anchor distT="0" distB="0" distL="0" distR="0" simplePos="0" relativeHeight="487647232" behindDoc="1" locked="0" layoutInCell="1" allowOverlap="1" wp14:anchorId="56D8D672" wp14:editId="57A7AE3A">
                <wp:simplePos x="0" y="0"/>
                <wp:positionH relativeFrom="page">
                  <wp:posOffset>1527810</wp:posOffset>
                </wp:positionH>
                <wp:positionV relativeFrom="paragraph">
                  <wp:posOffset>343535</wp:posOffset>
                </wp:positionV>
                <wp:extent cx="2406650" cy="1270"/>
                <wp:effectExtent l="0" t="0" r="0" b="0"/>
                <wp:wrapTopAndBottom/>
                <wp:docPr id="5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2406 2406"/>
                            <a:gd name="T1" fmla="*/ T0 w 3790"/>
                            <a:gd name="T2" fmla="+- 0 6195 2406"/>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1F4852" id="Freeform 6" o:spid="_x0000_s1026" style="position:absolute;margin-left:120.3pt;margin-top:27.05pt;width:189.5pt;height:.1pt;z-index:-156692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" path="m,l3789,e" filled="f" strokeweight=".24536mm">
                <v:path arrowok="t" o:connecttype="custom" o:connectlocs="0,0;2406015,0" o:connectangles="0,0"/>
                <w10:wrap type="topAndBottom" anchorx="page"/>
              </v:shape>
            </w:pict>
          </mc:Fallback>
        </mc:AlternateContent>
      </w:r>
    </w:p>
    <w:p w14:paraId="1C677DA7" w14:textId="77777777" w:rsidR="009C4299" w:rsidRPr="005A7A76" w:rsidRDefault="009C4299" w:rsidP="009C4299">
      <w:pPr>
        <w:pStyle w:val="Textoindependiente"/>
        <w:rPr>
          <w:rFonts w:ascii="Arial Narrow" w:hAnsi="Arial Narrow"/>
        </w:rPr>
      </w:pPr>
    </w:p>
    <w:p w14:paraId="494C3C52" w14:textId="77777777" w:rsidR="009C4299" w:rsidRPr="005A7A76" w:rsidRDefault="009C4299" w:rsidP="009C4299">
      <w:pPr>
        <w:pStyle w:val="Textoindependiente"/>
        <w:tabs>
          <w:tab w:val="left" w:pos="5635"/>
        </w:tabs>
        <w:ind w:left="679"/>
        <w:rPr>
          <w:rFonts w:ascii="Arial Narrow" w:hAnsi="Arial Narrow"/>
        </w:rPr>
      </w:pPr>
      <w:r w:rsidRPr="005A7A76">
        <w:rPr>
          <w:rFonts w:ascii="Arial Narrow" w:hAnsi="Arial Narrow"/>
        </w:rPr>
        <w:t>Firma del Proponente</w:t>
      </w:r>
      <w:r w:rsidRPr="005A7A76">
        <w:rPr>
          <w:rFonts w:ascii="Arial Narrow" w:hAnsi="Arial Narrow"/>
        </w:rPr>
        <w:tab/>
        <w:t>Firma del revisor fiscal o contador</w:t>
      </w:r>
    </w:p>
    <w:p w14:paraId="0CB2E8AA" w14:textId="77777777" w:rsidR="009C4299" w:rsidRPr="005A7A76" w:rsidRDefault="009C4299" w:rsidP="009C4299">
      <w:pPr>
        <w:pStyle w:val="Textoindependiente"/>
        <w:tabs>
          <w:tab w:val="left" w:pos="5635"/>
        </w:tabs>
        <w:ind w:left="679"/>
        <w:rPr>
          <w:rFonts w:ascii="Arial Narrow" w:hAnsi="Arial Narrow"/>
        </w:rPr>
      </w:pPr>
      <w:r w:rsidRPr="005A7A76">
        <w:rPr>
          <w:rFonts w:ascii="Arial Narrow" w:hAnsi="Arial Narrow"/>
        </w:rPr>
        <w:t>Nombre: [Insertar información]</w:t>
      </w:r>
      <w:r w:rsidRPr="005A7A76">
        <w:rPr>
          <w:rFonts w:ascii="Arial Narrow" w:hAnsi="Arial Narrow"/>
        </w:rPr>
        <w:tab/>
        <w:t>Nombre: [Insertar información]</w:t>
      </w:r>
    </w:p>
    <w:p w14:paraId="46947130" w14:textId="77777777" w:rsidR="009C4299" w:rsidRPr="005A7A76" w:rsidRDefault="009C4299" w:rsidP="009C4299">
      <w:pPr>
        <w:pStyle w:val="Textoindependiente"/>
        <w:tabs>
          <w:tab w:val="left" w:pos="5635"/>
        </w:tabs>
        <w:ind w:left="679" w:right="1993"/>
        <w:rPr>
          <w:rFonts w:ascii="Arial Narrow" w:hAnsi="Arial Narrow"/>
        </w:rPr>
      </w:pPr>
      <w:r w:rsidRPr="005A7A76">
        <w:rPr>
          <w:rFonts w:ascii="Arial Narrow" w:hAnsi="Arial Narrow"/>
        </w:rPr>
        <w:t>Documento de Identidad: [////n]</w:t>
      </w:r>
      <w:r w:rsidRPr="005A7A76">
        <w:rPr>
          <w:rFonts w:ascii="Arial Narrow" w:hAnsi="Arial Narrow"/>
        </w:rPr>
        <w:tab/>
        <w:t>Documento de Identidad: [//////] Tarjeta Profesional: [//////]</w:t>
      </w:r>
    </w:p>
    <w:p w14:paraId="47C71774" w14:textId="77777777" w:rsidR="009C4299" w:rsidRPr="005A7A76" w:rsidRDefault="009C4299" w:rsidP="009C4299">
      <w:pPr>
        <w:pStyle w:val="Textoindependiente"/>
        <w:rPr>
          <w:rFonts w:ascii="Arial Narrow" w:hAnsi="Arial Narrow"/>
        </w:rPr>
      </w:pPr>
    </w:p>
    <w:p w14:paraId="3BDB8EE3" w14:textId="77777777" w:rsidR="009C4299" w:rsidRPr="005A7A76" w:rsidRDefault="009C4299" w:rsidP="009C4299">
      <w:pPr>
        <w:pStyle w:val="Textoindependiente"/>
        <w:ind w:left="679"/>
        <w:rPr>
          <w:rFonts w:ascii="Arial Narrow" w:hAnsi="Arial Narrow"/>
        </w:rPr>
      </w:pPr>
      <w:r w:rsidRPr="005A7A76">
        <w:rPr>
          <w:rFonts w:ascii="Arial Narrow" w:hAnsi="Arial Narrow"/>
        </w:rPr>
        <w:t>Nota: si se trata de proponentes plurales, el revisor fiscal o contador de cada uno de los miembros del proponente plural debe firmar e incluir sus datos en el presente formato</w:t>
      </w:r>
    </w:p>
    <w:p w14:paraId="71057AD2" w14:textId="77777777" w:rsidR="009C4299" w:rsidRPr="005A7A76" w:rsidRDefault="009C4299" w:rsidP="009C4299">
      <w:pPr>
        <w:pStyle w:val="Textoindependiente"/>
        <w:rPr>
          <w:rFonts w:ascii="Arial Narrow" w:hAnsi="Arial Narrow"/>
        </w:rPr>
      </w:pPr>
    </w:p>
    <w:p w14:paraId="7A45BAC1" w14:textId="77777777" w:rsidR="009C4299" w:rsidRPr="005A7A76" w:rsidRDefault="009C4299" w:rsidP="009C4299">
      <w:pPr>
        <w:pStyle w:val="Textoindependiente"/>
        <w:rPr>
          <w:rFonts w:ascii="Arial Narrow" w:hAnsi="Arial Narrow"/>
        </w:rPr>
      </w:pPr>
    </w:p>
    <w:p w14:paraId="601A70AD" w14:textId="77777777" w:rsidR="009C4299" w:rsidRPr="005A7A76" w:rsidRDefault="009C4299" w:rsidP="009C4299">
      <w:pPr>
        <w:pStyle w:val="Textoindependiente"/>
        <w:rPr>
          <w:rFonts w:ascii="Arial Narrow" w:hAnsi="Arial Narrow"/>
        </w:rPr>
      </w:pPr>
    </w:p>
    <w:p w14:paraId="716192B5" w14:textId="77777777" w:rsidR="009C4299" w:rsidRPr="005A7A76" w:rsidRDefault="009C4299" w:rsidP="009C4299">
      <w:pPr>
        <w:pStyle w:val="Textoindependiente"/>
        <w:rPr>
          <w:rFonts w:ascii="Arial Narrow" w:hAnsi="Arial Narrow"/>
        </w:rPr>
      </w:pPr>
    </w:p>
    <w:p w14:paraId="47461F3E" w14:textId="77777777" w:rsidR="009C4299" w:rsidRPr="005A7A76" w:rsidRDefault="009C4299" w:rsidP="009C4299">
      <w:pPr>
        <w:pStyle w:val="Textoindependiente"/>
        <w:rPr>
          <w:rFonts w:ascii="Arial Narrow" w:hAnsi="Arial Narrow"/>
        </w:rPr>
      </w:pPr>
    </w:p>
    <w:p w14:paraId="6829602B" w14:textId="77777777" w:rsidR="009C4299" w:rsidRPr="005A7A76" w:rsidRDefault="009C4299" w:rsidP="009C4299">
      <w:pPr>
        <w:pStyle w:val="Textoindependiente"/>
        <w:rPr>
          <w:rFonts w:ascii="Arial Narrow" w:hAnsi="Arial Narrow"/>
        </w:rPr>
      </w:pPr>
    </w:p>
    <w:p w14:paraId="165B38E0" w14:textId="77777777" w:rsidR="009C4299" w:rsidRPr="005A7A76" w:rsidRDefault="009C4299" w:rsidP="009C4299">
      <w:pPr>
        <w:pStyle w:val="Textoindependiente"/>
        <w:rPr>
          <w:rFonts w:ascii="Arial Narrow" w:hAnsi="Arial Narrow"/>
        </w:rPr>
      </w:pPr>
    </w:p>
    <w:p w14:paraId="44A1A864" w14:textId="77777777" w:rsidR="009C4299" w:rsidRPr="005A7A76" w:rsidRDefault="009C4299" w:rsidP="009C4299">
      <w:pPr>
        <w:pStyle w:val="Textoindependiente"/>
        <w:rPr>
          <w:rFonts w:ascii="Arial Narrow" w:hAnsi="Arial Narrow"/>
        </w:rPr>
      </w:pPr>
    </w:p>
    <w:p w14:paraId="08C5D4F4" w14:textId="77777777" w:rsidR="009C4299" w:rsidRPr="005A7A76" w:rsidRDefault="009C4299" w:rsidP="009C4299">
      <w:pPr>
        <w:pStyle w:val="Textoindependiente"/>
        <w:rPr>
          <w:rFonts w:ascii="Arial Narrow" w:hAnsi="Arial Narrow"/>
        </w:rPr>
      </w:pPr>
    </w:p>
    <w:p w14:paraId="28875934" w14:textId="77777777" w:rsidR="009C4299" w:rsidRPr="005A7A76" w:rsidRDefault="009C4299" w:rsidP="009C4299">
      <w:pPr>
        <w:pStyle w:val="Textoindependiente"/>
        <w:rPr>
          <w:rFonts w:ascii="Arial Narrow" w:hAnsi="Arial Narrow"/>
        </w:rPr>
      </w:pPr>
    </w:p>
    <w:p w14:paraId="6B75DB15" w14:textId="77777777" w:rsidR="009C4299" w:rsidRPr="005A7A76" w:rsidRDefault="009C4299" w:rsidP="009C4299">
      <w:pPr>
        <w:pStyle w:val="Textoindependiente"/>
        <w:rPr>
          <w:rFonts w:ascii="Arial Narrow" w:hAnsi="Arial Narrow"/>
        </w:rPr>
      </w:pPr>
    </w:p>
    <w:p w14:paraId="2362A180" w14:textId="77777777" w:rsidR="009C4299" w:rsidRPr="005A7A76" w:rsidRDefault="009C4299" w:rsidP="009C4299">
      <w:pPr>
        <w:pStyle w:val="Textoindependiente"/>
        <w:rPr>
          <w:rFonts w:ascii="Arial Narrow" w:hAnsi="Arial Narrow"/>
        </w:rPr>
      </w:pPr>
    </w:p>
    <w:p w14:paraId="19DA827F" w14:textId="77777777" w:rsidR="009C4299" w:rsidRPr="005A7A76" w:rsidRDefault="009C4299" w:rsidP="009C4299">
      <w:pPr>
        <w:pStyle w:val="Textoindependiente"/>
        <w:rPr>
          <w:rFonts w:ascii="Arial Narrow" w:hAnsi="Arial Narrow"/>
        </w:rPr>
      </w:pPr>
    </w:p>
    <w:p w14:paraId="6ECCF130" w14:textId="77777777" w:rsidR="009C4299" w:rsidRPr="005A7A76" w:rsidRDefault="009C4299" w:rsidP="009C4299">
      <w:pPr>
        <w:pStyle w:val="Textoindependiente"/>
        <w:rPr>
          <w:rFonts w:ascii="Arial Narrow" w:hAnsi="Arial Narrow"/>
        </w:rPr>
      </w:pPr>
    </w:p>
    <w:p w14:paraId="474DC156" w14:textId="77777777" w:rsidR="009C4299" w:rsidRPr="005A7A76" w:rsidRDefault="009C4299" w:rsidP="009C4299">
      <w:pPr>
        <w:pStyle w:val="Textoindependiente"/>
        <w:rPr>
          <w:rFonts w:ascii="Arial Narrow" w:hAnsi="Arial Narrow"/>
        </w:rPr>
      </w:pPr>
    </w:p>
    <w:p w14:paraId="0CFEE6AC" w14:textId="77777777" w:rsidR="009C4299" w:rsidRPr="005A7A76" w:rsidRDefault="009C4299" w:rsidP="009C4299">
      <w:pPr>
        <w:pStyle w:val="Textoindependiente"/>
        <w:rPr>
          <w:rFonts w:ascii="Arial Narrow" w:hAnsi="Arial Narrow"/>
        </w:rPr>
      </w:pPr>
    </w:p>
    <w:p w14:paraId="29E41393" w14:textId="77777777" w:rsidR="009C4299" w:rsidRPr="005A7A76" w:rsidRDefault="009C4299" w:rsidP="009C4299">
      <w:pPr>
        <w:pStyle w:val="Textoindependiente"/>
        <w:rPr>
          <w:rFonts w:ascii="Arial Narrow" w:hAnsi="Arial Narrow"/>
        </w:rPr>
      </w:pPr>
    </w:p>
    <w:p w14:paraId="2DCFC5FF" w14:textId="77777777" w:rsidR="009C4299" w:rsidRPr="005A7A76" w:rsidRDefault="009C4299" w:rsidP="009C4299">
      <w:pPr>
        <w:pStyle w:val="Textoindependiente"/>
        <w:rPr>
          <w:rFonts w:ascii="Arial Narrow" w:hAnsi="Arial Narrow"/>
        </w:rPr>
      </w:pPr>
    </w:p>
    <w:p w14:paraId="16EB8814" w14:textId="77777777" w:rsidR="009C4299" w:rsidRPr="005A7A76" w:rsidRDefault="009C4299" w:rsidP="009C4299">
      <w:pPr>
        <w:pStyle w:val="Textoindependiente"/>
        <w:rPr>
          <w:rFonts w:ascii="Arial Narrow" w:hAnsi="Arial Narrow"/>
        </w:rPr>
      </w:pPr>
    </w:p>
    <w:p w14:paraId="64D022D5" w14:textId="77777777" w:rsidR="009C4299" w:rsidRPr="005A7A76" w:rsidRDefault="009C4299" w:rsidP="009C4299">
      <w:pPr>
        <w:pStyle w:val="Textoindependiente"/>
        <w:rPr>
          <w:rFonts w:ascii="Arial Narrow" w:hAnsi="Arial Narrow"/>
        </w:rPr>
      </w:pPr>
    </w:p>
    <w:p w14:paraId="1FD52EBB" w14:textId="77777777" w:rsidR="009C4299" w:rsidRPr="005A7A76" w:rsidRDefault="009C4299" w:rsidP="009C4299">
      <w:pPr>
        <w:pStyle w:val="Textoindependiente"/>
        <w:rPr>
          <w:rFonts w:ascii="Arial Narrow" w:hAnsi="Arial Narrow"/>
        </w:rPr>
      </w:pPr>
    </w:p>
    <w:p w14:paraId="506E7E3F" w14:textId="77777777" w:rsidR="009C4299" w:rsidRPr="005A7A76" w:rsidRDefault="009C4299" w:rsidP="009C4299">
      <w:pPr>
        <w:pStyle w:val="Ttulo1"/>
        <w:ind w:left="2584" w:right="2746"/>
        <w:jc w:val="center"/>
        <w:rPr>
          <w:rFonts w:ascii="Arial Narrow" w:hAnsi="Arial Narrow"/>
        </w:rPr>
      </w:pPr>
      <w:r w:rsidRPr="005A7A76">
        <w:rPr>
          <w:rFonts w:ascii="Arial Narrow" w:hAnsi="Arial Narrow"/>
        </w:rPr>
        <w:t>Anexo 8 Formato de capacidad financiera</w:t>
      </w:r>
    </w:p>
    <w:p w14:paraId="39EE0736" w14:textId="77777777" w:rsidR="009C4299" w:rsidRPr="005A7A76" w:rsidRDefault="009C4299" w:rsidP="009C4299">
      <w:pPr>
        <w:pStyle w:val="Textoindependiente"/>
        <w:rPr>
          <w:rFonts w:ascii="Arial Narrow" w:hAnsi="Arial Narrow"/>
          <w:b/>
        </w:rPr>
      </w:pPr>
    </w:p>
    <w:tbl>
      <w:tblPr>
        <w:tblStyle w:val="TableNormal"/>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7"/>
        <w:gridCol w:w="1441"/>
        <w:gridCol w:w="1566"/>
        <w:gridCol w:w="1566"/>
        <w:gridCol w:w="1561"/>
        <w:gridCol w:w="1258"/>
      </w:tblGrid>
      <w:tr w:rsidR="009C4299" w:rsidRPr="005A7A76" w14:paraId="4EE5B481" w14:textId="77777777" w:rsidTr="00AE386E">
        <w:trPr>
          <w:trHeight w:val="417"/>
        </w:trPr>
        <w:tc>
          <w:tcPr>
            <w:tcW w:w="1667" w:type="dxa"/>
            <w:shd w:val="clear" w:color="auto" w:fill="A6A6A6"/>
          </w:tcPr>
          <w:p w14:paraId="7B9771AA" w14:textId="77777777" w:rsidR="009C4299" w:rsidRPr="005A7A76" w:rsidRDefault="009C4299" w:rsidP="00AE386E">
            <w:pPr>
              <w:pStyle w:val="TableParagraph"/>
              <w:ind w:left="345" w:right="311" w:firstLine="129"/>
              <w:rPr>
                <w:rFonts w:ascii="Arial Narrow" w:hAnsi="Arial Narrow"/>
                <w:b/>
              </w:rPr>
            </w:pPr>
            <w:r w:rsidRPr="005A7A76">
              <w:rPr>
                <w:rFonts w:ascii="Arial Narrow" w:hAnsi="Arial Narrow"/>
                <w:b/>
              </w:rPr>
              <w:t>TIPO DE OFERENTE</w:t>
            </w:r>
          </w:p>
        </w:tc>
        <w:tc>
          <w:tcPr>
            <w:tcW w:w="1441" w:type="dxa"/>
            <w:shd w:val="clear" w:color="auto" w:fill="BEBEBE"/>
          </w:tcPr>
          <w:p w14:paraId="7BF078CC" w14:textId="77777777" w:rsidR="009C4299" w:rsidRPr="005A7A76" w:rsidRDefault="009C4299" w:rsidP="00AE386E">
            <w:pPr>
              <w:pStyle w:val="TableParagraph"/>
              <w:ind w:left="205" w:right="176" w:firstLine="24"/>
              <w:rPr>
                <w:rFonts w:ascii="Arial Narrow" w:hAnsi="Arial Narrow"/>
                <w:b/>
              </w:rPr>
            </w:pPr>
            <w:r w:rsidRPr="005A7A76">
              <w:rPr>
                <w:rFonts w:ascii="Arial Narrow" w:hAnsi="Arial Narrow"/>
                <w:b/>
              </w:rPr>
              <w:t>OFERENTE INDIVIDUAL</w:t>
            </w:r>
          </w:p>
        </w:tc>
        <w:tc>
          <w:tcPr>
            <w:tcW w:w="5951" w:type="dxa"/>
            <w:gridSpan w:val="4"/>
            <w:shd w:val="clear" w:color="auto" w:fill="D9D9D9"/>
          </w:tcPr>
          <w:p w14:paraId="535715A1" w14:textId="77777777" w:rsidR="009C4299" w:rsidRPr="005A7A76" w:rsidRDefault="009C4299" w:rsidP="00AE386E">
            <w:pPr>
              <w:pStyle w:val="TableParagraph"/>
              <w:ind w:left="2074" w:right="2069"/>
              <w:jc w:val="center"/>
              <w:rPr>
                <w:rFonts w:ascii="Arial Narrow" w:hAnsi="Arial Narrow"/>
                <w:b/>
              </w:rPr>
            </w:pPr>
            <w:r w:rsidRPr="005A7A76">
              <w:rPr>
                <w:rFonts w:ascii="Arial Narrow" w:hAnsi="Arial Narrow"/>
                <w:b/>
              </w:rPr>
              <w:t>OFERENTE PLURAL</w:t>
            </w:r>
          </w:p>
        </w:tc>
      </w:tr>
      <w:tr w:rsidR="009C4299" w:rsidRPr="005A7A76" w14:paraId="66D3D651" w14:textId="77777777" w:rsidTr="00AE386E">
        <w:trPr>
          <w:trHeight w:val="618"/>
        </w:trPr>
        <w:tc>
          <w:tcPr>
            <w:tcW w:w="1667" w:type="dxa"/>
            <w:shd w:val="clear" w:color="auto" w:fill="A6A6A6"/>
          </w:tcPr>
          <w:p w14:paraId="5D4A8BBC" w14:textId="77777777" w:rsidR="009C4299" w:rsidRPr="005A7A76" w:rsidRDefault="009C4299" w:rsidP="00AE386E">
            <w:pPr>
              <w:pStyle w:val="TableParagraph"/>
              <w:ind w:left="124" w:right="103" w:hanging="9"/>
              <w:jc w:val="center"/>
              <w:rPr>
                <w:rFonts w:ascii="Arial Narrow" w:hAnsi="Arial Narrow"/>
                <w:b/>
              </w:rPr>
            </w:pPr>
            <w:r w:rsidRPr="005A7A76">
              <w:rPr>
                <w:rFonts w:ascii="Arial Narrow" w:hAnsi="Arial Narrow"/>
                <w:b/>
              </w:rPr>
              <w:t>PORCENTAJE DE PARTICIPACION</w:t>
            </w:r>
          </w:p>
        </w:tc>
        <w:tc>
          <w:tcPr>
            <w:tcW w:w="1441" w:type="dxa"/>
            <w:shd w:val="clear" w:color="auto" w:fill="BEBEBE"/>
          </w:tcPr>
          <w:p w14:paraId="0FDF8118" w14:textId="77777777" w:rsidR="009C4299" w:rsidRPr="005A7A76" w:rsidRDefault="009C4299" w:rsidP="00AE386E">
            <w:pPr>
              <w:pStyle w:val="TableParagraph"/>
              <w:rPr>
                <w:rFonts w:ascii="Arial Narrow" w:hAnsi="Arial Narrow"/>
                <w:b/>
              </w:rPr>
            </w:pPr>
          </w:p>
          <w:p w14:paraId="0C682860" w14:textId="77777777" w:rsidR="009C4299" w:rsidRPr="005A7A76" w:rsidRDefault="009C4299" w:rsidP="00AE386E">
            <w:pPr>
              <w:pStyle w:val="TableParagraph"/>
              <w:ind w:left="469"/>
              <w:rPr>
                <w:rFonts w:ascii="Arial Narrow" w:hAnsi="Arial Narrow"/>
                <w:b/>
              </w:rPr>
            </w:pPr>
            <w:r w:rsidRPr="005A7A76">
              <w:rPr>
                <w:rFonts w:ascii="Arial Narrow" w:hAnsi="Arial Narrow"/>
                <w:b/>
              </w:rPr>
              <w:t>100 %</w:t>
            </w:r>
          </w:p>
        </w:tc>
        <w:tc>
          <w:tcPr>
            <w:tcW w:w="1566" w:type="dxa"/>
            <w:shd w:val="clear" w:color="auto" w:fill="D9D9D9"/>
          </w:tcPr>
          <w:p w14:paraId="12E19643" w14:textId="77777777" w:rsidR="009C4299" w:rsidRPr="005A7A76" w:rsidRDefault="009C4299" w:rsidP="00AE386E">
            <w:pPr>
              <w:pStyle w:val="TableParagraph"/>
              <w:ind w:left="186" w:right="159" w:firstLine="268"/>
              <w:rPr>
                <w:rFonts w:ascii="Arial Narrow" w:hAnsi="Arial Narrow"/>
                <w:b/>
              </w:rPr>
            </w:pPr>
            <w:r w:rsidRPr="005A7A76">
              <w:rPr>
                <w:rFonts w:ascii="Arial Narrow" w:hAnsi="Arial Narrow"/>
                <w:b/>
              </w:rPr>
              <w:t>(Indicar Porcentaje de Participación)</w:t>
            </w:r>
          </w:p>
        </w:tc>
        <w:tc>
          <w:tcPr>
            <w:tcW w:w="1566" w:type="dxa"/>
            <w:shd w:val="clear" w:color="auto" w:fill="D9D9D9"/>
          </w:tcPr>
          <w:p w14:paraId="734E4255" w14:textId="77777777" w:rsidR="009C4299" w:rsidRPr="005A7A76" w:rsidRDefault="009C4299" w:rsidP="00AE386E">
            <w:pPr>
              <w:pStyle w:val="TableParagraph"/>
              <w:ind w:left="185" w:right="160" w:firstLine="268"/>
              <w:rPr>
                <w:rFonts w:ascii="Arial Narrow" w:hAnsi="Arial Narrow"/>
                <w:b/>
              </w:rPr>
            </w:pPr>
            <w:r w:rsidRPr="005A7A76">
              <w:rPr>
                <w:rFonts w:ascii="Arial Narrow" w:hAnsi="Arial Narrow"/>
                <w:b/>
              </w:rPr>
              <w:t>(Indicar Porcentaje de Participación)</w:t>
            </w:r>
          </w:p>
        </w:tc>
        <w:tc>
          <w:tcPr>
            <w:tcW w:w="1561" w:type="dxa"/>
            <w:shd w:val="clear" w:color="auto" w:fill="D9D9D9"/>
          </w:tcPr>
          <w:p w14:paraId="1C53A759" w14:textId="77777777" w:rsidR="009C4299" w:rsidRPr="005A7A76" w:rsidRDefault="009C4299" w:rsidP="00AE386E">
            <w:pPr>
              <w:pStyle w:val="TableParagraph"/>
              <w:ind w:left="179" w:right="161" w:firstLine="269"/>
              <w:rPr>
                <w:rFonts w:ascii="Arial Narrow" w:hAnsi="Arial Narrow"/>
                <w:b/>
              </w:rPr>
            </w:pPr>
            <w:r w:rsidRPr="005A7A76">
              <w:rPr>
                <w:rFonts w:ascii="Arial Narrow" w:hAnsi="Arial Narrow"/>
                <w:b/>
              </w:rPr>
              <w:t>(Indicar Porcentaje de Participación)</w:t>
            </w:r>
          </w:p>
        </w:tc>
        <w:tc>
          <w:tcPr>
            <w:tcW w:w="1258" w:type="dxa"/>
            <w:shd w:val="clear" w:color="auto" w:fill="D9D9D9"/>
          </w:tcPr>
          <w:p w14:paraId="5047CD89" w14:textId="77777777" w:rsidR="009C4299" w:rsidRPr="005A7A76" w:rsidRDefault="009C4299" w:rsidP="00AE386E">
            <w:pPr>
              <w:pStyle w:val="TableParagraph"/>
              <w:rPr>
                <w:rFonts w:ascii="Arial Narrow" w:hAnsi="Arial Narrow"/>
                <w:b/>
              </w:rPr>
            </w:pPr>
          </w:p>
          <w:p w14:paraId="6DA4D031" w14:textId="77777777" w:rsidR="009C4299" w:rsidRPr="005A7A76" w:rsidRDefault="009C4299" w:rsidP="00AE386E">
            <w:pPr>
              <w:pStyle w:val="TableParagraph"/>
              <w:ind w:left="371"/>
              <w:rPr>
                <w:rFonts w:ascii="Arial Narrow" w:hAnsi="Arial Narrow"/>
                <w:b/>
              </w:rPr>
            </w:pPr>
            <w:r w:rsidRPr="005A7A76">
              <w:rPr>
                <w:rFonts w:ascii="Arial Narrow" w:hAnsi="Arial Narrow"/>
                <w:b/>
              </w:rPr>
              <w:t>100 %</w:t>
            </w:r>
          </w:p>
        </w:tc>
      </w:tr>
      <w:tr w:rsidR="009C4299" w:rsidRPr="005A7A76" w14:paraId="21673278" w14:textId="77777777" w:rsidTr="00AE386E">
        <w:trPr>
          <w:trHeight w:val="624"/>
        </w:trPr>
        <w:tc>
          <w:tcPr>
            <w:tcW w:w="1667" w:type="dxa"/>
            <w:shd w:val="clear" w:color="auto" w:fill="A6A6A6"/>
          </w:tcPr>
          <w:p w14:paraId="67D1DEA1" w14:textId="77777777" w:rsidR="009C4299" w:rsidRPr="005A7A76" w:rsidRDefault="009C4299" w:rsidP="00AE386E">
            <w:pPr>
              <w:pStyle w:val="TableParagraph"/>
              <w:rPr>
                <w:rFonts w:ascii="Arial Narrow" w:hAnsi="Arial Narrow"/>
                <w:b/>
              </w:rPr>
            </w:pPr>
          </w:p>
          <w:p w14:paraId="7956B454" w14:textId="77777777" w:rsidR="009C4299" w:rsidRPr="005A7A76" w:rsidRDefault="009C4299" w:rsidP="00AE386E">
            <w:pPr>
              <w:pStyle w:val="TableParagraph"/>
              <w:ind w:left="326"/>
              <w:rPr>
                <w:rFonts w:ascii="Arial Narrow" w:hAnsi="Arial Narrow"/>
                <w:b/>
              </w:rPr>
            </w:pPr>
            <w:r w:rsidRPr="005A7A76">
              <w:rPr>
                <w:rFonts w:ascii="Arial Narrow" w:hAnsi="Arial Narrow"/>
                <w:b/>
              </w:rPr>
              <w:t>INDICADOR</w:t>
            </w:r>
          </w:p>
        </w:tc>
        <w:tc>
          <w:tcPr>
            <w:tcW w:w="1441" w:type="dxa"/>
            <w:shd w:val="clear" w:color="auto" w:fill="BEBEBE"/>
          </w:tcPr>
          <w:p w14:paraId="0E5105A9" w14:textId="77777777" w:rsidR="009C4299" w:rsidRPr="005A7A76" w:rsidRDefault="009C4299" w:rsidP="00AE386E">
            <w:pPr>
              <w:pStyle w:val="TableParagraph"/>
              <w:ind w:left="234" w:right="180" w:hanging="24"/>
              <w:rPr>
                <w:rFonts w:ascii="Arial Narrow" w:hAnsi="Arial Narrow"/>
                <w:b/>
              </w:rPr>
            </w:pPr>
            <w:r w:rsidRPr="005A7A76">
              <w:rPr>
                <w:rFonts w:ascii="Arial Narrow" w:hAnsi="Arial Narrow"/>
                <w:b/>
              </w:rPr>
              <w:t>INDICE DEL OFERENTE</w:t>
            </w:r>
          </w:p>
        </w:tc>
        <w:tc>
          <w:tcPr>
            <w:tcW w:w="1566" w:type="dxa"/>
            <w:shd w:val="clear" w:color="auto" w:fill="D9D9D9"/>
          </w:tcPr>
          <w:p w14:paraId="5552E3B5" w14:textId="77777777" w:rsidR="009C4299" w:rsidRPr="005A7A76" w:rsidRDefault="009C4299" w:rsidP="00AE386E">
            <w:pPr>
              <w:pStyle w:val="TableParagraph"/>
              <w:rPr>
                <w:rFonts w:ascii="Arial Narrow" w:hAnsi="Arial Narrow"/>
                <w:b/>
              </w:rPr>
            </w:pPr>
          </w:p>
          <w:p w14:paraId="67F6833F" w14:textId="77777777" w:rsidR="009C4299" w:rsidRPr="005A7A76" w:rsidRDefault="009C4299" w:rsidP="00AE386E">
            <w:pPr>
              <w:pStyle w:val="TableParagraph"/>
              <w:ind w:left="190"/>
              <w:rPr>
                <w:rFonts w:ascii="Arial Narrow" w:hAnsi="Arial Narrow"/>
                <w:b/>
              </w:rPr>
            </w:pPr>
            <w:r w:rsidRPr="005A7A76">
              <w:rPr>
                <w:rFonts w:ascii="Arial Narrow" w:hAnsi="Arial Narrow"/>
                <w:b/>
              </w:rPr>
              <w:t>Participante 1</w:t>
            </w:r>
          </w:p>
        </w:tc>
        <w:tc>
          <w:tcPr>
            <w:tcW w:w="1566" w:type="dxa"/>
            <w:shd w:val="clear" w:color="auto" w:fill="D9D9D9"/>
          </w:tcPr>
          <w:p w14:paraId="771608AF" w14:textId="77777777" w:rsidR="009C4299" w:rsidRPr="005A7A76" w:rsidRDefault="009C4299" w:rsidP="00AE386E">
            <w:pPr>
              <w:pStyle w:val="TableParagraph"/>
              <w:rPr>
                <w:rFonts w:ascii="Arial Narrow" w:hAnsi="Arial Narrow"/>
                <w:b/>
              </w:rPr>
            </w:pPr>
          </w:p>
          <w:p w14:paraId="23582AFF" w14:textId="77777777" w:rsidR="009C4299" w:rsidRPr="005A7A76" w:rsidRDefault="009C4299" w:rsidP="00AE386E">
            <w:pPr>
              <w:pStyle w:val="TableParagraph"/>
              <w:ind w:left="190"/>
              <w:rPr>
                <w:rFonts w:ascii="Arial Narrow" w:hAnsi="Arial Narrow"/>
                <w:b/>
              </w:rPr>
            </w:pPr>
            <w:r w:rsidRPr="005A7A76">
              <w:rPr>
                <w:rFonts w:ascii="Arial Narrow" w:hAnsi="Arial Narrow"/>
                <w:b/>
              </w:rPr>
              <w:t>Participante 2</w:t>
            </w:r>
          </w:p>
        </w:tc>
        <w:tc>
          <w:tcPr>
            <w:tcW w:w="1561" w:type="dxa"/>
            <w:shd w:val="clear" w:color="auto" w:fill="D9D9D9"/>
          </w:tcPr>
          <w:p w14:paraId="08763136" w14:textId="77777777" w:rsidR="009C4299" w:rsidRPr="005A7A76" w:rsidRDefault="009C4299" w:rsidP="00AE386E">
            <w:pPr>
              <w:pStyle w:val="TableParagraph"/>
              <w:rPr>
                <w:rFonts w:ascii="Arial Narrow" w:hAnsi="Arial Narrow"/>
                <w:b/>
              </w:rPr>
            </w:pPr>
          </w:p>
          <w:p w14:paraId="394A9D6A" w14:textId="77777777" w:rsidR="009C4299" w:rsidRPr="005A7A76" w:rsidRDefault="009C4299" w:rsidP="00AE386E">
            <w:pPr>
              <w:pStyle w:val="TableParagraph"/>
              <w:ind w:left="184"/>
              <w:rPr>
                <w:rFonts w:ascii="Arial Narrow" w:hAnsi="Arial Narrow"/>
                <w:b/>
              </w:rPr>
            </w:pPr>
            <w:r w:rsidRPr="005A7A76">
              <w:rPr>
                <w:rFonts w:ascii="Arial Narrow" w:hAnsi="Arial Narrow"/>
                <w:b/>
              </w:rPr>
              <w:t>Participante 3</w:t>
            </w:r>
          </w:p>
        </w:tc>
        <w:tc>
          <w:tcPr>
            <w:tcW w:w="1258" w:type="dxa"/>
            <w:shd w:val="clear" w:color="auto" w:fill="D9D9D9"/>
          </w:tcPr>
          <w:p w14:paraId="7E85B934" w14:textId="77777777" w:rsidR="009C4299" w:rsidRPr="005A7A76" w:rsidRDefault="009C4299" w:rsidP="00AE386E">
            <w:pPr>
              <w:pStyle w:val="TableParagraph"/>
              <w:ind w:left="213" w:right="200"/>
              <w:jc w:val="center"/>
              <w:rPr>
                <w:rFonts w:ascii="Arial Narrow" w:hAnsi="Arial Narrow"/>
                <w:b/>
              </w:rPr>
            </w:pPr>
            <w:r w:rsidRPr="005A7A76">
              <w:rPr>
                <w:rFonts w:ascii="Arial Narrow" w:hAnsi="Arial Narrow"/>
                <w:b/>
              </w:rPr>
              <w:t>Índice del oferente</w:t>
            </w:r>
          </w:p>
          <w:p w14:paraId="6B1F0DF4" w14:textId="77777777" w:rsidR="009C4299" w:rsidRPr="005A7A76" w:rsidRDefault="009C4299" w:rsidP="00AE386E">
            <w:pPr>
              <w:pStyle w:val="TableParagraph"/>
              <w:ind w:left="206" w:right="200"/>
              <w:jc w:val="center"/>
              <w:rPr>
                <w:rFonts w:ascii="Arial Narrow" w:hAnsi="Arial Narrow"/>
                <w:b/>
              </w:rPr>
            </w:pPr>
            <w:r w:rsidRPr="005A7A76">
              <w:rPr>
                <w:rFonts w:ascii="Arial Narrow" w:hAnsi="Arial Narrow"/>
                <w:b/>
              </w:rPr>
              <w:t>plural</w:t>
            </w:r>
          </w:p>
        </w:tc>
      </w:tr>
      <w:tr w:rsidR="009C4299" w:rsidRPr="005A7A76" w14:paraId="7B2CE46B" w14:textId="77777777" w:rsidTr="00AE386E">
        <w:trPr>
          <w:trHeight w:val="412"/>
        </w:trPr>
        <w:tc>
          <w:tcPr>
            <w:tcW w:w="1667" w:type="dxa"/>
            <w:shd w:val="clear" w:color="auto" w:fill="A6A6A6"/>
          </w:tcPr>
          <w:p w14:paraId="0F07DD92" w14:textId="77777777" w:rsidR="009C4299" w:rsidRPr="005A7A76" w:rsidRDefault="009C4299" w:rsidP="00AE386E">
            <w:pPr>
              <w:pStyle w:val="TableParagraph"/>
              <w:ind w:left="470" w:right="415" w:hanging="29"/>
              <w:rPr>
                <w:rFonts w:ascii="Arial Narrow" w:hAnsi="Arial Narrow"/>
                <w:b/>
              </w:rPr>
            </w:pPr>
            <w:r w:rsidRPr="005A7A76">
              <w:rPr>
                <w:rFonts w:ascii="Arial Narrow" w:hAnsi="Arial Narrow"/>
                <w:b/>
              </w:rPr>
              <w:t>Índice de Liquidéz</w:t>
            </w:r>
          </w:p>
        </w:tc>
        <w:tc>
          <w:tcPr>
            <w:tcW w:w="1441" w:type="dxa"/>
          </w:tcPr>
          <w:p w14:paraId="3BCBD174" w14:textId="77777777" w:rsidR="009C4299" w:rsidRPr="005A7A76" w:rsidRDefault="009C4299" w:rsidP="00AE386E">
            <w:pPr>
              <w:pStyle w:val="TableParagraph"/>
              <w:rPr>
                <w:rFonts w:ascii="Arial Narrow" w:hAnsi="Arial Narrow"/>
              </w:rPr>
            </w:pPr>
          </w:p>
        </w:tc>
        <w:tc>
          <w:tcPr>
            <w:tcW w:w="1566" w:type="dxa"/>
          </w:tcPr>
          <w:p w14:paraId="152F1773" w14:textId="77777777" w:rsidR="009C4299" w:rsidRPr="005A7A76" w:rsidRDefault="009C4299" w:rsidP="00AE386E">
            <w:pPr>
              <w:pStyle w:val="TableParagraph"/>
              <w:rPr>
                <w:rFonts w:ascii="Arial Narrow" w:hAnsi="Arial Narrow"/>
              </w:rPr>
            </w:pPr>
          </w:p>
        </w:tc>
        <w:tc>
          <w:tcPr>
            <w:tcW w:w="1566" w:type="dxa"/>
          </w:tcPr>
          <w:p w14:paraId="4AA3551E" w14:textId="77777777" w:rsidR="009C4299" w:rsidRPr="005A7A76" w:rsidRDefault="009C4299" w:rsidP="00AE386E">
            <w:pPr>
              <w:pStyle w:val="TableParagraph"/>
              <w:rPr>
                <w:rFonts w:ascii="Arial Narrow" w:hAnsi="Arial Narrow"/>
              </w:rPr>
            </w:pPr>
          </w:p>
        </w:tc>
        <w:tc>
          <w:tcPr>
            <w:tcW w:w="1561" w:type="dxa"/>
          </w:tcPr>
          <w:p w14:paraId="77053E88" w14:textId="77777777" w:rsidR="009C4299" w:rsidRPr="005A7A76" w:rsidRDefault="009C4299" w:rsidP="00AE386E">
            <w:pPr>
              <w:pStyle w:val="TableParagraph"/>
              <w:rPr>
                <w:rFonts w:ascii="Arial Narrow" w:hAnsi="Arial Narrow"/>
              </w:rPr>
            </w:pPr>
          </w:p>
        </w:tc>
        <w:tc>
          <w:tcPr>
            <w:tcW w:w="1258" w:type="dxa"/>
          </w:tcPr>
          <w:p w14:paraId="1F3CD10F" w14:textId="77777777" w:rsidR="009C4299" w:rsidRPr="005A7A76" w:rsidRDefault="009C4299" w:rsidP="00AE386E">
            <w:pPr>
              <w:pStyle w:val="TableParagraph"/>
              <w:rPr>
                <w:rFonts w:ascii="Arial Narrow" w:hAnsi="Arial Narrow"/>
              </w:rPr>
            </w:pPr>
          </w:p>
        </w:tc>
      </w:tr>
      <w:tr w:rsidR="009C4299" w:rsidRPr="005A7A76" w14:paraId="61B1BC0B" w14:textId="77777777" w:rsidTr="00AE386E">
        <w:trPr>
          <w:trHeight w:val="412"/>
        </w:trPr>
        <w:tc>
          <w:tcPr>
            <w:tcW w:w="1667" w:type="dxa"/>
            <w:shd w:val="clear" w:color="auto" w:fill="A6A6A6"/>
          </w:tcPr>
          <w:p w14:paraId="0443D104" w14:textId="77777777" w:rsidR="009C4299" w:rsidRPr="005A7A76" w:rsidRDefault="009C4299" w:rsidP="00AE386E">
            <w:pPr>
              <w:pStyle w:val="TableParagraph"/>
              <w:ind w:left="249" w:right="217" w:firstLine="192"/>
              <w:rPr>
                <w:rFonts w:ascii="Arial Narrow" w:hAnsi="Arial Narrow"/>
                <w:b/>
              </w:rPr>
            </w:pPr>
            <w:r w:rsidRPr="005A7A76">
              <w:rPr>
                <w:rFonts w:ascii="Arial Narrow" w:hAnsi="Arial Narrow"/>
                <w:b/>
              </w:rPr>
              <w:t>Índice de codidamiento</w:t>
            </w:r>
          </w:p>
        </w:tc>
        <w:tc>
          <w:tcPr>
            <w:tcW w:w="1441" w:type="dxa"/>
          </w:tcPr>
          <w:p w14:paraId="38B6288C" w14:textId="77777777" w:rsidR="009C4299" w:rsidRPr="005A7A76" w:rsidRDefault="009C4299" w:rsidP="00AE386E">
            <w:pPr>
              <w:pStyle w:val="TableParagraph"/>
              <w:rPr>
                <w:rFonts w:ascii="Arial Narrow" w:hAnsi="Arial Narrow"/>
              </w:rPr>
            </w:pPr>
          </w:p>
        </w:tc>
        <w:tc>
          <w:tcPr>
            <w:tcW w:w="1566" w:type="dxa"/>
          </w:tcPr>
          <w:p w14:paraId="3F3E4F23" w14:textId="77777777" w:rsidR="009C4299" w:rsidRPr="005A7A76" w:rsidRDefault="009C4299" w:rsidP="00AE386E">
            <w:pPr>
              <w:pStyle w:val="TableParagraph"/>
              <w:rPr>
                <w:rFonts w:ascii="Arial Narrow" w:hAnsi="Arial Narrow"/>
              </w:rPr>
            </w:pPr>
          </w:p>
        </w:tc>
        <w:tc>
          <w:tcPr>
            <w:tcW w:w="1566" w:type="dxa"/>
          </w:tcPr>
          <w:p w14:paraId="546EC81B" w14:textId="77777777" w:rsidR="009C4299" w:rsidRPr="005A7A76" w:rsidRDefault="009C4299" w:rsidP="00AE386E">
            <w:pPr>
              <w:pStyle w:val="TableParagraph"/>
              <w:rPr>
                <w:rFonts w:ascii="Arial Narrow" w:hAnsi="Arial Narrow"/>
              </w:rPr>
            </w:pPr>
          </w:p>
        </w:tc>
        <w:tc>
          <w:tcPr>
            <w:tcW w:w="1561" w:type="dxa"/>
          </w:tcPr>
          <w:p w14:paraId="38FF9E35" w14:textId="77777777" w:rsidR="009C4299" w:rsidRPr="005A7A76" w:rsidRDefault="009C4299" w:rsidP="00AE386E">
            <w:pPr>
              <w:pStyle w:val="TableParagraph"/>
              <w:rPr>
                <w:rFonts w:ascii="Arial Narrow" w:hAnsi="Arial Narrow"/>
              </w:rPr>
            </w:pPr>
          </w:p>
        </w:tc>
        <w:tc>
          <w:tcPr>
            <w:tcW w:w="1258" w:type="dxa"/>
          </w:tcPr>
          <w:p w14:paraId="41652E65" w14:textId="77777777" w:rsidR="009C4299" w:rsidRPr="005A7A76" w:rsidRDefault="009C4299" w:rsidP="00AE386E">
            <w:pPr>
              <w:pStyle w:val="TableParagraph"/>
              <w:rPr>
                <w:rFonts w:ascii="Arial Narrow" w:hAnsi="Arial Narrow"/>
              </w:rPr>
            </w:pPr>
          </w:p>
        </w:tc>
      </w:tr>
      <w:tr w:rsidR="009C4299" w:rsidRPr="005A7A76" w14:paraId="6ED8ACB0" w14:textId="77777777" w:rsidTr="00AE386E">
        <w:trPr>
          <w:trHeight w:val="624"/>
        </w:trPr>
        <w:tc>
          <w:tcPr>
            <w:tcW w:w="1667" w:type="dxa"/>
            <w:shd w:val="clear" w:color="auto" w:fill="A6A6A6"/>
          </w:tcPr>
          <w:p w14:paraId="7A87ECA7" w14:textId="77777777" w:rsidR="009C4299" w:rsidRPr="005A7A76" w:rsidRDefault="009C4299" w:rsidP="00AE386E">
            <w:pPr>
              <w:pStyle w:val="TableParagraph"/>
              <w:ind w:left="285" w:right="272"/>
              <w:jc w:val="center"/>
              <w:rPr>
                <w:rFonts w:ascii="Arial Narrow" w:hAnsi="Arial Narrow"/>
                <w:b/>
              </w:rPr>
            </w:pPr>
            <w:r w:rsidRPr="005A7A76">
              <w:rPr>
                <w:rFonts w:ascii="Arial Narrow" w:hAnsi="Arial Narrow"/>
                <w:b/>
              </w:rPr>
              <w:t>Razón de</w:t>
            </w:r>
          </w:p>
          <w:p w14:paraId="4B8EA9C5" w14:textId="77777777" w:rsidR="009C4299" w:rsidRPr="005A7A76" w:rsidRDefault="009C4299" w:rsidP="00AE386E">
            <w:pPr>
              <w:pStyle w:val="TableParagraph"/>
              <w:ind w:left="288" w:right="272"/>
              <w:jc w:val="center"/>
              <w:rPr>
                <w:rFonts w:ascii="Arial Narrow" w:hAnsi="Arial Narrow"/>
                <w:b/>
              </w:rPr>
            </w:pPr>
            <w:r w:rsidRPr="005A7A76">
              <w:rPr>
                <w:rFonts w:ascii="Arial Narrow" w:hAnsi="Arial Narrow"/>
                <w:b/>
              </w:rPr>
              <w:t>cobertura de Intereses</w:t>
            </w:r>
          </w:p>
        </w:tc>
        <w:tc>
          <w:tcPr>
            <w:tcW w:w="1441" w:type="dxa"/>
          </w:tcPr>
          <w:p w14:paraId="3B13C202" w14:textId="77777777" w:rsidR="009C4299" w:rsidRPr="005A7A76" w:rsidRDefault="009C4299" w:rsidP="00AE386E">
            <w:pPr>
              <w:pStyle w:val="TableParagraph"/>
              <w:rPr>
                <w:rFonts w:ascii="Arial Narrow" w:hAnsi="Arial Narrow"/>
              </w:rPr>
            </w:pPr>
          </w:p>
        </w:tc>
        <w:tc>
          <w:tcPr>
            <w:tcW w:w="1566" w:type="dxa"/>
          </w:tcPr>
          <w:p w14:paraId="00069F99" w14:textId="77777777" w:rsidR="009C4299" w:rsidRPr="005A7A76" w:rsidRDefault="009C4299" w:rsidP="00AE386E">
            <w:pPr>
              <w:pStyle w:val="TableParagraph"/>
              <w:rPr>
                <w:rFonts w:ascii="Arial Narrow" w:hAnsi="Arial Narrow"/>
              </w:rPr>
            </w:pPr>
          </w:p>
        </w:tc>
        <w:tc>
          <w:tcPr>
            <w:tcW w:w="1566" w:type="dxa"/>
          </w:tcPr>
          <w:p w14:paraId="19254E08" w14:textId="77777777" w:rsidR="009C4299" w:rsidRPr="005A7A76" w:rsidRDefault="009C4299" w:rsidP="00AE386E">
            <w:pPr>
              <w:pStyle w:val="TableParagraph"/>
              <w:rPr>
                <w:rFonts w:ascii="Arial Narrow" w:hAnsi="Arial Narrow"/>
              </w:rPr>
            </w:pPr>
          </w:p>
        </w:tc>
        <w:tc>
          <w:tcPr>
            <w:tcW w:w="1561" w:type="dxa"/>
          </w:tcPr>
          <w:p w14:paraId="472F4B25" w14:textId="77777777" w:rsidR="009C4299" w:rsidRPr="005A7A76" w:rsidRDefault="009C4299" w:rsidP="00AE386E">
            <w:pPr>
              <w:pStyle w:val="TableParagraph"/>
              <w:rPr>
                <w:rFonts w:ascii="Arial Narrow" w:hAnsi="Arial Narrow"/>
              </w:rPr>
            </w:pPr>
          </w:p>
        </w:tc>
        <w:tc>
          <w:tcPr>
            <w:tcW w:w="1258" w:type="dxa"/>
          </w:tcPr>
          <w:p w14:paraId="7C62A173" w14:textId="77777777" w:rsidR="009C4299" w:rsidRPr="005A7A76" w:rsidRDefault="009C4299" w:rsidP="00AE386E">
            <w:pPr>
              <w:pStyle w:val="TableParagraph"/>
              <w:rPr>
                <w:rFonts w:ascii="Arial Narrow" w:hAnsi="Arial Narrow"/>
              </w:rPr>
            </w:pPr>
          </w:p>
        </w:tc>
      </w:tr>
    </w:tbl>
    <w:p w14:paraId="0965DC25" w14:textId="77777777" w:rsidR="009C4299" w:rsidRPr="005A7A76" w:rsidRDefault="009C4299" w:rsidP="009C4299">
      <w:pPr>
        <w:pStyle w:val="Textoindependiente"/>
        <w:rPr>
          <w:rFonts w:ascii="Arial Narrow" w:hAnsi="Arial Narrow"/>
          <w:b/>
        </w:rPr>
      </w:pPr>
    </w:p>
    <w:p w14:paraId="23BB22D4" w14:textId="77777777" w:rsidR="009C4299" w:rsidRPr="005A7A76" w:rsidRDefault="009C4299" w:rsidP="009C4299">
      <w:pPr>
        <w:pStyle w:val="Textoindependiente"/>
        <w:ind w:left="679" w:right="846"/>
        <w:jc w:val="both"/>
        <w:rPr>
          <w:rFonts w:ascii="Arial Narrow" w:hAnsi="Arial Narrow"/>
        </w:rPr>
      </w:pPr>
      <w:r w:rsidRPr="005A7A76">
        <w:rPr>
          <w:rFonts w:ascii="Arial Narrow" w:hAnsi="Arial Narrow"/>
          <w:b/>
        </w:rPr>
        <w:t xml:space="preserve">Nota: </w:t>
      </w:r>
      <w:r w:rsidRPr="005A7A76">
        <w:rPr>
          <w:rFonts w:ascii="Arial Narrow" w:hAnsi="Arial Narrow"/>
        </w:rPr>
        <w:t>Si el proponente es plural y tiene más de tres participantes debe insertar las columnas adicionales en la tabla anterior.</w:t>
      </w:r>
    </w:p>
    <w:p w14:paraId="5D33D902" w14:textId="77777777" w:rsidR="009C4299" w:rsidRPr="005A7A76" w:rsidRDefault="009C4299" w:rsidP="009C4299">
      <w:pPr>
        <w:pStyle w:val="Textoindependiente"/>
        <w:rPr>
          <w:rFonts w:ascii="Arial Narrow" w:hAnsi="Arial Narrow"/>
        </w:rPr>
      </w:pPr>
    </w:p>
    <w:p w14:paraId="29191232" w14:textId="77777777" w:rsidR="009C4299" w:rsidRPr="005A7A76" w:rsidRDefault="009C4299" w:rsidP="009C4299">
      <w:pPr>
        <w:pStyle w:val="Textoindependiente"/>
        <w:ind w:left="679" w:right="847"/>
        <w:jc w:val="both"/>
        <w:rPr>
          <w:rFonts w:ascii="Arial Narrow" w:hAnsi="Arial Narrow"/>
        </w:rPr>
      </w:pPr>
      <w:r w:rsidRPr="005A7A76">
        <w:rPr>
          <w:rFonts w:ascii="Arial Narrow" w:hAnsi="Arial Narrow"/>
        </w:rPr>
        <w:t>Declaramos, bajo la gravedad de juramento, comprometiendo nuestra responsabilidad personal y la responsabilidad institucional de las personas jurídicas que representamos q la información consignada en los estados financieros y en el presente formato es cierta.</w:t>
      </w:r>
    </w:p>
    <w:p w14:paraId="41DBD44B" w14:textId="77777777" w:rsidR="009C4299" w:rsidRPr="005A7A76" w:rsidRDefault="009C4299" w:rsidP="009C4299">
      <w:pPr>
        <w:pStyle w:val="Textoindependiente"/>
        <w:rPr>
          <w:rFonts w:ascii="Arial Narrow" w:hAnsi="Arial Narrow"/>
        </w:rPr>
      </w:pPr>
    </w:p>
    <w:p w14:paraId="296C09B4" w14:textId="77777777" w:rsidR="009C4299" w:rsidRPr="005A7A76" w:rsidRDefault="009C4299" w:rsidP="009C4299">
      <w:pPr>
        <w:pStyle w:val="Textoindependiente"/>
        <w:rPr>
          <w:rFonts w:ascii="Arial Narrow" w:hAnsi="Arial Narrow"/>
        </w:rPr>
      </w:pPr>
    </w:p>
    <w:p w14:paraId="30BD0AAB" w14:textId="77777777" w:rsidR="009C4299" w:rsidRPr="005A7A76" w:rsidRDefault="009C4299" w:rsidP="009C4299">
      <w:pPr>
        <w:pStyle w:val="Textoindependiente"/>
        <w:rPr>
          <w:rFonts w:ascii="Arial Narrow" w:hAnsi="Arial Narrow"/>
        </w:rPr>
      </w:pPr>
    </w:p>
    <w:p w14:paraId="5F4F1883" w14:textId="77777777" w:rsidR="009C4299" w:rsidRPr="005A7A76" w:rsidRDefault="009C4299" w:rsidP="009C4299">
      <w:pPr>
        <w:pStyle w:val="Textoindependiente"/>
        <w:rPr>
          <w:rFonts w:ascii="Arial Narrow" w:hAnsi="Arial Narrow"/>
        </w:rPr>
      </w:pPr>
      <w:r w:rsidRPr="005A7A76">
        <w:rPr>
          <w:rFonts w:ascii="Arial Narrow" w:hAnsi="Arial Narrow"/>
          <w:noProof/>
          <w:lang w:val="es-CO" w:eastAsia="es-CO"/>
        </w:rPr>
        <mc:AlternateContent>
          <mc:Choice Requires="wps">
            <w:drawing>
              <wp:anchor distT="0" distB="0" distL="0" distR="0" simplePos="0" relativeHeight="487648256" behindDoc="1" locked="0" layoutInCell="1" allowOverlap="1" wp14:anchorId="56D3C69A" wp14:editId="1576F27E">
                <wp:simplePos x="0" y="0"/>
                <wp:positionH relativeFrom="page">
                  <wp:posOffset>1079500</wp:posOffset>
                </wp:positionH>
                <wp:positionV relativeFrom="paragraph">
                  <wp:posOffset>201295</wp:posOffset>
                </wp:positionV>
                <wp:extent cx="2406650" cy="1270"/>
                <wp:effectExtent l="0" t="0" r="0" b="0"/>
                <wp:wrapTopAndBottom/>
                <wp:docPr id="4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1700 1700"/>
                            <a:gd name="T1" fmla="*/ T0 w 3790"/>
                            <a:gd name="T2" fmla="+- 0 5489 1700"/>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BDB853" id="Freeform 5" o:spid="_x0000_s1026" style="position:absolute;margin-left:85pt;margin-top:15.85pt;width:189.5pt;height:.1pt;z-index:-1566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" path="m,l3789,e" filled="f" strokeweight=".24536mm">
                <v:path arrowok="t" o:connecttype="custom" o:connectlocs="0,0;2406015,0" o:connectangles="0,0"/>
                <w10:wrap type="topAndBottom" anchorx="page"/>
              </v:shape>
            </w:pict>
          </mc:Fallback>
        </mc:AlternateContent>
      </w:r>
      <w:r w:rsidRPr="005A7A76">
        <w:rPr>
          <w:rFonts w:ascii="Arial Narrow" w:hAnsi="Arial Narrow"/>
          <w:noProof/>
          <w:lang w:val="es-CO" w:eastAsia="es-CO"/>
        </w:rPr>
        <mc:AlternateContent>
          <mc:Choice Requires="wps">
            <w:drawing>
              <wp:anchor distT="0" distB="0" distL="0" distR="0" simplePos="0" relativeHeight="487649280" behindDoc="1" locked="0" layoutInCell="1" allowOverlap="1" wp14:anchorId="0F417882" wp14:editId="5DB8D78F">
                <wp:simplePos x="0" y="0"/>
                <wp:positionH relativeFrom="page">
                  <wp:posOffset>1527810</wp:posOffset>
                </wp:positionH>
                <wp:positionV relativeFrom="paragraph">
                  <wp:posOffset>359410</wp:posOffset>
                </wp:positionV>
                <wp:extent cx="2406650" cy="1270"/>
                <wp:effectExtent l="0" t="0" r="0" b="0"/>
                <wp:wrapTopAndBottom/>
                <wp:docPr id="4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2406 2406"/>
                            <a:gd name="T1" fmla="*/ T0 w 3790"/>
                            <a:gd name="T2" fmla="+- 0 6195 2406"/>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324297" id="Freeform 4" o:spid="_x0000_s1026" style="position:absolute;margin-left:120.3pt;margin-top:28.3pt;width:189.5pt;height:.1pt;z-index:-15667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" path="m,l3789,e" filled="f" strokeweight=".24536mm">
                <v:path arrowok="t" o:connecttype="custom" o:connectlocs="0,0;2406015,0" o:connectangles="0,0"/>
                <w10:wrap type="topAndBottom" anchorx="page"/>
              </v:shape>
            </w:pict>
          </mc:Fallback>
        </mc:AlternateContent>
      </w:r>
    </w:p>
    <w:p w14:paraId="786C43FC" w14:textId="77777777" w:rsidR="009C4299" w:rsidRPr="005A7A76" w:rsidRDefault="009C4299" w:rsidP="009C4299">
      <w:pPr>
        <w:pStyle w:val="Textoindependiente"/>
        <w:rPr>
          <w:rFonts w:ascii="Arial Narrow" w:hAnsi="Arial Narrow"/>
        </w:rPr>
      </w:pPr>
    </w:p>
    <w:p w14:paraId="6C79180D" w14:textId="77777777" w:rsidR="009C4299" w:rsidRPr="005A7A76" w:rsidRDefault="009C4299" w:rsidP="009C4299">
      <w:pPr>
        <w:pStyle w:val="Textoindependiente"/>
        <w:tabs>
          <w:tab w:val="left" w:pos="4929"/>
        </w:tabs>
        <w:ind w:left="679"/>
        <w:jc w:val="both"/>
        <w:rPr>
          <w:rFonts w:ascii="Arial Narrow" w:hAnsi="Arial Narrow"/>
        </w:rPr>
      </w:pPr>
      <w:r w:rsidRPr="005A7A76">
        <w:rPr>
          <w:rFonts w:ascii="Arial Narrow" w:hAnsi="Arial Narrow"/>
        </w:rPr>
        <w:t>Firma del Proponente</w:t>
      </w:r>
      <w:r w:rsidRPr="005A7A76">
        <w:rPr>
          <w:rFonts w:ascii="Arial Narrow" w:hAnsi="Arial Narrow"/>
        </w:rPr>
        <w:tab/>
        <w:t>Firma del revisor fiscal o contador</w:t>
      </w:r>
    </w:p>
    <w:p w14:paraId="7C9C8E26" w14:textId="77777777" w:rsidR="009C4299" w:rsidRPr="005A7A76" w:rsidRDefault="009C4299" w:rsidP="009C4299">
      <w:pPr>
        <w:pStyle w:val="Textoindependiente"/>
        <w:tabs>
          <w:tab w:val="left" w:pos="4929"/>
        </w:tabs>
        <w:ind w:left="679" w:right="2699"/>
        <w:jc w:val="both"/>
        <w:rPr>
          <w:rFonts w:ascii="Arial Narrow" w:hAnsi="Arial Narrow"/>
        </w:rPr>
      </w:pPr>
      <w:r w:rsidRPr="005A7A76">
        <w:rPr>
          <w:rFonts w:ascii="Arial Narrow" w:hAnsi="Arial Narrow"/>
        </w:rPr>
        <w:t>Nombre: [Insertar información]</w:t>
      </w:r>
      <w:r w:rsidRPr="005A7A76">
        <w:rPr>
          <w:rFonts w:ascii="Arial Narrow" w:hAnsi="Arial Narrow"/>
        </w:rPr>
        <w:tab/>
        <w:t>Nombre: [Insertar información] Documento de Identidad: [////n]</w:t>
      </w:r>
      <w:r w:rsidRPr="005A7A76">
        <w:rPr>
          <w:rFonts w:ascii="Arial Narrow" w:hAnsi="Arial Narrow"/>
        </w:rPr>
        <w:tab/>
        <w:t>Documento de Identidad: [//////] Tarjeta Profesional: [//////]</w:t>
      </w:r>
    </w:p>
    <w:p w14:paraId="1D064982" w14:textId="77777777" w:rsidR="009C4299" w:rsidRPr="005A7A76" w:rsidRDefault="009C4299" w:rsidP="009C4299">
      <w:pPr>
        <w:pStyle w:val="Textoindependiente"/>
        <w:rPr>
          <w:rFonts w:ascii="Arial Narrow" w:hAnsi="Arial Narrow"/>
        </w:rPr>
      </w:pPr>
    </w:p>
    <w:p w14:paraId="153EC3E4" w14:textId="77777777" w:rsidR="009C4299" w:rsidRPr="005A7A76" w:rsidRDefault="009C4299" w:rsidP="009C4299">
      <w:pPr>
        <w:pStyle w:val="Textoindependiente"/>
        <w:ind w:left="679" w:right="835"/>
        <w:jc w:val="both"/>
        <w:rPr>
          <w:rFonts w:ascii="Arial Narrow" w:hAnsi="Arial Narrow"/>
        </w:rPr>
      </w:pPr>
      <w:r w:rsidRPr="005A7A76">
        <w:rPr>
          <w:rFonts w:ascii="Arial Narrow" w:hAnsi="Arial Narrow"/>
        </w:rPr>
        <w:t>Nota: si se trata de proponentes plurales, el revisor fiscal o contador de cada uno de los miembros del proponente plural debe firmar e incluir sus datos en el presente formato</w:t>
      </w:r>
    </w:p>
    <w:p w14:paraId="23EDB621" w14:textId="77777777" w:rsidR="009C4299" w:rsidRPr="005A7A76" w:rsidRDefault="009C4299" w:rsidP="009C4299">
      <w:pPr>
        <w:pStyle w:val="Textoindependiente"/>
        <w:rPr>
          <w:rFonts w:ascii="Arial Narrow" w:hAnsi="Arial Narrow"/>
        </w:rPr>
      </w:pPr>
    </w:p>
    <w:p w14:paraId="7170E195" w14:textId="77777777" w:rsidR="009C4299" w:rsidRPr="005A7A76" w:rsidRDefault="009C4299" w:rsidP="009C4299">
      <w:pPr>
        <w:pStyle w:val="Textoindependiente"/>
        <w:rPr>
          <w:rFonts w:ascii="Arial Narrow" w:hAnsi="Arial Narrow"/>
        </w:rPr>
      </w:pPr>
    </w:p>
    <w:p w14:paraId="128B09EB" w14:textId="77777777" w:rsidR="009C4299" w:rsidRPr="005A7A76" w:rsidRDefault="009C4299" w:rsidP="009C4299">
      <w:pPr>
        <w:pStyle w:val="Textoindependiente"/>
        <w:rPr>
          <w:rFonts w:ascii="Arial Narrow" w:hAnsi="Arial Narrow"/>
        </w:rPr>
      </w:pPr>
    </w:p>
    <w:p w14:paraId="7B08285A" w14:textId="77777777" w:rsidR="009C4299" w:rsidRPr="005A7A76" w:rsidRDefault="009C4299" w:rsidP="009C4299">
      <w:pPr>
        <w:pStyle w:val="Textoindependiente"/>
        <w:rPr>
          <w:rFonts w:ascii="Arial Narrow" w:hAnsi="Arial Narrow"/>
        </w:rPr>
      </w:pPr>
    </w:p>
    <w:p w14:paraId="0300F671" w14:textId="77777777" w:rsidR="009C4299" w:rsidRPr="005A7A76" w:rsidRDefault="009C4299" w:rsidP="009C4299">
      <w:pPr>
        <w:pStyle w:val="Textoindependiente"/>
        <w:rPr>
          <w:rFonts w:ascii="Arial Narrow" w:hAnsi="Arial Narrow"/>
        </w:rPr>
      </w:pPr>
    </w:p>
    <w:p w14:paraId="56FAF656" w14:textId="77777777" w:rsidR="009C4299" w:rsidRPr="005A7A76" w:rsidRDefault="009C4299" w:rsidP="009C4299">
      <w:pPr>
        <w:pStyle w:val="Textoindependiente"/>
        <w:rPr>
          <w:rFonts w:ascii="Arial Narrow" w:hAnsi="Arial Narrow"/>
        </w:rPr>
      </w:pPr>
    </w:p>
    <w:p w14:paraId="74C91E4D" w14:textId="77777777" w:rsidR="009C4299" w:rsidRPr="005A7A76" w:rsidRDefault="009C4299" w:rsidP="009C4299">
      <w:pPr>
        <w:pStyle w:val="Textoindependiente"/>
        <w:rPr>
          <w:rFonts w:ascii="Arial Narrow" w:hAnsi="Arial Narrow"/>
        </w:rPr>
      </w:pPr>
    </w:p>
    <w:p w14:paraId="629C77BE" w14:textId="77777777" w:rsidR="009C4299" w:rsidRPr="005A7A76" w:rsidRDefault="009C4299" w:rsidP="009C4299">
      <w:pPr>
        <w:pStyle w:val="Textoindependiente"/>
        <w:rPr>
          <w:rFonts w:ascii="Arial Narrow" w:hAnsi="Arial Narrow"/>
        </w:rPr>
      </w:pPr>
    </w:p>
    <w:p w14:paraId="27AA92F6" w14:textId="77777777" w:rsidR="009C4299" w:rsidRPr="005A7A76" w:rsidRDefault="009C4299" w:rsidP="009C4299">
      <w:pPr>
        <w:pStyle w:val="Textoindependiente"/>
        <w:rPr>
          <w:rFonts w:ascii="Arial Narrow" w:hAnsi="Arial Narrow"/>
        </w:rPr>
      </w:pPr>
    </w:p>
    <w:p w14:paraId="55D4A029" w14:textId="77777777" w:rsidR="009C4299" w:rsidRPr="005A7A76" w:rsidRDefault="009C4299" w:rsidP="009C4299">
      <w:pPr>
        <w:pStyle w:val="Textoindependiente"/>
        <w:rPr>
          <w:rFonts w:ascii="Arial Narrow" w:hAnsi="Arial Narrow"/>
        </w:rPr>
      </w:pPr>
    </w:p>
    <w:p w14:paraId="591138F5" w14:textId="77777777" w:rsidR="009C4299" w:rsidRPr="005A7A76" w:rsidRDefault="009C4299" w:rsidP="009C4299">
      <w:pPr>
        <w:pStyle w:val="Textoindependiente"/>
        <w:rPr>
          <w:rFonts w:ascii="Arial Narrow" w:hAnsi="Arial Narrow"/>
        </w:rPr>
      </w:pPr>
    </w:p>
    <w:p w14:paraId="04C2F6B5" w14:textId="77777777" w:rsidR="009C4299" w:rsidRPr="005A7A76" w:rsidRDefault="009C4299" w:rsidP="009C4299">
      <w:pPr>
        <w:pStyle w:val="Textoindependiente"/>
        <w:rPr>
          <w:rFonts w:ascii="Arial Narrow" w:hAnsi="Arial Narrow"/>
        </w:rPr>
      </w:pPr>
    </w:p>
    <w:p w14:paraId="467F4037" w14:textId="77777777" w:rsidR="009C4299" w:rsidRPr="005A7A76" w:rsidRDefault="009C4299" w:rsidP="009C4299">
      <w:pPr>
        <w:pStyle w:val="Textoindependiente"/>
        <w:rPr>
          <w:rFonts w:ascii="Arial Narrow" w:hAnsi="Arial Narrow"/>
        </w:rPr>
      </w:pPr>
    </w:p>
    <w:p w14:paraId="1ACF5C3E" w14:textId="77777777" w:rsidR="009C4299" w:rsidRPr="005A7A76" w:rsidRDefault="009C4299" w:rsidP="009C4299">
      <w:pPr>
        <w:pStyle w:val="Textoindependiente"/>
        <w:rPr>
          <w:rFonts w:ascii="Arial Narrow" w:hAnsi="Arial Narrow"/>
        </w:rPr>
      </w:pPr>
    </w:p>
    <w:p w14:paraId="20127D55" w14:textId="77777777" w:rsidR="009C4299" w:rsidRPr="005A7A76" w:rsidRDefault="009C4299" w:rsidP="009C4299">
      <w:pPr>
        <w:pStyle w:val="Textoindependiente"/>
        <w:rPr>
          <w:rFonts w:ascii="Arial Narrow" w:hAnsi="Arial Narrow"/>
        </w:rPr>
      </w:pPr>
    </w:p>
    <w:p w14:paraId="005EF24F" w14:textId="77777777" w:rsidR="009C4299" w:rsidRPr="005A7A76" w:rsidRDefault="009C4299" w:rsidP="009C4299">
      <w:pPr>
        <w:pStyle w:val="Textoindependiente"/>
        <w:rPr>
          <w:rFonts w:ascii="Arial Narrow" w:hAnsi="Arial Narrow"/>
        </w:rPr>
      </w:pPr>
    </w:p>
    <w:p w14:paraId="55827EAA" w14:textId="77777777" w:rsidR="009C4299" w:rsidRPr="005A7A76" w:rsidRDefault="009C4299" w:rsidP="009C4299">
      <w:pPr>
        <w:pStyle w:val="Textoindependiente"/>
        <w:rPr>
          <w:rFonts w:ascii="Arial Narrow" w:hAnsi="Arial Narrow"/>
        </w:rPr>
      </w:pPr>
    </w:p>
    <w:p w14:paraId="0A4221EB" w14:textId="77777777" w:rsidR="009C4299" w:rsidRPr="005A7A76" w:rsidRDefault="009C4299" w:rsidP="009C4299">
      <w:pPr>
        <w:pStyle w:val="Textoindependiente"/>
        <w:rPr>
          <w:rFonts w:ascii="Arial Narrow" w:hAnsi="Arial Narrow"/>
        </w:rPr>
      </w:pPr>
    </w:p>
    <w:p w14:paraId="261BF449" w14:textId="77777777" w:rsidR="009C4299" w:rsidRPr="005A7A76" w:rsidRDefault="009C4299" w:rsidP="009C4299">
      <w:pPr>
        <w:pStyle w:val="Textoindependiente"/>
        <w:rPr>
          <w:rFonts w:ascii="Arial Narrow" w:hAnsi="Arial Narrow"/>
        </w:rPr>
      </w:pPr>
    </w:p>
    <w:p w14:paraId="4BF7F88B" w14:textId="77777777" w:rsidR="0020674F" w:rsidRDefault="0020674F" w:rsidP="009C4299">
      <w:pPr>
        <w:pStyle w:val="Ttulo1"/>
        <w:ind w:left="2585" w:right="2746"/>
        <w:jc w:val="center"/>
        <w:rPr>
          <w:rFonts w:ascii="Arial Narrow" w:hAnsi="Arial Narrow"/>
        </w:rPr>
      </w:pPr>
    </w:p>
    <w:p w14:paraId="19776C0A" w14:textId="41754C2C" w:rsidR="009C4299" w:rsidRPr="005A7A76" w:rsidRDefault="009C4299" w:rsidP="009C4299">
      <w:pPr>
        <w:pStyle w:val="Ttulo1"/>
        <w:ind w:left="2585" w:right="2746"/>
        <w:jc w:val="center"/>
        <w:rPr>
          <w:rFonts w:ascii="Arial Narrow" w:hAnsi="Arial Narrow"/>
        </w:rPr>
      </w:pPr>
      <w:r w:rsidRPr="005A7A76">
        <w:rPr>
          <w:rFonts w:ascii="Arial Narrow" w:hAnsi="Arial Narrow"/>
        </w:rPr>
        <w:t>Anexo 9 Formato de capacidad Organizacional</w:t>
      </w:r>
    </w:p>
    <w:p w14:paraId="1578751B" w14:textId="77777777" w:rsidR="009C4299" w:rsidRPr="005A7A76" w:rsidRDefault="009C4299" w:rsidP="009C4299">
      <w:pPr>
        <w:pStyle w:val="Ttulo1"/>
        <w:ind w:left="2585" w:right="2746"/>
        <w:jc w:val="center"/>
        <w:rPr>
          <w:rFonts w:ascii="Arial Narrow" w:hAnsi="Arial Narrow"/>
        </w:rPr>
      </w:pPr>
    </w:p>
    <w:p w14:paraId="49314C7F" w14:textId="77777777" w:rsidR="009C4299" w:rsidRPr="005A7A76" w:rsidRDefault="009C4299" w:rsidP="009C4299">
      <w:pPr>
        <w:pStyle w:val="Ttulo1"/>
        <w:ind w:left="2585" w:right="2746"/>
        <w:jc w:val="center"/>
        <w:rPr>
          <w:rFonts w:ascii="Arial Narrow" w:hAnsi="Arial Narrow"/>
        </w:rPr>
      </w:pPr>
      <w:r w:rsidRPr="005A7A76">
        <w:rPr>
          <w:rFonts w:ascii="Arial Narrow" w:hAnsi="Arial Narrow"/>
        </w:rPr>
        <w:t>(Cuando Aplique)</w:t>
      </w:r>
    </w:p>
    <w:p w14:paraId="03508D1E" w14:textId="77777777" w:rsidR="009C4299" w:rsidRPr="005A7A76" w:rsidRDefault="009C4299" w:rsidP="009C4299">
      <w:pPr>
        <w:pStyle w:val="Textoindependiente"/>
        <w:rPr>
          <w:rFonts w:ascii="Arial Narrow" w:hAnsi="Arial Narrow"/>
          <w:b/>
        </w:rPr>
      </w:pPr>
    </w:p>
    <w:tbl>
      <w:tblPr>
        <w:tblStyle w:val="TableNormal"/>
        <w:tblW w:w="0" w:type="auto"/>
        <w:tblInd w:w="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7"/>
        <w:gridCol w:w="1441"/>
        <w:gridCol w:w="1566"/>
        <w:gridCol w:w="1566"/>
        <w:gridCol w:w="1561"/>
        <w:gridCol w:w="1258"/>
      </w:tblGrid>
      <w:tr w:rsidR="009C4299" w:rsidRPr="005A7A76" w14:paraId="225726A3" w14:textId="77777777" w:rsidTr="00AE386E">
        <w:trPr>
          <w:trHeight w:val="417"/>
        </w:trPr>
        <w:tc>
          <w:tcPr>
            <w:tcW w:w="1667" w:type="dxa"/>
            <w:shd w:val="clear" w:color="auto" w:fill="A6A6A6"/>
          </w:tcPr>
          <w:p w14:paraId="4442575E" w14:textId="77777777" w:rsidR="009C4299" w:rsidRPr="005A7A76" w:rsidRDefault="009C4299" w:rsidP="00AE386E">
            <w:pPr>
              <w:pStyle w:val="TableParagraph"/>
              <w:ind w:left="345" w:right="311" w:firstLine="129"/>
              <w:rPr>
                <w:rFonts w:ascii="Arial Narrow" w:hAnsi="Arial Narrow"/>
                <w:b/>
              </w:rPr>
            </w:pPr>
            <w:r w:rsidRPr="005A7A76">
              <w:rPr>
                <w:rFonts w:ascii="Arial Narrow" w:hAnsi="Arial Narrow"/>
                <w:b/>
              </w:rPr>
              <w:t>TIPO DE OFERENTE</w:t>
            </w:r>
          </w:p>
        </w:tc>
        <w:tc>
          <w:tcPr>
            <w:tcW w:w="1441" w:type="dxa"/>
            <w:shd w:val="clear" w:color="auto" w:fill="BEBEBE"/>
          </w:tcPr>
          <w:p w14:paraId="401E9614" w14:textId="77777777" w:rsidR="009C4299" w:rsidRPr="005A7A76" w:rsidRDefault="009C4299" w:rsidP="00AE386E">
            <w:pPr>
              <w:pStyle w:val="TableParagraph"/>
              <w:ind w:left="205" w:right="176" w:firstLine="24"/>
              <w:rPr>
                <w:rFonts w:ascii="Arial Narrow" w:hAnsi="Arial Narrow"/>
                <w:b/>
              </w:rPr>
            </w:pPr>
            <w:r w:rsidRPr="005A7A76">
              <w:rPr>
                <w:rFonts w:ascii="Arial Narrow" w:hAnsi="Arial Narrow"/>
                <w:b/>
              </w:rPr>
              <w:t>OFERENTE INDIVIDUAL</w:t>
            </w:r>
          </w:p>
        </w:tc>
        <w:tc>
          <w:tcPr>
            <w:tcW w:w="5951" w:type="dxa"/>
            <w:gridSpan w:val="4"/>
            <w:shd w:val="clear" w:color="auto" w:fill="D9D9D9"/>
          </w:tcPr>
          <w:p w14:paraId="70706171" w14:textId="77777777" w:rsidR="009C4299" w:rsidRPr="005A7A76" w:rsidRDefault="009C4299" w:rsidP="00AE386E">
            <w:pPr>
              <w:pStyle w:val="TableParagraph"/>
              <w:ind w:left="2074" w:right="2069"/>
              <w:jc w:val="center"/>
              <w:rPr>
                <w:rFonts w:ascii="Arial Narrow" w:hAnsi="Arial Narrow"/>
                <w:b/>
              </w:rPr>
            </w:pPr>
            <w:r w:rsidRPr="005A7A76">
              <w:rPr>
                <w:rFonts w:ascii="Arial Narrow" w:hAnsi="Arial Narrow"/>
                <w:b/>
              </w:rPr>
              <w:t>OFERENTE PLURAL</w:t>
            </w:r>
          </w:p>
        </w:tc>
      </w:tr>
      <w:tr w:rsidR="009C4299" w:rsidRPr="005A7A76" w14:paraId="441BA0C2" w14:textId="77777777" w:rsidTr="00AE386E">
        <w:trPr>
          <w:trHeight w:val="618"/>
        </w:trPr>
        <w:tc>
          <w:tcPr>
            <w:tcW w:w="1667" w:type="dxa"/>
            <w:shd w:val="clear" w:color="auto" w:fill="A6A6A6"/>
          </w:tcPr>
          <w:p w14:paraId="0471F4FD" w14:textId="77777777" w:rsidR="009C4299" w:rsidRPr="005A7A76" w:rsidRDefault="009C4299" w:rsidP="00AE386E">
            <w:pPr>
              <w:pStyle w:val="TableParagraph"/>
              <w:ind w:left="124" w:right="103" w:hanging="9"/>
              <w:jc w:val="center"/>
              <w:rPr>
                <w:rFonts w:ascii="Arial Narrow" w:hAnsi="Arial Narrow"/>
                <w:b/>
              </w:rPr>
            </w:pPr>
            <w:r w:rsidRPr="005A7A76">
              <w:rPr>
                <w:rFonts w:ascii="Arial Narrow" w:hAnsi="Arial Narrow"/>
                <w:b/>
              </w:rPr>
              <w:t>PORCENTAJE DE PARTICIPACION</w:t>
            </w:r>
          </w:p>
        </w:tc>
        <w:tc>
          <w:tcPr>
            <w:tcW w:w="1441" w:type="dxa"/>
            <w:shd w:val="clear" w:color="auto" w:fill="BEBEBE"/>
          </w:tcPr>
          <w:p w14:paraId="22D0431D" w14:textId="77777777" w:rsidR="009C4299" w:rsidRPr="005A7A76" w:rsidRDefault="009C4299" w:rsidP="00AE386E">
            <w:pPr>
              <w:pStyle w:val="TableParagraph"/>
              <w:rPr>
                <w:rFonts w:ascii="Arial Narrow" w:hAnsi="Arial Narrow"/>
                <w:b/>
              </w:rPr>
            </w:pPr>
          </w:p>
          <w:p w14:paraId="2AAB61AA" w14:textId="77777777" w:rsidR="009C4299" w:rsidRPr="005A7A76" w:rsidRDefault="009C4299" w:rsidP="00AE386E">
            <w:pPr>
              <w:pStyle w:val="TableParagraph"/>
              <w:ind w:left="469"/>
              <w:rPr>
                <w:rFonts w:ascii="Arial Narrow" w:hAnsi="Arial Narrow"/>
                <w:b/>
              </w:rPr>
            </w:pPr>
            <w:r w:rsidRPr="005A7A76">
              <w:rPr>
                <w:rFonts w:ascii="Arial Narrow" w:hAnsi="Arial Narrow"/>
                <w:b/>
              </w:rPr>
              <w:t>100 %</w:t>
            </w:r>
          </w:p>
        </w:tc>
        <w:tc>
          <w:tcPr>
            <w:tcW w:w="1566" w:type="dxa"/>
            <w:shd w:val="clear" w:color="auto" w:fill="D9D9D9"/>
          </w:tcPr>
          <w:p w14:paraId="0BCE7E18" w14:textId="77777777" w:rsidR="009C4299" w:rsidRPr="005A7A76" w:rsidRDefault="009C4299" w:rsidP="00AE386E">
            <w:pPr>
              <w:pStyle w:val="TableParagraph"/>
              <w:ind w:left="123" w:right="222" w:firstLine="268"/>
              <w:rPr>
                <w:rFonts w:ascii="Arial Narrow" w:hAnsi="Arial Narrow"/>
                <w:b/>
              </w:rPr>
            </w:pPr>
            <w:r w:rsidRPr="005A7A76">
              <w:rPr>
                <w:rFonts w:ascii="Arial Narrow" w:hAnsi="Arial Narrow"/>
                <w:b/>
              </w:rPr>
              <w:t>(Indicar Porcentaje de Participación)</w:t>
            </w:r>
          </w:p>
        </w:tc>
        <w:tc>
          <w:tcPr>
            <w:tcW w:w="1566" w:type="dxa"/>
            <w:shd w:val="clear" w:color="auto" w:fill="D9D9D9"/>
          </w:tcPr>
          <w:p w14:paraId="0BC80F33" w14:textId="77777777" w:rsidR="009C4299" w:rsidRPr="005A7A76" w:rsidRDefault="009C4299" w:rsidP="00AE386E">
            <w:pPr>
              <w:pStyle w:val="TableParagraph"/>
              <w:ind w:left="122" w:right="223" w:firstLine="268"/>
              <w:rPr>
                <w:rFonts w:ascii="Arial Narrow" w:hAnsi="Arial Narrow"/>
                <w:b/>
              </w:rPr>
            </w:pPr>
            <w:r w:rsidRPr="005A7A76">
              <w:rPr>
                <w:rFonts w:ascii="Arial Narrow" w:hAnsi="Arial Narrow"/>
                <w:b/>
              </w:rPr>
              <w:t>(Indicar Porcentaje de Participación)</w:t>
            </w:r>
          </w:p>
        </w:tc>
        <w:tc>
          <w:tcPr>
            <w:tcW w:w="1561" w:type="dxa"/>
            <w:shd w:val="clear" w:color="auto" w:fill="D9D9D9"/>
          </w:tcPr>
          <w:p w14:paraId="14FBDF03" w14:textId="77777777" w:rsidR="009C4299" w:rsidRPr="005A7A76" w:rsidRDefault="009C4299" w:rsidP="00AE386E">
            <w:pPr>
              <w:pStyle w:val="TableParagraph"/>
              <w:ind w:left="117" w:right="223" w:firstLine="268"/>
              <w:rPr>
                <w:rFonts w:ascii="Arial Narrow" w:hAnsi="Arial Narrow"/>
                <w:b/>
              </w:rPr>
            </w:pPr>
            <w:r w:rsidRPr="005A7A76">
              <w:rPr>
                <w:rFonts w:ascii="Arial Narrow" w:hAnsi="Arial Narrow"/>
                <w:b/>
              </w:rPr>
              <w:t>(Indicar Porcentaje de Participación)</w:t>
            </w:r>
          </w:p>
        </w:tc>
        <w:tc>
          <w:tcPr>
            <w:tcW w:w="1258" w:type="dxa"/>
            <w:shd w:val="clear" w:color="auto" w:fill="D9D9D9"/>
          </w:tcPr>
          <w:p w14:paraId="1DA73482" w14:textId="77777777" w:rsidR="009C4299" w:rsidRPr="005A7A76" w:rsidRDefault="009C4299" w:rsidP="00AE386E">
            <w:pPr>
              <w:pStyle w:val="TableParagraph"/>
              <w:rPr>
                <w:rFonts w:ascii="Arial Narrow" w:hAnsi="Arial Narrow"/>
                <w:b/>
              </w:rPr>
            </w:pPr>
          </w:p>
          <w:p w14:paraId="32961E78" w14:textId="77777777" w:rsidR="009C4299" w:rsidRPr="005A7A76" w:rsidRDefault="009C4299" w:rsidP="00AE386E">
            <w:pPr>
              <w:pStyle w:val="TableParagraph"/>
              <w:ind w:left="371"/>
              <w:rPr>
                <w:rFonts w:ascii="Arial Narrow" w:hAnsi="Arial Narrow"/>
                <w:b/>
              </w:rPr>
            </w:pPr>
            <w:r w:rsidRPr="005A7A76">
              <w:rPr>
                <w:rFonts w:ascii="Arial Narrow" w:hAnsi="Arial Narrow"/>
                <w:b/>
              </w:rPr>
              <w:t>100 %</w:t>
            </w:r>
          </w:p>
        </w:tc>
      </w:tr>
      <w:tr w:rsidR="009C4299" w:rsidRPr="005A7A76" w14:paraId="3482879D" w14:textId="77777777" w:rsidTr="00AE386E">
        <w:trPr>
          <w:trHeight w:val="624"/>
        </w:trPr>
        <w:tc>
          <w:tcPr>
            <w:tcW w:w="1667" w:type="dxa"/>
            <w:shd w:val="clear" w:color="auto" w:fill="A6A6A6"/>
          </w:tcPr>
          <w:p w14:paraId="72F31109" w14:textId="77777777" w:rsidR="009C4299" w:rsidRPr="005A7A76" w:rsidRDefault="009C4299" w:rsidP="00AE386E">
            <w:pPr>
              <w:pStyle w:val="TableParagraph"/>
              <w:rPr>
                <w:rFonts w:ascii="Arial Narrow" w:hAnsi="Arial Narrow"/>
                <w:b/>
              </w:rPr>
            </w:pPr>
          </w:p>
          <w:p w14:paraId="71E168F3" w14:textId="77777777" w:rsidR="009C4299" w:rsidRPr="005A7A76" w:rsidRDefault="009C4299" w:rsidP="00AE386E">
            <w:pPr>
              <w:pStyle w:val="TableParagraph"/>
              <w:ind w:left="326"/>
              <w:rPr>
                <w:rFonts w:ascii="Arial Narrow" w:hAnsi="Arial Narrow"/>
                <w:b/>
              </w:rPr>
            </w:pPr>
            <w:r w:rsidRPr="005A7A76">
              <w:rPr>
                <w:rFonts w:ascii="Arial Narrow" w:hAnsi="Arial Narrow"/>
                <w:b/>
              </w:rPr>
              <w:t>INDICADOR</w:t>
            </w:r>
          </w:p>
        </w:tc>
        <w:tc>
          <w:tcPr>
            <w:tcW w:w="1441" w:type="dxa"/>
            <w:shd w:val="clear" w:color="auto" w:fill="BEBEBE"/>
          </w:tcPr>
          <w:p w14:paraId="6F8414A8" w14:textId="77777777" w:rsidR="009C4299" w:rsidRPr="005A7A76" w:rsidRDefault="009C4299" w:rsidP="00AE386E">
            <w:pPr>
              <w:pStyle w:val="TableParagraph"/>
              <w:ind w:left="234" w:right="180" w:hanging="24"/>
              <w:rPr>
                <w:rFonts w:ascii="Arial Narrow" w:hAnsi="Arial Narrow"/>
                <w:b/>
              </w:rPr>
            </w:pPr>
            <w:r w:rsidRPr="005A7A76">
              <w:rPr>
                <w:rFonts w:ascii="Arial Narrow" w:hAnsi="Arial Narrow"/>
                <w:b/>
              </w:rPr>
              <w:t>INDICE DEL OFERENTE</w:t>
            </w:r>
          </w:p>
        </w:tc>
        <w:tc>
          <w:tcPr>
            <w:tcW w:w="1566" w:type="dxa"/>
            <w:shd w:val="clear" w:color="auto" w:fill="D9D9D9"/>
          </w:tcPr>
          <w:p w14:paraId="39195DE7" w14:textId="77777777" w:rsidR="009C4299" w:rsidRPr="005A7A76" w:rsidRDefault="009C4299" w:rsidP="00AE386E">
            <w:pPr>
              <w:pStyle w:val="TableParagraph"/>
              <w:rPr>
                <w:rFonts w:ascii="Arial Narrow" w:hAnsi="Arial Narrow"/>
                <w:b/>
              </w:rPr>
            </w:pPr>
          </w:p>
          <w:p w14:paraId="1D343DEA" w14:textId="77777777" w:rsidR="009C4299" w:rsidRPr="005A7A76" w:rsidRDefault="009C4299" w:rsidP="00AE386E">
            <w:pPr>
              <w:pStyle w:val="TableParagraph"/>
              <w:ind w:left="109"/>
              <w:rPr>
                <w:rFonts w:ascii="Arial Narrow" w:hAnsi="Arial Narrow"/>
                <w:b/>
              </w:rPr>
            </w:pPr>
            <w:r w:rsidRPr="005A7A76">
              <w:rPr>
                <w:rFonts w:ascii="Arial Narrow" w:hAnsi="Arial Narrow"/>
                <w:b/>
              </w:rPr>
              <w:t>Participante 1</w:t>
            </w:r>
          </w:p>
        </w:tc>
        <w:tc>
          <w:tcPr>
            <w:tcW w:w="1566" w:type="dxa"/>
            <w:shd w:val="clear" w:color="auto" w:fill="D9D9D9"/>
          </w:tcPr>
          <w:p w14:paraId="7837E90F" w14:textId="77777777" w:rsidR="009C4299" w:rsidRPr="005A7A76" w:rsidRDefault="009C4299" w:rsidP="00AE386E">
            <w:pPr>
              <w:pStyle w:val="TableParagraph"/>
              <w:rPr>
                <w:rFonts w:ascii="Arial Narrow" w:hAnsi="Arial Narrow"/>
                <w:b/>
              </w:rPr>
            </w:pPr>
          </w:p>
          <w:p w14:paraId="13F4E75A" w14:textId="77777777" w:rsidR="009C4299" w:rsidRPr="005A7A76" w:rsidRDefault="009C4299" w:rsidP="00AE386E">
            <w:pPr>
              <w:pStyle w:val="TableParagraph"/>
              <w:ind w:left="108"/>
              <w:rPr>
                <w:rFonts w:ascii="Arial Narrow" w:hAnsi="Arial Narrow"/>
                <w:b/>
              </w:rPr>
            </w:pPr>
            <w:r w:rsidRPr="005A7A76">
              <w:rPr>
                <w:rFonts w:ascii="Arial Narrow" w:hAnsi="Arial Narrow"/>
                <w:b/>
              </w:rPr>
              <w:t>Participante 2</w:t>
            </w:r>
          </w:p>
        </w:tc>
        <w:tc>
          <w:tcPr>
            <w:tcW w:w="1561" w:type="dxa"/>
            <w:shd w:val="clear" w:color="auto" w:fill="D9D9D9"/>
          </w:tcPr>
          <w:p w14:paraId="355C27C3" w14:textId="77777777" w:rsidR="009C4299" w:rsidRPr="005A7A76" w:rsidRDefault="009C4299" w:rsidP="00AE386E">
            <w:pPr>
              <w:pStyle w:val="TableParagraph"/>
              <w:rPr>
                <w:rFonts w:ascii="Arial Narrow" w:hAnsi="Arial Narrow"/>
                <w:b/>
              </w:rPr>
            </w:pPr>
          </w:p>
          <w:p w14:paraId="2B6E22EE" w14:textId="77777777" w:rsidR="009C4299" w:rsidRPr="005A7A76" w:rsidRDefault="009C4299" w:rsidP="00AE386E">
            <w:pPr>
              <w:pStyle w:val="TableParagraph"/>
              <w:ind w:left="102"/>
              <w:rPr>
                <w:rFonts w:ascii="Arial Narrow" w:hAnsi="Arial Narrow"/>
                <w:b/>
              </w:rPr>
            </w:pPr>
            <w:r w:rsidRPr="005A7A76">
              <w:rPr>
                <w:rFonts w:ascii="Arial Narrow" w:hAnsi="Arial Narrow"/>
                <w:b/>
              </w:rPr>
              <w:t>Participante 3</w:t>
            </w:r>
          </w:p>
        </w:tc>
        <w:tc>
          <w:tcPr>
            <w:tcW w:w="1258" w:type="dxa"/>
            <w:shd w:val="clear" w:color="auto" w:fill="D9D9D9"/>
          </w:tcPr>
          <w:p w14:paraId="3B3EDC0D" w14:textId="77777777" w:rsidR="009C4299" w:rsidRPr="005A7A76" w:rsidRDefault="009C4299" w:rsidP="00AE386E">
            <w:pPr>
              <w:pStyle w:val="TableParagraph"/>
              <w:ind w:left="213" w:right="200"/>
              <w:jc w:val="center"/>
              <w:rPr>
                <w:rFonts w:ascii="Arial Narrow" w:hAnsi="Arial Narrow"/>
                <w:b/>
              </w:rPr>
            </w:pPr>
            <w:r w:rsidRPr="005A7A76">
              <w:rPr>
                <w:rFonts w:ascii="Arial Narrow" w:hAnsi="Arial Narrow"/>
                <w:b/>
              </w:rPr>
              <w:t>Índice del oferente</w:t>
            </w:r>
          </w:p>
          <w:p w14:paraId="758CC585" w14:textId="77777777" w:rsidR="009C4299" w:rsidRPr="005A7A76" w:rsidRDefault="009C4299" w:rsidP="00AE386E">
            <w:pPr>
              <w:pStyle w:val="TableParagraph"/>
              <w:ind w:left="206" w:right="200"/>
              <w:jc w:val="center"/>
              <w:rPr>
                <w:rFonts w:ascii="Arial Narrow" w:hAnsi="Arial Narrow"/>
                <w:b/>
              </w:rPr>
            </w:pPr>
            <w:r w:rsidRPr="005A7A76">
              <w:rPr>
                <w:rFonts w:ascii="Arial Narrow" w:hAnsi="Arial Narrow"/>
                <w:b/>
              </w:rPr>
              <w:t>plural</w:t>
            </w:r>
          </w:p>
        </w:tc>
      </w:tr>
      <w:tr w:rsidR="009C4299" w:rsidRPr="005A7A76" w14:paraId="2333420A" w14:textId="77777777" w:rsidTr="00AE386E">
        <w:trPr>
          <w:trHeight w:val="618"/>
        </w:trPr>
        <w:tc>
          <w:tcPr>
            <w:tcW w:w="1667" w:type="dxa"/>
            <w:shd w:val="clear" w:color="auto" w:fill="A6A6A6"/>
          </w:tcPr>
          <w:p w14:paraId="0E995519" w14:textId="77777777" w:rsidR="009C4299" w:rsidRPr="005A7A76" w:rsidRDefault="009C4299" w:rsidP="00AE386E">
            <w:pPr>
              <w:pStyle w:val="TableParagraph"/>
              <w:ind w:left="288" w:right="271"/>
              <w:jc w:val="center"/>
              <w:rPr>
                <w:rFonts w:ascii="Arial Narrow" w:hAnsi="Arial Narrow"/>
                <w:b/>
              </w:rPr>
            </w:pPr>
            <w:r w:rsidRPr="005A7A76">
              <w:rPr>
                <w:rFonts w:ascii="Arial Narrow" w:hAnsi="Arial Narrow"/>
                <w:b/>
              </w:rPr>
              <w:t>Rentabilidad sobre el Patrimonio</w:t>
            </w:r>
          </w:p>
        </w:tc>
        <w:tc>
          <w:tcPr>
            <w:tcW w:w="1441" w:type="dxa"/>
          </w:tcPr>
          <w:p w14:paraId="2B62695D" w14:textId="77777777" w:rsidR="009C4299" w:rsidRPr="005A7A76" w:rsidRDefault="009C4299" w:rsidP="00AE386E">
            <w:pPr>
              <w:pStyle w:val="TableParagraph"/>
              <w:rPr>
                <w:rFonts w:ascii="Arial Narrow" w:hAnsi="Arial Narrow"/>
              </w:rPr>
            </w:pPr>
          </w:p>
        </w:tc>
        <w:tc>
          <w:tcPr>
            <w:tcW w:w="1566" w:type="dxa"/>
          </w:tcPr>
          <w:p w14:paraId="7970E0FC" w14:textId="77777777" w:rsidR="009C4299" w:rsidRPr="005A7A76" w:rsidRDefault="009C4299" w:rsidP="00AE386E">
            <w:pPr>
              <w:pStyle w:val="TableParagraph"/>
              <w:rPr>
                <w:rFonts w:ascii="Arial Narrow" w:hAnsi="Arial Narrow"/>
              </w:rPr>
            </w:pPr>
          </w:p>
        </w:tc>
        <w:tc>
          <w:tcPr>
            <w:tcW w:w="1566" w:type="dxa"/>
          </w:tcPr>
          <w:p w14:paraId="7A741955" w14:textId="77777777" w:rsidR="009C4299" w:rsidRPr="005A7A76" w:rsidRDefault="009C4299" w:rsidP="00AE386E">
            <w:pPr>
              <w:pStyle w:val="TableParagraph"/>
              <w:rPr>
                <w:rFonts w:ascii="Arial Narrow" w:hAnsi="Arial Narrow"/>
              </w:rPr>
            </w:pPr>
          </w:p>
        </w:tc>
        <w:tc>
          <w:tcPr>
            <w:tcW w:w="1561" w:type="dxa"/>
          </w:tcPr>
          <w:p w14:paraId="52FCC066" w14:textId="77777777" w:rsidR="009C4299" w:rsidRPr="005A7A76" w:rsidRDefault="009C4299" w:rsidP="00AE386E">
            <w:pPr>
              <w:pStyle w:val="TableParagraph"/>
              <w:rPr>
                <w:rFonts w:ascii="Arial Narrow" w:hAnsi="Arial Narrow"/>
              </w:rPr>
            </w:pPr>
          </w:p>
        </w:tc>
        <w:tc>
          <w:tcPr>
            <w:tcW w:w="1258" w:type="dxa"/>
          </w:tcPr>
          <w:p w14:paraId="456DDFE6" w14:textId="77777777" w:rsidR="009C4299" w:rsidRPr="005A7A76" w:rsidRDefault="009C4299" w:rsidP="00AE386E">
            <w:pPr>
              <w:pStyle w:val="TableParagraph"/>
              <w:rPr>
                <w:rFonts w:ascii="Arial Narrow" w:hAnsi="Arial Narrow"/>
              </w:rPr>
            </w:pPr>
          </w:p>
        </w:tc>
      </w:tr>
      <w:tr w:rsidR="009C4299" w:rsidRPr="005A7A76" w14:paraId="164CB58F" w14:textId="77777777" w:rsidTr="00AE386E">
        <w:trPr>
          <w:trHeight w:val="417"/>
        </w:trPr>
        <w:tc>
          <w:tcPr>
            <w:tcW w:w="1667" w:type="dxa"/>
            <w:shd w:val="clear" w:color="auto" w:fill="A6A6A6"/>
          </w:tcPr>
          <w:p w14:paraId="0079380D" w14:textId="77777777" w:rsidR="009C4299" w:rsidRPr="005A7A76" w:rsidRDefault="009C4299" w:rsidP="00AE386E">
            <w:pPr>
              <w:pStyle w:val="TableParagraph"/>
              <w:ind w:left="240" w:right="209" w:firstLine="52"/>
              <w:rPr>
                <w:rFonts w:ascii="Arial Narrow" w:hAnsi="Arial Narrow"/>
                <w:b/>
              </w:rPr>
            </w:pPr>
            <w:r w:rsidRPr="005A7A76">
              <w:rPr>
                <w:rFonts w:ascii="Arial Narrow" w:hAnsi="Arial Narrow"/>
                <w:b/>
              </w:rPr>
              <w:t>Rentabilidad sobre Activos</w:t>
            </w:r>
          </w:p>
        </w:tc>
        <w:tc>
          <w:tcPr>
            <w:tcW w:w="1441" w:type="dxa"/>
          </w:tcPr>
          <w:p w14:paraId="456809F6" w14:textId="77777777" w:rsidR="009C4299" w:rsidRPr="005A7A76" w:rsidRDefault="009C4299" w:rsidP="00AE386E">
            <w:pPr>
              <w:pStyle w:val="TableParagraph"/>
              <w:rPr>
                <w:rFonts w:ascii="Arial Narrow" w:hAnsi="Arial Narrow"/>
              </w:rPr>
            </w:pPr>
          </w:p>
        </w:tc>
        <w:tc>
          <w:tcPr>
            <w:tcW w:w="1566" w:type="dxa"/>
          </w:tcPr>
          <w:p w14:paraId="435307E5" w14:textId="77777777" w:rsidR="009C4299" w:rsidRPr="005A7A76" w:rsidRDefault="009C4299" w:rsidP="00AE386E">
            <w:pPr>
              <w:pStyle w:val="TableParagraph"/>
              <w:rPr>
                <w:rFonts w:ascii="Arial Narrow" w:hAnsi="Arial Narrow"/>
              </w:rPr>
            </w:pPr>
          </w:p>
        </w:tc>
        <w:tc>
          <w:tcPr>
            <w:tcW w:w="1566" w:type="dxa"/>
          </w:tcPr>
          <w:p w14:paraId="6362C637" w14:textId="77777777" w:rsidR="009C4299" w:rsidRPr="005A7A76" w:rsidRDefault="009C4299" w:rsidP="00AE386E">
            <w:pPr>
              <w:pStyle w:val="TableParagraph"/>
              <w:rPr>
                <w:rFonts w:ascii="Arial Narrow" w:hAnsi="Arial Narrow"/>
              </w:rPr>
            </w:pPr>
          </w:p>
        </w:tc>
        <w:tc>
          <w:tcPr>
            <w:tcW w:w="1561" w:type="dxa"/>
          </w:tcPr>
          <w:p w14:paraId="5F5B06A4" w14:textId="77777777" w:rsidR="009C4299" w:rsidRPr="005A7A76" w:rsidRDefault="009C4299" w:rsidP="00AE386E">
            <w:pPr>
              <w:pStyle w:val="TableParagraph"/>
              <w:rPr>
                <w:rFonts w:ascii="Arial Narrow" w:hAnsi="Arial Narrow"/>
              </w:rPr>
            </w:pPr>
          </w:p>
        </w:tc>
        <w:tc>
          <w:tcPr>
            <w:tcW w:w="1258" w:type="dxa"/>
          </w:tcPr>
          <w:p w14:paraId="421AB98A" w14:textId="77777777" w:rsidR="009C4299" w:rsidRPr="005A7A76" w:rsidRDefault="009C4299" w:rsidP="00AE386E">
            <w:pPr>
              <w:pStyle w:val="TableParagraph"/>
              <w:rPr>
                <w:rFonts w:ascii="Arial Narrow" w:hAnsi="Arial Narrow"/>
              </w:rPr>
            </w:pPr>
          </w:p>
        </w:tc>
      </w:tr>
    </w:tbl>
    <w:p w14:paraId="17DDDAEF" w14:textId="77777777" w:rsidR="009C4299" w:rsidRPr="005A7A76" w:rsidRDefault="009C4299" w:rsidP="009C4299">
      <w:pPr>
        <w:pStyle w:val="Textoindependiente"/>
        <w:rPr>
          <w:rFonts w:ascii="Arial Narrow" w:hAnsi="Arial Narrow"/>
          <w:b/>
        </w:rPr>
      </w:pPr>
    </w:p>
    <w:p w14:paraId="3524CE34" w14:textId="77777777" w:rsidR="009C4299" w:rsidRPr="005A7A76" w:rsidRDefault="009C4299" w:rsidP="009C4299">
      <w:pPr>
        <w:pStyle w:val="Textoindependiente"/>
        <w:rPr>
          <w:rFonts w:ascii="Arial Narrow" w:hAnsi="Arial Narrow"/>
          <w:b/>
        </w:rPr>
      </w:pPr>
    </w:p>
    <w:p w14:paraId="60077063" w14:textId="77777777" w:rsidR="009C4299" w:rsidRPr="005A7A76" w:rsidRDefault="009C4299" w:rsidP="009C4299">
      <w:pPr>
        <w:pStyle w:val="Textoindependiente"/>
        <w:ind w:left="679" w:right="846"/>
        <w:jc w:val="both"/>
        <w:rPr>
          <w:rFonts w:ascii="Arial Narrow" w:hAnsi="Arial Narrow"/>
        </w:rPr>
      </w:pPr>
      <w:r w:rsidRPr="005A7A76">
        <w:rPr>
          <w:rFonts w:ascii="Arial Narrow" w:hAnsi="Arial Narrow"/>
          <w:b/>
        </w:rPr>
        <w:t xml:space="preserve">Nota: </w:t>
      </w:r>
      <w:r w:rsidRPr="005A7A76">
        <w:rPr>
          <w:rFonts w:ascii="Arial Narrow" w:hAnsi="Arial Narrow"/>
        </w:rPr>
        <w:t>Si el proponente es plural y tiene más de tres participantes debe insertar las columnas adicionales en la tabla anterior.</w:t>
      </w:r>
    </w:p>
    <w:p w14:paraId="186F7B75" w14:textId="77777777" w:rsidR="009C4299" w:rsidRPr="005A7A76" w:rsidRDefault="009C4299" w:rsidP="009C4299">
      <w:pPr>
        <w:pStyle w:val="Textoindependiente"/>
        <w:rPr>
          <w:rFonts w:ascii="Arial Narrow" w:hAnsi="Arial Narrow"/>
        </w:rPr>
      </w:pPr>
    </w:p>
    <w:p w14:paraId="07DFE3CA" w14:textId="77777777" w:rsidR="009C4299" w:rsidRPr="005A7A76" w:rsidRDefault="009C4299" w:rsidP="009C4299">
      <w:pPr>
        <w:pStyle w:val="Textoindependiente"/>
        <w:ind w:left="679" w:right="847"/>
        <w:jc w:val="both"/>
        <w:rPr>
          <w:rFonts w:ascii="Arial Narrow" w:hAnsi="Arial Narrow"/>
        </w:rPr>
      </w:pPr>
      <w:r w:rsidRPr="005A7A76">
        <w:rPr>
          <w:rFonts w:ascii="Arial Narrow" w:hAnsi="Arial Narrow"/>
        </w:rPr>
        <w:t>Declaramos, bajo la gravedad de juramento, comprometiendo nuestra responsabilidad personal y la responsabilidad institucional de las personas jurídicas que representamos q la información consignada en los estados financieros y en el presente formato es cierta.</w:t>
      </w:r>
    </w:p>
    <w:p w14:paraId="33327D46" w14:textId="77777777" w:rsidR="009C4299" w:rsidRPr="005A7A76" w:rsidRDefault="009C4299" w:rsidP="009C4299">
      <w:pPr>
        <w:pStyle w:val="Textoindependiente"/>
        <w:rPr>
          <w:rFonts w:ascii="Arial Narrow" w:hAnsi="Arial Narrow"/>
        </w:rPr>
      </w:pPr>
    </w:p>
    <w:p w14:paraId="32FCA572" w14:textId="77777777" w:rsidR="009C4299" w:rsidRPr="005A7A76" w:rsidRDefault="009C4299" w:rsidP="009C4299">
      <w:pPr>
        <w:pStyle w:val="Textoindependiente"/>
        <w:rPr>
          <w:rFonts w:ascii="Arial Narrow" w:hAnsi="Arial Narrow"/>
        </w:rPr>
      </w:pPr>
      <w:r w:rsidRPr="005A7A76">
        <w:rPr>
          <w:rFonts w:ascii="Arial Narrow" w:hAnsi="Arial Narrow"/>
          <w:noProof/>
          <w:lang w:val="es-CO" w:eastAsia="es-CO"/>
        </w:rPr>
        <mc:AlternateContent>
          <mc:Choice Requires="wps">
            <w:drawing>
              <wp:anchor distT="0" distB="0" distL="0" distR="0" simplePos="0" relativeHeight="487650304" behindDoc="1" locked="0" layoutInCell="1" allowOverlap="1" wp14:anchorId="17327BF8" wp14:editId="06CA859B">
                <wp:simplePos x="0" y="0"/>
                <wp:positionH relativeFrom="page">
                  <wp:posOffset>1079500</wp:posOffset>
                </wp:positionH>
                <wp:positionV relativeFrom="paragraph">
                  <wp:posOffset>198120</wp:posOffset>
                </wp:positionV>
                <wp:extent cx="2406650" cy="1270"/>
                <wp:effectExtent l="0" t="0" r="0" b="0"/>
                <wp:wrapTopAndBottom/>
                <wp:docPr id="4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1700 1700"/>
                            <a:gd name="T1" fmla="*/ T0 w 3790"/>
                            <a:gd name="T2" fmla="+- 0 5489 1700"/>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E5953F" id="Freeform 3" o:spid="_x0000_s1026" style="position:absolute;margin-left:85pt;margin-top:15.6pt;width:189.5pt;height:.1pt;z-index:-15666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" path="m,l3789,e" filled="f" strokeweight=".24536mm">
                <v:path arrowok="t" o:connecttype="custom" o:connectlocs="0,0;2406015,0" o:connectangles="0,0"/>
                <w10:wrap type="topAndBottom" anchorx="page"/>
              </v:shape>
            </w:pict>
          </mc:Fallback>
        </mc:AlternateContent>
      </w:r>
      <w:r w:rsidRPr="005A7A76">
        <w:rPr>
          <w:rFonts w:ascii="Arial Narrow" w:hAnsi="Arial Narrow"/>
          <w:noProof/>
          <w:lang w:val="es-CO" w:eastAsia="es-CO"/>
        </w:rPr>
        <mc:AlternateContent>
          <mc:Choice Requires="wps">
            <w:drawing>
              <wp:anchor distT="0" distB="0" distL="0" distR="0" simplePos="0" relativeHeight="487651328" behindDoc="1" locked="0" layoutInCell="1" allowOverlap="1" wp14:anchorId="22743ABE" wp14:editId="5FFE3DAC">
                <wp:simplePos x="0" y="0"/>
                <wp:positionH relativeFrom="page">
                  <wp:posOffset>1527810</wp:posOffset>
                </wp:positionH>
                <wp:positionV relativeFrom="paragraph">
                  <wp:posOffset>359410</wp:posOffset>
                </wp:positionV>
                <wp:extent cx="2406650" cy="1270"/>
                <wp:effectExtent l="0" t="0" r="0" b="0"/>
                <wp:wrapTopAndBottom/>
                <wp:docPr id="4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6650" cy="1270"/>
                        </a:xfrm>
                        <a:custGeom>
                          <a:avLst/>
                          <a:gdLst>
                            <a:gd name="T0" fmla="+- 0 2406 2406"/>
                            <a:gd name="T1" fmla="*/ T0 w 3790"/>
                            <a:gd name="T2" fmla="+- 0 6195 2406"/>
                            <a:gd name="T3" fmla="*/ T2 w 3790"/>
                          </a:gdLst>
                          <a:ahLst/>
                          <a:cxnLst>
                            <a:cxn ang="0">
                              <a:pos x="T1" y="0"/>
                            </a:cxn>
                            <a:cxn ang="0">
                              <a:pos x="T3" y="0"/>
                            </a:cxn>
                          </a:cxnLst>
                          <a:rect l="0" t="0" r="r" b="b"/>
                          <a:pathLst>
                            <a:path w="3790">
                              <a:moveTo>
                                <a:pt x="0" y="0"/>
                              </a:moveTo>
                              <a:lnTo>
                                <a:pt x="378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D6CDB0" id="Freeform 2" o:spid="_x0000_s1026" style="position:absolute;margin-left:120.3pt;margin-top:28.3pt;width:189.5pt;height:.1pt;z-index:-15665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" path="m,l3789,e" filled="f" strokeweight=".24536mm">
                <v:path arrowok="t" o:connecttype="custom" o:connectlocs="0,0;2406015,0" o:connectangles="0,0"/>
                <w10:wrap type="topAndBottom" anchorx="page"/>
              </v:shape>
            </w:pict>
          </mc:Fallback>
        </mc:AlternateContent>
      </w:r>
    </w:p>
    <w:p w14:paraId="2163D70A" w14:textId="77777777" w:rsidR="009C4299" w:rsidRPr="005A7A76" w:rsidRDefault="009C4299" w:rsidP="009C4299">
      <w:pPr>
        <w:pStyle w:val="Textoindependiente"/>
        <w:rPr>
          <w:rFonts w:ascii="Arial Narrow" w:hAnsi="Arial Narrow"/>
        </w:rPr>
      </w:pPr>
    </w:p>
    <w:p w14:paraId="0E3D5F32" w14:textId="77777777" w:rsidR="009C4299" w:rsidRPr="005A7A76" w:rsidRDefault="009C4299" w:rsidP="009C4299">
      <w:pPr>
        <w:pStyle w:val="Textoindependiente"/>
        <w:tabs>
          <w:tab w:val="left" w:pos="4929"/>
        </w:tabs>
        <w:ind w:left="679"/>
        <w:jc w:val="both"/>
        <w:rPr>
          <w:rFonts w:ascii="Arial Narrow" w:hAnsi="Arial Narrow"/>
        </w:rPr>
      </w:pPr>
      <w:r w:rsidRPr="005A7A76">
        <w:rPr>
          <w:rFonts w:ascii="Arial Narrow" w:hAnsi="Arial Narrow"/>
        </w:rPr>
        <w:t>Firma del Proponente</w:t>
      </w:r>
      <w:r w:rsidRPr="005A7A76">
        <w:rPr>
          <w:rFonts w:ascii="Arial Narrow" w:hAnsi="Arial Narrow"/>
        </w:rPr>
        <w:tab/>
        <w:t>Firma del revisor fiscal o contador</w:t>
      </w:r>
    </w:p>
    <w:p w14:paraId="6379BC5B" w14:textId="77777777" w:rsidR="009C4299" w:rsidRPr="005A7A76" w:rsidRDefault="009C4299" w:rsidP="009C4299">
      <w:pPr>
        <w:pStyle w:val="Textoindependiente"/>
        <w:tabs>
          <w:tab w:val="left" w:pos="4929"/>
        </w:tabs>
        <w:ind w:left="679" w:right="2699"/>
        <w:jc w:val="both"/>
        <w:rPr>
          <w:rFonts w:ascii="Arial Narrow" w:hAnsi="Arial Narrow"/>
        </w:rPr>
      </w:pPr>
      <w:r w:rsidRPr="005A7A76">
        <w:rPr>
          <w:rFonts w:ascii="Arial Narrow" w:hAnsi="Arial Narrow"/>
        </w:rPr>
        <w:t>Nombre: [Insertar información]</w:t>
      </w:r>
      <w:r w:rsidRPr="005A7A76">
        <w:rPr>
          <w:rFonts w:ascii="Arial Narrow" w:hAnsi="Arial Narrow"/>
        </w:rPr>
        <w:tab/>
        <w:t>Nombre: [Insertar información] Documento de Identidad: [////n]</w:t>
      </w:r>
      <w:r w:rsidRPr="005A7A76">
        <w:rPr>
          <w:rFonts w:ascii="Arial Narrow" w:hAnsi="Arial Narrow"/>
        </w:rPr>
        <w:tab/>
        <w:t>Documento de Identidad: [//////] Tarjeta Profesional: [//////]</w:t>
      </w:r>
    </w:p>
    <w:p w14:paraId="503BDBEE" w14:textId="77777777" w:rsidR="009C4299" w:rsidRPr="005A7A76" w:rsidRDefault="009C4299" w:rsidP="009C4299">
      <w:pPr>
        <w:pStyle w:val="Textoindependiente"/>
        <w:rPr>
          <w:rFonts w:ascii="Arial Narrow" w:hAnsi="Arial Narrow"/>
        </w:rPr>
      </w:pPr>
    </w:p>
    <w:p w14:paraId="23711061" w14:textId="77777777" w:rsidR="009C4299" w:rsidRPr="005A7A76" w:rsidRDefault="009C4299" w:rsidP="009C4299">
      <w:pPr>
        <w:pStyle w:val="Textoindependiente"/>
        <w:ind w:left="679" w:right="847"/>
        <w:jc w:val="both"/>
        <w:rPr>
          <w:rFonts w:ascii="Arial Narrow" w:hAnsi="Arial Narrow"/>
        </w:rPr>
      </w:pPr>
      <w:r w:rsidRPr="005A7A76">
        <w:rPr>
          <w:rFonts w:ascii="Arial Narrow" w:hAnsi="Arial Narrow"/>
        </w:rPr>
        <w:t>Nota: si se trata de proponentes plurales, el revisor fiscal o contador de cada uno de los miembros del proponente plural debe firmar e incluir sus datos en el presente formato</w:t>
      </w:r>
    </w:p>
    <w:p w14:paraId="438E27B0" w14:textId="77777777" w:rsidR="009C4299" w:rsidRPr="005A7A76" w:rsidRDefault="009C4299" w:rsidP="009C4299">
      <w:pPr>
        <w:pStyle w:val="Textoindependiente"/>
        <w:rPr>
          <w:rFonts w:ascii="Arial Narrow" w:hAnsi="Arial Narrow"/>
        </w:rPr>
      </w:pPr>
    </w:p>
    <w:p w14:paraId="3F956B98" w14:textId="77777777" w:rsidR="009C4299" w:rsidRPr="005A7A76" w:rsidRDefault="009C4299" w:rsidP="009C4299">
      <w:pPr>
        <w:pStyle w:val="Textoindependiente"/>
        <w:rPr>
          <w:rFonts w:ascii="Arial Narrow" w:hAnsi="Arial Narrow"/>
        </w:rPr>
      </w:pPr>
    </w:p>
    <w:p w14:paraId="624D8C32" w14:textId="77777777" w:rsidR="009C4299" w:rsidRPr="005A7A76" w:rsidRDefault="009C4299" w:rsidP="009C4299">
      <w:pPr>
        <w:pStyle w:val="Textoindependiente"/>
        <w:rPr>
          <w:rFonts w:ascii="Arial Narrow" w:hAnsi="Arial Narrow"/>
        </w:rPr>
      </w:pPr>
    </w:p>
    <w:p w14:paraId="54083C2B" w14:textId="77777777" w:rsidR="009C4299" w:rsidRPr="005A7A76" w:rsidRDefault="009C4299" w:rsidP="009C4299">
      <w:pPr>
        <w:pStyle w:val="Textoindependiente"/>
        <w:rPr>
          <w:rFonts w:ascii="Arial Narrow" w:hAnsi="Arial Narrow"/>
        </w:rPr>
      </w:pPr>
    </w:p>
    <w:p w14:paraId="5AF92DF0" w14:textId="77777777" w:rsidR="009C4299" w:rsidRPr="005A7A76" w:rsidRDefault="009C4299" w:rsidP="009C4299">
      <w:pPr>
        <w:pStyle w:val="Textoindependiente"/>
        <w:rPr>
          <w:rFonts w:ascii="Arial Narrow" w:hAnsi="Arial Narrow"/>
        </w:rPr>
      </w:pPr>
    </w:p>
    <w:p w14:paraId="246434BE" w14:textId="77777777" w:rsidR="009C4299" w:rsidRPr="005A7A76" w:rsidRDefault="009C4299" w:rsidP="009C4299">
      <w:pPr>
        <w:pStyle w:val="Textoindependiente"/>
        <w:rPr>
          <w:rFonts w:ascii="Arial Narrow" w:hAnsi="Arial Narrow"/>
        </w:rPr>
      </w:pPr>
    </w:p>
    <w:p w14:paraId="33482DB9" w14:textId="77777777" w:rsidR="009C4299" w:rsidRPr="005A7A76" w:rsidRDefault="009C4299" w:rsidP="009C4299">
      <w:pPr>
        <w:pStyle w:val="Textoindependiente"/>
        <w:rPr>
          <w:rFonts w:ascii="Arial Narrow" w:hAnsi="Arial Narrow"/>
        </w:rPr>
      </w:pPr>
    </w:p>
    <w:p w14:paraId="730EDDBB" w14:textId="77777777" w:rsidR="009C4299" w:rsidRPr="005A7A76" w:rsidRDefault="009C4299" w:rsidP="009C4299">
      <w:pPr>
        <w:pStyle w:val="Textoindependiente"/>
        <w:rPr>
          <w:rFonts w:ascii="Arial Narrow" w:hAnsi="Arial Narrow"/>
        </w:rPr>
      </w:pPr>
    </w:p>
    <w:p w14:paraId="1C5D52BC" w14:textId="77777777" w:rsidR="009C4299" w:rsidRPr="005A7A76" w:rsidRDefault="009C4299" w:rsidP="009C4299">
      <w:pPr>
        <w:pStyle w:val="Textoindependiente"/>
        <w:rPr>
          <w:rFonts w:ascii="Arial Narrow" w:hAnsi="Arial Narrow"/>
        </w:rPr>
      </w:pPr>
    </w:p>
    <w:p w14:paraId="433BBD41" w14:textId="77777777" w:rsidR="009C4299" w:rsidRPr="005A7A76" w:rsidRDefault="009C4299" w:rsidP="009C4299">
      <w:pPr>
        <w:pStyle w:val="Textoindependiente"/>
        <w:rPr>
          <w:rFonts w:ascii="Arial Narrow" w:hAnsi="Arial Narrow"/>
        </w:rPr>
      </w:pPr>
    </w:p>
    <w:p w14:paraId="65D840FA" w14:textId="77777777" w:rsidR="009C4299" w:rsidRPr="005A7A76" w:rsidRDefault="009C4299" w:rsidP="009C4299">
      <w:pPr>
        <w:pStyle w:val="Textoindependiente"/>
        <w:rPr>
          <w:rFonts w:ascii="Arial Narrow" w:hAnsi="Arial Narrow"/>
        </w:rPr>
      </w:pPr>
    </w:p>
    <w:p w14:paraId="344192E9" w14:textId="77777777" w:rsidR="009C4299" w:rsidRPr="005A7A76" w:rsidRDefault="009C4299" w:rsidP="009C4299">
      <w:pPr>
        <w:pStyle w:val="Textoindependiente"/>
        <w:rPr>
          <w:rFonts w:ascii="Arial Narrow" w:hAnsi="Arial Narrow"/>
        </w:rPr>
      </w:pPr>
    </w:p>
    <w:p w14:paraId="52ADB130" w14:textId="77777777" w:rsidR="009C4299" w:rsidRPr="005A7A76" w:rsidRDefault="009C4299" w:rsidP="009C4299">
      <w:pPr>
        <w:pStyle w:val="Textoindependiente"/>
        <w:rPr>
          <w:rFonts w:ascii="Arial Narrow" w:hAnsi="Arial Narrow"/>
        </w:rPr>
      </w:pPr>
    </w:p>
    <w:p w14:paraId="6C734F48" w14:textId="77777777" w:rsidR="009C4299" w:rsidRPr="005A7A76" w:rsidRDefault="009C4299" w:rsidP="009C4299">
      <w:pPr>
        <w:pStyle w:val="Textoindependiente"/>
        <w:rPr>
          <w:rFonts w:ascii="Arial Narrow" w:hAnsi="Arial Narrow"/>
        </w:rPr>
      </w:pPr>
    </w:p>
    <w:p w14:paraId="1EB57CFC" w14:textId="77777777" w:rsidR="009C4299" w:rsidRPr="005A7A76" w:rsidRDefault="009C4299" w:rsidP="009C4299">
      <w:pPr>
        <w:pStyle w:val="Textoindependiente"/>
        <w:rPr>
          <w:rFonts w:ascii="Arial Narrow" w:hAnsi="Arial Narrow"/>
        </w:rPr>
      </w:pPr>
    </w:p>
    <w:p w14:paraId="3388A4E4" w14:textId="77777777" w:rsidR="009C4299" w:rsidRPr="005A7A76" w:rsidRDefault="009C4299" w:rsidP="009C4299">
      <w:pPr>
        <w:pStyle w:val="Textoindependiente"/>
        <w:rPr>
          <w:rFonts w:ascii="Arial Narrow" w:hAnsi="Arial Narrow"/>
        </w:rPr>
      </w:pPr>
    </w:p>
    <w:p w14:paraId="1C2A9466" w14:textId="77777777" w:rsidR="009C4299" w:rsidRPr="005A7A76" w:rsidRDefault="009C4299" w:rsidP="009C4299">
      <w:pPr>
        <w:pStyle w:val="Textoindependiente"/>
        <w:rPr>
          <w:rFonts w:ascii="Arial Narrow" w:hAnsi="Arial Narrow"/>
        </w:rPr>
      </w:pPr>
    </w:p>
    <w:p w14:paraId="288BD12B" w14:textId="77777777" w:rsidR="009C4299" w:rsidRPr="005A7A76" w:rsidRDefault="009C4299" w:rsidP="009C4299">
      <w:pPr>
        <w:pStyle w:val="Textoindependiente"/>
        <w:rPr>
          <w:rFonts w:ascii="Arial Narrow" w:hAnsi="Arial Narrow"/>
        </w:rPr>
      </w:pPr>
    </w:p>
    <w:p w14:paraId="16E4165F" w14:textId="77777777" w:rsidR="009C4299" w:rsidRPr="005A7A76" w:rsidRDefault="009C4299" w:rsidP="009C4299">
      <w:pPr>
        <w:pStyle w:val="Textoindependiente"/>
        <w:rPr>
          <w:rFonts w:ascii="Arial Narrow" w:hAnsi="Arial Narrow"/>
        </w:rPr>
      </w:pPr>
    </w:p>
    <w:p w14:paraId="473AF362" w14:textId="77777777" w:rsidR="009C4299" w:rsidRPr="005A7A76" w:rsidRDefault="009C4299" w:rsidP="009C4299">
      <w:pPr>
        <w:pStyle w:val="Textoindependiente"/>
        <w:rPr>
          <w:rFonts w:ascii="Arial Narrow" w:hAnsi="Arial Narrow"/>
        </w:rPr>
      </w:pPr>
    </w:p>
    <w:p w14:paraId="3B97CB45" w14:textId="77777777" w:rsidR="009C4299" w:rsidRPr="005A7A76" w:rsidRDefault="009C4299" w:rsidP="009C4299">
      <w:pPr>
        <w:pStyle w:val="Textoindependiente"/>
        <w:rPr>
          <w:rFonts w:ascii="Arial Narrow" w:hAnsi="Arial Narrow"/>
        </w:rPr>
      </w:pPr>
    </w:p>
    <w:p w14:paraId="495DF9A5" w14:textId="77777777" w:rsidR="009C4299" w:rsidRPr="005A7A76" w:rsidRDefault="009C4299" w:rsidP="009C4299">
      <w:pPr>
        <w:pStyle w:val="Textoindependiente"/>
        <w:rPr>
          <w:rFonts w:ascii="Arial Narrow" w:hAnsi="Arial Narrow"/>
        </w:rPr>
      </w:pPr>
    </w:p>
    <w:p w14:paraId="353F1824" w14:textId="77777777" w:rsidR="009C4299" w:rsidRPr="005A7A76" w:rsidRDefault="009C4299" w:rsidP="009C4299">
      <w:pPr>
        <w:pStyle w:val="Textoindependiente"/>
        <w:rPr>
          <w:rFonts w:ascii="Arial Narrow" w:hAnsi="Arial Narrow"/>
        </w:rPr>
      </w:pPr>
    </w:p>
    <w:p w14:paraId="508DF7D1" w14:textId="77777777" w:rsidR="009C4299" w:rsidRPr="005A7A76" w:rsidRDefault="009C4299" w:rsidP="009C4299">
      <w:pPr>
        <w:pStyle w:val="Ttulo1"/>
        <w:ind w:left="2310" w:right="2746"/>
        <w:jc w:val="center"/>
        <w:rPr>
          <w:rFonts w:ascii="Arial Narrow" w:hAnsi="Arial Narrow"/>
        </w:rPr>
      </w:pPr>
      <w:r w:rsidRPr="005A7A76">
        <w:rPr>
          <w:rFonts w:ascii="Arial Narrow" w:hAnsi="Arial Narrow"/>
        </w:rPr>
        <w:t>Anexo 10 MINUTA DE CONTRATO</w:t>
      </w:r>
    </w:p>
    <w:p w14:paraId="7168E57D" w14:textId="77777777" w:rsidR="009C4299" w:rsidRDefault="009C4299" w:rsidP="009C4299">
      <w:pPr>
        <w:pStyle w:val="Textoindependiente"/>
        <w:ind w:left="679" w:right="832"/>
        <w:jc w:val="both"/>
        <w:rPr>
          <w:rFonts w:ascii="Arial Narrow" w:hAnsi="Arial Narrow"/>
          <w:b/>
        </w:rPr>
      </w:pPr>
    </w:p>
    <w:p w14:paraId="6038E112" w14:textId="53711117" w:rsidR="009C4299" w:rsidRPr="005A7A76" w:rsidRDefault="009C4299" w:rsidP="009C4299">
      <w:pPr>
        <w:pStyle w:val="Textoindependiente"/>
        <w:ind w:left="679" w:right="832"/>
        <w:jc w:val="both"/>
        <w:rPr>
          <w:rFonts w:ascii="Arial Narrow" w:hAnsi="Arial Narrow"/>
        </w:rPr>
      </w:pPr>
      <w:r w:rsidRPr="0009456A">
        <w:rPr>
          <w:rFonts w:ascii="Arial Narrow" w:hAnsi="Arial Narrow"/>
          <w:b/>
        </w:rPr>
        <w:t>JUAN CARLOS BARRAGAN SUÁREZ</w:t>
      </w:r>
      <w:r w:rsidRPr="0009456A">
        <w:rPr>
          <w:rFonts w:ascii="Arial Narrow" w:hAnsi="Arial Narrow"/>
        </w:rPr>
        <w:t xml:space="preserve">, domiciliado y residenciado en esta ciudad, identificado con la cédula de ciudadanía No. 79.576.341 expedida en Bogotá, en su condición de Secretario de Gobierno del Departamento de Cundinamarca, nombrado mediante Resolución No 002369  del 8 de noviembre de 2022, debidamente posesionado mediante acta No 000469 del 9 de noviembre de 2022, quien en virtud de la delegación de ordenación del gasto conferida mediante Decreto Departamental 552 del 10 de diciembre de 2020,  </w:t>
      </w:r>
      <w:r w:rsidRPr="0009456A">
        <w:rPr>
          <w:rFonts w:ascii="Arial Narrow" w:hAnsi="Arial Narrow"/>
          <w:shd w:val="clear" w:color="auto" w:fill="FFFFFF"/>
        </w:rPr>
        <w:t>obra en representación de la Secretaria de Gobierno</w:t>
      </w:r>
      <w:r w:rsidRPr="0009456A">
        <w:rPr>
          <w:rFonts w:ascii="Arial Narrow" w:hAnsi="Arial Narrow"/>
          <w:b/>
          <w:bCs/>
          <w:shd w:val="clear" w:color="auto" w:fill="FFFFFF"/>
        </w:rPr>
        <w:t xml:space="preserve"> </w:t>
      </w:r>
      <w:r w:rsidRPr="0009456A">
        <w:rPr>
          <w:rFonts w:ascii="Arial Narrow" w:hAnsi="Arial Narrow"/>
          <w:shd w:val="clear" w:color="auto" w:fill="FFFFFF"/>
        </w:rPr>
        <w:t>del Departamento de Cundinamarca, con NIT 899.999.114-0</w:t>
      </w:r>
      <w:r w:rsidRPr="0009456A">
        <w:rPr>
          <w:rFonts w:ascii="Arial Narrow" w:hAnsi="Arial Narrow"/>
        </w:rPr>
        <w:t xml:space="preserve">, quien en adelante se llamará </w:t>
      </w:r>
      <w:r w:rsidRPr="0009456A">
        <w:rPr>
          <w:rFonts w:ascii="Arial Narrow" w:hAnsi="Arial Narrow"/>
          <w:b/>
        </w:rPr>
        <w:t>EL DEPARTAMENTO DE CUNDINAMARCA SECRETARÍA DE GOBIERNO</w:t>
      </w:r>
      <w:r w:rsidRPr="0009456A">
        <w:rPr>
          <w:rFonts w:ascii="Arial Narrow" w:hAnsi="Arial Narrow"/>
        </w:rPr>
        <w:t>,</w:t>
      </w:r>
      <w:r w:rsidRPr="005A7A76">
        <w:rPr>
          <w:rFonts w:ascii="Arial Narrow" w:hAnsi="Arial Narrow"/>
        </w:rPr>
        <w:t xml:space="preserve"> de una parte, y por la otra, XXX, identificado con la cédula de ciudadanía No. XXX representante legal XXX, con el NIT XXX , quien para efectos del presente contrato se denominará EL CONTRATISTA, y considerando que: 1. Que de conformidad con lo previsto en el artículo 2.2.1.1.2.1.1. del Decreto 1082 de 2015, la SECRETARÍA DE GOBIERNO presentó el estudio previo y documentos previos, para contratar “</w:t>
      </w:r>
      <w:r w:rsidR="002B75C4">
        <w:rPr>
          <w:rFonts w:ascii="Arial Narrow" w:hAnsi="Arial Narrow"/>
        </w:rPr>
        <w:t>xxxxxxxxxxxxxxxxxxxxxxxxxxxxxxxxxxxxxxxxxxx</w:t>
      </w:r>
      <w:r w:rsidRPr="005A7A76">
        <w:rPr>
          <w:rFonts w:ascii="Arial Narrow" w:hAnsi="Arial Narrow"/>
        </w:rPr>
        <w:t xml:space="preserve">” 2.) Que el presente contrato se regirá por lo dispuesto en la Ley 80 de 1993, la Ley 1150 de 2007, la Ley 1474 de 2011, el Decreto 1082 de 2015 y demás normas complementarias o reglamentarias y el Código de Comercio, así como por lo consignado en la propuesta presentada por el CONTRATISTA, el pliego de condiciones, sus adendas y demás documentos del proceso. 3) Que para la presente de selección la oferta que cumplió con las condiciones técnicas y oferto el mejor valor fue xxxxxxxxxxxxxxxxxxxxx, 5) Que el representante legal del CONTRATISTA manifiesta, bajo la gravedad de juramento que se entiende prestado con la firma del presente contrato, que ni él ni la sociedad a la cual representa se hallan incurso en inhabilidades o incompatibilidades establecidas en la Constitución y la ley, y que sus recursos provienen de actividades licitas. 6) Teniendo en cuenta lo anterior las partes acuerdan celebrar el presente contrato de COMPRAVENTA, el cual se regirá por las siguientes cláusulas: </w:t>
      </w:r>
      <w:r w:rsidRPr="005A7A76">
        <w:rPr>
          <w:rFonts w:ascii="Arial Narrow" w:hAnsi="Arial Narrow"/>
          <w:b/>
        </w:rPr>
        <w:t>“</w:t>
      </w:r>
      <w:r w:rsidR="002B75C4">
        <w:rPr>
          <w:rFonts w:ascii="Arial Narrow" w:hAnsi="Arial Narrow"/>
          <w:b/>
        </w:rPr>
        <w:t>xxxxxxxxxxxxxxxxxxxxxxxxxxxxxx</w:t>
      </w:r>
      <w:r w:rsidRPr="005A7A76">
        <w:rPr>
          <w:rFonts w:ascii="Arial Narrow" w:hAnsi="Arial Narrow"/>
          <w:b/>
        </w:rPr>
        <w:t>”. CLÁUSULA SEGUNDA - PLAZO DEL CONTRATO</w:t>
      </w:r>
      <w:r w:rsidRPr="005A7A76">
        <w:rPr>
          <w:rFonts w:ascii="Arial Narrow" w:hAnsi="Arial Narrow"/>
        </w:rPr>
        <w:t>: EL Plazo de ejecución del contrato será</w:t>
      </w:r>
      <w:r w:rsidR="002B75C4">
        <w:rPr>
          <w:rFonts w:ascii="Arial Narrow" w:hAnsi="Arial Narrow"/>
        </w:rPr>
        <w:t xml:space="preserve"> de </w:t>
      </w:r>
      <w:r w:rsidR="00543804">
        <w:rPr>
          <w:rFonts w:ascii="Arial Narrow" w:hAnsi="Arial Narrow"/>
        </w:rPr>
        <w:t>XXXXXXXXX</w:t>
      </w:r>
      <w:r w:rsidR="002B75C4">
        <w:rPr>
          <w:rFonts w:ascii="Arial Narrow" w:hAnsi="Arial Narrow"/>
        </w:rPr>
        <w:t xml:space="preserve"> </w:t>
      </w:r>
      <w:r w:rsidR="0020674F">
        <w:rPr>
          <w:rFonts w:ascii="Arial Narrow" w:hAnsi="Arial Narrow"/>
        </w:rPr>
        <w:t>m</w:t>
      </w:r>
      <w:r w:rsidR="002B75C4">
        <w:rPr>
          <w:rFonts w:ascii="Arial Narrow" w:hAnsi="Arial Narrow"/>
        </w:rPr>
        <w:t>eses sin superar</w:t>
      </w:r>
      <w:r w:rsidRPr="005A7A76">
        <w:rPr>
          <w:rFonts w:ascii="Arial Narrow" w:hAnsi="Arial Narrow"/>
        </w:rPr>
        <w:t xml:space="preserve"> el 31 de diciembre de 2023, contados a partir de la fecha establecida en el acta de inicio, la cual será suscrita entre el supervisor designado por el DEPARTAMENTO DE CUNDINAMARCA y el CONTRATISTA. </w:t>
      </w:r>
      <w:r w:rsidRPr="005A7A76">
        <w:rPr>
          <w:rFonts w:ascii="Arial Narrow" w:hAnsi="Arial Narrow"/>
          <w:b/>
        </w:rPr>
        <w:t>CLÁUSULA TERCERA – LIQUIDACIÓN</w:t>
      </w:r>
      <w:r w:rsidRPr="005A7A76">
        <w:rPr>
          <w:rFonts w:ascii="Arial Narrow" w:hAnsi="Arial Narrow"/>
        </w:rPr>
        <w:t xml:space="preserve">: La liquidación del contrato se efectuará dentro de los cuatro (4) meses siguientes al vencimiento del plazo de ejecución del contrato y se sujetará a lo dispuesto en los artículos 60 de la Ley 80 de 1993, modificado por el artículo 219 del Decreto – Ley 019 de 2012, y 11 de la Ley 1150 de 2007. </w:t>
      </w:r>
      <w:r w:rsidRPr="005A7A76">
        <w:rPr>
          <w:rFonts w:ascii="Arial Narrow" w:hAnsi="Arial Narrow"/>
          <w:b/>
        </w:rPr>
        <w:t>CLÁUSULA CUARTA- VALOR DEL CONTRATO Y FORMA DE PAGO</w:t>
      </w:r>
      <w:r w:rsidRPr="005A7A76">
        <w:rPr>
          <w:rFonts w:ascii="Arial Narrow" w:hAnsi="Arial Narrow"/>
        </w:rPr>
        <w:t xml:space="preserve">: </w:t>
      </w:r>
      <w:r w:rsidRPr="005A7A76">
        <w:rPr>
          <w:rFonts w:ascii="Arial Narrow" w:hAnsi="Arial Narrow"/>
          <w:b/>
        </w:rPr>
        <w:t>A. VALOR</w:t>
      </w:r>
      <w:r w:rsidRPr="005A7A76">
        <w:rPr>
          <w:rFonts w:ascii="Arial Narrow" w:hAnsi="Arial Narrow"/>
        </w:rPr>
        <w:t xml:space="preserve">: Para efectos legales y fiscales, el valor del presente contrato es hasta por la suma de </w:t>
      </w:r>
      <w:r w:rsidRPr="005A7A76">
        <w:rPr>
          <w:rFonts w:ascii="Arial Narrow" w:hAnsi="Arial Narrow"/>
          <w:b/>
        </w:rPr>
        <w:t xml:space="preserve">XXXXXXXXXXXXXXXXXXXXXXXXXXXXXXXXXXXXXXXXXXXXXXXXXXXXXXXX </w:t>
      </w:r>
      <w:r w:rsidRPr="005A7A76">
        <w:rPr>
          <w:rFonts w:ascii="Arial Narrow" w:hAnsi="Arial Narrow"/>
        </w:rPr>
        <w:t xml:space="preserve">incluido IVA y todos los costos directos e indirectos a que haya lugar. </w:t>
      </w:r>
      <w:r w:rsidRPr="005A7A76">
        <w:rPr>
          <w:rFonts w:ascii="Arial Narrow" w:hAnsi="Arial Narrow"/>
          <w:b/>
        </w:rPr>
        <w:t>B. FORMA DE PAGO</w:t>
      </w:r>
      <w:r w:rsidRPr="005A7A76">
        <w:rPr>
          <w:rFonts w:ascii="Arial Narrow" w:hAnsi="Arial Narrow"/>
        </w:rPr>
        <w:t xml:space="preserve">: En xxxxx (x), por la suma </w:t>
      </w:r>
      <w:r w:rsidRPr="005A7A76">
        <w:rPr>
          <w:rFonts w:ascii="Arial Narrow" w:hAnsi="Arial Narrow"/>
          <w:b/>
        </w:rPr>
        <w:t xml:space="preserve">XXXXXXXXXXXXXXXXXXXXXXXXXXXXXXXXXXXXXXXXXXXXXXXXXXXXXXXX </w:t>
      </w:r>
      <w:r w:rsidRPr="005A7A76">
        <w:rPr>
          <w:rFonts w:ascii="Arial Narrow" w:hAnsi="Arial Narrow"/>
        </w:rPr>
        <w:t xml:space="preserve">cada uno, por cada mes de servicio efectivamente prestado y, cada pago se efectuará de manera anticipada previa presentación del informe mensual de actividades ejecutadas en el marco del contrato y evaluación o aprobación del mismo por parte del supervisor, con los siguientes documentos: 1. Cuenta de cobro dando estricto cumplimiento a las exigencias legales que establece el artículo 617 del Estatuto Tributario, incluyendo en la misma el número del contrato objeto de facturación; 2. Copia Informe mensual de las actividades desarrolladas. 3. Certificación de cumplimiento y recibo a satisfacción, expedida por el supervisor del Contrato y, 4. Certificación del pago de aportes a Parafiscales y al Sistema General de Seguridad Social (Personas Jurídicas) o Constancia del pago de aportes al Sistema General de Seguridad Social en Salud, Pensiones y Riesgos Laborales (Personas Naturales). 5. Acta de entrega y recibo de bienes, cuando corresponda. </w:t>
      </w:r>
      <w:r w:rsidRPr="005A7A76">
        <w:rPr>
          <w:rFonts w:ascii="Arial Narrow" w:hAnsi="Arial Narrow"/>
          <w:b/>
        </w:rPr>
        <w:t xml:space="preserve">PARÁGRAFO PRIMERO: </w:t>
      </w:r>
      <w:r w:rsidRPr="005A7A76">
        <w:rPr>
          <w:rFonts w:ascii="Arial Narrow" w:hAnsi="Arial Narrow"/>
        </w:rPr>
        <w:t xml:space="preserve">Para el desembolso del último pago, el contratista deberá presentar informe final en donde detalle la totalidad de las actividades desarrolladas en el marco del contrato junto con Certificación de cumplimiento y recibo a satisfacción, expedida por el supervisor del Contrato. </w:t>
      </w:r>
      <w:r w:rsidRPr="005A7A76">
        <w:rPr>
          <w:rFonts w:ascii="Arial Narrow" w:hAnsi="Arial Narrow"/>
          <w:b/>
        </w:rPr>
        <w:t xml:space="preserve">PARÁGRAFO SEGUNDO: </w:t>
      </w:r>
      <w:r w:rsidRPr="005A7A76">
        <w:rPr>
          <w:rFonts w:ascii="Arial Narrow" w:hAnsi="Arial Narrow"/>
        </w:rPr>
        <w:t xml:space="preserve">Sin perjuicio de lo anterior, queda entendido que la forma de pago de que trata esta cláusula, corresponde a la prestación efectiva y real del servicio. Los pagos se realizarán dentro de los 30 días calendario siguientes a la presentación de la respectiva cuenta de cobro o factura con los documentos, soportes y la certificación de cumplimiento por parte del supervisor. El pago estará sujeto a la disponibilidad de los recursos del Programa Anual de Caja – PAC. En todo caso, los pagos antes previstos estarán sujetos al Programa Anual de Caja (PAC), de la entidad. Estos se harán con cargo a la disponibilidad presupuestal. </w:t>
      </w:r>
      <w:r w:rsidRPr="005A7A76">
        <w:rPr>
          <w:rFonts w:ascii="Arial Narrow" w:hAnsi="Arial Narrow"/>
          <w:b/>
        </w:rPr>
        <w:t xml:space="preserve">PARÁGRAFO TERCERO: </w:t>
      </w:r>
      <w:r w:rsidRPr="005A7A76">
        <w:rPr>
          <w:rFonts w:ascii="Arial Narrow" w:hAnsi="Arial Narrow"/>
        </w:rPr>
        <w:t xml:space="preserve">El DEPARTAMENTO efectuará las deducciones a que haya lugar sobre cada pago, de conformidad con lo dispuesto en la legislación vigente sobre la materia y el CONTRATISTA pagará todos los impuestos, tasas y similares que se deriven de la ejecución del contrato. </w:t>
      </w:r>
      <w:r w:rsidRPr="005A7A76">
        <w:rPr>
          <w:rFonts w:ascii="Arial Narrow" w:hAnsi="Arial Narrow"/>
          <w:b/>
        </w:rPr>
        <w:t>PARÁGRAFO CUARTO</w:t>
      </w:r>
      <w:r w:rsidRPr="005A7A76">
        <w:rPr>
          <w:rFonts w:ascii="Arial Narrow" w:hAnsi="Arial Narrow"/>
        </w:rPr>
        <w:t xml:space="preserve">: Los pagos serán cancelados en la cuenta XXX No XXX del Banco XXXX, según la certificación aportada por el CONTRATISTA XXXX, el cual reposa en la carpeta maestra del proceso de selección. </w:t>
      </w:r>
      <w:r w:rsidRPr="005A7A76">
        <w:rPr>
          <w:rFonts w:ascii="Arial Narrow" w:hAnsi="Arial Narrow"/>
          <w:b/>
        </w:rPr>
        <w:t xml:space="preserve">PARÁGRAFO QUINTO: La SECRETARÍA DE GOBIERNO </w:t>
      </w:r>
      <w:r w:rsidRPr="005A7A76">
        <w:rPr>
          <w:rFonts w:ascii="Arial Narrow" w:hAnsi="Arial Narrow"/>
        </w:rPr>
        <w:t xml:space="preserve">podrá retener las sumas correspondientes a los impuestos en los porcentajes establecidos en la ley. </w:t>
      </w:r>
      <w:r w:rsidRPr="005A7A76">
        <w:rPr>
          <w:rFonts w:ascii="Arial Narrow" w:hAnsi="Arial Narrow"/>
          <w:b/>
        </w:rPr>
        <w:t xml:space="preserve">CLÁUSULA QUINTA -LUGAR DE EJECUCIÓN </w:t>
      </w:r>
      <w:r w:rsidR="002B75C4">
        <w:rPr>
          <w:rFonts w:ascii="Arial Narrow" w:hAnsi="Arial Narrow"/>
        </w:rPr>
        <w:t>xxxxxxxxxxxxxxxxxxxxxxxxxxxxxxxx</w:t>
      </w:r>
      <w:r w:rsidRPr="005A7A76">
        <w:rPr>
          <w:rFonts w:ascii="Arial Narrow" w:hAnsi="Arial Narrow"/>
        </w:rPr>
        <w:t xml:space="preserve"> la Secretaría de Gobierno de la Gobernación de Cundinamarca, ubicada en la calle 26 N° 51- 53. Torre Central Piso 7. </w:t>
      </w:r>
      <w:r w:rsidRPr="005A7A76">
        <w:rPr>
          <w:rFonts w:ascii="Arial Narrow" w:hAnsi="Arial Narrow"/>
          <w:b/>
        </w:rPr>
        <w:t>CLÁUSULA SEXTA- OBLIGACIONES</w:t>
      </w:r>
      <w:r w:rsidRPr="005A7A76">
        <w:rPr>
          <w:rFonts w:ascii="Arial Narrow" w:hAnsi="Arial Narrow"/>
        </w:rPr>
        <w:t xml:space="preserve">: </w:t>
      </w:r>
      <w:r w:rsidRPr="005A7A76">
        <w:rPr>
          <w:rFonts w:ascii="Arial Narrow" w:hAnsi="Arial Narrow"/>
        </w:rPr>
        <w:lastRenderedPageBreak/>
        <w:t xml:space="preserve">Además de las obligaciones y derechos contemplados en los artículos 4º y 5º de la Ley 80 de 1993 y demás normas concordantes y los convenidos en el presente contrato, EL CONTRATISTA se obliga especialmente a: A. GENERALES: </w:t>
      </w:r>
      <w:r w:rsidR="00EF64F8">
        <w:rPr>
          <w:rFonts w:ascii="Arial Narrow" w:hAnsi="Arial Narrow"/>
        </w:rPr>
        <w:t>XXXXXXXXXXXXXXXXXXXXXXXX</w:t>
      </w:r>
      <w:r w:rsidRPr="005A7A76">
        <w:rPr>
          <w:rFonts w:ascii="Arial Narrow" w:hAnsi="Arial Narrow"/>
        </w:rPr>
        <w:t xml:space="preserve">. B. ESPECÍFICAS: </w:t>
      </w:r>
      <w:r w:rsidR="00EF64F8">
        <w:rPr>
          <w:rFonts w:ascii="Arial Narrow" w:hAnsi="Arial Narrow"/>
        </w:rPr>
        <w:t>XXXXXXXXXXXXXXXXXXXXXXXXXXXXXXXXX</w:t>
      </w:r>
      <w:r w:rsidRPr="005A7A76">
        <w:rPr>
          <w:rFonts w:ascii="Arial Narrow" w:hAnsi="Arial Narrow"/>
        </w:rPr>
        <w:t xml:space="preserve"> </w:t>
      </w:r>
      <w:r w:rsidRPr="005A7A76">
        <w:rPr>
          <w:rFonts w:ascii="Arial Narrow" w:hAnsi="Arial Narrow"/>
          <w:b/>
        </w:rPr>
        <w:t xml:space="preserve">CLÁUSULA SÉPTIMA- OBLIGACIONES SECRETARÍA DE GOBIERNO: 1. </w:t>
      </w:r>
      <w:r w:rsidR="002B75C4">
        <w:rPr>
          <w:rFonts w:ascii="Arial Narrow" w:hAnsi="Arial Narrow"/>
        </w:rPr>
        <w:t>xxxxxxxxxxxxxxxxxxxxxxxxxxxxxxxxxxxxxxxxxxxxxxxxxxxxxxxxxxxxxxxxxxxxxxxxxxxxxxxxxxxxxxxxxxxxxxxxxxxxxxx</w:t>
      </w:r>
      <w:r w:rsidRPr="005A7A76">
        <w:rPr>
          <w:rFonts w:ascii="Arial Narrow" w:hAnsi="Arial Narrow"/>
          <w:b/>
        </w:rPr>
        <w:t xml:space="preserve">CLÁUSULA OCTAVA -TERMINACIÓN: </w:t>
      </w:r>
      <w:r w:rsidRPr="005A7A76">
        <w:rPr>
          <w:rFonts w:ascii="Arial Narrow" w:hAnsi="Arial Narrow"/>
        </w:rPr>
        <w:t xml:space="preserve">Este contrato se dará por terminado en el caso de ocurrir cualquiera de los siguientes eventos: 1. Por mutuo acuerdo de las partes; 2. Por cumplimiento del objeto o vencimiento del plazo; 3. Por incumplimiento del objeto y/o de las obligaciones pactadas. 4. Por fuerza mayor o caso fortuito que hagan imposible continuar su ejecución; 5. Por no prorrogar o ampliar, sin justa causa, la garantía dentro del término que se le señale para tal efecto; 6. Por las demás que existan en la Ley. </w:t>
      </w:r>
      <w:r w:rsidRPr="005A7A76">
        <w:rPr>
          <w:rFonts w:ascii="Arial Narrow" w:hAnsi="Arial Narrow"/>
          <w:b/>
        </w:rPr>
        <w:t>PARÁGRAFO</w:t>
      </w:r>
      <w:r w:rsidRPr="005A7A76">
        <w:rPr>
          <w:rFonts w:ascii="Arial Narrow" w:hAnsi="Arial Narrow"/>
        </w:rPr>
        <w:t xml:space="preserve">. En cualquiera de los eventos de terminación, se procederá a la liquidación del contrato. </w:t>
      </w:r>
      <w:r w:rsidRPr="005A7A76">
        <w:rPr>
          <w:rFonts w:ascii="Arial Narrow" w:hAnsi="Arial Narrow"/>
          <w:b/>
        </w:rPr>
        <w:t>CLÁUSULA NOVENA - SOLUCIÓN DE CONTROVERSIAS CONTRACTUALES</w:t>
      </w:r>
      <w:r w:rsidRPr="005A7A76">
        <w:rPr>
          <w:rFonts w:ascii="Arial Narrow" w:hAnsi="Arial Narrow"/>
        </w:rPr>
        <w:t xml:space="preserve">: Las partes acuerdan que para la solución de las diferencias y discrepancias que surjan de la celebración, ejecución, terminación o liquidación de este contrato acudirán a los procedimientos al arreglo directo, la transacción, amigable composición o conciliación, de acuerdo con lo previsto en la Ley 80 de 1993. </w:t>
      </w:r>
      <w:r w:rsidRPr="005A7A76">
        <w:rPr>
          <w:rFonts w:ascii="Arial Narrow" w:hAnsi="Arial Narrow"/>
          <w:b/>
        </w:rPr>
        <w:t>CLÁUSULA DÉCIMA - MULTAS</w:t>
      </w:r>
      <w:r w:rsidRPr="005A7A76">
        <w:rPr>
          <w:rFonts w:ascii="Arial Narrow" w:hAnsi="Arial Narrow"/>
        </w:rPr>
        <w:t xml:space="preserve">: Las partes dentro del libre ejercicio de la autonomía de su voluntad, expresamente pactan el siguiente acuerdo de orden económico: En caso de mora o incumplimiento parcial de las obligaciones por parte de EL CONTRATISTA, a título de apremio, la SECRETARÍA DE GOBIERNO podrá declarar ese hecho y hacer efectivo los apremios o multas diarias y sucesivas del 1% del valor total del contrato por cada día de retraso sin exceder el 10% del valor del mismo. Estos apremios convencionales una vez declarados por la SECRETARÍA DE GOBIERNO se pagarán mediante compensación con las sumas debidas a EL CONTRATISTA y en caso de insuficiencia de saldos para cubrir este valor se cancelarán directamente por EL CONTRATISTA. </w:t>
      </w:r>
      <w:r w:rsidRPr="005A7A76">
        <w:rPr>
          <w:rFonts w:ascii="Arial Narrow" w:hAnsi="Arial Narrow"/>
          <w:b/>
        </w:rPr>
        <w:t>PARÀGRAFO PRIMERO</w:t>
      </w:r>
      <w:r w:rsidRPr="005A7A76">
        <w:rPr>
          <w:rFonts w:ascii="Arial Narrow" w:hAnsi="Arial Narrow"/>
        </w:rPr>
        <w:t xml:space="preserve">: El procedimiento para la aplicación de las multas previstas en la presente cláusula, será el establecido en el Código Contencioso Administrativo, en el artículo 17 de la Ley 1150 de 2007, artículo 86 de la Ley 1474 de 2011 y demás normas concordantes con la materia. </w:t>
      </w:r>
      <w:r w:rsidRPr="005A7A76">
        <w:rPr>
          <w:rFonts w:ascii="Arial Narrow" w:hAnsi="Arial Narrow"/>
          <w:b/>
        </w:rPr>
        <w:t>PARÀGRAFO SEGUNDO</w:t>
      </w:r>
      <w:r w:rsidRPr="005A7A76">
        <w:rPr>
          <w:rFonts w:ascii="Arial Narrow" w:hAnsi="Arial Narrow"/>
        </w:rPr>
        <w:t xml:space="preserve">: Estas multas serán acumulables y se contabilizarán separadamente para cada una de las obligaciones incumplidas y se causan por el simple retraso sin que la SECRETARÍA DE GOBIERNO tenga que demostrarlo y los perjuicios que se ocasionen a la SECRETARÍA DE GOBIERNO por este aspecto, se harán efectivos en forma separada, sin detrimento de la indemnización de perjuicios a que haya lugar y de la cláusula penal pecuniaria. </w:t>
      </w:r>
      <w:r w:rsidRPr="005A7A76">
        <w:rPr>
          <w:rFonts w:ascii="Arial Narrow" w:hAnsi="Arial Narrow"/>
          <w:b/>
        </w:rPr>
        <w:t xml:space="preserve">CLÁUSULA DÉCIMA PRIMERA- PENAL PECUNIARIA: </w:t>
      </w:r>
      <w:r w:rsidRPr="005A7A76">
        <w:rPr>
          <w:rFonts w:ascii="Arial Narrow" w:hAnsi="Arial Narrow"/>
          <w:bCs/>
        </w:rPr>
        <w:t>EL</w:t>
      </w:r>
      <w:r w:rsidRPr="005A7A76">
        <w:rPr>
          <w:rFonts w:ascii="Arial Narrow" w:hAnsi="Arial Narrow"/>
          <w:b/>
        </w:rPr>
        <w:t xml:space="preserve"> </w:t>
      </w:r>
      <w:r w:rsidRPr="005A7A76">
        <w:rPr>
          <w:rFonts w:ascii="Arial Narrow" w:hAnsi="Arial Narrow"/>
        </w:rPr>
        <w:t xml:space="preserve">CONTRATISTA se obliga para con la SECRETARÍA DE GOBIERNO a pagar una suma equivalente al veinte por ciento (20%) del valor del contrato, a título de estimación anticipada de los perjuicios que éste llegare a sufrir en caso de incumplimiento total de las obligaciones que por medio del presente documento adquiere. El valor de cláusula penal pecuniaria que se haga efectiva, se considerará como pago parcial pero no definitivo de los perjuicios causados. </w:t>
      </w:r>
      <w:r w:rsidRPr="005A7A76">
        <w:rPr>
          <w:rFonts w:ascii="Arial Narrow" w:hAnsi="Arial Narrow"/>
          <w:b/>
        </w:rPr>
        <w:t>PARÁGRAFO PRIMERO</w:t>
      </w:r>
      <w:r w:rsidRPr="005A7A76">
        <w:rPr>
          <w:rFonts w:ascii="Arial Narrow" w:hAnsi="Arial Narrow"/>
        </w:rPr>
        <w:t xml:space="preserve">: EL CONTRATISTA autoriza expresamente a la SECRETARÍA DE GOBIERNO con la simple suscripción del presente contrato,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r w:rsidRPr="005A7A76">
        <w:rPr>
          <w:rFonts w:ascii="Arial Narrow" w:hAnsi="Arial Narrow"/>
          <w:b/>
        </w:rPr>
        <w:t>PARÁGRAFO SEGUNDO</w:t>
      </w:r>
      <w:r w:rsidRPr="005A7A76">
        <w:rPr>
          <w:rFonts w:ascii="Arial Narrow" w:hAnsi="Arial Narrow"/>
        </w:rPr>
        <w:t xml:space="preserve">: El procedimiento para hacer efectiva la sanción prevista en la presente cláusula, será el establecido en el Código de Procedimiento Administrativo y de lo Contencioso Administrativo, en el artículo 17 de la ley 1150 de 2007 y en el artículo 86 de la ley 1474 de 2011 y demás normas concordantes con la materia. </w:t>
      </w:r>
      <w:r w:rsidRPr="005A7A76">
        <w:rPr>
          <w:rFonts w:ascii="Arial Narrow" w:hAnsi="Arial Narrow"/>
          <w:b/>
        </w:rPr>
        <w:t>PARÁGRAFO TERCERO</w:t>
      </w:r>
      <w:r w:rsidRPr="005A7A76">
        <w:rPr>
          <w:rFonts w:ascii="Arial Narrow" w:hAnsi="Arial Narrow"/>
        </w:rPr>
        <w:t xml:space="preserve">: La mora o incumplimiento, se entienden referidos al incumplimiento de las obligaciones sustanciales relativas al objeto del contrato o de cualquier otra obligación de carácter formal. Es entendido y aceptado por las partes que el contrato presta mérito ejecutivo y que lo estipulado en el constituye compromiso irrevocable de pago a favor de la SECRETARÍA DE GOBIERNO si se presenta cualquiera de las situaciones pactadas. </w:t>
      </w:r>
      <w:r w:rsidRPr="005A7A76">
        <w:rPr>
          <w:rFonts w:ascii="Arial Narrow" w:hAnsi="Arial Narrow"/>
          <w:b/>
        </w:rPr>
        <w:t>CLÁUSULA DÉCIMA SEGUNDA - PAGO APORTES SEGURIDAD SOCIAL Y PARAFISCALES</w:t>
      </w:r>
      <w:r w:rsidRPr="005A7A76">
        <w:rPr>
          <w:rFonts w:ascii="Arial Narrow" w:hAnsi="Arial Narrow"/>
        </w:rPr>
        <w:t xml:space="preserve">: EL CONTRATISTA está obligada a cumplir y mantener al día su compromiso de pago al Sistema de Seguridad Social Integral y demás pagos parafiscales, cuando correspondan, conforme al artículo 23 de la Ley 1150 de 2007. </w:t>
      </w:r>
      <w:r w:rsidRPr="005A7A76">
        <w:rPr>
          <w:rFonts w:ascii="Arial Narrow" w:hAnsi="Arial Narrow"/>
          <w:b/>
        </w:rPr>
        <w:t>CLÁUSULA DÉCIMA TERCERA -GARANTÍA ÚNICA</w:t>
      </w:r>
      <w:r w:rsidRPr="005A7A76">
        <w:rPr>
          <w:rFonts w:ascii="Arial Narrow" w:hAnsi="Arial Narrow"/>
        </w:rPr>
        <w:t>: El contratista se compromete dentro de los tres (3) días hábiles siguientes del perfeccionamiento del contrato a constituir a favor del DEPARTAMENTO DE CUNDINAMARCA – SECRETARÍA DE GOBIERNO con NIT: 899.999.114- una garantía única a favor de Entidades Estatales, de acuerdo con la modalidad de garantía que para el efecto seleccione EL CONTRATISTA, que ampare los riesgos derivados del incumplimiento de las obligaciones del contrato y que a continuación se enumeran:</w:t>
      </w:r>
    </w:p>
    <w:p w14:paraId="011F68B4" w14:textId="77777777" w:rsidR="009C4299" w:rsidRPr="005A7A76" w:rsidRDefault="009C4299" w:rsidP="009C4299">
      <w:pPr>
        <w:pStyle w:val="Textoindependiente"/>
        <w:ind w:left="679" w:right="832"/>
        <w:jc w:val="both"/>
        <w:rPr>
          <w:rFonts w:ascii="Arial Narrow" w:hAnsi="Arial Narrow"/>
        </w:rPr>
      </w:pPr>
    </w:p>
    <w:tbl>
      <w:tblPr>
        <w:tblStyle w:val="TableNormal"/>
        <w:tblW w:w="0" w:type="auto"/>
        <w:tblInd w:w="8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405"/>
        <w:gridCol w:w="1623"/>
        <w:gridCol w:w="3942"/>
      </w:tblGrid>
      <w:tr w:rsidR="009C4299" w:rsidRPr="005A7A76" w14:paraId="6A5E2247" w14:textId="77777777" w:rsidTr="00AE386E">
        <w:trPr>
          <w:trHeight w:val="360"/>
          <w:tblHeader/>
        </w:trPr>
        <w:tc>
          <w:tcPr>
            <w:tcW w:w="3405" w:type="dxa"/>
            <w:shd w:val="clear" w:color="auto" w:fill="A6A6A6" w:themeFill="background1" w:themeFillShade="A6"/>
          </w:tcPr>
          <w:p w14:paraId="2D0069DA" w14:textId="77777777" w:rsidR="009C4299" w:rsidRPr="005A7A76" w:rsidRDefault="009C4299" w:rsidP="00AE386E">
            <w:pPr>
              <w:pStyle w:val="TableParagraph"/>
              <w:ind w:left="1015"/>
              <w:rPr>
                <w:rFonts w:ascii="Arial Narrow" w:hAnsi="Arial Narrow"/>
                <w:b/>
              </w:rPr>
            </w:pPr>
            <w:r w:rsidRPr="005A7A76">
              <w:rPr>
                <w:rFonts w:ascii="Arial Narrow" w:hAnsi="Arial Narrow"/>
                <w:b/>
              </w:rPr>
              <w:t>COBERTURA</w:t>
            </w:r>
          </w:p>
        </w:tc>
        <w:tc>
          <w:tcPr>
            <w:tcW w:w="1623" w:type="dxa"/>
            <w:shd w:val="clear" w:color="auto" w:fill="A6A6A6" w:themeFill="background1" w:themeFillShade="A6"/>
          </w:tcPr>
          <w:p w14:paraId="03E9AD56" w14:textId="77777777" w:rsidR="009C4299" w:rsidRPr="005A7A76" w:rsidRDefault="009C4299" w:rsidP="00AE386E">
            <w:pPr>
              <w:pStyle w:val="TableParagraph"/>
              <w:ind w:left="112"/>
              <w:rPr>
                <w:rFonts w:ascii="Arial Narrow" w:hAnsi="Arial Narrow"/>
                <w:b/>
              </w:rPr>
            </w:pPr>
            <w:r w:rsidRPr="005A7A76">
              <w:rPr>
                <w:rFonts w:ascii="Arial Narrow" w:hAnsi="Arial Narrow"/>
                <w:b/>
              </w:rPr>
              <w:t>PORCENTAJE</w:t>
            </w:r>
          </w:p>
        </w:tc>
        <w:tc>
          <w:tcPr>
            <w:tcW w:w="3942" w:type="dxa"/>
            <w:shd w:val="clear" w:color="auto" w:fill="A6A6A6" w:themeFill="background1" w:themeFillShade="A6"/>
          </w:tcPr>
          <w:p w14:paraId="36AB72C1" w14:textId="77777777" w:rsidR="009C4299" w:rsidRPr="005A7A76" w:rsidRDefault="009C4299" w:rsidP="00AE386E">
            <w:pPr>
              <w:pStyle w:val="TableParagraph"/>
              <w:ind w:left="105" w:right="136"/>
              <w:jc w:val="center"/>
              <w:rPr>
                <w:rFonts w:ascii="Arial Narrow" w:hAnsi="Arial Narrow"/>
                <w:b/>
              </w:rPr>
            </w:pPr>
            <w:r w:rsidRPr="005A7A76">
              <w:rPr>
                <w:rFonts w:ascii="Arial Narrow" w:hAnsi="Arial Narrow"/>
                <w:b/>
              </w:rPr>
              <w:t>VIGENCIA</w:t>
            </w:r>
          </w:p>
        </w:tc>
      </w:tr>
      <w:tr w:rsidR="009C4299" w:rsidRPr="005A7A76" w14:paraId="3D014029" w14:textId="77777777" w:rsidTr="00AE386E">
        <w:trPr>
          <w:trHeight w:val="440"/>
        </w:trPr>
        <w:tc>
          <w:tcPr>
            <w:tcW w:w="3405" w:type="dxa"/>
          </w:tcPr>
          <w:p w14:paraId="3855DCF4" w14:textId="77777777" w:rsidR="009C4299" w:rsidRPr="005A7A76" w:rsidRDefault="009C4299" w:rsidP="00AE386E">
            <w:pPr>
              <w:pStyle w:val="TableParagraph"/>
              <w:ind w:left="1121"/>
              <w:rPr>
                <w:rFonts w:ascii="Arial Narrow" w:hAnsi="Arial Narrow"/>
              </w:rPr>
            </w:pPr>
            <w:r w:rsidRPr="005A7A76">
              <w:rPr>
                <w:rFonts w:ascii="Arial Narrow" w:hAnsi="Arial Narrow"/>
              </w:rPr>
              <w:t>Cumplimiento</w:t>
            </w:r>
          </w:p>
        </w:tc>
        <w:tc>
          <w:tcPr>
            <w:tcW w:w="1623" w:type="dxa"/>
          </w:tcPr>
          <w:p w14:paraId="510A4A57" w14:textId="77777777" w:rsidR="009C4299" w:rsidRPr="005A7A76" w:rsidRDefault="009C4299" w:rsidP="00AE386E">
            <w:pPr>
              <w:pStyle w:val="TableParagraph"/>
              <w:ind w:left="184" w:right="147" w:hanging="82"/>
              <w:rPr>
                <w:rFonts w:ascii="Arial Narrow" w:hAnsi="Arial Narrow"/>
              </w:rPr>
            </w:pPr>
            <w:r w:rsidRPr="005A7A76">
              <w:rPr>
                <w:rFonts w:ascii="Arial Narrow" w:hAnsi="Arial Narrow"/>
              </w:rPr>
              <w:t>20% (del valor del contrato)</w:t>
            </w:r>
          </w:p>
        </w:tc>
        <w:tc>
          <w:tcPr>
            <w:tcW w:w="3942" w:type="dxa"/>
          </w:tcPr>
          <w:p w14:paraId="12D2D34F" w14:textId="77777777" w:rsidR="009C4299" w:rsidRPr="005A7A76" w:rsidRDefault="009C4299" w:rsidP="00AE386E">
            <w:pPr>
              <w:pStyle w:val="TableParagraph"/>
              <w:ind w:left="112" w:right="122"/>
              <w:rPr>
                <w:rFonts w:ascii="Arial Narrow" w:hAnsi="Arial Narrow"/>
              </w:rPr>
            </w:pPr>
            <w:r w:rsidRPr="005A7A76">
              <w:rPr>
                <w:rFonts w:ascii="Arial Narrow" w:hAnsi="Arial Narrow"/>
              </w:rPr>
              <w:t>Por el plazo de ejecución del contrato y seis (6) meses más.</w:t>
            </w:r>
          </w:p>
        </w:tc>
      </w:tr>
      <w:tr w:rsidR="009C4299" w:rsidRPr="005A7A76" w14:paraId="0AE1B11C" w14:textId="77777777" w:rsidTr="00AE386E">
        <w:trPr>
          <w:trHeight w:val="35"/>
        </w:trPr>
        <w:tc>
          <w:tcPr>
            <w:tcW w:w="3405" w:type="dxa"/>
          </w:tcPr>
          <w:p w14:paraId="74074327" w14:textId="77777777" w:rsidR="009C4299" w:rsidRPr="005A7A76" w:rsidRDefault="009C4299" w:rsidP="00AE386E">
            <w:pPr>
              <w:pStyle w:val="TableParagraph"/>
              <w:ind w:left="809"/>
              <w:rPr>
                <w:rFonts w:ascii="Arial Narrow" w:hAnsi="Arial Narrow"/>
              </w:rPr>
            </w:pPr>
            <w:r w:rsidRPr="005A7A76">
              <w:rPr>
                <w:rFonts w:ascii="Arial Narrow" w:hAnsi="Arial Narrow"/>
              </w:rPr>
              <w:t>Calidad del Servicio</w:t>
            </w:r>
          </w:p>
        </w:tc>
        <w:tc>
          <w:tcPr>
            <w:tcW w:w="1623" w:type="dxa"/>
          </w:tcPr>
          <w:p w14:paraId="55A81C56" w14:textId="77777777" w:rsidR="009C4299" w:rsidRPr="005A7A76" w:rsidRDefault="009C4299" w:rsidP="00AE386E">
            <w:pPr>
              <w:pStyle w:val="TableParagraph"/>
              <w:ind w:left="237" w:right="94" w:hanging="82"/>
              <w:rPr>
                <w:rFonts w:ascii="Arial Narrow" w:hAnsi="Arial Narrow"/>
              </w:rPr>
            </w:pPr>
            <w:r w:rsidRPr="005A7A76">
              <w:rPr>
                <w:rFonts w:ascii="Arial Narrow" w:hAnsi="Arial Narrow"/>
              </w:rPr>
              <w:t xml:space="preserve">20% (del valor </w:t>
            </w:r>
            <w:r w:rsidRPr="005A7A76">
              <w:rPr>
                <w:rFonts w:ascii="Arial Narrow" w:hAnsi="Arial Narrow"/>
              </w:rPr>
              <w:lastRenderedPageBreak/>
              <w:t>del contrato)</w:t>
            </w:r>
          </w:p>
        </w:tc>
        <w:tc>
          <w:tcPr>
            <w:tcW w:w="3942" w:type="dxa"/>
          </w:tcPr>
          <w:p w14:paraId="2D54021C" w14:textId="77777777" w:rsidR="009C4299" w:rsidRPr="005A7A76" w:rsidRDefault="009C4299" w:rsidP="00AE386E">
            <w:pPr>
              <w:pStyle w:val="TableParagraph"/>
              <w:ind w:left="112" w:right="122"/>
              <w:rPr>
                <w:rFonts w:ascii="Arial Narrow" w:hAnsi="Arial Narrow"/>
              </w:rPr>
            </w:pPr>
            <w:r w:rsidRPr="005A7A76">
              <w:rPr>
                <w:rFonts w:ascii="Arial Narrow" w:hAnsi="Arial Narrow"/>
              </w:rPr>
              <w:lastRenderedPageBreak/>
              <w:t xml:space="preserve">Por el plazo de ejecución del contrato y seis </w:t>
            </w:r>
            <w:r w:rsidRPr="005A7A76">
              <w:rPr>
                <w:rFonts w:ascii="Arial Narrow" w:hAnsi="Arial Narrow"/>
              </w:rPr>
              <w:lastRenderedPageBreak/>
              <w:t>(6) meses más.</w:t>
            </w:r>
          </w:p>
        </w:tc>
      </w:tr>
      <w:tr w:rsidR="009C4299" w:rsidRPr="005A7A76" w14:paraId="29E77433" w14:textId="77777777" w:rsidTr="00AE386E">
        <w:trPr>
          <w:trHeight w:val="256"/>
        </w:trPr>
        <w:tc>
          <w:tcPr>
            <w:tcW w:w="3405" w:type="dxa"/>
          </w:tcPr>
          <w:p w14:paraId="0F5436D9" w14:textId="77777777" w:rsidR="009C4299" w:rsidRPr="005A7A76" w:rsidRDefault="009C4299" w:rsidP="00AE386E">
            <w:pPr>
              <w:pStyle w:val="TableParagraph"/>
              <w:ind w:left="1241" w:right="23" w:hanging="1196"/>
              <w:rPr>
                <w:rFonts w:ascii="Arial Narrow" w:hAnsi="Arial Narrow"/>
              </w:rPr>
            </w:pPr>
            <w:r w:rsidRPr="005A7A76">
              <w:rPr>
                <w:rFonts w:ascii="Arial Narrow" w:hAnsi="Arial Narrow"/>
              </w:rPr>
              <w:lastRenderedPageBreak/>
              <w:t>Calidad y correcto funcionamiento de los bienes</w:t>
            </w:r>
          </w:p>
        </w:tc>
        <w:tc>
          <w:tcPr>
            <w:tcW w:w="1623" w:type="dxa"/>
          </w:tcPr>
          <w:p w14:paraId="2CC8D4BC" w14:textId="77777777" w:rsidR="009C4299" w:rsidRPr="005A7A76" w:rsidRDefault="009C4299" w:rsidP="00AE386E">
            <w:pPr>
              <w:pStyle w:val="TableParagraph"/>
              <w:ind w:left="237" w:right="94" w:hanging="82"/>
              <w:rPr>
                <w:rFonts w:ascii="Arial Narrow" w:hAnsi="Arial Narrow"/>
              </w:rPr>
            </w:pPr>
            <w:r w:rsidRPr="005A7A76">
              <w:rPr>
                <w:rFonts w:ascii="Arial Narrow" w:hAnsi="Arial Narrow"/>
              </w:rPr>
              <w:t>20% (del valor del contrato)</w:t>
            </w:r>
          </w:p>
        </w:tc>
        <w:tc>
          <w:tcPr>
            <w:tcW w:w="3942" w:type="dxa"/>
          </w:tcPr>
          <w:p w14:paraId="2F960917" w14:textId="77777777" w:rsidR="009C4299" w:rsidRPr="005A7A76" w:rsidRDefault="009C4299" w:rsidP="00AE386E">
            <w:pPr>
              <w:pStyle w:val="TableParagraph"/>
              <w:ind w:left="112"/>
              <w:rPr>
                <w:rFonts w:ascii="Arial Narrow" w:hAnsi="Arial Narrow"/>
              </w:rPr>
            </w:pPr>
            <w:r w:rsidRPr="005A7A76">
              <w:rPr>
                <w:rFonts w:ascii="Arial Narrow" w:hAnsi="Arial Narrow"/>
              </w:rPr>
              <w:t>Por el plazo de ejecución del contrato.</w:t>
            </w:r>
          </w:p>
        </w:tc>
      </w:tr>
    </w:tbl>
    <w:p w14:paraId="2F618EE3" w14:textId="77777777" w:rsidR="009C4299" w:rsidRPr="005A7A76" w:rsidRDefault="009C4299" w:rsidP="009C4299">
      <w:pPr>
        <w:pStyle w:val="Textoindependiente"/>
        <w:ind w:left="679" w:right="833"/>
        <w:jc w:val="both"/>
        <w:rPr>
          <w:rFonts w:ascii="Arial Narrow" w:hAnsi="Arial Narrow"/>
        </w:rPr>
      </w:pPr>
    </w:p>
    <w:p w14:paraId="4CB36372" w14:textId="77777777" w:rsidR="009C4299" w:rsidRPr="005A7A76" w:rsidRDefault="009C4299" w:rsidP="009C4299">
      <w:pPr>
        <w:pStyle w:val="Textoindependiente"/>
        <w:ind w:left="679" w:right="833"/>
        <w:jc w:val="both"/>
        <w:rPr>
          <w:rFonts w:ascii="Arial Narrow" w:hAnsi="Arial Narrow"/>
        </w:rPr>
      </w:pPr>
      <w:r w:rsidRPr="005A7A76">
        <w:rPr>
          <w:rFonts w:ascii="Arial Narrow" w:hAnsi="Arial Narrow"/>
        </w:rPr>
        <w:t xml:space="preserve">EL CONTRATISTA deberá restablecer el valor de la garantía cuando éste se haya visto reducido por razón de las reclamaciones efectuadas por la entidad contratante. De igual manera, en cualquier evento en que se aumente o adicione el valor del contrato o se prorrogue su término, el contratista deberá ampliar el valor de la garantía otorgada o ampliar su vigencia, según el caso.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entidad contratante podrá declarar la caducidad del mismo. </w:t>
      </w:r>
      <w:r w:rsidRPr="005A7A76">
        <w:rPr>
          <w:rFonts w:ascii="Arial Narrow" w:hAnsi="Arial Narrow"/>
          <w:b/>
        </w:rPr>
        <w:t>PARÁGRAFO PRIMERO</w:t>
      </w:r>
      <w:r w:rsidRPr="005A7A76">
        <w:rPr>
          <w:rFonts w:ascii="Arial Narrow" w:hAnsi="Arial Narrow"/>
        </w:rPr>
        <w:t xml:space="preserve">. Sin necesidad de requerimiento previo de la SECRETARÍA DE GOBIERNO, EL CONTRATISTA deberá reponer las garantías cuando el valor de las mismas se vea afectado por razón de siniestros. En caso contrario, la SECRETARÍA DE GOBIERNO podrá aplicar la multa por incumplimiento y hará efectivo el amparo de cumplimiento. PARÁGRAFO SEGUNDO. De igual manera, en cualquier evento en que se aumente el valor del contrato, se prorrogue su vigencia o se modifiquen sus condiciones, EL CONTRATISTA deberá ampliar, prorrogar o modificar las garantías en el plazo que le indique la SECRETARÍA DE GOBIERNO. </w:t>
      </w:r>
      <w:r w:rsidRPr="005A7A76">
        <w:rPr>
          <w:rFonts w:ascii="Arial Narrow" w:hAnsi="Arial Narrow"/>
          <w:b/>
        </w:rPr>
        <w:t>CLÁUSULA DÉCIMA CUARTA- SUSPENSIÓN DEL CONTRATO</w:t>
      </w:r>
      <w:r w:rsidRPr="005A7A76">
        <w:rPr>
          <w:rFonts w:ascii="Arial Narrow" w:hAnsi="Arial Narrow"/>
        </w:rPr>
        <w:t xml:space="preserve">: Por circunstancias de fuerza mayor o casos fortuitos debidamente comprobados, se podrá de común acuerdo entre las partes, suspender temporalmente la ejecución del presente contrato mediante la suscripción de un acta en la que conste tal evento, sin que para los efectos del plazo extintivo se compute el tiempo de la suspensión. </w:t>
      </w:r>
      <w:r w:rsidRPr="005A7A76">
        <w:rPr>
          <w:rFonts w:ascii="Arial Narrow" w:hAnsi="Arial Narrow"/>
          <w:b/>
        </w:rPr>
        <w:t>CLÁUSULA DÉCIMA QUINTA- CESIÓN DEL CONTRATO</w:t>
      </w:r>
      <w:r w:rsidRPr="005A7A76">
        <w:rPr>
          <w:rFonts w:ascii="Arial Narrow" w:hAnsi="Arial Narrow"/>
        </w:rPr>
        <w:t xml:space="preserve">: Se prohíbe a EL CONTRATISTA subcontratar o ceder el presente contrato a cualquier título, sin previa autorización escrita por parte de la SECRETARÍA DE GOBIERNO, en razón a que el mismo se celebra en consideración de las calidades personalísimas del CONTRATISTA. </w:t>
      </w:r>
      <w:r w:rsidRPr="005A7A76">
        <w:rPr>
          <w:rFonts w:ascii="Arial Narrow" w:hAnsi="Arial Narrow"/>
          <w:b/>
        </w:rPr>
        <w:t>CLÁUSULA DÉCIMA SEXTA- INEXISTENCIA DE RELACIÓN LABORAL Y AUTONOMÍA DEL CONTRATISTA</w:t>
      </w:r>
      <w:r w:rsidRPr="005A7A76">
        <w:rPr>
          <w:rFonts w:ascii="Arial Narrow" w:hAnsi="Arial Narrow"/>
        </w:rPr>
        <w:t xml:space="preserve">: Entre la SECRETARÍA DE GOBIERNO y EL CONTRATISTA y el personal que éste emplee para la ejecución del presente contrato no existe vínculo laboral alguno, en consecuencia, la SECRETARÍA DE GOBIERNO únicamente se obliga a pagar a EL CONTRATISTA. Las sumas expresamente pactadas, siendo obligación de EL CONTRATISTA cancelar a su costa y bajo su responsabilidad los honorarios y/o salarios, prestaciones sociales y demás de ley, al personal que emplee para la ejecución del contrato. EL CONTRATISTA actuará con total autonomía técnica y plena independencia, por lo cual no contrae ningún vínculo de carácter laboral con la SECRETARÍA DE GOBIERNO. El presente contrato en ningún caso causará el pago de prestaciones sociales y demás inherentes a la previsión social en favor de EL CONTRATISTA. </w:t>
      </w:r>
      <w:r w:rsidRPr="005A7A76">
        <w:rPr>
          <w:rFonts w:ascii="Arial Narrow" w:hAnsi="Arial Narrow"/>
          <w:b/>
        </w:rPr>
        <w:t>CLÁUSULA DÉCIMA SÉPTIMA. - INHABILIDADES E INCOMPATIBILIDADES</w:t>
      </w:r>
      <w:r w:rsidRPr="005A7A76">
        <w:rPr>
          <w:rFonts w:ascii="Arial Narrow" w:hAnsi="Arial Narrow"/>
        </w:rPr>
        <w:t xml:space="preserve">: El representante legal de EL CONTRATISTA declara expresamente bajo la gravedad de juramento que no se encuentra incurso en inhabilidades e incompatibilidades que impidan la celebración de este contrato, ni se encuentra reportado como responsable fiscal en el boletín de la Contraloría General de la República. Igualmente declara que en caso de presentarse alguna inhabilidad o incompatibilidad, cederá el contrato previa autorización escrita de la SECRETARÍA DE GOBIERNO y si ello no fuere posible, renunciará a su ejecución. </w:t>
      </w:r>
      <w:r w:rsidRPr="005A7A76">
        <w:rPr>
          <w:rFonts w:ascii="Arial Narrow" w:hAnsi="Arial Narrow"/>
          <w:b/>
        </w:rPr>
        <w:t>CLÁUSULA DÉCIMA OCTAVA - SUPERVISIÓN</w:t>
      </w:r>
      <w:r w:rsidRPr="005A7A76">
        <w:rPr>
          <w:rFonts w:ascii="Arial Narrow" w:hAnsi="Arial Narrow"/>
        </w:rPr>
        <w:t xml:space="preserve">: La supervisión y control de la ejecución del contrato estará a cargo del funcionario designado por la SECRETARÍA DE GOBIERNO, quien deberá en el ejercicio de sus funciones observar lo dispuesto en el artículo 4 y el numeral 1° del artículo 26 de la Ley 80 de 1993 y los artículos 83 y 84 de la Ley 1474 de 2011, y el manual de contratación de la entidad. El supervisor no podrá adoptar decisiones que impliquen la modificación de los términos y condiciones previstas en el contrato, las cuales únicamente podrán ser adoptadas por el ordenador del gasto y el contratista, mediante la suscripción de las correspondientes modificaciones al contrato. La supervisión consiste en el seguimiento técnico, administrativo, financiero, contable y jurídico, sobre el cumplimiento del objeto del contrato. En ese sentido quien ejerza la supervisión se encuentra facultado para solicitar informes, aclaraciones y explicaciones sobre el desarrollo de la ejecución contractual y es responsable por mantener a la entidad informada de los hechos y circunstancias que puedan constituir actos de corrupción tipificados en conductas punibles, o que puedan poner en riesgo el cumplimiento el contrato. El supervisor entre otras funciones tendrá las siguientes: 1. Verificar el pago de los aportes en el sistema de seguridad social en salud, pensión, riesgos laborales y/o aportes parafiscales si a ello hubiere lugar, conforme a los términos del contrato. 2. Vigilar la realización de las actividades del contrato conforme a lo establecido en el contrato. 3. Solicitar oportunamente cualquier modificación del contrato e indicar las circunstancias de tiempo, modo y lugar que la justifica. 4. Presentar el informe periódico de supervisión, en el que conste la verificación de la ejecución del contrato conforme los productos y/o informes del mismo. 5. En caso de que se requiera, proyectar el acta de liquidación del contrato. El supervisor presentará un informe final y el recibo a satisfacción de los productos e informes, por cada uno de los pagos realizados a la entidad ejecutora. 6. En caso de renuncia, encargo y cualquier otra situación administrativa que impida la debida supervisión del presente </w:t>
      </w:r>
      <w:r w:rsidRPr="005A7A76">
        <w:rPr>
          <w:rFonts w:ascii="Arial Narrow" w:hAnsi="Arial Narrow"/>
        </w:rPr>
        <w:lastRenderedPageBreak/>
        <w:t xml:space="preserve">contrato, el supervisor deberá previamente notificar al Grupo de Contratos de tal situación, aportando el acta de seguimiento y estado en que se encuentra la supervisión. </w:t>
      </w:r>
      <w:r w:rsidRPr="005A7A76">
        <w:rPr>
          <w:rFonts w:ascii="Arial Narrow" w:hAnsi="Arial Narrow"/>
          <w:b/>
        </w:rPr>
        <w:t>CLÁUSULA DÉCIMA NOVENA - REQUISITOS DE PERFECCIONAMIENTO Y EJECUCIÓN</w:t>
      </w:r>
      <w:r w:rsidRPr="005A7A76">
        <w:rPr>
          <w:rFonts w:ascii="Arial Narrow" w:hAnsi="Arial Narrow"/>
        </w:rPr>
        <w:t xml:space="preserve">: Para la suscripción del presente contrato EL CONTRATISTA deberá acreditar el pago de las obligaciones parafiscales, si corresponde, y el paz y salvo por concepto de aportes al Sistema General de Seguridad Social Integral. Este contrato se entiende perfeccionado con la firma de las partes, legalizado con el Registro Presupuestal y para su ejecución requiere la aprobación por parte de la SECRETARÍA DE GOBIERNO de la garantía única y además suscripción de la respectiva acta de inicio. </w:t>
      </w:r>
      <w:r w:rsidRPr="005A7A76">
        <w:rPr>
          <w:rFonts w:ascii="Arial Narrow" w:hAnsi="Arial Narrow"/>
          <w:b/>
        </w:rPr>
        <w:t>CLÁUSULA VIGÉSIMA - DOCUMENTOS DEL CONTRATO</w:t>
      </w:r>
      <w:r w:rsidRPr="005A7A76">
        <w:rPr>
          <w:rFonts w:ascii="Arial Narrow" w:hAnsi="Arial Narrow"/>
        </w:rPr>
        <w:t>: Forman parte integral del contrato los siguientes documentos: 1. El estudio previo 2. El análisis del Sector 3. El pliego de condiciones y las adendas que modificaron el mismo. 4. La propuesta presentada por EL CONTRATISTA; 5. La Resolución de adjudicación. 6. Las pólizas expedidas, sus anexos y clausulados generales y particulares, 7. El certificado de disponibilidad presupuestal, con su correspondiente registro presupuestal. 8. Las resoluciones, actas de acuerdo, comunicaciones que se produzcan durante la ejecución del contrato y los demás documentos del proceso de concurso de méritos y del contrato</w:t>
      </w:r>
      <w:r w:rsidRPr="005A7A76">
        <w:rPr>
          <w:rFonts w:ascii="Arial Narrow" w:hAnsi="Arial Narrow"/>
          <w:b/>
        </w:rPr>
        <w:t>. CLÁUSULA VIGÉSIMA PRIMERA. - GASTOS</w:t>
      </w:r>
      <w:r w:rsidRPr="005A7A76">
        <w:rPr>
          <w:rFonts w:ascii="Arial Narrow" w:hAnsi="Arial Narrow"/>
        </w:rPr>
        <w:t xml:space="preserve">: Los gastos que ocasione la legalización del contrato, serán a cargo del </w:t>
      </w:r>
      <w:r w:rsidRPr="005A7A76">
        <w:rPr>
          <w:rFonts w:ascii="Arial Narrow" w:hAnsi="Arial Narrow"/>
          <w:b/>
        </w:rPr>
        <w:t>CONTRATISTA. CLÁUSULA VIGÉSIMA SEGUNDA -DOMICILIO CONTRACTUAL</w:t>
      </w:r>
      <w:r w:rsidRPr="005A7A76">
        <w:rPr>
          <w:rFonts w:ascii="Arial Narrow" w:hAnsi="Arial Narrow"/>
        </w:rPr>
        <w:t>: Para todos los efectos legales se fija el domicilio de las partes contratantes Bogotá, D.C.</w:t>
      </w:r>
    </w:p>
    <w:p w14:paraId="5B438F76" w14:textId="77777777" w:rsidR="00F829A3" w:rsidRDefault="009C4299" w:rsidP="002B75C4">
      <w:pPr>
        <w:pStyle w:val="Textoindependiente"/>
        <w:ind w:left="679"/>
        <w:jc w:val="both"/>
        <w:rPr>
          <w:rFonts w:ascii="Arial Narrow" w:hAnsi="Arial Narrow"/>
        </w:rPr>
      </w:pPr>
      <w:r w:rsidRPr="005A7A76">
        <w:rPr>
          <w:rFonts w:ascii="Arial Narrow" w:hAnsi="Arial Narrow"/>
        </w:rPr>
        <w:t xml:space="preserve">Para constancia se firma en </w:t>
      </w:r>
      <w:r>
        <w:rPr>
          <w:rFonts w:ascii="Arial Narrow" w:hAnsi="Arial Narrow"/>
        </w:rPr>
        <w:t>SECOP II</w:t>
      </w:r>
      <w:r w:rsidR="002B75C4">
        <w:rPr>
          <w:rFonts w:ascii="Arial Narrow" w:hAnsi="Arial Narrow"/>
        </w:rPr>
        <w:t xml:space="preserve">. </w:t>
      </w:r>
    </w:p>
    <w:p w14:paraId="13219857" w14:textId="03F14DD5" w:rsidR="009C4299" w:rsidRPr="005A7A76" w:rsidRDefault="009C4299" w:rsidP="002B75C4">
      <w:pPr>
        <w:pStyle w:val="Textoindependiente"/>
        <w:ind w:left="679"/>
        <w:jc w:val="both"/>
        <w:rPr>
          <w:rFonts w:ascii="Arial Narrow" w:hAnsi="Arial Narrow"/>
        </w:rPr>
      </w:pPr>
      <w:r w:rsidRPr="005A7A76">
        <w:rPr>
          <w:rFonts w:ascii="Arial Narrow" w:hAnsi="Arial Narrow"/>
        </w:rPr>
        <w:t>Aprobó:     /</w:t>
      </w:r>
    </w:p>
    <w:p w14:paraId="0ADDFAB4" w14:textId="77777777" w:rsidR="009C4299" w:rsidRPr="005A7A76" w:rsidRDefault="009C4299" w:rsidP="009C4299">
      <w:pPr>
        <w:pStyle w:val="Textoindependiente"/>
        <w:tabs>
          <w:tab w:val="left" w:pos="2158"/>
        </w:tabs>
        <w:ind w:left="679"/>
        <w:rPr>
          <w:rFonts w:ascii="Arial Narrow" w:hAnsi="Arial Narrow"/>
        </w:rPr>
      </w:pPr>
      <w:r w:rsidRPr="005A7A76">
        <w:rPr>
          <w:rFonts w:ascii="Arial Narrow" w:hAnsi="Arial Narrow"/>
        </w:rPr>
        <w:t>Proyectó:  /</w:t>
      </w:r>
    </w:p>
    <w:p w14:paraId="00E78E9B" w14:textId="77777777" w:rsidR="009C4299" w:rsidRPr="005A7A76" w:rsidRDefault="009C4299" w:rsidP="009C4299">
      <w:pPr>
        <w:pStyle w:val="Textoindependiente"/>
        <w:tabs>
          <w:tab w:val="left" w:pos="2158"/>
        </w:tabs>
        <w:ind w:left="679"/>
        <w:rPr>
          <w:rFonts w:ascii="Arial Narrow" w:hAnsi="Arial Narrow"/>
        </w:rPr>
      </w:pPr>
    </w:p>
    <w:p w14:paraId="4E568129" w14:textId="77777777" w:rsidR="009C4299" w:rsidRPr="005A7A76" w:rsidRDefault="009C4299" w:rsidP="009C4299">
      <w:pPr>
        <w:pStyle w:val="Textoindependiente"/>
        <w:tabs>
          <w:tab w:val="left" w:pos="2158"/>
        </w:tabs>
        <w:ind w:left="679"/>
        <w:rPr>
          <w:rFonts w:ascii="Arial Narrow" w:hAnsi="Arial Narrow"/>
        </w:rPr>
      </w:pPr>
    </w:p>
    <w:p w14:paraId="74DB797A"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266B36BE"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5684B7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699B95B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CC54B23"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D564749"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4E9EBF32"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68698187"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20C856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59089BC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58762F7C"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67040C4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49B6B7C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2214C233"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4E76C5F4"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1957DA26"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15D29E42"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5313F68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674E8AE2"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7B8625B3"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06CB53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52D6CCEE"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2A97A9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14C606BB"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32377D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1776AC5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441C3CAA"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E68E74C"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58E829AE"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0C27604D"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4A5FA3F5"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72D773D7"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60F0C3E"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A7580A0"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13F3C46C"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20056ADB"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77B4E078"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35F86883"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2290C092" w14:textId="77777777" w:rsidR="00AD5F30" w:rsidRDefault="00AD5F30" w:rsidP="009C4299">
      <w:pPr>
        <w:tabs>
          <w:tab w:val="center" w:pos="4252"/>
        </w:tabs>
        <w:ind w:left="709" w:right="859"/>
        <w:jc w:val="center"/>
        <w:rPr>
          <w:rFonts w:ascii="Arial Narrow" w:hAnsi="Arial Narrow"/>
          <w:b/>
          <w:bCs/>
          <w:color w:val="000000"/>
          <w:shd w:val="clear" w:color="auto" w:fill="FFFFFF"/>
        </w:rPr>
      </w:pPr>
    </w:p>
    <w:p w14:paraId="7AA15B0B" w14:textId="47E4E5CD" w:rsidR="009C4299" w:rsidRPr="005A7A76" w:rsidRDefault="009C4299" w:rsidP="009C4299">
      <w:pPr>
        <w:tabs>
          <w:tab w:val="center" w:pos="4252"/>
        </w:tabs>
        <w:ind w:left="709" w:right="859"/>
        <w:jc w:val="center"/>
        <w:rPr>
          <w:rFonts w:ascii="Arial Narrow" w:hAnsi="Arial Narrow"/>
          <w:b/>
          <w:bCs/>
          <w:color w:val="000000"/>
          <w:shd w:val="clear" w:color="auto" w:fill="FFFFFF"/>
        </w:rPr>
      </w:pPr>
      <w:r w:rsidRPr="005A7A76">
        <w:rPr>
          <w:rFonts w:ascii="Arial Narrow" w:hAnsi="Arial Narrow"/>
          <w:b/>
          <w:bCs/>
          <w:color w:val="000000"/>
          <w:shd w:val="clear" w:color="auto" w:fill="FFFFFF"/>
        </w:rPr>
        <w:t>ANEXO No. 11</w:t>
      </w:r>
    </w:p>
    <w:p w14:paraId="1B2EBF3E" w14:textId="77777777" w:rsidR="009C4299" w:rsidRPr="005A7A76" w:rsidRDefault="009C4299" w:rsidP="009C4299">
      <w:pPr>
        <w:tabs>
          <w:tab w:val="center" w:pos="4252"/>
        </w:tabs>
        <w:ind w:left="709" w:right="859"/>
        <w:jc w:val="center"/>
        <w:rPr>
          <w:rFonts w:ascii="Arial Narrow" w:hAnsi="Arial Narrow"/>
          <w:b/>
          <w:bCs/>
          <w:color w:val="000000"/>
          <w:shd w:val="clear" w:color="auto" w:fill="FFFFFF"/>
        </w:rPr>
      </w:pPr>
      <w:r w:rsidRPr="005A7A76">
        <w:rPr>
          <w:rFonts w:ascii="Arial Narrow" w:hAnsi="Arial Narrow"/>
          <w:b/>
          <w:bCs/>
        </w:rPr>
        <w:t>AUTORIZACIÓN DE TRATAMIENTO DE DATOS SENSIBLES.</w:t>
      </w:r>
    </w:p>
    <w:p w14:paraId="6B6B65F1" w14:textId="77777777" w:rsidR="009C4299" w:rsidRPr="005A7A76" w:rsidRDefault="009C4299" w:rsidP="009C4299">
      <w:pPr>
        <w:overflowPunct w:val="0"/>
        <w:adjustRightInd w:val="0"/>
        <w:ind w:left="709" w:right="859"/>
        <w:jc w:val="center"/>
        <w:textAlignment w:val="baseline"/>
        <w:rPr>
          <w:rFonts w:ascii="Arial Narrow" w:hAnsi="Arial Narrow"/>
          <w:b/>
          <w:bCs/>
        </w:rPr>
      </w:pPr>
    </w:p>
    <w:p w14:paraId="1232C624"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p>
    <w:p w14:paraId="40E802A8" w14:textId="38601ACE"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 xml:space="preserve">REF: Proceso de Selección Abreviada por subasta inversa electrónica No. </w:t>
      </w:r>
      <w:r w:rsidRPr="005A7A76">
        <w:rPr>
          <w:rFonts w:ascii="Arial" w:hAnsi="Arial" w:cs="Arial"/>
          <w:b/>
          <w:lang w:val="es-ES_tradnl"/>
        </w:rPr>
        <w:t>​</w:t>
      </w:r>
      <w:r w:rsidRPr="005A7A76">
        <w:rPr>
          <w:rFonts w:ascii="Arial Narrow" w:hAnsi="Arial Narrow" w:cs="Arial"/>
          <w:b/>
          <w:lang w:val="es-ES_tradnl"/>
        </w:rPr>
        <w:t xml:space="preserve"> </w:t>
      </w:r>
      <w:r w:rsidRPr="005A7A76">
        <w:rPr>
          <w:rFonts w:ascii="Arial Narrow" w:hAnsi="Arial Narrow"/>
        </w:rPr>
        <w:t>SGO-SASI-</w:t>
      </w:r>
      <w:r w:rsidR="004F26BE">
        <w:rPr>
          <w:rFonts w:ascii="Arial Narrow" w:hAnsi="Arial Narrow"/>
        </w:rPr>
        <w:t>417</w:t>
      </w:r>
      <w:r w:rsidRPr="005A7A76">
        <w:rPr>
          <w:rFonts w:ascii="Arial Narrow" w:hAnsi="Arial Narrow"/>
        </w:rPr>
        <w:t>-2023</w:t>
      </w:r>
    </w:p>
    <w:p w14:paraId="1FBACDFC" w14:textId="77777777" w:rsidR="009C4299" w:rsidRPr="005A7A76" w:rsidRDefault="009C4299" w:rsidP="009C4299">
      <w:pPr>
        <w:ind w:left="709" w:right="859"/>
        <w:jc w:val="both"/>
        <w:rPr>
          <w:rFonts w:ascii="Arial Narrow" w:hAnsi="Arial Narrow"/>
        </w:rPr>
      </w:pPr>
    </w:p>
    <w:p w14:paraId="5C7D060D" w14:textId="29BFDD37" w:rsidR="009C4299" w:rsidRPr="005A7A76" w:rsidRDefault="009C4299" w:rsidP="009C4299">
      <w:pPr>
        <w:ind w:left="709" w:right="859"/>
        <w:jc w:val="both"/>
        <w:rPr>
          <w:rFonts w:ascii="Arial Narrow" w:eastAsia="Times New Roman" w:hAnsi="Arial Narrow" w:cs="Times New Roman"/>
          <w:i/>
          <w:lang w:eastAsia="es-ES"/>
        </w:rPr>
      </w:pPr>
      <w:r w:rsidRPr="005A7A76">
        <w:rPr>
          <w:rFonts w:ascii="Arial Narrow" w:hAnsi="Arial Narrow"/>
        </w:rPr>
        <w:t xml:space="preserve">Objeto: </w:t>
      </w:r>
      <w:r w:rsidRPr="005A7A76">
        <w:rPr>
          <w:rFonts w:ascii="Arial Narrow" w:hAnsi="Arial Narrow"/>
          <w:b/>
        </w:rPr>
        <w:t>“</w:t>
      </w:r>
      <w:r w:rsidR="004514A6">
        <w:rPr>
          <w:rFonts w:ascii="Arial Narrow" w:hAnsi="Arial Narrow"/>
          <w:b/>
        </w:rPr>
        <w:t>xxxxxxxxxxxxxxxxxxxxxxxxxxxxxxxxxxxxxx</w:t>
      </w:r>
      <w:r w:rsidRPr="005A7A76">
        <w:rPr>
          <w:rFonts w:ascii="Arial Narrow" w:hAnsi="Arial Narrow"/>
          <w:b/>
        </w:rPr>
        <w:t>”</w:t>
      </w:r>
    </w:p>
    <w:p w14:paraId="435E01D4" w14:textId="77777777" w:rsidR="009C4299" w:rsidRPr="005A7A76" w:rsidRDefault="009C4299" w:rsidP="009C4299">
      <w:pPr>
        <w:ind w:left="709" w:right="859"/>
        <w:jc w:val="both"/>
        <w:rPr>
          <w:rFonts w:ascii="Arial Narrow" w:hAnsi="Arial Narrow"/>
        </w:rPr>
      </w:pPr>
    </w:p>
    <w:p w14:paraId="08790B72" w14:textId="77777777" w:rsidR="009C4299" w:rsidRPr="005A7A76" w:rsidRDefault="009C4299" w:rsidP="009C4299">
      <w:pPr>
        <w:pStyle w:val="InviasNormal"/>
        <w:spacing w:before="0" w:after="0"/>
        <w:ind w:left="709" w:right="859"/>
        <w:rPr>
          <w:rFonts w:eastAsia="Microsoft Sans Serif" w:cs="Microsoft Sans Serif"/>
          <w:szCs w:val="22"/>
          <w:lang w:val="es-ES" w:eastAsia="en-US"/>
        </w:rPr>
      </w:pPr>
      <w:r w:rsidRPr="005A7A76">
        <w:rPr>
          <w:rFonts w:eastAsia="Microsoft Sans Serif" w:cs="Microsoft Sans Serif"/>
          <w:szCs w:val="22"/>
          <w:lang w:val="es-ES" w:eastAsia="en-US"/>
        </w:rPr>
        <w:t>Estimados Señores:</w:t>
      </w:r>
    </w:p>
    <w:p w14:paraId="26B8B755" w14:textId="77777777" w:rsidR="009C4299" w:rsidRPr="005A7A76" w:rsidRDefault="009C4299" w:rsidP="009C4299">
      <w:pPr>
        <w:overflowPunct w:val="0"/>
        <w:adjustRightInd w:val="0"/>
        <w:ind w:left="709" w:right="859"/>
        <w:jc w:val="center"/>
        <w:textAlignment w:val="baseline"/>
        <w:rPr>
          <w:rFonts w:ascii="Arial Narrow" w:hAnsi="Arial Narrow"/>
          <w:b/>
          <w:bCs/>
        </w:rPr>
      </w:pPr>
    </w:p>
    <w:p w14:paraId="175E0415" w14:textId="77777777" w:rsidR="009C4299" w:rsidRPr="005A7A76" w:rsidRDefault="009C4299" w:rsidP="009C4299">
      <w:pPr>
        <w:pStyle w:val="Textoindependiente"/>
        <w:tabs>
          <w:tab w:val="left" w:pos="5699"/>
          <w:tab w:val="left" w:pos="7655"/>
        </w:tabs>
        <w:ind w:left="709" w:right="859"/>
        <w:jc w:val="both"/>
        <w:rPr>
          <w:rFonts w:ascii="Arial Narrow" w:hAnsi="Arial Narrow"/>
        </w:rPr>
      </w:pPr>
      <w:r w:rsidRPr="005A7A76">
        <w:rPr>
          <w:rFonts w:ascii="Arial Narrow" w:hAnsi="Arial Narrow"/>
        </w:rPr>
        <w:t xml:space="preserve">En  mi  calidad  de ________________________________( según aplique el criterio de desempate previsto en el Decreto 1860 de 2021), autorizo de </w:t>
      </w:r>
      <w:r w:rsidRPr="005A7A76">
        <w:rPr>
          <w:rFonts w:ascii="Arial Narrow" w:hAnsi="Arial Narrow"/>
          <w:b/>
          <w:bCs/>
          <w:u w:val="single"/>
        </w:rPr>
        <w:t xml:space="preserve">manera previa y expresa </w:t>
      </w:r>
      <w:r w:rsidRPr="005A7A76">
        <w:rPr>
          <w:rFonts w:ascii="Arial Narrow" w:hAnsi="Arial Narrow"/>
        </w:rPr>
        <w:t xml:space="preserve"> a la Gobernación de Cundinamarca – Secretaria de Gobierno, para el manejo de la información sensible de acuerdo con el artículo </w:t>
      </w:r>
      <w:hyperlink r:id="rId46" w:anchor="5" w:history="1">
        <w:r w:rsidRPr="005A7A76">
          <w:rPr>
            <w:rFonts w:ascii="Arial Narrow" w:hAnsi="Arial Narrow"/>
          </w:rPr>
          <w:t>5 </w:t>
        </w:r>
      </w:hyperlink>
      <w:r w:rsidRPr="005A7A76">
        <w:rPr>
          <w:rFonts w:ascii="Arial Narrow" w:hAnsi="Arial Narrow"/>
        </w:rPr>
        <w:t>de la Ley 1581 de 2012, y el literal </w:t>
      </w:r>
      <w:hyperlink r:id="rId47" w:anchor="6.a" w:history="1">
        <w:r w:rsidRPr="005A7A76">
          <w:rPr>
            <w:rFonts w:ascii="Arial Narrow" w:hAnsi="Arial Narrow"/>
          </w:rPr>
          <w:t>a</w:t>
        </w:r>
      </w:hyperlink>
      <w:r w:rsidRPr="005A7A76">
        <w:rPr>
          <w:rFonts w:ascii="Arial Narrow" w:hAnsi="Arial Narrow"/>
        </w:rPr>
        <w:t>) del artículo </w:t>
      </w:r>
      <w:hyperlink r:id="rId48" w:anchor="6" w:history="1">
        <w:r w:rsidRPr="005A7A76">
          <w:rPr>
            <w:rFonts w:ascii="Arial Narrow" w:hAnsi="Arial Narrow"/>
          </w:rPr>
          <w:t>6 </w:t>
        </w:r>
      </w:hyperlink>
      <w:r w:rsidRPr="005A7A76">
        <w:rPr>
          <w:rFonts w:ascii="Arial Narrow" w:hAnsi="Arial Narrow"/>
        </w:rPr>
        <w:t>de la precitada Ley, salvo en los casos que por ley no sea requerido el otorgamiento de dicha autorización.</w:t>
      </w:r>
    </w:p>
    <w:p w14:paraId="0CCF690E" w14:textId="77777777" w:rsidR="009C4299" w:rsidRPr="005A7A76" w:rsidRDefault="009C4299" w:rsidP="009C4299">
      <w:pPr>
        <w:pStyle w:val="Textoindependiente"/>
        <w:tabs>
          <w:tab w:val="left" w:pos="5699"/>
          <w:tab w:val="left" w:pos="7655"/>
        </w:tabs>
        <w:ind w:left="709" w:right="859"/>
        <w:rPr>
          <w:rFonts w:ascii="Arial Narrow" w:hAnsi="Arial Narrow"/>
        </w:rPr>
      </w:pPr>
    </w:p>
    <w:p w14:paraId="0BFE063F" w14:textId="77777777" w:rsidR="009C4299" w:rsidRPr="005A7A76" w:rsidRDefault="009C4299" w:rsidP="009C4299">
      <w:pPr>
        <w:ind w:left="709" w:right="859"/>
        <w:jc w:val="both"/>
        <w:rPr>
          <w:rFonts w:ascii="Arial Narrow" w:hAnsi="Arial Narrow" w:cs="Arial"/>
        </w:rPr>
      </w:pPr>
      <w:r w:rsidRPr="005A7A76">
        <w:rPr>
          <w:rFonts w:ascii="Arial Narrow" w:hAnsi="Arial Narrow" w:cs="Arial"/>
        </w:rPr>
        <w:t>Atentamente,</w:t>
      </w:r>
    </w:p>
    <w:p w14:paraId="2B424F4B" w14:textId="77777777" w:rsidR="009C4299" w:rsidRPr="005A7A76" w:rsidRDefault="009C4299" w:rsidP="009C4299">
      <w:pPr>
        <w:ind w:left="709" w:right="859"/>
        <w:jc w:val="both"/>
        <w:rPr>
          <w:rFonts w:ascii="Arial Narrow" w:hAnsi="Arial Narrow" w:cs="Arial"/>
        </w:rPr>
      </w:pPr>
    </w:p>
    <w:p w14:paraId="29E8B0C3" w14:textId="77777777" w:rsidR="009C4299" w:rsidRPr="005A7A76" w:rsidRDefault="009C4299" w:rsidP="009C4299">
      <w:pPr>
        <w:tabs>
          <w:tab w:val="left" w:pos="-142"/>
        </w:tabs>
        <w:adjustRightInd w:val="0"/>
        <w:ind w:left="709" w:right="859"/>
        <w:jc w:val="both"/>
        <w:rPr>
          <w:rFonts w:ascii="Arial Narrow" w:hAnsi="Arial Narrow" w:cs="Arial"/>
        </w:rPr>
      </w:pPr>
      <w:r w:rsidRPr="005A7A76">
        <w:rPr>
          <w:rFonts w:ascii="Arial Narrow" w:hAnsi="Arial Narrow" w:cs="Arial"/>
        </w:rPr>
        <w:t>Nombre de quien autoriza _______________________________________</w:t>
      </w:r>
    </w:p>
    <w:p w14:paraId="5ED1EB60" w14:textId="77777777" w:rsidR="009C4299" w:rsidRPr="005A7A76" w:rsidRDefault="009C4299" w:rsidP="009C4299">
      <w:pPr>
        <w:tabs>
          <w:tab w:val="left" w:pos="-142"/>
        </w:tabs>
        <w:adjustRightInd w:val="0"/>
        <w:ind w:left="709" w:right="859"/>
        <w:jc w:val="both"/>
        <w:rPr>
          <w:rFonts w:ascii="Arial Narrow" w:hAnsi="Arial Narrow" w:cs="Arial"/>
        </w:rPr>
      </w:pPr>
      <w:r w:rsidRPr="005A7A76">
        <w:rPr>
          <w:rFonts w:ascii="Arial Narrow" w:hAnsi="Arial Narrow" w:cs="Arial"/>
        </w:rPr>
        <w:t>C. C.</w:t>
      </w:r>
      <w:r w:rsidRPr="005A7A76">
        <w:rPr>
          <w:rFonts w:ascii="Arial Narrow" w:hAnsi="Arial Narrow" w:cs="Arial"/>
        </w:rPr>
        <w:tab/>
        <w:t>_____________________ de _______________</w:t>
      </w:r>
    </w:p>
    <w:p w14:paraId="363FA71B" w14:textId="77777777" w:rsidR="009C4299" w:rsidRPr="005A7A76" w:rsidRDefault="009C4299" w:rsidP="009C4299">
      <w:pPr>
        <w:tabs>
          <w:tab w:val="left" w:pos="-142"/>
        </w:tabs>
        <w:adjustRightInd w:val="0"/>
        <w:ind w:left="709" w:right="859"/>
        <w:jc w:val="both"/>
        <w:rPr>
          <w:rFonts w:ascii="Arial Narrow" w:hAnsi="Arial Narrow" w:cs="Arial"/>
        </w:rPr>
      </w:pPr>
      <w:r w:rsidRPr="005A7A76">
        <w:rPr>
          <w:rFonts w:ascii="Arial Narrow" w:hAnsi="Arial Narrow" w:cs="Arial"/>
        </w:rPr>
        <w:t>Correo electrónico</w:t>
      </w:r>
      <w:r w:rsidRPr="005A7A76">
        <w:rPr>
          <w:rFonts w:ascii="Arial Narrow" w:hAnsi="Arial Narrow" w:cs="Arial"/>
        </w:rPr>
        <w:tab/>
        <w:t>_______________________________________</w:t>
      </w:r>
    </w:p>
    <w:p w14:paraId="42FA797F" w14:textId="77777777" w:rsidR="009C4299" w:rsidRPr="005A7A76" w:rsidRDefault="009C4299" w:rsidP="009C4299">
      <w:pPr>
        <w:tabs>
          <w:tab w:val="left" w:pos="-142"/>
        </w:tabs>
        <w:adjustRightInd w:val="0"/>
        <w:ind w:left="709" w:right="859"/>
        <w:jc w:val="both"/>
        <w:rPr>
          <w:rFonts w:ascii="Arial Narrow" w:hAnsi="Arial Narrow" w:cs="Arial"/>
        </w:rPr>
      </w:pPr>
      <w:r w:rsidRPr="005A7A76">
        <w:rPr>
          <w:rFonts w:ascii="Arial Narrow" w:hAnsi="Arial Narrow" w:cs="Arial"/>
        </w:rPr>
        <w:t>Ciudad</w:t>
      </w:r>
      <w:r w:rsidRPr="005A7A76">
        <w:rPr>
          <w:rFonts w:ascii="Arial Narrow" w:hAnsi="Arial Narrow" w:cs="Arial"/>
        </w:rPr>
        <w:tab/>
        <w:t>_______________________________________</w:t>
      </w:r>
    </w:p>
    <w:p w14:paraId="1E13C9F1" w14:textId="77777777" w:rsidR="009C4299" w:rsidRPr="005A7A76" w:rsidRDefault="009C4299" w:rsidP="009C4299">
      <w:pPr>
        <w:tabs>
          <w:tab w:val="left" w:pos="-142"/>
        </w:tabs>
        <w:adjustRightInd w:val="0"/>
        <w:ind w:left="709" w:right="859"/>
        <w:jc w:val="both"/>
        <w:rPr>
          <w:rFonts w:ascii="Arial Narrow" w:hAnsi="Arial Narrow" w:cs="Arial"/>
        </w:rPr>
      </w:pPr>
      <w:r w:rsidRPr="005A7A76">
        <w:rPr>
          <w:rFonts w:ascii="Arial Narrow" w:hAnsi="Arial Narrow" w:cs="Arial"/>
        </w:rPr>
        <w:t>Fecha _________________________________________</w:t>
      </w:r>
    </w:p>
    <w:p w14:paraId="7836DCFE" w14:textId="77777777" w:rsidR="009C4299" w:rsidRPr="005A7A76" w:rsidRDefault="009C4299" w:rsidP="009C4299">
      <w:pPr>
        <w:tabs>
          <w:tab w:val="left" w:pos="-142"/>
        </w:tabs>
        <w:adjustRightInd w:val="0"/>
        <w:jc w:val="both"/>
        <w:rPr>
          <w:rFonts w:ascii="Arial Narrow" w:hAnsi="Arial Narrow" w:cs="Arial"/>
        </w:rPr>
      </w:pPr>
    </w:p>
    <w:p w14:paraId="6BC8F02F" w14:textId="77777777" w:rsidR="009C4299" w:rsidRPr="005A7A76" w:rsidRDefault="009C4299" w:rsidP="009C4299">
      <w:pPr>
        <w:pStyle w:val="Textoindependiente"/>
        <w:tabs>
          <w:tab w:val="left" w:pos="5699"/>
          <w:tab w:val="left" w:pos="7655"/>
        </w:tabs>
        <w:ind w:right="49"/>
        <w:rPr>
          <w:rFonts w:ascii="Arial Narrow" w:hAnsi="Arial Narrow"/>
        </w:rPr>
      </w:pPr>
    </w:p>
    <w:p w14:paraId="16B33B48" w14:textId="77777777" w:rsidR="009C4299" w:rsidRPr="005A7A76" w:rsidRDefault="009C4299" w:rsidP="009C4299">
      <w:pPr>
        <w:rPr>
          <w:rFonts w:ascii="Arial Narrow" w:hAnsi="Arial Narrow"/>
        </w:rPr>
      </w:pPr>
    </w:p>
    <w:p w14:paraId="74F5E489" w14:textId="77777777" w:rsidR="009C4299" w:rsidRPr="005A7A76" w:rsidRDefault="009C4299" w:rsidP="009C4299">
      <w:pPr>
        <w:overflowPunct w:val="0"/>
        <w:adjustRightInd w:val="0"/>
        <w:jc w:val="both"/>
        <w:textAlignment w:val="baseline"/>
        <w:rPr>
          <w:rFonts w:ascii="Arial Narrow" w:hAnsi="Arial Narrow" w:cs="Arial"/>
          <w:bCs/>
          <w:lang w:val="es-ES_tradnl"/>
        </w:rPr>
      </w:pPr>
    </w:p>
    <w:p w14:paraId="184D627E" w14:textId="77777777" w:rsidR="009C4299" w:rsidRPr="005A7A76" w:rsidRDefault="009C4299" w:rsidP="009C4299">
      <w:pPr>
        <w:overflowPunct w:val="0"/>
        <w:adjustRightInd w:val="0"/>
        <w:jc w:val="both"/>
        <w:textAlignment w:val="baseline"/>
        <w:rPr>
          <w:rFonts w:ascii="Arial Narrow" w:hAnsi="Arial Narrow" w:cs="Arial"/>
          <w:bCs/>
          <w:lang w:val="es-ES_tradnl"/>
        </w:rPr>
      </w:pPr>
    </w:p>
    <w:p w14:paraId="6BC84606"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D33549A"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541A509"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265254F"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6D5515C6"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431311B"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1E35D378"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11FE6369"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67386B30"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A750B8B"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748BE0B"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CAF913A"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66320D5"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13EF5F27"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6122117D"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305DCB2"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42F09545"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229B549B"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C097E4C"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533F0818"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4265C6F"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3EB4CE63" w14:textId="77777777" w:rsidR="009C4299" w:rsidRDefault="009C4299" w:rsidP="009C4299">
      <w:pPr>
        <w:tabs>
          <w:tab w:val="center" w:pos="4252"/>
          <w:tab w:val="right" w:pos="8504"/>
        </w:tabs>
        <w:jc w:val="center"/>
        <w:rPr>
          <w:rFonts w:ascii="Arial Narrow" w:hAnsi="Arial Narrow"/>
          <w:b/>
          <w:bCs/>
          <w:color w:val="000000"/>
          <w:shd w:val="clear" w:color="auto" w:fill="FFFFFF"/>
        </w:rPr>
      </w:pPr>
    </w:p>
    <w:p w14:paraId="395E916B" w14:textId="77777777" w:rsidR="009C4299" w:rsidRDefault="009C4299" w:rsidP="009C4299">
      <w:pPr>
        <w:tabs>
          <w:tab w:val="center" w:pos="4252"/>
          <w:tab w:val="right" w:pos="8504"/>
        </w:tabs>
        <w:jc w:val="center"/>
        <w:rPr>
          <w:rFonts w:ascii="Arial Narrow" w:hAnsi="Arial Narrow"/>
          <w:b/>
          <w:bCs/>
          <w:color w:val="000000"/>
          <w:shd w:val="clear" w:color="auto" w:fill="FFFFFF"/>
        </w:rPr>
      </w:pPr>
    </w:p>
    <w:p w14:paraId="7BFD8D75" w14:textId="77777777" w:rsidR="009C4299" w:rsidRDefault="009C4299" w:rsidP="009C4299">
      <w:pPr>
        <w:tabs>
          <w:tab w:val="center" w:pos="4252"/>
          <w:tab w:val="right" w:pos="8504"/>
        </w:tabs>
        <w:jc w:val="center"/>
        <w:rPr>
          <w:rFonts w:ascii="Arial Narrow" w:hAnsi="Arial Narrow"/>
          <w:b/>
          <w:bCs/>
          <w:color w:val="000000"/>
          <w:shd w:val="clear" w:color="auto" w:fill="FFFFFF"/>
        </w:rPr>
      </w:pPr>
    </w:p>
    <w:p w14:paraId="4928CEAB" w14:textId="77777777" w:rsidR="009C4299" w:rsidRDefault="009C4299" w:rsidP="009C4299">
      <w:pPr>
        <w:tabs>
          <w:tab w:val="center" w:pos="4252"/>
          <w:tab w:val="right" w:pos="8504"/>
        </w:tabs>
        <w:jc w:val="center"/>
        <w:rPr>
          <w:rFonts w:ascii="Arial Narrow" w:hAnsi="Arial Narrow"/>
          <w:b/>
          <w:bCs/>
          <w:color w:val="000000"/>
          <w:shd w:val="clear" w:color="auto" w:fill="FFFFFF"/>
        </w:rPr>
      </w:pPr>
    </w:p>
    <w:p w14:paraId="3D8D580E"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277D412" w14:textId="77777777" w:rsidR="009C4299" w:rsidRPr="005A7A76" w:rsidRDefault="009C4299" w:rsidP="009C4299">
      <w:pPr>
        <w:tabs>
          <w:tab w:val="center" w:pos="4252"/>
          <w:tab w:val="right" w:pos="8504"/>
        </w:tabs>
        <w:jc w:val="center"/>
        <w:rPr>
          <w:rFonts w:ascii="Arial Narrow" w:hAnsi="Arial Narrow"/>
          <w:b/>
          <w:bCs/>
          <w:color w:val="000000"/>
          <w:shd w:val="clear" w:color="auto" w:fill="FFFFFF"/>
        </w:rPr>
      </w:pPr>
    </w:p>
    <w:p w14:paraId="7A0F9F36" w14:textId="77777777" w:rsidR="009C4299" w:rsidRDefault="009C4299" w:rsidP="009C4299">
      <w:pPr>
        <w:tabs>
          <w:tab w:val="center" w:pos="4252"/>
          <w:tab w:val="right" w:pos="8504"/>
        </w:tabs>
        <w:ind w:left="709" w:right="859"/>
        <w:jc w:val="center"/>
        <w:rPr>
          <w:rFonts w:ascii="Arial Narrow" w:hAnsi="Arial Narrow"/>
          <w:b/>
          <w:bCs/>
          <w:color w:val="000000"/>
          <w:shd w:val="clear" w:color="auto" w:fill="FFFFFF"/>
        </w:rPr>
      </w:pPr>
    </w:p>
    <w:p w14:paraId="4A70C00A" w14:textId="77777777" w:rsidR="00AD5F30" w:rsidRDefault="00AD5F30" w:rsidP="009C4299">
      <w:pPr>
        <w:tabs>
          <w:tab w:val="center" w:pos="4252"/>
          <w:tab w:val="right" w:pos="8504"/>
        </w:tabs>
        <w:ind w:left="709" w:right="859"/>
        <w:jc w:val="center"/>
        <w:rPr>
          <w:rFonts w:ascii="Arial Narrow" w:hAnsi="Arial Narrow"/>
          <w:b/>
          <w:bCs/>
          <w:color w:val="000000"/>
          <w:shd w:val="clear" w:color="auto" w:fill="FFFFFF"/>
        </w:rPr>
      </w:pPr>
    </w:p>
    <w:p w14:paraId="07EBC138" w14:textId="77777777" w:rsidR="00543804" w:rsidRDefault="00543804" w:rsidP="009C4299">
      <w:pPr>
        <w:tabs>
          <w:tab w:val="center" w:pos="4252"/>
          <w:tab w:val="right" w:pos="8504"/>
        </w:tabs>
        <w:ind w:left="709" w:right="859"/>
        <w:jc w:val="center"/>
        <w:rPr>
          <w:rFonts w:ascii="Arial Narrow" w:hAnsi="Arial Narrow"/>
          <w:b/>
          <w:bCs/>
          <w:color w:val="000000"/>
          <w:shd w:val="clear" w:color="auto" w:fill="FFFFFF"/>
        </w:rPr>
      </w:pPr>
    </w:p>
    <w:p w14:paraId="445BD161" w14:textId="33A97B4B" w:rsidR="009C4299" w:rsidRPr="005A7A76" w:rsidRDefault="009C4299" w:rsidP="009C4299">
      <w:pPr>
        <w:tabs>
          <w:tab w:val="center" w:pos="4252"/>
          <w:tab w:val="right" w:pos="8504"/>
        </w:tabs>
        <w:ind w:left="709" w:right="859"/>
        <w:jc w:val="center"/>
        <w:rPr>
          <w:rFonts w:ascii="Arial Narrow" w:hAnsi="Arial Narrow"/>
          <w:b/>
          <w:bCs/>
          <w:color w:val="000000"/>
          <w:shd w:val="clear" w:color="auto" w:fill="FFFFFF"/>
        </w:rPr>
      </w:pPr>
      <w:r w:rsidRPr="005A7A76">
        <w:rPr>
          <w:rFonts w:ascii="Arial Narrow" w:hAnsi="Arial Narrow"/>
          <w:b/>
          <w:bCs/>
          <w:color w:val="000000"/>
          <w:shd w:val="clear" w:color="auto" w:fill="FFFFFF"/>
        </w:rPr>
        <w:lastRenderedPageBreak/>
        <w:t>ANEXO 12</w:t>
      </w:r>
    </w:p>
    <w:p w14:paraId="117C4C56" w14:textId="77777777" w:rsidR="009C4299" w:rsidRPr="005A7A76" w:rsidRDefault="009C4299" w:rsidP="009C4299">
      <w:pPr>
        <w:pStyle w:val="Prrafodelista"/>
        <w:ind w:left="709" w:right="859"/>
        <w:jc w:val="center"/>
        <w:rPr>
          <w:rFonts w:ascii="Arial Narrow" w:hAnsi="Arial Narrow" w:cs="Calibri"/>
          <w:b/>
          <w:bdr w:val="none" w:sz="0" w:space="0" w:color="auto" w:frame="1"/>
          <w:lang w:eastAsia="es-CO"/>
        </w:rPr>
      </w:pPr>
      <w:r w:rsidRPr="005A7A76">
        <w:rPr>
          <w:rFonts w:ascii="Arial Narrow" w:hAnsi="Arial Narrow" w:cs="Calibri"/>
          <w:b/>
          <w:bdr w:val="none" w:sz="0" w:space="0" w:color="auto" w:frame="1"/>
          <w:lang w:eastAsia="es-CO"/>
        </w:rPr>
        <w:t>FOMENTO A LA EJECUCIÓN DE CONTRATOS ESTATALES POR PARTE DE POBLACIÓN EN POBREZA EXTREMA, DESPLAZADOS POR LA VIOLENCIA, PERSONAS EN PROCESO DE REINTEGRACIÓN O REINCORPORACIÓN Y SUJETOS DE ESPECIAL PROTECCIÓN CONSTITUCIONAL.</w:t>
      </w:r>
    </w:p>
    <w:p w14:paraId="68892767" w14:textId="77777777" w:rsidR="009C4299" w:rsidRPr="005A7A76" w:rsidRDefault="009C4299" w:rsidP="009C4299">
      <w:pPr>
        <w:tabs>
          <w:tab w:val="left" w:pos="-142"/>
        </w:tabs>
        <w:adjustRightInd w:val="0"/>
        <w:ind w:left="709" w:right="859"/>
        <w:jc w:val="both"/>
        <w:rPr>
          <w:rFonts w:ascii="Arial Narrow" w:hAnsi="Arial Narrow" w:cs="Arial"/>
        </w:rPr>
      </w:pPr>
    </w:p>
    <w:p w14:paraId="70B9820B"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Ciudad y Fecha</w:t>
      </w:r>
    </w:p>
    <w:p w14:paraId="17BEC1DB"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  </w:t>
      </w:r>
    </w:p>
    <w:p w14:paraId="0C1FAABB"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Señores</w:t>
      </w:r>
    </w:p>
    <w:p w14:paraId="35E575F1"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GOBERNACIÓN DE CUNDINAMARCA – SECRETARIA DE GOBIERNO</w:t>
      </w:r>
    </w:p>
    <w:p w14:paraId="3EEA6642" w14:textId="77777777" w:rsidR="009C4299" w:rsidRPr="005A7A76" w:rsidRDefault="009C4299" w:rsidP="009C4299">
      <w:pPr>
        <w:overflowPunct w:val="0"/>
        <w:adjustRightInd w:val="0"/>
        <w:ind w:left="709" w:right="859"/>
        <w:jc w:val="both"/>
        <w:textAlignment w:val="baseline"/>
        <w:rPr>
          <w:rFonts w:ascii="Arial Narrow" w:hAnsi="Arial Narrow" w:cs="Arial"/>
          <w:bCs/>
          <w:lang w:val="es-ES_tradnl"/>
        </w:rPr>
      </w:pPr>
      <w:r w:rsidRPr="005A7A76">
        <w:rPr>
          <w:rFonts w:ascii="Arial Narrow" w:hAnsi="Arial Narrow" w:cs="Arial"/>
          <w:bCs/>
          <w:lang w:val="es-ES_tradnl"/>
        </w:rPr>
        <w:t>Calle 26 51-53. Torre Central Piso 7. Código</w:t>
      </w:r>
    </w:p>
    <w:p w14:paraId="4161C54C" w14:textId="77777777" w:rsidR="009C4299" w:rsidRPr="005A7A76" w:rsidRDefault="009C4299" w:rsidP="009C4299">
      <w:pPr>
        <w:overflowPunct w:val="0"/>
        <w:adjustRightInd w:val="0"/>
        <w:ind w:left="709" w:right="859"/>
        <w:jc w:val="both"/>
        <w:textAlignment w:val="baseline"/>
        <w:rPr>
          <w:rFonts w:ascii="Arial Narrow" w:hAnsi="Arial Narrow" w:cs="Arial"/>
          <w:bCs/>
          <w:lang w:val="es-ES_tradnl"/>
        </w:rPr>
      </w:pPr>
      <w:r w:rsidRPr="005A7A76">
        <w:rPr>
          <w:rFonts w:ascii="Arial Narrow" w:hAnsi="Arial Narrow" w:cs="Arial"/>
          <w:bCs/>
          <w:lang w:val="es-ES_tradnl"/>
        </w:rPr>
        <w:t>Postal: 111321 Bogotá, D.C. Tel. 749 1416 -749 1418</w:t>
      </w:r>
    </w:p>
    <w:p w14:paraId="5EDACDD9"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p>
    <w:p w14:paraId="0B17E47D"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p>
    <w:p w14:paraId="2EA53D0B" w14:textId="6F689133" w:rsidR="009C4299" w:rsidRPr="005A7A76" w:rsidRDefault="009C4299" w:rsidP="009C4299">
      <w:pPr>
        <w:overflowPunct w:val="0"/>
        <w:adjustRightInd w:val="0"/>
        <w:ind w:left="709" w:right="859"/>
        <w:jc w:val="both"/>
        <w:textAlignment w:val="baseline"/>
        <w:rPr>
          <w:rFonts w:ascii="Arial Narrow" w:hAnsi="Arial Narrow" w:cs="Arial"/>
          <w:b/>
          <w:lang w:val="es-ES_tradnl"/>
        </w:rPr>
      </w:pPr>
      <w:r w:rsidRPr="005A7A76">
        <w:rPr>
          <w:rFonts w:ascii="Arial Narrow" w:hAnsi="Arial Narrow" w:cs="Arial"/>
          <w:b/>
          <w:lang w:val="es-ES_tradnl"/>
        </w:rPr>
        <w:t xml:space="preserve">REF: Proceso de Selección Abreviada por Subasta inversa electrónica No. </w:t>
      </w:r>
      <w:r w:rsidRPr="005A7A76">
        <w:rPr>
          <w:rFonts w:ascii="Arial Narrow" w:hAnsi="Arial Narrow"/>
        </w:rPr>
        <w:t>SGO-SASI-</w:t>
      </w:r>
      <w:r w:rsidR="004F26BE">
        <w:rPr>
          <w:rFonts w:ascii="Arial Narrow" w:hAnsi="Arial Narrow"/>
        </w:rPr>
        <w:t>417</w:t>
      </w:r>
      <w:bookmarkStart w:id="13" w:name="_GoBack"/>
      <w:bookmarkEnd w:id="13"/>
      <w:r w:rsidRPr="005A7A76">
        <w:rPr>
          <w:rFonts w:ascii="Arial Narrow" w:hAnsi="Arial Narrow"/>
        </w:rPr>
        <w:t>-2023</w:t>
      </w:r>
    </w:p>
    <w:p w14:paraId="14239A3A" w14:textId="77777777" w:rsidR="009C4299" w:rsidRPr="005A7A76" w:rsidRDefault="009C4299" w:rsidP="009C4299">
      <w:pPr>
        <w:overflowPunct w:val="0"/>
        <w:adjustRightInd w:val="0"/>
        <w:ind w:left="709" w:right="859"/>
        <w:jc w:val="both"/>
        <w:textAlignment w:val="baseline"/>
        <w:rPr>
          <w:rFonts w:ascii="Arial Narrow" w:hAnsi="Arial Narrow" w:cs="Arial"/>
          <w:b/>
          <w:lang w:val="es-ES_tradnl"/>
        </w:rPr>
      </w:pPr>
    </w:p>
    <w:p w14:paraId="34E064A2" w14:textId="77777777" w:rsidR="009C4299" w:rsidRPr="005A7A76" w:rsidRDefault="009C4299" w:rsidP="009C4299">
      <w:pPr>
        <w:tabs>
          <w:tab w:val="left" w:pos="-142"/>
        </w:tabs>
        <w:adjustRightInd w:val="0"/>
        <w:ind w:left="709" w:right="859"/>
        <w:rPr>
          <w:rFonts w:ascii="Arial Narrow" w:hAnsi="Arial Narrow" w:cs="Arial"/>
        </w:rPr>
      </w:pPr>
      <w:r w:rsidRPr="005A7A76">
        <w:rPr>
          <w:rFonts w:ascii="Arial Narrow" w:hAnsi="Arial Narrow" w:cs="Arial"/>
        </w:rPr>
        <w:t>Estimados señores:</w:t>
      </w:r>
    </w:p>
    <w:p w14:paraId="1F817238" w14:textId="77777777" w:rsidR="009C4299" w:rsidRDefault="009C4299" w:rsidP="009C4299">
      <w:pPr>
        <w:ind w:left="709" w:right="859"/>
        <w:jc w:val="both"/>
        <w:rPr>
          <w:rFonts w:ascii="Arial Narrow" w:eastAsiaTheme="minorHAnsi" w:hAnsi="Arial Narrow" w:cs="Arial"/>
        </w:rPr>
      </w:pPr>
      <w:r w:rsidRPr="005A7A76">
        <w:rPr>
          <w:rFonts w:ascii="Arial Narrow" w:eastAsiaTheme="minorHAnsi" w:hAnsi="Arial Narrow" w:cs="Arial"/>
          <w:i/>
          <w:u w:val="single"/>
        </w:rPr>
        <w:t>[Incluir el nombre d</w:t>
      </w:r>
      <w:r w:rsidRPr="005A7A76">
        <w:rPr>
          <w:rFonts w:ascii="Arial Narrow" w:eastAsiaTheme="minorHAnsi" w:hAnsi="Arial Narrow" w:cs="Arial"/>
          <w:i/>
          <w:u w:val="single"/>
          <w:shd w:val="clear" w:color="auto" w:fill="FFFFFF"/>
        </w:rPr>
        <w:t>el representante legal de la persona jurídica y/o del revisor fiscal, según corresponda</w:t>
      </w:r>
      <w:r w:rsidRPr="005A7A76">
        <w:rPr>
          <w:rFonts w:ascii="Arial Narrow" w:eastAsiaTheme="minorHAnsi" w:hAnsi="Arial Narrow" w:cs="Arial"/>
          <w:u w:val="single"/>
          <w:shd w:val="clear" w:color="auto" w:fill="FFFFFF"/>
        </w:rPr>
        <w:t>]</w:t>
      </w:r>
      <w:r w:rsidRPr="005A7A76">
        <w:rPr>
          <w:rFonts w:ascii="Arial Narrow" w:eastAsiaTheme="minorHAnsi" w:hAnsi="Arial Narrow" w:cs="Arial"/>
          <w:u w:val="single"/>
        </w:rPr>
        <w:t xml:space="preserve"> identificado con [</w:t>
      </w:r>
      <w:r w:rsidRPr="005A7A76">
        <w:rPr>
          <w:rFonts w:ascii="Arial Narrow" w:eastAsiaTheme="minorHAnsi" w:hAnsi="Arial Narrow" w:cs="Arial"/>
          <w:i/>
          <w:u w:val="single"/>
        </w:rPr>
        <w:t>Incluir el número de identificación</w:t>
      </w:r>
      <w:r w:rsidRPr="005A7A76">
        <w:rPr>
          <w:rFonts w:ascii="Arial Narrow" w:eastAsiaTheme="minorHAnsi" w:hAnsi="Arial Narrow" w:cs="Arial"/>
          <w:u w:val="single"/>
        </w:rPr>
        <w:t>],</w:t>
      </w:r>
      <w:r w:rsidRPr="005A7A76">
        <w:rPr>
          <w:rFonts w:ascii="Arial Narrow" w:eastAsiaTheme="minorHAnsi" w:hAnsi="Arial Narrow" w:cs="Arial"/>
        </w:rPr>
        <w:t xml:space="preserve"> en mi condición de </w:t>
      </w:r>
      <w:r w:rsidRPr="005A7A76">
        <w:rPr>
          <w:rFonts w:ascii="Arial Narrow" w:eastAsiaTheme="minorHAnsi" w:hAnsi="Arial Narrow" w:cs="Arial"/>
          <w:u w:val="single"/>
        </w:rPr>
        <w:t>[</w:t>
      </w:r>
      <w:r w:rsidRPr="005A7A76">
        <w:rPr>
          <w:rFonts w:ascii="Arial Narrow" w:eastAsiaTheme="minorHAnsi" w:hAnsi="Arial Narrow" w:cs="Arial"/>
          <w:i/>
          <w:u w:val="single"/>
        </w:rPr>
        <w:t>Indicar si actúa como representante legal o revisor fiscal]</w:t>
      </w:r>
      <w:r w:rsidRPr="005A7A76">
        <w:rPr>
          <w:rFonts w:ascii="Arial Narrow" w:eastAsiaTheme="minorHAnsi" w:hAnsi="Arial Narrow" w:cs="Arial"/>
          <w:i/>
        </w:rPr>
        <w:t xml:space="preserve"> de </w:t>
      </w:r>
      <w:r w:rsidRPr="005A7A76">
        <w:rPr>
          <w:rFonts w:ascii="Arial Narrow" w:eastAsiaTheme="minorHAnsi" w:hAnsi="Arial Narrow" w:cs="Arial"/>
          <w:i/>
          <w:u w:val="single"/>
        </w:rPr>
        <w:t>[Incluir la razón social de la persona jurídica</w:t>
      </w:r>
      <w:r w:rsidRPr="005A7A76">
        <w:rPr>
          <w:rFonts w:ascii="Arial Narrow" w:eastAsiaTheme="minorHAnsi" w:hAnsi="Arial Narrow" w:cs="Arial"/>
          <w:u w:val="single"/>
        </w:rPr>
        <w:t>]</w:t>
      </w:r>
      <w:r w:rsidRPr="005A7A76">
        <w:rPr>
          <w:rFonts w:ascii="Arial Narrow" w:eastAsiaTheme="minorHAnsi" w:hAnsi="Arial Narrow" w:cs="Arial"/>
        </w:rPr>
        <w:t xml:space="preserve"> identificada con el </w:t>
      </w:r>
      <w:r w:rsidRPr="005A7A76">
        <w:rPr>
          <w:rFonts w:ascii="Arial Narrow" w:eastAsiaTheme="minorHAnsi" w:hAnsi="Arial Narrow" w:cs="Arial"/>
          <w:u w:val="single"/>
        </w:rPr>
        <w:t>NIT [Incluir el NIT]</w:t>
      </w:r>
      <w:r w:rsidRPr="005A7A76">
        <w:rPr>
          <w:rFonts w:ascii="Arial Narrow" w:eastAsiaTheme="minorHAnsi" w:hAnsi="Arial Narrow" w:cs="Arial"/>
        </w:rPr>
        <w:t>, d</w:t>
      </w:r>
      <w:r w:rsidRPr="005A7A76">
        <w:rPr>
          <w:rFonts w:ascii="Arial Narrow" w:hAnsi="Arial Narrow"/>
        </w:rPr>
        <w:t>e conformidad con el artículo 3 del Decreto 1860 de 2021 que adiciona la Subsección 2 de la Sección 4 del Capítulo 2 del Título 1 de la Parte 2 del Libro 2 del Decreto 1082 de 2015, los cuales establecen medidas afirmativas para fomentar la ejecución de contratos estatales por parte de población en pobreza extrema, desplazados por la violencia, personas en proceso de reintegración o reincorporación y sujetos de especial protección constitucional</w:t>
      </w:r>
      <w:r w:rsidRPr="005A7A76">
        <w:rPr>
          <w:rFonts w:ascii="Arial Narrow" w:eastAsiaTheme="minorHAnsi" w:hAnsi="Arial Narrow" w:cs="Arial"/>
        </w:rPr>
        <w:t>, manifiesto que me obligo a destinar para el cumplimiento del objeto contractual la provisión de servicios con la población descrita anteriormente, en el siguiente porcentaje:</w:t>
      </w:r>
    </w:p>
    <w:p w14:paraId="132A8313" w14:textId="77777777" w:rsidR="0035108E" w:rsidRPr="005A7A76" w:rsidRDefault="0035108E" w:rsidP="009C4299">
      <w:pPr>
        <w:ind w:left="709" w:right="859"/>
        <w:jc w:val="both"/>
        <w:rPr>
          <w:rFonts w:ascii="Arial Narrow" w:eastAsiaTheme="minorHAnsi" w:hAnsi="Arial Narrow" w:cs="Arial"/>
        </w:rPr>
      </w:pPr>
    </w:p>
    <w:tbl>
      <w:tblPr>
        <w:tblStyle w:val="Tablaconcuadrcula"/>
        <w:tblW w:w="0" w:type="auto"/>
        <w:jc w:val="center"/>
        <w:tblLook w:val="04A0" w:firstRow="1" w:lastRow="0" w:firstColumn="1" w:lastColumn="0" w:noHBand="0" w:noVBand="1"/>
      </w:tblPr>
      <w:tblGrid>
        <w:gridCol w:w="7366"/>
        <w:gridCol w:w="1701"/>
      </w:tblGrid>
      <w:tr w:rsidR="009C4299" w:rsidRPr="005A7A76" w14:paraId="23EB745E" w14:textId="77777777" w:rsidTr="00AE386E">
        <w:trPr>
          <w:jc w:val="center"/>
        </w:trPr>
        <w:tc>
          <w:tcPr>
            <w:tcW w:w="7366" w:type="dxa"/>
            <w:shd w:val="clear" w:color="auto" w:fill="DBE5F1" w:themeFill="accent1" w:themeFillTint="33"/>
          </w:tcPr>
          <w:p w14:paraId="4407A03E" w14:textId="77777777" w:rsidR="009C4299" w:rsidRPr="005A7A76" w:rsidRDefault="009C4299" w:rsidP="00AE386E">
            <w:pPr>
              <w:jc w:val="both"/>
              <w:rPr>
                <w:rFonts w:ascii="Arial Narrow" w:eastAsiaTheme="minorHAnsi" w:hAnsi="Arial Narrow" w:cs="Arial"/>
                <w:b/>
              </w:rPr>
            </w:pPr>
            <w:r w:rsidRPr="005A7A76">
              <w:rPr>
                <w:rFonts w:ascii="Arial Narrow" w:hAnsi="Arial Narrow" w:cs="Calibri"/>
                <w:b/>
                <w:bdr w:val="none" w:sz="0" w:space="0" w:color="auto" w:frame="1"/>
              </w:rPr>
              <w:t>Fomento a la ejecución de contratos estatales por parte de población en pobreza extrema, desplazados por la violencia, personas en proceso de reintegración o reincorporación y sujetos de especial protección constitucional.</w:t>
            </w:r>
          </w:p>
        </w:tc>
        <w:tc>
          <w:tcPr>
            <w:tcW w:w="1701" w:type="dxa"/>
            <w:shd w:val="clear" w:color="auto" w:fill="DBE5F1" w:themeFill="accent1" w:themeFillTint="33"/>
          </w:tcPr>
          <w:p w14:paraId="739B3274" w14:textId="77777777" w:rsidR="009C4299" w:rsidRPr="005A7A76" w:rsidRDefault="009C4299" w:rsidP="00AE386E">
            <w:pPr>
              <w:jc w:val="center"/>
              <w:rPr>
                <w:rFonts w:ascii="Arial Narrow" w:eastAsiaTheme="minorHAnsi" w:hAnsi="Arial Narrow" w:cs="Arial"/>
                <w:b/>
              </w:rPr>
            </w:pPr>
            <w:r w:rsidRPr="005A7A76">
              <w:rPr>
                <w:rFonts w:ascii="Arial Narrow" w:eastAsiaTheme="minorHAnsi" w:hAnsi="Arial Narrow" w:cs="Arial"/>
                <w:b/>
              </w:rPr>
              <w:t>Marque con una x el porcentaje correspondiente</w:t>
            </w:r>
          </w:p>
        </w:tc>
      </w:tr>
      <w:tr w:rsidR="009C4299" w:rsidRPr="005A7A76" w14:paraId="2AD5E253" w14:textId="77777777" w:rsidTr="00AE386E">
        <w:trPr>
          <w:jc w:val="center"/>
        </w:trPr>
        <w:tc>
          <w:tcPr>
            <w:tcW w:w="7366" w:type="dxa"/>
          </w:tcPr>
          <w:p w14:paraId="1ADC071A" w14:textId="77777777" w:rsidR="009C4299" w:rsidRPr="005A7A76" w:rsidRDefault="009C4299" w:rsidP="00AE386E">
            <w:pPr>
              <w:jc w:val="both"/>
              <w:rPr>
                <w:rFonts w:ascii="Arial Narrow" w:eastAsiaTheme="minorHAnsi" w:hAnsi="Arial Narrow" w:cs="Arial"/>
              </w:rPr>
            </w:pPr>
            <w:r w:rsidRPr="005A7A76">
              <w:rPr>
                <w:rFonts w:ascii="Arial Narrow" w:hAnsi="Arial Narrow" w:cs="Arial"/>
                <w:bdr w:val="none" w:sz="0" w:space="0" w:color="auto" w:frame="1"/>
              </w:rPr>
              <w:t xml:space="preserve">Entre el 5% y hasta 7% de los servicios con </w:t>
            </w:r>
            <w:r w:rsidRPr="005A7A76">
              <w:rPr>
                <w:rFonts w:ascii="Arial Narrow" w:hAnsi="Arial Narrow" w:cs="Calibri"/>
                <w:bCs/>
                <w:bdr w:val="none" w:sz="0" w:space="0" w:color="auto" w:frame="1"/>
              </w:rPr>
              <w:t>población en pobreza extrema, desplazados por la violencia, personas en proceso de reintegración o reincorporación y sujetos de especial protección constitucional</w:t>
            </w:r>
          </w:p>
        </w:tc>
        <w:tc>
          <w:tcPr>
            <w:tcW w:w="1701" w:type="dxa"/>
          </w:tcPr>
          <w:p w14:paraId="060938D4" w14:textId="77777777" w:rsidR="009C4299" w:rsidRPr="005A7A76" w:rsidRDefault="009C4299" w:rsidP="00AE386E">
            <w:pPr>
              <w:jc w:val="both"/>
              <w:rPr>
                <w:rFonts w:ascii="Arial Narrow" w:eastAsiaTheme="minorHAnsi" w:hAnsi="Arial Narrow" w:cs="Arial"/>
              </w:rPr>
            </w:pPr>
          </w:p>
        </w:tc>
      </w:tr>
      <w:tr w:rsidR="009C4299" w:rsidRPr="005A7A76" w14:paraId="08094E53" w14:textId="77777777" w:rsidTr="00AE386E">
        <w:trPr>
          <w:jc w:val="center"/>
        </w:trPr>
        <w:tc>
          <w:tcPr>
            <w:tcW w:w="7366" w:type="dxa"/>
          </w:tcPr>
          <w:p w14:paraId="6A5864AA" w14:textId="77777777" w:rsidR="009C4299" w:rsidRPr="005A7A76" w:rsidRDefault="009C4299" w:rsidP="00AE386E">
            <w:pPr>
              <w:jc w:val="both"/>
              <w:rPr>
                <w:rFonts w:ascii="Arial Narrow" w:eastAsiaTheme="minorHAnsi" w:hAnsi="Arial Narrow" w:cs="Arial"/>
              </w:rPr>
            </w:pPr>
            <w:r w:rsidRPr="005A7A76">
              <w:rPr>
                <w:rFonts w:ascii="Arial Narrow" w:hAnsi="Arial Narrow" w:cs="Arial"/>
                <w:bdr w:val="none" w:sz="0" w:space="0" w:color="auto" w:frame="1"/>
              </w:rPr>
              <w:t xml:space="preserve">Entre el 8% y hasta el 10% de los servicios con </w:t>
            </w:r>
            <w:r w:rsidRPr="005A7A76">
              <w:rPr>
                <w:rFonts w:ascii="Arial Narrow" w:hAnsi="Arial Narrow" w:cs="Calibri"/>
                <w:bCs/>
                <w:bdr w:val="none" w:sz="0" w:space="0" w:color="auto" w:frame="1"/>
              </w:rPr>
              <w:t>población en pobreza extrema, desplazados por la violencia, personas en proceso de reintegración o reincorporación y sujetos de especial protección constitucional</w:t>
            </w:r>
          </w:p>
        </w:tc>
        <w:tc>
          <w:tcPr>
            <w:tcW w:w="1701" w:type="dxa"/>
          </w:tcPr>
          <w:p w14:paraId="5C1AB7C8" w14:textId="77777777" w:rsidR="009C4299" w:rsidRPr="005A7A76" w:rsidRDefault="009C4299" w:rsidP="00AE386E">
            <w:pPr>
              <w:jc w:val="both"/>
              <w:rPr>
                <w:rFonts w:ascii="Arial Narrow" w:eastAsiaTheme="minorHAnsi" w:hAnsi="Arial Narrow" w:cs="Arial"/>
              </w:rPr>
            </w:pPr>
          </w:p>
        </w:tc>
      </w:tr>
    </w:tbl>
    <w:p w14:paraId="680E7162" w14:textId="77777777" w:rsidR="009C4299" w:rsidRPr="005A7A76" w:rsidRDefault="009C4299" w:rsidP="009C4299">
      <w:pPr>
        <w:ind w:left="709" w:right="859"/>
        <w:rPr>
          <w:rFonts w:ascii="Arial Narrow" w:hAnsi="Arial Narrow" w:cs="Arial"/>
        </w:rPr>
      </w:pPr>
      <w:r w:rsidRPr="005A7A76">
        <w:rPr>
          <w:rFonts w:ascii="Arial Narrow" w:hAnsi="Arial Narrow" w:cs="Arial"/>
        </w:rPr>
        <w:t>En constancia, se firma en ______________, a los ____ días del mes de _____ de 20__</w:t>
      </w:r>
    </w:p>
    <w:p w14:paraId="0D20B564" w14:textId="77777777" w:rsidR="009C4299" w:rsidRPr="005A7A76" w:rsidRDefault="009C4299" w:rsidP="009C4299">
      <w:pPr>
        <w:ind w:left="709" w:right="859"/>
        <w:jc w:val="center"/>
        <w:rPr>
          <w:rFonts w:ascii="Arial Narrow" w:hAnsi="Arial Narrow" w:cs="Arial"/>
          <w:bCs/>
        </w:rPr>
      </w:pPr>
    </w:p>
    <w:p w14:paraId="3ADB6950" w14:textId="77777777" w:rsidR="009C4299" w:rsidRPr="005A7A76" w:rsidRDefault="009C4299" w:rsidP="009C4299">
      <w:pPr>
        <w:ind w:left="709" w:right="859"/>
        <w:rPr>
          <w:rFonts w:ascii="Arial Narrow" w:hAnsi="Arial Narrow" w:cs="Arial"/>
          <w:bCs/>
        </w:rPr>
      </w:pPr>
      <w:r w:rsidRPr="005A7A76">
        <w:rPr>
          <w:rFonts w:ascii="Arial Narrow" w:hAnsi="Arial Narrow" w:cs="Arial"/>
          <w:bCs/>
        </w:rPr>
        <w:t>Firma</w:t>
      </w:r>
    </w:p>
    <w:p w14:paraId="0E63ED72" w14:textId="77777777" w:rsidR="009C4299" w:rsidRPr="005A7A76" w:rsidRDefault="009C4299" w:rsidP="009C4299">
      <w:pPr>
        <w:ind w:left="709" w:right="859"/>
        <w:rPr>
          <w:rFonts w:ascii="Arial Narrow" w:hAnsi="Arial Narrow" w:cs="Arial"/>
        </w:rPr>
      </w:pPr>
      <w:r w:rsidRPr="005A7A76">
        <w:rPr>
          <w:rFonts w:ascii="Arial Narrow" w:hAnsi="Arial Narrow" w:cs="Arial"/>
        </w:rPr>
        <w:t>_____________________________</w:t>
      </w:r>
    </w:p>
    <w:p w14:paraId="2A98D78D"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 xml:space="preserve">Nombre </w:t>
      </w:r>
    </w:p>
    <w:p w14:paraId="44920B59"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 xml:space="preserve">Cargo </w:t>
      </w:r>
    </w:p>
    <w:p w14:paraId="31CA27FB"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Razón social de la persona jurídica</w:t>
      </w:r>
    </w:p>
    <w:p w14:paraId="336C8913" w14:textId="77777777" w:rsidR="009C4299" w:rsidRPr="005A7A76" w:rsidRDefault="009C4299" w:rsidP="009C4299">
      <w:pPr>
        <w:rPr>
          <w:rFonts w:ascii="Arial Narrow" w:hAnsi="Arial Narrow"/>
        </w:rPr>
      </w:pPr>
    </w:p>
    <w:p w14:paraId="65D35CEA" w14:textId="77777777" w:rsidR="009C4299" w:rsidRPr="005A7A76" w:rsidRDefault="009C4299" w:rsidP="009C4299">
      <w:pPr>
        <w:rPr>
          <w:rFonts w:ascii="Arial Narrow" w:hAnsi="Arial Narrow"/>
        </w:rPr>
      </w:pPr>
    </w:p>
    <w:p w14:paraId="78A073FE" w14:textId="77777777" w:rsidR="009C4299" w:rsidRPr="005A7A76" w:rsidRDefault="009C4299" w:rsidP="009C4299">
      <w:pPr>
        <w:rPr>
          <w:rFonts w:ascii="Arial Narrow" w:hAnsi="Arial Narrow"/>
        </w:rPr>
      </w:pPr>
    </w:p>
    <w:p w14:paraId="3E8EC232" w14:textId="77777777" w:rsidR="009C4299" w:rsidRPr="005A7A76" w:rsidRDefault="009C4299" w:rsidP="009C4299">
      <w:pPr>
        <w:rPr>
          <w:rFonts w:ascii="Arial Narrow" w:hAnsi="Arial Narrow"/>
        </w:rPr>
      </w:pPr>
    </w:p>
    <w:p w14:paraId="05BCD9CD" w14:textId="77777777" w:rsidR="009C4299" w:rsidRPr="005A7A76" w:rsidRDefault="009C4299" w:rsidP="009C4299">
      <w:pPr>
        <w:rPr>
          <w:rFonts w:ascii="Arial Narrow" w:hAnsi="Arial Narrow"/>
        </w:rPr>
      </w:pPr>
    </w:p>
    <w:p w14:paraId="38FC3496" w14:textId="77777777" w:rsidR="009C4299" w:rsidRPr="005A7A76" w:rsidRDefault="009C4299" w:rsidP="009C4299">
      <w:pPr>
        <w:rPr>
          <w:rFonts w:ascii="Arial Narrow" w:hAnsi="Arial Narrow"/>
        </w:rPr>
      </w:pPr>
    </w:p>
    <w:p w14:paraId="3E7A314A" w14:textId="77777777" w:rsidR="009C4299" w:rsidRPr="005A7A76" w:rsidRDefault="009C4299" w:rsidP="009C4299">
      <w:pPr>
        <w:rPr>
          <w:rFonts w:ascii="Arial Narrow" w:hAnsi="Arial Narrow"/>
        </w:rPr>
      </w:pPr>
    </w:p>
    <w:p w14:paraId="70C1B2B4" w14:textId="77777777" w:rsidR="009C4299" w:rsidRPr="005A7A76" w:rsidRDefault="009C4299" w:rsidP="009C4299">
      <w:pPr>
        <w:rPr>
          <w:rFonts w:ascii="Arial Narrow" w:hAnsi="Arial Narrow"/>
        </w:rPr>
      </w:pPr>
    </w:p>
    <w:p w14:paraId="51F1A6E4" w14:textId="77777777" w:rsidR="009C4299" w:rsidRPr="005A7A76" w:rsidRDefault="009C4299" w:rsidP="009C4299">
      <w:pPr>
        <w:rPr>
          <w:rFonts w:ascii="Arial Narrow" w:hAnsi="Arial Narrow"/>
        </w:rPr>
      </w:pPr>
    </w:p>
    <w:p w14:paraId="3E9C4A47" w14:textId="77777777" w:rsidR="009C4299" w:rsidRPr="005A7A76" w:rsidRDefault="009C4299" w:rsidP="009C4299">
      <w:pPr>
        <w:rPr>
          <w:rFonts w:ascii="Arial Narrow" w:hAnsi="Arial Narrow"/>
        </w:rPr>
      </w:pPr>
    </w:p>
    <w:p w14:paraId="0CDA4A48" w14:textId="77777777" w:rsidR="009C4299" w:rsidRPr="005A7A76" w:rsidRDefault="009C4299" w:rsidP="009C4299">
      <w:pPr>
        <w:rPr>
          <w:rFonts w:ascii="Arial Narrow" w:hAnsi="Arial Narrow"/>
        </w:rPr>
      </w:pPr>
    </w:p>
    <w:p w14:paraId="2D606062" w14:textId="77777777" w:rsidR="009C4299" w:rsidRPr="005A7A76" w:rsidRDefault="009C4299" w:rsidP="009C4299">
      <w:pPr>
        <w:rPr>
          <w:rFonts w:ascii="Arial Narrow" w:hAnsi="Arial Narrow"/>
        </w:rPr>
      </w:pPr>
    </w:p>
    <w:p w14:paraId="655E5A3A" w14:textId="77777777" w:rsidR="009C4299" w:rsidRPr="005A7A76" w:rsidRDefault="009C4299" w:rsidP="009C4299">
      <w:pPr>
        <w:rPr>
          <w:rFonts w:ascii="Arial Narrow" w:hAnsi="Arial Narrow"/>
        </w:rPr>
      </w:pPr>
    </w:p>
    <w:p w14:paraId="6FB85FF9" w14:textId="77777777" w:rsidR="009C4299" w:rsidRDefault="009C4299" w:rsidP="009C4299">
      <w:pPr>
        <w:rPr>
          <w:rFonts w:ascii="Arial Narrow" w:hAnsi="Arial Narrow"/>
        </w:rPr>
      </w:pPr>
    </w:p>
    <w:p w14:paraId="0F46CBCC" w14:textId="77777777" w:rsidR="009C4299" w:rsidRDefault="009C4299" w:rsidP="009C4299">
      <w:pPr>
        <w:rPr>
          <w:rFonts w:ascii="Arial Narrow" w:hAnsi="Arial Narrow"/>
        </w:rPr>
      </w:pPr>
    </w:p>
    <w:p w14:paraId="2A04F9CC" w14:textId="77777777" w:rsidR="009C4299" w:rsidRDefault="009C4299" w:rsidP="009C4299">
      <w:pPr>
        <w:rPr>
          <w:rFonts w:ascii="Arial Narrow" w:hAnsi="Arial Narrow"/>
        </w:rPr>
      </w:pPr>
    </w:p>
    <w:p w14:paraId="1BEFD2CA" w14:textId="77777777" w:rsidR="009C4299" w:rsidRPr="005A7A76" w:rsidRDefault="009C4299" w:rsidP="009C4299">
      <w:pPr>
        <w:rPr>
          <w:rFonts w:ascii="Arial Narrow" w:hAnsi="Arial Narrow"/>
        </w:rPr>
      </w:pPr>
    </w:p>
    <w:p w14:paraId="5A765464" w14:textId="77777777" w:rsidR="009C4299" w:rsidRPr="005A7A76" w:rsidRDefault="009C4299" w:rsidP="009C4299">
      <w:pPr>
        <w:rPr>
          <w:rFonts w:ascii="Arial Narrow" w:hAnsi="Arial Narrow"/>
        </w:rPr>
      </w:pPr>
    </w:p>
    <w:p w14:paraId="08906556" w14:textId="77777777" w:rsidR="009C4299" w:rsidRPr="005A7A76" w:rsidRDefault="009C4299" w:rsidP="009C4299">
      <w:pPr>
        <w:ind w:left="709" w:right="859"/>
        <w:jc w:val="center"/>
        <w:rPr>
          <w:rFonts w:ascii="Arial Narrow" w:hAnsi="Arial Narrow"/>
          <w:b/>
          <w:bCs/>
        </w:rPr>
      </w:pPr>
      <w:r w:rsidRPr="005A7A76">
        <w:rPr>
          <w:rFonts w:ascii="Arial Narrow" w:hAnsi="Arial Narrow"/>
          <w:b/>
          <w:bCs/>
        </w:rPr>
        <w:t>Anexo 13.</w:t>
      </w:r>
    </w:p>
    <w:p w14:paraId="268C4206" w14:textId="77777777" w:rsidR="009C4299" w:rsidRPr="005A7A76" w:rsidRDefault="009C4299" w:rsidP="009C4299">
      <w:pPr>
        <w:ind w:left="709" w:right="859"/>
        <w:jc w:val="center"/>
        <w:rPr>
          <w:rFonts w:ascii="Arial Narrow" w:hAnsi="Arial Narrow"/>
          <w:b/>
          <w:bCs/>
        </w:rPr>
      </w:pPr>
      <w:r w:rsidRPr="005A7A76">
        <w:rPr>
          <w:rFonts w:ascii="Arial Narrow" w:hAnsi="Arial Narrow"/>
          <w:b/>
          <w:bCs/>
        </w:rPr>
        <w:t>AUTORIZACIÓN DE TRATAMIENTO DE DATOS PERSONALES.</w:t>
      </w:r>
    </w:p>
    <w:p w14:paraId="6DCDB958" w14:textId="77777777" w:rsidR="009C4299" w:rsidRPr="005A7A76" w:rsidRDefault="009C4299" w:rsidP="009C4299">
      <w:pPr>
        <w:ind w:left="709" w:right="859"/>
        <w:rPr>
          <w:rFonts w:ascii="Arial Narrow" w:hAnsi="Arial Narrow"/>
        </w:rPr>
      </w:pPr>
    </w:p>
    <w:p w14:paraId="084C44A8" w14:textId="77777777" w:rsidR="009C4299" w:rsidRPr="005A7A76" w:rsidRDefault="009C4299" w:rsidP="009C4299">
      <w:pPr>
        <w:ind w:left="709" w:right="859"/>
        <w:jc w:val="both"/>
        <w:rPr>
          <w:rFonts w:ascii="Arial Narrow" w:hAnsi="Arial Narrow"/>
        </w:rPr>
      </w:pPr>
      <w:r w:rsidRPr="005A7A76">
        <w:rPr>
          <w:rFonts w:ascii="Arial Narrow" w:hAnsi="Arial Narrow"/>
        </w:rPr>
        <w:t xml:space="preserve">En  mi  calidad  de titular de información personal_______ </w:t>
      </w:r>
      <w:r w:rsidRPr="005A7A76">
        <w:rPr>
          <w:rFonts w:ascii="Arial Narrow" w:hAnsi="Arial Narrow"/>
        </w:rPr>
        <w:tab/>
        <w:t>________ (por favor diligenciar el nombre completo), actuando libre y voluntariamente, al diligenciar los datos aquí solicitados, autorizo a la Gobernación de Cundinamarca – Secretaria de Gobierno, para que de forma directa o a través de terceros realice el tratamiento de la siguiente información personal el cual consiste en recolectar, almacenar, usar, transferir, transmitir y administrar los datos personales (marque con un “x” los datos que autoriza a tratar):</w:t>
      </w:r>
    </w:p>
    <w:p w14:paraId="70F292DB" w14:textId="77777777" w:rsidR="009C4299" w:rsidRPr="005A7A76" w:rsidRDefault="009C4299" w:rsidP="009C4299">
      <w:pPr>
        <w:ind w:left="709" w:right="859"/>
        <w:rPr>
          <w:rFonts w:ascii="Arial Narrow" w:hAnsi="Arial Narrow"/>
        </w:rPr>
      </w:pPr>
    </w:p>
    <w:p w14:paraId="24F8D3BF" w14:textId="77777777" w:rsidR="009C4299" w:rsidRPr="005A7A76" w:rsidRDefault="009C4299" w:rsidP="009C4299">
      <w:pPr>
        <w:ind w:left="709" w:right="859"/>
        <w:rPr>
          <w:rFonts w:ascii="Arial Narrow" w:hAnsi="Arial Narrow"/>
        </w:rPr>
      </w:pPr>
      <w:r w:rsidRPr="005A7A76">
        <w:rPr>
          <w:rFonts w:ascii="Arial Narrow" w:hAnsi="Arial Narrow"/>
        </w:rPr>
        <w:t xml:space="preserve">Fecha de Nacimiento </w:t>
      </w:r>
    </w:p>
    <w:p w14:paraId="78E00759" w14:textId="77777777" w:rsidR="009C4299" w:rsidRPr="005A7A76" w:rsidRDefault="009C4299" w:rsidP="009C4299">
      <w:pPr>
        <w:ind w:left="709" w:right="859"/>
        <w:rPr>
          <w:rFonts w:ascii="Arial Narrow" w:hAnsi="Arial Narrow"/>
        </w:rPr>
      </w:pPr>
      <w:r w:rsidRPr="005A7A76">
        <w:rPr>
          <w:rFonts w:ascii="Arial Narrow" w:hAnsi="Arial Narrow"/>
        </w:rPr>
        <w:t>Lugar de Nacimiento</w:t>
      </w:r>
    </w:p>
    <w:p w14:paraId="4586CDAE" w14:textId="77777777" w:rsidR="009C4299" w:rsidRPr="005A7A76" w:rsidRDefault="009C4299" w:rsidP="009C4299">
      <w:pPr>
        <w:ind w:left="709" w:right="859"/>
        <w:rPr>
          <w:rFonts w:ascii="Arial Narrow" w:hAnsi="Arial Narrow"/>
        </w:rPr>
      </w:pPr>
      <w:r w:rsidRPr="005A7A76">
        <w:rPr>
          <w:rFonts w:ascii="Arial Narrow" w:hAnsi="Arial Narrow"/>
        </w:rPr>
        <w:t xml:space="preserve">Dirección de correspondencia </w:t>
      </w:r>
    </w:p>
    <w:p w14:paraId="5F8D58DC" w14:textId="77777777" w:rsidR="009C4299" w:rsidRPr="005A7A76" w:rsidRDefault="009C4299" w:rsidP="009C4299">
      <w:pPr>
        <w:ind w:left="709" w:right="859"/>
        <w:rPr>
          <w:rFonts w:ascii="Arial Narrow" w:hAnsi="Arial Narrow"/>
        </w:rPr>
      </w:pPr>
      <w:r w:rsidRPr="005A7A76">
        <w:rPr>
          <w:rFonts w:ascii="Arial Narrow" w:hAnsi="Arial Narrow"/>
        </w:rPr>
        <w:t>Datos tarjeta profesional Libreta Militar</w:t>
      </w:r>
    </w:p>
    <w:p w14:paraId="4C96E928" w14:textId="77777777" w:rsidR="009C4299" w:rsidRPr="005A7A76" w:rsidRDefault="009C4299" w:rsidP="009C4299">
      <w:pPr>
        <w:ind w:left="709" w:right="859"/>
        <w:rPr>
          <w:rFonts w:ascii="Arial Narrow" w:hAnsi="Arial Narrow"/>
        </w:rPr>
      </w:pPr>
      <w:r w:rsidRPr="005A7A76">
        <w:rPr>
          <w:rFonts w:ascii="Arial Narrow" w:hAnsi="Arial Narrow"/>
        </w:rPr>
        <w:t xml:space="preserve">Datos medidos referente a exámenes médicos pre-ocupacionales </w:t>
      </w:r>
    </w:p>
    <w:p w14:paraId="547B7953" w14:textId="77777777" w:rsidR="009C4299" w:rsidRPr="005A7A76" w:rsidRDefault="009C4299" w:rsidP="009C4299">
      <w:pPr>
        <w:ind w:left="709" w:right="859"/>
        <w:rPr>
          <w:rFonts w:ascii="Arial Narrow" w:hAnsi="Arial Narrow"/>
        </w:rPr>
      </w:pPr>
      <w:r w:rsidRPr="005A7A76">
        <w:rPr>
          <w:rFonts w:ascii="Arial Narrow" w:hAnsi="Arial Narrow"/>
        </w:rPr>
        <w:t>Cuenta bancaria</w:t>
      </w:r>
    </w:p>
    <w:p w14:paraId="1FEA3E2B" w14:textId="77777777" w:rsidR="009C4299" w:rsidRPr="005A7A76" w:rsidRDefault="009C4299" w:rsidP="009C4299">
      <w:pPr>
        <w:ind w:left="709" w:right="859"/>
        <w:rPr>
          <w:rFonts w:ascii="Arial Narrow" w:hAnsi="Arial Narrow"/>
        </w:rPr>
      </w:pPr>
      <w:r w:rsidRPr="005A7A76">
        <w:rPr>
          <w:rFonts w:ascii="Arial Narrow" w:hAnsi="Arial Narrow"/>
        </w:rPr>
        <w:t>Número de teléfono</w:t>
      </w:r>
    </w:p>
    <w:p w14:paraId="785FC95D" w14:textId="77777777" w:rsidR="009C4299" w:rsidRPr="005A7A76" w:rsidRDefault="009C4299" w:rsidP="009C4299">
      <w:pPr>
        <w:ind w:left="709" w:right="859"/>
        <w:rPr>
          <w:rFonts w:ascii="Arial Narrow" w:hAnsi="Arial Narrow"/>
        </w:rPr>
      </w:pPr>
      <w:r w:rsidRPr="005A7A76">
        <w:rPr>
          <w:rFonts w:ascii="Arial Narrow" w:hAnsi="Arial Narrow"/>
        </w:rPr>
        <w:t xml:space="preserve">Fecha y lugar de expedición del documento de identidad </w:t>
      </w:r>
    </w:p>
    <w:p w14:paraId="0DBCFB82" w14:textId="77777777" w:rsidR="009C4299" w:rsidRPr="005A7A76" w:rsidRDefault="009C4299" w:rsidP="009C4299">
      <w:pPr>
        <w:ind w:left="709" w:right="859"/>
        <w:rPr>
          <w:rFonts w:ascii="Arial Narrow" w:hAnsi="Arial Narrow"/>
        </w:rPr>
      </w:pPr>
      <w:r w:rsidRPr="005A7A76">
        <w:rPr>
          <w:rFonts w:ascii="Arial Narrow" w:hAnsi="Arial Narrow"/>
        </w:rPr>
        <w:t>Material audiovisual para campañas internas y externas</w:t>
      </w:r>
    </w:p>
    <w:p w14:paraId="2609747B" w14:textId="77777777" w:rsidR="009C4299" w:rsidRPr="005A7A76" w:rsidRDefault="009C4299" w:rsidP="009C4299">
      <w:pPr>
        <w:ind w:left="709" w:right="859"/>
        <w:rPr>
          <w:rFonts w:ascii="Arial Narrow" w:hAnsi="Arial Narrow"/>
        </w:rPr>
      </w:pPr>
    </w:p>
    <w:p w14:paraId="53C66CBF" w14:textId="77777777" w:rsidR="009C4299" w:rsidRPr="005A7A76" w:rsidRDefault="009C4299" w:rsidP="009C4299">
      <w:pPr>
        <w:ind w:left="709" w:right="859"/>
        <w:rPr>
          <w:rFonts w:ascii="Arial Narrow" w:hAnsi="Arial Narrow"/>
        </w:rPr>
      </w:pPr>
      <w:r w:rsidRPr="005A7A76">
        <w:rPr>
          <w:rFonts w:ascii="Arial Narrow" w:hAnsi="Arial Narrow"/>
        </w:rPr>
        <w:t>Los datos autorizados para el tratamiento se utilizarán únicamente para las siguientes finalidades:</w:t>
      </w:r>
    </w:p>
    <w:p w14:paraId="7E46C1F6" w14:textId="77777777" w:rsidR="009C4299" w:rsidRPr="005A7A76" w:rsidRDefault="009C4299" w:rsidP="009C4299">
      <w:pPr>
        <w:ind w:left="709" w:right="859"/>
        <w:rPr>
          <w:rFonts w:ascii="Arial Narrow" w:hAnsi="Arial Narrow"/>
        </w:rPr>
      </w:pPr>
    </w:p>
    <w:p w14:paraId="7B8BEDC1" w14:textId="77777777" w:rsidR="009C4299" w:rsidRPr="005A7A76" w:rsidRDefault="009C4299" w:rsidP="009C4299">
      <w:pPr>
        <w:pStyle w:val="Textoindependiente"/>
        <w:ind w:left="709" w:right="859"/>
        <w:jc w:val="both"/>
        <w:rPr>
          <w:rFonts w:ascii="Arial Narrow" w:hAnsi="Arial Narrow"/>
        </w:rPr>
      </w:pPr>
    </w:p>
    <w:p w14:paraId="422CFAD3" w14:textId="77777777" w:rsidR="009C4299" w:rsidRPr="005A7A76" w:rsidRDefault="009C4299" w:rsidP="009C4299">
      <w:pPr>
        <w:pStyle w:val="Textoindependiente"/>
        <w:ind w:left="709" w:right="859"/>
        <w:jc w:val="both"/>
        <w:rPr>
          <w:rFonts w:ascii="Arial Narrow" w:hAnsi="Arial Narrow"/>
        </w:rPr>
      </w:pPr>
    </w:p>
    <w:p w14:paraId="529F5847" w14:textId="77777777" w:rsidR="009C4299" w:rsidRPr="005A7A76" w:rsidRDefault="009C4299" w:rsidP="009C4299">
      <w:pPr>
        <w:pStyle w:val="Textoindependiente"/>
        <w:ind w:left="709" w:right="859"/>
        <w:jc w:val="both"/>
        <w:rPr>
          <w:rFonts w:ascii="Arial Narrow" w:hAnsi="Arial Narrow"/>
        </w:rPr>
      </w:pPr>
      <w:r w:rsidRPr="005A7A76">
        <w:rPr>
          <w:rFonts w:ascii="Arial Narrow" w:hAnsi="Arial Narrow"/>
        </w:rPr>
        <w:t>Manifiesto que me informaron que los datos sensibles que se recolectarán serán utilizados para las siguientes finalidades:</w:t>
      </w:r>
    </w:p>
    <w:p w14:paraId="460A7DA6" w14:textId="77777777" w:rsidR="009C4299" w:rsidRPr="005A7A76" w:rsidRDefault="009C4299" w:rsidP="009C4299">
      <w:pPr>
        <w:pStyle w:val="Textoindependiente"/>
        <w:ind w:left="709" w:right="859"/>
        <w:jc w:val="both"/>
        <w:rPr>
          <w:rFonts w:ascii="Arial Narrow" w:hAnsi="Arial Narrow"/>
        </w:rPr>
      </w:pPr>
    </w:p>
    <w:p w14:paraId="1B832BB0" w14:textId="77777777" w:rsidR="009C4299" w:rsidRPr="005A7A76" w:rsidRDefault="009C4299" w:rsidP="009C4299">
      <w:pPr>
        <w:pStyle w:val="Textoindependiente"/>
        <w:numPr>
          <w:ilvl w:val="1"/>
          <w:numId w:val="41"/>
        </w:numPr>
        <w:ind w:left="709" w:right="859"/>
        <w:jc w:val="both"/>
        <w:rPr>
          <w:rFonts w:ascii="Arial Narrow" w:hAnsi="Arial Narrow"/>
        </w:rPr>
      </w:pPr>
      <w:r w:rsidRPr="005A7A76">
        <w:rPr>
          <w:rFonts w:ascii="Arial Narrow" w:hAnsi="Arial Narrow"/>
        </w:rPr>
        <w:t>Desarrollar los estudios previos y procesos de selección para la contratación oficial de la entidad destinada a garantizar el funcionamiento de la entidad y la ejecución de proyectos y el desarrollo de esquemas de gerencia de proyectos</w:t>
      </w:r>
    </w:p>
    <w:p w14:paraId="122FC560" w14:textId="77777777" w:rsidR="009C4299" w:rsidRPr="005A7A76" w:rsidRDefault="009C4299" w:rsidP="009C4299">
      <w:pPr>
        <w:pStyle w:val="Textoindependiente"/>
        <w:numPr>
          <w:ilvl w:val="1"/>
          <w:numId w:val="41"/>
        </w:numPr>
        <w:ind w:left="709" w:right="859"/>
        <w:jc w:val="both"/>
        <w:rPr>
          <w:rFonts w:ascii="Arial Narrow" w:hAnsi="Arial Narrow"/>
        </w:rPr>
      </w:pPr>
      <w:r w:rsidRPr="005A7A76">
        <w:rPr>
          <w:rFonts w:ascii="Arial Narrow" w:hAnsi="Arial Narrow"/>
        </w:rPr>
        <w:t xml:space="preserve">Realizar la selección, contratación y/o vinculación de servidores públicos y contratistas de prestación de servicios de la entidad. </w:t>
      </w:r>
    </w:p>
    <w:p w14:paraId="4DB39D76" w14:textId="77777777" w:rsidR="009C4299" w:rsidRPr="005A7A76" w:rsidRDefault="009C4299" w:rsidP="009C4299">
      <w:pPr>
        <w:pStyle w:val="Textoindependiente"/>
        <w:numPr>
          <w:ilvl w:val="1"/>
          <w:numId w:val="41"/>
        </w:numPr>
        <w:ind w:left="709" w:right="859"/>
        <w:jc w:val="both"/>
        <w:rPr>
          <w:rFonts w:ascii="Arial Narrow" w:hAnsi="Arial Narrow"/>
        </w:rPr>
      </w:pPr>
      <w:r w:rsidRPr="005A7A76">
        <w:rPr>
          <w:rFonts w:ascii="Arial Narrow" w:hAnsi="Arial Narrow"/>
        </w:rPr>
        <w:t xml:space="preserve">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para el acceso a las instalaciones de la Entidad y los recursos audiovisuales como material publicitario de la entidad. </w:t>
      </w:r>
    </w:p>
    <w:p w14:paraId="7EAC8A6F" w14:textId="77777777" w:rsidR="009C4299" w:rsidRPr="005A7A76" w:rsidRDefault="009C4299" w:rsidP="009C4299">
      <w:pPr>
        <w:pStyle w:val="Textoindependiente"/>
        <w:numPr>
          <w:ilvl w:val="1"/>
          <w:numId w:val="41"/>
        </w:numPr>
        <w:ind w:left="709" w:right="859"/>
        <w:jc w:val="both"/>
        <w:rPr>
          <w:rFonts w:ascii="Arial Narrow" w:hAnsi="Arial Narrow"/>
        </w:rPr>
      </w:pPr>
      <w:r w:rsidRPr="005A7A76">
        <w:rPr>
          <w:rFonts w:ascii="Arial Narrow" w:hAnsi="Arial Narrow"/>
        </w:rPr>
        <w:t xml:space="preserve">Estrategia de comunicación y motivación para comunicar a la Entidad (servidor público y contratista), las fechas especiales tales (cumpleaños, tiempo de servicio en la Entidad, entre otros), esta estrategia no comunica edad ni datos sensibles del colaborador. </w:t>
      </w:r>
    </w:p>
    <w:p w14:paraId="3C47CAF9" w14:textId="77777777" w:rsidR="009C4299" w:rsidRPr="005A7A76" w:rsidRDefault="009C4299" w:rsidP="009C4299">
      <w:pPr>
        <w:pStyle w:val="Textoindependiente"/>
        <w:numPr>
          <w:ilvl w:val="1"/>
          <w:numId w:val="41"/>
        </w:numPr>
        <w:ind w:left="709" w:right="859"/>
        <w:jc w:val="both"/>
        <w:rPr>
          <w:rFonts w:ascii="Arial Narrow" w:hAnsi="Arial Narrow"/>
        </w:rPr>
      </w:pPr>
      <w:r w:rsidRPr="005A7A76">
        <w:rPr>
          <w:rFonts w:ascii="Arial Narrow" w:hAnsi="Arial Narrow"/>
        </w:rPr>
        <w:t>Registro fotográfico y audiovisual para el uso en los canales oficiales y propios de la entidad, tales como redes sociales, correos electrónicos, boletines, página web, intranet, entre otros</w:t>
      </w:r>
    </w:p>
    <w:p w14:paraId="294275AB" w14:textId="77777777" w:rsidR="009C4299" w:rsidRPr="005A7A76" w:rsidRDefault="009C4299" w:rsidP="009C4299">
      <w:pPr>
        <w:pStyle w:val="Textoindependiente"/>
        <w:ind w:left="709" w:right="859"/>
        <w:jc w:val="both"/>
        <w:rPr>
          <w:rFonts w:ascii="Arial Narrow" w:hAnsi="Arial Narrow"/>
        </w:rPr>
      </w:pPr>
    </w:p>
    <w:p w14:paraId="75A8F856" w14:textId="77777777" w:rsidR="009C4299" w:rsidRPr="005A7A76" w:rsidRDefault="009C4299" w:rsidP="009C4299">
      <w:pPr>
        <w:pStyle w:val="Textoindependiente"/>
        <w:ind w:left="709" w:right="859"/>
        <w:jc w:val="both"/>
        <w:rPr>
          <w:rFonts w:ascii="Arial Narrow" w:hAnsi="Arial Narrow"/>
        </w:rPr>
      </w:pPr>
    </w:p>
    <w:p w14:paraId="6E4BE590" w14:textId="77777777" w:rsidR="009C4299" w:rsidRPr="005A7A76" w:rsidRDefault="009C4299" w:rsidP="009C4299">
      <w:pPr>
        <w:ind w:left="709" w:right="859"/>
        <w:jc w:val="both"/>
        <w:rPr>
          <w:rFonts w:ascii="Arial Narrow" w:hAnsi="Arial Narrow"/>
          <w:b/>
        </w:rPr>
      </w:pPr>
      <w:r w:rsidRPr="005A7A76">
        <w:rPr>
          <w:rFonts w:ascii="Arial Narrow" w:hAnsi="Arial Narrow"/>
          <w:b/>
        </w:rPr>
        <w:t>Conforme con lo anterior:</w:t>
      </w:r>
    </w:p>
    <w:p w14:paraId="70B2BBEC" w14:textId="77777777" w:rsidR="009C4299" w:rsidRPr="005A7A76" w:rsidRDefault="009C4299" w:rsidP="009C4299">
      <w:pPr>
        <w:pStyle w:val="Textoindependiente"/>
        <w:tabs>
          <w:tab w:val="left" w:pos="4212"/>
          <w:tab w:val="left" w:pos="6162"/>
          <w:tab w:val="left" w:pos="6402"/>
        </w:tabs>
        <w:ind w:left="709" w:right="859"/>
        <w:jc w:val="both"/>
        <w:rPr>
          <w:rFonts w:ascii="Arial Narrow" w:hAnsi="Arial Narrow"/>
        </w:rPr>
      </w:pPr>
      <w:r w:rsidRPr="005A7A76">
        <w:rPr>
          <w:rFonts w:ascii="Arial Narrow" w:hAnsi="Arial Narrow"/>
          <w:u w:val="single"/>
        </w:rPr>
        <w:tab/>
        <w:t>_</w:t>
      </w:r>
      <w:r w:rsidRPr="005A7A76">
        <w:rPr>
          <w:rFonts w:ascii="Arial Narrow" w:hAnsi="Arial Narrow"/>
        </w:rPr>
        <w:t>, identificado con cédula de ciudadanía ( ) cédula de extranjería ( ) otro</w:t>
      </w:r>
      <w:r w:rsidRPr="005A7A76">
        <w:rPr>
          <w:rFonts w:ascii="Arial Narrow" w:hAnsi="Arial Narrow"/>
          <w:spacing w:val="-3"/>
        </w:rPr>
        <w:t xml:space="preserve"> </w:t>
      </w:r>
      <w:r w:rsidRPr="005A7A76">
        <w:rPr>
          <w:rFonts w:ascii="Arial Narrow" w:hAnsi="Arial Narrow"/>
        </w:rPr>
        <w:t>(</w:t>
      </w:r>
      <w:r w:rsidRPr="005A7A76">
        <w:rPr>
          <w:rFonts w:ascii="Arial Narrow" w:hAnsi="Arial Narrow"/>
          <w:spacing w:val="49"/>
        </w:rPr>
        <w:t xml:space="preserve"> </w:t>
      </w:r>
      <w:r w:rsidRPr="005A7A76">
        <w:rPr>
          <w:rFonts w:ascii="Arial Narrow" w:hAnsi="Arial Narrow"/>
        </w:rPr>
        <w:t>)</w:t>
      </w:r>
      <w:r w:rsidRPr="005A7A76">
        <w:rPr>
          <w:rFonts w:ascii="Arial Narrow" w:hAnsi="Arial Narrow"/>
          <w:u w:val="single"/>
        </w:rPr>
        <w:t xml:space="preserve"> </w:t>
      </w:r>
      <w:r w:rsidRPr="005A7A76">
        <w:rPr>
          <w:rFonts w:ascii="Arial Narrow" w:hAnsi="Arial Narrow"/>
          <w:u w:val="single"/>
        </w:rPr>
        <w:tab/>
      </w:r>
      <w:r w:rsidRPr="005A7A76">
        <w:rPr>
          <w:rFonts w:ascii="Arial Narrow" w:hAnsi="Arial Narrow"/>
        </w:rPr>
        <w:t xml:space="preserve">N° </w:t>
      </w:r>
      <w:r w:rsidRPr="005A7A76">
        <w:rPr>
          <w:rFonts w:ascii="Arial Narrow" w:hAnsi="Arial Narrow"/>
          <w:u w:val="single"/>
        </w:rPr>
        <w:t xml:space="preserve">        </w:t>
      </w:r>
      <w:r w:rsidRPr="005A7A76">
        <w:rPr>
          <w:rFonts w:ascii="Arial Narrow" w:hAnsi="Arial Narrow"/>
          <w:spacing w:val="3"/>
          <w:u w:val="single"/>
        </w:rPr>
        <w:t xml:space="preserve"> </w:t>
      </w:r>
      <w:r w:rsidRPr="005A7A76">
        <w:rPr>
          <w:rFonts w:ascii="Arial Narrow" w:hAnsi="Arial Narrow"/>
          <w:u w:val="single"/>
        </w:rPr>
        <w:tab/>
      </w:r>
      <w:r w:rsidRPr="005A7A76">
        <w:rPr>
          <w:rFonts w:ascii="Arial Narrow" w:hAnsi="Arial Narrow"/>
          <w:u w:val="single"/>
        </w:rPr>
        <w:tab/>
      </w:r>
      <w:r w:rsidRPr="005A7A76">
        <w:rPr>
          <w:rFonts w:ascii="Arial Narrow" w:hAnsi="Arial Narrow"/>
        </w:rPr>
        <w:t>, a los</w:t>
      </w:r>
      <w:r w:rsidRPr="005A7A76">
        <w:rPr>
          <w:rFonts w:ascii="Arial Narrow" w:hAnsi="Arial Narrow"/>
          <w:u w:val="single"/>
        </w:rPr>
        <w:t xml:space="preserve">     </w:t>
      </w:r>
      <w:r w:rsidRPr="005A7A76">
        <w:rPr>
          <w:rFonts w:ascii="Arial Narrow" w:hAnsi="Arial Narrow"/>
        </w:rPr>
        <w:t>días del mes de</w:t>
      </w:r>
      <w:r w:rsidRPr="005A7A76">
        <w:rPr>
          <w:rFonts w:ascii="Arial Narrow" w:hAnsi="Arial Narrow"/>
          <w:u w:val="single"/>
        </w:rPr>
        <w:t xml:space="preserve">       </w:t>
      </w:r>
      <w:r w:rsidRPr="005A7A76">
        <w:rPr>
          <w:rFonts w:ascii="Arial Narrow" w:hAnsi="Arial Narrow"/>
        </w:rPr>
        <w:t xml:space="preserve"> del año </w:t>
      </w:r>
      <w:r w:rsidRPr="005A7A76">
        <w:rPr>
          <w:rFonts w:ascii="Arial Narrow" w:hAnsi="Arial Narrow"/>
          <w:u w:val="single"/>
        </w:rPr>
        <w:t xml:space="preserve"> </w:t>
      </w:r>
      <w:r w:rsidRPr="005A7A76">
        <w:rPr>
          <w:rFonts w:ascii="Arial Narrow" w:hAnsi="Arial Narrow"/>
        </w:rPr>
        <w:t xml:space="preserve">, </w:t>
      </w:r>
      <w:r w:rsidRPr="005A7A76">
        <w:rPr>
          <w:rFonts w:ascii="Arial Narrow" w:hAnsi="Arial Narrow"/>
          <w:b/>
        </w:rPr>
        <w:t xml:space="preserve">AUTORIZO </w:t>
      </w:r>
      <w:r w:rsidRPr="005A7A76">
        <w:rPr>
          <w:rFonts w:ascii="Arial Narrow" w:hAnsi="Arial Narrow"/>
        </w:rPr>
        <w:t>el tratamiento de los datos personales para los exclusivos fines aquí referidos y en el marco señalado.</w:t>
      </w:r>
    </w:p>
    <w:p w14:paraId="13E03B42" w14:textId="77777777" w:rsidR="009C4299" w:rsidRPr="005A7A76" w:rsidRDefault="009C4299" w:rsidP="009C4299">
      <w:pPr>
        <w:pStyle w:val="Textoindependiente"/>
        <w:ind w:left="709" w:right="859" w:firstLine="993"/>
        <w:jc w:val="both"/>
        <w:rPr>
          <w:rFonts w:ascii="Arial Narrow" w:hAnsi="Arial Narrow"/>
        </w:rPr>
      </w:pPr>
    </w:p>
    <w:p w14:paraId="1C4E0375" w14:textId="77777777" w:rsidR="009C4299" w:rsidRPr="005A7A76" w:rsidRDefault="009C4299" w:rsidP="009C4299">
      <w:pPr>
        <w:ind w:left="709" w:right="859"/>
        <w:jc w:val="both"/>
        <w:rPr>
          <w:rFonts w:ascii="Arial Narrow" w:hAnsi="Arial Narrow"/>
        </w:rPr>
      </w:pPr>
    </w:p>
    <w:p w14:paraId="77E766FB" w14:textId="77777777" w:rsidR="009C4299" w:rsidRPr="005A7A76" w:rsidRDefault="009C4299" w:rsidP="009C4299">
      <w:pPr>
        <w:ind w:left="709" w:right="859"/>
        <w:rPr>
          <w:rFonts w:ascii="Arial Narrow" w:hAnsi="Arial Narrow" w:cs="Arial"/>
          <w:bCs/>
        </w:rPr>
      </w:pPr>
      <w:r w:rsidRPr="005A7A76">
        <w:rPr>
          <w:rFonts w:ascii="Arial Narrow" w:hAnsi="Arial Narrow" w:cs="Arial"/>
          <w:bCs/>
        </w:rPr>
        <w:t>Firma</w:t>
      </w:r>
    </w:p>
    <w:p w14:paraId="0366B654" w14:textId="77777777" w:rsidR="009C4299" w:rsidRPr="005A7A76" w:rsidRDefault="009C4299" w:rsidP="009C4299">
      <w:pPr>
        <w:ind w:left="709" w:right="859"/>
        <w:rPr>
          <w:rFonts w:ascii="Arial Narrow" w:hAnsi="Arial Narrow" w:cs="Arial"/>
        </w:rPr>
      </w:pPr>
      <w:r w:rsidRPr="005A7A76">
        <w:rPr>
          <w:rFonts w:ascii="Arial Narrow" w:hAnsi="Arial Narrow" w:cs="Arial"/>
        </w:rPr>
        <w:t>_____________________________</w:t>
      </w:r>
    </w:p>
    <w:p w14:paraId="166D73D5"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 xml:space="preserve">Nombre </w:t>
      </w:r>
    </w:p>
    <w:p w14:paraId="00017884"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 xml:space="preserve">Cargo </w:t>
      </w:r>
    </w:p>
    <w:p w14:paraId="53791407" w14:textId="77777777" w:rsidR="009C4299" w:rsidRPr="005A7A76" w:rsidRDefault="009C4299" w:rsidP="009C4299">
      <w:pPr>
        <w:ind w:left="709" w:right="859"/>
        <w:jc w:val="both"/>
        <w:rPr>
          <w:rFonts w:ascii="Arial Narrow" w:hAnsi="Arial Narrow" w:cs="Arial"/>
          <w:bCs/>
        </w:rPr>
      </w:pPr>
      <w:r w:rsidRPr="005A7A76">
        <w:rPr>
          <w:rFonts w:ascii="Arial Narrow" w:hAnsi="Arial Narrow" w:cs="Arial"/>
          <w:bCs/>
        </w:rPr>
        <w:t>Razón social de la persona jurídica</w:t>
      </w:r>
    </w:p>
    <w:p w14:paraId="344C3B62" w14:textId="77777777" w:rsidR="005F248C" w:rsidRDefault="005F248C" w:rsidP="005A7A76">
      <w:pPr>
        <w:ind w:left="709" w:right="859"/>
        <w:jc w:val="center"/>
        <w:rPr>
          <w:rFonts w:ascii="Arial Narrow" w:hAnsi="Arial Narrow" w:cs="Arial"/>
          <w:b/>
          <w:bCs/>
          <w:color w:val="FF0000"/>
        </w:rPr>
      </w:pPr>
    </w:p>
    <w:p w14:paraId="6CAB270F" w14:textId="77777777" w:rsidR="007A03AD" w:rsidRPr="005A7A76" w:rsidRDefault="007A03AD" w:rsidP="005A7A76">
      <w:pPr>
        <w:rPr>
          <w:rFonts w:ascii="Arial Narrow" w:hAnsi="Arial Narrow"/>
        </w:rPr>
      </w:pPr>
    </w:p>
    <w:sectPr w:rsidR="007A03AD" w:rsidRPr="005A7A76" w:rsidSect="003F0F47">
      <w:headerReference w:type="default" r:id="rId49"/>
      <w:pgSz w:w="12240" w:h="18720"/>
      <w:pgMar w:top="2460" w:right="580" w:bottom="0" w:left="1020" w:header="374" w:footer="7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C4AF2" w14:textId="77777777" w:rsidR="00417EF7" w:rsidRDefault="00417EF7">
      <w:r>
        <w:separator/>
      </w:r>
    </w:p>
  </w:endnote>
  <w:endnote w:type="continuationSeparator" w:id="0">
    <w:p w14:paraId="5840BD17" w14:textId="77777777" w:rsidR="00417EF7" w:rsidRDefault="0041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itstream Vera Sans">
    <w:panose1 w:val="00000000000000000000"/>
    <w:charset w:val="00"/>
    <w:family w:val="roman"/>
    <w:notTrueType/>
    <w:pitch w:val="default"/>
  </w:font>
  <w:font w:name="Bitstream Vera Serif">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147697"/>
      <w:docPartObj>
        <w:docPartGallery w:val="Page Numbers (Bottom of Page)"/>
        <w:docPartUnique/>
      </w:docPartObj>
    </w:sdtPr>
    <w:sdtEndPr/>
    <w:sdtContent>
      <w:p w14:paraId="434FE2E5" w14:textId="196DBB54" w:rsidR="00DF7B03" w:rsidRDefault="00DF7B03">
        <w:pPr>
          <w:pStyle w:val="Piedepgina"/>
          <w:jc w:val="right"/>
        </w:pPr>
        <w:r>
          <w:fldChar w:fldCharType="begin"/>
        </w:r>
        <w:r>
          <w:instrText>PAGE   \* MERGEFORMAT</w:instrText>
        </w:r>
        <w:r>
          <w:fldChar w:fldCharType="separate"/>
        </w:r>
        <w:r w:rsidR="004F26BE">
          <w:rPr>
            <w:noProof/>
          </w:rPr>
          <w:t>81</w:t>
        </w:r>
        <w:r>
          <w:fldChar w:fldCharType="end"/>
        </w:r>
      </w:p>
    </w:sdtContent>
  </w:sdt>
  <w:p w14:paraId="02AA67B8" w14:textId="77777777" w:rsidR="003F0F47" w:rsidRDefault="003F0F4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DB3AA" w14:textId="77777777" w:rsidR="00417EF7" w:rsidRDefault="00417EF7">
      <w:r>
        <w:separator/>
      </w:r>
    </w:p>
  </w:footnote>
  <w:footnote w:type="continuationSeparator" w:id="0">
    <w:p w14:paraId="5A909891" w14:textId="77777777" w:rsidR="00417EF7" w:rsidRDefault="00417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CD59F" w14:textId="1C5B3FE9" w:rsidR="009F2195" w:rsidRDefault="003F0F47">
    <w:pPr>
      <w:pStyle w:val="Textoindependiente"/>
      <w:spacing w:line="14" w:lineRule="auto"/>
      <w:rPr>
        <w:sz w:val="20"/>
      </w:rPr>
    </w:pPr>
    <w:r>
      <w:rPr>
        <w:noProof/>
        <w:lang w:val="es-CO" w:eastAsia="es-CO"/>
      </w:rPr>
      <w:drawing>
        <wp:anchor distT="0" distB="0" distL="0" distR="0" simplePos="0" relativeHeight="480607232" behindDoc="1" locked="0" layoutInCell="1" allowOverlap="1" wp14:anchorId="73AF9845" wp14:editId="74121109">
          <wp:simplePos x="0" y="0"/>
          <wp:positionH relativeFrom="page">
            <wp:posOffset>647700</wp:posOffset>
          </wp:positionH>
          <wp:positionV relativeFrom="page">
            <wp:posOffset>236855</wp:posOffset>
          </wp:positionV>
          <wp:extent cx="2498271" cy="1326384"/>
          <wp:effectExtent l="0" t="0" r="0" b="0"/>
          <wp:wrapNone/>
          <wp:docPr id="66" name="image1.jpeg"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jpeg" descr="Imagen que contiene Logotipo&#10;&#10;Descripción generada automáticamente"/>
                  <pic:cNvPicPr/>
                </pic:nvPicPr>
                <pic:blipFill>
                  <a:blip r:embed="rId1" cstate="print"/>
                  <a:stretch>
                    <a:fillRect/>
                  </a:stretch>
                </pic:blipFill>
                <pic:spPr>
                  <a:xfrm>
                    <a:off x="0" y="0"/>
                    <a:ext cx="2498271" cy="132638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946FA" w14:textId="77777777" w:rsidR="009F2195" w:rsidRDefault="005B0F8B">
    <w:pPr>
      <w:pStyle w:val="Textoindependiente"/>
      <w:spacing w:line="14" w:lineRule="auto"/>
      <w:rPr>
        <w:sz w:val="20"/>
      </w:rPr>
    </w:pPr>
    <w:r>
      <w:rPr>
        <w:noProof/>
        <w:lang w:val="es-CO" w:eastAsia="es-CO"/>
      </w:rPr>
      <w:drawing>
        <wp:anchor distT="0" distB="0" distL="0" distR="0" simplePos="0" relativeHeight="480605184" behindDoc="1" locked="0" layoutInCell="1" allowOverlap="1" wp14:anchorId="7035FFA3" wp14:editId="629CFB10">
          <wp:simplePos x="0" y="0"/>
          <wp:positionH relativeFrom="page">
            <wp:posOffset>741467</wp:posOffset>
          </wp:positionH>
          <wp:positionV relativeFrom="page">
            <wp:posOffset>237670</wp:posOffset>
          </wp:positionV>
          <wp:extent cx="2498271" cy="1326384"/>
          <wp:effectExtent l="0" t="0" r="0" b="0"/>
          <wp:wrapNone/>
          <wp:docPr id="872237600" name="Imagen 87223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jpeg"/>
                  <pic:cNvPicPr/>
                </pic:nvPicPr>
                <pic:blipFill>
                  <a:blip r:embed="rId1" cstate="print"/>
                  <a:stretch>
                    <a:fillRect/>
                  </a:stretch>
                </pic:blipFill>
                <pic:spPr>
                  <a:xfrm>
                    <a:off x="0" y="0"/>
                    <a:ext cx="2498271" cy="132638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136297A"/>
    <w:multiLevelType w:val="hybridMultilevel"/>
    <w:tmpl w:val="F2CE68DC"/>
    <w:lvl w:ilvl="0" w:tplc="5C301D04">
      <w:start w:val="1"/>
      <w:numFmt w:val="lowerLetter"/>
      <w:lvlText w:val="%1)"/>
      <w:lvlJc w:val="left"/>
      <w:pPr>
        <w:ind w:left="871" w:hanging="284"/>
      </w:pPr>
      <w:rPr>
        <w:rFonts w:ascii="Arial MT" w:eastAsia="Arial MT" w:hAnsi="Arial MT" w:cs="Arial MT" w:hint="default"/>
        <w:spacing w:val="0"/>
        <w:w w:val="95"/>
        <w:sz w:val="22"/>
        <w:szCs w:val="22"/>
        <w:lang w:val="es-ES" w:eastAsia="en-US" w:bidi="ar-SA"/>
      </w:rPr>
    </w:lvl>
    <w:lvl w:ilvl="1" w:tplc="61B27006">
      <w:start w:val="1"/>
      <w:numFmt w:val="lowerLetter"/>
      <w:lvlText w:val="%2)"/>
      <w:lvlJc w:val="left"/>
      <w:pPr>
        <w:ind w:left="1155" w:hanging="284"/>
      </w:pPr>
      <w:rPr>
        <w:rFonts w:ascii="Arial MT" w:eastAsia="Arial MT" w:hAnsi="Arial MT" w:cs="Arial MT" w:hint="default"/>
        <w:spacing w:val="0"/>
        <w:w w:val="95"/>
        <w:sz w:val="22"/>
        <w:szCs w:val="22"/>
        <w:lang w:val="es-ES" w:eastAsia="en-US" w:bidi="ar-SA"/>
      </w:rPr>
    </w:lvl>
    <w:lvl w:ilvl="2" w:tplc="23F4C026">
      <w:numFmt w:val="bullet"/>
      <w:lvlText w:val="•"/>
      <w:lvlJc w:val="left"/>
      <w:pPr>
        <w:ind w:left="2213" w:hanging="284"/>
      </w:pPr>
      <w:rPr>
        <w:rFonts w:hint="default"/>
        <w:lang w:val="es-ES" w:eastAsia="en-US" w:bidi="ar-SA"/>
      </w:rPr>
    </w:lvl>
    <w:lvl w:ilvl="3" w:tplc="1AF2FA92">
      <w:numFmt w:val="bullet"/>
      <w:lvlText w:val="•"/>
      <w:lvlJc w:val="left"/>
      <w:pPr>
        <w:ind w:left="3266" w:hanging="284"/>
      </w:pPr>
      <w:rPr>
        <w:rFonts w:hint="default"/>
        <w:lang w:val="es-ES" w:eastAsia="en-US" w:bidi="ar-SA"/>
      </w:rPr>
    </w:lvl>
    <w:lvl w:ilvl="4" w:tplc="495E0E28">
      <w:numFmt w:val="bullet"/>
      <w:lvlText w:val="•"/>
      <w:lvlJc w:val="left"/>
      <w:pPr>
        <w:ind w:left="4320" w:hanging="284"/>
      </w:pPr>
      <w:rPr>
        <w:rFonts w:hint="default"/>
        <w:lang w:val="es-ES" w:eastAsia="en-US" w:bidi="ar-SA"/>
      </w:rPr>
    </w:lvl>
    <w:lvl w:ilvl="5" w:tplc="56CE9E14">
      <w:numFmt w:val="bullet"/>
      <w:lvlText w:val="•"/>
      <w:lvlJc w:val="left"/>
      <w:pPr>
        <w:ind w:left="5373" w:hanging="284"/>
      </w:pPr>
      <w:rPr>
        <w:rFonts w:hint="default"/>
        <w:lang w:val="es-ES" w:eastAsia="en-US" w:bidi="ar-SA"/>
      </w:rPr>
    </w:lvl>
    <w:lvl w:ilvl="6" w:tplc="E3FE3896">
      <w:numFmt w:val="bullet"/>
      <w:lvlText w:val="•"/>
      <w:lvlJc w:val="left"/>
      <w:pPr>
        <w:ind w:left="6426" w:hanging="284"/>
      </w:pPr>
      <w:rPr>
        <w:rFonts w:hint="default"/>
        <w:lang w:val="es-ES" w:eastAsia="en-US" w:bidi="ar-SA"/>
      </w:rPr>
    </w:lvl>
    <w:lvl w:ilvl="7" w:tplc="4ADAE5DA">
      <w:numFmt w:val="bullet"/>
      <w:lvlText w:val="•"/>
      <w:lvlJc w:val="left"/>
      <w:pPr>
        <w:ind w:left="7480" w:hanging="284"/>
      </w:pPr>
      <w:rPr>
        <w:rFonts w:hint="default"/>
        <w:lang w:val="es-ES" w:eastAsia="en-US" w:bidi="ar-SA"/>
      </w:rPr>
    </w:lvl>
    <w:lvl w:ilvl="8" w:tplc="6BFE56B0">
      <w:numFmt w:val="bullet"/>
      <w:lvlText w:val="•"/>
      <w:lvlJc w:val="left"/>
      <w:pPr>
        <w:ind w:left="8533" w:hanging="284"/>
      </w:pPr>
      <w:rPr>
        <w:rFonts w:hint="default"/>
        <w:lang w:val="es-ES" w:eastAsia="en-US" w:bidi="ar-SA"/>
      </w:rPr>
    </w:lvl>
  </w:abstractNum>
  <w:abstractNum w:abstractNumId="2">
    <w:nsid w:val="027D367E"/>
    <w:multiLevelType w:val="hybridMultilevel"/>
    <w:tmpl w:val="A0F44936"/>
    <w:lvl w:ilvl="0" w:tplc="F49EE020">
      <w:numFmt w:val="bullet"/>
      <w:lvlText w:val=""/>
      <w:lvlJc w:val="left"/>
      <w:pPr>
        <w:ind w:left="1040" w:hanging="361"/>
      </w:pPr>
      <w:rPr>
        <w:rFonts w:ascii="Wingdings" w:eastAsia="Wingdings" w:hAnsi="Wingdings" w:cs="Wingdings" w:hint="default"/>
        <w:w w:val="100"/>
        <w:sz w:val="22"/>
        <w:szCs w:val="22"/>
        <w:lang w:val="es-ES" w:eastAsia="en-US" w:bidi="ar-SA"/>
      </w:rPr>
    </w:lvl>
    <w:lvl w:ilvl="1" w:tplc="A6CEA58C">
      <w:numFmt w:val="bullet"/>
      <w:lvlText w:val=""/>
      <w:lvlJc w:val="left"/>
      <w:pPr>
        <w:ind w:left="1390" w:hanging="351"/>
      </w:pPr>
      <w:rPr>
        <w:rFonts w:ascii="Symbol" w:eastAsia="Symbol" w:hAnsi="Symbol" w:cs="Symbol" w:hint="default"/>
        <w:w w:val="100"/>
        <w:sz w:val="22"/>
        <w:szCs w:val="22"/>
        <w:lang w:val="es-ES" w:eastAsia="en-US" w:bidi="ar-SA"/>
      </w:rPr>
    </w:lvl>
    <w:lvl w:ilvl="2" w:tplc="64405D9C">
      <w:numFmt w:val="bullet"/>
      <w:lvlText w:val="•"/>
      <w:lvlJc w:val="left"/>
      <w:pPr>
        <w:ind w:left="2426" w:hanging="351"/>
      </w:pPr>
      <w:rPr>
        <w:rFonts w:hint="default"/>
        <w:lang w:val="es-ES" w:eastAsia="en-US" w:bidi="ar-SA"/>
      </w:rPr>
    </w:lvl>
    <w:lvl w:ilvl="3" w:tplc="C46CE5CC">
      <w:numFmt w:val="bullet"/>
      <w:lvlText w:val="•"/>
      <w:lvlJc w:val="left"/>
      <w:pPr>
        <w:ind w:left="3453" w:hanging="351"/>
      </w:pPr>
      <w:rPr>
        <w:rFonts w:hint="default"/>
        <w:lang w:val="es-ES" w:eastAsia="en-US" w:bidi="ar-SA"/>
      </w:rPr>
    </w:lvl>
    <w:lvl w:ilvl="4" w:tplc="81007262">
      <w:numFmt w:val="bullet"/>
      <w:lvlText w:val="•"/>
      <w:lvlJc w:val="left"/>
      <w:pPr>
        <w:ind w:left="4480" w:hanging="351"/>
      </w:pPr>
      <w:rPr>
        <w:rFonts w:hint="default"/>
        <w:lang w:val="es-ES" w:eastAsia="en-US" w:bidi="ar-SA"/>
      </w:rPr>
    </w:lvl>
    <w:lvl w:ilvl="5" w:tplc="7B76D836">
      <w:numFmt w:val="bullet"/>
      <w:lvlText w:val="•"/>
      <w:lvlJc w:val="left"/>
      <w:pPr>
        <w:ind w:left="5506" w:hanging="351"/>
      </w:pPr>
      <w:rPr>
        <w:rFonts w:hint="default"/>
        <w:lang w:val="es-ES" w:eastAsia="en-US" w:bidi="ar-SA"/>
      </w:rPr>
    </w:lvl>
    <w:lvl w:ilvl="6" w:tplc="0AFCD412">
      <w:numFmt w:val="bullet"/>
      <w:lvlText w:val="•"/>
      <w:lvlJc w:val="left"/>
      <w:pPr>
        <w:ind w:left="6533" w:hanging="351"/>
      </w:pPr>
      <w:rPr>
        <w:rFonts w:hint="default"/>
        <w:lang w:val="es-ES" w:eastAsia="en-US" w:bidi="ar-SA"/>
      </w:rPr>
    </w:lvl>
    <w:lvl w:ilvl="7" w:tplc="631803F6">
      <w:numFmt w:val="bullet"/>
      <w:lvlText w:val="•"/>
      <w:lvlJc w:val="left"/>
      <w:pPr>
        <w:ind w:left="7560" w:hanging="351"/>
      </w:pPr>
      <w:rPr>
        <w:rFonts w:hint="default"/>
        <w:lang w:val="es-ES" w:eastAsia="en-US" w:bidi="ar-SA"/>
      </w:rPr>
    </w:lvl>
    <w:lvl w:ilvl="8" w:tplc="41687E5E">
      <w:numFmt w:val="bullet"/>
      <w:lvlText w:val="•"/>
      <w:lvlJc w:val="left"/>
      <w:pPr>
        <w:ind w:left="8586" w:hanging="351"/>
      </w:pPr>
      <w:rPr>
        <w:rFonts w:hint="default"/>
        <w:lang w:val="es-ES" w:eastAsia="en-US" w:bidi="ar-SA"/>
      </w:rPr>
    </w:lvl>
  </w:abstractNum>
  <w:abstractNum w:abstractNumId="3">
    <w:nsid w:val="02FB06C6"/>
    <w:multiLevelType w:val="hybridMultilevel"/>
    <w:tmpl w:val="2D709FA2"/>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3C83525"/>
    <w:multiLevelType w:val="hybridMultilevel"/>
    <w:tmpl w:val="E654D5B0"/>
    <w:lvl w:ilvl="0" w:tplc="965CDBB0">
      <w:start w:val="2"/>
      <w:numFmt w:val="lowerLetter"/>
      <w:lvlText w:val="%1."/>
      <w:lvlJc w:val="left"/>
      <w:pPr>
        <w:ind w:left="1400" w:hanging="360"/>
      </w:pPr>
      <w:rPr>
        <w:rFonts w:ascii="Arial Narrow" w:eastAsia="Arial MT" w:hAnsi="Arial Narrow" w:cs="Arial MT" w:hint="default"/>
        <w:w w:val="100"/>
        <w:sz w:val="22"/>
        <w:szCs w:val="22"/>
      </w:rPr>
    </w:lvl>
    <w:lvl w:ilvl="1" w:tplc="240A0015">
      <w:start w:val="1"/>
      <w:numFmt w:val="upp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66B5F62"/>
    <w:multiLevelType w:val="multilevel"/>
    <w:tmpl w:val="EA00B990"/>
    <w:lvl w:ilvl="0">
      <w:start w:val="1"/>
      <w:numFmt w:val="decimal"/>
      <w:lvlText w:val="%1"/>
      <w:lvlJc w:val="left"/>
      <w:pPr>
        <w:ind w:left="679" w:hanging="836"/>
      </w:pPr>
      <w:rPr>
        <w:rFonts w:hint="default"/>
        <w:lang w:val="es-ES" w:eastAsia="en-US" w:bidi="ar-SA"/>
      </w:rPr>
    </w:lvl>
    <w:lvl w:ilvl="1">
      <w:start w:val="1"/>
      <w:numFmt w:val="decimal"/>
      <w:lvlText w:val="%1.%2."/>
      <w:lvlJc w:val="left"/>
      <w:pPr>
        <w:ind w:left="679" w:hanging="836"/>
      </w:pPr>
      <w:rPr>
        <w:rFonts w:ascii="Arial" w:eastAsia="Arial" w:hAnsi="Arial" w:cs="Arial" w:hint="default"/>
        <w:b/>
        <w:bCs/>
        <w:spacing w:val="-25"/>
        <w:w w:val="95"/>
        <w:sz w:val="20"/>
        <w:szCs w:val="20"/>
        <w:lang w:val="es-ES" w:eastAsia="en-US" w:bidi="ar-SA"/>
      </w:rPr>
    </w:lvl>
    <w:lvl w:ilvl="2">
      <w:start w:val="1"/>
      <w:numFmt w:val="decimal"/>
      <w:lvlText w:val="%1.%2.%3."/>
      <w:lvlJc w:val="left"/>
      <w:pPr>
        <w:ind w:left="1592" w:hanging="913"/>
      </w:pPr>
      <w:rPr>
        <w:rFonts w:hint="default"/>
        <w:b/>
        <w:bCs/>
        <w:spacing w:val="-6"/>
        <w:w w:val="95"/>
        <w:lang w:val="es-ES" w:eastAsia="en-US" w:bidi="ar-SA"/>
      </w:rPr>
    </w:lvl>
    <w:lvl w:ilvl="3">
      <w:start w:val="1"/>
      <w:numFmt w:val="decimal"/>
      <w:lvlText w:val="%1.%2.%3.%4."/>
      <w:lvlJc w:val="left"/>
      <w:pPr>
        <w:ind w:left="1952" w:hanging="1273"/>
      </w:pPr>
      <w:rPr>
        <w:rFonts w:hint="default"/>
        <w:b/>
        <w:bCs/>
        <w:spacing w:val="-2"/>
        <w:w w:val="95"/>
        <w:lang w:val="es-ES" w:eastAsia="en-US" w:bidi="ar-SA"/>
      </w:rPr>
    </w:lvl>
    <w:lvl w:ilvl="4">
      <w:start w:val="1"/>
      <w:numFmt w:val="lowerLetter"/>
      <w:lvlText w:val="%5)"/>
      <w:lvlJc w:val="left"/>
      <w:pPr>
        <w:ind w:left="1400" w:hanging="360"/>
      </w:pPr>
      <w:rPr>
        <w:rFonts w:hint="default"/>
        <w:spacing w:val="0"/>
        <w:w w:val="100"/>
        <w:lang w:val="es-ES" w:eastAsia="en-US" w:bidi="ar-SA"/>
      </w:rPr>
    </w:lvl>
    <w:lvl w:ilvl="5">
      <w:numFmt w:val="bullet"/>
      <w:lvlText w:val="•"/>
      <w:lvlJc w:val="left"/>
      <w:pPr>
        <w:ind w:left="4440" w:hanging="360"/>
      </w:pPr>
      <w:rPr>
        <w:rFonts w:hint="default"/>
        <w:lang w:val="es-ES" w:eastAsia="en-US" w:bidi="ar-SA"/>
      </w:rPr>
    </w:lvl>
    <w:lvl w:ilvl="6">
      <w:numFmt w:val="bullet"/>
      <w:lvlText w:val="•"/>
      <w:lvlJc w:val="left"/>
      <w:pPr>
        <w:ind w:left="5680" w:hanging="360"/>
      </w:pPr>
      <w:rPr>
        <w:rFonts w:hint="default"/>
        <w:lang w:val="es-ES" w:eastAsia="en-US" w:bidi="ar-SA"/>
      </w:rPr>
    </w:lvl>
    <w:lvl w:ilvl="7">
      <w:numFmt w:val="bullet"/>
      <w:lvlText w:val="•"/>
      <w:lvlJc w:val="left"/>
      <w:pPr>
        <w:ind w:left="6920" w:hanging="360"/>
      </w:pPr>
      <w:rPr>
        <w:rFonts w:hint="default"/>
        <w:lang w:val="es-ES" w:eastAsia="en-US" w:bidi="ar-SA"/>
      </w:rPr>
    </w:lvl>
    <w:lvl w:ilvl="8">
      <w:numFmt w:val="bullet"/>
      <w:lvlText w:val="•"/>
      <w:lvlJc w:val="left"/>
      <w:pPr>
        <w:ind w:left="8160" w:hanging="360"/>
      </w:pPr>
      <w:rPr>
        <w:rFonts w:hint="default"/>
        <w:lang w:val="es-ES" w:eastAsia="en-US" w:bidi="ar-SA"/>
      </w:rPr>
    </w:lvl>
  </w:abstractNum>
  <w:abstractNum w:abstractNumId="6">
    <w:nsid w:val="096A47AD"/>
    <w:multiLevelType w:val="hybridMultilevel"/>
    <w:tmpl w:val="15BE965E"/>
    <w:lvl w:ilvl="0" w:tplc="29D2C654">
      <w:start w:val="1"/>
      <w:numFmt w:val="upperLetter"/>
      <w:lvlText w:val="%1."/>
      <w:lvlJc w:val="left"/>
      <w:pPr>
        <w:ind w:left="952" w:hanging="274"/>
      </w:pPr>
      <w:rPr>
        <w:rFonts w:ascii="Arial MT" w:eastAsia="Arial MT" w:hAnsi="Arial MT" w:cs="Arial MT" w:hint="default"/>
        <w:spacing w:val="0"/>
        <w:w w:val="100"/>
        <w:sz w:val="22"/>
        <w:szCs w:val="22"/>
        <w:lang w:val="es-ES" w:eastAsia="en-US" w:bidi="ar-SA"/>
      </w:rPr>
    </w:lvl>
    <w:lvl w:ilvl="1" w:tplc="1040C93A">
      <w:start w:val="1"/>
      <w:numFmt w:val="decimal"/>
      <w:lvlText w:val="%2."/>
      <w:lvlJc w:val="left"/>
      <w:pPr>
        <w:ind w:left="928" w:hanging="250"/>
      </w:pPr>
      <w:rPr>
        <w:rFonts w:ascii="Arial MT" w:eastAsia="Arial MT" w:hAnsi="Arial MT" w:cs="Arial MT" w:hint="default"/>
        <w:spacing w:val="0"/>
        <w:w w:val="100"/>
        <w:sz w:val="22"/>
        <w:szCs w:val="22"/>
        <w:lang w:val="es-ES" w:eastAsia="en-US" w:bidi="ar-SA"/>
      </w:rPr>
    </w:lvl>
    <w:lvl w:ilvl="2" w:tplc="5E903B32">
      <w:numFmt w:val="bullet"/>
      <w:lvlText w:val="•"/>
      <w:lvlJc w:val="left"/>
      <w:pPr>
        <w:ind w:left="2035" w:hanging="250"/>
      </w:pPr>
      <w:rPr>
        <w:rFonts w:hint="default"/>
        <w:lang w:val="es-ES" w:eastAsia="en-US" w:bidi="ar-SA"/>
      </w:rPr>
    </w:lvl>
    <w:lvl w:ilvl="3" w:tplc="7C08D5F4">
      <w:numFmt w:val="bullet"/>
      <w:lvlText w:val="•"/>
      <w:lvlJc w:val="left"/>
      <w:pPr>
        <w:ind w:left="3111" w:hanging="250"/>
      </w:pPr>
      <w:rPr>
        <w:rFonts w:hint="default"/>
        <w:lang w:val="es-ES" w:eastAsia="en-US" w:bidi="ar-SA"/>
      </w:rPr>
    </w:lvl>
    <w:lvl w:ilvl="4" w:tplc="A81847F2">
      <w:numFmt w:val="bullet"/>
      <w:lvlText w:val="•"/>
      <w:lvlJc w:val="left"/>
      <w:pPr>
        <w:ind w:left="4186" w:hanging="250"/>
      </w:pPr>
      <w:rPr>
        <w:rFonts w:hint="default"/>
        <w:lang w:val="es-ES" w:eastAsia="en-US" w:bidi="ar-SA"/>
      </w:rPr>
    </w:lvl>
    <w:lvl w:ilvl="5" w:tplc="66DEBD9C">
      <w:numFmt w:val="bullet"/>
      <w:lvlText w:val="•"/>
      <w:lvlJc w:val="left"/>
      <w:pPr>
        <w:ind w:left="5262" w:hanging="250"/>
      </w:pPr>
      <w:rPr>
        <w:rFonts w:hint="default"/>
        <w:lang w:val="es-ES" w:eastAsia="en-US" w:bidi="ar-SA"/>
      </w:rPr>
    </w:lvl>
    <w:lvl w:ilvl="6" w:tplc="B78605D0">
      <w:numFmt w:val="bullet"/>
      <w:lvlText w:val="•"/>
      <w:lvlJc w:val="left"/>
      <w:pPr>
        <w:ind w:left="6337" w:hanging="250"/>
      </w:pPr>
      <w:rPr>
        <w:rFonts w:hint="default"/>
        <w:lang w:val="es-ES" w:eastAsia="en-US" w:bidi="ar-SA"/>
      </w:rPr>
    </w:lvl>
    <w:lvl w:ilvl="7" w:tplc="6B866928">
      <w:numFmt w:val="bullet"/>
      <w:lvlText w:val="•"/>
      <w:lvlJc w:val="left"/>
      <w:pPr>
        <w:ind w:left="7413" w:hanging="250"/>
      </w:pPr>
      <w:rPr>
        <w:rFonts w:hint="default"/>
        <w:lang w:val="es-ES" w:eastAsia="en-US" w:bidi="ar-SA"/>
      </w:rPr>
    </w:lvl>
    <w:lvl w:ilvl="8" w:tplc="94920964">
      <w:numFmt w:val="bullet"/>
      <w:lvlText w:val="•"/>
      <w:lvlJc w:val="left"/>
      <w:pPr>
        <w:ind w:left="8488" w:hanging="250"/>
      </w:pPr>
      <w:rPr>
        <w:rFonts w:hint="default"/>
        <w:lang w:val="es-ES" w:eastAsia="en-US" w:bidi="ar-SA"/>
      </w:rPr>
    </w:lvl>
  </w:abstractNum>
  <w:abstractNum w:abstractNumId="7">
    <w:nsid w:val="0F317735"/>
    <w:multiLevelType w:val="hybridMultilevel"/>
    <w:tmpl w:val="032AC026"/>
    <w:lvl w:ilvl="0" w:tplc="E8A47E08">
      <w:numFmt w:val="bullet"/>
      <w:lvlText w:val=""/>
      <w:lvlJc w:val="left"/>
      <w:pPr>
        <w:ind w:left="700" w:hanging="284"/>
      </w:pPr>
      <w:rPr>
        <w:rFonts w:ascii="Symbol" w:eastAsia="Symbol" w:hAnsi="Symbol" w:cs="Symbol" w:hint="default"/>
        <w:w w:val="100"/>
        <w:sz w:val="20"/>
        <w:szCs w:val="20"/>
        <w:lang w:val="es-ES" w:eastAsia="en-US" w:bidi="ar-SA"/>
      </w:rPr>
    </w:lvl>
    <w:lvl w:ilvl="1" w:tplc="7B90E79E">
      <w:numFmt w:val="bullet"/>
      <w:lvlText w:val="•"/>
      <w:lvlJc w:val="left"/>
      <w:pPr>
        <w:ind w:left="989" w:hanging="284"/>
      </w:pPr>
      <w:rPr>
        <w:rFonts w:hint="default"/>
        <w:lang w:val="es-ES" w:eastAsia="en-US" w:bidi="ar-SA"/>
      </w:rPr>
    </w:lvl>
    <w:lvl w:ilvl="2" w:tplc="49ACD436">
      <w:numFmt w:val="bullet"/>
      <w:lvlText w:val="•"/>
      <w:lvlJc w:val="left"/>
      <w:pPr>
        <w:ind w:left="1278" w:hanging="284"/>
      </w:pPr>
      <w:rPr>
        <w:rFonts w:hint="default"/>
        <w:lang w:val="es-ES" w:eastAsia="en-US" w:bidi="ar-SA"/>
      </w:rPr>
    </w:lvl>
    <w:lvl w:ilvl="3" w:tplc="9B885F66">
      <w:numFmt w:val="bullet"/>
      <w:lvlText w:val="•"/>
      <w:lvlJc w:val="left"/>
      <w:pPr>
        <w:ind w:left="1567" w:hanging="284"/>
      </w:pPr>
      <w:rPr>
        <w:rFonts w:hint="default"/>
        <w:lang w:val="es-ES" w:eastAsia="en-US" w:bidi="ar-SA"/>
      </w:rPr>
    </w:lvl>
    <w:lvl w:ilvl="4" w:tplc="53D2334E">
      <w:numFmt w:val="bullet"/>
      <w:lvlText w:val="•"/>
      <w:lvlJc w:val="left"/>
      <w:pPr>
        <w:ind w:left="1856" w:hanging="284"/>
      </w:pPr>
      <w:rPr>
        <w:rFonts w:hint="default"/>
        <w:lang w:val="es-ES" w:eastAsia="en-US" w:bidi="ar-SA"/>
      </w:rPr>
    </w:lvl>
    <w:lvl w:ilvl="5" w:tplc="AA82D700">
      <w:numFmt w:val="bullet"/>
      <w:lvlText w:val="•"/>
      <w:lvlJc w:val="left"/>
      <w:pPr>
        <w:ind w:left="2145" w:hanging="284"/>
      </w:pPr>
      <w:rPr>
        <w:rFonts w:hint="default"/>
        <w:lang w:val="es-ES" w:eastAsia="en-US" w:bidi="ar-SA"/>
      </w:rPr>
    </w:lvl>
    <w:lvl w:ilvl="6" w:tplc="A8928A4E">
      <w:numFmt w:val="bullet"/>
      <w:lvlText w:val="•"/>
      <w:lvlJc w:val="left"/>
      <w:pPr>
        <w:ind w:left="2434" w:hanging="284"/>
      </w:pPr>
      <w:rPr>
        <w:rFonts w:hint="default"/>
        <w:lang w:val="es-ES" w:eastAsia="en-US" w:bidi="ar-SA"/>
      </w:rPr>
    </w:lvl>
    <w:lvl w:ilvl="7" w:tplc="35403E74">
      <w:numFmt w:val="bullet"/>
      <w:lvlText w:val="•"/>
      <w:lvlJc w:val="left"/>
      <w:pPr>
        <w:ind w:left="2723" w:hanging="284"/>
      </w:pPr>
      <w:rPr>
        <w:rFonts w:hint="default"/>
        <w:lang w:val="es-ES" w:eastAsia="en-US" w:bidi="ar-SA"/>
      </w:rPr>
    </w:lvl>
    <w:lvl w:ilvl="8" w:tplc="38D6B7BA">
      <w:numFmt w:val="bullet"/>
      <w:lvlText w:val="•"/>
      <w:lvlJc w:val="left"/>
      <w:pPr>
        <w:ind w:left="3012" w:hanging="284"/>
      </w:pPr>
      <w:rPr>
        <w:rFonts w:hint="default"/>
        <w:lang w:val="es-ES" w:eastAsia="en-US" w:bidi="ar-SA"/>
      </w:rPr>
    </w:lvl>
  </w:abstractNum>
  <w:abstractNum w:abstractNumId="8">
    <w:nsid w:val="0FBF537A"/>
    <w:multiLevelType w:val="hybridMultilevel"/>
    <w:tmpl w:val="899001EA"/>
    <w:lvl w:ilvl="0" w:tplc="0AB4E10E">
      <w:start w:val="4"/>
      <w:numFmt w:val="upperLetter"/>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9027CE"/>
    <w:multiLevelType w:val="hybridMultilevel"/>
    <w:tmpl w:val="682268F2"/>
    <w:lvl w:ilvl="0" w:tplc="91BEB518">
      <w:start w:val="1"/>
      <w:numFmt w:val="upperLetter"/>
      <w:lvlText w:val="%1."/>
      <w:lvlJc w:val="left"/>
      <w:pPr>
        <w:ind w:left="953" w:hanging="275"/>
      </w:pPr>
      <w:rPr>
        <w:rFonts w:ascii="Arial MT" w:eastAsia="Arial MT" w:hAnsi="Arial MT" w:cs="Arial MT" w:hint="default"/>
        <w:spacing w:val="0"/>
        <w:w w:val="100"/>
        <w:sz w:val="22"/>
        <w:szCs w:val="22"/>
        <w:lang w:val="es-ES" w:eastAsia="en-US" w:bidi="ar-SA"/>
      </w:rPr>
    </w:lvl>
    <w:lvl w:ilvl="1" w:tplc="E29CFCC6">
      <w:numFmt w:val="bullet"/>
      <w:lvlText w:val="•"/>
      <w:lvlJc w:val="left"/>
      <w:pPr>
        <w:ind w:left="1928" w:hanging="275"/>
      </w:pPr>
      <w:rPr>
        <w:rFonts w:hint="default"/>
        <w:lang w:val="es-ES" w:eastAsia="en-US" w:bidi="ar-SA"/>
      </w:rPr>
    </w:lvl>
    <w:lvl w:ilvl="2" w:tplc="E376B174">
      <w:numFmt w:val="bullet"/>
      <w:lvlText w:val="•"/>
      <w:lvlJc w:val="left"/>
      <w:pPr>
        <w:ind w:left="2896" w:hanging="275"/>
      </w:pPr>
      <w:rPr>
        <w:rFonts w:hint="default"/>
        <w:lang w:val="es-ES" w:eastAsia="en-US" w:bidi="ar-SA"/>
      </w:rPr>
    </w:lvl>
    <w:lvl w:ilvl="3" w:tplc="1F2068CC">
      <w:numFmt w:val="bullet"/>
      <w:lvlText w:val="•"/>
      <w:lvlJc w:val="left"/>
      <w:pPr>
        <w:ind w:left="3864" w:hanging="275"/>
      </w:pPr>
      <w:rPr>
        <w:rFonts w:hint="default"/>
        <w:lang w:val="es-ES" w:eastAsia="en-US" w:bidi="ar-SA"/>
      </w:rPr>
    </w:lvl>
    <w:lvl w:ilvl="4" w:tplc="FBC42F8C">
      <w:numFmt w:val="bullet"/>
      <w:lvlText w:val="•"/>
      <w:lvlJc w:val="left"/>
      <w:pPr>
        <w:ind w:left="4832" w:hanging="275"/>
      </w:pPr>
      <w:rPr>
        <w:rFonts w:hint="default"/>
        <w:lang w:val="es-ES" w:eastAsia="en-US" w:bidi="ar-SA"/>
      </w:rPr>
    </w:lvl>
    <w:lvl w:ilvl="5" w:tplc="7794CC0C">
      <w:numFmt w:val="bullet"/>
      <w:lvlText w:val="•"/>
      <w:lvlJc w:val="left"/>
      <w:pPr>
        <w:ind w:left="5800" w:hanging="275"/>
      </w:pPr>
      <w:rPr>
        <w:rFonts w:hint="default"/>
        <w:lang w:val="es-ES" w:eastAsia="en-US" w:bidi="ar-SA"/>
      </w:rPr>
    </w:lvl>
    <w:lvl w:ilvl="6" w:tplc="66FC61D2">
      <w:numFmt w:val="bullet"/>
      <w:lvlText w:val="•"/>
      <w:lvlJc w:val="left"/>
      <w:pPr>
        <w:ind w:left="6768" w:hanging="275"/>
      </w:pPr>
      <w:rPr>
        <w:rFonts w:hint="default"/>
        <w:lang w:val="es-ES" w:eastAsia="en-US" w:bidi="ar-SA"/>
      </w:rPr>
    </w:lvl>
    <w:lvl w:ilvl="7" w:tplc="31F4DD94">
      <w:numFmt w:val="bullet"/>
      <w:lvlText w:val="•"/>
      <w:lvlJc w:val="left"/>
      <w:pPr>
        <w:ind w:left="7736" w:hanging="275"/>
      </w:pPr>
      <w:rPr>
        <w:rFonts w:hint="default"/>
        <w:lang w:val="es-ES" w:eastAsia="en-US" w:bidi="ar-SA"/>
      </w:rPr>
    </w:lvl>
    <w:lvl w:ilvl="8" w:tplc="0DB2A968">
      <w:numFmt w:val="bullet"/>
      <w:lvlText w:val="•"/>
      <w:lvlJc w:val="left"/>
      <w:pPr>
        <w:ind w:left="8704" w:hanging="275"/>
      </w:pPr>
      <w:rPr>
        <w:rFonts w:hint="default"/>
        <w:lang w:val="es-ES" w:eastAsia="en-US" w:bidi="ar-SA"/>
      </w:rPr>
    </w:lvl>
  </w:abstractNum>
  <w:abstractNum w:abstractNumId="10">
    <w:nsid w:val="125328A7"/>
    <w:multiLevelType w:val="hybridMultilevel"/>
    <w:tmpl w:val="6D3AA0EC"/>
    <w:lvl w:ilvl="0" w:tplc="2FC60E26">
      <w:numFmt w:val="bullet"/>
      <w:lvlText w:val=""/>
      <w:lvlJc w:val="left"/>
      <w:pPr>
        <w:ind w:left="700" w:hanging="284"/>
      </w:pPr>
      <w:rPr>
        <w:rFonts w:ascii="Symbol" w:eastAsia="Symbol" w:hAnsi="Symbol" w:cs="Symbol" w:hint="default"/>
        <w:w w:val="100"/>
        <w:sz w:val="20"/>
        <w:szCs w:val="20"/>
        <w:lang w:val="es-ES" w:eastAsia="en-US" w:bidi="ar-SA"/>
      </w:rPr>
    </w:lvl>
    <w:lvl w:ilvl="1" w:tplc="3FBC79B8">
      <w:numFmt w:val="bullet"/>
      <w:lvlText w:val="•"/>
      <w:lvlJc w:val="left"/>
      <w:pPr>
        <w:ind w:left="1053" w:hanging="284"/>
      </w:pPr>
      <w:rPr>
        <w:rFonts w:hint="default"/>
        <w:lang w:val="es-ES" w:eastAsia="en-US" w:bidi="ar-SA"/>
      </w:rPr>
    </w:lvl>
    <w:lvl w:ilvl="2" w:tplc="06C62B90">
      <w:numFmt w:val="bullet"/>
      <w:lvlText w:val="•"/>
      <w:lvlJc w:val="left"/>
      <w:pPr>
        <w:ind w:left="1406" w:hanging="284"/>
      </w:pPr>
      <w:rPr>
        <w:rFonts w:hint="default"/>
        <w:lang w:val="es-ES" w:eastAsia="en-US" w:bidi="ar-SA"/>
      </w:rPr>
    </w:lvl>
    <w:lvl w:ilvl="3" w:tplc="A41C49C0">
      <w:numFmt w:val="bullet"/>
      <w:lvlText w:val="•"/>
      <w:lvlJc w:val="left"/>
      <w:pPr>
        <w:ind w:left="1759" w:hanging="284"/>
      </w:pPr>
      <w:rPr>
        <w:rFonts w:hint="default"/>
        <w:lang w:val="es-ES" w:eastAsia="en-US" w:bidi="ar-SA"/>
      </w:rPr>
    </w:lvl>
    <w:lvl w:ilvl="4" w:tplc="B7DC204E">
      <w:numFmt w:val="bullet"/>
      <w:lvlText w:val="•"/>
      <w:lvlJc w:val="left"/>
      <w:pPr>
        <w:ind w:left="2112" w:hanging="284"/>
      </w:pPr>
      <w:rPr>
        <w:rFonts w:hint="default"/>
        <w:lang w:val="es-ES" w:eastAsia="en-US" w:bidi="ar-SA"/>
      </w:rPr>
    </w:lvl>
    <w:lvl w:ilvl="5" w:tplc="95823DE8">
      <w:numFmt w:val="bullet"/>
      <w:lvlText w:val="•"/>
      <w:lvlJc w:val="left"/>
      <w:pPr>
        <w:ind w:left="2465" w:hanging="284"/>
      </w:pPr>
      <w:rPr>
        <w:rFonts w:hint="default"/>
        <w:lang w:val="es-ES" w:eastAsia="en-US" w:bidi="ar-SA"/>
      </w:rPr>
    </w:lvl>
    <w:lvl w:ilvl="6" w:tplc="4992F624">
      <w:numFmt w:val="bullet"/>
      <w:lvlText w:val="•"/>
      <w:lvlJc w:val="left"/>
      <w:pPr>
        <w:ind w:left="2818" w:hanging="284"/>
      </w:pPr>
      <w:rPr>
        <w:rFonts w:hint="default"/>
        <w:lang w:val="es-ES" w:eastAsia="en-US" w:bidi="ar-SA"/>
      </w:rPr>
    </w:lvl>
    <w:lvl w:ilvl="7" w:tplc="665AFF62">
      <w:numFmt w:val="bullet"/>
      <w:lvlText w:val="•"/>
      <w:lvlJc w:val="left"/>
      <w:pPr>
        <w:ind w:left="3171" w:hanging="284"/>
      </w:pPr>
      <w:rPr>
        <w:rFonts w:hint="default"/>
        <w:lang w:val="es-ES" w:eastAsia="en-US" w:bidi="ar-SA"/>
      </w:rPr>
    </w:lvl>
    <w:lvl w:ilvl="8" w:tplc="F3D8289A">
      <w:numFmt w:val="bullet"/>
      <w:lvlText w:val="•"/>
      <w:lvlJc w:val="left"/>
      <w:pPr>
        <w:ind w:left="3524" w:hanging="284"/>
      </w:pPr>
      <w:rPr>
        <w:rFonts w:hint="default"/>
        <w:lang w:val="es-ES" w:eastAsia="en-US" w:bidi="ar-SA"/>
      </w:rPr>
    </w:lvl>
  </w:abstractNum>
  <w:abstractNum w:abstractNumId="11">
    <w:nsid w:val="131A74C7"/>
    <w:multiLevelType w:val="hybridMultilevel"/>
    <w:tmpl w:val="A294B8BE"/>
    <w:lvl w:ilvl="0" w:tplc="E1AC0FA0">
      <w:start w:val="1"/>
      <w:numFmt w:val="upperLetter"/>
      <w:lvlText w:val="%1."/>
      <w:lvlJc w:val="left"/>
      <w:pPr>
        <w:ind w:left="1400" w:hanging="360"/>
      </w:pPr>
      <w:rPr>
        <w:rFonts w:ascii="Arial" w:eastAsia="Arial" w:hAnsi="Arial" w:cs="Arial" w:hint="default"/>
        <w:b/>
        <w:bCs/>
        <w:spacing w:val="-2"/>
        <w:w w:val="100"/>
        <w:sz w:val="22"/>
        <w:szCs w:val="22"/>
        <w:lang w:val="es-ES" w:eastAsia="en-US" w:bidi="ar-SA"/>
      </w:rPr>
    </w:lvl>
    <w:lvl w:ilvl="1" w:tplc="F136387E">
      <w:start w:val="1"/>
      <w:numFmt w:val="lowerLetter"/>
      <w:lvlText w:val="%2."/>
      <w:lvlJc w:val="left"/>
      <w:pPr>
        <w:ind w:left="1400" w:hanging="360"/>
      </w:pPr>
      <w:rPr>
        <w:rFonts w:ascii="Arial MT" w:eastAsia="Arial MT" w:hAnsi="Arial MT" w:cs="Arial MT" w:hint="default"/>
        <w:spacing w:val="0"/>
        <w:w w:val="100"/>
        <w:sz w:val="22"/>
        <w:szCs w:val="22"/>
        <w:lang w:val="es-ES" w:eastAsia="en-US" w:bidi="ar-SA"/>
      </w:rPr>
    </w:lvl>
    <w:lvl w:ilvl="2" w:tplc="B2781E48">
      <w:numFmt w:val="bullet"/>
      <w:lvlText w:val="•"/>
      <w:lvlJc w:val="left"/>
      <w:pPr>
        <w:ind w:left="3248" w:hanging="360"/>
      </w:pPr>
      <w:rPr>
        <w:rFonts w:hint="default"/>
        <w:lang w:val="es-ES" w:eastAsia="en-US" w:bidi="ar-SA"/>
      </w:rPr>
    </w:lvl>
    <w:lvl w:ilvl="3" w:tplc="1E54CB0A">
      <w:numFmt w:val="bullet"/>
      <w:lvlText w:val="•"/>
      <w:lvlJc w:val="left"/>
      <w:pPr>
        <w:ind w:left="4172" w:hanging="360"/>
      </w:pPr>
      <w:rPr>
        <w:rFonts w:hint="default"/>
        <w:lang w:val="es-ES" w:eastAsia="en-US" w:bidi="ar-SA"/>
      </w:rPr>
    </w:lvl>
    <w:lvl w:ilvl="4" w:tplc="DBEA3294">
      <w:numFmt w:val="bullet"/>
      <w:lvlText w:val="•"/>
      <w:lvlJc w:val="left"/>
      <w:pPr>
        <w:ind w:left="5096" w:hanging="360"/>
      </w:pPr>
      <w:rPr>
        <w:rFonts w:hint="default"/>
        <w:lang w:val="es-ES" w:eastAsia="en-US" w:bidi="ar-SA"/>
      </w:rPr>
    </w:lvl>
    <w:lvl w:ilvl="5" w:tplc="CC323FF0">
      <w:numFmt w:val="bullet"/>
      <w:lvlText w:val="•"/>
      <w:lvlJc w:val="left"/>
      <w:pPr>
        <w:ind w:left="6020" w:hanging="360"/>
      </w:pPr>
      <w:rPr>
        <w:rFonts w:hint="default"/>
        <w:lang w:val="es-ES" w:eastAsia="en-US" w:bidi="ar-SA"/>
      </w:rPr>
    </w:lvl>
    <w:lvl w:ilvl="6" w:tplc="65724506">
      <w:numFmt w:val="bullet"/>
      <w:lvlText w:val="•"/>
      <w:lvlJc w:val="left"/>
      <w:pPr>
        <w:ind w:left="6944" w:hanging="360"/>
      </w:pPr>
      <w:rPr>
        <w:rFonts w:hint="default"/>
        <w:lang w:val="es-ES" w:eastAsia="en-US" w:bidi="ar-SA"/>
      </w:rPr>
    </w:lvl>
    <w:lvl w:ilvl="7" w:tplc="4AA61462">
      <w:numFmt w:val="bullet"/>
      <w:lvlText w:val="•"/>
      <w:lvlJc w:val="left"/>
      <w:pPr>
        <w:ind w:left="7868" w:hanging="360"/>
      </w:pPr>
      <w:rPr>
        <w:rFonts w:hint="default"/>
        <w:lang w:val="es-ES" w:eastAsia="en-US" w:bidi="ar-SA"/>
      </w:rPr>
    </w:lvl>
    <w:lvl w:ilvl="8" w:tplc="4D88E828">
      <w:numFmt w:val="bullet"/>
      <w:lvlText w:val="•"/>
      <w:lvlJc w:val="left"/>
      <w:pPr>
        <w:ind w:left="8792" w:hanging="360"/>
      </w:pPr>
      <w:rPr>
        <w:rFonts w:hint="default"/>
        <w:lang w:val="es-ES" w:eastAsia="en-US" w:bidi="ar-SA"/>
      </w:rPr>
    </w:lvl>
  </w:abstractNum>
  <w:abstractNum w:abstractNumId="12">
    <w:nsid w:val="14C03186"/>
    <w:multiLevelType w:val="hybridMultilevel"/>
    <w:tmpl w:val="56D21F0C"/>
    <w:lvl w:ilvl="0" w:tplc="6666D1AC">
      <w:start w:val="1"/>
      <w:numFmt w:val="decimal"/>
      <w:lvlText w:val="%1)"/>
      <w:lvlJc w:val="left"/>
      <w:pPr>
        <w:ind w:left="720" w:hanging="360"/>
      </w:pPr>
      <w:rPr>
        <w:b/>
        <w:bCs/>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B2B02CF"/>
    <w:multiLevelType w:val="hybridMultilevel"/>
    <w:tmpl w:val="DC5EA8EE"/>
    <w:lvl w:ilvl="0" w:tplc="57B8844C">
      <w:start w:val="7"/>
      <w:numFmt w:val="upperLetter"/>
      <w:lvlText w:val="%1."/>
      <w:lvlJc w:val="left"/>
      <w:pPr>
        <w:ind w:left="977" w:hanging="298"/>
      </w:pPr>
      <w:rPr>
        <w:rFonts w:ascii="Arial" w:eastAsia="Arial" w:hAnsi="Arial" w:cs="Arial" w:hint="default"/>
        <w:b/>
        <w:bCs/>
        <w:spacing w:val="0"/>
        <w:w w:val="100"/>
        <w:sz w:val="22"/>
        <w:szCs w:val="22"/>
        <w:lang w:val="es-ES" w:eastAsia="en-US" w:bidi="ar-SA"/>
      </w:rPr>
    </w:lvl>
    <w:lvl w:ilvl="1" w:tplc="D490584C">
      <w:numFmt w:val="bullet"/>
      <w:lvlText w:val="•"/>
      <w:lvlJc w:val="left"/>
      <w:pPr>
        <w:ind w:left="1946" w:hanging="298"/>
      </w:pPr>
      <w:rPr>
        <w:rFonts w:hint="default"/>
        <w:lang w:val="es-ES" w:eastAsia="en-US" w:bidi="ar-SA"/>
      </w:rPr>
    </w:lvl>
    <w:lvl w:ilvl="2" w:tplc="C8249D16">
      <w:numFmt w:val="bullet"/>
      <w:lvlText w:val="•"/>
      <w:lvlJc w:val="left"/>
      <w:pPr>
        <w:ind w:left="2912" w:hanging="298"/>
      </w:pPr>
      <w:rPr>
        <w:rFonts w:hint="default"/>
        <w:lang w:val="es-ES" w:eastAsia="en-US" w:bidi="ar-SA"/>
      </w:rPr>
    </w:lvl>
    <w:lvl w:ilvl="3" w:tplc="046046EE">
      <w:numFmt w:val="bullet"/>
      <w:lvlText w:val="•"/>
      <w:lvlJc w:val="left"/>
      <w:pPr>
        <w:ind w:left="3878" w:hanging="298"/>
      </w:pPr>
      <w:rPr>
        <w:rFonts w:hint="default"/>
        <w:lang w:val="es-ES" w:eastAsia="en-US" w:bidi="ar-SA"/>
      </w:rPr>
    </w:lvl>
    <w:lvl w:ilvl="4" w:tplc="84DC884A">
      <w:numFmt w:val="bullet"/>
      <w:lvlText w:val="•"/>
      <w:lvlJc w:val="left"/>
      <w:pPr>
        <w:ind w:left="4844" w:hanging="298"/>
      </w:pPr>
      <w:rPr>
        <w:rFonts w:hint="default"/>
        <w:lang w:val="es-ES" w:eastAsia="en-US" w:bidi="ar-SA"/>
      </w:rPr>
    </w:lvl>
    <w:lvl w:ilvl="5" w:tplc="13B45FA2">
      <w:numFmt w:val="bullet"/>
      <w:lvlText w:val="•"/>
      <w:lvlJc w:val="left"/>
      <w:pPr>
        <w:ind w:left="5810" w:hanging="298"/>
      </w:pPr>
      <w:rPr>
        <w:rFonts w:hint="default"/>
        <w:lang w:val="es-ES" w:eastAsia="en-US" w:bidi="ar-SA"/>
      </w:rPr>
    </w:lvl>
    <w:lvl w:ilvl="6" w:tplc="1CBE109A">
      <w:numFmt w:val="bullet"/>
      <w:lvlText w:val="•"/>
      <w:lvlJc w:val="left"/>
      <w:pPr>
        <w:ind w:left="6776" w:hanging="298"/>
      </w:pPr>
      <w:rPr>
        <w:rFonts w:hint="default"/>
        <w:lang w:val="es-ES" w:eastAsia="en-US" w:bidi="ar-SA"/>
      </w:rPr>
    </w:lvl>
    <w:lvl w:ilvl="7" w:tplc="2C9E2CC2">
      <w:numFmt w:val="bullet"/>
      <w:lvlText w:val="•"/>
      <w:lvlJc w:val="left"/>
      <w:pPr>
        <w:ind w:left="7742" w:hanging="298"/>
      </w:pPr>
      <w:rPr>
        <w:rFonts w:hint="default"/>
        <w:lang w:val="es-ES" w:eastAsia="en-US" w:bidi="ar-SA"/>
      </w:rPr>
    </w:lvl>
    <w:lvl w:ilvl="8" w:tplc="95D0EF6A">
      <w:numFmt w:val="bullet"/>
      <w:lvlText w:val="•"/>
      <w:lvlJc w:val="left"/>
      <w:pPr>
        <w:ind w:left="8708" w:hanging="298"/>
      </w:pPr>
      <w:rPr>
        <w:rFonts w:hint="default"/>
        <w:lang w:val="es-ES" w:eastAsia="en-US" w:bidi="ar-SA"/>
      </w:rPr>
    </w:lvl>
  </w:abstractNum>
  <w:abstractNum w:abstractNumId="14">
    <w:nsid w:val="1B5C5321"/>
    <w:multiLevelType w:val="hybridMultilevel"/>
    <w:tmpl w:val="B2865288"/>
    <w:lvl w:ilvl="0" w:tplc="A4361500">
      <w:start w:val="1"/>
      <w:numFmt w:val="lowerLetter"/>
      <w:lvlText w:val="%1)"/>
      <w:lvlJc w:val="left"/>
      <w:pPr>
        <w:ind w:left="1107" w:hanging="284"/>
      </w:pPr>
      <w:rPr>
        <w:rFonts w:ascii="Arial MT" w:eastAsia="Arial MT" w:hAnsi="Arial MT" w:cs="Arial MT" w:hint="default"/>
        <w:spacing w:val="0"/>
        <w:w w:val="100"/>
        <w:sz w:val="22"/>
        <w:szCs w:val="22"/>
        <w:lang w:val="es-ES" w:eastAsia="en-US" w:bidi="ar-SA"/>
      </w:rPr>
    </w:lvl>
    <w:lvl w:ilvl="1" w:tplc="2698FC84">
      <w:numFmt w:val="bullet"/>
      <w:lvlText w:val=""/>
      <w:lvlJc w:val="left"/>
      <w:pPr>
        <w:ind w:left="1246" w:hanging="284"/>
      </w:pPr>
      <w:rPr>
        <w:rFonts w:ascii="Wingdings" w:eastAsia="Wingdings" w:hAnsi="Wingdings" w:cs="Wingdings" w:hint="default"/>
        <w:w w:val="100"/>
        <w:sz w:val="22"/>
        <w:szCs w:val="22"/>
        <w:lang w:val="es-ES" w:eastAsia="en-US" w:bidi="ar-SA"/>
      </w:rPr>
    </w:lvl>
    <w:lvl w:ilvl="2" w:tplc="F3D27348">
      <w:numFmt w:val="bullet"/>
      <w:lvlText w:val="•"/>
      <w:lvlJc w:val="left"/>
      <w:pPr>
        <w:ind w:left="2284" w:hanging="284"/>
      </w:pPr>
      <w:rPr>
        <w:rFonts w:hint="default"/>
        <w:lang w:val="es-ES" w:eastAsia="en-US" w:bidi="ar-SA"/>
      </w:rPr>
    </w:lvl>
    <w:lvl w:ilvl="3" w:tplc="0AE8E1A2">
      <w:numFmt w:val="bullet"/>
      <w:lvlText w:val="•"/>
      <w:lvlJc w:val="left"/>
      <w:pPr>
        <w:ind w:left="3328" w:hanging="284"/>
      </w:pPr>
      <w:rPr>
        <w:rFonts w:hint="default"/>
        <w:lang w:val="es-ES" w:eastAsia="en-US" w:bidi="ar-SA"/>
      </w:rPr>
    </w:lvl>
    <w:lvl w:ilvl="4" w:tplc="B96AA5AE">
      <w:numFmt w:val="bullet"/>
      <w:lvlText w:val="•"/>
      <w:lvlJc w:val="left"/>
      <w:pPr>
        <w:ind w:left="4373" w:hanging="284"/>
      </w:pPr>
      <w:rPr>
        <w:rFonts w:hint="default"/>
        <w:lang w:val="es-ES" w:eastAsia="en-US" w:bidi="ar-SA"/>
      </w:rPr>
    </w:lvl>
    <w:lvl w:ilvl="5" w:tplc="7540B91E">
      <w:numFmt w:val="bullet"/>
      <w:lvlText w:val="•"/>
      <w:lvlJc w:val="left"/>
      <w:pPr>
        <w:ind w:left="5417" w:hanging="284"/>
      </w:pPr>
      <w:rPr>
        <w:rFonts w:hint="default"/>
        <w:lang w:val="es-ES" w:eastAsia="en-US" w:bidi="ar-SA"/>
      </w:rPr>
    </w:lvl>
    <w:lvl w:ilvl="6" w:tplc="44528A80">
      <w:numFmt w:val="bullet"/>
      <w:lvlText w:val="•"/>
      <w:lvlJc w:val="left"/>
      <w:pPr>
        <w:ind w:left="6462" w:hanging="284"/>
      </w:pPr>
      <w:rPr>
        <w:rFonts w:hint="default"/>
        <w:lang w:val="es-ES" w:eastAsia="en-US" w:bidi="ar-SA"/>
      </w:rPr>
    </w:lvl>
    <w:lvl w:ilvl="7" w:tplc="D7BCD5E4">
      <w:numFmt w:val="bullet"/>
      <w:lvlText w:val="•"/>
      <w:lvlJc w:val="left"/>
      <w:pPr>
        <w:ind w:left="7506" w:hanging="284"/>
      </w:pPr>
      <w:rPr>
        <w:rFonts w:hint="default"/>
        <w:lang w:val="es-ES" w:eastAsia="en-US" w:bidi="ar-SA"/>
      </w:rPr>
    </w:lvl>
    <w:lvl w:ilvl="8" w:tplc="37BEFF92">
      <w:numFmt w:val="bullet"/>
      <w:lvlText w:val="•"/>
      <w:lvlJc w:val="left"/>
      <w:pPr>
        <w:ind w:left="8551" w:hanging="284"/>
      </w:pPr>
      <w:rPr>
        <w:rFonts w:hint="default"/>
        <w:lang w:val="es-ES" w:eastAsia="en-US" w:bidi="ar-SA"/>
      </w:rPr>
    </w:lvl>
  </w:abstractNum>
  <w:abstractNum w:abstractNumId="15">
    <w:nsid w:val="1B6764A2"/>
    <w:multiLevelType w:val="hybridMultilevel"/>
    <w:tmpl w:val="A8681578"/>
    <w:lvl w:ilvl="0" w:tplc="09AED2FC">
      <w:start w:val="1"/>
      <w:numFmt w:val="upperLetter"/>
      <w:lvlText w:val="%1."/>
      <w:lvlJc w:val="left"/>
      <w:pPr>
        <w:ind w:left="1400" w:hanging="721"/>
      </w:pPr>
      <w:rPr>
        <w:rFonts w:ascii="Arial" w:eastAsia="Arial" w:hAnsi="Arial" w:cs="Arial" w:hint="default"/>
        <w:b/>
        <w:bCs/>
        <w:spacing w:val="-2"/>
        <w:w w:val="100"/>
        <w:sz w:val="22"/>
        <w:szCs w:val="22"/>
        <w:lang w:val="es-ES" w:eastAsia="en-US" w:bidi="ar-SA"/>
      </w:rPr>
    </w:lvl>
    <w:lvl w:ilvl="1" w:tplc="AE206EDC">
      <w:start w:val="1"/>
      <w:numFmt w:val="decimal"/>
      <w:lvlText w:val="%2."/>
      <w:lvlJc w:val="left"/>
      <w:pPr>
        <w:ind w:left="1210" w:hanging="360"/>
      </w:pPr>
      <w:rPr>
        <w:rFonts w:hint="default"/>
        <w:b/>
        <w:bCs/>
        <w:spacing w:val="0"/>
        <w:w w:val="100"/>
        <w:lang w:val="es-ES" w:eastAsia="en-US" w:bidi="ar-SA"/>
      </w:rPr>
    </w:lvl>
    <w:lvl w:ilvl="2" w:tplc="8FFE6642">
      <w:numFmt w:val="bullet"/>
      <w:lvlText w:val="•"/>
      <w:lvlJc w:val="left"/>
      <w:pPr>
        <w:ind w:left="3248" w:hanging="360"/>
      </w:pPr>
      <w:rPr>
        <w:rFonts w:hint="default"/>
        <w:lang w:val="es-ES" w:eastAsia="en-US" w:bidi="ar-SA"/>
      </w:rPr>
    </w:lvl>
    <w:lvl w:ilvl="3" w:tplc="5F8868EE">
      <w:numFmt w:val="bullet"/>
      <w:lvlText w:val="•"/>
      <w:lvlJc w:val="left"/>
      <w:pPr>
        <w:ind w:left="4172" w:hanging="360"/>
      </w:pPr>
      <w:rPr>
        <w:rFonts w:hint="default"/>
        <w:lang w:val="es-ES" w:eastAsia="en-US" w:bidi="ar-SA"/>
      </w:rPr>
    </w:lvl>
    <w:lvl w:ilvl="4" w:tplc="EA72DAA6">
      <w:numFmt w:val="bullet"/>
      <w:lvlText w:val="•"/>
      <w:lvlJc w:val="left"/>
      <w:pPr>
        <w:ind w:left="5096" w:hanging="360"/>
      </w:pPr>
      <w:rPr>
        <w:rFonts w:hint="default"/>
        <w:lang w:val="es-ES" w:eastAsia="en-US" w:bidi="ar-SA"/>
      </w:rPr>
    </w:lvl>
    <w:lvl w:ilvl="5" w:tplc="94B2E37C">
      <w:numFmt w:val="bullet"/>
      <w:lvlText w:val="•"/>
      <w:lvlJc w:val="left"/>
      <w:pPr>
        <w:ind w:left="6020" w:hanging="360"/>
      </w:pPr>
      <w:rPr>
        <w:rFonts w:hint="default"/>
        <w:lang w:val="es-ES" w:eastAsia="en-US" w:bidi="ar-SA"/>
      </w:rPr>
    </w:lvl>
    <w:lvl w:ilvl="6" w:tplc="ADC6F508">
      <w:numFmt w:val="bullet"/>
      <w:lvlText w:val="•"/>
      <w:lvlJc w:val="left"/>
      <w:pPr>
        <w:ind w:left="6944" w:hanging="360"/>
      </w:pPr>
      <w:rPr>
        <w:rFonts w:hint="default"/>
        <w:lang w:val="es-ES" w:eastAsia="en-US" w:bidi="ar-SA"/>
      </w:rPr>
    </w:lvl>
    <w:lvl w:ilvl="7" w:tplc="E6724E74">
      <w:numFmt w:val="bullet"/>
      <w:lvlText w:val="•"/>
      <w:lvlJc w:val="left"/>
      <w:pPr>
        <w:ind w:left="7868" w:hanging="360"/>
      </w:pPr>
      <w:rPr>
        <w:rFonts w:hint="default"/>
        <w:lang w:val="es-ES" w:eastAsia="en-US" w:bidi="ar-SA"/>
      </w:rPr>
    </w:lvl>
    <w:lvl w:ilvl="8" w:tplc="111C9F50">
      <w:numFmt w:val="bullet"/>
      <w:lvlText w:val="•"/>
      <w:lvlJc w:val="left"/>
      <w:pPr>
        <w:ind w:left="8792" w:hanging="360"/>
      </w:pPr>
      <w:rPr>
        <w:rFonts w:hint="default"/>
        <w:lang w:val="es-ES" w:eastAsia="en-US" w:bidi="ar-SA"/>
      </w:rPr>
    </w:lvl>
  </w:abstractNum>
  <w:abstractNum w:abstractNumId="16">
    <w:nsid w:val="1C7C6C1D"/>
    <w:multiLevelType w:val="multilevel"/>
    <w:tmpl w:val="7E969D18"/>
    <w:lvl w:ilvl="0">
      <w:start w:val="8"/>
      <w:numFmt w:val="decimal"/>
      <w:lvlText w:val="%1."/>
      <w:lvlJc w:val="left"/>
      <w:pPr>
        <w:ind w:left="510" w:hanging="510"/>
      </w:pPr>
      <w:rPr>
        <w:rFonts w:hint="default"/>
        <w:b/>
        <w:bCs/>
        <w:color w:val="auto"/>
      </w:rPr>
    </w:lvl>
    <w:lvl w:ilvl="1">
      <w:start w:val="5"/>
      <w:numFmt w:val="decimal"/>
      <w:lvlText w:val="%1.%2."/>
      <w:lvlJc w:val="left"/>
      <w:pPr>
        <w:ind w:left="793" w:hanging="510"/>
      </w:pPr>
      <w:rPr>
        <w:rFonts w:hint="default"/>
        <w:b/>
        <w:bCs/>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nsid w:val="1D144F55"/>
    <w:multiLevelType w:val="hybridMultilevel"/>
    <w:tmpl w:val="57DAC818"/>
    <w:lvl w:ilvl="0" w:tplc="BDCCE6EE">
      <w:start w:val="1"/>
      <w:numFmt w:val="decimal"/>
      <w:lvlText w:val="%1."/>
      <w:lvlJc w:val="left"/>
      <w:pPr>
        <w:ind w:left="679" w:hanging="707"/>
      </w:pPr>
      <w:rPr>
        <w:rFonts w:ascii="Arial MT" w:eastAsia="Arial MT" w:hAnsi="Arial MT" w:cs="Arial MT" w:hint="default"/>
        <w:spacing w:val="0"/>
        <w:w w:val="100"/>
        <w:sz w:val="22"/>
        <w:szCs w:val="22"/>
        <w:lang w:val="es-ES" w:eastAsia="en-US" w:bidi="ar-SA"/>
      </w:rPr>
    </w:lvl>
    <w:lvl w:ilvl="1" w:tplc="E54072FE">
      <w:numFmt w:val="bullet"/>
      <w:lvlText w:val=""/>
      <w:lvlJc w:val="left"/>
      <w:pPr>
        <w:ind w:left="1400" w:hanging="360"/>
      </w:pPr>
      <w:rPr>
        <w:rFonts w:ascii="Wingdings" w:eastAsia="Wingdings" w:hAnsi="Wingdings" w:cs="Wingdings" w:hint="default"/>
        <w:w w:val="100"/>
        <w:sz w:val="22"/>
        <w:szCs w:val="22"/>
        <w:lang w:val="es-ES" w:eastAsia="en-US" w:bidi="ar-SA"/>
      </w:rPr>
    </w:lvl>
    <w:lvl w:ilvl="2" w:tplc="E3A4CE94">
      <w:numFmt w:val="bullet"/>
      <w:lvlText w:val="•"/>
      <w:lvlJc w:val="left"/>
      <w:pPr>
        <w:ind w:left="2426" w:hanging="360"/>
      </w:pPr>
      <w:rPr>
        <w:rFonts w:hint="default"/>
        <w:lang w:val="es-ES" w:eastAsia="en-US" w:bidi="ar-SA"/>
      </w:rPr>
    </w:lvl>
    <w:lvl w:ilvl="3" w:tplc="A84AC82A">
      <w:numFmt w:val="bullet"/>
      <w:lvlText w:val="•"/>
      <w:lvlJc w:val="left"/>
      <w:pPr>
        <w:ind w:left="3453" w:hanging="360"/>
      </w:pPr>
      <w:rPr>
        <w:rFonts w:hint="default"/>
        <w:lang w:val="es-ES" w:eastAsia="en-US" w:bidi="ar-SA"/>
      </w:rPr>
    </w:lvl>
    <w:lvl w:ilvl="4" w:tplc="8D64C2C6">
      <w:numFmt w:val="bullet"/>
      <w:lvlText w:val="•"/>
      <w:lvlJc w:val="left"/>
      <w:pPr>
        <w:ind w:left="4480" w:hanging="360"/>
      </w:pPr>
      <w:rPr>
        <w:rFonts w:hint="default"/>
        <w:lang w:val="es-ES" w:eastAsia="en-US" w:bidi="ar-SA"/>
      </w:rPr>
    </w:lvl>
    <w:lvl w:ilvl="5" w:tplc="BC386894">
      <w:numFmt w:val="bullet"/>
      <w:lvlText w:val="•"/>
      <w:lvlJc w:val="left"/>
      <w:pPr>
        <w:ind w:left="5506" w:hanging="360"/>
      </w:pPr>
      <w:rPr>
        <w:rFonts w:hint="default"/>
        <w:lang w:val="es-ES" w:eastAsia="en-US" w:bidi="ar-SA"/>
      </w:rPr>
    </w:lvl>
    <w:lvl w:ilvl="6" w:tplc="8A4E6538">
      <w:numFmt w:val="bullet"/>
      <w:lvlText w:val="•"/>
      <w:lvlJc w:val="left"/>
      <w:pPr>
        <w:ind w:left="6533" w:hanging="360"/>
      </w:pPr>
      <w:rPr>
        <w:rFonts w:hint="default"/>
        <w:lang w:val="es-ES" w:eastAsia="en-US" w:bidi="ar-SA"/>
      </w:rPr>
    </w:lvl>
    <w:lvl w:ilvl="7" w:tplc="6D864792">
      <w:numFmt w:val="bullet"/>
      <w:lvlText w:val="•"/>
      <w:lvlJc w:val="left"/>
      <w:pPr>
        <w:ind w:left="7560" w:hanging="360"/>
      </w:pPr>
      <w:rPr>
        <w:rFonts w:hint="default"/>
        <w:lang w:val="es-ES" w:eastAsia="en-US" w:bidi="ar-SA"/>
      </w:rPr>
    </w:lvl>
    <w:lvl w:ilvl="8" w:tplc="34B8E5DC">
      <w:numFmt w:val="bullet"/>
      <w:lvlText w:val="•"/>
      <w:lvlJc w:val="left"/>
      <w:pPr>
        <w:ind w:left="8586" w:hanging="360"/>
      </w:pPr>
      <w:rPr>
        <w:rFonts w:hint="default"/>
        <w:lang w:val="es-ES" w:eastAsia="en-US" w:bidi="ar-SA"/>
      </w:rPr>
    </w:lvl>
  </w:abstractNum>
  <w:abstractNum w:abstractNumId="18">
    <w:nsid w:val="1E916798"/>
    <w:multiLevelType w:val="hybridMultilevel"/>
    <w:tmpl w:val="FB0A75B0"/>
    <w:lvl w:ilvl="0" w:tplc="7F34860A">
      <w:numFmt w:val="bullet"/>
      <w:lvlText w:val=""/>
      <w:lvlJc w:val="left"/>
      <w:pPr>
        <w:ind w:left="1400" w:hanging="360"/>
      </w:pPr>
      <w:rPr>
        <w:rFonts w:ascii="Wingdings" w:eastAsia="Wingdings" w:hAnsi="Wingdings" w:cs="Wingdings" w:hint="default"/>
        <w:w w:val="100"/>
        <w:sz w:val="22"/>
        <w:szCs w:val="22"/>
        <w:lang w:val="es-ES" w:eastAsia="en-US" w:bidi="ar-SA"/>
      </w:rPr>
    </w:lvl>
    <w:lvl w:ilvl="1" w:tplc="9A54F990">
      <w:numFmt w:val="bullet"/>
      <w:lvlText w:val="•"/>
      <w:lvlJc w:val="left"/>
      <w:pPr>
        <w:ind w:left="2324" w:hanging="360"/>
      </w:pPr>
      <w:rPr>
        <w:rFonts w:hint="default"/>
        <w:lang w:val="es-ES" w:eastAsia="en-US" w:bidi="ar-SA"/>
      </w:rPr>
    </w:lvl>
    <w:lvl w:ilvl="2" w:tplc="C8143F78">
      <w:numFmt w:val="bullet"/>
      <w:lvlText w:val="•"/>
      <w:lvlJc w:val="left"/>
      <w:pPr>
        <w:ind w:left="3248" w:hanging="360"/>
      </w:pPr>
      <w:rPr>
        <w:rFonts w:hint="default"/>
        <w:lang w:val="es-ES" w:eastAsia="en-US" w:bidi="ar-SA"/>
      </w:rPr>
    </w:lvl>
    <w:lvl w:ilvl="3" w:tplc="66CCF82C">
      <w:numFmt w:val="bullet"/>
      <w:lvlText w:val="•"/>
      <w:lvlJc w:val="left"/>
      <w:pPr>
        <w:ind w:left="4172" w:hanging="360"/>
      </w:pPr>
      <w:rPr>
        <w:rFonts w:hint="default"/>
        <w:lang w:val="es-ES" w:eastAsia="en-US" w:bidi="ar-SA"/>
      </w:rPr>
    </w:lvl>
    <w:lvl w:ilvl="4" w:tplc="31F61A56">
      <w:numFmt w:val="bullet"/>
      <w:lvlText w:val="•"/>
      <w:lvlJc w:val="left"/>
      <w:pPr>
        <w:ind w:left="5096" w:hanging="360"/>
      </w:pPr>
      <w:rPr>
        <w:rFonts w:hint="default"/>
        <w:lang w:val="es-ES" w:eastAsia="en-US" w:bidi="ar-SA"/>
      </w:rPr>
    </w:lvl>
    <w:lvl w:ilvl="5" w:tplc="CA360FB6">
      <w:numFmt w:val="bullet"/>
      <w:lvlText w:val="•"/>
      <w:lvlJc w:val="left"/>
      <w:pPr>
        <w:ind w:left="6020" w:hanging="360"/>
      </w:pPr>
      <w:rPr>
        <w:rFonts w:hint="default"/>
        <w:lang w:val="es-ES" w:eastAsia="en-US" w:bidi="ar-SA"/>
      </w:rPr>
    </w:lvl>
    <w:lvl w:ilvl="6" w:tplc="1520D8DA">
      <w:numFmt w:val="bullet"/>
      <w:lvlText w:val="•"/>
      <w:lvlJc w:val="left"/>
      <w:pPr>
        <w:ind w:left="6944" w:hanging="360"/>
      </w:pPr>
      <w:rPr>
        <w:rFonts w:hint="default"/>
        <w:lang w:val="es-ES" w:eastAsia="en-US" w:bidi="ar-SA"/>
      </w:rPr>
    </w:lvl>
    <w:lvl w:ilvl="7" w:tplc="DEDACD52">
      <w:numFmt w:val="bullet"/>
      <w:lvlText w:val="•"/>
      <w:lvlJc w:val="left"/>
      <w:pPr>
        <w:ind w:left="7868" w:hanging="360"/>
      </w:pPr>
      <w:rPr>
        <w:rFonts w:hint="default"/>
        <w:lang w:val="es-ES" w:eastAsia="en-US" w:bidi="ar-SA"/>
      </w:rPr>
    </w:lvl>
    <w:lvl w:ilvl="8" w:tplc="80EC5D40">
      <w:numFmt w:val="bullet"/>
      <w:lvlText w:val="•"/>
      <w:lvlJc w:val="left"/>
      <w:pPr>
        <w:ind w:left="8792" w:hanging="360"/>
      </w:pPr>
      <w:rPr>
        <w:rFonts w:hint="default"/>
        <w:lang w:val="es-ES" w:eastAsia="en-US" w:bidi="ar-SA"/>
      </w:rPr>
    </w:lvl>
  </w:abstractNum>
  <w:abstractNum w:abstractNumId="19">
    <w:nsid w:val="21F56B8F"/>
    <w:multiLevelType w:val="multilevel"/>
    <w:tmpl w:val="3A1A681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2663674F"/>
    <w:multiLevelType w:val="hybridMultilevel"/>
    <w:tmpl w:val="FAE84906"/>
    <w:lvl w:ilvl="0" w:tplc="F000C136">
      <w:start w:val="5"/>
      <w:numFmt w:val="upperLetter"/>
      <w:lvlText w:val="%1."/>
      <w:lvlJc w:val="left"/>
      <w:pPr>
        <w:ind w:left="1400" w:hanging="360"/>
      </w:pPr>
      <w:rPr>
        <w:rFonts w:ascii="Arial" w:eastAsia="Arial" w:hAnsi="Arial" w:cs="Arial" w:hint="default"/>
        <w:b/>
        <w:bCs/>
        <w:spacing w:val="0"/>
        <w:w w:val="100"/>
        <w:sz w:val="22"/>
        <w:szCs w:val="22"/>
        <w:lang w:val="es-ES" w:eastAsia="en-US" w:bidi="ar-SA"/>
      </w:rPr>
    </w:lvl>
    <w:lvl w:ilvl="1" w:tplc="D8C21D12">
      <w:numFmt w:val="bullet"/>
      <w:lvlText w:val="•"/>
      <w:lvlJc w:val="left"/>
      <w:pPr>
        <w:ind w:left="2324" w:hanging="360"/>
      </w:pPr>
      <w:rPr>
        <w:rFonts w:hint="default"/>
        <w:lang w:val="es-ES" w:eastAsia="en-US" w:bidi="ar-SA"/>
      </w:rPr>
    </w:lvl>
    <w:lvl w:ilvl="2" w:tplc="8F6A5918">
      <w:numFmt w:val="bullet"/>
      <w:lvlText w:val="•"/>
      <w:lvlJc w:val="left"/>
      <w:pPr>
        <w:ind w:left="3248" w:hanging="360"/>
      </w:pPr>
      <w:rPr>
        <w:rFonts w:hint="default"/>
        <w:lang w:val="es-ES" w:eastAsia="en-US" w:bidi="ar-SA"/>
      </w:rPr>
    </w:lvl>
    <w:lvl w:ilvl="3" w:tplc="7854AAD4">
      <w:numFmt w:val="bullet"/>
      <w:lvlText w:val="•"/>
      <w:lvlJc w:val="left"/>
      <w:pPr>
        <w:ind w:left="4172" w:hanging="360"/>
      </w:pPr>
      <w:rPr>
        <w:rFonts w:hint="default"/>
        <w:lang w:val="es-ES" w:eastAsia="en-US" w:bidi="ar-SA"/>
      </w:rPr>
    </w:lvl>
    <w:lvl w:ilvl="4" w:tplc="F2344CB4">
      <w:numFmt w:val="bullet"/>
      <w:lvlText w:val="•"/>
      <w:lvlJc w:val="left"/>
      <w:pPr>
        <w:ind w:left="5096" w:hanging="360"/>
      </w:pPr>
      <w:rPr>
        <w:rFonts w:hint="default"/>
        <w:lang w:val="es-ES" w:eastAsia="en-US" w:bidi="ar-SA"/>
      </w:rPr>
    </w:lvl>
    <w:lvl w:ilvl="5" w:tplc="07129062">
      <w:numFmt w:val="bullet"/>
      <w:lvlText w:val="•"/>
      <w:lvlJc w:val="left"/>
      <w:pPr>
        <w:ind w:left="6020" w:hanging="360"/>
      </w:pPr>
      <w:rPr>
        <w:rFonts w:hint="default"/>
        <w:lang w:val="es-ES" w:eastAsia="en-US" w:bidi="ar-SA"/>
      </w:rPr>
    </w:lvl>
    <w:lvl w:ilvl="6" w:tplc="AAC48A86">
      <w:numFmt w:val="bullet"/>
      <w:lvlText w:val="•"/>
      <w:lvlJc w:val="left"/>
      <w:pPr>
        <w:ind w:left="6944" w:hanging="360"/>
      </w:pPr>
      <w:rPr>
        <w:rFonts w:hint="default"/>
        <w:lang w:val="es-ES" w:eastAsia="en-US" w:bidi="ar-SA"/>
      </w:rPr>
    </w:lvl>
    <w:lvl w:ilvl="7" w:tplc="B194EF60">
      <w:numFmt w:val="bullet"/>
      <w:lvlText w:val="•"/>
      <w:lvlJc w:val="left"/>
      <w:pPr>
        <w:ind w:left="7868" w:hanging="360"/>
      </w:pPr>
      <w:rPr>
        <w:rFonts w:hint="default"/>
        <w:lang w:val="es-ES" w:eastAsia="en-US" w:bidi="ar-SA"/>
      </w:rPr>
    </w:lvl>
    <w:lvl w:ilvl="8" w:tplc="E618C0B6">
      <w:numFmt w:val="bullet"/>
      <w:lvlText w:val="•"/>
      <w:lvlJc w:val="left"/>
      <w:pPr>
        <w:ind w:left="8792" w:hanging="360"/>
      </w:pPr>
      <w:rPr>
        <w:rFonts w:hint="default"/>
        <w:lang w:val="es-ES" w:eastAsia="en-US" w:bidi="ar-SA"/>
      </w:rPr>
    </w:lvl>
  </w:abstractNum>
  <w:abstractNum w:abstractNumId="21">
    <w:nsid w:val="28C70DAC"/>
    <w:multiLevelType w:val="hybridMultilevel"/>
    <w:tmpl w:val="5CD4A7E8"/>
    <w:lvl w:ilvl="0" w:tplc="0A46A53E">
      <w:numFmt w:val="bullet"/>
      <w:lvlText w:val=""/>
      <w:lvlJc w:val="left"/>
      <w:pPr>
        <w:ind w:left="1400" w:hanging="360"/>
      </w:pPr>
      <w:rPr>
        <w:rFonts w:ascii="Wingdings" w:eastAsia="Wingdings" w:hAnsi="Wingdings" w:cs="Wingdings" w:hint="default"/>
        <w:w w:val="100"/>
        <w:sz w:val="22"/>
        <w:szCs w:val="22"/>
        <w:lang w:val="es-ES" w:eastAsia="en-US" w:bidi="ar-SA"/>
      </w:rPr>
    </w:lvl>
    <w:lvl w:ilvl="1" w:tplc="B03C708C">
      <w:numFmt w:val="bullet"/>
      <w:lvlText w:val="•"/>
      <w:lvlJc w:val="left"/>
      <w:pPr>
        <w:ind w:left="2324" w:hanging="360"/>
      </w:pPr>
      <w:rPr>
        <w:rFonts w:hint="default"/>
        <w:lang w:val="es-ES" w:eastAsia="en-US" w:bidi="ar-SA"/>
      </w:rPr>
    </w:lvl>
    <w:lvl w:ilvl="2" w:tplc="2E9A4CDA">
      <w:numFmt w:val="bullet"/>
      <w:lvlText w:val="•"/>
      <w:lvlJc w:val="left"/>
      <w:pPr>
        <w:ind w:left="3248" w:hanging="360"/>
      </w:pPr>
      <w:rPr>
        <w:rFonts w:hint="default"/>
        <w:lang w:val="es-ES" w:eastAsia="en-US" w:bidi="ar-SA"/>
      </w:rPr>
    </w:lvl>
    <w:lvl w:ilvl="3" w:tplc="C5AE41D8">
      <w:numFmt w:val="bullet"/>
      <w:lvlText w:val="•"/>
      <w:lvlJc w:val="left"/>
      <w:pPr>
        <w:ind w:left="4172" w:hanging="360"/>
      </w:pPr>
      <w:rPr>
        <w:rFonts w:hint="default"/>
        <w:lang w:val="es-ES" w:eastAsia="en-US" w:bidi="ar-SA"/>
      </w:rPr>
    </w:lvl>
    <w:lvl w:ilvl="4" w:tplc="664AA0F0">
      <w:numFmt w:val="bullet"/>
      <w:lvlText w:val="•"/>
      <w:lvlJc w:val="left"/>
      <w:pPr>
        <w:ind w:left="5096" w:hanging="360"/>
      </w:pPr>
      <w:rPr>
        <w:rFonts w:hint="default"/>
        <w:lang w:val="es-ES" w:eastAsia="en-US" w:bidi="ar-SA"/>
      </w:rPr>
    </w:lvl>
    <w:lvl w:ilvl="5" w:tplc="C21A0C4E">
      <w:numFmt w:val="bullet"/>
      <w:lvlText w:val="•"/>
      <w:lvlJc w:val="left"/>
      <w:pPr>
        <w:ind w:left="6020" w:hanging="360"/>
      </w:pPr>
      <w:rPr>
        <w:rFonts w:hint="default"/>
        <w:lang w:val="es-ES" w:eastAsia="en-US" w:bidi="ar-SA"/>
      </w:rPr>
    </w:lvl>
    <w:lvl w:ilvl="6" w:tplc="4AD4FF32">
      <w:numFmt w:val="bullet"/>
      <w:lvlText w:val="•"/>
      <w:lvlJc w:val="left"/>
      <w:pPr>
        <w:ind w:left="6944" w:hanging="360"/>
      </w:pPr>
      <w:rPr>
        <w:rFonts w:hint="default"/>
        <w:lang w:val="es-ES" w:eastAsia="en-US" w:bidi="ar-SA"/>
      </w:rPr>
    </w:lvl>
    <w:lvl w:ilvl="7" w:tplc="ADBCAE8C">
      <w:numFmt w:val="bullet"/>
      <w:lvlText w:val="•"/>
      <w:lvlJc w:val="left"/>
      <w:pPr>
        <w:ind w:left="7868" w:hanging="360"/>
      </w:pPr>
      <w:rPr>
        <w:rFonts w:hint="default"/>
        <w:lang w:val="es-ES" w:eastAsia="en-US" w:bidi="ar-SA"/>
      </w:rPr>
    </w:lvl>
    <w:lvl w:ilvl="8" w:tplc="D6B432DA">
      <w:numFmt w:val="bullet"/>
      <w:lvlText w:val="•"/>
      <w:lvlJc w:val="left"/>
      <w:pPr>
        <w:ind w:left="8792" w:hanging="360"/>
      </w:pPr>
      <w:rPr>
        <w:rFonts w:hint="default"/>
        <w:lang w:val="es-ES" w:eastAsia="en-US" w:bidi="ar-SA"/>
      </w:rPr>
    </w:lvl>
  </w:abstractNum>
  <w:abstractNum w:abstractNumId="22">
    <w:nsid w:val="2AAE151F"/>
    <w:multiLevelType w:val="hybridMultilevel"/>
    <w:tmpl w:val="04D23FB0"/>
    <w:lvl w:ilvl="0" w:tplc="C37CEB76">
      <w:start w:val="1"/>
      <w:numFmt w:val="upperLetter"/>
      <w:lvlText w:val="%1."/>
      <w:lvlJc w:val="left"/>
      <w:pPr>
        <w:ind w:left="1400" w:hanging="360"/>
      </w:pPr>
      <w:rPr>
        <w:rFonts w:ascii="Arial" w:eastAsia="Arial" w:hAnsi="Arial" w:cs="Arial" w:hint="default"/>
        <w:b/>
        <w:bCs/>
        <w:spacing w:val="-2"/>
        <w:w w:val="100"/>
        <w:sz w:val="22"/>
        <w:szCs w:val="22"/>
        <w:lang w:val="es-ES" w:eastAsia="en-US" w:bidi="ar-SA"/>
      </w:rPr>
    </w:lvl>
    <w:lvl w:ilvl="1" w:tplc="9DA8A426">
      <w:numFmt w:val="bullet"/>
      <w:lvlText w:val="•"/>
      <w:lvlJc w:val="left"/>
      <w:pPr>
        <w:ind w:left="2324" w:hanging="360"/>
      </w:pPr>
      <w:rPr>
        <w:rFonts w:hint="default"/>
        <w:lang w:val="es-ES" w:eastAsia="en-US" w:bidi="ar-SA"/>
      </w:rPr>
    </w:lvl>
    <w:lvl w:ilvl="2" w:tplc="C3006390">
      <w:numFmt w:val="bullet"/>
      <w:lvlText w:val="•"/>
      <w:lvlJc w:val="left"/>
      <w:pPr>
        <w:ind w:left="3248" w:hanging="360"/>
      </w:pPr>
      <w:rPr>
        <w:rFonts w:hint="default"/>
        <w:lang w:val="es-ES" w:eastAsia="en-US" w:bidi="ar-SA"/>
      </w:rPr>
    </w:lvl>
    <w:lvl w:ilvl="3" w:tplc="20325F0C">
      <w:numFmt w:val="bullet"/>
      <w:lvlText w:val="•"/>
      <w:lvlJc w:val="left"/>
      <w:pPr>
        <w:ind w:left="4172" w:hanging="360"/>
      </w:pPr>
      <w:rPr>
        <w:rFonts w:hint="default"/>
        <w:lang w:val="es-ES" w:eastAsia="en-US" w:bidi="ar-SA"/>
      </w:rPr>
    </w:lvl>
    <w:lvl w:ilvl="4" w:tplc="A986F6F8">
      <w:numFmt w:val="bullet"/>
      <w:lvlText w:val="•"/>
      <w:lvlJc w:val="left"/>
      <w:pPr>
        <w:ind w:left="5096" w:hanging="360"/>
      </w:pPr>
      <w:rPr>
        <w:rFonts w:hint="default"/>
        <w:lang w:val="es-ES" w:eastAsia="en-US" w:bidi="ar-SA"/>
      </w:rPr>
    </w:lvl>
    <w:lvl w:ilvl="5" w:tplc="2CD2D8CC">
      <w:numFmt w:val="bullet"/>
      <w:lvlText w:val="•"/>
      <w:lvlJc w:val="left"/>
      <w:pPr>
        <w:ind w:left="6020" w:hanging="360"/>
      </w:pPr>
      <w:rPr>
        <w:rFonts w:hint="default"/>
        <w:lang w:val="es-ES" w:eastAsia="en-US" w:bidi="ar-SA"/>
      </w:rPr>
    </w:lvl>
    <w:lvl w:ilvl="6" w:tplc="816EEDB0">
      <w:numFmt w:val="bullet"/>
      <w:lvlText w:val="•"/>
      <w:lvlJc w:val="left"/>
      <w:pPr>
        <w:ind w:left="6944" w:hanging="360"/>
      </w:pPr>
      <w:rPr>
        <w:rFonts w:hint="default"/>
        <w:lang w:val="es-ES" w:eastAsia="en-US" w:bidi="ar-SA"/>
      </w:rPr>
    </w:lvl>
    <w:lvl w:ilvl="7" w:tplc="FBD00DC0">
      <w:numFmt w:val="bullet"/>
      <w:lvlText w:val="•"/>
      <w:lvlJc w:val="left"/>
      <w:pPr>
        <w:ind w:left="7868" w:hanging="360"/>
      </w:pPr>
      <w:rPr>
        <w:rFonts w:hint="default"/>
        <w:lang w:val="es-ES" w:eastAsia="en-US" w:bidi="ar-SA"/>
      </w:rPr>
    </w:lvl>
    <w:lvl w:ilvl="8" w:tplc="BA1C4D6A">
      <w:numFmt w:val="bullet"/>
      <w:lvlText w:val="•"/>
      <w:lvlJc w:val="left"/>
      <w:pPr>
        <w:ind w:left="8792" w:hanging="360"/>
      </w:pPr>
      <w:rPr>
        <w:rFonts w:hint="default"/>
        <w:lang w:val="es-ES" w:eastAsia="en-US" w:bidi="ar-SA"/>
      </w:rPr>
    </w:lvl>
  </w:abstractNum>
  <w:abstractNum w:abstractNumId="23">
    <w:nsid w:val="2E081A69"/>
    <w:multiLevelType w:val="hybridMultilevel"/>
    <w:tmpl w:val="CD7CA4FC"/>
    <w:lvl w:ilvl="0" w:tplc="0AC22AC0">
      <w:numFmt w:val="bullet"/>
      <w:lvlText w:val=""/>
      <w:lvlJc w:val="left"/>
      <w:pPr>
        <w:ind w:left="700" w:hanging="284"/>
      </w:pPr>
      <w:rPr>
        <w:rFonts w:ascii="Wingdings" w:eastAsia="Wingdings" w:hAnsi="Wingdings" w:cs="Wingdings" w:hint="default"/>
        <w:w w:val="100"/>
        <w:sz w:val="20"/>
        <w:szCs w:val="20"/>
        <w:lang w:val="es-ES" w:eastAsia="en-US" w:bidi="ar-SA"/>
      </w:rPr>
    </w:lvl>
    <w:lvl w:ilvl="1" w:tplc="60C60EE0">
      <w:numFmt w:val="bullet"/>
      <w:lvlText w:val="•"/>
      <w:lvlJc w:val="left"/>
      <w:pPr>
        <w:ind w:left="989" w:hanging="284"/>
      </w:pPr>
      <w:rPr>
        <w:rFonts w:hint="default"/>
        <w:lang w:val="es-ES" w:eastAsia="en-US" w:bidi="ar-SA"/>
      </w:rPr>
    </w:lvl>
    <w:lvl w:ilvl="2" w:tplc="1BA02B54">
      <w:numFmt w:val="bullet"/>
      <w:lvlText w:val="•"/>
      <w:lvlJc w:val="left"/>
      <w:pPr>
        <w:ind w:left="1278" w:hanging="284"/>
      </w:pPr>
      <w:rPr>
        <w:rFonts w:hint="default"/>
        <w:lang w:val="es-ES" w:eastAsia="en-US" w:bidi="ar-SA"/>
      </w:rPr>
    </w:lvl>
    <w:lvl w:ilvl="3" w:tplc="7B3064B6">
      <w:numFmt w:val="bullet"/>
      <w:lvlText w:val="•"/>
      <w:lvlJc w:val="left"/>
      <w:pPr>
        <w:ind w:left="1567" w:hanging="284"/>
      </w:pPr>
      <w:rPr>
        <w:rFonts w:hint="default"/>
        <w:lang w:val="es-ES" w:eastAsia="en-US" w:bidi="ar-SA"/>
      </w:rPr>
    </w:lvl>
    <w:lvl w:ilvl="4" w:tplc="FBFEC760">
      <w:numFmt w:val="bullet"/>
      <w:lvlText w:val="•"/>
      <w:lvlJc w:val="left"/>
      <w:pPr>
        <w:ind w:left="1856" w:hanging="284"/>
      </w:pPr>
      <w:rPr>
        <w:rFonts w:hint="default"/>
        <w:lang w:val="es-ES" w:eastAsia="en-US" w:bidi="ar-SA"/>
      </w:rPr>
    </w:lvl>
    <w:lvl w:ilvl="5" w:tplc="4EB851F6">
      <w:numFmt w:val="bullet"/>
      <w:lvlText w:val="•"/>
      <w:lvlJc w:val="left"/>
      <w:pPr>
        <w:ind w:left="2145" w:hanging="284"/>
      </w:pPr>
      <w:rPr>
        <w:rFonts w:hint="default"/>
        <w:lang w:val="es-ES" w:eastAsia="en-US" w:bidi="ar-SA"/>
      </w:rPr>
    </w:lvl>
    <w:lvl w:ilvl="6" w:tplc="DBD8917E">
      <w:numFmt w:val="bullet"/>
      <w:lvlText w:val="•"/>
      <w:lvlJc w:val="left"/>
      <w:pPr>
        <w:ind w:left="2434" w:hanging="284"/>
      </w:pPr>
      <w:rPr>
        <w:rFonts w:hint="default"/>
        <w:lang w:val="es-ES" w:eastAsia="en-US" w:bidi="ar-SA"/>
      </w:rPr>
    </w:lvl>
    <w:lvl w:ilvl="7" w:tplc="F6A6C9DE">
      <w:numFmt w:val="bullet"/>
      <w:lvlText w:val="•"/>
      <w:lvlJc w:val="left"/>
      <w:pPr>
        <w:ind w:left="2723" w:hanging="284"/>
      </w:pPr>
      <w:rPr>
        <w:rFonts w:hint="default"/>
        <w:lang w:val="es-ES" w:eastAsia="en-US" w:bidi="ar-SA"/>
      </w:rPr>
    </w:lvl>
    <w:lvl w:ilvl="8" w:tplc="C2CE072A">
      <w:numFmt w:val="bullet"/>
      <w:lvlText w:val="•"/>
      <w:lvlJc w:val="left"/>
      <w:pPr>
        <w:ind w:left="3012" w:hanging="284"/>
      </w:pPr>
      <w:rPr>
        <w:rFonts w:hint="default"/>
        <w:lang w:val="es-ES" w:eastAsia="en-US" w:bidi="ar-SA"/>
      </w:rPr>
    </w:lvl>
  </w:abstractNum>
  <w:abstractNum w:abstractNumId="24">
    <w:nsid w:val="2F016C6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32F4063A"/>
    <w:multiLevelType w:val="hybridMultilevel"/>
    <w:tmpl w:val="FED61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35B467C1"/>
    <w:multiLevelType w:val="hybridMultilevel"/>
    <w:tmpl w:val="66B6D426"/>
    <w:lvl w:ilvl="0" w:tplc="41F6FAEE">
      <w:start w:val="4"/>
      <w:numFmt w:val="upperLetter"/>
      <w:lvlText w:val="%1."/>
      <w:lvlJc w:val="left"/>
      <w:pPr>
        <w:ind w:left="769" w:hanging="360"/>
      </w:pPr>
      <w:rPr>
        <w:rFonts w:ascii="Arial" w:eastAsia="Arial" w:hAnsi="Arial" w:cs="Arial" w:hint="default"/>
        <w:b/>
        <w:bCs/>
        <w:spacing w:val="-2"/>
        <w:w w:val="1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6D54246"/>
    <w:multiLevelType w:val="hybridMultilevel"/>
    <w:tmpl w:val="50E24C22"/>
    <w:lvl w:ilvl="0" w:tplc="4DB6C724">
      <w:start w:val="1"/>
      <w:numFmt w:val="upperLetter"/>
      <w:lvlText w:val="%1."/>
      <w:lvlJc w:val="left"/>
      <w:pPr>
        <w:ind w:left="963" w:hanging="284"/>
      </w:pPr>
      <w:rPr>
        <w:rFonts w:ascii="Arial" w:eastAsia="Arial" w:hAnsi="Arial" w:cs="Arial" w:hint="default"/>
        <w:b/>
        <w:bCs/>
        <w:spacing w:val="-2"/>
        <w:w w:val="100"/>
        <w:sz w:val="22"/>
        <w:szCs w:val="22"/>
        <w:lang w:val="es-ES" w:eastAsia="en-US" w:bidi="ar-SA"/>
      </w:rPr>
    </w:lvl>
    <w:lvl w:ilvl="1" w:tplc="2944641C">
      <w:numFmt w:val="bullet"/>
      <w:lvlText w:val="•"/>
      <w:lvlJc w:val="left"/>
      <w:pPr>
        <w:ind w:left="1928" w:hanging="284"/>
      </w:pPr>
      <w:rPr>
        <w:rFonts w:hint="default"/>
        <w:lang w:val="es-ES" w:eastAsia="en-US" w:bidi="ar-SA"/>
      </w:rPr>
    </w:lvl>
    <w:lvl w:ilvl="2" w:tplc="E7F0A312">
      <w:numFmt w:val="bullet"/>
      <w:lvlText w:val="•"/>
      <w:lvlJc w:val="left"/>
      <w:pPr>
        <w:ind w:left="2896" w:hanging="284"/>
      </w:pPr>
      <w:rPr>
        <w:rFonts w:hint="default"/>
        <w:lang w:val="es-ES" w:eastAsia="en-US" w:bidi="ar-SA"/>
      </w:rPr>
    </w:lvl>
    <w:lvl w:ilvl="3" w:tplc="81AE8C1A">
      <w:numFmt w:val="bullet"/>
      <w:lvlText w:val="•"/>
      <w:lvlJc w:val="left"/>
      <w:pPr>
        <w:ind w:left="3864" w:hanging="284"/>
      </w:pPr>
      <w:rPr>
        <w:rFonts w:hint="default"/>
        <w:lang w:val="es-ES" w:eastAsia="en-US" w:bidi="ar-SA"/>
      </w:rPr>
    </w:lvl>
    <w:lvl w:ilvl="4" w:tplc="35848052">
      <w:numFmt w:val="bullet"/>
      <w:lvlText w:val="•"/>
      <w:lvlJc w:val="left"/>
      <w:pPr>
        <w:ind w:left="4832" w:hanging="284"/>
      </w:pPr>
      <w:rPr>
        <w:rFonts w:hint="default"/>
        <w:lang w:val="es-ES" w:eastAsia="en-US" w:bidi="ar-SA"/>
      </w:rPr>
    </w:lvl>
    <w:lvl w:ilvl="5" w:tplc="639A7CE0">
      <w:numFmt w:val="bullet"/>
      <w:lvlText w:val="•"/>
      <w:lvlJc w:val="left"/>
      <w:pPr>
        <w:ind w:left="5800" w:hanging="284"/>
      </w:pPr>
      <w:rPr>
        <w:rFonts w:hint="default"/>
        <w:lang w:val="es-ES" w:eastAsia="en-US" w:bidi="ar-SA"/>
      </w:rPr>
    </w:lvl>
    <w:lvl w:ilvl="6" w:tplc="17A8E6F0">
      <w:numFmt w:val="bullet"/>
      <w:lvlText w:val="•"/>
      <w:lvlJc w:val="left"/>
      <w:pPr>
        <w:ind w:left="6768" w:hanging="284"/>
      </w:pPr>
      <w:rPr>
        <w:rFonts w:hint="default"/>
        <w:lang w:val="es-ES" w:eastAsia="en-US" w:bidi="ar-SA"/>
      </w:rPr>
    </w:lvl>
    <w:lvl w:ilvl="7" w:tplc="161A4562">
      <w:numFmt w:val="bullet"/>
      <w:lvlText w:val="•"/>
      <w:lvlJc w:val="left"/>
      <w:pPr>
        <w:ind w:left="7736" w:hanging="284"/>
      </w:pPr>
      <w:rPr>
        <w:rFonts w:hint="default"/>
        <w:lang w:val="es-ES" w:eastAsia="en-US" w:bidi="ar-SA"/>
      </w:rPr>
    </w:lvl>
    <w:lvl w:ilvl="8" w:tplc="2924A048">
      <w:numFmt w:val="bullet"/>
      <w:lvlText w:val="•"/>
      <w:lvlJc w:val="left"/>
      <w:pPr>
        <w:ind w:left="8704" w:hanging="284"/>
      </w:pPr>
      <w:rPr>
        <w:rFonts w:hint="default"/>
        <w:lang w:val="es-ES" w:eastAsia="en-US" w:bidi="ar-SA"/>
      </w:rPr>
    </w:lvl>
  </w:abstractNum>
  <w:abstractNum w:abstractNumId="28">
    <w:nsid w:val="38740B28"/>
    <w:multiLevelType w:val="hybridMultilevel"/>
    <w:tmpl w:val="3E34BC3E"/>
    <w:lvl w:ilvl="0" w:tplc="347A93B6">
      <w:numFmt w:val="bullet"/>
      <w:lvlText w:val=""/>
      <w:lvlJc w:val="left"/>
      <w:pPr>
        <w:ind w:left="1040" w:hanging="361"/>
      </w:pPr>
      <w:rPr>
        <w:rFonts w:ascii="Wingdings" w:eastAsia="Wingdings" w:hAnsi="Wingdings" w:cs="Wingdings" w:hint="default"/>
        <w:w w:val="100"/>
        <w:sz w:val="22"/>
        <w:szCs w:val="22"/>
        <w:lang w:val="es-ES" w:eastAsia="en-US" w:bidi="ar-SA"/>
      </w:rPr>
    </w:lvl>
    <w:lvl w:ilvl="1" w:tplc="41106E68">
      <w:numFmt w:val="bullet"/>
      <w:lvlText w:val=""/>
      <w:lvlJc w:val="left"/>
      <w:pPr>
        <w:ind w:left="1390" w:hanging="351"/>
      </w:pPr>
      <w:rPr>
        <w:rFonts w:ascii="Symbol" w:eastAsia="Symbol" w:hAnsi="Symbol" w:cs="Symbol" w:hint="default"/>
        <w:w w:val="100"/>
        <w:sz w:val="22"/>
        <w:szCs w:val="22"/>
        <w:lang w:val="es-ES" w:eastAsia="en-US" w:bidi="ar-SA"/>
      </w:rPr>
    </w:lvl>
    <w:lvl w:ilvl="2" w:tplc="054C8DB8">
      <w:numFmt w:val="bullet"/>
      <w:lvlText w:val="•"/>
      <w:lvlJc w:val="left"/>
      <w:pPr>
        <w:ind w:left="2426" w:hanging="351"/>
      </w:pPr>
      <w:rPr>
        <w:rFonts w:hint="default"/>
        <w:lang w:val="es-ES" w:eastAsia="en-US" w:bidi="ar-SA"/>
      </w:rPr>
    </w:lvl>
    <w:lvl w:ilvl="3" w:tplc="55503E8C">
      <w:numFmt w:val="bullet"/>
      <w:lvlText w:val="•"/>
      <w:lvlJc w:val="left"/>
      <w:pPr>
        <w:ind w:left="3453" w:hanging="351"/>
      </w:pPr>
      <w:rPr>
        <w:rFonts w:hint="default"/>
        <w:lang w:val="es-ES" w:eastAsia="en-US" w:bidi="ar-SA"/>
      </w:rPr>
    </w:lvl>
    <w:lvl w:ilvl="4" w:tplc="CC4E4DDA">
      <w:numFmt w:val="bullet"/>
      <w:lvlText w:val="•"/>
      <w:lvlJc w:val="left"/>
      <w:pPr>
        <w:ind w:left="4480" w:hanging="351"/>
      </w:pPr>
      <w:rPr>
        <w:rFonts w:hint="default"/>
        <w:lang w:val="es-ES" w:eastAsia="en-US" w:bidi="ar-SA"/>
      </w:rPr>
    </w:lvl>
    <w:lvl w:ilvl="5" w:tplc="26CA94FE">
      <w:numFmt w:val="bullet"/>
      <w:lvlText w:val="•"/>
      <w:lvlJc w:val="left"/>
      <w:pPr>
        <w:ind w:left="5506" w:hanging="351"/>
      </w:pPr>
      <w:rPr>
        <w:rFonts w:hint="default"/>
        <w:lang w:val="es-ES" w:eastAsia="en-US" w:bidi="ar-SA"/>
      </w:rPr>
    </w:lvl>
    <w:lvl w:ilvl="6" w:tplc="52CCE7A8">
      <w:numFmt w:val="bullet"/>
      <w:lvlText w:val="•"/>
      <w:lvlJc w:val="left"/>
      <w:pPr>
        <w:ind w:left="6533" w:hanging="351"/>
      </w:pPr>
      <w:rPr>
        <w:rFonts w:hint="default"/>
        <w:lang w:val="es-ES" w:eastAsia="en-US" w:bidi="ar-SA"/>
      </w:rPr>
    </w:lvl>
    <w:lvl w:ilvl="7" w:tplc="D1A06F3C">
      <w:numFmt w:val="bullet"/>
      <w:lvlText w:val="•"/>
      <w:lvlJc w:val="left"/>
      <w:pPr>
        <w:ind w:left="7560" w:hanging="351"/>
      </w:pPr>
      <w:rPr>
        <w:rFonts w:hint="default"/>
        <w:lang w:val="es-ES" w:eastAsia="en-US" w:bidi="ar-SA"/>
      </w:rPr>
    </w:lvl>
    <w:lvl w:ilvl="8" w:tplc="E9F06122">
      <w:numFmt w:val="bullet"/>
      <w:lvlText w:val="•"/>
      <w:lvlJc w:val="left"/>
      <w:pPr>
        <w:ind w:left="8586" w:hanging="351"/>
      </w:pPr>
      <w:rPr>
        <w:rFonts w:hint="default"/>
        <w:lang w:val="es-ES" w:eastAsia="en-US" w:bidi="ar-SA"/>
      </w:rPr>
    </w:lvl>
  </w:abstractNum>
  <w:abstractNum w:abstractNumId="29">
    <w:nsid w:val="38FA01CE"/>
    <w:multiLevelType w:val="hybridMultilevel"/>
    <w:tmpl w:val="F8E4CF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C2B057C"/>
    <w:multiLevelType w:val="hybridMultilevel"/>
    <w:tmpl w:val="2E9A12E4"/>
    <w:lvl w:ilvl="0" w:tplc="11CAD96C">
      <w:numFmt w:val="bullet"/>
      <w:lvlText w:val=""/>
      <w:lvlJc w:val="left"/>
      <w:pPr>
        <w:ind w:left="700" w:hanging="284"/>
      </w:pPr>
      <w:rPr>
        <w:rFonts w:ascii="Wingdings" w:eastAsia="Wingdings" w:hAnsi="Wingdings" w:cs="Wingdings" w:hint="default"/>
        <w:w w:val="100"/>
        <w:sz w:val="20"/>
        <w:szCs w:val="20"/>
        <w:lang w:val="es-ES" w:eastAsia="en-US" w:bidi="ar-SA"/>
      </w:rPr>
    </w:lvl>
    <w:lvl w:ilvl="1" w:tplc="89D4083A">
      <w:numFmt w:val="bullet"/>
      <w:lvlText w:val="•"/>
      <w:lvlJc w:val="left"/>
      <w:pPr>
        <w:ind w:left="1053" w:hanging="284"/>
      </w:pPr>
      <w:rPr>
        <w:rFonts w:hint="default"/>
        <w:lang w:val="es-ES" w:eastAsia="en-US" w:bidi="ar-SA"/>
      </w:rPr>
    </w:lvl>
    <w:lvl w:ilvl="2" w:tplc="EB0A8B92">
      <w:numFmt w:val="bullet"/>
      <w:lvlText w:val="•"/>
      <w:lvlJc w:val="left"/>
      <w:pPr>
        <w:ind w:left="1406" w:hanging="284"/>
      </w:pPr>
      <w:rPr>
        <w:rFonts w:hint="default"/>
        <w:lang w:val="es-ES" w:eastAsia="en-US" w:bidi="ar-SA"/>
      </w:rPr>
    </w:lvl>
    <w:lvl w:ilvl="3" w:tplc="048E05FC">
      <w:numFmt w:val="bullet"/>
      <w:lvlText w:val="•"/>
      <w:lvlJc w:val="left"/>
      <w:pPr>
        <w:ind w:left="1759" w:hanging="284"/>
      </w:pPr>
      <w:rPr>
        <w:rFonts w:hint="default"/>
        <w:lang w:val="es-ES" w:eastAsia="en-US" w:bidi="ar-SA"/>
      </w:rPr>
    </w:lvl>
    <w:lvl w:ilvl="4" w:tplc="EA705800">
      <w:numFmt w:val="bullet"/>
      <w:lvlText w:val="•"/>
      <w:lvlJc w:val="left"/>
      <w:pPr>
        <w:ind w:left="2112" w:hanging="284"/>
      </w:pPr>
      <w:rPr>
        <w:rFonts w:hint="default"/>
        <w:lang w:val="es-ES" w:eastAsia="en-US" w:bidi="ar-SA"/>
      </w:rPr>
    </w:lvl>
    <w:lvl w:ilvl="5" w:tplc="878A332E">
      <w:numFmt w:val="bullet"/>
      <w:lvlText w:val="•"/>
      <w:lvlJc w:val="left"/>
      <w:pPr>
        <w:ind w:left="2465" w:hanging="284"/>
      </w:pPr>
      <w:rPr>
        <w:rFonts w:hint="default"/>
        <w:lang w:val="es-ES" w:eastAsia="en-US" w:bidi="ar-SA"/>
      </w:rPr>
    </w:lvl>
    <w:lvl w:ilvl="6" w:tplc="E6144762">
      <w:numFmt w:val="bullet"/>
      <w:lvlText w:val="•"/>
      <w:lvlJc w:val="left"/>
      <w:pPr>
        <w:ind w:left="2818" w:hanging="284"/>
      </w:pPr>
      <w:rPr>
        <w:rFonts w:hint="default"/>
        <w:lang w:val="es-ES" w:eastAsia="en-US" w:bidi="ar-SA"/>
      </w:rPr>
    </w:lvl>
    <w:lvl w:ilvl="7" w:tplc="E242811C">
      <w:numFmt w:val="bullet"/>
      <w:lvlText w:val="•"/>
      <w:lvlJc w:val="left"/>
      <w:pPr>
        <w:ind w:left="3171" w:hanging="284"/>
      </w:pPr>
      <w:rPr>
        <w:rFonts w:hint="default"/>
        <w:lang w:val="es-ES" w:eastAsia="en-US" w:bidi="ar-SA"/>
      </w:rPr>
    </w:lvl>
    <w:lvl w:ilvl="8" w:tplc="B008A77C">
      <w:numFmt w:val="bullet"/>
      <w:lvlText w:val="•"/>
      <w:lvlJc w:val="left"/>
      <w:pPr>
        <w:ind w:left="3524" w:hanging="284"/>
      </w:pPr>
      <w:rPr>
        <w:rFonts w:hint="default"/>
        <w:lang w:val="es-ES" w:eastAsia="en-US" w:bidi="ar-SA"/>
      </w:rPr>
    </w:lvl>
  </w:abstractNum>
  <w:abstractNum w:abstractNumId="31">
    <w:nsid w:val="3C9D1996"/>
    <w:multiLevelType w:val="hybridMultilevel"/>
    <w:tmpl w:val="A7AE3CE2"/>
    <w:lvl w:ilvl="0" w:tplc="1A58E44C">
      <w:numFmt w:val="bullet"/>
      <w:lvlText w:val=""/>
      <w:lvlJc w:val="left"/>
      <w:pPr>
        <w:ind w:left="700" w:hanging="284"/>
      </w:pPr>
      <w:rPr>
        <w:rFonts w:ascii="Wingdings" w:eastAsia="Wingdings" w:hAnsi="Wingdings" w:cs="Wingdings" w:hint="default"/>
        <w:w w:val="100"/>
        <w:sz w:val="20"/>
        <w:szCs w:val="20"/>
        <w:lang w:val="es-ES" w:eastAsia="en-US" w:bidi="ar-SA"/>
      </w:rPr>
    </w:lvl>
    <w:lvl w:ilvl="1" w:tplc="CC1C0546">
      <w:numFmt w:val="bullet"/>
      <w:lvlText w:val="•"/>
      <w:lvlJc w:val="left"/>
      <w:pPr>
        <w:ind w:left="1053" w:hanging="284"/>
      </w:pPr>
      <w:rPr>
        <w:rFonts w:hint="default"/>
        <w:lang w:val="es-ES" w:eastAsia="en-US" w:bidi="ar-SA"/>
      </w:rPr>
    </w:lvl>
    <w:lvl w:ilvl="2" w:tplc="D1FE922A">
      <w:numFmt w:val="bullet"/>
      <w:lvlText w:val="•"/>
      <w:lvlJc w:val="left"/>
      <w:pPr>
        <w:ind w:left="1406" w:hanging="284"/>
      </w:pPr>
      <w:rPr>
        <w:rFonts w:hint="default"/>
        <w:lang w:val="es-ES" w:eastAsia="en-US" w:bidi="ar-SA"/>
      </w:rPr>
    </w:lvl>
    <w:lvl w:ilvl="3" w:tplc="CD7A67BE">
      <w:numFmt w:val="bullet"/>
      <w:lvlText w:val="•"/>
      <w:lvlJc w:val="left"/>
      <w:pPr>
        <w:ind w:left="1759" w:hanging="284"/>
      </w:pPr>
      <w:rPr>
        <w:rFonts w:hint="default"/>
        <w:lang w:val="es-ES" w:eastAsia="en-US" w:bidi="ar-SA"/>
      </w:rPr>
    </w:lvl>
    <w:lvl w:ilvl="4" w:tplc="65E6A396">
      <w:numFmt w:val="bullet"/>
      <w:lvlText w:val="•"/>
      <w:lvlJc w:val="left"/>
      <w:pPr>
        <w:ind w:left="2112" w:hanging="284"/>
      </w:pPr>
      <w:rPr>
        <w:rFonts w:hint="default"/>
        <w:lang w:val="es-ES" w:eastAsia="en-US" w:bidi="ar-SA"/>
      </w:rPr>
    </w:lvl>
    <w:lvl w:ilvl="5" w:tplc="51BC271E">
      <w:numFmt w:val="bullet"/>
      <w:lvlText w:val="•"/>
      <w:lvlJc w:val="left"/>
      <w:pPr>
        <w:ind w:left="2465" w:hanging="284"/>
      </w:pPr>
      <w:rPr>
        <w:rFonts w:hint="default"/>
        <w:lang w:val="es-ES" w:eastAsia="en-US" w:bidi="ar-SA"/>
      </w:rPr>
    </w:lvl>
    <w:lvl w:ilvl="6" w:tplc="1ADA9B4A">
      <w:numFmt w:val="bullet"/>
      <w:lvlText w:val="•"/>
      <w:lvlJc w:val="left"/>
      <w:pPr>
        <w:ind w:left="2818" w:hanging="284"/>
      </w:pPr>
      <w:rPr>
        <w:rFonts w:hint="default"/>
        <w:lang w:val="es-ES" w:eastAsia="en-US" w:bidi="ar-SA"/>
      </w:rPr>
    </w:lvl>
    <w:lvl w:ilvl="7" w:tplc="014C0322">
      <w:numFmt w:val="bullet"/>
      <w:lvlText w:val="•"/>
      <w:lvlJc w:val="left"/>
      <w:pPr>
        <w:ind w:left="3171" w:hanging="284"/>
      </w:pPr>
      <w:rPr>
        <w:rFonts w:hint="default"/>
        <w:lang w:val="es-ES" w:eastAsia="en-US" w:bidi="ar-SA"/>
      </w:rPr>
    </w:lvl>
    <w:lvl w:ilvl="8" w:tplc="957C2B6C">
      <w:numFmt w:val="bullet"/>
      <w:lvlText w:val="•"/>
      <w:lvlJc w:val="left"/>
      <w:pPr>
        <w:ind w:left="3524" w:hanging="284"/>
      </w:pPr>
      <w:rPr>
        <w:rFonts w:hint="default"/>
        <w:lang w:val="es-ES" w:eastAsia="en-US" w:bidi="ar-SA"/>
      </w:rPr>
    </w:lvl>
  </w:abstractNum>
  <w:abstractNum w:abstractNumId="32">
    <w:nsid w:val="416B67CD"/>
    <w:multiLevelType w:val="hybridMultilevel"/>
    <w:tmpl w:val="05E8E484"/>
    <w:lvl w:ilvl="0" w:tplc="5D04FEF4">
      <w:start w:val="1"/>
      <w:numFmt w:val="lowerLetter"/>
      <w:lvlText w:val="%1)"/>
      <w:lvlJc w:val="left"/>
      <w:pPr>
        <w:ind w:left="679" w:hanging="913"/>
      </w:pPr>
      <w:rPr>
        <w:rFonts w:ascii="Arial" w:eastAsia="Arial" w:hAnsi="Arial" w:cs="Arial" w:hint="default"/>
        <w:b/>
        <w:bCs/>
        <w:color w:val="333333"/>
        <w:spacing w:val="0"/>
        <w:w w:val="95"/>
        <w:sz w:val="20"/>
        <w:szCs w:val="20"/>
        <w:lang w:val="es-ES" w:eastAsia="en-US" w:bidi="ar-SA"/>
      </w:rPr>
    </w:lvl>
    <w:lvl w:ilvl="1" w:tplc="890E5CBC">
      <w:numFmt w:val="bullet"/>
      <w:lvlText w:val="•"/>
      <w:lvlJc w:val="left"/>
      <w:pPr>
        <w:ind w:left="1676" w:hanging="913"/>
      </w:pPr>
      <w:rPr>
        <w:rFonts w:hint="default"/>
        <w:lang w:val="es-ES" w:eastAsia="en-US" w:bidi="ar-SA"/>
      </w:rPr>
    </w:lvl>
    <w:lvl w:ilvl="2" w:tplc="338A7E0A">
      <w:numFmt w:val="bullet"/>
      <w:lvlText w:val="•"/>
      <w:lvlJc w:val="left"/>
      <w:pPr>
        <w:ind w:left="2672" w:hanging="913"/>
      </w:pPr>
      <w:rPr>
        <w:rFonts w:hint="default"/>
        <w:lang w:val="es-ES" w:eastAsia="en-US" w:bidi="ar-SA"/>
      </w:rPr>
    </w:lvl>
    <w:lvl w:ilvl="3" w:tplc="A82E8D9E">
      <w:numFmt w:val="bullet"/>
      <w:lvlText w:val="•"/>
      <w:lvlJc w:val="left"/>
      <w:pPr>
        <w:ind w:left="3668" w:hanging="913"/>
      </w:pPr>
      <w:rPr>
        <w:rFonts w:hint="default"/>
        <w:lang w:val="es-ES" w:eastAsia="en-US" w:bidi="ar-SA"/>
      </w:rPr>
    </w:lvl>
    <w:lvl w:ilvl="4" w:tplc="61602146">
      <w:numFmt w:val="bullet"/>
      <w:lvlText w:val="•"/>
      <w:lvlJc w:val="left"/>
      <w:pPr>
        <w:ind w:left="4664" w:hanging="913"/>
      </w:pPr>
      <w:rPr>
        <w:rFonts w:hint="default"/>
        <w:lang w:val="es-ES" w:eastAsia="en-US" w:bidi="ar-SA"/>
      </w:rPr>
    </w:lvl>
    <w:lvl w:ilvl="5" w:tplc="BD84EE3A">
      <w:numFmt w:val="bullet"/>
      <w:lvlText w:val="•"/>
      <w:lvlJc w:val="left"/>
      <w:pPr>
        <w:ind w:left="5660" w:hanging="913"/>
      </w:pPr>
      <w:rPr>
        <w:rFonts w:hint="default"/>
        <w:lang w:val="es-ES" w:eastAsia="en-US" w:bidi="ar-SA"/>
      </w:rPr>
    </w:lvl>
    <w:lvl w:ilvl="6" w:tplc="E5EAD5A6">
      <w:numFmt w:val="bullet"/>
      <w:lvlText w:val="•"/>
      <w:lvlJc w:val="left"/>
      <w:pPr>
        <w:ind w:left="6656" w:hanging="913"/>
      </w:pPr>
      <w:rPr>
        <w:rFonts w:hint="default"/>
        <w:lang w:val="es-ES" w:eastAsia="en-US" w:bidi="ar-SA"/>
      </w:rPr>
    </w:lvl>
    <w:lvl w:ilvl="7" w:tplc="ED661432">
      <w:numFmt w:val="bullet"/>
      <w:lvlText w:val="•"/>
      <w:lvlJc w:val="left"/>
      <w:pPr>
        <w:ind w:left="7652" w:hanging="913"/>
      </w:pPr>
      <w:rPr>
        <w:rFonts w:hint="default"/>
        <w:lang w:val="es-ES" w:eastAsia="en-US" w:bidi="ar-SA"/>
      </w:rPr>
    </w:lvl>
    <w:lvl w:ilvl="8" w:tplc="277C3CFA">
      <w:numFmt w:val="bullet"/>
      <w:lvlText w:val="•"/>
      <w:lvlJc w:val="left"/>
      <w:pPr>
        <w:ind w:left="8648" w:hanging="913"/>
      </w:pPr>
      <w:rPr>
        <w:rFonts w:hint="default"/>
        <w:lang w:val="es-ES" w:eastAsia="en-US" w:bidi="ar-SA"/>
      </w:rPr>
    </w:lvl>
  </w:abstractNum>
  <w:abstractNum w:abstractNumId="33">
    <w:nsid w:val="42AB665E"/>
    <w:multiLevelType w:val="hybridMultilevel"/>
    <w:tmpl w:val="E6C48DA4"/>
    <w:lvl w:ilvl="0" w:tplc="779C41D0">
      <w:start w:val="1"/>
      <w:numFmt w:val="decimal"/>
      <w:lvlText w:val="%1."/>
      <w:lvlJc w:val="left"/>
      <w:pPr>
        <w:ind w:left="1155" w:hanging="476"/>
      </w:pPr>
      <w:rPr>
        <w:rFonts w:ascii="Arial MT" w:eastAsia="Arial MT" w:hAnsi="Arial MT" w:cs="Arial MT" w:hint="default"/>
        <w:spacing w:val="0"/>
        <w:w w:val="95"/>
        <w:sz w:val="22"/>
        <w:szCs w:val="22"/>
        <w:lang w:val="es-ES" w:eastAsia="en-US" w:bidi="ar-SA"/>
      </w:rPr>
    </w:lvl>
    <w:lvl w:ilvl="1" w:tplc="2E44766A">
      <w:numFmt w:val="bullet"/>
      <w:lvlText w:val="•"/>
      <w:lvlJc w:val="left"/>
      <w:pPr>
        <w:ind w:left="2108" w:hanging="476"/>
      </w:pPr>
      <w:rPr>
        <w:rFonts w:hint="default"/>
        <w:lang w:val="es-ES" w:eastAsia="en-US" w:bidi="ar-SA"/>
      </w:rPr>
    </w:lvl>
    <w:lvl w:ilvl="2" w:tplc="5EC06CF0">
      <w:numFmt w:val="bullet"/>
      <w:lvlText w:val="•"/>
      <w:lvlJc w:val="left"/>
      <w:pPr>
        <w:ind w:left="3056" w:hanging="476"/>
      </w:pPr>
      <w:rPr>
        <w:rFonts w:hint="default"/>
        <w:lang w:val="es-ES" w:eastAsia="en-US" w:bidi="ar-SA"/>
      </w:rPr>
    </w:lvl>
    <w:lvl w:ilvl="3" w:tplc="D528F714">
      <w:numFmt w:val="bullet"/>
      <w:lvlText w:val="•"/>
      <w:lvlJc w:val="left"/>
      <w:pPr>
        <w:ind w:left="4004" w:hanging="476"/>
      </w:pPr>
      <w:rPr>
        <w:rFonts w:hint="default"/>
        <w:lang w:val="es-ES" w:eastAsia="en-US" w:bidi="ar-SA"/>
      </w:rPr>
    </w:lvl>
    <w:lvl w:ilvl="4" w:tplc="5830C43E">
      <w:numFmt w:val="bullet"/>
      <w:lvlText w:val="•"/>
      <w:lvlJc w:val="left"/>
      <w:pPr>
        <w:ind w:left="4952" w:hanging="476"/>
      </w:pPr>
      <w:rPr>
        <w:rFonts w:hint="default"/>
        <w:lang w:val="es-ES" w:eastAsia="en-US" w:bidi="ar-SA"/>
      </w:rPr>
    </w:lvl>
    <w:lvl w:ilvl="5" w:tplc="08B448BA">
      <w:numFmt w:val="bullet"/>
      <w:lvlText w:val="•"/>
      <w:lvlJc w:val="left"/>
      <w:pPr>
        <w:ind w:left="5900" w:hanging="476"/>
      </w:pPr>
      <w:rPr>
        <w:rFonts w:hint="default"/>
        <w:lang w:val="es-ES" w:eastAsia="en-US" w:bidi="ar-SA"/>
      </w:rPr>
    </w:lvl>
    <w:lvl w:ilvl="6" w:tplc="87FA289A">
      <w:numFmt w:val="bullet"/>
      <w:lvlText w:val="•"/>
      <w:lvlJc w:val="left"/>
      <w:pPr>
        <w:ind w:left="6848" w:hanging="476"/>
      </w:pPr>
      <w:rPr>
        <w:rFonts w:hint="default"/>
        <w:lang w:val="es-ES" w:eastAsia="en-US" w:bidi="ar-SA"/>
      </w:rPr>
    </w:lvl>
    <w:lvl w:ilvl="7" w:tplc="F94A1E02">
      <w:numFmt w:val="bullet"/>
      <w:lvlText w:val="•"/>
      <w:lvlJc w:val="left"/>
      <w:pPr>
        <w:ind w:left="7796" w:hanging="476"/>
      </w:pPr>
      <w:rPr>
        <w:rFonts w:hint="default"/>
        <w:lang w:val="es-ES" w:eastAsia="en-US" w:bidi="ar-SA"/>
      </w:rPr>
    </w:lvl>
    <w:lvl w:ilvl="8" w:tplc="B5040F2A">
      <w:numFmt w:val="bullet"/>
      <w:lvlText w:val="•"/>
      <w:lvlJc w:val="left"/>
      <w:pPr>
        <w:ind w:left="8744" w:hanging="476"/>
      </w:pPr>
      <w:rPr>
        <w:rFonts w:hint="default"/>
        <w:lang w:val="es-ES" w:eastAsia="en-US" w:bidi="ar-SA"/>
      </w:rPr>
    </w:lvl>
  </w:abstractNum>
  <w:abstractNum w:abstractNumId="34">
    <w:nsid w:val="435D0FEF"/>
    <w:multiLevelType w:val="hybridMultilevel"/>
    <w:tmpl w:val="E4E81BF6"/>
    <w:lvl w:ilvl="0" w:tplc="0CFA576E">
      <w:numFmt w:val="bullet"/>
      <w:lvlText w:val=""/>
      <w:lvlJc w:val="left"/>
      <w:pPr>
        <w:ind w:left="679" w:hanging="707"/>
      </w:pPr>
      <w:rPr>
        <w:rFonts w:ascii="Wingdings" w:eastAsia="Wingdings" w:hAnsi="Wingdings" w:cs="Wingdings" w:hint="default"/>
        <w:w w:val="100"/>
        <w:sz w:val="22"/>
        <w:szCs w:val="22"/>
        <w:lang w:val="es-ES" w:eastAsia="en-US" w:bidi="ar-SA"/>
      </w:rPr>
    </w:lvl>
    <w:lvl w:ilvl="1" w:tplc="833C3D60">
      <w:numFmt w:val="bullet"/>
      <w:lvlText w:val=""/>
      <w:lvlJc w:val="left"/>
      <w:pPr>
        <w:ind w:left="1107" w:hanging="284"/>
      </w:pPr>
      <w:rPr>
        <w:rFonts w:ascii="Symbol" w:eastAsia="Symbol" w:hAnsi="Symbol" w:cs="Symbol" w:hint="default"/>
        <w:w w:val="100"/>
        <w:sz w:val="22"/>
        <w:szCs w:val="22"/>
        <w:lang w:val="es-ES" w:eastAsia="en-US" w:bidi="ar-SA"/>
      </w:rPr>
    </w:lvl>
    <w:lvl w:ilvl="2" w:tplc="FA7053D8">
      <w:numFmt w:val="bullet"/>
      <w:lvlText w:val="•"/>
      <w:lvlJc w:val="left"/>
      <w:pPr>
        <w:ind w:left="1400" w:hanging="284"/>
      </w:pPr>
      <w:rPr>
        <w:rFonts w:hint="default"/>
        <w:lang w:val="es-ES" w:eastAsia="en-US" w:bidi="ar-SA"/>
      </w:rPr>
    </w:lvl>
    <w:lvl w:ilvl="3" w:tplc="D9FC4066">
      <w:numFmt w:val="bullet"/>
      <w:lvlText w:val="•"/>
      <w:lvlJc w:val="left"/>
      <w:pPr>
        <w:ind w:left="2555" w:hanging="284"/>
      </w:pPr>
      <w:rPr>
        <w:rFonts w:hint="default"/>
        <w:lang w:val="es-ES" w:eastAsia="en-US" w:bidi="ar-SA"/>
      </w:rPr>
    </w:lvl>
    <w:lvl w:ilvl="4" w:tplc="F90266B2">
      <w:numFmt w:val="bullet"/>
      <w:lvlText w:val="•"/>
      <w:lvlJc w:val="left"/>
      <w:pPr>
        <w:ind w:left="3710" w:hanging="284"/>
      </w:pPr>
      <w:rPr>
        <w:rFonts w:hint="default"/>
        <w:lang w:val="es-ES" w:eastAsia="en-US" w:bidi="ar-SA"/>
      </w:rPr>
    </w:lvl>
    <w:lvl w:ilvl="5" w:tplc="2098EEDC">
      <w:numFmt w:val="bullet"/>
      <w:lvlText w:val="•"/>
      <w:lvlJc w:val="left"/>
      <w:pPr>
        <w:ind w:left="4865" w:hanging="284"/>
      </w:pPr>
      <w:rPr>
        <w:rFonts w:hint="default"/>
        <w:lang w:val="es-ES" w:eastAsia="en-US" w:bidi="ar-SA"/>
      </w:rPr>
    </w:lvl>
    <w:lvl w:ilvl="6" w:tplc="02C82D46">
      <w:numFmt w:val="bullet"/>
      <w:lvlText w:val="•"/>
      <w:lvlJc w:val="left"/>
      <w:pPr>
        <w:ind w:left="6020" w:hanging="284"/>
      </w:pPr>
      <w:rPr>
        <w:rFonts w:hint="default"/>
        <w:lang w:val="es-ES" w:eastAsia="en-US" w:bidi="ar-SA"/>
      </w:rPr>
    </w:lvl>
    <w:lvl w:ilvl="7" w:tplc="1DC4445E">
      <w:numFmt w:val="bullet"/>
      <w:lvlText w:val="•"/>
      <w:lvlJc w:val="left"/>
      <w:pPr>
        <w:ind w:left="7175" w:hanging="284"/>
      </w:pPr>
      <w:rPr>
        <w:rFonts w:hint="default"/>
        <w:lang w:val="es-ES" w:eastAsia="en-US" w:bidi="ar-SA"/>
      </w:rPr>
    </w:lvl>
    <w:lvl w:ilvl="8" w:tplc="5700180A">
      <w:numFmt w:val="bullet"/>
      <w:lvlText w:val="•"/>
      <w:lvlJc w:val="left"/>
      <w:pPr>
        <w:ind w:left="8330" w:hanging="284"/>
      </w:pPr>
      <w:rPr>
        <w:rFonts w:hint="default"/>
        <w:lang w:val="es-ES" w:eastAsia="en-US" w:bidi="ar-SA"/>
      </w:rPr>
    </w:lvl>
  </w:abstractNum>
  <w:abstractNum w:abstractNumId="35">
    <w:nsid w:val="44424CD6"/>
    <w:multiLevelType w:val="hybridMultilevel"/>
    <w:tmpl w:val="CE2608A8"/>
    <w:lvl w:ilvl="0" w:tplc="72B0284E">
      <w:start w:val="1"/>
      <w:numFmt w:val="lowerLetter"/>
      <w:lvlText w:val="%1)"/>
      <w:lvlJc w:val="left"/>
      <w:pPr>
        <w:ind w:left="679" w:hanging="553"/>
      </w:pPr>
      <w:rPr>
        <w:rFonts w:ascii="Arial" w:eastAsia="Arial" w:hAnsi="Arial" w:cs="Arial" w:hint="default"/>
        <w:b/>
        <w:bCs/>
        <w:spacing w:val="0"/>
        <w:w w:val="95"/>
        <w:sz w:val="22"/>
        <w:szCs w:val="22"/>
        <w:lang w:val="es-ES" w:eastAsia="en-US" w:bidi="ar-SA"/>
      </w:rPr>
    </w:lvl>
    <w:lvl w:ilvl="1" w:tplc="810E8F14">
      <w:numFmt w:val="bullet"/>
      <w:lvlText w:val="•"/>
      <w:lvlJc w:val="left"/>
      <w:pPr>
        <w:ind w:left="1676" w:hanging="553"/>
      </w:pPr>
      <w:rPr>
        <w:rFonts w:hint="default"/>
        <w:lang w:val="es-ES" w:eastAsia="en-US" w:bidi="ar-SA"/>
      </w:rPr>
    </w:lvl>
    <w:lvl w:ilvl="2" w:tplc="8F44BB90">
      <w:numFmt w:val="bullet"/>
      <w:lvlText w:val="•"/>
      <w:lvlJc w:val="left"/>
      <w:pPr>
        <w:ind w:left="2672" w:hanging="553"/>
      </w:pPr>
      <w:rPr>
        <w:rFonts w:hint="default"/>
        <w:lang w:val="es-ES" w:eastAsia="en-US" w:bidi="ar-SA"/>
      </w:rPr>
    </w:lvl>
    <w:lvl w:ilvl="3" w:tplc="0C382FA6">
      <w:numFmt w:val="bullet"/>
      <w:lvlText w:val="•"/>
      <w:lvlJc w:val="left"/>
      <w:pPr>
        <w:ind w:left="3668" w:hanging="553"/>
      </w:pPr>
      <w:rPr>
        <w:rFonts w:hint="default"/>
        <w:lang w:val="es-ES" w:eastAsia="en-US" w:bidi="ar-SA"/>
      </w:rPr>
    </w:lvl>
    <w:lvl w:ilvl="4" w:tplc="763EC02C">
      <w:numFmt w:val="bullet"/>
      <w:lvlText w:val="•"/>
      <w:lvlJc w:val="left"/>
      <w:pPr>
        <w:ind w:left="4664" w:hanging="553"/>
      </w:pPr>
      <w:rPr>
        <w:rFonts w:hint="default"/>
        <w:lang w:val="es-ES" w:eastAsia="en-US" w:bidi="ar-SA"/>
      </w:rPr>
    </w:lvl>
    <w:lvl w:ilvl="5" w:tplc="01821710">
      <w:numFmt w:val="bullet"/>
      <w:lvlText w:val="•"/>
      <w:lvlJc w:val="left"/>
      <w:pPr>
        <w:ind w:left="5660" w:hanging="553"/>
      </w:pPr>
      <w:rPr>
        <w:rFonts w:hint="default"/>
        <w:lang w:val="es-ES" w:eastAsia="en-US" w:bidi="ar-SA"/>
      </w:rPr>
    </w:lvl>
    <w:lvl w:ilvl="6" w:tplc="21FE71DC">
      <w:numFmt w:val="bullet"/>
      <w:lvlText w:val="•"/>
      <w:lvlJc w:val="left"/>
      <w:pPr>
        <w:ind w:left="6656" w:hanging="553"/>
      </w:pPr>
      <w:rPr>
        <w:rFonts w:hint="default"/>
        <w:lang w:val="es-ES" w:eastAsia="en-US" w:bidi="ar-SA"/>
      </w:rPr>
    </w:lvl>
    <w:lvl w:ilvl="7" w:tplc="98E8A6B2">
      <w:numFmt w:val="bullet"/>
      <w:lvlText w:val="•"/>
      <w:lvlJc w:val="left"/>
      <w:pPr>
        <w:ind w:left="7652" w:hanging="553"/>
      </w:pPr>
      <w:rPr>
        <w:rFonts w:hint="default"/>
        <w:lang w:val="es-ES" w:eastAsia="en-US" w:bidi="ar-SA"/>
      </w:rPr>
    </w:lvl>
    <w:lvl w:ilvl="8" w:tplc="927062BA">
      <w:numFmt w:val="bullet"/>
      <w:lvlText w:val="•"/>
      <w:lvlJc w:val="left"/>
      <w:pPr>
        <w:ind w:left="8648" w:hanging="553"/>
      </w:pPr>
      <w:rPr>
        <w:rFonts w:hint="default"/>
        <w:lang w:val="es-ES" w:eastAsia="en-US" w:bidi="ar-SA"/>
      </w:rPr>
    </w:lvl>
  </w:abstractNum>
  <w:abstractNum w:abstractNumId="36">
    <w:nsid w:val="46E21304"/>
    <w:multiLevelType w:val="hybridMultilevel"/>
    <w:tmpl w:val="8950497A"/>
    <w:lvl w:ilvl="0" w:tplc="2D76781C">
      <w:start w:val="1"/>
      <w:numFmt w:val="lowerRoman"/>
      <w:lvlText w:val="(%1)"/>
      <w:lvlJc w:val="left"/>
      <w:pPr>
        <w:ind w:left="1390" w:hanging="711"/>
      </w:pPr>
      <w:rPr>
        <w:rFonts w:ascii="Arial MT" w:eastAsia="Arial MT" w:hAnsi="Arial MT" w:cs="Arial MT" w:hint="default"/>
        <w:color w:val="333333"/>
        <w:spacing w:val="-2"/>
        <w:w w:val="95"/>
        <w:sz w:val="20"/>
        <w:szCs w:val="20"/>
        <w:lang w:val="es-ES" w:eastAsia="en-US" w:bidi="ar-SA"/>
      </w:rPr>
    </w:lvl>
    <w:lvl w:ilvl="1" w:tplc="2E3C2144">
      <w:numFmt w:val="bullet"/>
      <w:lvlText w:val="•"/>
      <w:lvlJc w:val="left"/>
      <w:pPr>
        <w:ind w:left="2324" w:hanging="711"/>
      </w:pPr>
      <w:rPr>
        <w:rFonts w:hint="default"/>
        <w:lang w:val="es-ES" w:eastAsia="en-US" w:bidi="ar-SA"/>
      </w:rPr>
    </w:lvl>
    <w:lvl w:ilvl="2" w:tplc="AD96025C">
      <w:numFmt w:val="bullet"/>
      <w:lvlText w:val="•"/>
      <w:lvlJc w:val="left"/>
      <w:pPr>
        <w:ind w:left="3248" w:hanging="711"/>
      </w:pPr>
      <w:rPr>
        <w:rFonts w:hint="default"/>
        <w:lang w:val="es-ES" w:eastAsia="en-US" w:bidi="ar-SA"/>
      </w:rPr>
    </w:lvl>
    <w:lvl w:ilvl="3" w:tplc="040A7686">
      <w:numFmt w:val="bullet"/>
      <w:lvlText w:val="•"/>
      <w:lvlJc w:val="left"/>
      <w:pPr>
        <w:ind w:left="4172" w:hanging="711"/>
      </w:pPr>
      <w:rPr>
        <w:rFonts w:hint="default"/>
        <w:lang w:val="es-ES" w:eastAsia="en-US" w:bidi="ar-SA"/>
      </w:rPr>
    </w:lvl>
    <w:lvl w:ilvl="4" w:tplc="4C9C9606">
      <w:numFmt w:val="bullet"/>
      <w:lvlText w:val="•"/>
      <w:lvlJc w:val="left"/>
      <w:pPr>
        <w:ind w:left="5096" w:hanging="711"/>
      </w:pPr>
      <w:rPr>
        <w:rFonts w:hint="default"/>
        <w:lang w:val="es-ES" w:eastAsia="en-US" w:bidi="ar-SA"/>
      </w:rPr>
    </w:lvl>
    <w:lvl w:ilvl="5" w:tplc="EBDABBAC">
      <w:numFmt w:val="bullet"/>
      <w:lvlText w:val="•"/>
      <w:lvlJc w:val="left"/>
      <w:pPr>
        <w:ind w:left="6020" w:hanging="711"/>
      </w:pPr>
      <w:rPr>
        <w:rFonts w:hint="default"/>
        <w:lang w:val="es-ES" w:eastAsia="en-US" w:bidi="ar-SA"/>
      </w:rPr>
    </w:lvl>
    <w:lvl w:ilvl="6" w:tplc="6F8E3862">
      <w:numFmt w:val="bullet"/>
      <w:lvlText w:val="•"/>
      <w:lvlJc w:val="left"/>
      <w:pPr>
        <w:ind w:left="6944" w:hanging="711"/>
      </w:pPr>
      <w:rPr>
        <w:rFonts w:hint="default"/>
        <w:lang w:val="es-ES" w:eastAsia="en-US" w:bidi="ar-SA"/>
      </w:rPr>
    </w:lvl>
    <w:lvl w:ilvl="7" w:tplc="52342282">
      <w:numFmt w:val="bullet"/>
      <w:lvlText w:val="•"/>
      <w:lvlJc w:val="left"/>
      <w:pPr>
        <w:ind w:left="7868" w:hanging="711"/>
      </w:pPr>
      <w:rPr>
        <w:rFonts w:hint="default"/>
        <w:lang w:val="es-ES" w:eastAsia="en-US" w:bidi="ar-SA"/>
      </w:rPr>
    </w:lvl>
    <w:lvl w:ilvl="8" w:tplc="4F06EB50">
      <w:numFmt w:val="bullet"/>
      <w:lvlText w:val="•"/>
      <w:lvlJc w:val="left"/>
      <w:pPr>
        <w:ind w:left="8792" w:hanging="711"/>
      </w:pPr>
      <w:rPr>
        <w:rFonts w:hint="default"/>
        <w:lang w:val="es-ES" w:eastAsia="en-US" w:bidi="ar-SA"/>
      </w:rPr>
    </w:lvl>
  </w:abstractNum>
  <w:abstractNum w:abstractNumId="37">
    <w:nsid w:val="486E642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nsid w:val="49894F7F"/>
    <w:multiLevelType w:val="hybridMultilevel"/>
    <w:tmpl w:val="1334F444"/>
    <w:lvl w:ilvl="0" w:tplc="5A4EF17A">
      <w:start w:val="9"/>
      <w:numFmt w:val="decimal"/>
      <w:lvlText w:val="%1."/>
      <w:lvlJc w:val="left"/>
      <w:pPr>
        <w:ind w:left="679" w:hanging="270"/>
      </w:pPr>
      <w:rPr>
        <w:rFonts w:ascii="Arial" w:eastAsia="Arial" w:hAnsi="Arial" w:cs="Arial" w:hint="default"/>
        <w:b/>
        <w:bCs/>
        <w:spacing w:val="0"/>
        <w:w w:val="100"/>
        <w:sz w:val="22"/>
        <w:szCs w:val="22"/>
        <w:lang w:val="es-ES" w:eastAsia="en-US" w:bidi="ar-SA"/>
      </w:rPr>
    </w:lvl>
    <w:lvl w:ilvl="1" w:tplc="9BC8B334">
      <w:numFmt w:val="bullet"/>
      <w:lvlText w:val="•"/>
      <w:lvlJc w:val="left"/>
      <w:pPr>
        <w:ind w:left="1676" w:hanging="270"/>
      </w:pPr>
      <w:rPr>
        <w:rFonts w:hint="default"/>
        <w:lang w:val="es-ES" w:eastAsia="en-US" w:bidi="ar-SA"/>
      </w:rPr>
    </w:lvl>
    <w:lvl w:ilvl="2" w:tplc="82521FB2">
      <w:numFmt w:val="bullet"/>
      <w:lvlText w:val="•"/>
      <w:lvlJc w:val="left"/>
      <w:pPr>
        <w:ind w:left="2672" w:hanging="270"/>
      </w:pPr>
      <w:rPr>
        <w:rFonts w:hint="default"/>
        <w:lang w:val="es-ES" w:eastAsia="en-US" w:bidi="ar-SA"/>
      </w:rPr>
    </w:lvl>
    <w:lvl w:ilvl="3" w:tplc="3DC874BA">
      <w:numFmt w:val="bullet"/>
      <w:lvlText w:val="•"/>
      <w:lvlJc w:val="left"/>
      <w:pPr>
        <w:ind w:left="3668" w:hanging="270"/>
      </w:pPr>
      <w:rPr>
        <w:rFonts w:hint="default"/>
        <w:lang w:val="es-ES" w:eastAsia="en-US" w:bidi="ar-SA"/>
      </w:rPr>
    </w:lvl>
    <w:lvl w:ilvl="4" w:tplc="69BCD740">
      <w:numFmt w:val="bullet"/>
      <w:lvlText w:val="•"/>
      <w:lvlJc w:val="left"/>
      <w:pPr>
        <w:ind w:left="4664" w:hanging="270"/>
      </w:pPr>
      <w:rPr>
        <w:rFonts w:hint="default"/>
        <w:lang w:val="es-ES" w:eastAsia="en-US" w:bidi="ar-SA"/>
      </w:rPr>
    </w:lvl>
    <w:lvl w:ilvl="5" w:tplc="6480EC24">
      <w:numFmt w:val="bullet"/>
      <w:lvlText w:val="•"/>
      <w:lvlJc w:val="left"/>
      <w:pPr>
        <w:ind w:left="5660" w:hanging="270"/>
      </w:pPr>
      <w:rPr>
        <w:rFonts w:hint="default"/>
        <w:lang w:val="es-ES" w:eastAsia="en-US" w:bidi="ar-SA"/>
      </w:rPr>
    </w:lvl>
    <w:lvl w:ilvl="6" w:tplc="CD12DA0E">
      <w:numFmt w:val="bullet"/>
      <w:lvlText w:val="•"/>
      <w:lvlJc w:val="left"/>
      <w:pPr>
        <w:ind w:left="6656" w:hanging="270"/>
      </w:pPr>
      <w:rPr>
        <w:rFonts w:hint="default"/>
        <w:lang w:val="es-ES" w:eastAsia="en-US" w:bidi="ar-SA"/>
      </w:rPr>
    </w:lvl>
    <w:lvl w:ilvl="7" w:tplc="E1DE91AA">
      <w:numFmt w:val="bullet"/>
      <w:lvlText w:val="•"/>
      <w:lvlJc w:val="left"/>
      <w:pPr>
        <w:ind w:left="7652" w:hanging="270"/>
      </w:pPr>
      <w:rPr>
        <w:rFonts w:hint="default"/>
        <w:lang w:val="es-ES" w:eastAsia="en-US" w:bidi="ar-SA"/>
      </w:rPr>
    </w:lvl>
    <w:lvl w:ilvl="8" w:tplc="D1BE0F7A">
      <w:numFmt w:val="bullet"/>
      <w:lvlText w:val="•"/>
      <w:lvlJc w:val="left"/>
      <w:pPr>
        <w:ind w:left="8648" w:hanging="270"/>
      </w:pPr>
      <w:rPr>
        <w:rFonts w:hint="default"/>
        <w:lang w:val="es-ES" w:eastAsia="en-US" w:bidi="ar-SA"/>
      </w:rPr>
    </w:lvl>
  </w:abstractNum>
  <w:abstractNum w:abstractNumId="39">
    <w:nsid w:val="4CAA5D15"/>
    <w:multiLevelType w:val="multilevel"/>
    <w:tmpl w:val="7E969D18"/>
    <w:lvl w:ilvl="0">
      <w:start w:val="8"/>
      <w:numFmt w:val="decimal"/>
      <w:lvlText w:val="%1."/>
      <w:lvlJc w:val="left"/>
      <w:pPr>
        <w:ind w:left="510" w:hanging="510"/>
      </w:pPr>
      <w:rPr>
        <w:rFonts w:hint="default"/>
        <w:b/>
        <w:bCs/>
        <w:color w:val="auto"/>
      </w:rPr>
    </w:lvl>
    <w:lvl w:ilvl="1">
      <w:start w:val="5"/>
      <w:numFmt w:val="decimal"/>
      <w:lvlText w:val="%1.%2."/>
      <w:lvlJc w:val="left"/>
      <w:pPr>
        <w:ind w:left="793" w:hanging="510"/>
      </w:pPr>
      <w:rPr>
        <w:rFonts w:hint="default"/>
        <w:b/>
        <w:bCs/>
      </w:rPr>
    </w:lvl>
    <w:lvl w:ilvl="2">
      <w:start w:val="1"/>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0">
    <w:nsid w:val="4D4516FD"/>
    <w:multiLevelType w:val="hybridMultilevel"/>
    <w:tmpl w:val="204ED274"/>
    <w:lvl w:ilvl="0" w:tplc="2C6698B4">
      <w:start w:val="7"/>
      <w:numFmt w:val="decimal"/>
      <w:lvlText w:val="%1."/>
      <w:lvlJc w:val="left"/>
      <w:pPr>
        <w:ind w:left="1400" w:hanging="360"/>
      </w:pPr>
      <w:rPr>
        <w:rFonts w:ascii="Arial MT" w:eastAsia="Arial MT" w:hAnsi="Arial MT" w:cs="Arial MT" w:hint="default"/>
        <w:spacing w:val="0"/>
        <w:w w:val="100"/>
        <w:sz w:val="22"/>
        <w:szCs w:val="22"/>
        <w:lang w:val="es-ES" w:eastAsia="en-US" w:bidi="ar-SA"/>
      </w:rPr>
    </w:lvl>
    <w:lvl w:ilvl="1" w:tplc="CB426192">
      <w:numFmt w:val="bullet"/>
      <w:lvlText w:val="•"/>
      <w:lvlJc w:val="left"/>
      <w:pPr>
        <w:ind w:left="2324" w:hanging="360"/>
      </w:pPr>
      <w:rPr>
        <w:rFonts w:hint="default"/>
        <w:lang w:val="es-ES" w:eastAsia="en-US" w:bidi="ar-SA"/>
      </w:rPr>
    </w:lvl>
    <w:lvl w:ilvl="2" w:tplc="93FA6F08">
      <w:numFmt w:val="bullet"/>
      <w:lvlText w:val="•"/>
      <w:lvlJc w:val="left"/>
      <w:pPr>
        <w:ind w:left="3248" w:hanging="360"/>
      </w:pPr>
      <w:rPr>
        <w:rFonts w:hint="default"/>
        <w:lang w:val="es-ES" w:eastAsia="en-US" w:bidi="ar-SA"/>
      </w:rPr>
    </w:lvl>
    <w:lvl w:ilvl="3" w:tplc="DEF4B158">
      <w:numFmt w:val="bullet"/>
      <w:lvlText w:val="•"/>
      <w:lvlJc w:val="left"/>
      <w:pPr>
        <w:ind w:left="4172" w:hanging="360"/>
      </w:pPr>
      <w:rPr>
        <w:rFonts w:hint="default"/>
        <w:lang w:val="es-ES" w:eastAsia="en-US" w:bidi="ar-SA"/>
      </w:rPr>
    </w:lvl>
    <w:lvl w:ilvl="4" w:tplc="21BC8852">
      <w:numFmt w:val="bullet"/>
      <w:lvlText w:val="•"/>
      <w:lvlJc w:val="left"/>
      <w:pPr>
        <w:ind w:left="5096" w:hanging="360"/>
      </w:pPr>
      <w:rPr>
        <w:rFonts w:hint="default"/>
        <w:lang w:val="es-ES" w:eastAsia="en-US" w:bidi="ar-SA"/>
      </w:rPr>
    </w:lvl>
    <w:lvl w:ilvl="5" w:tplc="588E976E">
      <w:numFmt w:val="bullet"/>
      <w:lvlText w:val="•"/>
      <w:lvlJc w:val="left"/>
      <w:pPr>
        <w:ind w:left="6020" w:hanging="360"/>
      </w:pPr>
      <w:rPr>
        <w:rFonts w:hint="default"/>
        <w:lang w:val="es-ES" w:eastAsia="en-US" w:bidi="ar-SA"/>
      </w:rPr>
    </w:lvl>
    <w:lvl w:ilvl="6" w:tplc="021404FC">
      <w:numFmt w:val="bullet"/>
      <w:lvlText w:val="•"/>
      <w:lvlJc w:val="left"/>
      <w:pPr>
        <w:ind w:left="6944" w:hanging="360"/>
      </w:pPr>
      <w:rPr>
        <w:rFonts w:hint="default"/>
        <w:lang w:val="es-ES" w:eastAsia="en-US" w:bidi="ar-SA"/>
      </w:rPr>
    </w:lvl>
    <w:lvl w:ilvl="7" w:tplc="7A965856">
      <w:numFmt w:val="bullet"/>
      <w:lvlText w:val="•"/>
      <w:lvlJc w:val="left"/>
      <w:pPr>
        <w:ind w:left="7868" w:hanging="360"/>
      </w:pPr>
      <w:rPr>
        <w:rFonts w:hint="default"/>
        <w:lang w:val="es-ES" w:eastAsia="en-US" w:bidi="ar-SA"/>
      </w:rPr>
    </w:lvl>
    <w:lvl w:ilvl="8" w:tplc="6FC0B1AE">
      <w:numFmt w:val="bullet"/>
      <w:lvlText w:val="•"/>
      <w:lvlJc w:val="left"/>
      <w:pPr>
        <w:ind w:left="8792" w:hanging="360"/>
      </w:pPr>
      <w:rPr>
        <w:rFonts w:hint="default"/>
        <w:lang w:val="es-ES" w:eastAsia="en-US" w:bidi="ar-SA"/>
      </w:rPr>
    </w:lvl>
  </w:abstractNum>
  <w:abstractNum w:abstractNumId="41">
    <w:nsid w:val="544A4FFB"/>
    <w:multiLevelType w:val="hybridMultilevel"/>
    <w:tmpl w:val="3AC4F774"/>
    <w:lvl w:ilvl="0" w:tplc="B1C08C0A">
      <w:start w:val="1"/>
      <w:numFmt w:val="decimal"/>
      <w:lvlText w:val="%1."/>
      <w:lvlJc w:val="left"/>
      <w:pPr>
        <w:ind w:left="679" w:hanging="707"/>
      </w:pPr>
      <w:rPr>
        <w:rFonts w:ascii="Arial MT" w:eastAsia="Arial MT" w:hAnsi="Arial MT" w:cs="Arial MT" w:hint="default"/>
        <w:spacing w:val="0"/>
        <w:w w:val="100"/>
        <w:sz w:val="22"/>
        <w:szCs w:val="22"/>
        <w:lang w:val="es-ES" w:eastAsia="en-US" w:bidi="ar-SA"/>
      </w:rPr>
    </w:lvl>
    <w:lvl w:ilvl="1" w:tplc="F092DA68">
      <w:numFmt w:val="bullet"/>
      <w:lvlText w:val="•"/>
      <w:lvlJc w:val="left"/>
      <w:pPr>
        <w:ind w:left="1676" w:hanging="707"/>
      </w:pPr>
      <w:rPr>
        <w:rFonts w:hint="default"/>
        <w:lang w:val="es-ES" w:eastAsia="en-US" w:bidi="ar-SA"/>
      </w:rPr>
    </w:lvl>
    <w:lvl w:ilvl="2" w:tplc="4FCEEEF2">
      <w:numFmt w:val="bullet"/>
      <w:lvlText w:val="•"/>
      <w:lvlJc w:val="left"/>
      <w:pPr>
        <w:ind w:left="2672" w:hanging="707"/>
      </w:pPr>
      <w:rPr>
        <w:rFonts w:hint="default"/>
        <w:lang w:val="es-ES" w:eastAsia="en-US" w:bidi="ar-SA"/>
      </w:rPr>
    </w:lvl>
    <w:lvl w:ilvl="3" w:tplc="4BFA0A92">
      <w:numFmt w:val="bullet"/>
      <w:lvlText w:val="•"/>
      <w:lvlJc w:val="left"/>
      <w:pPr>
        <w:ind w:left="3668" w:hanging="707"/>
      </w:pPr>
      <w:rPr>
        <w:rFonts w:hint="default"/>
        <w:lang w:val="es-ES" w:eastAsia="en-US" w:bidi="ar-SA"/>
      </w:rPr>
    </w:lvl>
    <w:lvl w:ilvl="4" w:tplc="E7BEE5AC">
      <w:numFmt w:val="bullet"/>
      <w:lvlText w:val="•"/>
      <w:lvlJc w:val="left"/>
      <w:pPr>
        <w:ind w:left="4664" w:hanging="707"/>
      </w:pPr>
      <w:rPr>
        <w:rFonts w:hint="default"/>
        <w:lang w:val="es-ES" w:eastAsia="en-US" w:bidi="ar-SA"/>
      </w:rPr>
    </w:lvl>
    <w:lvl w:ilvl="5" w:tplc="9ED6F602">
      <w:numFmt w:val="bullet"/>
      <w:lvlText w:val="•"/>
      <w:lvlJc w:val="left"/>
      <w:pPr>
        <w:ind w:left="5660" w:hanging="707"/>
      </w:pPr>
      <w:rPr>
        <w:rFonts w:hint="default"/>
        <w:lang w:val="es-ES" w:eastAsia="en-US" w:bidi="ar-SA"/>
      </w:rPr>
    </w:lvl>
    <w:lvl w:ilvl="6" w:tplc="6422E6C0">
      <w:numFmt w:val="bullet"/>
      <w:lvlText w:val="•"/>
      <w:lvlJc w:val="left"/>
      <w:pPr>
        <w:ind w:left="6656" w:hanging="707"/>
      </w:pPr>
      <w:rPr>
        <w:rFonts w:hint="default"/>
        <w:lang w:val="es-ES" w:eastAsia="en-US" w:bidi="ar-SA"/>
      </w:rPr>
    </w:lvl>
    <w:lvl w:ilvl="7" w:tplc="E1EEE8C4">
      <w:numFmt w:val="bullet"/>
      <w:lvlText w:val="•"/>
      <w:lvlJc w:val="left"/>
      <w:pPr>
        <w:ind w:left="7652" w:hanging="707"/>
      </w:pPr>
      <w:rPr>
        <w:rFonts w:hint="default"/>
        <w:lang w:val="es-ES" w:eastAsia="en-US" w:bidi="ar-SA"/>
      </w:rPr>
    </w:lvl>
    <w:lvl w:ilvl="8" w:tplc="5DD64D82">
      <w:numFmt w:val="bullet"/>
      <w:lvlText w:val="•"/>
      <w:lvlJc w:val="left"/>
      <w:pPr>
        <w:ind w:left="8648" w:hanging="707"/>
      </w:pPr>
      <w:rPr>
        <w:rFonts w:hint="default"/>
        <w:lang w:val="es-ES" w:eastAsia="en-US" w:bidi="ar-SA"/>
      </w:rPr>
    </w:lvl>
  </w:abstractNum>
  <w:abstractNum w:abstractNumId="42">
    <w:nsid w:val="54CE2A26"/>
    <w:multiLevelType w:val="hybridMultilevel"/>
    <w:tmpl w:val="7F92A630"/>
    <w:lvl w:ilvl="0" w:tplc="14A8F09C">
      <w:start w:val="1"/>
      <w:numFmt w:val="upperLetter"/>
      <w:lvlText w:val="%1."/>
      <w:lvlJc w:val="left"/>
      <w:pPr>
        <w:ind w:left="953" w:hanging="275"/>
      </w:pPr>
      <w:rPr>
        <w:rFonts w:ascii="Arial MT" w:eastAsia="Arial MT" w:hAnsi="Arial MT" w:cs="Arial MT" w:hint="default"/>
        <w:spacing w:val="0"/>
        <w:w w:val="100"/>
        <w:sz w:val="22"/>
        <w:szCs w:val="22"/>
        <w:lang w:val="es-ES" w:eastAsia="en-US" w:bidi="ar-SA"/>
      </w:rPr>
    </w:lvl>
    <w:lvl w:ilvl="1" w:tplc="40E61DF6">
      <w:numFmt w:val="bullet"/>
      <w:lvlText w:val="•"/>
      <w:lvlJc w:val="left"/>
      <w:pPr>
        <w:ind w:left="1928" w:hanging="275"/>
      </w:pPr>
      <w:rPr>
        <w:rFonts w:hint="default"/>
        <w:lang w:val="es-ES" w:eastAsia="en-US" w:bidi="ar-SA"/>
      </w:rPr>
    </w:lvl>
    <w:lvl w:ilvl="2" w:tplc="A7642D10">
      <w:numFmt w:val="bullet"/>
      <w:lvlText w:val="•"/>
      <w:lvlJc w:val="left"/>
      <w:pPr>
        <w:ind w:left="2896" w:hanging="275"/>
      </w:pPr>
      <w:rPr>
        <w:rFonts w:hint="default"/>
        <w:lang w:val="es-ES" w:eastAsia="en-US" w:bidi="ar-SA"/>
      </w:rPr>
    </w:lvl>
    <w:lvl w:ilvl="3" w:tplc="4202CE02">
      <w:numFmt w:val="bullet"/>
      <w:lvlText w:val="•"/>
      <w:lvlJc w:val="left"/>
      <w:pPr>
        <w:ind w:left="3864" w:hanging="275"/>
      </w:pPr>
      <w:rPr>
        <w:rFonts w:hint="default"/>
        <w:lang w:val="es-ES" w:eastAsia="en-US" w:bidi="ar-SA"/>
      </w:rPr>
    </w:lvl>
    <w:lvl w:ilvl="4" w:tplc="CEF4F40E">
      <w:numFmt w:val="bullet"/>
      <w:lvlText w:val="•"/>
      <w:lvlJc w:val="left"/>
      <w:pPr>
        <w:ind w:left="4832" w:hanging="275"/>
      </w:pPr>
      <w:rPr>
        <w:rFonts w:hint="default"/>
        <w:lang w:val="es-ES" w:eastAsia="en-US" w:bidi="ar-SA"/>
      </w:rPr>
    </w:lvl>
    <w:lvl w:ilvl="5" w:tplc="51209714">
      <w:numFmt w:val="bullet"/>
      <w:lvlText w:val="•"/>
      <w:lvlJc w:val="left"/>
      <w:pPr>
        <w:ind w:left="5800" w:hanging="275"/>
      </w:pPr>
      <w:rPr>
        <w:rFonts w:hint="default"/>
        <w:lang w:val="es-ES" w:eastAsia="en-US" w:bidi="ar-SA"/>
      </w:rPr>
    </w:lvl>
    <w:lvl w:ilvl="6" w:tplc="4704F04A">
      <w:numFmt w:val="bullet"/>
      <w:lvlText w:val="•"/>
      <w:lvlJc w:val="left"/>
      <w:pPr>
        <w:ind w:left="6768" w:hanging="275"/>
      </w:pPr>
      <w:rPr>
        <w:rFonts w:hint="default"/>
        <w:lang w:val="es-ES" w:eastAsia="en-US" w:bidi="ar-SA"/>
      </w:rPr>
    </w:lvl>
    <w:lvl w:ilvl="7" w:tplc="EDE62690">
      <w:numFmt w:val="bullet"/>
      <w:lvlText w:val="•"/>
      <w:lvlJc w:val="left"/>
      <w:pPr>
        <w:ind w:left="7736" w:hanging="275"/>
      </w:pPr>
      <w:rPr>
        <w:rFonts w:hint="default"/>
        <w:lang w:val="es-ES" w:eastAsia="en-US" w:bidi="ar-SA"/>
      </w:rPr>
    </w:lvl>
    <w:lvl w:ilvl="8" w:tplc="C04E11A0">
      <w:numFmt w:val="bullet"/>
      <w:lvlText w:val="•"/>
      <w:lvlJc w:val="left"/>
      <w:pPr>
        <w:ind w:left="8704" w:hanging="275"/>
      </w:pPr>
      <w:rPr>
        <w:rFonts w:hint="default"/>
        <w:lang w:val="es-ES" w:eastAsia="en-US" w:bidi="ar-SA"/>
      </w:rPr>
    </w:lvl>
  </w:abstractNum>
  <w:abstractNum w:abstractNumId="43">
    <w:nsid w:val="567878C4"/>
    <w:multiLevelType w:val="multilevel"/>
    <w:tmpl w:val="D890A792"/>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4">
    <w:nsid w:val="574B2DB4"/>
    <w:multiLevelType w:val="hybridMultilevel"/>
    <w:tmpl w:val="09BAA5A0"/>
    <w:lvl w:ilvl="0" w:tplc="30F692AE">
      <w:start w:val="1"/>
      <w:numFmt w:val="decimal"/>
      <w:lvlText w:val="%1."/>
      <w:lvlJc w:val="left"/>
      <w:pPr>
        <w:ind w:left="332" w:hanging="360"/>
      </w:pPr>
      <w:rPr>
        <w:rFonts w:ascii="Arial" w:eastAsia="Arial" w:hAnsi="Arial" w:cs="Arial" w:hint="default"/>
        <w:b/>
        <w:bCs/>
        <w:spacing w:val="0"/>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5AE438E6"/>
    <w:multiLevelType w:val="hybridMultilevel"/>
    <w:tmpl w:val="0DBA0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5B69253E"/>
    <w:multiLevelType w:val="hybridMultilevel"/>
    <w:tmpl w:val="E7B4A8E2"/>
    <w:lvl w:ilvl="0" w:tplc="81D43506">
      <w:start w:val="1"/>
      <w:numFmt w:val="lowerLetter"/>
      <w:lvlText w:val="%1)"/>
      <w:lvlJc w:val="left"/>
      <w:pPr>
        <w:ind w:left="1107" w:hanging="284"/>
      </w:pPr>
      <w:rPr>
        <w:rFonts w:ascii="Arial MT" w:eastAsia="Arial MT" w:hAnsi="Arial MT" w:cs="Arial MT" w:hint="default"/>
        <w:spacing w:val="0"/>
        <w:w w:val="100"/>
        <w:sz w:val="22"/>
        <w:szCs w:val="22"/>
        <w:lang w:val="es-ES" w:eastAsia="en-US" w:bidi="ar-SA"/>
      </w:rPr>
    </w:lvl>
    <w:lvl w:ilvl="1" w:tplc="98CA1C08">
      <w:numFmt w:val="bullet"/>
      <w:lvlText w:val=""/>
      <w:lvlJc w:val="left"/>
      <w:pPr>
        <w:ind w:left="1246" w:hanging="284"/>
      </w:pPr>
      <w:rPr>
        <w:rFonts w:ascii="Wingdings" w:eastAsia="Wingdings" w:hAnsi="Wingdings" w:cs="Wingdings" w:hint="default"/>
        <w:w w:val="100"/>
        <w:sz w:val="22"/>
        <w:szCs w:val="22"/>
        <w:lang w:val="es-ES" w:eastAsia="en-US" w:bidi="ar-SA"/>
      </w:rPr>
    </w:lvl>
    <w:lvl w:ilvl="2" w:tplc="E9BEDF26">
      <w:numFmt w:val="bullet"/>
      <w:lvlText w:val="•"/>
      <w:lvlJc w:val="left"/>
      <w:pPr>
        <w:ind w:left="2284" w:hanging="284"/>
      </w:pPr>
      <w:rPr>
        <w:rFonts w:hint="default"/>
        <w:lang w:val="es-ES" w:eastAsia="en-US" w:bidi="ar-SA"/>
      </w:rPr>
    </w:lvl>
    <w:lvl w:ilvl="3" w:tplc="7814F1E2">
      <w:numFmt w:val="bullet"/>
      <w:lvlText w:val="•"/>
      <w:lvlJc w:val="left"/>
      <w:pPr>
        <w:ind w:left="3328" w:hanging="284"/>
      </w:pPr>
      <w:rPr>
        <w:rFonts w:hint="default"/>
        <w:lang w:val="es-ES" w:eastAsia="en-US" w:bidi="ar-SA"/>
      </w:rPr>
    </w:lvl>
    <w:lvl w:ilvl="4" w:tplc="F23C69AE">
      <w:numFmt w:val="bullet"/>
      <w:lvlText w:val="•"/>
      <w:lvlJc w:val="left"/>
      <w:pPr>
        <w:ind w:left="4373" w:hanging="284"/>
      </w:pPr>
      <w:rPr>
        <w:rFonts w:hint="default"/>
        <w:lang w:val="es-ES" w:eastAsia="en-US" w:bidi="ar-SA"/>
      </w:rPr>
    </w:lvl>
    <w:lvl w:ilvl="5" w:tplc="BBCE8786">
      <w:numFmt w:val="bullet"/>
      <w:lvlText w:val="•"/>
      <w:lvlJc w:val="left"/>
      <w:pPr>
        <w:ind w:left="5417" w:hanging="284"/>
      </w:pPr>
      <w:rPr>
        <w:rFonts w:hint="default"/>
        <w:lang w:val="es-ES" w:eastAsia="en-US" w:bidi="ar-SA"/>
      </w:rPr>
    </w:lvl>
    <w:lvl w:ilvl="6" w:tplc="A2E48C8E">
      <w:numFmt w:val="bullet"/>
      <w:lvlText w:val="•"/>
      <w:lvlJc w:val="left"/>
      <w:pPr>
        <w:ind w:left="6462" w:hanging="284"/>
      </w:pPr>
      <w:rPr>
        <w:rFonts w:hint="default"/>
        <w:lang w:val="es-ES" w:eastAsia="en-US" w:bidi="ar-SA"/>
      </w:rPr>
    </w:lvl>
    <w:lvl w:ilvl="7" w:tplc="C922DC22">
      <w:numFmt w:val="bullet"/>
      <w:lvlText w:val="•"/>
      <w:lvlJc w:val="left"/>
      <w:pPr>
        <w:ind w:left="7506" w:hanging="284"/>
      </w:pPr>
      <w:rPr>
        <w:rFonts w:hint="default"/>
        <w:lang w:val="es-ES" w:eastAsia="en-US" w:bidi="ar-SA"/>
      </w:rPr>
    </w:lvl>
    <w:lvl w:ilvl="8" w:tplc="97A87F94">
      <w:numFmt w:val="bullet"/>
      <w:lvlText w:val="•"/>
      <w:lvlJc w:val="left"/>
      <w:pPr>
        <w:ind w:left="8551" w:hanging="284"/>
      </w:pPr>
      <w:rPr>
        <w:rFonts w:hint="default"/>
        <w:lang w:val="es-ES" w:eastAsia="en-US" w:bidi="ar-SA"/>
      </w:rPr>
    </w:lvl>
  </w:abstractNum>
  <w:abstractNum w:abstractNumId="47">
    <w:nsid w:val="5B6B63B4"/>
    <w:multiLevelType w:val="hybridMultilevel"/>
    <w:tmpl w:val="7CCC1E4C"/>
    <w:lvl w:ilvl="0" w:tplc="9996958A">
      <w:start w:val="1"/>
      <w:numFmt w:val="decimal"/>
      <w:lvlText w:val="%1."/>
      <w:lvlJc w:val="left"/>
      <w:pPr>
        <w:ind w:left="1107" w:hanging="428"/>
      </w:pPr>
      <w:rPr>
        <w:rFonts w:ascii="Arial MT" w:eastAsia="Arial MT" w:hAnsi="Arial MT" w:cs="Arial MT" w:hint="default"/>
        <w:spacing w:val="0"/>
        <w:w w:val="100"/>
        <w:sz w:val="22"/>
        <w:szCs w:val="22"/>
        <w:lang w:val="es-ES" w:eastAsia="en-US" w:bidi="ar-SA"/>
      </w:rPr>
    </w:lvl>
    <w:lvl w:ilvl="1" w:tplc="57281F06">
      <w:numFmt w:val="bullet"/>
      <w:lvlText w:val="•"/>
      <w:lvlJc w:val="left"/>
      <w:pPr>
        <w:ind w:left="2054" w:hanging="428"/>
      </w:pPr>
      <w:rPr>
        <w:rFonts w:hint="default"/>
        <w:lang w:val="es-ES" w:eastAsia="en-US" w:bidi="ar-SA"/>
      </w:rPr>
    </w:lvl>
    <w:lvl w:ilvl="2" w:tplc="88B4F6BC">
      <w:numFmt w:val="bullet"/>
      <w:lvlText w:val="•"/>
      <w:lvlJc w:val="left"/>
      <w:pPr>
        <w:ind w:left="3008" w:hanging="428"/>
      </w:pPr>
      <w:rPr>
        <w:rFonts w:hint="default"/>
        <w:lang w:val="es-ES" w:eastAsia="en-US" w:bidi="ar-SA"/>
      </w:rPr>
    </w:lvl>
    <w:lvl w:ilvl="3" w:tplc="32F2BB30">
      <w:numFmt w:val="bullet"/>
      <w:lvlText w:val="•"/>
      <w:lvlJc w:val="left"/>
      <w:pPr>
        <w:ind w:left="3962" w:hanging="428"/>
      </w:pPr>
      <w:rPr>
        <w:rFonts w:hint="default"/>
        <w:lang w:val="es-ES" w:eastAsia="en-US" w:bidi="ar-SA"/>
      </w:rPr>
    </w:lvl>
    <w:lvl w:ilvl="4" w:tplc="CD549CF4">
      <w:numFmt w:val="bullet"/>
      <w:lvlText w:val="•"/>
      <w:lvlJc w:val="left"/>
      <w:pPr>
        <w:ind w:left="4916" w:hanging="428"/>
      </w:pPr>
      <w:rPr>
        <w:rFonts w:hint="default"/>
        <w:lang w:val="es-ES" w:eastAsia="en-US" w:bidi="ar-SA"/>
      </w:rPr>
    </w:lvl>
    <w:lvl w:ilvl="5" w:tplc="C08E9A90">
      <w:numFmt w:val="bullet"/>
      <w:lvlText w:val="•"/>
      <w:lvlJc w:val="left"/>
      <w:pPr>
        <w:ind w:left="5870" w:hanging="428"/>
      </w:pPr>
      <w:rPr>
        <w:rFonts w:hint="default"/>
        <w:lang w:val="es-ES" w:eastAsia="en-US" w:bidi="ar-SA"/>
      </w:rPr>
    </w:lvl>
    <w:lvl w:ilvl="6" w:tplc="2E5A88D2">
      <w:numFmt w:val="bullet"/>
      <w:lvlText w:val="•"/>
      <w:lvlJc w:val="left"/>
      <w:pPr>
        <w:ind w:left="6824" w:hanging="428"/>
      </w:pPr>
      <w:rPr>
        <w:rFonts w:hint="default"/>
        <w:lang w:val="es-ES" w:eastAsia="en-US" w:bidi="ar-SA"/>
      </w:rPr>
    </w:lvl>
    <w:lvl w:ilvl="7" w:tplc="448E55B4">
      <w:numFmt w:val="bullet"/>
      <w:lvlText w:val="•"/>
      <w:lvlJc w:val="left"/>
      <w:pPr>
        <w:ind w:left="7778" w:hanging="428"/>
      </w:pPr>
      <w:rPr>
        <w:rFonts w:hint="default"/>
        <w:lang w:val="es-ES" w:eastAsia="en-US" w:bidi="ar-SA"/>
      </w:rPr>
    </w:lvl>
    <w:lvl w:ilvl="8" w:tplc="72048C72">
      <w:numFmt w:val="bullet"/>
      <w:lvlText w:val="•"/>
      <w:lvlJc w:val="left"/>
      <w:pPr>
        <w:ind w:left="8732" w:hanging="428"/>
      </w:pPr>
      <w:rPr>
        <w:rFonts w:hint="default"/>
        <w:lang w:val="es-ES" w:eastAsia="en-US" w:bidi="ar-SA"/>
      </w:rPr>
    </w:lvl>
  </w:abstractNum>
  <w:abstractNum w:abstractNumId="48">
    <w:nsid w:val="5D2F1A1F"/>
    <w:multiLevelType w:val="hybridMultilevel"/>
    <w:tmpl w:val="B93E2E04"/>
    <w:lvl w:ilvl="0" w:tplc="D4208C8C">
      <w:start w:val="1"/>
      <w:numFmt w:val="decimal"/>
      <w:lvlText w:val="%1."/>
      <w:lvlJc w:val="left"/>
      <w:pPr>
        <w:ind w:left="1107" w:hanging="428"/>
      </w:pPr>
      <w:rPr>
        <w:rFonts w:ascii="Arial MT" w:eastAsia="Arial MT" w:hAnsi="Arial MT" w:cs="Arial MT" w:hint="default"/>
        <w:spacing w:val="0"/>
        <w:w w:val="100"/>
        <w:sz w:val="22"/>
        <w:szCs w:val="22"/>
        <w:lang w:val="es-ES" w:eastAsia="en-US" w:bidi="ar-SA"/>
      </w:rPr>
    </w:lvl>
    <w:lvl w:ilvl="1" w:tplc="7610C66C">
      <w:numFmt w:val="bullet"/>
      <w:lvlText w:val=""/>
      <w:lvlJc w:val="left"/>
      <w:pPr>
        <w:ind w:left="1400" w:hanging="360"/>
      </w:pPr>
      <w:rPr>
        <w:rFonts w:ascii="Wingdings" w:eastAsia="Wingdings" w:hAnsi="Wingdings" w:cs="Wingdings" w:hint="default"/>
        <w:w w:val="100"/>
        <w:sz w:val="22"/>
        <w:szCs w:val="22"/>
        <w:lang w:val="es-ES" w:eastAsia="en-US" w:bidi="ar-SA"/>
      </w:rPr>
    </w:lvl>
    <w:lvl w:ilvl="2" w:tplc="9C5875AC">
      <w:numFmt w:val="bullet"/>
      <w:lvlText w:val="•"/>
      <w:lvlJc w:val="left"/>
      <w:pPr>
        <w:ind w:left="2426" w:hanging="360"/>
      </w:pPr>
      <w:rPr>
        <w:rFonts w:hint="default"/>
        <w:lang w:val="es-ES" w:eastAsia="en-US" w:bidi="ar-SA"/>
      </w:rPr>
    </w:lvl>
    <w:lvl w:ilvl="3" w:tplc="A964CA4C">
      <w:numFmt w:val="bullet"/>
      <w:lvlText w:val="•"/>
      <w:lvlJc w:val="left"/>
      <w:pPr>
        <w:ind w:left="3453" w:hanging="360"/>
      </w:pPr>
      <w:rPr>
        <w:rFonts w:hint="default"/>
        <w:lang w:val="es-ES" w:eastAsia="en-US" w:bidi="ar-SA"/>
      </w:rPr>
    </w:lvl>
    <w:lvl w:ilvl="4" w:tplc="56D48E14">
      <w:numFmt w:val="bullet"/>
      <w:lvlText w:val="•"/>
      <w:lvlJc w:val="left"/>
      <w:pPr>
        <w:ind w:left="4480" w:hanging="360"/>
      </w:pPr>
      <w:rPr>
        <w:rFonts w:hint="default"/>
        <w:lang w:val="es-ES" w:eastAsia="en-US" w:bidi="ar-SA"/>
      </w:rPr>
    </w:lvl>
    <w:lvl w:ilvl="5" w:tplc="41C0E59C">
      <w:numFmt w:val="bullet"/>
      <w:lvlText w:val="•"/>
      <w:lvlJc w:val="left"/>
      <w:pPr>
        <w:ind w:left="5506" w:hanging="360"/>
      </w:pPr>
      <w:rPr>
        <w:rFonts w:hint="default"/>
        <w:lang w:val="es-ES" w:eastAsia="en-US" w:bidi="ar-SA"/>
      </w:rPr>
    </w:lvl>
    <w:lvl w:ilvl="6" w:tplc="4E56A3A4">
      <w:numFmt w:val="bullet"/>
      <w:lvlText w:val="•"/>
      <w:lvlJc w:val="left"/>
      <w:pPr>
        <w:ind w:left="6533" w:hanging="360"/>
      </w:pPr>
      <w:rPr>
        <w:rFonts w:hint="default"/>
        <w:lang w:val="es-ES" w:eastAsia="en-US" w:bidi="ar-SA"/>
      </w:rPr>
    </w:lvl>
    <w:lvl w:ilvl="7" w:tplc="752ECFEE">
      <w:numFmt w:val="bullet"/>
      <w:lvlText w:val="•"/>
      <w:lvlJc w:val="left"/>
      <w:pPr>
        <w:ind w:left="7560" w:hanging="360"/>
      </w:pPr>
      <w:rPr>
        <w:rFonts w:hint="default"/>
        <w:lang w:val="es-ES" w:eastAsia="en-US" w:bidi="ar-SA"/>
      </w:rPr>
    </w:lvl>
    <w:lvl w:ilvl="8" w:tplc="886AD67C">
      <w:numFmt w:val="bullet"/>
      <w:lvlText w:val="•"/>
      <w:lvlJc w:val="left"/>
      <w:pPr>
        <w:ind w:left="8586" w:hanging="360"/>
      </w:pPr>
      <w:rPr>
        <w:rFonts w:hint="default"/>
        <w:lang w:val="es-ES" w:eastAsia="en-US" w:bidi="ar-SA"/>
      </w:rPr>
    </w:lvl>
  </w:abstractNum>
  <w:abstractNum w:abstractNumId="49">
    <w:nsid w:val="5EEC3D84"/>
    <w:multiLevelType w:val="multilevel"/>
    <w:tmpl w:val="B26ED26C"/>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0">
    <w:nsid w:val="614F5A65"/>
    <w:multiLevelType w:val="hybridMultilevel"/>
    <w:tmpl w:val="285A6ECE"/>
    <w:lvl w:ilvl="0" w:tplc="548C0226">
      <w:start w:val="1"/>
      <w:numFmt w:val="lowerLetter"/>
      <w:lvlText w:val="%1)"/>
      <w:lvlJc w:val="left"/>
      <w:pPr>
        <w:ind w:left="963" w:hanging="284"/>
      </w:pPr>
      <w:rPr>
        <w:rFonts w:hint="default"/>
        <w:spacing w:val="0"/>
        <w:w w:val="100"/>
        <w:lang w:val="es-ES" w:eastAsia="en-US" w:bidi="ar-SA"/>
      </w:rPr>
    </w:lvl>
    <w:lvl w:ilvl="1" w:tplc="AF388BC6">
      <w:numFmt w:val="bullet"/>
      <w:lvlText w:val="•"/>
      <w:lvlJc w:val="left"/>
      <w:pPr>
        <w:ind w:left="1928" w:hanging="284"/>
      </w:pPr>
      <w:rPr>
        <w:rFonts w:hint="default"/>
        <w:lang w:val="es-ES" w:eastAsia="en-US" w:bidi="ar-SA"/>
      </w:rPr>
    </w:lvl>
    <w:lvl w:ilvl="2" w:tplc="9C168736">
      <w:numFmt w:val="bullet"/>
      <w:lvlText w:val="•"/>
      <w:lvlJc w:val="left"/>
      <w:pPr>
        <w:ind w:left="2896" w:hanging="284"/>
      </w:pPr>
      <w:rPr>
        <w:rFonts w:hint="default"/>
        <w:lang w:val="es-ES" w:eastAsia="en-US" w:bidi="ar-SA"/>
      </w:rPr>
    </w:lvl>
    <w:lvl w:ilvl="3" w:tplc="96D04C04">
      <w:numFmt w:val="bullet"/>
      <w:lvlText w:val="•"/>
      <w:lvlJc w:val="left"/>
      <w:pPr>
        <w:ind w:left="3864" w:hanging="284"/>
      </w:pPr>
      <w:rPr>
        <w:rFonts w:hint="default"/>
        <w:lang w:val="es-ES" w:eastAsia="en-US" w:bidi="ar-SA"/>
      </w:rPr>
    </w:lvl>
    <w:lvl w:ilvl="4" w:tplc="A260B9FA">
      <w:numFmt w:val="bullet"/>
      <w:lvlText w:val="•"/>
      <w:lvlJc w:val="left"/>
      <w:pPr>
        <w:ind w:left="4832" w:hanging="284"/>
      </w:pPr>
      <w:rPr>
        <w:rFonts w:hint="default"/>
        <w:lang w:val="es-ES" w:eastAsia="en-US" w:bidi="ar-SA"/>
      </w:rPr>
    </w:lvl>
    <w:lvl w:ilvl="5" w:tplc="3E7A4296">
      <w:numFmt w:val="bullet"/>
      <w:lvlText w:val="•"/>
      <w:lvlJc w:val="left"/>
      <w:pPr>
        <w:ind w:left="5800" w:hanging="284"/>
      </w:pPr>
      <w:rPr>
        <w:rFonts w:hint="default"/>
        <w:lang w:val="es-ES" w:eastAsia="en-US" w:bidi="ar-SA"/>
      </w:rPr>
    </w:lvl>
    <w:lvl w:ilvl="6" w:tplc="D8749388">
      <w:numFmt w:val="bullet"/>
      <w:lvlText w:val="•"/>
      <w:lvlJc w:val="left"/>
      <w:pPr>
        <w:ind w:left="6768" w:hanging="284"/>
      </w:pPr>
      <w:rPr>
        <w:rFonts w:hint="default"/>
        <w:lang w:val="es-ES" w:eastAsia="en-US" w:bidi="ar-SA"/>
      </w:rPr>
    </w:lvl>
    <w:lvl w:ilvl="7" w:tplc="505A130A">
      <w:numFmt w:val="bullet"/>
      <w:lvlText w:val="•"/>
      <w:lvlJc w:val="left"/>
      <w:pPr>
        <w:ind w:left="7736" w:hanging="284"/>
      </w:pPr>
      <w:rPr>
        <w:rFonts w:hint="default"/>
        <w:lang w:val="es-ES" w:eastAsia="en-US" w:bidi="ar-SA"/>
      </w:rPr>
    </w:lvl>
    <w:lvl w:ilvl="8" w:tplc="D8A02A14">
      <w:numFmt w:val="bullet"/>
      <w:lvlText w:val="•"/>
      <w:lvlJc w:val="left"/>
      <w:pPr>
        <w:ind w:left="8704" w:hanging="284"/>
      </w:pPr>
      <w:rPr>
        <w:rFonts w:hint="default"/>
        <w:lang w:val="es-ES" w:eastAsia="en-US" w:bidi="ar-SA"/>
      </w:rPr>
    </w:lvl>
  </w:abstractNum>
  <w:abstractNum w:abstractNumId="51">
    <w:nsid w:val="63835CC1"/>
    <w:multiLevelType w:val="hybridMultilevel"/>
    <w:tmpl w:val="6590C072"/>
    <w:lvl w:ilvl="0" w:tplc="75026B04">
      <w:start w:val="2"/>
      <w:numFmt w:val="upperRoman"/>
      <w:lvlText w:val="%1."/>
      <w:lvlJc w:val="left"/>
      <w:pPr>
        <w:ind w:left="679" w:hanging="235"/>
        <w:jc w:val="right"/>
      </w:pPr>
      <w:rPr>
        <w:rFonts w:hint="default"/>
        <w:w w:val="100"/>
        <w:lang w:val="es-ES" w:eastAsia="en-US" w:bidi="ar-SA"/>
      </w:rPr>
    </w:lvl>
    <w:lvl w:ilvl="1" w:tplc="EC10A728">
      <w:numFmt w:val="bullet"/>
      <w:lvlText w:val=""/>
      <w:lvlJc w:val="left"/>
      <w:pPr>
        <w:ind w:left="1107" w:hanging="284"/>
      </w:pPr>
      <w:rPr>
        <w:rFonts w:ascii="Wingdings" w:eastAsia="Wingdings" w:hAnsi="Wingdings" w:cs="Wingdings" w:hint="default"/>
        <w:w w:val="100"/>
        <w:sz w:val="22"/>
        <w:szCs w:val="22"/>
        <w:lang w:val="es-ES" w:eastAsia="en-US" w:bidi="ar-SA"/>
      </w:rPr>
    </w:lvl>
    <w:lvl w:ilvl="2" w:tplc="4E6AAFDA">
      <w:numFmt w:val="bullet"/>
      <w:lvlText w:val="•"/>
      <w:lvlJc w:val="left"/>
      <w:pPr>
        <w:ind w:left="1240" w:hanging="284"/>
      </w:pPr>
      <w:rPr>
        <w:rFonts w:hint="default"/>
        <w:lang w:val="es-ES" w:eastAsia="en-US" w:bidi="ar-SA"/>
      </w:rPr>
    </w:lvl>
    <w:lvl w:ilvl="3" w:tplc="E9C85E76">
      <w:numFmt w:val="bullet"/>
      <w:lvlText w:val="•"/>
      <w:lvlJc w:val="left"/>
      <w:pPr>
        <w:ind w:left="2415" w:hanging="284"/>
      </w:pPr>
      <w:rPr>
        <w:rFonts w:hint="default"/>
        <w:lang w:val="es-ES" w:eastAsia="en-US" w:bidi="ar-SA"/>
      </w:rPr>
    </w:lvl>
    <w:lvl w:ilvl="4" w:tplc="42981736">
      <w:numFmt w:val="bullet"/>
      <w:lvlText w:val="•"/>
      <w:lvlJc w:val="left"/>
      <w:pPr>
        <w:ind w:left="3590" w:hanging="284"/>
      </w:pPr>
      <w:rPr>
        <w:rFonts w:hint="default"/>
        <w:lang w:val="es-ES" w:eastAsia="en-US" w:bidi="ar-SA"/>
      </w:rPr>
    </w:lvl>
    <w:lvl w:ilvl="5" w:tplc="C066C0F8">
      <w:numFmt w:val="bullet"/>
      <w:lvlText w:val="•"/>
      <w:lvlJc w:val="left"/>
      <w:pPr>
        <w:ind w:left="4765" w:hanging="284"/>
      </w:pPr>
      <w:rPr>
        <w:rFonts w:hint="default"/>
        <w:lang w:val="es-ES" w:eastAsia="en-US" w:bidi="ar-SA"/>
      </w:rPr>
    </w:lvl>
    <w:lvl w:ilvl="6" w:tplc="8F7E4BC6">
      <w:numFmt w:val="bullet"/>
      <w:lvlText w:val="•"/>
      <w:lvlJc w:val="left"/>
      <w:pPr>
        <w:ind w:left="5940" w:hanging="284"/>
      </w:pPr>
      <w:rPr>
        <w:rFonts w:hint="default"/>
        <w:lang w:val="es-ES" w:eastAsia="en-US" w:bidi="ar-SA"/>
      </w:rPr>
    </w:lvl>
    <w:lvl w:ilvl="7" w:tplc="50E0EFE6">
      <w:numFmt w:val="bullet"/>
      <w:lvlText w:val="•"/>
      <w:lvlJc w:val="left"/>
      <w:pPr>
        <w:ind w:left="7115" w:hanging="284"/>
      </w:pPr>
      <w:rPr>
        <w:rFonts w:hint="default"/>
        <w:lang w:val="es-ES" w:eastAsia="en-US" w:bidi="ar-SA"/>
      </w:rPr>
    </w:lvl>
    <w:lvl w:ilvl="8" w:tplc="0C22C848">
      <w:numFmt w:val="bullet"/>
      <w:lvlText w:val="•"/>
      <w:lvlJc w:val="left"/>
      <w:pPr>
        <w:ind w:left="8290" w:hanging="284"/>
      </w:pPr>
      <w:rPr>
        <w:rFonts w:hint="default"/>
        <w:lang w:val="es-ES" w:eastAsia="en-US" w:bidi="ar-SA"/>
      </w:rPr>
    </w:lvl>
  </w:abstractNum>
  <w:abstractNum w:abstractNumId="52">
    <w:nsid w:val="657B7CF1"/>
    <w:multiLevelType w:val="hybridMultilevel"/>
    <w:tmpl w:val="097066F6"/>
    <w:lvl w:ilvl="0" w:tplc="74B0E4FC">
      <w:start w:val="1"/>
      <w:numFmt w:val="lowerRoman"/>
      <w:lvlText w:val="(%1)"/>
      <w:lvlJc w:val="left"/>
      <w:pPr>
        <w:ind w:left="1385" w:hanging="707"/>
      </w:pPr>
      <w:rPr>
        <w:rFonts w:ascii="Arial MT" w:eastAsia="Arial MT" w:hAnsi="Arial MT" w:cs="Arial MT" w:hint="default"/>
        <w:spacing w:val="-2"/>
        <w:w w:val="100"/>
        <w:sz w:val="22"/>
        <w:szCs w:val="22"/>
        <w:lang w:val="es-ES" w:eastAsia="en-US" w:bidi="ar-SA"/>
      </w:rPr>
    </w:lvl>
    <w:lvl w:ilvl="1" w:tplc="2B362354">
      <w:numFmt w:val="bullet"/>
      <w:lvlText w:val="•"/>
      <w:lvlJc w:val="left"/>
      <w:pPr>
        <w:ind w:left="2306" w:hanging="707"/>
      </w:pPr>
      <w:rPr>
        <w:rFonts w:hint="default"/>
        <w:lang w:val="es-ES" w:eastAsia="en-US" w:bidi="ar-SA"/>
      </w:rPr>
    </w:lvl>
    <w:lvl w:ilvl="2" w:tplc="A934DDAA">
      <w:numFmt w:val="bullet"/>
      <w:lvlText w:val="•"/>
      <w:lvlJc w:val="left"/>
      <w:pPr>
        <w:ind w:left="3232" w:hanging="707"/>
      </w:pPr>
      <w:rPr>
        <w:rFonts w:hint="default"/>
        <w:lang w:val="es-ES" w:eastAsia="en-US" w:bidi="ar-SA"/>
      </w:rPr>
    </w:lvl>
    <w:lvl w:ilvl="3" w:tplc="5B3A37AA">
      <w:numFmt w:val="bullet"/>
      <w:lvlText w:val="•"/>
      <w:lvlJc w:val="left"/>
      <w:pPr>
        <w:ind w:left="4158" w:hanging="707"/>
      </w:pPr>
      <w:rPr>
        <w:rFonts w:hint="default"/>
        <w:lang w:val="es-ES" w:eastAsia="en-US" w:bidi="ar-SA"/>
      </w:rPr>
    </w:lvl>
    <w:lvl w:ilvl="4" w:tplc="F8244188">
      <w:numFmt w:val="bullet"/>
      <w:lvlText w:val="•"/>
      <w:lvlJc w:val="left"/>
      <w:pPr>
        <w:ind w:left="5084" w:hanging="707"/>
      </w:pPr>
      <w:rPr>
        <w:rFonts w:hint="default"/>
        <w:lang w:val="es-ES" w:eastAsia="en-US" w:bidi="ar-SA"/>
      </w:rPr>
    </w:lvl>
    <w:lvl w:ilvl="5" w:tplc="5A168CDC">
      <w:numFmt w:val="bullet"/>
      <w:lvlText w:val="•"/>
      <w:lvlJc w:val="left"/>
      <w:pPr>
        <w:ind w:left="6010" w:hanging="707"/>
      </w:pPr>
      <w:rPr>
        <w:rFonts w:hint="default"/>
        <w:lang w:val="es-ES" w:eastAsia="en-US" w:bidi="ar-SA"/>
      </w:rPr>
    </w:lvl>
    <w:lvl w:ilvl="6" w:tplc="49964C8C">
      <w:numFmt w:val="bullet"/>
      <w:lvlText w:val="•"/>
      <w:lvlJc w:val="left"/>
      <w:pPr>
        <w:ind w:left="6936" w:hanging="707"/>
      </w:pPr>
      <w:rPr>
        <w:rFonts w:hint="default"/>
        <w:lang w:val="es-ES" w:eastAsia="en-US" w:bidi="ar-SA"/>
      </w:rPr>
    </w:lvl>
    <w:lvl w:ilvl="7" w:tplc="EB886F66">
      <w:numFmt w:val="bullet"/>
      <w:lvlText w:val="•"/>
      <w:lvlJc w:val="left"/>
      <w:pPr>
        <w:ind w:left="7862" w:hanging="707"/>
      </w:pPr>
      <w:rPr>
        <w:rFonts w:hint="default"/>
        <w:lang w:val="es-ES" w:eastAsia="en-US" w:bidi="ar-SA"/>
      </w:rPr>
    </w:lvl>
    <w:lvl w:ilvl="8" w:tplc="1158BA90">
      <w:numFmt w:val="bullet"/>
      <w:lvlText w:val="•"/>
      <w:lvlJc w:val="left"/>
      <w:pPr>
        <w:ind w:left="8788" w:hanging="707"/>
      </w:pPr>
      <w:rPr>
        <w:rFonts w:hint="default"/>
        <w:lang w:val="es-ES" w:eastAsia="en-US" w:bidi="ar-SA"/>
      </w:rPr>
    </w:lvl>
  </w:abstractNum>
  <w:abstractNum w:abstractNumId="53">
    <w:nsid w:val="679B7ABE"/>
    <w:multiLevelType w:val="hybridMultilevel"/>
    <w:tmpl w:val="3FCCC118"/>
    <w:lvl w:ilvl="0" w:tplc="F49EE020">
      <w:numFmt w:val="bullet"/>
      <w:lvlText w:val=""/>
      <w:lvlJc w:val="left"/>
      <w:pPr>
        <w:ind w:left="1399" w:hanging="360"/>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2119" w:hanging="360"/>
      </w:pPr>
      <w:rPr>
        <w:rFonts w:ascii="Courier New" w:hAnsi="Courier New" w:cs="Courier New" w:hint="default"/>
      </w:rPr>
    </w:lvl>
    <w:lvl w:ilvl="2" w:tplc="240A0005" w:tentative="1">
      <w:start w:val="1"/>
      <w:numFmt w:val="bullet"/>
      <w:lvlText w:val=""/>
      <w:lvlJc w:val="left"/>
      <w:pPr>
        <w:ind w:left="2839" w:hanging="360"/>
      </w:pPr>
      <w:rPr>
        <w:rFonts w:ascii="Wingdings" w:hAnsi="Wingdings" w:hint="default"/>
      </w:rPr>
    </w:lvl>
    <w:lvl w:ilvl="3" w:tplc="240A0001" w:tentative="1">
      <w:start w:val="1"/>
      <w:numFmt w:val="bullet"/>
      <w:lvlText w:val=""/>
      <w:lvlJc w:val="left"/>
      <w:pPr>
        <w:ind w:left="3559" w:hanging="360"/>
      </w:pPr>
      <w:rPr>
        <w:rFonts w:ascii="Symbol" w:hAnsi="Symbol" w:hint="default"/>
      </w:rPr>
    </w:lvl>
    <w:lvl w:ilvl="4" w:tplc="240A0003" w:tentative="1">
      <w:start w:val="1"/>
      <w:numFmt w:val="bullet"/>
      <w:lvlText w:val="o"/>
      <w:lvlJc w:val="left"/>
      <w:pPr>
        <w:ind w:left="4279" w:hanging="360"/>
      </w:pPr>
      <w:rPr>
        <w:rFonts w:ascii="Courier New" w:hAnsi="Courier New" w:cs="Courier New" w:hint="default"/>
      </w:rPr>
    </w:lvl>
    <w:lvl w:ilvl="5" w:tplc="240A0005" w:tentative="1">
      <w:start w:val="1"/>
      <w:numFmt w:val="bullet"/>
      <w:lvlText w:val=""/>
      <w:lvlJc w:val="left"/>
      <w:pPr>
        <w:ind w:left="4999" w:hanging="360"/>
      </w:pPr>
      <w:rPr>
        <w:rFonts w:ascii="Wingdings" w:hAnsi="Wingdings" w:hint="default"/>
      </w:rPr>
    </w:lvl>
    <w:lvl w:ilvl="6" w:tplc="240A0001" w:tentative="1">
      <w:start w:val="1"/>
      <w:numFmt w:val="bullet"/>
      <w:lvlText w:val=""/>
      <w:lvlJc w:val="left"/>
      <w:pPr>
        <w:ind w:left="5719" w:hanging="360"/>
      </w:pPr>
      <w:rPr>
        <w:rFonts w:ascii="Symbol" w:hAnsi="Symbol" w:hint="default"/>
      </w:rPr>
    </w:lvl>
    <w:lvl w:ilvl="7" w:tplc="240A0003" w:tentative="1">
      <w:start w:val="1"/>
      <w:numFmt w:val="bullet"/>
      <w:lvlText w:val="o"/>
      <w:lvlJc w:val="left"/>
      <w:pPr>
        <w:ind w:left="6439" w:hanging="360"/>
      </w:pPr>
      <w:rPr>
        <w:rFonts w:ascii="Courier New" w:hAnsi="Courier New" w:cs="Courier New" w:hint="default"/>
      </w:rPr>
    </w:lvl>
    <w:lvl w:ilvl="8" w:tplc="240A0005" w:tentative="1">
      <w:start w:val="1"/>
      <w:numFmt w:val="bullet"/>
      <w:lvlText w:val=""/>
      <w:lvlJc w:val="left"/>
      <w:pPr>
        <w:ind w:left="7159" w:hanging="360"/>
      </w:pPr>
      <w:rPr>
        <w:rFonts w:ascii="Wingdings" w:hAnsi="Wingdings" w:hint="default"/>
      </w:rPr>
    </w:lvl>
  </w:abstractNum>
  <w:abstractNum w:abstractNumId="54">
    <w:nsid w:val="67B13776"/>
    <w:multiLevelType w:val="hybridMultilevel"/>
    <w:tmpl w:val="C0785562"/>
    <w:lvl w:ilvl="0" w:tplc="1BDC3654">
      <w:numFmt w:val="bullet"/>
      <w:lvlText w:val=""/>
      <w:lvlJc w:val="left"/>
      <w:pPr>
        <w:ind w:left="1400" w:hanging="360"/>
      </w:pPr>
      <w:rPr>
        <w:rFonts w:ascii="Wingdings" w:eastAsia="Wingdings" w:hAnsi="Wingdings" w:cs="Wingdings" w:hint="default"/>
        <w:w w:val="100"/>
        <w:sz w:val="22"/>
        <w:szCs w:val="22"/>
        <w:lang w:val="es-ES" w:eastAsia="en-US" w:bidi="ar-SA"/>
      </w:rPr>
    </w:lvl>
    <w:lvl w:ilvl="1" w:tplc="857202D4">
      <w:numFmt w:val="bullet"/>
      <w:lvlText w:val="•"/>
      <w:lvlJc w:val="left"/>
      <w:pPr>
        <w:ind w:left="2324" w:hanging="360"/>
      </w:pPr>
      <w:rPr>
        <w:rFonts w:hint="default"/>
        <w:lang w:val="es-ES" w:eastAsia="en-US" w:bidi="ar-SA"/>
      </w:rPr>
    </w:lvl>
    <w:lvl w:ilvl="2" w:tplc="D15EB36C">
      <w:numFmt w:val="bullet"/>
      <w:lvlText w:val="•"/>
      <w:lvlJc w:val="left"/>
      <w:pPr>
        <w:ind w:left="3248" w:hanging="360"/>
      </w:pPr>
      <w:rPr>
        <w:rFonts w:hint="default"/>
        <w:lang w:val="es-ES" w:eastAsia="en-US" w:bidi="ar-SA"/>
      </w:rPr>
    </w:lvl>
    <w:lvl w:ilvl="3" w:tplc="E2800F30">
      <w:numFmt w:val="bullet"/>
      <w:lvlText w:val="•"/>
      <w:lvlJc w:val="left"/>
      <w:pPr>
        <w:ind w:left="4172" w:hanging="360"/>
      </w:pPr>
      <w:rPr>
        <w:rFonts w:hint="default"/>
        <w:lang w:val="es-ES" w:eastAsia="en-US" w:bidi="ar-SA"/>
      </w:rPr>
    </w:lvl>
    <w:lvl w:ilvl="4" w:tplc="E86E67CE">
      <w:numFmt w:val="bullet"/>
      <w:lvlText w:val="•"/>
      <w:lvlJc w:val="left"/>
      <w:pPr>
        <w:ind w:left="5096" w:hanging="360"/>
      </w:pPr>
      <w:rPr>
        <w:rFonts w:hint="default"/>
        <w:lang w:val="es-ES" w:eastAsia="en-US" w:bidi="ar-SA"/>
      </w:rPr>
    </w:lvl>
    <w:lvl w:ilvl="5" w:tplc="E5885A04">
      <w:numFmt w:val="bullet"/>
      <w:lvlText w:val="•"/>
      <w:lvlJc w:val="left"/>
      <w:pPr>
        <w:ind w:left="6020" w:hanging="360"/>
      </w:pPr>
      <w:rPr>
        <w:rFonts w:hint="default"/>
        <w:lang w:val="es-ES" w:eastAsia="en-US" w:bidi="ar-SA"/>
      </w:rPr>
    </w:lvl>
    <w:lvl w:ilvl="6" w:tplc="CDFE2768">
      <w:numFmt w:val="bullet"/>
      <w:lvlText w:val="•"/>
      <w:lvlJc w:val="left"/>
      <w:pPr>
        <w:ind w:left="6944" w:hanging="360"/>
      </w:pPr>
      <w:rPr>
        <w:rFonts w:hint="default"/>
        <w:lang w:val="es-ES" w:eastAsia="en-US" w:bidi="ar-SA"/>
      </w:rPr>
    </w:lvl>
    <w:lvl w:ilvl="7" w:tplc="4DE83A76">
      <w:numFmt w:val="bullet"/>
      <w:lvlText w:val="•"/>
      <w:lvlJc w:val="left"/>
      <w:pPr>
        <w:ind w:left="7868" w:hanging="360"/>
      </w:pPr>
      <w:rPr>
        <w:rFonts w:hint="default"/>
        <w:lang w:val="es-ES" w:eastAsia="en-US" w:bidi="ar-SA"/>
      </w:rPr>
    </w:lvl>
    <w:lvl w:ilvl="8" w:tplc="3C2CB310">
      <w:numFmt w:val="bullet"/>
      <w:lvlText w:val="•"/>
      <w:lvlJc w:val="left"/>
      <w:pPr>
        <w:ind w:left="8792" w:hanging="360"/>
      </w:pPr>
      <w:rPr>
        <w:rFonts w:hint="default"/>
        <w:lang w:val="es-ES" w:eastAsia="en-US" w:bidi="ar-SA"/>
      </w:rPr>
    </w:lvl>
  </w:abstractNum>
  <w:abstractNum w:abstractNumId="55">
    <w:nsid w:val="69E7000A"/>
    <w:multiLevelType w:val="hybridMultilevel"/>
    <w:tmpl w:val="740C6F14"/>
    <w:lvl w:ilvl="0" w:tplc="ED88416A">
      <w:start w:val="1"/>
      <w:numFmt w:val="decimal"/>
      <w:lvlText w:val="%1."/>
      <w:lvlJc w:val="left"/>
      <w:pPr>
        <w:ind w:left="928" w:hanging="250"/>
      </w:pPr>
      <w:rPr>
        <w:rFonts w:ascii="Arial" w:eastAsia="Arial" w:hAnsi="Arial" w:cs="Arial" w:hint="default"/>
        <w:b/>
        <w:bCs/>
        <w:spacing w:val="0"/>
        <w:w w:val="100"/>
        <w:sz w:val="22"/>
        <w:szCs w:val="22"/>
        <w:lang w:val="es-ES" w:eastAsia="en-US" w:bidi="ar-SA"/>
      </w:rPr>
    </w:lvl>
    <w:lvl w:ilvl="1" w:tplc="D756B82E">
      <w:start w:val="1"/>
      <w:numFmt w:val="lowerLetter"/>
      <w:lvlText w:val="%2)"/>
      <w:lvlJc w:val="left"/>
      <w:pPr>
        <w:ind w:left="1107" w:hanging="284"/>
      </w:pPr>
      <w:rPr>
        <w:rFonts w:ascii="Arial MT" w:eastAsia="Arial MT" w:hAnsi="Arial MT" w:cs="Arial MT" w:hint="default"/>
        <w:spacing w:val="0"/>
        <w:w w:val="100"/>
        <w:sz w:val="22"/>
        <w:szCs w:val="22"/>
        <w:lang w:val="es-ES" w:eastAsia="en-US" w:bidi="ar-SA"/>
      </w:rPr>
    </w:lvl>
    <w:lvl w:ilvl="2" w:tplc="41780BEA">
      <w:numFmt w:val="bullet"/>
      <w:lvlText w:val="•"/>
      <w:lvlJc w:val="left"/>
      <w:pPr>
        <w:ind w:left="1160" w:hanging="284"/>
      </w:pPr>
      <w:rPr>
        <w:rFonts w:hint="default"/>
        <w:lang w:val="es-ES" w:eastAsia="en-US" w:bidi="ar-SA"/>
      </w:rPr>
    </w:lvl>
    <w:lvl w:ilvl="3" w:tplc="8C4A6346">
      <w:numFmt w:val="bullet"/>
      <w:lvlText w:val="•"/>
      <w:lvlJc w:val="left"/>
      <w:pPr>
        <w:ind w:left="2345" w:hanging="284"/>
      </w:pPr>
      <w:rPr>
        <w:rFonts w:hint="default"/>
        <w:lang w:val="es-ES" w:eastAsia="en-US" w:bidi="ar-SA"/>
      </w:rPr>
    </w:lvl>
    <w:lvl w:ilvl="4" w:tplc="CBF2B29C">
      <w:numFmt w:val="bullet"/>
      <w:lvlText w:val="•"/>
      <w:lvlJc w:val="left"/>
      <w:pPr>
        <w:ind w:left="3530" w:hanging="284"/>
      </w:pPr>
      <w:rPr>
        <w:rFonts w:hint="default"/>
        <w:lang w:val="es-ES" w:eastAsia="en-US" w:bidi="ar-SA"/>
      </w:rPr>
    </w:lvl>
    <w:lvl w:ilvl="5" w:tplc="A4281DDE">
      <w:numFmt w:val="bullet"/>
      <w:lvlText w:val="•"/>
      <w:lvlJc w:val="left"/>
      <w:pPr>
        <w:ind w:left="4715" w:hanging="284"/>
      </w:pPr>
      <w:rPr>
        <w:rFonts w:hint="default"/>
        <w:lang w:val="es-ES" w:eastAsia="en-US" w:bidi="ar-SA"/>
      </w:rPr>
    </w:lvl>
    <w:lvl w:ilvl="6" w:tplc="2EA27916">
      <w:numFmt w:val="bullet"/>
      <w:lvlText w:val="•"/>
      <w:lvlJc w:val="left"/>
      <w:pPr>
        <w:ind w:left="5900" w:hanging="284"/>
      </w:pPr>
      <w:rPr>
        <w:rFonts w:hint="default"/>
        <w:lang w:val="es-ES" w:eastAsia="en-US" w:bidi="ar-SA"/>
      </w:rPr>
    </w:lvl>
    <w:lvl w:ilvl="7" w:tplc="C7662404">
      <w:numFmt w:val="bullet"/>
      <w:lvlText w:val="•"/>
      <w:lvlJc w:val="left"/>
      <w:pPr>
        <w:ind w:left="7085" w:hanging="284"/>
      </w:pPr>
      <w:rPr>
        <w:rFonts w:hint="default"/>
        <w:lang w:val="es-ES" w:eastAsia="en-US" w:bidi="ar-SA"/>
      </w:rPr>
    </w:lvl>
    <w:lvl w:ilvl="8" w:tplc="23A82576">
      <w:numFmt w:val="bullet"/>
      <w:lvlText w:val="•"/>
      <w:lvlJc w:val="left"/>
      <w:pPr>
        <w:ind w:left="8270" w:hanging="284"/>
      </w:pPr>
      <w:rPr>
        <w:rFonts w:hint="default"/>
        <w:lang w:val="es-ES" w:eastAsia="en-US" w:bidi="ar-SA"/>
      </w:rPr>
    </w:lvl>
  </w:abstractNum>
  <w:abstractNum w:abstractNumId="56">
    <w:nsid w:val="6A6156EA"/>
    <w:multiLevelType w:val="hybridMultilevel"/>
    <w:tmpl w:val="40A6802A"/>
    <w:lvl w:ilvl="0" w:tplc="295E6C28">
      <w:start w:val="1"/>
      <w:numFmt w:val="lowerLetter"/>
      <w:lvlText w:val="%1)"/>
      <w:lvlJc w:val="left"/>
      <w:pPr>
        <w:ind w:left="1400" w:hanging="360"/>
      </w:pPr>
      <w:rPr>
        <w:rFonts w:ascii="Arial MT" w:eastAsia="Arial MT" w:hAnsi="Arial MT" w:cs="Arial MT" w:hint="default"/>
        <w:spacing w:val="0"/>
        <w:w w:val="100"/>
        <w:sz w:val="22"/>
        <w:szCs w:val="22"/>
        <w:lang w:val="es-ES" w:eastAsia="en-US" w:bidi="ar-SA"/>
      </w:rPr>
    </w:lvl>
    <w:lvl w:ilvl="1" w:tplc="9DF2C35C">
      <w:numFmt w:val="bullet"/>
      <w:lvlText w:val="•"/>
      <w:lvlJc w:val="left"/>
      <w:pPr>
        <w:ind w:left="2324" w:hanging="360"/>
      </w:pPr>
      <w:rPr>
        <w:rFonts w:hint="default"/>
        <w:lang w:val="es-ES" w:eastAsia="en-US" w:bidi="ar-SA"/>
      </w:rPr>
    </w:lvl>
    <w:lvl w:ilvl="2" w:tplc="37C29A1C">
      <w:numFmt w:val="bullet"/>
      <w:lvlText w:val="•"/>
      <w:lvlJc w:val="left"/>
      <w:pPr>
        <w:ind w:left="3248" w:hanging="360"/>
      </w:pPr>
      <w:rPr>
        <w:rFonts w:hint="default"/>
        <w:lang w:val="es-ES" w:eastAsia="en-US" w:bidi="ar-SA"/>
      </w:rPr>
    </w:lvl>
    <w:lvl w:ilvl="3" w:tplc="D172B006">
      <w:numFmt w:val="bullet"/>
      <w:lvlText w:val="•"/>
      <w:lvlJc w:val="left"/>
      <w:pPr>
        <w:ind w:left="4172" w:hanging="360"/>
      </w:pPr>
      <w:rPr>
        <w:rFonts w:hint="default"/>
        <w:lang w:val="es-ES" w:eastAsia="en-US" w:bidi="ar-SA"/>
      </w:rPr>
    </w:lvl>
    <w:lvl w:ilvl="4" w:tplc="56741AD2">
      <w:numFmt w:val="bullet"/>
      <w:lvlText w:val="•"/>
      <w:lvlJc w:val="left"/>
      <w:pPr>
        <w:ind w:left="5096" w:hanging="360"/>
      </w:pPr>
      <w:rPr>
        <w:rFonts w:hint="default"/>
        <w:lang w:val="es-ES" w:eastAsia="en-US" w:bidi="ar-SA"/>
      </w:rPr>
    </w:lvl>
    <w:lvl w:ilvl="5" w:tplc="4E14DBC6">
      <w:numFmt w:val="bullet"/>
      <w:lvlText w:val="•"/>
      <w:lvlJc w:val="left"/>
      <w:pPr>
        <w:ind w:left="6020" w:hanging="360"/>
      </w:pPr>
      <w:rPr>
        <w:rFonts w:hint="default"/>
        <w:lang w:val="es-ES" w:eastAsia="en-US" w:bidi="ar-SA"/>
      </w:rPr>
    </w:lvl>
    <w:lvl w:ilvl="6" w:tplc="C23AA1CC">
      <w:numFmt w:val="bullet"/>
      <w:lvlText w:val="•"/>
      <w:lvlJc w:val="left"/>
      <w:pPr>
        <w:ind w:left="6944" w:hanging="360"/>
      </w:pPr>
      <w:rPr>
        <w:rFonts w:hint="default"/>
        <w:lang w:val="es-ES" w:eastAsia="en-US" w:bidi="ar-SA"/>
      </w:rPr>
    </w:lvl>
    <w:lvl w:ilvl="7" w:tplc="B9741EEA">
      <w:numFmt w:val="bullet"/>
      <w:lvlText w:val="•"/>
      <w:lvlJc w:val="left"/>
      <w:pPr>
        <w:ind w:left="7868" w:hanging="360"/>
      </w:pPr>
      <w:rPr>
        <w:rFonts w:hint="default"/>
        <w:lang w:val="es-ES" w:eastAsia="en-US" w:bidi="ar-SA"/>
      </w:rPr>
    </w:lvl>
    <w:lvl w:ilvl="8" w:tplc="6BBA39A6">
      <w:numFmt w:val="bullet"/>
      <w:lvlText w:val="•"/>
      <w:lvlJc w:val="left"/>
      <w:pPr>
        <w:ind w:left="8792" w:hanging="360"/>
      </w:pPr>
      <w:rPr>
        <w:rFonts w:hint="default"/>
        <w:lang w:val="es-ES" w:eastAsia="en-US" w:bidi="ar-SA"/>
      </w:rPr>
    </w:lvl>
  </w:abstractNum>
  <w:abstractNum w:abstractNumId="57">
    <w:nsid w:val="6C9C59DD"/>
    <w:multiLevelType w:val="hybridMultilevel"/>
    <w:tmpl w:val="77DA7B3C"/>
    <w:lvl w:ilvl="0" w:tplc="4D367100">
      <w:start w:val="1"/>
      <w:numFmt w:val="upperLetter"/>
      <w:lvlText w:val="%1."/>
      <w:lvlJc w:val="left"/>
      <w:pPr>
        <w:ind w:left="953" w:hanging="275"/>
      </w:pPr>
      <w:rPr>
        <w:rFonts w:ascii="Arial MT" w:eastAsia="Arial MT" w:hAnsi="Arial MT" w:cs="Arial MT" w:hint="default"/>
        <w:spacing w:val="0"/>
        <w:w w:val="100"/>
        <w:sz w:val="22"/>
        <w:szCs w:val="22"/>
        <w:lang w:val="es-ES" w:eastAsia="en-US" w:bidi="ar-SA"/>
      </w:rPr>
    </w:lvl>
    <w:lvl w:ilvl="1" w:tplc="94FC0EE8">
      <w:numFmt w:val="bullet"/>
      <w:lvlText w:val="•"/>
      <w:lvlJc w:val="left"/>
      <w:pPr>
        <w:ind w:left="1928" w:hanging="275"/>
      </w:pPr>
      <w:rPr>
        <w:rFonts w:hint="default"/>
        <w:lang w:val="es-ES" w:eastAsia="en-US" w:bidi="ar-SA"/>
      </w:rPr>
    </w:lvl>
    <w:lvl w:ilvl="2" w:tplc="1A3494B6">
      <w:numFmt w:val="bullet"/>
      <w:lvlText w:val="•"/>
      <w:lvlJc w:val="left"/>
      <w:pPr>
        <w:ind w:left="2896" w:hanging="275"/>
      </w:pPr>
      <w:rPr>
        <w:rFonts w:hint="default"/>
        <w:lang w:val="es-ES" w:eastAsia="en-US" w:bidi="ar-SA"/>
      </w:rPr>
    </w:lvl>
    <w:lvl w:ilvl="3" w:tplc="B5727C22">
      <w:numFmt w:val="bullet"/>
      <w:lvlText w:val="•"/>
      <w:lvlJc w:val="left"/>
      <w:pPr>
        <w:ind w:left="3864" w:hanging="275"/>
      </w:pPr>
      <w:rPr>
        <w:rFonts w:hint="default"/>
        <w:lang w:val="es-ES" w:eastAsia="en-US" w:bidi="ar-SA"/>
      </w:rPr>
    </w:lvl>
    <w:lvl w:ilvl="4" w:tplc="840C43B8">
      <w:numFmt w:val="bullet"/>
      <w:lvlText w:val="•"/>
      <w:lvlJc w:val="left"/>
      <w:pPr>
        <w:ind w:left="4832" w:hanging="275"/>
      </w:pPr>
      <w:rPr>
        <w:rFonts w:hint="default"/>
        <w:lang w:val="es-ES" w:eastAsia="en-US" w:bidi="ar-SA"/>
      </w:rPr>
    </w:lvl>
    <w:lvl w:ilvl="5" w:tplc="409C1AB2">
      <w:numFmt w:val="bullet"/>
      <w:lvlText w:val="•"/>
      <w:lvlJc w:val="left"/>
      <w:pPr>
        <w:ind w:left="5800" w:hanging="275"/>
      </w:pPr>
      <w:rPr>
        <w:rFonts w:hint="default"/>
        <w:lang w:val="es-ES" w:eastAsia="en-US" w:bidi="ar-SA"/>
      </w:rPr>
    </w:lvl>
    <w:lvl w:ilvl="6" w:tplc="63FE6ACA">
      <w:numFmt w:val="bullet"/>
      <w:lvlText w:val="•"/>
      <w:lvlJc w:val="left"/>
      <w:pPr>
        <w:ind w:left="6768" w:hanging="275"/>
      </w:pPr>
      <w:rPr>
        <w:rFonts w:hint="default"/>
        <w:lang w:val="es-ES" w:eastAsia="en-US" w:bidi="ar-SA"/>
      </w:rPr>
    </w:lvl>
    <w:lvl w:ilvl="7" w:tplc="40B6F6E2">
      <w:numFmt w:val="bullet"/>
      <w:lvlText w:val="•"/>
      <w:lvlJc w:val="left"/>
      <w:pPr>
        <w:ind w:left="7736" w:hanging="275"/>
      </w:pPr>
      <w:rPr>
        <w:rFonts w:hint="default"/>
        <w:lang w:val="es-ES" w:eastAsia="en-US" w:bidi="ar-SA"/>
      </w:rPr>
    </w:lvl>
    <w:lvl w:ilvl="8" w:tplc="C6DA0F56">
      <w:numFmt w:val="bullet"/>
      <w:lvlText w:val="•"/>
      <w:lvlJc w:val="left"/>
      <w:pPr>
        <w:ind w:left="8704" w:hanging="275"/>
      </w:pPr>
      <w:rPr>
        <w:rFonts w:hint="default"/>
        <w:lang w:val="es-ES" w:eastAsia="en-US" w:bidi="ar-SA"/>
      </w:rPr>
    </w:lvl>
  </w:abstractNum>
  <w:abstractNum w:abstractNumId="58">
    <w:nsid w:val="6F085B9A"/>
    <w:multiLevelType w:val="hybridMultilevel"/>
    <w:tmpl w:val="FF4ED954"/>
    <w:lvl w:ilvl="0" w:tplc="177A1770">
      <w:start w:val="1"/>
      <w:numFmt w:val="upperLetter"/>
      <w:lvlText w:val="%1."/>
      <w:lvlJc w:val="left"/>
      <w:pPr>
        <w:ind w:left="952" w:hanging="274"/>
      </w:pPr>
      <w:rPr>
        <w:rFonts w:ascii="Arial MT" w:eastAsia="Arial MT" w:hAnsi="Arial MT" w:cs="Arial MT" w:hint="default"/>
        <w:spacing w:val="0"/>
        <w:w w:val="100"/>
        <w:sz w:val="22"/>
        <w:szCs w:val="22"/>
        <w:lang w:val="es-ES" w:eastAsia="en-US" w:bidi="ar-SA"/>
      </w:rPr>
    </w:lvl>
    <w:lvl w:ilvl="1" w:tplc="9B3484F6">
      <w:numFmt w:val="bullet"/>
      <w:lvlText w:val="•"/>
      <w:lvlJc w:val="left"/>
      <w:pPr>
        <w:ind w:left="1928" w:hanging="274"/>
      </w:pPr>
      <w:rPr>
        <w:rFonts w:hint="default"/>
        <w:lang w:val="es-ES" w:eastAsia="en-US" w:bidi="ar-SA"/>
      </w:rPr>
    </w:lvl>
    <w:lvl w:ilvl="2" w:tplc="43E07ECE">
      <w:numFmt w:val="bullet"/>
      <w:lvlText w:val="•"/>
      <w:lvlJc w:val="left"/>
      <w:pPr>
        <w:ind w:left="2896" w:hanging="274"/>
      </w:pPr>
      <w:rPr>
        <w:rFonts w:hint="default"/>
        <w:lang w:val="es-ES" w:eastAsia="en-US" w:bidi="ar-SA"/>
      </w:rPr>
    </w:lvl>
    <w:lvl w:ilvl="3" w:tplc="21E81D4A">
      <w:numFmt w:val="bullet"/>
      <w:lvlText w:val="•"/>
      <w:lvlJc w:val="left"/>
      <w:pPr>
        <w:ind w:left="3864" w:hanging="274"/>
      </w:pPr>
      <w:rPr>
        <w:rFonts w:hint="default"/>
        <w:lang w:val="es-ES" w:eastAsia="en-US" w:bidi="ar-SA"/>
      </w:rPr>
    </w:lvl>
    <w:lvl w:ilvl="4" w:tplc="F804397C">
      <w:numFmt w:val="bullet"/>
      <w:lvlText w:val="•"/>
      <w:lvlJc w:val="left"/>
      <w:pPr>
        <w:ind w:left="4832" w:hanging="274"/>
      </w:pPr>
      <w:rPr>
        <w:rFonts w:hint="default"/>
        <w:lang w:val="es-ES" w:eastAsia="en-US" w:bidi="ar-SA"/>
      </w:rPr>
    </w:lvl>
    <w:lvl w:ilvl="5" w:tplc="B68CB88E">
      <w:numFmt w:val="bullet"/>
      <w:lvlText w:val="•"/>
      <w:lvlJc w:val="left"/>
      <w:pPr>
        <w:ind w:left="5800" w:hanging="274"/>
      </w:pPr>
      <w:rPr>
        <w:rFonts w:hint="default"/>
        <w:lang w:val="es-ES" w:eastAsia="en-US" w:bidi="ar-SA"/>
      </w:rPr>
    </w:lvl>
    <w:lvl w:ilvl="6" w:tplc="AC884BA0">
      <w:numFmt w:val="bullet"/>
      <w:lvlText w:val="•"/>
      <w:lvlJc w:val="left"/>
      <w:pPr>
        <w:ind w:left="6768" w:hanging="274"/>
      </w:pPr>
      <w:rPr>
        <w:rFonts w:hint="default"/>
        <w:lang w:val="es-ES" w:eastAsia="en-US" w:bidi="ar-SA"/>
      </w:rPr>
    </w:lvl>
    <w:lvl w:ilvl="7" w:tplc="B7108DA0">
      <w:numFmt w:val="bullet"/>
      <w:lvlText w:val="•"/>
      <w:lvlJc w:val="left"/>
      <w:pPr>
        <w:ind w:left="7736" w:hanging="274"/>
      </w:pPr>
      <w:rPr>
        <w:rFonts w:hint="default"/>
        <w:lang w:val="es-ES" w:eastAsia="en-US" w:bidi="ar-SA"/>
      </w:rPr>
    </w:lvl>
    <w:lvl w:ilvl="8" w:tplc="AF725DD0">
      <w:numFmt w:val="bullet"/>
      <w:lvlText w:val="•"/>
      <w:lvlJc w:val="left"/>
      <w:pPr>
        <w:ind w:left="8704" w:hanging="274"/>
      </w:pPr>
      <w:rPr>
        <w:rFonts w:hint="default"/>
        <w:lang w:val="es-ES" w:eastAsia="en-US" w:bidi="ar-SA"/>
      </w:rPr>
    </w:lvl>
  </w:abstractNum>
  <w:abstractNum w:abstractNumId="59">
    <w:nsid w:val="6FCC3A29"/>
    <w:multiLevelType w:val="hybridMultilevel"/>
    <w:tmpl w:val="5DAAD01A"/>
    <w:lvl w:ilvl="0" w:tplc="FFCE4050">
      <w:start w:val="1"/>
      <w:numFmt w:val="lowerLetter"/>
      <w:lvlText w:val="%1)"/>
      <w:lvlJc w:val="left"/>
      <w:pPr>
        <w:ind w:left="871" w:hanging="284"/>
      </w:pPr>
      <w:rPr>
        <w:rFonts w:ascii="Arial Narrow" w:eastAsia="Arial MT" w:hAnsi="Arial Narrow" w:cs="Arial MT" w:hint="default"/>
        <w:spacing w:val="0"/>
        <w:w w:val="100"/>
        <w:sz w:val="22"/>
        <w:szCs w:val="22"/>
        <w:lang w:val="es-ES" w:eastAsia="en-US" w:bidi="ar-SA"/>
      </w:rPr>
    </w:lvl>
    <w:lvl w:ilvl="1" w:tplc="FFFFFFFF">
      <w:start w:val="1"/>
      <w:numFmt w:val="lowerLetter"/>
      <w:lvlText w:val="%2)"/>
      <w:lvlJc w:val="left"/>
      <w:pPr>
        <w:ind w:left="1155" w:hanging="284"/>
      </w:pPr>
      <w:rPr>
        <w:rFonts w:ascii="Arial MT" w:eastAsia="Arial MT" w:hAnsi="Arial MT" w:cs="Arial MT" w:hint="default"/>
        <w:spacing w:val="0"/>
        <w:w w:val="95"/>
        <w:sz w:val="22"/>
        <w:szCs w:val="22"/>
        <w:lang w:val="es-ES" w:eastAsia="en-US" w:bidi="ar-SA"/>
      </w:rPr>
    </w:lvl>
    <w:lvl w:ilvl="2" w:tplc="FFFFFFFF">
      <w:numFmt w:val="bullet"/>
      <w:lvlText w:val="•"/>
      <w:lvlJc w:val="left"/>
      <w:pPr>
        <w:ind w:left="2213" w:hanging="284"/>
      </w:pPr>
      <w:rPr>
        <w:rFonts w:hint="default"/>
        <w:lang w:val="es-ES" w:eastAsia="en-US" w:bidi="ar-SA"/>
      </w:rPr>
    </w:lvl>
    <w:lvl w:ilvl="3" w:tplc="FFFFFFFF">
      <w:numFmt w:val="bullet"/>
      <w:lvlText w:val="•"/>
      <w:lvlJc w:val="left"/>
      <w:pPr>
        <w:ind w:left="3266" w:hanging="284"/>
      </w:pPr>
      <w:rPr>
        <w:rFonts w:hint="default"/>
        <w:lang w:val="es-ES" w:eastAsia="en-US" w:bidi="ar-SA"/>
      </w:rPr>
    </w:lvl>
    <w:lvl w:ilvl="4" w:tplc="FFFFFFFF">
      <w:numFmt w:val="bullet"/>
      <w:lvlText w:val="•"/>
      <w:lvlJc w:val="left"/>
      <w:pPr>
        <w:ind w:left="4320" w:hanging="284"/>
      </w:pPr>
      <w:rPr>
        <w:rFonts w:hint="default"/>
        <w:lang w:val="es-ES" w:eastAsia="en-US" w:bidi="ar-SA"/>
      </w:rPr>
    </w:lvl>
    <w:lvl w:ilvl="5" w:tplc="FFFFFFFF">
      <w:numFmt w:val="bullet"/>
      <w:lvlText w:val="•"/>
      <w:lvlJc w:val="left"/>
      <w:pPr>
        <w:ind w:left="5373" w:hanging="284"/>
      </w:pPr>
      <w:rPr>
        <w:rFonts w:hint="default"/>
        <w:lang w:val="es-ES" w:eastAsia="en-US" w:bidi="ar-SA"/>
      </w:rPr>
    </w:lvl>
    <w:lvl w:ilvl="6" w:tplc="FFFFFFFF">
      <w:numFmt w:val="bullet"/>
      <w:lvlText w:val="•"/>
      <w:lvlJc w:val="left"/>
      <w:pPr>
        <w:ind w:left="6426" w:hanging="284"/>
      </w:pPr>
      <w:rPr>
        <w:rFonts w:hint="default"/>
        <w:lang w:val="es-ES" w:eastAsia="en-US" w:bidi="ar-SA"/>
      </w:rPr>
    </w:lvl>
    <w:lvl w:ilvl="7" w:tplc="FFFFFFFF">
      <w:numFmt w:val="bullet"/>
      <w:lvlText w:val="•"/>
      <w:lvlJc w:val="left"/>
      <w:pPr>
        <w:ind w:left="7480" w:hanging="284"/>
      </w:pPr>
      <w:rPr>
        <w:rFonts w:hint="default"/>
        <w:lang w:val="es-ES" w:eastAsia="en-US" w:bidi="ar-SA"/>
      </w:rPr>
    </w:lvl>
    <w:lvl w:ilvl="8" w:tplc="FFFFFFFF">
      <w:numFmt w:val="bullet"/>
      <w:lvlText w:val="•"/>
      <w:lvlJc w:val="left"/>
      <w:pPr>
        <w:ind w:left="8533" w:hanging="284"/>
      </w:pPr>
      <w:rPr>
        <w:rFonts w:hint="default"/>
        <w:lang w:val="es-ES" w:eastAsia="en-US" w:bidi="ar-SA"/>
      </w:rPr>
    </w:lvl>
  </w:abstractNum>
  <w:abstractNum w:abstractNumId="60">
    <w:nsid w:val="72822860"/>
    <w:multiLevelType w:val="hybridMultilevel"/>
    <w:tmpl w:val="25ACB5B8"/>
    <w:lvl w:ilvl="0" w:tplc="EFA2C996">
      <w:start w:val="1"/>
      <w:numFmt w:val="decimal"/>
      <w:lvlText w:val="%1."/>
      <w:lvlJc w:val="left"/>
      <w:pPr>
        <w:ind w:left="1400" w:hanging="360"/>
      </w:pPr>
      <w:rPr>
        <w:rFonts w:ascii="Arial MT" w:eastAsia="Arial MT" w:hAnsi="Arial MT" w:cs="Arial MT" w:hint="default"/>
        <w:spacing w:val="0"/>
        <w:w w:val="100"/>
        <w:sz w:val="22"/>
        <w:szCs w:val="22"/>
        <w:lang w:val="es-ES" w:eastAsia="en-US" w:bidi="ar-SA"/>
      </w:rPr>
    </w:lvl>
    <w:lvl w:ilvl="1" w:tplc="F49EEB30">
      <w:numFmt w:val="bullet"/>
      <w:lvlText w:val="•"/>
      <w:lvlJc w:val="left"/>
      <w:pPr>
        <w:ind w:left="2324" w:hanging="360"/>
      </w:pPr>
      <w:rPr>
        <w:rFonts w:hint="default"/>
        <w:lang w:val="es-ES" w:eastAsia="en-US" w:bidi="ar-SA"/>
      </w:rPr>
    </w:lvl>
    <w:lvl w:ilvl="2" w:tplc="4E0697E6">
      <w:numFmt w:val="bullet"/>
      <w:lvlText w:val="•"/>
      <w:lvlJc w:val="left"/>
      <w:pPr>
        <w:ind w:left="3248" w:hanging="360"/>
      </w:pPr>
      <w:rPr>
        <w:rFonts w:hint="default"/>
        <w:lang w:val="es-ES" w:eastAsia="en-US" w:bidi="ar-SA"/>
      </w:rPr>
    </w:lvl>
    <w:lvl w:ilvl="3" w:tplc="D9AC27BA">
      <w:numFmt w:val="bullet"/>
      <w:lvlText w:val="•"/>
      <w:lvlJc w:val="left"/>
      <w:pPr>
        <w:ind w:left="4172" w:hanging="360"/>
      </w:pPr>
      <w:rPr>
        <w:rFonts w:hint="default"/>
        <w:lang w:val="es-ES" w:eastAsia="en-US" w:bidi="ar-SA"/>
      </w:rPr>
    </w:lvl>
    <w:lvl w:ilvl="4" w:tplc="7890C4B8">
      <w:numFmt w:val="bullet"/>
      <w:lvlText w:val="•"/>
      <w:lvlJc w:val="left"/>
      <w:pPr>
        <w:ind w:left="5096" w:hanging="360"/>
      </w:pPr>
      <w:rPr>
        <w:rFonts w:hint="default"/>
        <w:lang w:val="es-ES" w:eastAsia="en-US" w:bidi="ar-SA"/>
      </w:rPr>
    </w:lvl>
    <w:lvl w:ilvl="5" w:tplc="4086C5BC">
      <w:numFmt w:val="bullet"/>
      <w:lvlText w:val="•"/>
      <w:lvlJc w:val="left"/>
      <w:pPr>
        <w:ind w:left="6020" w:hanging="360"/>
      </w:pPr>
      <w:rPr>
        <w:rFonts w:hint="default"/>
        <w:lang w:val="es-ES" w:eastAsia="en-US" w:bidi="ar-SA"/>
      </w:rPr>
    </w:lvl>
    <w:lvl w:ilvl="6" w:tplc="60E213FC">
      <w:numFmt w:val="bullet"/>
      <w:lvlText w:val="•"/>
      <w:lvlJc w:val="left"/>
      <w:pPr>
        <w:ind w:left="6944" w:hanging="360"/>
      </w:pPr>
      <w:rPr>
        <w:rFonts w:hint="default"/>
        <w:lang w:val="es-ES" w:eastAsia="en-US" w:bidi="ar-SA"/>
      </w:rPr>
    </w:lvl>
    <w:lvl w:ilvl="7" w:tplc="0ACEEBE8">
      <w:numFmt w:val="bullet"/>
      <w:lvlText w:val="•"/>
      <w:lvlJc w:val="left"/>
      <w:pPr>
        <w:ind w:left="7868" w:hanging="360"/>
      </w:pPr>
      <w:rPr>
        <w:rFonts w:hint="default"/>
        <w:lang w:val="es-ES" w:eastAsia="en-US" w:bidi="ar-SA"/>
      </w:rPr>
    </w:lvl>
    <w:lvl w:ilvl="8" w:tplc="C8A856CE">
      <w:numFmt w:val="bullet"/>
      <w:lvlText w:val="•"/>
      <w:lvlJc w:val="left"/>
      <w:pPr>
        <w:ind w:left="8792" w:hanging="360"/>
      </w:pPr>
      <w:rPr>
        <w:rFonts w:hint="default"/>
        <w:lang w:val="es-ES" w:eastAsia="en-US" w:bidi="ar-SA"/>
      </w:rPr>
    </w:lvl>
  </w:abstractNum>
  <w:abstractNum w:abstractNumId="61">
    <w:nsid w:val="759B018A"/>
    <w:multiLevelType w:val="hybridMultilevel"/>
    <w:tmpl w:val="98C42C9A"/>
    <w:lvl w:ilvl="0" w:tplc="8FC28332">
      <w:start w:val="1"/>
      <w:numFmt w:val="upperLetter"/>
      <w:lvlText w:val="%1."/>
      <w:lvlJc w:val="left"/>
      <w:pPr>
        <w:ind w:left="952" w:hanging="274"/>
      </w:pPr>
      <w:rPr>
        <w:rFonts w:ascii="Arial MT" w:eastAsia="Arial MT" w:hAnsi="Arial MT" w:cs="Arial MT" w:hint="default"/>
        <w:spacing w:val="0"/>
        <w:w w:val="100"/>
        <w:sz w:val="22"/>
        <w:szCs w:val="22"/>
        <w:lang w:val="es-ES" w:eastAsia="en-US" w:bidi="ar-SA"/>
      </w:rPr>
    </w:lvl>
    <w:lvl w:ilvl="1" w:tplc="8D50A02C">
      <w:numFmt w:val="bullet"/>
      <w:lvlText w:val="•"/>
      <w:lvlJc w:val="left"/>
      <w:pPr>
        <w:ind w:left="1928" w:hanging="274"/>
      </w:pPr>
      <w:rPr>
        <w:rFonts w:hint="default"/>
        <w:lang w:val="es-ES" w:eastAsia="en-US" w:bidi="ar-SA"/>
      </w:rPr>
    </w:lvl>
    <w:lvl w:ilvl="2" w:tplc="4E3E2342">
      <w:numFmt w:val="bullet"/>
      <w:lvlText w:val="•"/>
      <w:lvlJc w:val="left"/>
      <w:pPr>
        <w:ind w:left="2896" w:hanging="274"/>
      </w:pPr>
      <w:rPr>
        <w:rFonts w:hint="default"/>
        <w:lang w:val="es-ES" w:eastAsia="en-US" w:bidi="ar-SA"/>
      </w:rPr>
    </w:lvl>
    <w:lvl w:ilvl="3" w:tplc="F4A2A91C">
      <w:numFmt w:val="bullet"/>
      <w:lvlText w:val="•"/>
      <w:lvlJc w:val="left"/>
      <w:pPr>
        <w:ind w:left="3864" w:hanging="274"/>
      </w:pPr>
      <w:rPr>
        <w:rFonts w:hint="default"/>
        <w:lang w:val="es-ES" w:eastAsia="en-US" w:bidi="ar-SA"/>
      </w:rPr>
    </w:lvl>
    <w:lvl w:ilvl="4" w:tplc="3A3A20BE">
      <w:numFmt w:val="bullet"/>
      <w:lvlText w:val="•"/>
      <w:lvlJc w:val="left"/>
      <w:pPr>
        <w:ind w:left="4832" w:hanging="274"/>
      </w:pPr>
      <w:rPr>
        <w:rFonts w:hint="default"/>
        <w:lang w:val="es-ES" w:eastAsia="en-US" w:bidi="ar-SA"/>
      </w:rPr>
    </w:lvl>
    <w:lvl w:ilvl="5" w:tplc="74DED62C">
      <w:numFmt w:val="bullet"/>
      <w:lvlText w:val="•"/>
      <w:lvlJc w:val="left"/>
      <w:pPr>
        <w:ind w:left="5800" w:hanging="274"/>
      </w:pPr>
      <w:rPr>
        <w:rFonts w:hint="default"/>
        <w:lang w:val="es-ES" w:eastAsia="en-US" w:bidi="ar-SA"/>
      </w:rPr>
    </w:lvl>
    <w:lvl w:ilvl="6" w:tplc="F252B4DA">
      <w:numFmt w:val="bullet"/>
      <w:lvlText w:val="•"/>
      <w:lvlJc w:val="left"/>
      <w:pPr>
        <w:ind w:left="6768" w:hanging="274"/>
      </w:pPr>
      <w:rPr>
        <w:rFonts w:hint="default"/>
        <w:lang w:val="es-ES" w:eastAsia="en-US" w:bidi="ar-SA"/>
      </w:rPr>
    </w:lvl>
    <w:lvl w:ilvl="7" w:tplc="BC5CBF56">
      <w:numFmt w:val="bullet"/>
      <w:lvlText w:val="•"/>
      <w:lvlJc w:val="left"/>
      <w:pPr>
        <w:ind w:left="7736" w:hanging="274"/>
      </w:pPr>
      <w:rPr>
        <w:rFonts w:hint="default"/>
        <w:lang w:val="es-ES" w:eastAsia="en-US" w:bidi="ar-SA"/>
      </w:rPr>
    </w:lvl>
    <w:lvl w:ilvl="8" w:tplc="BCB2AC3C">
      <w:numFmt w:val="bullet"/>
      <w:lvlText w:val="•"/>
      <w:lvlJc w:val="left"/>
      <w:pPr>
        <w:ind w:left="8704" w:hanging="274"/>
      </w:pPr>
      <w:rPr>
        <w:rFonts w:hint="default"/>
        <w:lang w:val="es-ES" w:eastAsia="en-US" w:bidi="ar-SA"/>
      </w:rPr>
    </w:lvl>
  </w:abstractNum>
  <w:abstractNum w:abstractNumId="62">
    <w:nsid w:val="77AF3D5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nsid w:val="79690264"/>
    <w:multiLevelType w:val="hybridMultilevel"/>
    <w:tmpl w:val="CBE6D7EE"/>
    <w:lvl w:ilvl="0" w:tplc="5096FBEA">
      <w:numFmt w:val="bullet"/>
      <w:lvlText w:val=""/>
      <w:lvlJc w:val="left"/>
      <w:pPr>
        <w:ind w:left="1400" w:hanging="360"/>
      </w:pPr>
      <w:rPr>
        <w:rFonts w:ascii="Wingdings" w:eastAsia="Wingdings" w:hAnsi="Wingdings" w:cs="Wingdings" w:hint="default"/>
        <w:w w:val="100"/>
        <w:sz w:val="22"/>
        <w:szCs w:val="22"/>
        <w:lang w:val="es-ES" w:eastAsia="en-US" w:bidi="ar-SA"/>
      </w:rPr>
    </w:lvl>
    <w:lvl w:ilvl="1" w:tplc="F466AC6E">
      <w:numFmt w:val="bullet"/>
      <w:lvlText w:val="•"/>
      <w:lvlJc w:val="left"/>
      <w:pPr>
        <w:ind w:left="2324" w:hanging="360"/>
      </w:pPr>
      <w:rPr>
        <w:rFonts w:hint="default"/>
        <w:lang w:val="es-ES" w:eastAsia="en-US" w:bidi="ar-SA"/>
      </w:rPr>
    </w:lvl>
    <w:lvl w:ilvl="2" w:tplc="75E07170">
      <w:numFmt w:val="bullet"/>
      <w:lvlText w:val="•"/>
      <w:lvlJc w:val="left"/>
      <w:pPr>
        <w:ind w:left="3248" w:hanging="360"/>
      </w:pPr>
      <w:rPr>
        <w:rFonts w:hint="default"/>
        <w:lang w:val="es-ES" w:eastAsia="en-US" w:bidi="ar-SA"/>
      </w:rPr>
    </w:lvl>
    <w:lvl w:ilvl="3" w:tplc="4C6AF8EC">
      <w:numFmt w:val="bullet"/>
      <w:lvlText w:val="•"/>
      <w:lvlJc w:val="left"/>
      <w:pPr>
        <w:ind w:left="4172" w:hanging="360"/>
      </w:pPr>
      <w:rPr>
        <w:rFonts w:hint="default"/>
        <w:lang w:val="es-ES" w:eastAsia="en-US" w:bidi="ar-SA"/>
      </w:rPr>
    </w:lvl>
    <w:lvl w:ilvl="4" w:tplc="3D0A3488">
      <w:numFmt w:val="bullet"/>
      <w:lvlText w:val="•"/>
      <w:lvlJc w:val="left"/>
      <w:pPr>
        <w:ind w:left="5096" w:hanging="360"/>
      </w:pPr>
      <w:rPr>
        <w:rFonts w:hint="default"/>
        <w:lang w:val="es-ES" w:eastAsia="en-US" w:bidi="ar-SA"/>
      </w:rPr>
    </w:lvl>
    <w:lvl w:ilvl="5" w:tplc="9524EE78">
      <w:numFmt w:val="bullet"/>
      <w:lvlText w:val="•"/>
      <w:lvlJc w:val="left"/>
      <w:pPr>
        <w:ind w:left="6020" w:hanging="360"/>
      </w:pPr>
      <w:rPr>
        <w:rFonts w:hint="default"/>
        <w:lang w:val="es-ES" w:eastAsia="en-US" w:bidi="ar-SA"/>
      </w:rPr>
    </w:lvl>
    <w:lvl w:ilvl="6" w:tplc="23A85AC2">
      <w:numFmt w:val="bullet"/>
      <w:lvlText w:val="•"/>
      <w:lvlJc w:val="left"/>
      <w:pPr>
        <w:ind w:left="6944" w:hanging="360"/>
      </w:pPr>
      <w:rPr>
        <w:rFonts w:hint="default"/>
        <w:lang w:val="es-ES" w:eastAsia="en-US" w:bidi="ar-SA"/>
      </w:rPr>
    </w:lvl>
    <w:lvl w:ilvl="7" w:tplc="2DB28AC0">
      <w:numFmt w:val="bullet"/>
      <w:lvlText w:val="•"/>
      <w:lvlJc w:val="left"/>
      <w:pPr>
        <w:ind w:left="7868" w:hanging="360"/>
      </w:pPr>
      <w:rPr>
        <w:rFonts w:hint="default"/>
        <w:lang w:val="es-ES" w:eastAsia="en-US" w:bidi="ar-SA"/>
      </w:rPr>
    </w:lvl>
    <w:lvl w:ilvl="8" w:tplc="7F8E086E">
      <w:numFmt w:val="bullet"/>
      <w:lvlText w:val="•"/>
      <w:lvlJc w:val="left"/>
      <w:pPr>
        <w:ind w:left="8792" w:hanging="360"/>
      </w:pPr>
      <w:rPr>
        <w:rFonts w:hint="default"/>
        <w:lang w:val="es-ES" w:eastAsia="en-US" w:bidi="ar-SA"/>
      </w:rPr>
    </w:lvl>
  </w:abstractNum>
  <w:abstractNum w:abstractNumId="64">
    <w:nsid w:val="79C0149E"/>
    <w:multiLevelType w:val="hybridMultilevel"/>
    <w:tmpl w:val="E50823E8"/>
    <w:lvl w:ilvl="0" w:tplc="C3F4FBD2">
      <w:start w:val="1"/>
      <w:numFmt w:val="upperLetter"/>
      <w:lvlText w:val="%1."/>
      <w:lvlJc w:val="left"/>
      <w:pPr>
        <w:ind w:left="1385" w:hanging="707"/>
      </w:pPr>
      <w:rPr>
        <w:rFonts w:ascii="Arial" w:eastAsia="Arial" w:hAnsi="Arial" w:cs="Arial" w:hint="default"/>
        <w:b/>
        <w:bCs/>
        <w:spacing w:val="-2"/>
        <w:w w:val="100"/>
        <w:sz w:val="22"/>
        <w:szCs w:val="22"/>
        <w:lang w:val="es-ES" w:eastAsia="en-US" w:bidi="ar-SA"/>
      </w:rPr>
    </w:lvl>
    <w:lvl w:ilvl="1" w:tplc="6E36B09A">
      <w:start w:val="1"/>
      <w:numFmt w:val="lowerLetter"/>
      <w:lvlText w:val="%2)"/>
      <w:lvlJc w:val="left"/>
      <w:pPr>
        <w:ind w:left="1107" w:hanging="284"/>
      </w:pPr>
      <w:rPr>
        <w:rFonts w:ascii="Arial MT" w:eastAsia="Arial MT" w:hAnsi="Arial MT" w:cs="Arial MT" w:hint="default"/>
        <w:spacing w:val="0"/>
        <w:w w:val="100"/>
        <w:sz w:val="22"/>
        <w:szCs w:val="22"/>
        <w:lang w:val="es-ES" w:eastAsia="en-US" w:bidi="ar-SA"/>
      </w:rPr>
    </w:lvl>
    <w:lvl w:ilvl="2" w:tplc="AE2E8E76">
      <w:numFmt w:val="bullet"/>
      <w:lvlText w:val="•"/>
      <w:lvlJc w:val="left"/>
      <w:pPr>
        <w:ind w:left="2408" w:hanging="284"/>
      </w:pPr>
      <w:rPr>
        <w:rFonts w:hint="default"/>
        <w:lang w:val="es-ES" w:eastAsia="en-US" w:bidi="ar-SA"/>
      </w:rPr>
    </w:lvl>
    <w:lvl w:ilvl="3" w:tplc="C25CC0B2">
      <w:numFmt w:val="bullet"/>
      <w:lvlText w:val="•"/>
      <w:lvlJc w:val="left"/>
      <w:pPr>
        <w:ind w:left="3437" w:hanging="284"/>
      </w:pPr>
      <w:rPr>
        <w:rFonts w:hint="default"/>
        <w:lang w:val="es-ES" w:eastAsia="en-US" w:bidi="ar-SA"/>
      </w:rPr>
    </w:lvl>
    <w:lvl w:ilvl="4" w:tplc="02049546">
      <w:numFmt w:val="bullet"/>
      <w:lvlText w:val="•"/>
      <w:lvlJc w:val="left"/>
      <w:pPr>
        <w:ind w:left="4466" w:hanging="284"/>
      </w:pPr>
      <w:rPr>
        <w:rFonts w:hint="default"/>
        <w:lang w:val="es-ES" w:eastAsia="en-US" w:bidi="ar-SA"/>
      </w:rPr>
    </w:lvl>
    <w:lvl w:ilvl="5" w:tplc="2BEEC4E4">
      <w:numFmt w:val="bullet"/>
      <w:lvlText w:val="•"/>
      <w:lvlJc w:val="left"/>
      <w:pPr>
        <w:ind w:left="5495" w:hanging="284"/>
      </w:pPr>
      <w:rPr>
        <w:rFonts w:hint="default"/>
        <w:lang w:val="es-ES" w:eastAsia="en-US" w:bidi="ar-SA"/>
      </w:rPr>
    </w:lvl>
    <w:lvl w:ilvl="6" w:tplc="F5D82198">
      <w:numFmt w:val="bullet"/>
      <w:lvlText w:val="•"/>
      <w:lvlJc w:val="left"/>
      <w:pPr>
        <w:ind w:left="6524" w:hanging="284"/>
      </w:pPr>
      <w:rPr>
        <w:rFonts w:hint="default"/>
        <w:lang w:val="es-ES" w:eastAsia="en-US" w:bidi="ar-SA"/>
      </w:rPr>
    </w:lvl>
    <w:lvl w:ilvl="7" w:tplc="1FFEA64A">
      <w:numFmt w:val="bullet"/>
      <w:lvlText w:val="•"/>
      <w:lvlJc w:val="left"/>
      <w:pPr>
        <w:ind w:left="7553" w:hanging="284"/>
      </w:pPr>
      <w:rPr>
        <w:rFonts w:hint="default"/>
        <w:lang w:val="es-ES" w:eastAsia="en-US" w:bidi="ar-SA"/>
      </w:rPr>
    </w:lvl>
    <w:lvl w:ilvl="8" w:tplc="D1AC643E">
      <w:numFmt w:val="bullet"/>
      <w:lvlText w:val="•"/>
      <w:lvlJc w:val="left"/>
      <w:pPr>
        <w:ind w:left="8582" w:hanging="284"/>
      </w:pPr>
      <w:rPr>
        <w:rFonts w:hint="default"/>
        <w:lang w:val="es-ES" w:eastAsia="en-US" w:bidi="ar-SA"/>
      </w:rPr>
    </w:lvl>
  </w:abstractNum>
  <w:abstractNum w:abstractNumId="65">
    <w:nsid w:val="7AF01628"/>
    <w:multiLevelType w:val="hybridMultilevel"/>
    <w:tmpl w:val="49E680B6"/>
    <w:lvl w:ilvl="0" w:tplc="6F5CB0C2">
      <w:start w:val="1"/>
      <w:numFmt w:val="lowerLetter"/>
      <w:lvlText w:val="%1)"/>
      <w:lvlJc w:val="left"/>
      <w:pPr>
        <w:ind w:left="1400" w:hanging="360"/>
      </w:pPr>
      <w:rPr>
        <w:rFonts w:ascii="Arial MT" w:eastAsia="Arial MT" w:hAnsi="Arial MT" w:cs="Arial MT" w:hint="default"/>
        <w:spacing w:val="0"/>
        <w:w w:val="100"/>
        <w:sz w:val="22"/>
        <w:szCs w:val="22"/>
        <w:lang w:val="es-ES" w:eastAsia="en-US" w:bidi="ar-SA"/>
      </w:rPr>
    </w:lvl>
    <w:lvl w:ilvl="1" w:tplc="AD7C0FBC">
      <w:numFmt w:val="bullet"/>
      <w:lvlText w:val="•"/>
      <w:lvlJc w:val="left"/>
      <w:pPr>
        <w:ind w:left="2324" w:hanging="360"/>
      </w:pPr>
      <w:rPr>
        <w:rFonts w:hint="default"/>
        <w:lang w:val="es-ES" w:eastAsia="en-US" w:bidi="ar-SA"/>
      </w:rPr>
    </w:lvl>
    <w:lvl w:ilvl="2" w:tplc="1A58FED6">
      <w:numFmt w:val="bullet"/>
      <w:lvlText w:val="•"/>
      <w:lvlJc w:val="left"/>
      <w:pPr>
        <w:ind w:left="3248" w:hanging="360"/>
      </w:pPr>
      <w:rPr>
        <w:rFonts w:hint="default"/>
        <w:lang w:val="es-ES" w:eastAsia="en-US" w:bidi="ar-SA"/>
      </w:rPr>
    </w:lvl>
    <w:lvl w:ilvl="3" w:tplc="E0DA9FCA">
      <w:numFmt w:val="bullet"/>
      <w:lvlText w:val="•"/>
      <w:lvlJc w:val="left"/>
      <w:pPr>
        <w:ind w:left="4172" w:hanging="360"/>
      </w:pPr>
      <w:rPr>
        <w:rFonts w:hint="default"/>
        <w:lang w:val="es-ES" w:eastAsia="en-US" w:bidi="ar-SA"/>
      </w:rPr>
    </w:lvl>
    <w:lvl w:ilvl="4" w:tplc="7AE05A02">
      <w:numFmt w:val="bullet"/>
      <w:lvlText w:val="•"/>
      <w:lvlJc w:val="left"/>
      <w:pPr>
        <w:ind w:left="5096" w:hanging="360"/>
      </w:pPr>
      <w:rPr>
        <w:rFonts w:hint="default"/>
        <w:lang w:val="es-ES" w:eastAsia="en-US" w:bidi="ar-SA"/>
      </w:rPr>
    </w:lvl>
    <w:lvl w:ilvl="5" w:tplc="9236C454">
      <w:numFmt w:val="bullet"/>
      <w:lvlText w:val="•"/>
      <w:lvlJc w:val="left"/>
      <w:pPr>
        <w:ind w:left="6020" w:hanging="360"/>
      </w:pPr>
      <w:rPr>
        <w:rFonts w:hint="default"/>
        <w:lang w:val="es-ES" w:eastAsia="en-US" w:bidi="ar-SA"/>
      </w:rPr>
    </w:lvl>
    <w:lvl w:ilvl="6" w:tplc="54D049EC">
      <w:numFmt w:val="bullet"/>
      <w:lvlText w:val="•"/>
      <w:lvlJc w:val="left"/>
      <w:pPr>
        <w:ind w:left="6944" w:hanging="360"/>
      </w:pPr>
      <w:rPr>
        <w:rFonts w:hint="default"/>
        <w:lang w:val="es-ES" w:eastAsia="en-US" w:bidi="ar-SA"/>
      </w:rPr>
    </w:lvl>
    <w:lvl w:ilvl="7" w:tplc="56AA1FA8">
      <w:numFmt w:val="bullet"/>
      <w:lvlText w:val="•"/>
      <w:lvlJc w:val="left"/>
      <w:pPr>
        <w:ind w:left="7868" w:hanging="360"/>
      </w:pPr>
      <w:rPr>
        <w:rFonts w:hint="default"/>
        <w:lang w:val="es-ES" w:eastAsia="en-US" w:bidi="ar-SA"/>
      </w:rPr>
    </w:lvl>
    <w:lvl w:ilvl="8" w:tplc="B6AC96FC">
      <w:numFmt w:val="bullet"/>
      <w:lvlText w:val="•"/>
      <w:lvlJc w:val="left"/>
      <w:pPr>
        <w:ind w:left="8792" w:hanging="360"/>
      </w:pPr>
      <w:rPr>
        <w:rFonts w:hint="default"/>
        <w:lang w:val="es-ES" w:eastAsia="en-US" w:bidi="ar-SA"/>
      </w:rPr>
    </w:lvl>
  </w:abstractNum>
  <w:abstractNum w:abstractNumId="66">
    <w:nsid w:val="7B885D71"/>
    <w:multiLevelType w:val="hybridMultilevel"/>
    <w:tmpl w:val="E66AF016"/>
    <w:lvl w:ilvl="0" w:tplc="25822E50">
      <w:start w:val="1"/>
      <w:numFmt w:val="lowerLetter"/>
      <w:lvlText w:val="%1)"/>
      <w:lvlJc w:val="left"/>
      <w:pPr>
        <w:ind w:left="1107" w:hanging="284"/>
      </w:pPr>
      <w:rPr>
        <w:rFonts w:ascii="Arial MT" w:eastAsia="Arial MT" w:hAnsi="Arial MT" w:cs="Arial MT" w:hint="default"/>
        <w:spacing w:val="0"/>
        <w:w w:val="100"/>
        <w:sz w:val="22"/>
        <w:szCs w:val="22"/>
        <w:lang w:val="es-ES" w:eastAsia="en-US" w:bidi="ar-SA"/>
      </w:rPr>
    </w:lvl>
    <w:lvl w:ilvl="1" w:tplc="F9A243B2">
      <w:numFmt w:val="bullet"/>
      <w:lvlText w:val=""/>
      <w:lvlJc w:val="left"/>
      <w:pPr>
        <w:ind w:left="1246" w:hanging="284"/>
      </w:pPr>
      <w:rPr>
        <w:rFonts w:ascii="Wingdings" w:eastAsia="Wingdings" w:hAnsi="Wingdings" w:cs="Wingdings" w:hint="default"/>
        <w:w w:val="100"/>
        <w:sz w:val="22"/>
        <w:szCs w:val="22"/>
        <w:lang w:val="es-ES" w:eastAsia="en-US" w:bidi="ar-SA"/>
      </w:rPr>
    </w:lvl>
    <w:lvl w:ilvl="2" w:tplc="60308D54">
      <w:numFmt w:val="bullet"/>
      <w:lvlText w:val="•"/>
      <w:lvlJc w:val="left"/>
      <w:pPr>
        <w:ind w:left="2284" w:hanging="284"/>
      </w:pPr>
      <w:rPr>
        <w:rFonts w:hint="default"/>
        <w:lang w:val="es-ES" w:eastAsia="en-US" w:bidi="ar-SA"/>
      </w:rPr>
    </w:lvl>
    <w:lvl w:ilvl="3" w:tplc="6D04CFC8">
      <w:numFmt w:val="bullet"/>
      <w:lvlText w:val="•"/>
      <w:lvlJc w:val="left"/>
      <w:pPr>
        <w:ind w:left="3328" w:hanging="284"/>
      </w:pPr>
      <w:rPr>
        <w:rFonts w:hint="default"/>
        <w:lang w:val="es-ES" w:eastAsia="en-US" w:bidi="ar-SA"/>
      </w:rPr>
    </w:lvl>
    <w:lvl w:ilvl="4" w:tplc="C116ED20">
      <w:numFmt w:val="bullet"/>
      <w:lvlText w:val="•"/>
      <w:lvlJc w:val="left"/>
      <w:pPr>
        <w:ind w:left="4373" w:hanging="284"/>
      </w:pPr>
      <w:rPr>
        <w:rFonts w:hint="default"/>
        <w:lang w:val="es-ES" w:eastAsia="en-US" w:bidi="ar-SA"/>
      </w:rPr>
    </w:lvl>
    <w:lvl w:ilvl="5" w:tplc="8EC45C1C">
      <w:numFmt w:val="bullet"/>
      <w:lvlText w:val="•"/>
      <w:lvlJc w:val="left"/>
      <w:pPr>
        <w:ind w:left="5417" w:hanging="284"/>
      </w:pPr>
      <w:rPr>
        <w:rFonts w:hint="default"/>
        <w:lang w:val="es-ES" w:eastAsia="en-US" w:bidi="ar-SA"/>
      </w:rPr>
    </w:lvl>
    <w:lvl w:ilvl="6" w:tplc="3886CE1C">
      <w:numFmt w:val="bullet"/>
      <w:lvlText w:val="•"/>
      <w:lvlJc w:val="left"/>
      <w:pPr>
        <w:ind w:left="6462" w:hanging="284"/>
      </w:pPr>
      <w:rPr>
        <w:rFonts w:hint="default"/>
        <w:lang w:val="es-ES" w:eastAsia="en-US" w:bidi="ar-SA"/>
      </w:rPr>
    </w:lvl>
    <w:lvl w:ilvl="7" w:tplc="C7AEFFD8">
      <w:numFmt w:val="bullet"/>
      <w:lvlText w:val="•"/>
      <w:lvlJc w:val="left"/>
      <w:pPr>
        <w:ind w:left="7506" w:hanging="284"/>
      </w:pPr>
      <w:rPr>
        <w:rFonts w:hint="default"/>
        <w:lang w:val="es-ES" w:eastAsia="en-US" w:bidi="ar-SA"/>
      </w:rPr>
    </w:lvl>
    <w:lvl w:ilvl="8" w:tplc="987AF658">
      <w:numFmt w:val="bullet"/>
      <w:lvlText w:val="•"/>
      <w:lvlJc w:val="left"/>
      <w:pPr>
        <w:ind w:left="8551" w:hanging="284"/>
      </w:pPr>
      <w:rPr>
        <w:rFonts w:hint="default"/>
        <w:lang w:val="es-ES" w:eastAsia="en-US" w:bidi="ar-SA"/>
      </w:rPr>
    </w:lvl>
  </w:abstractNum>
  <w:abstractNum w:abstractNumId="67">
    <w:nsid w:val="7B967BDD"/>
    <w:multiLevelType w:val="hybridMultilevel"/>
    <w:tmpl w:val="2A1A9B5A"/>
    <w:lvl w:ilvl="0" w:tplc="4ED84CD0">
      <w:start w:val="1"/>
      <w:numFmt w:val="upperLetter"/>
      <w:lvlText w:val="%1."/>
      <w:lvlJc w:val="left"/>
      <w:pPr>
        <w:ind w:left="952" w:hanging="274"/>
      </w:pPr>
      <w:rPr>
        <w:rFonts w:ascii="Arial MT" w:eastAsia="Arial MT" w:hAnsi="Arial MT" w:cs="Arial MT" w:hint="default"/>
        <w:spacing w:val="0"/>
        <w:w w:val="100"/>
        <w:sz w:val="22"/>
        <w:szCs w:val="22"/>
        <w:lang w:val="es-ES" w:eastAsia="en-US" w:bidi="ar-SA"/>
      </w:rPr>
    </w:lvl>
    <w:lvl w:ilvl="1" w:tplc="4B4C2388">
      <w:start w:val="1"/>
      <w:numFmt w:val="upperRoman"/>
      <w:lvlText w:val="%2."/>
      <w:lvlJc w:val="left"/>
      <w:pPr>
        <w:ind w:left="4929" w:hanging="706"/>
        <w:jc w:val="right"/>
      </w:pPr>
      <w:rPr>
        <w:rFonts w:ascii="Arial" w:eastAsia="Arial" w:hAnsi="Arial" w:cs="Arial" w:hint="default"/>
        <w:b/>
        <w:bCs/>
        <w:i/>
        <w:iCs/>
        <w:spacing w:val="0"/>
        <w:w w:val="100"/>
        <w:sz w:val="22"/>
        <w:szCs w:val="22"/>
        <w:lang w:val="es-ES" w:eastAsia="en-US" w:bidi="ar-SA"/>
      </w:rPr>
    </w:lvl>
    <w:lvl w:ilvl="2" w:tplc="8EE221B0">
      <w:numFmt w:val="bullet"/>
      <w:lvlText w:val="•"/>
      <w:lvlJc w:val="left"/>
      <w:pPr>
        <w:ind w:left="5555" w:hanging="706"/>
      </w:pPr>
      <w:rPr>
        <w:rFonts w:hint="default"/>
        <w:lang w:val="es-ES" w:eastAsia="en-US" w:bidi="ar-SA"/>
      </w:rPr>
    </w:lvl>
    <w:lvl w:ilvl="3" w:tplc="C0F4E360">
      <w:numFmt w:val="bullet"/>
      <w:lvlText w:val="•"/>
      <w:lvlJc w:val="left"/>
      <w:pPr>
        <w:ind w:left="6191" w:hanging="706"/>
      </w:pPr>
      <w:rPr>
        <w:rFonts w:hint="default"/>
        <w:lang w:val="es-ES" w:eastAsia="en-US" w:bidi="ar-SA"/>
      </w:rPr>
    </w:lvl>
    <w:lvl w:ilvl="4" w:tplc="817A8FD2">
      <w:numFmt w:val="bullet"/>
      <w:lvlText w:val="•"/>
      <w:lvlJc w:val="left"/>
      <w:pPr>
        <w:ind w:left="6826" w:hanging="706"/>
      </w:pPr>
      <w:rPr>
        <w:rFonts w:hint="default"/>
        <w:lang w:val="es-ES" w:eastAsia="en-US" w:bidi="ar-SA"/>
      </w:rPr>
    </w:lvl>
    <w:lvl w:ilvl="5" w:tplc="183CFA60">
      <w:numFmt w:val="bullet"/>
      <w:lvlText w:val="•"/>
      <w:lvlJc w:val="left"/>
      <w:pPr>
        <w:ind w:left="7462" w:hanging="706"/>
      </w:pPr>
      <w:rPr>
        <w:rFonts w:hint="default"/>
        <w:lang w:val="es-ES" w:eastAsia="en-US" w:bidi="ar-SA"/>
      </w:rPr>
    </w:lvl>
    <w:lvl w:ilvl="6" w:tplc="E384056C">
      <w:numFmt w:val="bullet"/>
      <w:lvlText w:val="•"/>
      <w:lvlJc w:val="left"/>
      <w:pPr>
        <w:ind w:left="8097" w:hanging="706"/>
      </w:pPr>
      <w:rPr>
        <w:rFonts w:hint="default"/>
        <w:lang w:val="es-ES" w:eastAsia="en-US" w:bidi="ar-SA"/>
      </w:rPr>
    </w:lvl>
    <w:lvl w:ilvl="7" w:tplc="78306FDE">
      <w:numFmt w:val="bullet"/>
      <w:lvlText w:val="•"/>
      <w:lvlJc w:val="left"/>
      <w:pPr>
        <w:ind w:left="8733" w:hanging="706"/>
      </w:pPr>
      <w:rPr>
        <w:rFonts w:hint="default"/>
        <w:lang w:val="es-ES" w:eastAsia="en-US" w:bidi="ar-SA"/>
      </w:rPr>
    </w:lvl>
    <w:lvl w:ilvl="8" w:tplc="279E30AC">
      <w:numFmt w:val="bullet"/>
      <w:lvlText w:val="•"/>
      <w:lvlJc w:val="left"/>
      <w:pPr>
        <w:ind w:left="9368" w:hanging="706"/>
      </w:pPr>
      <w:rPr>
        <w:rFonts w:hint="default"/>
        <w:lang w:val="es-ES" w:eastAsia="en-US" w:bidi="ar-SA"/>
      </w:rPr>
    </w:lvl>
  </w:abstractNum>
  <w:abstractNum w:abstractNumId="68">
    <w:nsid w:val="7CA5168A"/>
    <w:multiLevelType w:val="hybridMultilevel"/>
    <w:tmpl w:val="B2F8417A"/>
    <w:lvl w:ilvl="0" w:tplc="7C1A8E4C">
      <w:numFmt w:val="bullet"/>
      <w:lvlText w:val="-"/>
      <w:lvlJc w:val="left"/>
      <w:pPr>
        <w:ind w:left="720" w:hanging="360"/>
      </w:pPr>
      <w:rPr>
        <w:rFonts w:ascii="Arial Narrow" w:eastAsia="Arial Narrow" w:hAnsi="Arial Narrow" w:cs="Arial Narrow" w:hint="default"/>
        <w:w w:val="100"/>
        <w:sz w:val="22"/>
        <w:szCs w:val="22"/>
        <w:lang w:val="es-ES" w:eastAsia="es-ES" w:bidi="es-E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9">
    <w:nsid w:val="7D515125"/>
    <w:multiLevelType w:val="hybridMultilevel"/>
    <w:tmpl w:val="893E98E4"/>
    <w:lvl w:ilvl="0" w:tplc="DDB6146C">
      <w:numFmt w:val="bullet"/>
      <w:lvlText w:val=""/>
      <w:lvlJc w:val="left"/>
      <w:pPr>
        <w:ind w:left="1400" w:hanging="360"/>
      </w:pPr>
      <w:rPr>
        <w:rFonts w:ascii="Wingdings" w:eastAsia="Wingdings" w:hAnsi="Wingdings" w:cs="Wingdings" w:hint="default"/>
        <w:w w:val="100"/>
        <w:sz w:val="22"/>
        <w:szCs w:val="22"/>
        <w:lang w:val="es-ES" w:eastAsia="en-US" w:bidi="ar-SA"/>
      </w:rPr>
    </w:lvl>
    <w:lvl w:ilvl="1" w:tplc="EFC8629E">
      <w:numFmt w:val="bullet"/>
      <w:lvlText w:val="•"/>
      <w:lvlJc w:val="left"/>
      <w:pPr>
        <w:ind w:left="2324" w:hanging="360"/>
      </w:pPr>
      <w:rPr>
        <w:rFonts w:hint="default"/>
        <w:lang w:val="es-ES" w:eastAsia="en-US" w:bidi="ar-SA"/>
      </w:rPr>
    </w:lvl>
    <w:lvl w:ilvl="2" w:tplc="AE2657C2">
      <w:numFmt w:val="bullet"/>
      <w:lvlText w:val="•"/>
      <w:lvlJc w:val="left"/>
      <w:pPr>
        <w:ind w:left="3248" w:hanging="360"/>
      </w:pPr>
      <w:rPr>
        <w:rFonts w:hint="default"/>
        <w:lang w:val="es-ES" w:eastAsia="en-US" w:bidi="ar-SA"/>
      </w:rPr>
    </w:lvl>
    <w:lvl w:ilvl="3" w:tplc="0CE621AA">
      <w:numFmt w:val="bullet"/>
      <w:lvlText w:val="•"/>
      <w:lvlJc w:val="left"/>
      <w:pPr>
        <w:ind w:left="4172" w:hanging="360"/>
      </w:pPr>
      <w:rPr>
        <w:rFonts w:hint="default"/>
        <w:lang w:val="es-ES" w:eastAsia="en-US" w:bidi="ar-SA"/>
      </w:rPr>
    </w:lvl>
    <w:lvl w:ilvl="4" w:tplc="FC2484D4">
      <w:numFmt w:val="bullet"/>
      <w:lvlText w:val="•"/>
      <w:lvlJc w:val="left"/>
      <w:pPr>
        <w:ind w:left="5096" w:hanging="360"/>
      </w:pPr>
      <w:rPr>
        <w:rFonts w:hint="default"/>
        <w:lang w:val="es-ES" w:eastAsia="en-US" w:bidi="ar-SA"/>
      </w:rPr>
    </w:lvl>
    <w:lvl w:ilvl="5" w:tplc="1D9647F4">
      <w:numFmt w:val="bullet"/>
      <w:lvlText w:val="•"/>
      <w:lvlJc w:val="left"/>
      <w:pPr>
        <w:ind w:left="6020" w:hanging="360"/>
      </w:pPr>
      <w:rPr>
        <w:rFonts w:hint="default"/>
        <w:lang w:val="es-ES" w:eastAsia="en-US" w:bidi="ar-SA"/>
      </w:rPr>
    </w:lvl>
    <w:lvl w:ilvl="6" w:tplc="E3CC8CE2">
      <w:numFmt w:val="bullet"/>
      <w:lvlText w:val="•"/>
      <w:lvlJc w:val="left"/>
      <w:pPr>
        <w:ind w:left="6944" w:hanging="360"/>
      </w:pPr>
      <w:rPr>
        <w:rFonts w:hint="default"/>
        <w:lang w:val="es-ES" w:eastAsia="en-US" w:bidi="ar-SA"/>
      </w:rPr>
    </w:lvl>
    <w:lvl w:ilvl="7" w:tplc="6242E050">
      <w:numFmt w:val="bullet"/>
      <w:lvlText w:val="•"/>
      <w:lvlJc w:val="left"/>
      <w:pPr>
        <w:ind w:left="7868" w:hanging="360"/>
      </w:pPr>
      <w:rPr>
        <w:rFonts w:hint="default"/>
        <w:lang w:val="es-ES" w:eastAsia="en-US" w:bidi="ar-SA"/>
      </w:rPr>
    </w:lvl>
    <w:lvl w:ilvl="8" w:tplc="F7D0AD82">
      <w:numFmt w:val="bullet"/>
      <w:lvlText w:val="•"/>
      <w:lvlJc w:val="left"/>
      <w:pPr>
        <w:ind w:left="8792" w:hanging="360"/>
      </w:pPr>
      <w:rPr>
        <w:rFonts w:hint="default"/>
        <w:lang w:val="es-ES" w:eastAsia="en-US" w:bidi="ar-SA"/>
      </w:rPr>
    </w:lvl>
  </w:abstractNum>
  <w:abstractNum w:abstractNumId="70">
    <w:nsid w:val="7F400A83"/>
    <w:multiLevelType w:val="hybridMultilevel"/>
    <w:tmpl w:val="CFAEE14A"/>
    <w:lvl w:ilvl="0" w:tplc="601479FC">
      <w:numFmt w:val="bullet"/>
      <w:lvlText w:val=""/>
      <w:lvlJc w:val="left"/>
      <w:pPr>
        <w:ind w:left="1107" w:hanging="284"/>
      </w:pPr>
      <w:rPr>
        <w:rFonts w:ascii="Wingdings" w:eastAsia="Wingdings" w:hAnsi="Wingdings" w:cs="Wingdings" w:hint="default"/>
        <w:w w:val="100"/>
        <w:sz w:val="22"/>
        <w:szCs w:val="22"/>
        <w:lang w:val="es-ES" w:eastAsia="en-US" w:bidi="ar-SA"/>
      </w:rPr>
    </w:lvl>
    <w:lvl w:ilvl="1" w:tplc="45702818">
      <w:numFmt w:val="bullet"/>
      <w:lvlText w:val="•"/>
      <w:lvlJc w:val="left"/>
      <w:pPr>
        <w:ind w:left="2054" w:hanging="284"/>
      </w:pPr>
      <w:rPr>
        <w:rFonts w:hint="default"/>
        <w:lang w:val="es-ES" w:eastAsia="en-US" w:bidi="ar-SA"/>
      </w:rPr>
    </w:lvl>
    <w:lvl w:ilvl="2" w:tplc="725EFCF4">
      <w:numFmt w:val="bullet"/>
      <w:lvlText w:val="•"/>
      <w:lvlJc w:val="left"/>
      <w:pPr>
        <w:ind w:left="3008" w:hanging="284"/>
      </w:pPr>
      <w:rPr>
        <w:rFonts w:hint="default"/>
        <w:lang w:val="es-ES" w:eastAsia="en-US" w:bidi="ar-SA"/>
      </w:rPr>
    </w:lvl>
    <w:lvl w:ilvl="3" w:tplc="B588C298">
      <w:numFmt w:val="bullet"/>
      <w:lvlText w:val="•"/>
      <w:lvlJc w:val="left"/>
      <w:pPr>
        <w:ind w:left="3962" w:hanging="284"/>
      </w:pPr>
      <w:rPr>
        <w:rFonts w:hint="default"/>
        <w:lang w:val="es-ES" w:eastAsia="en-US" w:bidi="ar-SA"/>
      </w:rPr>
    </w:lvl>
    <w:lvl w:ilvl="4" w:tplc="BBA4F4F0">
      <w:numFmt w:val="bullet"/>
      <w:lvlText w:val="•"/>
      <w:lvlJc w:val="left"/>
      <w:pPr>
        <w:ind w:left="4916" w:hanging="284"/>
      </w:pPr>
      <w:rPr>
        <w:rFonts w:hint="default"/>
        <w:lang w:val="es-ES" w:eastAsia="en-US" w:bidi="ar-SA"/>
      </w:rPr>
    </w:lvl>
    <w:lvl w:ilvl="5" w:tplc="22162476">
      <w:numFmt w:val="bullet"/>
      <w:lvlText w:val="•"/>
      <w:lvlJc w:val="left"/>
      <w:pPr>
        <w:ind w:left="5870" w:hanging="284"/>
      </w:pPr>
      <w:rPr>
        <w:rFonts w:hint="default"/>
        <w:lang w:val="es-ES" w:eastAsia="en-US" w:bidi="ar-SA"/>
      </w:rPr>
    </w:lvl>
    <w:lvl w:ilvl="6" w:tplc="4E9A0326">
      <w:numFmt w:val="bullet"/>
      <w:lvlText w:val="•"/>
      <w:lvlJc w:val="left"/>
      <w:pPr>
        <w:ind w:left="6824" w:hanging="284"/>
      </w:pPr>
      <w:rPr>
        <w:rFonts w:hint="default"/>
        <w:lang w:val="es-ES" w:eastAsia="en-US" w:bidi="ar-SA"/>
      </w:rPr>
    </w:lvl>
    <w:lvl w:ilvl="7" w:tplc="41F01F02">
      <w:numFmt w:val="bullet"/>
      <w:lvlText w:val="•"/>
      <w:lvlJc w:val="left"/>
      <w:pPr>
        <w:ind w:left="7778" w:hanging="284"/>
      </w:pPr>
      <w:rPr>
        <w:rFonts w:hint="default"/>
        <w:lang w:val="es-ES" w:eastAsia="en-US" w:bidi="ar-SA"/>
      </w:rPr>
    </w:lvl>
    <w:lvl w:ilvl="8" w:tplc="EF6C8744">
      <w:numFmt w:val="bullet"/>
      <w:lvlText w:val="•"/>
      <w:lvlJc w:val="left"/>
      <w:pPr>
        <w:ind w:left="8732" w:hanging="284"/>
      </w:pPr>
      <w:rPr>
        <w:rFonts w:hint="default"/>
        <w:lang w:val="es-ES" w:eastAsia="en-US" w:bidi="ar-SA"/>
      </w:rPr>
    </w:lvl>
  </w:abstractNum>
  <w:abstractNum w:abstractNumId="71">
    <w:nsid w:val="7FC73873"/>
    <w:multiLevelType w:val="hybridMultilevel"/>
    <w:tmpl w:val="90884B3C"/>
    <w:lvl w:ilvl="0" w:tplc="CE065A70">
      <w:start w:val="1"/>
      <w:numFmt w:val="decimal"/>
      <w:lvlText w:val="%1."/>
      <w:lvlJc w:val="left"/>
      <w:pPr>
        <w:ind w:left="1107" w:hanging="428"/>
      </w:pPr>
      <w:rPr>
        <w:rFonts w:ascii="Arial MT" w:eastAsia="Arial MT" w:hAnsi="Arial MT" w:cs="Arial MT" w:hint="default"/>
        <w:spacing w:val="0"/>
        <w:w w:val="100"/>
        <w:sz w:val="22"/>
        <w:szCs w:val="22"/>
        <w:lang w:val="es-ES" w:eastAsia="en-US" w:bidi="ar-SA"/>
      </w:rPr>
    </w:lvl>
    <w:lvl w:ilvl="1" w:tplc="D7F0C5EA">
      <w:start w:val="1"/>
      <w:numFmt w:val="upperLetter"/>
      <w:lvlText w:val="%2."/>
      <w:lvlJc w:val="left"/>
      <w:pPr>
        <w:ind w:left="1400" w:hanging="360"/>
      </w:pPr>
      <w:rPr>
        <w:rFonts w:ascii="Arial" w:eastAsia="Arial" w:hAnsi="Arial" w:cs="Arial" w:hint="default"/>
        <w:b/>
        <w:bCs/>
        <w:spacing w:val="-2"/>
        <w:w w:val="100"/>
        <w:sz w:val="22"/>
        <w:szCs w:val="22"/>
        <w:lang w:val="es-ES" w:eastAsia="en-US" w:bidi="ar-SA"/>
      </w:rPr>
    </w:lvl>
    <w:lvl w:ilvl="2" w:tplc="1758FF4C">
      <w:numFmt w:val="bullet"/>
      <w:lvlText w:val="•"/>
      <w:lvlJc w:val="left"/>
      <w:pPr>
        <w:ind w:left="3280" w:hanging="360"/>
      </w:pPr>
      <w:rPr>
        <w:rFonts w:hint="default"/>
        <w:lang w:val="es-ES" w:eastAsia="en-US" w:bidi="ar-SA"/>
      </w:rPr>
    </w:lvl>
    <w:lvl w:ilvl="3" w:tplc="B04E5002">
      <w:numFmt w:val="bullet"/>
      <w:lvlText w:val="•"/>
      <w:lvlJc w:val="left"/>
      <w:pPr>
        <w:ind w:left="4200" w:hanging="360"/>
      </w:pPr>
      <w:rPr>
        <w:rFonts w:hint="default"/>
        <w:lang w:val="es-ES" w:eastAsia="en-US" w:bidi="ar-SA"/>
      </w:rPr>
    </w:lvl>
    <w:lvl w:ilvl="4" w:tplc="F6ACEC9E">
      <w:numFmt w:val="bullet"/>
      <w:lvlText w:val="•"/>
      <w:lvlJc w:val="left"/>
      <w:pPr>
        <w:ind w:left="5120" w:hanging="360"/>
      </w:pPr>
      <w:rPr>
        <w:rFonts w:hint="default"/>
        <w:lang w:val="es-ES" w:eastAsia="en-US" w:bidi="ar-SA"/>
      </w:rPr>
    </w:lvl>
    <w:lvl w:ilvl="5" w:tplc="113EC0CC">
      <w:numFmt w:val="bullet"/>
      <w:lvlText w:val="•"/>
      <w:lvlJc w:val="left"/>
      <w:pPr>
        <w:ind w:left="6040" w:hanging="360"/>
      </w:pPr>
      <w:rPr>
        <w:rFonts w:hint="default"/>
        <w:lang w:val="es-ES" w:eastAsia="en-US" w:bidi="ar-SA"/>
      </w:rPr>
    </w:lvl>
    <w:lvl w:ilvl="6" w:tplc="F4D63E72">
      <w:numFmt w:val="bullet"/>
      <w:lvlText w:val="•"/>
      <w:lvlJc w:val="left"/>
      <w:pPr>
        <w:ind w:left="6960" w:hanging="360"/>
      </w:pPr>
      <w:rPr>
        <w:rFonts w:hint="default"/>
        <w:lang w:val="es-ES" w:eastAsia="en-US" w:bidi="ar-SA"/>
      </w:rPr>
    </w:lvl>
    <w:lvl w:ilvl="7" w:tplc="02ACF4A2">
      <w:numFmt w:val="bullet"/>
      <w:lvlText w:val="•"/>
      <w:lvlJc w:val="left"/>
      <w:pPr>
        <w:ind w:left="7880" w:hanging="360"/>
      </w:pPr>
      <w:rPr>
        <w:rFonts w:hint="default"/>
        <w:lang w:val="es-ES" w:eastAsia="en-US" w:bidi="ar-SA"/>
      </w:rPr>
    </w:lvl>
    <w:lvl w:ilvl="8" w:tplc="6E02E432">
      <w:numFmt w:val="bullet"/>
      <w:lvlText w:val="•"/>
      <w:lvlJc w:val="left"/>
      <w:pPr>
        <w:ind w:left="8800" w:hanging="360"/>
      </w:pPr>
      <w:rPr>
        <w:rFonts w:hint="default"/>
        <w:lang w:val="es-ES" w:eastAsia="en-US" w:bidi="ar-SA"/>
      </w:rPr>
    </w:lvl>
  </w:abstractNum>
  <w:num w:numId="1">
    <w:abstractNumId w:val="23"/>
  </w:num>
  <w:num w:numId="2">
    <w:abstractNumId w:val="7"/>
  </w:num>
  <w:num w:numId="3">
    <w:abstractNumId w:val="54"/>
  </w:num>
  <w:num w:numId="4">
    <w:abstractNumId w:val="21"/>
  </w:num>
  <w:num w:numId="5">
    <w:abstractNumId w:val="31"/>
  </w:num>
  <w:num w:numId="6">
    <w:abstractNumId w:val="30"/>
  </w:num>
  <w:num w:numId="7">
    <w:abstractNumId w:val="10"/>
  </w:num>
  <w:num w:numId="8">
    <w:abstractNumId w:val="17"/>
  </w:num>
  <w:num w:numId="9">
    <w:abstractNumId w:val="41"/>
  </w:num>
  <w:num w:numId="10">
    <w:abstractNumId w:val="2"/>
  </w:num>
  <w:num w:numId="11">
    <w:abstractNumId w:val="48"/>
  </w:num>
  <w:num w:numId="12">
    <w:abstractNumId w:val="33"/>
  </w:num>
  <w:num w:numId="13">
    <w:abstractNumId w:val="47"/>
  </w:num>
  <w:num w:numId="14">
    <w:abstractNumId w:val="14"/>
  </w:num>
  <w:num w:numId="15">
    <w:abstractNumId w:val="22"/>
  </w:num>
  <w:num w:numId="16">
    <w:abstractNumId w:val="46"/>
  </w:num>
  <w:num w:numId="17">
    <w:abstractNumId w:val="36"/>
  </w:num>
  <w:num w:numId="18">
    <w:abstractNumId w:val="50"/>
  </w:num>
  <w:num w:numId="19">
    <w:abstractNumId w:val="35"/>
  </w:num>
  <w:num w:numId="20">
    <w:abstractNumId w:val="32"/>
  </w:num>
  <w:num w:numId="21">
    <w:abstractNumId w:val="71"/>
  </w:num>
  <w:num w:numId="22">
    <w:abstractNumId w:val="5"/>
  </w:num>
  <w:num w:numId="23">
    <w:abstractNumId w:val="1"/>
  </w:num>
  <w:num w:numId="24">
    <w:abstractNumId w:val="56"/>
  </w:num>
  <w:num w:numId="25">
    <w:abstractNumId w:val="65"/>
  </w:num>
  <w:num w:numId="26">
    <w:abstractNumId w:val="20"/>
  </w:num>
  <w:num w:numId="27">
    <w:abstractNumId w:val="70"/>
  </w:num>
  <w:num w:numId="28">
    <w:abstractNumId w:val="55"/>
  </w:num>
  <w:num w:numId="29">
    <w:abstractNumId w:val="38"/>
  </w:num>
  <w:num w:numId="30">
    <w:abstractNumId w:val="40"/>
  </w:num>
  <w:num w:numId="31">
    <w:abstractNumId w:val="60"/>
  </w:num>
  <w:num w:numId="32">
    <w:abstractNumId w:val="11"/>
  </w:num>
  <w:num w:numId="33">
    <w:abstractNumId w:val="52"/>
  </w:num>
  <w:num w:numId="34">
    <w:abstractNumId w:val="66"/>
  </w:num>
  <w:num w:numId="35">
    <w:abstractNumId w:val="34"/>
  </w:num>
  <w:num w:numId="36">
    <w:abstractNumId w:val="64"/>
  </w:num>
  <w:num w:numId="37">
    <w:abstractNumId w:val="18"/>
  </w:num>
  <w:num w:numId="38">
    <w:abstractNumId w:val="63"/>
  </w:num>
  <w:num w:numId="39">
    <w:abstractNumId w:val="28"/>
  </w:num>
  <w:num w:numId="40">
    <w:abstractNumId w:val="69"/>
  </w:num>
  <w:num w:numId="41">
    <w:abstractNumId w:val="15"/>
  </w:num>
  <w:num w:numId="42">
    <w:abstractNumId w:val="13"/>
  </w:num>
  <w:num w:numId="43">
    <w:abstractNumId w:val="51"/>
  </w:num>
  <w:num w:numId="44">
    <w:abstractNumId w:val="27"/>
  </w:num>
  <w:num w:numId="45">
    <w:abstractNumId w:val="67"/>
  </w:num>
  <w:num w:numId="46">
    <w:abstractNumId w:val="61"/>
  </w:num>
  <w:num w:numId="47">
    <w:abstractNumId w:val="6"/>
  </w:num>
  <w:num w:numId="48">
    <w:abstractNumId w:val="57"/>
  </w:num>
  <w:num w:numId="49">
    <w:abstractNumId w:val="58"/>
  </w:num>
  <w:num w:numId="50">
    <w:abstractNumId w:val="9"/>
  </w:num>
  <w:num w:numId="51">
    <w:abstractNumId w:val="42"/>
  </w:num>
  <w:num w:numId="52">
    <w:abstractNumId w:val="45"/>
  </w:num>
  <w:num w:numId="53">
    <w:abstractNumId w:val="37"/>
  </w:num>
  <w:num w:numId="54">
    <w:abstractNumId w:val="53"/>
  </w:num>
  <w:num w:numId="55">
    <w:abstractNumId w:val="4"/>
  </w:num>
  <w:num w:numId="56">
    <w:abstractNumId w:val="26"/>
  </w:num>
  <w:num w:numId="57">
    <w:abstractNumId w:val="8"/>
  </w:num>
  <w:num w:numId="58">
    <w:abstractNumId w:val="59"/>
  </w:num>
  <w:num w:numId="59">
    <w:abstractNumId w:val="44"/>
  </w:num>
  <w:num w:numId="60">
    <w:abstractNumId w:val="0"/>
  </w:num>
  <w:num w:numId="61">
    <w:abstractNumId w:val="62"/>
  </w:num>
  <w:num w:numId="62">
    <w:abstractNumId w:val="3"/>
  </w:num>
  <w:num w:numId="63">
    <w:abstractNumId w:val="24"/>
  </w:num>
  <w:num w:numId="64">
    <w:abstractNumId w:val="25"/>
  </w:num>
  <w:num w:numId="65">
    <w:abstractNumId w:val="12"/>
  </w:num>
  <w:num w:numId="66">
    <w:abstractNumId w:val="19"/>
  </w:num>
  <w:num w:numId="67">
    <w:abstractNumId w:val="43"/>
  </w:num>
  <w:num w:numId="68">
    <w:abstractNumId w:val="16"/>
  </w:num>
  <w:num w:numId="69">
    <w:abstractNumId w:val="49"/>
  </w:num>
  <w:num w:numId="70">
    <w:abstractNumId w:val="39"/>
  </w:num>
  <w:num w:numId="71">
    <w:abstractNumId w:val="68"/>
  </w:num>
  <w:num w:numId="72">
    <w:abstractNumId w:val="2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195"/>
    <w:rsid w:val="00034C75"/>
    <w:rsid w:val="000507F8"/>
    <w:rsid w:val="00050C5B"/>
    <w:rsid w:val="00054278"/>
    <w:rsid w:val="000570B0"/>
    <w:rsid w:val="0006391D"/>
    <w:rsid w:val="00070330"/>
    <w:rsid w:val="000706BE"/>
    <w:rsid w:val="00076A81"/>
    <w:rsid w:val="00091848"/>
    <w:rsid w:val="000A4EFF"/>
    <w:rsid w:val="000C2910"/>
    <w:rsid w:val="000C5E57"/>
    <w:rsid w:val="000D196E"/>
    <w:rsid w:val="000D680F"/>
    <w:rsid w:val="001260B3"/>
    <w:rsid w:val="00127EE7"/>
    <w:rsid w:val="001441CD"/>
    <w:rsid w:val="00145123"/>
    <w:rsid w:val="00152D9D"/>
    <w:rsid w:val="001541FC"/>
    <w:rsid w:val="001766A7"/>
    <w:rsid w:val="001811DD"/>
    <w:rsid w:val="0018211C"/>
    <w:rsid w:val="001909F3"/>
    <w:rsid w:val="00191388"/>
    <w:rsid w:val="00196491"/>
    <w:rsid w:val="001C1A4E"/>
    <w:rsid w:val="001D3F41"/>
    <w:rsid w:val="001E2DFB"/>
    <w:rsid w:val="001E7421"/>
    <w:rsid w:val="001F33B4"/>
    <w:rsid w:val="001F5346"/>
    <w:rsid w:val="00201D08"/>
    <w:rsid w:val="002059F0"/>
    <w:rsid w:val="0020674F"/>
    <w:rsid w:val="00210A4C"/>
    <w:rsid w:val="00230F60"/>
    <w:rsid w:val="0024036D"/>
    <w:rsid w:val="00245173"/>
    <w:rsid w:val="00246504"/>
    <w:rsid w:val="00246D77"/>
    <w:rsid w:val="00260C0D"/>
    <w:rsid w:val="002646D8"/>
    <w:rsid w:val="00270B33"/>
    <w:rsid w:val="00271D99"/>
    <w:rsid w:val="00274F68"/>
    <w:rsid w:val="002B75C4"/>
    <w:rsid w:val="002C2824"/>
    <w:rsid w:val="002C67A2"/>
    <w:rsid w:val="002D67CE"/>
    <w:rsid w:val="002E3B98"/>
    <w:rsid w:val="002E5C84"/>
    <w:rsid w:val="00302B11"/>
    <w:rsid w:val="00312EA5"/>
    <w:rsid w:val="0032773C"/>
    <w:rsid w:val="003354EB"/>
    <w:rsid w:val="00337880"/>
    <w:rsid w:val="003407EF"/>
    <w:rsid w:val="0034206A"/>
    <w:rsid w:val="0034297F"/>
    <w:rsid w:val="003466DD"/>
    <w:rsid w:val="0035108E"/>
    <w:rsid w:val="00367FB8"/>
    <w:rsid w:val="00370464"/>
    <w:rsid w:val="003717B4"/>
    <w:rsid w:val="00374FDC"/>
    <w:rsid w:val="00380F89"/>
    <w:rsid w:val="00382B30"/>
    <w:rsid w:val="0038306D"/>
    <w:rsid w:val="00384F12"/>
    <w:rsid w:val="003A58C7"/>
    <w:rsid w:val="003B0277"/>
    <w:rsid w:val="003B7E61"/>
    <w:rsid w:val="003C6B08"/>
    <w:rsid w:val="003C7445"/>
    <w:rsid w:val="003D011B"/>
    <w:rsid w:val="003E665D"/>
    <w:rsid w:val="003F0F47"/>
    <w:rsid w:val="003F1969"/>
    <w:rsid w:val="003F45F2"/>
    <w:rsid w:val="00417EF7"/>
    <w:rsid w:val="00424D93"/>
    <w:rsid w:val="004469FA"/>
    <w:rsid w:val="00447CBE"/>
    <w:rsid w:val="00450786"/>
    <w:rsid w:val="004514A6"/>
    <w:rsid w:val="00464049"/>
    <w:rsid w:val="004744E1"/>
    <w:rsid w:val="0047485A"/>
    <w:rsid w:val="00475689"/>
    <w:rsid w:val="00476577"/>
    <w:rsid w:val="00483992"/>
    <w:rsid w:val="004A449C"/>
    <w:rsid w:val="004B37AA"/>
    <w:rsid w:val="004B52E1"/>
    <w:rsid w:val="004D26E9"/>
    <w:rsid w:val="004D63B0"/>
    <w:rsid w:val="004D6DA6"/>
    <w:rsid w:val="004D7A20"/>
    <w:rsid w:val="004E0970"/>
    <w:rsid w:val="004E1881"/>
    <w:rsid w:val="004E1CB5"/>
    <w:rsid w:val="004F26BE"/>
    <w:rsid w:val="00507803"/>
    <w:rsid w:val="00516318"/>
    <w:rsid w:val="0052780B"/>
    <w:rsid w:val="00536D4C"/>
    <w:rsid w:val="0054143F"/>
    <w:rsid w:val="00543804"/>
    <w:rsid w:val="005448D7"/>
    <w:rsid w:val="005458C1"/>
    <w:rsid w:val="005562D8"/>
    <w:rsid w:val="00566322"/>
    <w:rsid w:val="00575694"/>
    <w:rsid w:val="0057751A"/>
    <w:rsid w:val="0059047D"/>
    <w:rsid w:val="005918B5"/>
    <w:rsid w:val="005A0B91"/>
    <w:rsid w:val="005A256E"/>
    <w:rsid w:val="005A7A76"/>
    <w:rsid w:val="005B0CE9"/>
    <w:rsid w:val="005B0F8B"/>
    <w:rsid w:val="005B3DE8"/>
    <w:rsid w:val="005C3374"/>
    <w:rsid w:val="005D7010"/>
    <w:rsid w:val="005E2085"/>
    <w:rsid w:val="005E697B"/>
    <w:rsid w:val="005F248C"/>
    <w:rsid w:val="00606BB4"/>
    <w:rsid w:val="00612329"/>
    <w:rsid w:val="006149D1"/>
    <w:rsid w:val="00621A71"/>
    <w:rsid w:val="00625576"/>
    <w:rsid w:val="00633FF6"/>
    <w:rsid w:val="006473AD"/>
    <w:rsid w:val="006625D4"/>
    <w:rsid w:val="00664E93"/>
    <w:rsid w:val="00671EC1"/>
    <w:rsid w:val="00677E45"/>
    <w:rsid w:val="00686680"/>
    <w:rsid w:val="006B7B69"/>
    <w:rsid w:val="006C09C6"/>
    <w:rsid w:val="006D1264"/>
    <w:rsid w:val="006D2269"/>
    <w:rsid w:val="006D6526"/>
    <w:rsid w:val="006E151D"/>
    <w:rsid w:val="006E4630"/>
    <w:rsid w:val="006E5EA3"/>
    <w:rsid w:val="006F1985"/>
    <w:rsid w:val="006F7AF1"/>
    <w:rsid w:val="00702A67"/>
    <w:rsid w:val="007049B6"/>
    <w:rsid w:val="00712AF7"/>
    <w:rsid w:val="00722FAF"/>
    <w:rsid w:val="00742DF4"/>
    <w:rsid w:val="00771C32"/>
    <w:rsid w:val="007843B1"/>
    <w:rsid w:val="00787EF0"/>
    <w:rsid w:val="00791DA8"/>
    <w:rsid w:val="00793CA6"/>
    <w:rsid w:val="007A03AD"/>
    <w:rsid w:val="007A4AD3"/>
    <w:rsid w:val="007A6387"/>
    <w:rsid w:val="007B302C"/>
    <w:rsid w:val="007C4F7A"/>
    <w:rsid w:val="007C6B3B"/>
    <w:rsid w:val="007C7C5F"/>
    <w:rsid w:val="007D0BF8"/>
    <w:rsid w:val="007E0264"/>
    <w:rsid w:val="007E6E5F"/>
    <w:rsid w:val="007E7610"/>
    <w:rsid w:val="00800C9E"/>
    <w:rsid w:val="00803D98"/>
    <w:rsid w:val="00805FB0"/>
    <w:rsid w:val="008142D3"/>
    <w:rsid w:val="00815CC7"/>
    <w:rsid w:val="00816195"/>
    <w:rsid w:val="00833AA3"/>
    <w:rsid w:val="00833E95"/>
    <w:rsid w:val="008434BF"/>
    <w:rsid w:val="008443F8"/>
    <w:rsid w:val="00845909"/>
    <w:rsid w:val="00850079"/>
    <w:rsid w:val="00850CC8"/>
    <w:rsid w:val="0085388D"/>
    <w:rsid w:val="00854E13"/>
    <w:rsid w:val="00855E4F"/>
    <w:rsid w:val="008626E8"/>
    <w:rsid w:val="00864EB1"/>
    <w:rsid w:val="00867DDB"/>
    <w:rsid w:val="00876AE5"/>
    <w:rsid w:val="00884E2C"/>
    <w:rsid w:val="0089375E"/>
    <w:rsid w:val="00894761"/>
    <w:rsid w:val="008960AD"/>
    <w:rsid w:val="00896675"/>
    <w:rsid w:val="008A4168"/>
    <w:rsid w:val="008A54AE"/>
    <w:rsid w:val="008A62CA"/>
    <w:rsid w:val="008B3088"/>
    <w:rsid w:val="008B490F"/>
    <w:rsid w:val="008C6E59"/>
    <w:rsid w:val="008D293D"/>
    <w:rsid w:val="008D73FB"/>
    <w:rsid w:val="008D7F9B"/>
    <w:rsid w:val="008E3419"/>
    <w:rsid w:val="008E546A"/>
    <w:rsid w:val="008F76AA"/>
    <w:rsid w:val="009011C0"/>
    <w:rsid w:val="00911414"/>
    <w:rsid w:val="0091216A"/>
    <w:rsid w:val="00920568"/>
    <w:rsid w:val="00920711"/>
    <w:rsid w:val="00925898"/>
    <w:rsid w:val="00927078"/>
    <w:rsid w:val="00930BA5"/>
    <w:rsid w:val="00931F3E"/>
    <w:rsid w:val="00947BD6"/>
    <w:rsid w:val="009528C0"/>
    <w:rsid w:val="00952D77"/>
    <w:rsid w:val="0095364D"/>
    <w:rsid w:val="0097382B"/>
    <w:rsid w:val="0098247F"/>
    <w:rsid w:val="00985079"/>
    <w:rsid w:val="009870F0"/>
    <w:rsid w:val="00996A4E"/>
    <w:rsid w:val="009A136E"/>
    <w:rsid w:val="009A17BD"/>
    <w:rsid w:val="009B1943"/>
    <w:rsid w:val="009B2786"/>
    <w:rsid w:val="009C3FB9"/>
    <w:rsid w:val="009C4299"/>
    <w:rsid w:val="009C50EF"/>
    <w:rsid w:val="009C6993"/>
    <w:rsid w:val="009D63F0"/>
    <w:rsid w:val="009D6E59"/>
    <w:rsid w:val="009E3AAF"/>
    <w:rsid w:val="009F06F3"/>
    <w:rsid w:val="009F2195"/>
    <w:rsid w:val="009F3919"/>
    <w:rsid w:val="009F39E4"/>
    <w:rsid w:val="00A04A25"/>
    <w:rsid w:val="00A05A6B"/>
    <w:rsid w:val="00A11475"/>
    <w:rsid w:val="00A12CAB"/>
    <w:rsid w:val="00A22CA8"/>
    <w:rsid w:val="00A27EFA"/>
    <w:rsid w:val="00A5432A"/>
    <w:rsid w:val="00A5486E"/>
    <w:rsid w:val="00A5711D"/>
    <w:rsid w:val="00A71F43"/>
    <w:rsid w:val="00A80BB1"/>
    <w:rsid w:val="00A85323"/>
    <w:rsid w:val="00A86DDE"/>
    <w:rsid w:val="00AA263F"/>
    <w:rsid w:val="00AA4E2C"/>
    <w:rsid w:val="00AB0A37"/>
    <w:rsid w:val="00AB197C"/>
    <w:rsid w:val="00AB3AF5"/>
    <w:rsid w:val="00AC399D"/>
    <w:rsid w:val="00AC4261"/>
    <w:rsid w:val="00AC74EC"/>
    <w:rsid w:val="00AD5F30"/>
    <w:rsid w:val="00B02047"/>
    <w:rsid w:val="00B11204"/>
    <w:rsid w:val="00B25B52"/>
    <w:rsid w:val="00B375F4"/>
    <w:rsid w:val="00B40925"/>
    <w:rsid w:val="00B510C9"/>
    <w:rsid w:val="00B57B97"/>
    <w:rsid w:val="00B64C5E"/>
    <w:rsid w:val="00B659CB"/>
    <w:rsid w:val="00B73542"/>
    <w:rsid w:val="00B739BC"/>
    <w:rsid w:val="00B74C9F"/>
    <w:rsid w:val="00B758BF"/>
    <w:rsid w:val="00B82C23"/>
    <w:rsid w:val="00B87AD3"/>
    <w:rsid w:val="00B92A78"/>
    <w:rsid w:val="00BA3445"/>
    <w:rsid w:val="00BA3911"/>
    <w:rsid w:val="00BC5E12"/>
    <w:rsid w:val="00BD1809"/>
    <w:rsid w:val="00BE2585"/>
    <w:rsid w:val="00BE6F19"/>
    <w:rsid w:val="00BF3DD4"/>
    <w:rsid w:val="00BF46EC"/>
    <w:rsid w:val="00C05F45"/>
    <w:rsid w:val="00C109B7"/>
    <w:rsid w:val="00C11C34"/>
    <w:rsid w:val="00C134D5"/>
    <w:rsid w:val="00C15169"/>
    <w:rsid w:val="00C20DE7"/>
    <w:rsid w:val="00C31AD2"/>
    <w:rsid w:val="00C4019D"/>
    <w:rsid w:val="00C474E8"/>
    <w:rsid w:val="00C643A5"/>
    <w:rsid w:val="00C67F4B"/>
    <w:rsid w:val="00C74820"/>
    <w:rsid w:val="00C8271C"/>
    <w:rsid w:val="00C83CBD"/>
    <w:rsid w:val="00C84B3B"/>
    <w:rsid w:val="00C96C70"/>
    <w:rsid w:val="00CB391F"/>
    <w:rsid w:val="00CB50BA"/>
    <w:rsid w:val="00CC2E61"/>
    <w:rsid w:val="00CC4DE5"/>
    <w:rsid w:val="00CD4788"/>
    <w:rsid w:val="00D027F7"/>
    <w:rsid w:val="00D11E1D"/>
    <w:rsid w:val="00D1674B"/>
    <w:rsid w:val="00D20D36"/>
    <w:rsid w:val="00D22D92"/>
    <w:rsid w:val="00D26B7D"/>
    <w:rsid w:val="00D308B8"/>
    <w:rsid w:val="00D316C6"/>
    <w:rsid w:val="00D33256"/>
    <w:rsid w:val="00D36826"/>
    <w:rsid w:val="00D51AE3"/>
    <w:rsid w:val="00D629C6"/>
    <w:rsid w:val="00D7418B"/>
    <w:rsid w:val="00D808B4"/>
    <w:rsid w:val="00D957A2"/>
    <w:rsid w:val="00DB2676"/>
    <w:rsid w:val="00DE4480"/>
    <w:rsid w:val="00DF1FFC"/>
    <w:rsid w:val="00DF7B03"/>
    <w:rsid w:val="00E1055E"/>
    <w:rsid w:val="00E13D34"/>
    <w:rsid w:val="00E179B2"/>
    <w:rsid w:val="00E26C61"/>
    <w:rsid w:val="00E30AC9"/>
    <w:rsid w:val="00E35308"/>
    <w:rsid w:val="00E44550"/>
    <w:rsid w:val="00E62BF1"/>
    <w:rsid w:val="00E63649"/>
    <w:rsid w:val="00E66A34"/>
    <w:rsid w:val="00E810BC"/>
    <w:rsid w:val="00E955FF"/>
    <w:rsid w:val="00EA0AF2"/>
    <w:rsid w:val="00EA2D4D"/>
    <w:rsid w:val="00EA322D"/>
    <w:rsid w:val="00EB0351"/>
    <w:rsid w:val="00EB2878"/>
    <w:rsid w:val="00EB3661"/>
    <w:rsid w:val="00EB3BA1"/>
    <w:rsid w:val="00EC103D"/>
    <w:rsid w:val="00EC3AD6"/>
    <w:rsid w:val="00EC4960"/>
    <w:rsid w:val="00EE184E"/>
    <w:rsid w:val="00EE4EC7"/>
    <w:rsid w:val="00EF64F8"/>
    <w:rsid w:val="00F120EE"/>
    <w:rsid w:val="00F1313C"/>
    <w:rsid w:val="00F13CBE"/>
    <w:rsid w:val="00F17136"/>
    <w:rsid w:val="00F20E70"/>
    <w:rsid w:val="00F50F46"/>
    <w:rsid w:val="00F829A3"/>
    <w:rsid w:val="00F91BE3"/>
    <w:rsid w:val="00FC6D3E"/>
    <w:rsid w:val="00FD698E"/>
    <w:rsid w:val="00FD74D7"/>
    <w:rsid w:val="00FF0710"/>
    <w:rsid w:val="00FF41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0C3176"/>
  <w15:docId w15:val="{CA77033E-93FE-4B31-9CE3-069BCDFD1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480"/>
    <w:rPr>
      <w:rFonts w:ascii="Arial MT" w:eastAsia="Arial MT" w:hAnsi="Arial MT" w:cs="Arial MT"/>
      <w:lang w:val="es-ES"/>
    </w:rPr>
  </w:style>
  <w:style w:type="paragraph" w:styleId="Ttulo1">
    <w:name w:val="heading 1"/>
    <w:basedOn w:val="Normal"/>
    <w:link w:val="Ttulo1Car"/>
    <w:qFormat/>
    <w:pPr>
      <w:ind w:left="679"/>
      <w:outlineLvl w:val="0"/>
    </w:pPr>
    <w:rPr>
      <w:rFonts w:ascii="Arial" w:eastAsia="Arial" w:hAnsi="Arial" w:cs="Arial"/>
      <w:b/>
      <w:bCs/>
    </w:rPr>
  </w:style>
  <w:style w:type="paragraph" w:styleId="Ttulo2">
    <w:name w:val="heading 2"/>
    <w:basedOn w:val="Normal"/>
    <w:next w:val="Normal"/>
    <w:link w:val="Ttulo2Car"/>
    <w:unhideWhenUsed/>
    <w:qFormat/>
    <w:rsid w:val="009C3FB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034C75"/>
    <w:pPr>
      <w:keepNext/>
      <w:widowControl/>
      <w:autoSpaceDE/>
      <w:autoSpaceDN/>
      <w:spacing w:before="240" w:after="60"/>
      <w:outlineLvl w:val="2"/>
    </w:pPr>
    <w:rPr>
      <w:rFonts w:ascii="Arial" w:eastAsia="Times New Roman" w:hAnsi="Arial" w:cs="Arial"/>
      <w:b/>
      <w:bCs/>
      <w:sz w:val="26"/>
      <w:szCs w:val="26"/>
      <w:lang w:val="es-CO" w:eastAsia="es-CO"/>
    </w:rPr>
  </w:style>
  <w:style w:type="paragraph" w:styleId="Ttulo4">
    <w:name w:val="heading 4"/>
    <w:basedOn w:val="Normal"/>
    <w:next w:val="Normal"/>
    <w:link w:val="Ttulo4Car"/>
    <w:qFormat/>
    <w:rsid w:val="00034C75"/>
    <w:pPr>
      <w:keepNext/>
      <w:widowControl/>
      <w:autoSpaceDE/>
      <w:autoSpaceDN/>
      <w:spacing w:before="240" w:after="60"/>
      <w:outlineLvl w:val="3"/>
    </w:pPr>
    <w:rPr>
      <w:rFonts w:ascii="Times New Roman" w:eastAsia="Times New Roman" w:hAnsi="Times New Roman" w:cs="Times New Roman"/>
      <w:b/>
      <w:bCs/>
      <w:sz w:val="28"/>
      <w:szCs w:val="28"/>
      <w:lang w:val="es-CO" w:eastAsia="es-CO"/>
    </w:rPr>
  </w:style>
  <w:style w:type="paragraph" w:styleId="Ttulo5">
    <w:name w:val="heading 5"/>
    <w:basedOn w:val="Normal"/>
    <w:next w:val="Normal"/>
    <w:link w:val="Ttulo5Car"/>
    <w:qFormat/>
    <w:rsid w:val="00034C75"/>
    <w:pPr>
      <w:keepNext/>
      <w:widowControl/>
      <w:autoSpaceDE/>
      <w:autoSpaceDN/>
      <w:outlineLvl w:val="4"/>
    </w:pPr>
    <w:rPr>
      <w:rFonts w:ascii="Times New Roman" w:eastAsia="Times New Roman" w:hAnsi="Times New Roman" w:cs="Times New Roman"/>
      <w:i/>
      <w:sz w:val="19"/>
      <w:szCs w:val="24"/>
      <w:u w:val="single"/>
      <w:lang w:val="es-CO" w:eastAsia="es-CO"/>
    </w:rPr>
  </w:style>
  <w:style w:type="paragraph" w:styleId="Ttulo6">
    <w:name w:val="heading 6"/>
    <w:basedOn w:val="Normal"/>
    <w:next w:val="Normal"/>
    <w:link w:val="Ttulo6Car"/>
    <w:qFormat/>
    <w:rsid w:val="00034C75"/>
    <w:pPr>
      <w:keepNext/>
      <w:widowControl/>
      <w:autoSpaceDE/>
      <w:autoSpaceDN/>
      <w:outlineLvl w:val="5"/>
    </w:pPr>
    <w:rPr>
      <w:rFonts w:ascii="CG Times" w:eastAsia="Times New Roman" w:hAnsi="CG Times" w:cs="Times New Roman"/>
      <w:i/>
      <w:sz w:val="24"/>
      <w:szCs w:val="24"/>
      <w:u w:val="single"/>
      <w:lang w:val="es-CO" w:eastAsia="es-CO"/>
    </w:rPr>
  </w:style>
  <w:style w:type="paragraph" w:styleId="Ttulo7">
    <w:name w:val="heading 7"/>
    <w:basedOn w:val="Normal"/>
    <w:next w:val="Normal"/>
    <w:link w:val="Ttulo7Car"/>
    <w:qFormat/>
    <w:rsid w:val="00034C75"/>
    <w:pPr>
      <w:keepNext/>
      <w:widowControl/>
      <w:autoSpaceDE/>
      <w:autoSpaceDN/>
      <w:outlineLvl w:val="6"/>
    </w:pPr>
    <w:rPr>
      <w:rFonts w:ascii="CG Times" w:eastAsia="Times New Roman" w:hAnsi="CG Times" w:cs="Times New Roman"/>
      <w:b/>
      <w:i/>
      <w:sz w:val="21"/>
      <w:szCs w:val="24"/>
      <w:u w:val="single"/>
      <w:lang w:val="es-CO" w:eastAsia="es-CO"/>
    </w:rPr>
  </w:style>
  <w:style w:type="paragraph" w:styleId="Ttulo8">
    <w:name w:val="heading 8"/>
    <w:basedOn w:val="Normal"/>
    <w:next w:val="Normal"/>
    <w:link w:val="Ttulo8Car"/>
    <w:qFormat/>
    <w:rsid w:val="00034C75"/>
    <w:pPr>
      <w:keepNext/>
      <w:widowControl/>
      <w:autoSpaceDE/>
      <w:autoSpaceDN/>
      <w:outlineLvl w:val="7"/>
    </w:pPr>
    <w:rPr>
      <w:rFonts w:ascii="CG Times" w:eastAsia="Times New Roman" w:hAnsi="CG Times" w:cs="Times New Roman"/>
      <w:i/>
      <w:sz w:val="21"/>
      <w:szCs w:val="24"/>
      <w:lang w:val="es-CO" w:eastAsia="es-CO"/>
    </w:rPr>
  </w:style>
  <w:style w:type="paragraph" w:styleId="Ttulo9">
    <w:name w:val="heading 9"/>
    <w:basedOn w:val="Normal"/>
    <w:next w:val="Normal"/>
    <w:link w:val="Ttulo9Car"/>
    <w:qFormat/>
    <w:rsid w:val="00034C75"/>
    <w:pPr>
      <w:widowControl/>
      <w:autoSpaceDE/>
      <w:autoSpaceDN/>
      <w:spacing w:before="240" w:after="60"/>
      <w:outlineLvl w:val="8"/>
    </w:pPr>
    <w:rPr>
      <w:rFonts w:ascii="Arial" w:eastAsia="Times New Roman" w:hAnsi="Arial" w:cs="Arial"/>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style>
  <w:style w:type="paragraph" w:styleId="Prrafodelista">
    <w:name w:val="List Paragraph"/>
    <w:aliases w:val="List Paragraph1,Betulia Título 1,BOLADEF,Bolita,BOLA,Párrafo de lista21,Guión,Titulo 8,HOJA,Párrafo de lista31,ViÃ±eta 2,Párrafo de lista5,Párrafo de lista22,Bullets,Lista multicolor - Énfasis 11,Use Case List Paragraph,List Paragraph,l"/>
    <w:basedOn w:val="Normal"/>
    <w:link w:val="PrrafodelistaCar"/>
    <w:uiPriority w:val="72"/>
    <w:qFormat/>
    <w:pPr>
      <w:ind w:left="1400"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3F0F47"/>
    <w:pPr>
      <w:tabs>
        <w:tab w:val="center" w:pos="4419"/>
        <w:tab w:val="right" w:pos="8838"/>
      </w:tabs>
    </w:pPr>
  </w:style>
  <w:style w:type="character" w:customStyle="1" w:styleId="EncabezadoCar">
    <w:name w:val="Encabezado Car"/>
    <w:basedOn w:val="Fuentedeprrafopredeter"/>
    <w:link w:val="Encabezado"/>
    <w:rsid w:val="003F0F47"/>
    <w:rPr>
      <w:rFonts w:ascii="Arial MT" w:eastAsia="Arial MT" w:hAnsi="Arial MT" w:cs="Arial MT"/>
      <w:lang w:val="es-ES"/>
    </w:rPr>
  </w:style>
  <w:style w:type="paragraph" w:styleId="Piedepgina">
    <w:name w:val="footer"/>
    <w:basedOn w:val="Normal"/>
    <w:link w:val="PiedepginaCar"/>
    <w:uiPriority w:val="99"/>
    <w:unhideWhenUsed/>
    <w:rsid w:val="003F0F47"/>
    <w:pPr>
      <w:tabs>
        <w:tab w:val="center" w:pos="4419"/>
        <w:tab w:val="right" w:pos="8838"/>
      </w:tabs>
    </w:pPr>
  </w:style>
  <w:style w:type="character" w:customStyle="1" w:styleId="PiedepginaCar">
    <w:name w:val="Pie de página Car"/>
    <w:basedOn w:val="Fuentedeprrafopredeter"/>
    <w:link w:val="Piedepgina"/>
    <w:uiPriority w:val="99"/>
    <w:rsid w:val="003F0F47"/>
    <w:rPr>
      <w:rFonts w:ascii="Arial MT" w:eastAsia="Arial MT" w:hAnsi="Arial MT" w:cs="Arial MT"/>
      <w:lang w:val="es-ES"/>
    </w:rPr>
  </w:style>
  <w:style w:type="character" w:styleId="Hipervnculo">
    <w:name w:val="Hyperlink"/>
    <w:basedOn w:val="Fuentedeprrafopredeter"/>
    <w:uiPriority w:val="99"/>
    <w:unhideWhenUsed/>
    <w:rsid w:val="005E2085"/>
    <w:rPr>
      <w:color w:val="0000FF" w:themeColor="hyperlink"/>
      <w:u w:val="single"/>
    </w:rPr>
  </w:style>
  <w:style w:type="character" w:customStyle="1" w:styleId="UnresolvedMention">
    <w:name w:val="Unresolved Mention"/>
    <w:basedOn w:val="Fuentedeprrafopredeter"/>
    <w:uiPriority w:val="99"/>
    <w:semiHidden/>
    <w:unhideWhenUsed/>
    <w:rsid w:val="005E2085"/>
    <w:rPr>
      <w:color w:val="605E5C"/>
      <w:shd w:val="clear" w:color="auto" w:fill="E1DFDD"/>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s Car,l Car"/>
    <w:link w:val="Prrafodelista"/>
    <w:uiPriority w:val="72"/>
    <w:qFormat/>
    <w:locked/>
    <w:rsid w:val="003354EB"/>
    <w:rPr>
      <w:rFonts w:ascii="Arial MT" w:eastAsia="Arial MT" w:hAnsi="Arial MT" w:cs="Arial MT"/>
      <w:lang w:val="es-ES"/>
    </w:rPr>
  </w:style>
  <w:style w:type="table" w:styleId="Tablaconcuadrcula">
    <w:name w:val="Table Grid"/>
    <w:aliases w:val="Tabla Yago,Ecotabla-3"/>
    <w:basedOn w:val="Tablanormal"/>
    <w:uiPriority w:val="39"/>
    <w:rsid w:val="003354EB"/>
    <w:pPr>
      <w:widowControl/>
      <w:autoSpaceDE/>
      <w:autoSpaceDN/>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rsid w:val="009C3FB9"/>
    <w:rPr>
      <w:rFonts w:asciiTheme="majorHAnsi" w:eastAsiaTheme="majorEastAsia" w:hAnsiTheme="majorHAnsi" w:cstheme="majorBidi"/>
      <w:color w:val="365F91" w:themeColor="accent1" w:themeShade="BF"/>
      <w:sz w:val="26"/>
      <w:szCs w:val="26"/>
      <w:lang w:val="es-ES"/>
    </w:rPr>
  </w:style>
  <w:style w:type="character" w:customStyle="1" w:styleId="InviasNormalCar">
    <w:name w:val="Invias Normal Car"/>
    <w:link w:val="InviasNormal"/>
    <w:locked/>
    <w:rsid w:val="009C3FB9"/>
    <w:rPr>
      <w:rFonts w:ascii="Arial Narrow" w:eastAsia="Times New Roman" w:hAnsi="Arial Narrow" w:cs="Arial"/>
      <w:sz w:val="24"/>
      <w:szCs w:val="24"/>
      <w:lang w:eastAsia="es-ES"/>
    </w:rPr>
  </w:style>
  <w:style w:type="paragraph" w:customStyle="1" w:styleId="InviasNormal">
    <w:name w:val="Invias Normal"/>
    <w:basedOn w:val="Normal"/>
    <w:link w:val="InviasNormalCar"/>
    <w:qFormat/>
    <w:rsid w:val="009C3FB9"/>
    <w:pPr>
      <w:widowControl/>
      <w:tabs>
        <w:tab w:val="left" w:pos="-142"/>
      </w:tabs>
      <w:adjustRightInd w:val="0"/>
      <w:spacing w:before="120" w:after="240"/>
      <w:jc w:val="both"/>
    </w:pPr>
    <w:rPr>
      <w:rFonts w:ascii="Arial Narrow" w:eastAsia="Times New Roman" w:hAnsi="Arial Narrow" w:cs="Arial"/>
      <w:sz w:val="24"/>
      <w:szCs w:val="24"/>
      <w:lang w:val="en-US" w:eastAsia="es-ES"/>
    </w:rPr>
  </w:style>
  <w:style w:type="character" w:customStyle="1" w:styleId="FormatoparatablaCar">
    <w:name w:val="Formato para tabla Car"/>
    <w:link w:val="Formatoparatabla"/>
    <w:locked/>
    <w:rsid w:val="009C3FB9"/>
    <w:rPr>
      <w:rFonts w:cs="Arial"/>
      <w:bCs/>
      <w:color w:val="17365D"/>
      <w:sz w:val="18"/>
      <w:shd w:val="solid" w:color="FFFFFF" w:fill="D9D9D9"/>
      <w:lang w:val="es-MX" w:eastAsia="es-ES"/>
    </w:rPr>
  </w:style>
  <w:style w:type="paragraph" w:customStyle="1" w:styleId="Formatoparatabla">
    <w:name w:val="Formato para tabla"/>
    <w:basedOn w:val="Normal"/>
    <w:link w:val="FormatoparatablaCar"/>
    <w:qFormat/>
    <w:rsid w:val="009C3FB9"/>
    <w:pPr>
      <w:widowControl/>
      <w:shd w:val="solid" w:color="FFFFFF" w:fill="D9D9D9"/>
      <w:autoSpaceDE/>
      <w:autoSpaceDN/>
      <w:jc w:val="both"/>
    </w:pPr>
    <w:rPr>
      <w:rFonts w:asciiTheme="minorHAnsi" w:eastAsiaTheme="minorHAnsi" w:hAnsiTheme="minorHAnsi" w:cs="Arial"/>
      <w:bCs/>
      <w:color w:val="17365D"/>
      <w:sz w:val="18"/>
      <w:lang w:val="es-MX" w:eastAsia="es-ES"/>
    </w:rPr>
  </w:style>
  <w:style w:type="character" w:customStyle="1" w:styleId="Ttulo3Car">
    <w:name w:val="Título 3 Car"/>
    <w:basedOn w:val="Fuentedeprrafopredeter"/>
    <w:link w:val="Ttulo3"/>
    <w:rsid w:val="00034C75"/>
    <w:rPr>
      <w:rFonts w:ascii="Arial" w:eastAsia="Times New Roman" w:hAnsi="Arial" w:cs="Arial"/>
      <w:b/>
      <w:bCs/>
      <w:sz w:val="26"/>
      <w:szCs w:val="26"/>
      <w:lang w:val="es-CO" w:eastAsia="es-CO"/>
    </w:rPr>
  </w:style>
  <w:style w:type="character" w:customStyle="1" w:styleId="Ttulo4Car">
    <w:name w:val="Título 4 Car"/>
    <w:basedOn w:val="Fuentedeprrafopredeter"/>
    <w:link w:val="Ttulo4"/>
    <w:rsid w:val="00034C75"/>
    <w:rPr>
      <w:rFonts w:ascii="Times New Roman" w:eastAsia="Times New Roman" w:hAnsi="Times New Roman" w:cs="Times New Roman"/>
      <w:b/>
      <w:bCs/>
      <w:sz w:val="28"/>
      <w:szCs w:val="28"/>
      <w:lang w:val="es-CO" w:eastAsia="es-CO"/>
    </w:rPr>
  </w:style>
  <w:style w:type="character" w:customStyle="1" w:styleId="Ttulo5Car">
    <w:name w:val="Título 5 Car"/>
    <w:basedOn w:val="Fuentedeprrafopredeter"/>
    <w:link w:val="Ttulo5"/>
    <w:rsid w:val="00034C75"/>
    <w:rPr>
      <w:rFonts w:ascii="Times New Roman" w:eastAsia="Times New Roman" w:hAnsi="Times New Roman" w:cs="Times New Roman"/>
      <w:i/>
      <w:sz w:val="19"/>
      <w:szCs w:val="24"/>
      <w:u w:val="single"/>
      <w:lang w:val="es-CO" w:eastAsia="es-CO"/>
    </w:rPr>
  </w:style>
  <w:style w:type="character" w:customStyle="1" w:styleId="Ttulo6Car">
    <w:name w:val="Título 6 Car"/>
    <w:basedOn w:val="Fuentedeprrafopredeter"/>
    <w:link w:val="Ttulo6"/>
    <w:rsid w:val="00034C75"/>
    <w:rPr>
      <w:rFonts w:ascii="CG Times" w:eastAsia="Times New Roman" w:hAnsi="CG Times" w:cs="Times New Roman"/>
      <w:i/>
      <w:sz w:val="24"/>
      <w:szCs w:val="24"/>
      <w:u w:val="single"/>
      <w:lang w:val="es-CO" w:eastAsia="es-CO"/>
    </w:rPr>
  </w:style>
  <w:style w:type="character" w:customStyle="1" w:styleId="Ttulo7Car">
    <w:name w:val="Título 7 Car"/>
    <w:basedOn w:val="Fuentedeprrafopredeter"/>
    <w:link w:val="Ttulo7"/>
    <w:rsid w:val="00034C75"/>
    <w:rPr>
      <w:rFonts w:ascii="CG Times" w:eastAsia="Times New Roman" w:hAnsi="CG Times" w:cs="Times New Roman"/>
      <w:b/>
      <w:i/>
      <w:sz w:val="21"/>
      <w:szCs w:val="24"/>
      <w:u w:val="single"/>
      <w:lang w:val="es-CO" w:eastAsia="es-CO"/>
    </w:rPr>
  </w:style>
  <w:style w:type="character" w:customStyle="1" w:styleId="Ttulo8Car">
    <w:name w:val="Título 8 Car"/>
    <w:basedOn w:val="Fuentedeprrafopredeter"/>
    <w:link w:val="Ttulo8"/>
    <w:rsid w:val="00034C75"/>
    <w:rPr>
      <w:rFonts w:ascii="CG Times" w:eastAsia="Times New Roman" w:hAnsi="CG Times" w:cs="Times New Roman"/>
      <w:i/>
      <w:sz w:val="21"/>
      <w:szCs w:val="24"/>
      <w:lang w:val="es-CO" w:eastAsia="es-CO"/>
    </w:rPr>
  </w:style>
  <w:style w:type="character" w:customStyle="1" w:styleId="Ttulo9Car">
    <w:name w:val="Título 9 Car"/>
    <w:basedOn w:val="Fuentedeprrafopredeter"/>
    <w:link w:val="Ttulo9"/>
    <w:rsid w:val="00034C75"/>
    <w:rPr>
      <w:rFonts w:ascii="Arial" w:eastAsia="Times New Roman" w:hAnsi="Arial" w:cs="Arial"/>
      <w:lang w:val="es-CO" w:eastAsia="es-CO"/>
    </w:rPr>
  </w:style>
  <w:style w:type="character" w:customStyle="1" w:styleId="Ttulo1Car">
    <w:name w:val="Título 1 Car"/>
    <w:basedOn w:val="Fuentedeprrafopredeter"/>
    <w:link w:val="Ttulo1"/>
    <w:rsid w:val="00034C75"/>
    <w:rPr>
      <w:rFonts w:ascii="Arial" w:eastAsia="Arial" w:hAnsi="Arial" w:cs="Arial"/>
      <w:b/>
      <w:bCs/>
      <w:lang w:val="es-ES"/>
    </w:rPr>
  </w:style>
  <w:style w:type="paragraph" w:styleId="Textodeglobo">
    <w:name w:val="Balloon Text"/>
    <w:basedOn w:val="Normal"/>
    <w:link w:val="TextodegloboCar"/>
    <w:uiPriority w:val="99"/>
    <w:semiHidden/>
    <w:unhideWhenUsed/>
    <w:rsid w:val="00034C75"/>
    <w:pPr>
      <w:widowControl/>
      <w:autoSpaceDE/>
      <w:autoSpaceDN/>
    </w:pPr>
    <w:rPr>
      <w:rFonts w:ascii="Tahoma" w:eastAsia="Times New Roman" w:hAnsi="Tahoma" w:cs="Tahoma"/>
      <w:sz w:val="16"/>
      <w:szCs w:val="16"/>
      <w:lang w:val="es-CO" w:eastAsia="es-CO"/>
    </w:rPr>
  </w:style>
  <w:style w:type="character" w:customStyle="1" w:styleId="TextodegloboCar">
    <w:name w:val="Texto de globo Car"/>
    <w:basedOn w:val="Fuentedeprrafopredeter"/>
    <w:link w:val="Textodeglobo"/>
    <w:uiPriority w:val="99"/>
    <w:semiHidden/>
    <w:rsid w:val="00034C75"/>
    <w:rPr>
      <w:rFonts w:ascii="Tahoma" w:eastAsia="Times New Roman" w:hAnsi="Tahoma" w:cs="Tahoma"/>
      <w:sz w:val="16"/>
      <w:szCs w:val="16"/>
      <w:lang w:val="es-CO" w:eastAsia="es-CO"/>
    </w:rPr>
  </w:style>
  <w:style w:type="paragraph" w:customStyle="1" w:styleId="Textoindependiente21">
    <w:name w:val="Texto independiente 21"/>
    <w:basedOn w:val="Normal"/>
    <w:rsid w:val="00034C75"/>
    <w:pPr>
      <w:tabs>
        <w:tab w:val="left" w:pos="8647"/>
      </w:tabs>
      <w:suppressAutoHyphens/>
      <w:autoSpaceDE/>
      <w:autoSpaceDN/>
      <w:jc w:val="both"/>
    </w:pPr>
    <w:rPr>
      <w:rFonts w:ascii="CG Times" w:eastAsia="Bitstream Vera Sans" w:hAnsi="CG Times" w:cs="Times New Roman"/>
      <w:i/>
      <w:sz w:val="24"/>
      <w:szCs w:val="24"/>
      <w:lang w:val="es-CO" w:eastAsia="es-CO"/>
    </w:rPr>
  </w:style>
  <w:style w:type="paragraph" w:styleId="Textoindependiente2">
    <w:name w:val="Body Text 2"/>
    <w:basedOn w:val="Normal"/>
    <w:link w:val="Textoindependiente2Car"/>
    <w:rsid w:val="00034C75"/>
    <w:pPr>
      <w:suppressAutoHyphens/>
      <w:autoSpaceDE/>
      <w:autoSpaceDN/>
      <w:spacing w:after="120" w:line="480" w:lineRule="auto"/>
    </w:pPr>
    <w:rPr>
      <w:rFonts w:ascii="Bitstream Vera Serif" w:eastAsia="Bitstream Vera Sans" w:hAnsi="Bitstream Vera Serif" w:cs="Times New Roman"/>
      <w:sz w:val="24"/>
      <w:szCs w:val="24"/>
      <w:lang w:val="es-CO" w:eastAsia="es-CO"/>
    </w:rPr>
  </w:style>
  <w:style w:type="character" w:customStyle="1" w:styleId="Textoindependiente2Car">
    <w:name w:val="Texto independiente 2 Car"/>
    <w:basedOn w:val="Fuentedeprrafopredeter"/>
    <w:link w:val="Textoindependiente2"/>
    <w:rsid w:val="00034C75"/>
    <w:rPr>
      <w:rFonts w:ascii="Bitstream Vera Serif" w:eastAsia="Bitstream Vera Sans" w:hAnsi="Bitstream Vera Serif" w:cs="Times New Roman"/>
      <w:sz w:val="24"/>
      <w:szCs w:val="24"/>
      <w:lang w:val="es-CO" w:eastAsia="es-CO"/>
    </w:rPr>
  </w:style>
  <w:style w:type="paragraph" w:customStyle="1" w:styleId="Textoindependiente31">
    <w:name w:val="Texto independiente 31"/>
    <w:basedOn w:val="Normal"/>
    <w:rsid w:val="00034C75"/>
    <w:pPr>
      <w:suppressAutoHyphens/>
      <w:autoSpaceDE/>
      <w:autoSpaceDN/>
    </w:pPr>
    <w:rPr>
      <w:rFonts w:ascii="Bitstream Vera Serif" w:eastAsia="Bitstream Vera Sans" w:hAnsi="Bitstream Vera Serif" w:cs="Times New Roman"/>
      <w:sz w:val="28"/>
      <w:szCs w:val="24"/>
      <w:lang w:val="es-CO" w:eastAsia="es-CO"/>
    </w:rPr>
  </w:style>
  <w:style w:type="character" w:styleId="Hipervnculovisitado">
    <w:name w:val="FollowedHyperlink"/>
    <w:basedOn w:val="Fuentedeprrafopredeter"/>
    <w:uiPriority w:val="99"/>
    <w:rsid w:val="00034C75"/>
    <w:rPr>
      <w:color w:val="800080"/>
      <w:u w:val="single"/>
    </w:rPr>
  </w:style>
  <w:style w:type="paragraph" w:customStyle="1" w:styleId="xl22">
    <w:name w:val="xl22"/>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pPr>
    <w:rPr>
      <w:rFonts w:ascii="Tahoma" w:eastAsia="Times New Roman" w:hAnsi="Tahoma" w:cs="Tahoma"/>
      <w:sz w:val="24"/>
      <w:szCs w:val="24"/>
      <w:lang w:val="es-CO" w:eastAsia="es-CO"/>
    </w:rPr>
  </w:style>
  <w:style w:type="paragraph" w:customStyle="1" w:styleId="xl23">
    <w:name w:val="xl23"/>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pPr>
    <w:rPr>
      <w:rFonts w:ascii="Tahoma" w:eastAsia="Times New Roman" w:hAnsi="Tahoma" w:cs="Tahoma"/>
      <w:b/>
      <w:bCs/>
      <w:sz w:val="24"/>
      <w:szCs w:val="24"/>
      <w:lang w:val="es-CO" w:eastAsia="es-CO"/>
    </w:rPr>
  </w:style>
  <w:style w:type="paragraph" w:customStyle="1" w:styleId="xl24">
    <w:name w:val="xl24"/>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pPr>
    <w:rPr>
      <w:rFonts w:ascii="Tahoma" w:eastAsia="Times New Roman" w:hAnsi="Tahoma" w:cs="Tahoma"/>
      <w:b/>
      <w:bCs/>
      <w:sz w:val="24"/>
      <w:szCs w:val="24"/>
      <w:lang w:val="es-CO" w:eastAsia="es-CO"/>
    </w:rPr>
  </w:style>
  <w:style w:type="paragraph" w:customStyle="1" w:styleId="xl25">
    <w:name w:val="xl25"/>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right"/>
    </w:pPr>
    <w:rPr>
      <w:rFonts w:ascii="Tahoma" w:eastAsia="Times New Roman" w:hAnsi="Tahoma" w:cs="Tahoma"/>
      <w:sz w:val="24"/>
      <w:szCs w:val="24"/>
      <w:lang w:val="es-CO" w:eastAsia="es-CO"/>
    </w:rPr>
  </w:style>
  <w:style w:type="paragraph" w:customStyle="1" w:styleId="xl26">
    <w:name w:val="xl26"/>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right"/>
    </w:pPr>
    <w:rPr>
      <w:rFonts w:ascii="Tahoma" w:eastAsia="Times New Roman" w:hAnsi="Tahoma" w:cs="Tahoma"/>
      <w:sz w:val="24"/>
      <w:szCs w:val="24"/>
      <w:lang w:val="es-CO" w:eastAsia="es-CO"/>
    </w:rPr>
  </w:style>
  <w:style w:type="character" w:styleId="Nmerodepgina">
    <w:name w:val="page number"/>
    <w:basedOn w:val="Fuentedeprrafopredeter"/>
    <w:rsid w:val="00034C75"/>
  </w:style>
  <w:style w:type="paragraph" w:customStyle="1" w:styleId="xl27">
    <w:name w:val="xl27"/>
    <w:basedOn w:val="Normal"/>
    <w:rsid w:val="00034C75"/>
    <w:pPr>
      <w:widowControl/>
      <w:autoSpaceDE/>
      <w:autoSpaceDN/>
      <w:spacing w:before="100" w:beforeAutospacing="1" w:after="100" w:afterAutospacing="1"/>
    </w:pPr>
    <w:rPr>
      <w:rFonts w:ascii="Tahoma" w:eastAsia="Times New Roman" w:hAnsi="Tahoma" w:cs="Tahoma"/>
      <w:b/>
      <w:bCs/>
      <w:color w:val="000000"/>
      <w:lang w:val="es-CO" w:eastAsia="es-CO"/>
    </w:rPr>
  </w:style>
  <w:style w:type="paragraph" w:customStyle="1" w:styleId="xl28">
    <w:name w:val="xl28"/>
    <w:basedOn w:val="Normal"/>
    <w:rsid w:val="00034C75"/>
    <w:pPr>
      <w:widowControl/>
      <w:autoSpaceDE/>
      <w:autoSpaceDN/>
      <w:spacing w:before="100" w:beforeAutospacing="1" w:after="100" w:afterAutospacing="1"/>
      <w:jc w:val="right"/>
    </w:pPr>
    <w:rPr>
      <w:rFonts w:ascii="Tahoma" w:eastAsia="Times New Roman" w:hAnsi="Tahoma" w:cs="Tahoma"/>
      <w:color w:val="000000"/>
      <w:lang w:val="es-CO" w:eastAsia="es-CO"/>
    </w:rPr>
  </w:style>
  <w:style w:type="paragraph" w:customStyle="1" w:styleId="xl29">
    <w:name w:val="xl29"/>
    <w:basedOn w:val="Normal"/>
    <w:rsid w:val="00034C75"/>
    <w:pPr>
      <w:widowControl/>
      <w:autoSpaceDE/>
      <w:autoSpaceDN/>
      <w:spacing w:before="100" w:beforeAutospacing="1" w:after="100" w:afterAutospacing="1"/>
    </w:pPr>
    <w:rPr>
      <w:rFonts w:ascii="Tahoma" w:eastAsia="Times New Roman" w:hAnsi="Tahoma" w:cs="Tahoma"/>
      <w:color w:val="000000"/>
      <w:lang w:val="es-CO" w:eastAsia="es-CO"/>
    </w:rPr>
  </w:style>
  <w:style w:type="paragraph" w:customStyle="1" w:styleId="xl30">
    <w:name w:val="xl30"/>
    <w:basedOn w:val="Normal"/>
    <w:rsid w:val="00034C75"/>
    <w:pPr>
      <w:widowControl/>
      <w:autoSpaceDE/>
      <w:autoSpaceDN/>
      <w:spacing w:before="100" w:beforeAutospacing="1" w:after="100" w:afterAutospacing="1"/>
    </w:pPr>
    <w:rPr>
      <w:rFonts w:ascii="Tahoma" w:eastAsia="Times New Roman" w:hAnsi="Tahoma" w:cs="Tahoma"/>
      <w:lang w:val="es-CO" w:eastAsia="es-CO"/>
    </w:rPr>
  </w:style>
  <w:style w:type="paragraph" w:customStyle="1" w:styleId="xl31">
    <w:name w:val="xl31"/>
    <w:basedOn w:val="Normal"/>
    <w:rsid w:val="00034C75"/>
    <w:pPr>
      <w:widowControl/>
      <w:autoSpaceDE/>
      <w:autoSpaceDN/>
      <w:spacing w:before="100" w:beforeAutospacing="1" w:after="100" w:afterAutospacing="1"/>
      <w:jc w:val="right"/>
    </w:pPr>
    <w:rPr>
      <w:rFonts w:ascii="Tahoma" w:eastAsia="Times New Roman" w:hAnsi="Tahoma" w:cs="Tahoma"/>
      <w:color w:val="000000"/>
      <w:lang w:val="es-CO" w:eastAsia="es-CO"/>
    </w:rPr>
  </w:style>
  <w:style w:type="paragraph" w:styleId="Textoindependiente3">
    <w:name w:val="Body Text 3"/>
    <w:basedOn w:val="Normal"/>
    <w:link w:val="Textoindependiente3Car"/>
    <w:rsid w:val="00034C75"/>
    <w:pPr>
      <w:widowControl/>
      <w:autoSpaceDE/>
      <w:autoSpaceDN/>
    </w:pPr>
    <w:rPr>
      <w:rFonts w:ascii="Times New Roman" w:eastAsia="Times New Roman" w:hAnsi="Times New Roman" w:cs="Times New Roman"/>
      <w:sz w:val="28"/>
      <w:szCs w:val="24"/>
      <w:lang w:val="es-CO" w:eastAsia="es-CO"/>
    </w:rPr>
  </w:style>
  <w:style w:type="character" w:customStyle="1" w:styleId="Textoindependiente3Car">
    <w:name w:val="Texto independiente 3 Car"/>
    <w:basedOn w:val="Fuentedeprrafopredeter"/>
    <w:link w:val="Textoindependiente3"/>
    <w:rsid w:val="00034C75"/>
    <w:rPr>
      <w:rFonts w:ascii="Times New Roman" w:eastAsia="Times New Roman" w:hAnsi="Times New Roman" w:cs="Times New Roman"/>
      <w:sz w:val="28"/>
      <w:szCs w:val="24"/>
      <w:lang w:val="es-CO" w:eastAsia="es-CO"/>
    </w:rPr>
  </w:style>
  <w:style w:type="character" w:customStyle="1" w:styleId="TextoindependienteCar">
    <w:name w:val="Texto independiente Car"/>
    <w:basedOn w:val="Fuentedeprrafopredeter"/>
    <w:link w:val="Textoindependiente"/>
    <w:rsid w:val="00034C75"/>
    <w:rPr>
      <w:rFonts w:ascii="Arial MT" w:eastAsia="Arial MT" w:hAnsi="Arial MT" w:cs="Arial MT"/>
      <w:lang w:val="es-ES"/>
    </w:rPr>
  </w:style>
  <w:style w:type="paragraph" w:styleId="Puesto">
    <w:name w:val="Title"/>
    <w:basedOn w:val="Normal"/>
    <w:link w:val="PuestoCar"/>
    <w:qFormat/>
    <w:rsid w:val="00034C75"/>
    <w:pPr>
      <w:widowControl/>
      <w:autoSpaceDE/>
      <w:autoSpaceDN/>
      <w:jc w:val="center"/>
    </w:pPr>
    <w:rPr>
      <w:rFonts w:ascii="Tahoma" w:eastAsia="Times New Roman" w:hAnsi="Tahoma" w:cs="Times New Roman"/>
      <w:b/>
      <w:sz w:val="24"/>
      <w:szCs w:val="24"/>
      <w:lang w:val="es-CO" w:eastAsia="es-CO"/>
    </w:rPr>
  </w:style>
  <w:style w:type="character" w:customStyle="1" w:styleId="PuestoCar">
    <w:name w:val="Puesto Car"/>
    <w:basedOn w:val="Fuentedeprrafopredeter"/>
    <w:link w:val="Puesto"/>
    <w:rsid w:val="00034C75"/>
    <w:rPr>
      <w:rFonts w:ascii="Tahoma" w:eastAsia="Times New Roman" w:hAnsi="Tahoma" w:cs="Times New Roman"/>
      <w:b/>
      <w:sz w:val="24"/>
      <w:szCs w:val="24"/>
      <w:lang w:val="es-CO" w:eastAsia="es-CO"/>
    </w:rPr>
  </w:style>
  <w:style w:type="paragraph" w:customStyle="1" w:styleId="xl65">
    <w:name w:val="xl65"/>
    <w:basedOn w:val="Normal"/>
    <w:rsid w:val="00034C75"/>
    <w:pPr>
      <w:widowControl/>
      <w:autoSpaceDE/>
      <w:autoSpaceDN/>
      <w:spacing w:before="100" w:beforeAutospacing="1" w:after="100" w:afterAutospacing="1"/>
    </w:pPr>
    <w:rPr>
      <w:rFonts w:ascii="Tahoma" w:eastAsia="Times New Roman" w:hAnsi="Tahoma" w:cs="Tahoma"/>
      <w:sz w:val="18"/>
      <w:szCs w:val="18"/>
      <w:lang w:val="es-CO" w:eastAsia="es-CO"/>
    </w:rPr>
  </w:style>
  <w:style w:type="paragraph" w:customStyle="1" w:styleId="xl66">
    <w:name w:val="xl66"/>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right"/>
    </w:pPr>
    <w:rPr>
      <w:rFonts w:ascii="Tahoma" w:eastAsia="Times New Roman" w:hAnsi="Tahoma" w:cs="Tahoma"/>
      <w:color w:val="000000"/>
      <w:sz w:val="18"/>
      <w:szCs w:val="18"/>
      <w:lang w:val="es-CO" w:eastAsia="es-CO"/>
    </w:rPr>
  </w:style>
  <w:style w:type="paragraph" w:customStyle="1" w:styleId="xl67">
    <w:name w:val="xl67"/>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pPr>
    <w:rPr>
      <w:rFonts w:ascii="Tahoma" w:eastAsia="Times New Roman" w:hAnsi="Tahoma" w:cs="Tahoma"/>
      <w:color w:val="000000"/>
      <w:sz w:val="18"/>
      <w:szCs w:val="18"/>
      <w:lang w:val="es-CO" w:eastAsia="es-CO"/>
    </w:rPr>
  </w:style>
  <w:style w:type="paragraph" w:customStyle="1" w:styleId="xl68">
    <w:name w:val="xl68"/>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right"/>
    </w:pPr>
    <w:rPr>
      <w:rFonts w:ascii="Tahoma" w:eastAsia="Times New Roman" w:hAnsi="Tahoma" w:cs="Tahoma"/>
      <w:color w:val="000000"/>
      <w:sz w:val="18"/>
      <w:szCs w:val="18"/>
      <w:lang w:val="es-CO" w:eastAsia="es-CO"/>
    </w:rPr>
  </w:style>
  <w:style w:type="paragraph" w:customStyle="1" w:styleId="xl63">
    <w:name w:val="xl63"/>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right"/>
    </w:pPr>
    <w:rPr>
      <w:rFonts w:ascii="Arial" w:eastAsia="Times New Roman" w:hAnsi="Arial" w:cs="Arial"/>
      <w:sz w:val="24"/>
      <w:szCs w:val="24"/>
      <w:lang w:val="es-CO" w:eastAsia="es-CO"/>
    </w:rPr>
  </w:style>
  <w:style w:type="paragraph" w:customStyle="1" w:styleId="xl64">
    <w:name w:val="xl64"/>
    <w:basedOn w:val="Normal"/>
    <w:rsid w:val="00034C75"/>
    <w:pPr>
      <w:widowControl/>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pPr>
    <w:rPr>
      <w:rFonts w:ascii="Arial" w:eastAsia="Times New Roman" w:hAnsi="Arial" w:cs="Arial"/>
      <w:sz w:val="24"/>
      <w:szCs w:val="24"/>
      <w:lang w:val="es-CO" w:eastAsia="es-CO"/>
    </w:rPr>
  </w:style>
  <w:style w:type="paragraph" w:styleId="Lista">
    <w:name w:val="List"/>
    <w:basedOn w:val="Normal"/>
    <w:rsid w:val="00034C75"/>
    <w:pPr>
      <w:widowControl/>
      <w:autoSpaceDE/>
      <w:autoSpaceDN/>
      <w:ind w:left="283" w:hanging="283"/>
      <w:contextualSpacing/>
    </w:pPr>
    <w:rPr>
      <w:rFonts w:ascii="Times New Roman" w:eastAsia="Times New Roman" w:hAnsi="Times New Roman" w:cs="Times New Roman"/>
      <w:sz w:val="24"/>
      <w:szCs w:val="24"/>
      <w:lang w:val="es-CO" w:eastAsia="es-CO"/>
    </w:rPr>
  </w:style>
  <w:style w:type="paragraph" w:styleId="Listaconvietas2">
    <w:name w:val="List Bullet 2"/>
    <w:basedOn w:val="Normal"/>
    <w:unhideWhenUsed/>
    <w:rsid w:val="00034C75"/>
    <w:pPr>
      <w:widowControl/>
      <w:numPr>
        <w:numId w:val="60"/>
      </w:numPr>
      <w:autoSpaceDE/>
      <w:autoSpaceDN/>
      <w:contextualSpacing/>
    </w:pPr>
    <w:rPr>
      <w:rFonts w:ascii="Times New Roman" w:eastAsia="Times New Roman" w:hAnsi="Times New Roman" w:cs="Times New Roman"/>
      <w:sz w:val="24"/>
      <w:szCs w:val="24"/>
      <w:lang w:val="es-CO" w:eastAsia="es-CO"/>
    </w:rPr>
  </w:style>
  <w:style w:type="paragraph" w:styleId="Cierre">
    <w:name w:val="Closing"/>
    <w:basedOn w:val="Normal"/>
    <w:link w:val="CierreCar"/>
    <w:rsid w:val="00034C75"/>
    <w:pPr>
      <w:widowControl/>
      <w:autoSpaceDE/>
      <w:autoSpaceDN/>
      <w:ind w:left="4252"/>
    </w:pPr>
    <w:rPr>
      <w:rFonts w:ascii="Times New Roman" w:eastAsia="Times New Roman" w:hAnsi="Times New Roman" w:cs="Times New Roman"/>
      <w:sz w:val="24"/>
      <w:szCs w:val="24"/>
      <w:lang w:val="es-CO" w:eastAsia="es-CO"/>
    </w:rPr>
  </w:style>
  <w:style w:type="character" w:customStyle="1" w:styleId="CierreCar">
    <w:name w:val="Cierre Car"/>
    <w:basedOn w:val="Fuentedeprrafopredeter"/>
    <w:link w:val="Cierre"/>
    <w:rsid w:val="00034C75"/>
    <w:rPr>
      <w:rFonts w:ascii="Times New Roman" w:eastAsia="Times New Roman" w:hAnsi="Times New Roman" w:cs="Times New Roman"/>
      <w:sz w:val="24"/>
      <w:szCs w:val="24"/>
      <w:lang w:val="es-CO" w:eastAsia="es-CO"/>
    </w:rPr>
  </w:style>
  <w:style w:type="paragraph" w:styleId="Encabezadodemensaje">
    <w:name w:val="Message Header"/>
    <w:basedOn w:val="Normal"/>
    <w:link w:val="EncabezadodemensajeCar"/>
    <w:rsid w:val="00034C75"/>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eastAsia="Times New Roman" w:hAnsi="Cambria" w:cs="Times New Roman"/>
      <w:sz w:val="24"/>
      <w:szCs w:val="24"/>
      <w:lang w:val="es-CO" w:eastAsia="es-CO"/>
    </w:rPr>
  </w:style>
  <w:style w:type="character" w:customStyle="1" w:styleId="EncabezadodemensajeCar">
    <w:name w:val="Encabezado de mensaje Car"/>
    <w:basedOn w:val="Fuentedeprrafopredeter"/>
    <w:link w:val="Encabezadodemensaje"/>
    <w:rsid w:val="00034C75"/>
    <w:rPr>
      <w:rFonts w:ascii="Cambria" w:eastAsia="Times New Roman" w:hAnsi="Cambria" w:cs="Times New Roman"/>
      <w:sz w:val="24"/>
      <w:szCs w:val="24"/>
      <w:shd w:val="pct20" w:color="auto" w:fill="auto"/>
      <w:lang w:val="es-CO" w:eastAsia="es-CO"/>
    </w:rPr>
  </w:style>
  <w:style w:type="paragraph" w:customStyle="1" w:styleId="Default">
    <w:name w:val="Default"/>
    <w:link w:val="DefaultCar"/>
    <w:qFormat/>
    <w:rsid w:val="00034C75"/>
    <w:pPr>
      <w:widowControl/>
      <w:adjustRightInd w:val="0"/>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34C75"/>
    <w:pPr>
      <w:widowControl/>
      <w:autoSpaceDE/>
      <w:autoSpaceDN/>
    </w:pPr>
    <w:rPr>
      <w:rFonts w:ascii="Times New Roman" w:eastAsia="Times New Roman" w:hAnsi="Times New Roman" w:cs="Times New Roman"/>
      <w:sz w:val="20"/>
      <w:szCs w:val="20"/>
      <w:lang w:val="es-ES" w:eastAsia="es-ES"/>
    </w:rPr>
  </w:style>
  <w:style w:type="paragraph" w:customStyle="1" w:styleId="xmsonormal">
    <w:name w:val="x_msonormal"/>
    <w:basedOn w:val="Normal"/>
    <w:rsid w:val="00034C75"/>
    <w:pPr>
      <w:widowControl/>
      <w:autoSpaceDE/>
      <w:autoSpaceDN/>
    </w:pPr>
    <w:rPr>
      <w:rFonts w:ascii="Times New Roman" w:eastAsiaTheme="minorHAnsi" w:hAnsi="Times New Roman" w:cs="Times New Roman"/>
      <w:sz w:val="24"/>
      <w:szCs w:val="24"/>
      <w:lang w:val="es-CO" w:eastAsia="es-CO"/>
    </w:rPr>
  </w:style>
  <w:style w:type="paragraph" w:styleId="NormalWeb">
    <w:name w:val="Normal (Web)"/>
    <w:basedOn w:val="Normal"/>
    <w:uiPriority w:val="99"/>
    <w:unhideWhenUsed/>
    <w:rsid w:val="00034C75"/>
    <w:pPr>
      <w:widowControl/>
      <w:autoSpaceDE/>
      <w:autoSpaceDN/>
    </w:pPr>
    <w:rPr>
      <w:rFonts w:ascii="Times New Roman" w:eastAsiaTheme="minorHAnsi" w:hAnsi="Times New Roman" w:cs="Times New Roman"/>
      <w:sz w:val="24"/>
      <w:szCs w:val="24"/>
      <w:lang w:val="es-CO" w:eastAsia="es-CO"/>
    </w:rPr>
  </w:style>
  <w:style w:type="character" w:customStyle="1" w:styleId="DescripcinCar">
    <w:name w:val="Descripción Car"/>
    <w:aliases w:val="Epígrafe1 Car,Tablas Car,TOC Heading Car"/>
    <w:link w:val="Descripcin"/>
    <w:uiPriority w:val="35"/>
    <w:semiHidden/>
    <w:locked/>
    <w:rsid w:val="000C2910"/>
    <w:rPr>
      <w:rFonts w:ascii="Arial" w:eastAsia="Times New Roman" w:hAnsi="Arial" w:cs="Arial"/>
      <w:b/>
      <w:kern w:val="28"/>
      <w:sz w:val="24"/>
      <w:lang w:val="x-none" w:eastAsia="x-none"/>
    </w:rPr>
  </w:style>
  <w:style w:type="paragraph" w:styleId="Descripcin">
    <w:name w:val="caption"/>
    <w:aliases w:val="Epígrafe1,Tablas,TOC Heading"/>
    <w:basedOn w:val="Normal"/>
    <w:next w:val="Normal"/>
    <w:link w:val="DescripcinCar"/>
    <w:uiPriority w:val="35"/>
    <w:semiHidden/>
    <w:unhideWhenUsed/>
    <w:qFormat/>
    <w:rsid w:val="000C2910"/>
    <w:pPr>
      <w:widowControl/>
      <w:autoSpaceDE/>
      <w:autoSpaceDN/>
      <w:jc w:val="center"/>
    </w:pPr>
    <w:rPr>
      <w:rFonts w:ascii="Arial" w:eastAsia="Times New Roman" w:hAnsi="Arial" w:cs="Arial"/>
      <w:b/>
      <w:kern w:val="28"/>
      <w:sz w:val="24"/>
      <w:lang w:val="x-none" w:eastAsia="x-none"/>
    </w:rPr>
  </w:style>
  <w:style w:type="character" w:customStyle="1" w:styleId="SinespaciadoCar">
    <w:name w:val="Sin espaciado Car"/>
    <w:link w:val="Sinespaciado"/>
    <w:uiPriority w:val="1"/>
    <w:rsid w:val="008443F8"/>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476577"/>
    <w:rPr>
      <w:rFonts w:ascii="Times New Roman" w:hAnsi="Times New Roman" w:cs="Times New Roman"/>
      <w:color w:val="000000"/>
      <w:sz w:val="24"/>
      <w:szCs w:val="24"/>
      <w:lang w:val="es-ES"/>
    </w:rPr>
  </w:style>
  <w:style w:type="character" w:styleId="Refdecomentario">
    <w:name w:val="annotation reference"/>
    <w:basedOn w:val="Fuentedeprrafopredeter"/>
    <w:uiPriority w:val="99"/>
    <w:semiHidden/>
    <w:unhideWhenUsed/>
    <w:rsid w:val="009C4299"/>
    <w:rPr>
      <w:sz w:val="16"/>
      <w:szCs w:val="16"/>
    </w:rPr>
  </w:style>
  <w:style w:type="paragraph" w:styleId="Textocomentario">
    <w:name w:val="annotation text"/>
    <w:basedOn w:val="Normal"/>
    <w:link w:val="TextocomentarioCar"/>
    <w:uiPriority w:val="99"/>
    <w:unhideWhenUsed/>
    <w:rsid w:val="009C4299"/>
    <w:rPr>
      <w:sz w:val="20"/>
      <w:szCs w:val="20"/>
    </w:rPr>
  </w:style>
  <w:style w:type="character" w:customStyle="1" w:styleId="TextocomentarioCar">
    <w:name w:val="Texto comentario Car"/>
    <w:basedOn w:val="Fuentedeprrafopredeter"/>
    <w:link w:val="Textocomentario"/>
    <w:uiPriority w:val="99"/>
    <w:rsid w:val="009C4299"/>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9C4299"/>
    <w:rPr>
      <w:b/>
      <w:bCs/>
    </w:rPr>
  </w:style>
  <w:style w:type="character" w:customStyle="1" w:styleId="AsuntodelcomentarioCar">
    <w:name w:val="Asunto del comentario Car"/>
    <w:basedOn w:val="TextocomentarioCar"/>
    <w:link w:val="Asuntodelcomentario"/>
    <w:uiPriority w:val="99"/>
    <w:semiHidden/>
    <w:rsid w:val="009C4299"/>
    <w:rPr>
      <w:rFonts w:ascii="Arial MT" w:eastAsia="Arial MT" w:hAnsi="Arial MT" w:cs="Arial MT"/>
      <w:b/>
      <w:bCs/>
      <w:sz w:val="20"/>
      <w:szCs w:val="20"/>
      <w:lang w:val="es-ES"/>
    </w:rPr>
  </w:style>
  <w:style w:type="character" w:customStyle="1" w:styleId="PrrafoPliegosCar">
    <w:name w:val="Párrafo_Pliegos Car"/>
    <w:link w:val="PrrafoPliegos"/>
    <w:locked/>
    <w:rsid w:val="00BA3911"/>
    <w:rPr>
      <w:rFonts w:ascii="Arial Narrow" w:eastAsia="Arial MT" w:hAnsi="Arial Narrow" w:cs="Arial MT"/>
      <w:b/>
      <w:bCs/>
      <w:lang w:val="es-ES"/>
    </w:rPr>
  </w:style>
  <w:style w:type="paragraph" w:customStyle="1" w:styleId="PrrafoPliegos">
    <w:name w:val="Párrafo_Pliegos"/>
    <w:basedOn w:val="Normal"/>
    <w:link w:val="PrrafoPliegosCar"/>
    <w:autoRedefine/>
    <w:qFormat/>
    <w:rsid w:val="00BA3911"/>
    <w:pPr>
      <w:widowControl/>
      <w:autoSpaceDE/>
      <w:autoSpaceDN/>
      <w:jc w:val="both"/>
    </w:pPr>
    <w:rPr>
      <w:rFonts w:ascii="Arial Narrow" w:hAnsi="Arial Narrow"/>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colombiacompra.gov.co/sites/cce_public/files/cce_documentos/20170323_guia_proponente_plural_version_revisada.pdf" TargetMode="External"/><Relationship Id="rId18" Type="http://schemas.openxmlformats.org/officeDocument/2006/relationships/hyperlink" Target="https://www.colombiacompra.gov.co/sites/cce_public/files/cce_documentos/protocolo_de_indisponibilidad_secop_ii.pdf" TargetMode="External"/><Relationship Id="rId26" Type="http://schemas.openxmlformats.org/officeDocument/2006/relationships/hyperlink" Target="https://www.colombiacompra.gov.co/secop-ii" TargetMode="External"/><Relationship Id="rId39" Type="http://schemas.openxmlformats.org/officeDocument/2006/relationships/hyperlink" Target="http://www.colombiacompraeficiente.gov.co/"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sites/default/files/manuales/20140901_manual_requsitios_habilitantes_4_web.pdf" TargetMode="External"/><Relationship Id="rId42" Type="http://schemas.openxmlformats.org/officeDocument/2006/relationships/image" Target="media/image6.png"/><Relationship Id="rId47" Type="http://schemas.openxmlformats.org/officeDocument/2006/relationships/hyperlink" Target="https://www.funcionpublica.gov.co/eva/gestornormativo/norma.php?i=49981"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arlos.munoz@cundinamarca.gov.co%20" TargetMode="External"/><Relationship Id="rId29" Type="http://schemas.openxmlformats.org/officeDocument/2006/relationships/hyperlink" Target="https://www.colombiacompra.gov.co/secop-ii" TargetMode="External"/><Relationship Id="rId11" Type="http://schemas.openxmlformats.org/officeDocument/2006/relationships/hyperlink" Target="https://www.colombiacompra.gov.co/sites/cce_public/files/cce_documentos/20170719_prese" TargetMode="External"/><Relationship Id="rId24" Type="http://schemas.openxmlformats.org/officeDocument/2006/relationships/hyperlink" Target="https://www.colombiacompra.gov.co/sites/cce_public/files/cce_documentos/protocolo_de_indisponibilidad_secop_ii.pdf" TargetMode="External"/><Relationship Id="rId32" Type="http://schemas.openxmlformats.org/officeDocument/2006/relationships/image" Target="media/image3.png"/><Relationship Id="rId37" Type="http://schemas.openxmlformats.org/officeDocument/2006/relationships/hyperlink" Target="https://community.secop.gov.co/Public/Tendering/ContractNoticePhases/View?PPI=CO1.PPI.17481767&amp;isFromPublicArea=True&amp;isModal=False" TargetMode="External"/><Relationship Id="rId40" Type="http://schemas.openxmlformats.org/officeDocument/2006/relationships/hyperlink" Target="http://www.colombiacompra.gov.co/sites/cce_public/files/cce_documentos/protocolo_de" TargetMode="External"/><Relationship Id="rId45"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mailto:jorge.martinez@cundinamarca.gov.co" TargetMode="External"/><Relationship Id="rId23" Type="http://schemas.openxmlformats.org/officeDocument/2006/relationships/hyperlink" Target="mailto:jorge.martinez@cundinamarca.gov.co" TargetMode="External"/><Relationship Id="rId28" Type="http://schemas.openxmlformats.org/officeDocument/2006/relationships/hyperlink" Target="https://www.colombiacompra.gov.co/secop-ii" TargetMode="External"/><Relationship Id="rId36" Type="http://schemas.openxmlformats.org/officeDocument/2006/relationships/hyperlink" Target="https://community.secop.gov.co/Public/Tendering/ContractNoticePhases/View?PPI=CO1.PPI.17481767&amp;isFromPublicArea=True&amp;isModal=False" TargetMode="External"/><Relationship Id="rId49" Type="http://schemas.openxmlformats.org/officeDocument/2006/relationships/header" Target="header2.xml"/><Relationship Id="rId10" Type="http://schemas.openxmlformats.org/officeDocument/2006/relationships/hyperlink" Target="http://www.colombiacompra.gov.co/sistema-electronico-de-contratacion-publica" TargetMode="External"/><Relationship Id="rId19" Type="http://schemas.openxmlformats.org/officeDocument/2006/relationships/hyperlink" Target="https://www.colombiacompra.gov.co/sites/cce_public/files/cce_documentos/20170323_guia_prop" TargetMode="External"/><Relationship Id="rId31" Type="http://schemas.openxmlformats.org/officeDocument/2006/relationships/image" Target="media/image2.png"/><Relationship Id="rId44"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lombiacompra.gov.co/sites/cce_public/files/cce_documentos/20170323_guia_proponente_plural_version_revisada.pdf" TargetMode="External"/><Relationship Id="rId22" Type="http://schemas.openxmlformats.org/officeDocument/2006/relationships/hyperlink" Target="https://www.colombiacompra.gov.co/secop-ii" TargetMode="External"/><Relationship Id="rId27" Type="http://schemas.openxmlformats.org/officeDocument/2006/relationships/hyperlink" Target="https://www.colombiacompra.gov.co/secop-ii" TargetMode="External"/><Relationship Id="rId30" Type="http://schemas.openxmlformats.org/officeDocument/2006/relationships/hyperlink" Target="https://www.colombiacompra.gov.co/SECOP-ii%20%20" TargetMode="External"/><Relationship Id="rId35" Type="http://schemas.openxmlformats.org/officeDocument/2006/relationships/image" Target="media/image4.jpeg"/><Relationship Id="rId43" Type="http://schemas.openxmlformats.org/officeDocument/2006/relationships/image" Target="media/image7.png"/><Relationship Id="rId48" Type="http://schemas.openxmlformats.org/officeDocument/2006/relationships/hyperlink" Target="https://www.funcionpublica.gov.co/eva/gestornormativo/norma.php?i=49981" TargetMode="Externa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colombiacompra.gov.co/sites/cce_public/files/cce_documentos/20170719_presentar_oferta_proveedor.pdf" TargetMode="External"/><Relationship Id="rId17" Type="http://schemas.openxmlformats.org/officeDocument/2006/relationships/hyperlink" Target="https://www.colombiacompra.gov.co/sites/cce_public/files/cce_documentos/protocolo_de_indisponibilidad_secop_ii.pdf" TargetMode="External"/><Relationship Id="rId25" Type="http://schemas.openxmlformats.org/officeDocument/2006/relationships/hyperlink" Target="https://www.colombiacompra.gov.co/sites/cce_public/files/cce_documentos/protocolo_de_indisponibilidad_secop_ii.pdf" TargetMode="External"/><Relationship Id="rId33" Type="http://schemas.openxmlformats.org/officeDocument/2006/relationships/hyperlink" Target="http://www.colombiacompra.gov.co/sites/default/files/manuales/20140901_manual_requsitios_habilitantes_4_web.pdf" TargetMode="External"/><Relationship Id="rId38" Type="http://schemas.openxmlformats.org/officeDocument/2006/relationships/hyperlink" Target="http://www.colombiacompra.gov.co/secop-ii" TargetMode="External"/><Relationship Id="rId46" Type="http://schemas.openxmlformats.org/officeDocument/2006/relationships/hyperlink" Target="https://www.funcionpublica.gov.co/eva/gestornormativo/norma.php?i=49981" TargetMode="External"/><Relationship Id="rId20" Type="http://schemas.openxmlformats.org/officeDocument/2006/relationships/hyperlink" Target="https://www.colombiacompra.gov.co/sites/cce_public/files/cce_documentos/20170323_guia_proponente_plural_version_revisada.pdf" TargetMode="External"/><Relationship Id="rId41"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EA9F5-D55B-4E07-B075-8461AE7A8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81</Pages>
  <Words>43409</Words>
  <Characters>238753</Characters>
  <Application>Microsoft Office Word</Application>
  <DocSecurity>0</DocSecurity>
  <Lines>1989</Lines>
  <Paragraphs>563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Cuenta Microsoft</cp:lastModifiedBy>
  <cp:revision>2</cp:revision>
  <dcterms:created xsi:type="dcterms:W3CDTF">2023-10-13T23:45:00Z</dcterms:created>
  <dcterms:modified xsi:type="dcterms:W3CDTF">2023-10-13T23:45:00Z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2022-03-09T00:00:00Z</vt:filetime>
  </property>
  <property fmtid="{D5CDD505-2E9C-101B-9397-08002B2CF9AE}" pid="3" name="Creator">
    <vt:lpwstr>Microsoft® Word para Microsoft 365</vt:lpwstr>
  </property>
  <property fmtid="{D5CDD505-2E9C-101B-9397-08002B2CF9AE}" pid="4" name="LastSaved">
    <vt:filetime>2023-02-08T00:00:00Z</vt:filetime>
  </property>
</Properties>
</file>