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6AEB1C42" w:rsidR="00EE36B2" w:rsidRPr="000958AE" w:rsidRDefault="00B109AA" w:rsidP="00974C52">
      <w:pPr>
        <w:jc w:val="center"/>
        <w:rPr>
          <w:rFonts w:ascii="Arial" w:hAnsi="Arial" w:cs="Arial"/>
          <w:b/>
          <w:sz w:val="22"/>
          <w:szCs w:val="22"/>
          <w:lang w:val="es-CO"/>
        </w:rPr>
      </w:pPr>
      <w:r>
        <w:rPr>
          <w:rFonts w:ascii="Arial" w:hAnsi="Arial" w:cs="Arial"/>
          <w:b/>
          <w:sz w:val="22"/>
          <w:szCs w:val="22"/>
          <w:lang w:val="es-CO"/>
        </w:rPr>
        <w:t>ANEXO 9</w:t>
      </w:r>
      <w:bookmarkStart w:id="0" w:name="_GoBack"/>
      <w:bookmarkEnd w:id="0"/>
      <w:r w:rsidR="00EE36B2" w:rsidRPr="000958AE">
        <w:rPr>
          <w:rFonts w:ascii="Arial" w:hAnsi="Arial" w:cs="Arial"/>
          <w:b/>
          <w:sz w:val="22"/>
          <w:szCs w:val="22"/>
          <w:lang w:val="es-CO"/>
        </w:rPr>
        <w:t xml:space="preserve"> – </w:t>
      </w:r>
      <w:r w:rsidR="00485576" w:rsidRPr="000958AE">
        <w:rPr>
          <w:rFonts w:ascii="Arial" w:hAnsi="Arial" w:cs="Arial"/>
          <w:b/>
          <w:sz w:val="22"/>
          <w:szCs w:val="22"/>
          <w:lang w:val="es-CO"/>
        </w:rPr>
        <w:t xml:space="preserve">SELECCIÓN ABREVIADA </w:t>
      </w:r>
      <w:r w:rsidR="00B64BD5" w:rsidRPr="000958AE">
        <w:rPr>
          <w:rFonts w:ascii="Arial" w:hAnsi="Arial" w:cs="Arial"/>
          <w:b/>
          <w:sz w:val="22"/>
          <w:szCs w:val="22"/>
          <w:lang w:val="es-CO"/>
        </w:rPr>
        <w:t>POR SUBASTA INVERSA</w:t>
      </w:r>
      <w:r w:rsidR="00485576" w:rsidRPr="000958AE">
        <w:rPr>
          <w:rFonts w:ascii="Arial" w:hAnsi="Arial" w:cs="Arial"/>
          <w:b/>
          <w:sz w:val="22"/>
          <w:szCs w:val="22"/>
          <w:lang w:val="es-CO"/>
        </w:rPr>
        <w:t xml:space="preserve"> No. S</w:t>
      </w:r>
      <w:r w:rsidR="00B64BD5" w:rsidRPr="000958AE">
        <w:rPr>
          <w:rFonts w:ascii="Arial" w:hAnsi="Arial" w:cs="Arial"/>
          <w:b/>
          <w:sz w:val="22"/>
          <w:szCs w:val="22"/>
          <w:lang w:val="es-CO"/>
        </w:rPr>
        <w:t>I-URT-</w:t>
      </w:r>
      <w:r w:rsidR="0032613C" w:rsidRPr="000958AE">
        <w:rPr>
          <w:rFonts w:ascii="Arial" w:hAnsi="Arial" w:cs="Arial"/>
          <w:b/>
          <w:sz w:val="22"/>
          <w:szCs w:val="22"/>
          <w:lang w:val="es-CO"/>
        </w:rPr>
        <w:t>1</w:t>
      </w:r>
      <w:r w:rsidR="00395040">
        <w:rPr>
          <w:rFonts w:ascii="Arial" w:hAnsi="Arial" w:cs="Arial"/>
          <w:b/>
          <w:sz w:val="22"/>
          <w:szCs w:val="22"/>
          <w:lang w:val="es-CO"/>
        </w:rPr>
        <w:t>9</w:t>
      </w:r>
      <w:r w:rsidR="00B64BD5" w:rsidRPr="000958AE">
        <w:rPr>
          <w:rFonts w:ascii="Arial" w:hAnsi="Arial" w:cs="Arial"/>
          <w:b/>
          <w:sz w:val="22"/>
          <w:szCs w:val="22"/>
          <w:lang w:val="es-CO"/>
        </w:rPr>
        <w:t>-202</w:t>
      </w:r>
      <w:r w:rsidR="00F84DED" w:rsidRPr="000958AE">
        <w:rPr>
          <w:rFonts w:ascii="Arial" w:hAnsi="Arial" w:cs="Arial"/>
          <w:b/>
          <w:sz w:val="22"/>
          <w:szCs w:val="22"/>
          <w:lang w:val="es-CO"/>
        </w:rPr>
        <w:t>3</w:t>
      </w:r>
    </w:p>
    <w:p w14:paraId="24B276CA" w14:textId="77777777" w:rsidR="00EE36B2" w:rsidRPr="000958AE" w:rsidRDefault="00EE36B2" w:rsidP="00974C52">
      <w:pPr>
        <w:jc w:val="center"/>
        <w:rPr>
          <w:rFonts w:ascii="Arial" w:eastAsia="Arial Unicode MS" w:hAnsi="Arial" w:cs="Arial"/>
          <w:b/>
          <w:sz w:val="22"/>
          <w:szCs w:val="22"/>
        </w:rPr>
      </w:pPr>
      <w:r w:rsidRPr="000958AE">
        <w:rPr>
          <w:rFonts w:ascii="Arial" w:eastAsia="Arial Unicode MS" w:hAnsi="Arial" w:cs="Arial"/>
          <w:b/>
          <w:sz w:val="22"/>
          <w:szCs w:val="22"/>
        </w:rPr>
        <w:t>UNIDAD ADMINISTRATIVA ESPECIAL DE GESTIÓN DE RESTITUCIÓN DE TIERRAS DESPOJADAS</w:t>
      </w:r>
    </w:p>
    <w:p w14:paraId="77E1B00E" w14:textId="77777777" w:rsidR="00EE36B2" w:rsidRPr="000958AE" w:rsidRDefault="00EE36B2" w:rsidP="000405C4">
      <w:pPr>
        <w:jc w:val="both"/>
        <w:rPr>
          <w:rFonts w:ascii="Arial" w:hAnsi="Arial" w:cs="Arial"/>
          <w:b/>
          <w:sz w:val="22"/>
          <w:szCs w:val="22"/>
          <w:lang w:val="es-CO"/>
        </w:rPr>
      </w:pPr>
    </w:p>
    <w:p w14:paraId="39C07038" w14:textId="2A720310" w:rsidR="00225D66" w:rsidRPr="000958AE" w:rsidRDefault="00EE36B2" w:rsidP="000405C4">
      <w:pPr>
        <w:jc w:val="both"/>
        <w:rPr>
          <w:rFonts w:ascii="Arial" w:hAnsi="Arial" w:cs="Arial"/>
          <w:b/>
          <w:color w:val="000000"/>
          <w:sz w:val="22"/>
          <w:szCs w:val="22"/>
          <w:lang w:eastAsia="pt-BR"/>
        </w:rPr>
      </w:pPr>
      <w:r w:rsidRPr="000958AE">
        <w:rPr>
          <w:rFonts w:ascii="Arial" w:hAnsi="Arial" w:cs="Arial"/>
          <w:b/>
          <w:sz w:val="22"/>
          <w:szCs w:val="22"/>
        </w:rPr>
        <w:t>Objeto</w:t>
      </w:r>
      <w:r w:rsidR="00A4271B" w:rsidRPr="000958AE">
        <w:rPr>
          <w:rFonts w:ascii="Arial" w:hAnsi="Arial" w:cs="Arial"/>
          <w:b/>
          <w:sz w:val="22"/>
          <w:szCs w:val="22"/>
        </w:rPr>
        <w:t>:</w:t>
      </w:r>
      <w:r w:rsidR="0003252B" w:rsidRPr="000958AE">
        <w:rPr>
          <w:rFonts w:ascii="Arial" w:hAnsi="Arial" w:cs="Arial"/>
          <w:b/>
          <w:sz w:val="22"/>
          <w:szCs w:val="22"/>
        </w:rPr>
        <w:t xml:space="preserve"> </w:t>
      </w:r>
      <w:sdt>
        <w:sdtPr>
          <w:rPr>
            <w:rFonts w:ascii="Arial" w:hAnsi="Arial" w:cs="Arial"/>
            <w:b/>
            <w:sz w:val="22"/>
            <w:szCs w:val="22"/>
            <w:lang w:eastAsia="pt-BR"/>
          </w:rPr>
          <w:id w:val="-708803717"/>
          <w:placeholder>
            <w:docPart w:val="3EAE8485345A4E99B2494A86015075F9"/>
          </w:placeholder>
        </w:sdtPr>
        <w:sdtEndPr>
          <w:rPr>
            <w:color w:val="000000"/>
          </w:rPr>
        </w:sdtEndPr>
        <w:sdtContent>
          <w:sdt>
            <w:sdtPr>
              <w:rPr>
                <w:rFonts w:cs="Arial"/>
                <w:b/>
                <w:color w:val="000000"/>
                <w:lang w:eastAsia="pt-BR"/>
              </w:rPr>
              <w:id w:val="-863908425"/>
              <w:placeholder>
                <w:docPart w:val="179BDB4893394E75A3D4EF4D392489EB"/>
              </w:placeholder>
            </w:sdtPr>
            <w:sdtContent>
              <w:r w:rsidR="00395040" w:rsidRPr="00395040">
                <w:rPr>
                  <w:rFonts w:ascii="Arial" w:hAnsi="Arial" w:cs="Arial"/>
                  <w:sz w:val="22"/>
                  <w:szCs w:val="22"/>
                  <w:lang w:val="es-CO"/>
                </w:rPr>
                <w:t>Renovar y adquirir la suscripción de la solución de seguridad lógica para los equipos de cómputo y Servidores.</w:t>
              </w:r>
            </w:sdtContent>
          </w:sdt>
        </w:sdtContent>
      </w:sdt>
    </w:p>
    <w:p w14:paraId="4F5FC3CA" w14:textId="77777777" w:rsidR="0032613C" w:rsidRPr="000958AE" w:rsidRDefault="0032613C" w:rsidP="000405C4">
      <w:pPr>
        <w:jc w:val="both"/>
        <w:rPr>
          <w:rFonts w:ascii="Arial" w:hAnsi="Arial" w:cs="Arial"/>
          <w:b/>
          <w:sz w:val="22"/>
          <w:szCs w:val="22"/>
          <w:lang w:val="es-CO"/>
        </w:rPr>
      </w:pPr>
    </w:p>
    <w:p w14:paraId="5EB5698A" w14:textId="77777777"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CONDICIONES GENERALES</w:t>
      </w:r>
    </w:p>
    <w:p w14:paraId="709EB00B" w14:textId="77777777" w:rsidR="00EE36B2" w:rsidRPr="000958AE" w:rsidRDefault="00EE36B2" w:rsidP="000405C4">
      <w:pPr>
        <w:jc w:val="both"/>
        <w:rPr>
          <w:rFonts w:ascii="Arial" w:hAnsi="Arial" w:cs="Arial"/>
          <w:b/>
          <w:sz w:val="22"/>
          <w:szCs w:val="22"/>
          <w:lang w:val="es-CO"/>
        </w:rPr>
      </w:pPr>
    </w:p>
    <w:p w14:paraId="12D478D4" w14:textId="52616473" w:rsidR="00EE36B2" w:rsidRPr="000958AE" w:rsidRDefault="004E4B90"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Invita</w:t>
      </w:r>
      <w:r w:rsidR="00AD3137" w:rsidRPr="000958AE">
        <w:rPr>
          <w:rFonts w:ascii="Arial" w:hAnsi="Arial" w:cs="Arial"/>
          <w:b/>
          <w:u w:val="single"/>
        </w:rPr>
        <w:t>ción a las veedurías ciudadanas</w:t>
      </w:r>
    </w:p>
    <w:p w14:paraId="44DFDCA6" w14:textId="5EC1B263" w:rsidR="00EE36B2" w:rsidRPr="000958AE" w:rsidRDefault="00EE36B2" w:rsidP="000405C4">
      <w:pPr>
        <w:spacing w:after="120"/>
        <w:jc w:val="both"/>
        <w:rPr>
          <w:rFonts w:ascii="Arial" w:hAnsi="Arial" w:cs="Arial"/>
          <w:sz w:val="22"/>
          <w:szCs w:val="22"/>
          <w:lang w:val="es-CO"/>
        </w:rPr>
      </w:pPr>
      <w:r w:rsidRPr="000958AE">
        <w:rPr>
          <w:rFonts w:ascii="Arial" w:hAnsi="Arial" w:cs="Arial"/>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0958AE">
          <w:rPr>
            <w:rStyle w:val="Hipervnculo"/>
            <w:rFonts w:ascii="Arial" w:hAnsi="Arial" w:cs="Arial"/>
            <w:sz w:val="22"/>
            <w:szCs w:val="22"/>
            <w:lang w:val="es-CO"/>
          </w:rPr>
          <w:t>www.colombiacompra.gov.co</w:t>
        </w:r>
      </w:hyperlink>
    </w:p>
    <w:p w14:paraId="0D39BAA3" w14:textId="77777777" w:rsidR="00EE36B2" w:rsidRPr="000958AE" w:rsidRDefault="00EE36B2" w:rsidP="000405C4">
      <w:pPr>
        <w:spacing w:after="120"/>
        <w:jc w:val="both"/>
        <w:rPr>
          <w:rFonts w:ascii="Arial" w:hAnsi="Arial" w:cs="Arial"/>
          <w:b/>
          <w:sz w:val="22"/>
          <w:szCs w:val="22"/>
          <w:u w:val="single"/>
        </w:rPr>
      </w:pPr>
    </w:p>
    <w:p w14:paraId="7AB9AE0B" w14:textId="467EF0D1"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 xml:space="preserve">Costos derivados de participar en el Proceso de Contratación </w:t>
      </w:r>
    </w:p>
    <w:p w14:paraId="5C8FE1A0" w14:textId="5DC33344"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0958AE" w:rsidRDefault="00EE36B2" w:rsidP="000405C4">
      <w:pPr>
        <w:pStyle w:val="Prrafodelista"/>
        <w:spacing w:after="0"/>
        <w:ind w:left="0"/>
        <w:jc w:val="both"/>
        <w:rPr>
          <w:rFonts w:ascii="Arial" w:hAnsi="Arial" w:cs="Arial"/>
          <w:u w:val="single"/>
        </w:rPr>
      </w:pPr>
    </w:p>
    <w:p w14:paraId="34803F53" w14:textId="284D0D11"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Idioma</w:t>
      </w:r>
    </w:p>
    <w:p w14:paraId="656E4F0E" w14:textId="77777777" w:rsidR="00F84DED" w:rsidRPr="000958AE" w:rsidRDefault="00F84DED" w:rsidP="000405C4">
      <w:pPr>
        <w:spacing w:after="120"/>
        <w:jc w:val="both"/>
        <w:rPr>
          <w:rFonts w:ascii="Arial" w:hAnsi="Arial" w:cs="Arial"/>
          <w:sz w:val="22"/>
          <w:szCs w:val="22"/>
        </w:rPr>
      </w:pPr>
      <w:r w:rsidRPr="000958AE">
        <w:rPr>
          <w:rFonts w:ascii="Arial" w:hAnsi="Arial" w:cs="Arial"/>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53DBB655" w:rsidR="00EE36B2" w:rsidRPr="000958AE" w:rsidRDefault="00F84DED" w:rsidP="000405C4">
      <w:pPr>
        <w:spacing w:after="120"/>
        <w:jc w:val="both"/>
        <w:rPr>
          <w:rFonts w:ascii="Arial" w:hAnsi="Arial" w:cs="Arial"/>
          <w:b/>
          <w:sz w:val="22"/>
          <w:szCs w:val="22"/>
          <w:u w:val="single"/>
          <w:lang w:val="es-CO"/>
        </w:rPr>
      </w:pPr>
      <w:r w:rsidRPr="000958AE">
        <w:rPr>
          <w:rFonts w:ascii="Arial" w:hAnsi="Arial" w:cs="Arial"/>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Legalización de documentos otorgados en el Exterior</w:t>
      </w:r>
    </w:p>
    <w:p w14:paraId="19140A0E" w14:textId="1C02D292" w:rsidR="00EE36B2" w:rsidRPr="000958AE" w:rsidRDefault="00EE36B2" w:rsidP="000405C4">
      <w:pPr>
        <w:pStyle w:val="Prrafodelista"/>
        <w:spacing w:after="120"/>
        <w:ind w:left="0"/>
        <w:jc w:val="both"/>
        <w:rPr>
          <w:rFonts w:ascii="Arial" w:hAnsi="Arial" w:cs="Arial"/>
        </w:rPr>
      </w:pPr>
      <w:r w:rsidRPr="000958AE">
        <w:rPr>
          <w:rFonts w:ascii="Arial" w:hAnsi="Arial" w:cs="Arial"/>
        </w:rPr>
        <w:t xml:space="preserve">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w:t>
      </w:r>
      <w:r w:rsidRPr="000958AE">
        <w:rPr>
          <w:rFonts w:ascii="Arial" w:hAnsi="Arial" w:cs="Arial"/>
        </w:rPr>
        <w:lastRenderedPageBreak/>
        <w:t>legalización o apostilla, con excepción de los títulos, para efectos de otorgar puntaje, los cuales deberán ser convalidados, de conformidad con las normas que regulan la materia.</w:t>
      </w:r>
    </w:p>
    <w:p w14:paraId="17C24FA1"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0958AE" w:rsidRDefault="00EE36B2" w:rsidP="000405C4">
      <w:pPr>
        <w:spacing w:after="120"/>
        <w:jc w:val="both"/>
        <w:rPr>
          <w:rFonts w:ascii="Arial" w:hAnsi="Arial" w:cs="Arial"/>
          <w:sz w:val="22"/>
          <w:szCs w:val="22"/>
        </w:rPr>
      </w:pPr>
    </w:p>
    <w:p w14:paraId="31C9DE1B" w14:textId="70856FB6" w:rsidR="001471F7"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 xml:space="preserve">Conversión de monedas </w:t>
      </w:r>
    </w:p>
    <w:p w14:paraId="11DF33A1"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 xml:space="preserve">Los Proponentes deben presentar sus estados financieros en la moneda legal del país en el cual fueron emitidos y adicionalmente en pesos colombianos. </w:t>
      </w:r>
    </w:p>
    <w:p w14:paraId="4B7476CB"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 xml:space="preserve">Si está expresado originalmente en una moneda diferente a dólares de los Estados Unidos de Norte América, debe convertirse a esta moneda. </w:t>
      </w:r>
    </w:p>
    <w:p w14:paraId="0C54ACDA" w14:textId="3AF316D5" w:rsidR="005515EE" w:rsidRPr="000958AE" w:rsidRDefault="00EE36B2" w:rsidP="000405C4">
      <w:pPr>
        <w:spacing w:after="120"/>
        <w:jc w:val="both"/>
        <w:rPr>
          <w:rFonts w:ascii="Arial" w:hAnsi="Arial" w:cs="Arial"/>
          <w:sz w:val="22"/>
          <w:szCs w:val="22"/>
        </w:rPr>
      </w:pPr>
      <w:r w:rsidRPr="000958AE">
        <w:rPr>
          <w:rFonts w:ascii="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1ABFB0A3" w14:textId="77777777" w:rsidR="005515EE" w:rsidRPr="000958AE" w:rsidRDefault="005515EE" w:rsidP="000405C4">
      <w:pPr>
        <w:jc w:val="both"/>
        <w:rPr>
          <w:rFonts w:ascii="Arial" w:hAnsi="Arial" w:cs="Arial"/>
          <w:sz w:val="22"/>
          <w:szCs w:val="22"/>
        </w:rPr>
      </w:pPr>
    </w:p>
    <w:p w14:paraId="42B275CE" w14:textId="1EAABDFD" w:rsidR="00EE36B2" w:rsidRPr="000958AE" w:rsidRDefault="00EE36B2" w:rsidP="000405C4">
      <w:pPr>
        <w:pStyle w:val="Prrafodelista"/>
        <w:numPr>
          <w:ilvl w:val="1"/>
          <w:numId w:val="1"/>
        </w:numPr>
        <w:spacing w:after="120" w:line="240" w:lineRule="auto"/>
        <w:ind w:left="0" w:firstLine="0"/>
        <w:contextualSpacing w:val="0"/>
        <w:jc w:val="both"/>
        <w:rPr>
          <w:rFonts w:ascii="Arial" w:hAnsi="Arial" w:cs="Arial"/>
          <w:b/>
          <w:u w:val="single"/>
        </w:rPr>
      </w:pPr>
      <w:r w:rsidRPr="000958AE">
        <w:rPr>
          <w:rFonts w:ascii="Arial" w:hAnsi="Arial" w:cs="Arial"/>
          <w:b/>
          <w:u w:val="single"/>
        </w:rPr>
        <w:t xml:space="preserve">Comunicaciones </w:t>
      </w:r>
    </w:p>
    <w:p w14:paraId="62FC7AD1"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Las comunicaciones en el marco del Proceso de Contratación deben hacerse por escrito</w:t>
      </w:r>
      <w:r w:rsidRPr="000958AE">
        <w:rPr>
          <w:rFonts w:ascii="Arial" w:hAnsi="Arial" w:cs="Arial"/>
          <w:b/>
          <w:sz w:val="22"/>
          <w:szCs w:val="22"/>
        </w:rPr>
        <w:t>, por medio</w:t>
      </w:r>
      <w:r w:rsidRPr="000958AE">
        <w:rPr>
          <w:rFonts w:ascii="Arial" w:hAnsi="Arial" w:cs="Arial"/>
          <w:sz w:val="22"/>
          <w:szCs w:val="22"/>
        </w:rPr>
        <w:t xml:space="preserve"> de la plataforma de SECOP II. </w:t>
      </w:r>
    </w:p>
    <w:p w14:paraId="2F9A5AB5" w14:textId="77777777" w:rsidR="00EE36B2" w:rsidRPr="000958AE" w:rsidRDefault="00EE36B2" w:rsidP="000405C4">
      <w:pPr>
        <w:spacing w:after="120"/>
        <w:jc w:val="both"/>
        <w:rPr>
          <w:rFonts w:ascii="Arial" w:hAnsi="Arial" w:cs="Arial"/>
          <w:sz w:val="22"/>
          <w:szCs w:val="22"/>
        </w:rPr>
      </w:pPr>
      <w:r w:rsidRPr="000958AE">
        <w:rPr>
          <w:rFonts w:ascii="Arial" w:hAnsi="Arial" w:cs="Arial"/>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0958AE" w:rsidRDefault="00EE36B2" w:rsidP="000405C4">
      <w:pPr>
        <w:spacing w:after="120"/>
        <w:jc w:val="both"/>
        <w:rPr>
          <w:rFonts w:ascii="Arial" w:hAnsi="Arial" w:cs="Arial"/>
          <w:bCs/>
          <w:sz w:val="22"/>
          <w:szCs w:val="22"/>
        </w:rPr>
      </w:pPr>
      <w:r w:rsidRPr="000958AE">
        <w:rPr>
          <w:rFonts w:ascii="Arial" w:hAnsi="Arial" w:cs="Arial"/>
          <w:b/>
          <w:sz w:val="22"/>
          <w:szCs w:val="22"/>
        </w:rPr>
        <w:t xml:space="preserve">Nota: </w:t>
      </w:r>
      <w:r w:rsidRPr="000958AE">
        <w:rPr>
          <w:rFonts w:ascii="Arial" w:hAnsi="Arial" w:cs="Arial"/>
          <w:bCs/>
          <w:sz w:val="22"/>
          <w:szCs w:val="22"/>
        </w:rPr>
        <w:t>De conformidad con lo establecido en el Inciso segundo del Artículo 8° de la Ley 1150 de 2007 “</w:t>
      </w:r>
      <w:r w:rsidRPr="000958AE">
        <w:rPr>
          <w:rFonts w:ascii="Arial" w:hAnsi="Arial" w:cs="Arial"/>
          <w:bCs/>
          <w:i/>
          <w:sz w:val="22"/>
          <w:szCs w:val="22"/>
        </w:rPr>
        <w:t>La publicación de los proyectos de pliegos de condiciones o sus equivalentes no genera obligación para la entidad de dar apertura al proceso de selección</w:t>
      </w:r>
      <w:r w:rsidRPr="000958AE">
        <w:rPr>
          <w:rFonts w:ascii="Arial" w:hAnsi="Arial" w:cs="Arial"/>
          <w:bCs/>
          <w:sz w:val="22"/>
          <w:szCs w:val="22"/>
        </w:rPr>
        <w:t>.”</w:t>
      </w:r>
    </w:p>
    <w:p w14:paraId="47173DC4" w14:textId="42A701F4" w:rsidR="00375C8D" w:rsidRPr="000958AE" w:rsidRDefault="00375C8D" w:rsidP="000405C4">
      <w:pPr>
        <w:pStyle w:val="Sinespaciado"/>
        <w:numPr>
          <w:ilvl w:val="1"/>
          <w:numId w:val="1"/>
        </w:numPr>
        <w:ind w:left="357" w:hanging="357"/>
        <w:jc w:val="both"/>
        <w:rPr>
          <w:rFonts w:ascii="Arial" w:eastAsiaTheme="minorHAnsi" w:hAnsi="Arial" w:cs="Arial"/>
          <w:b/>
          <w:sz w:val="22"/>
          <w:szCs w:val="22"/>
          <w:u w:val="single"/>
        </w:rPr>
      </w:pPr>
      <w:r w:rsidRPr="000958AE">
        <w:rPr>
          <w:rFonts w:ascii="Arial" w:eastAsiaTheme="minorHAnsi" w:hAnsi="Arial" w:cs="Arial"/>
          <w:b/>
          <w:sz w:val="22"/>
          <w:szCs w:val="22"/>
        </w:rPr>
        <w:t xml:space="preserve"> </w:t>
      </w:r>
      <w:r w:rsidR="00E07BEA" w:rsidRPr="000958AE">
        <w:rPr>
          <w:rFonts w:ascii="Arial" w:eastAsiaTheme="minorHAnsi" w:hAnsi="Arial" w:cs="Arial"/>
          <w:b/>
          <w:sz w:val="22"/>
          <w:szCs w:val="22"/>
          <w:u w:val="single"/>
        </w:rPr>
        <w:t xml:space="preserve">Clasificación United Nations Standard Products And Services Code – UNSPSC, Codificación Estándar De Productos Y Servicios De Naciones Unidas –Descripción: </w:t>
      </w:r>
    </w:p>
    <w:p w14:paraId="06455344" w14:textId="41443565" w:rsidR="007358B0" w:rsidRPr="000958AE" w:rsidRDefault="00E07BEA" w:rsidP="000405C4">
      <w:pPr>
        <w:pStyle w:val="Sinespaciado"/>
        <w:ind w:left="357"/>
        <w:jc w:val="both"/>
        <w:rPr>
          <w:rFonts w:ascii="Arial" w:eastAsiaTheme="minorHAnsi" w:hAnsi="Arial" w:cs="Arial"/>
          <w:b/>
          <w:sz w:val="22"/>
          <w:szCs w:val="22"/>
          <w:u w:val="single"/>
        </w:rPr>
      </w:pPr>
      <w:r w:rsidRPr="000958AE">
        <w:rPr>
          <w:rFonts w:ascii="Arial" w:eastAsiaTheme="minorHAnsi" w:hAnsi="Arial" w:cs="Arial"/>
          <w:b/>
          <w:sz w:val="22"/>
          <w:szCs w:val="22"/>
          <w:u w:val="single"/>
        </w:rPr>
        <w:t xml:space="preserve"> </w:t>
      </w:r>
    </w:p>
    <w:p w14:paraId="64E22139" w14:textId="2052D868" w:rsidR="007358B0" w:rsidRPr="000958AE" w:rsidRDefault="00375C8D"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El servicio o bien objeto del presente proceso de selección se encuentra identificado en el clasificador de bienes y servicios UNSPSC, como se indica a continuación:</w:t>
      </w:r>
    </w:p>
    <w:p w14:paraId="377130B5" w14:textId="0C6660C1" w:rsidR="00375C8D" w:rsidRPr="000958AE" w:rsidRDefault="00375C8D" w:rsidP="000405C4">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3823"/>
        <w:gridCol w:w="5806"/>
      </w:tblGrid>
      <w:tr w:rsidR="00395040" w14:paraId="6CB82EA3" w14:textId="77777777" w:rsidTr="00395040">
        <w:tc>
          <w:tcPr>
            <w:tcW w:w="3823" w:type="dxa"/>
          </w:tcPr>
          <w:p w14:paraId="006769A1" w14:textId="02A88300" w:rsidR="00395040" w:rsidRDefault="00395040" w:rsidP="00395040">
            <w:pPr>
              <w:pStyle w:val="Sinespaciado"/>
              <w:jc w:val="both"/>
              <w:rPr>
                <w:rFonts w:ascii="Arial" w:hAnsi="Arial" w:cs="Arial"/>
                <w:sz w:val="22"/>
                <w:szCs w:val="22"/>
                <w:lang w:val="es-ES" w:eastAsia="es-ES"/>
              </w:rPr>
            </w:pPr>
            <w:r>
              <w:rPr>
                <w:lang w:eastAsia="es-CO"/>
              </w:rPr>
              <w:t>Código</w:t>
            </w:r>
          </w:p>
        </w:tc>
        <w:tc>
          <w:tcPr>
            <w:tcW w:w="5806" w:type="dxa"/>
          </w:tcPr>
          <w:p w14:paraId="1A4BE5B6" w14:textId="15B646E2" w:rsidR="00395040" w:rsidRDefault="00395040" w:rsidP="00395040">
            <w:pPr>
              <w:pStyle w:val="Sinespaciado"/>
              <w:jc w:val="both"/>
              <w:rPr>
                <w:rFonts w:ascii="Arial" w:hAnsi="Arial" w:cs="Arial"/>
                <w:sz w:val="22"/>
                <w:szCs w:val="22"/>
                <w:lang w:val="es-ES" w:eastAsia="es-ES"/>
              </w:rPr>
            </w:pPr>
            <w:r>
              <w:rPr>
                <w:lang w:eastAsia="es-CO"/>
              </w:rPr>
              <w:t>Descripción</w:t>
            </w:r>
          </w:p>
        </w:tc>
      </w:tr>
      <w:tr w:rsidR="00395040" w14:paraId="5DAF23F7" w14:textId="77777777" w:rsidTr="00395040">
        <w:tc>
          <w:tcPr>
            <w:tcW w:w="3823" w:type="dxa"/>
          </w:tcPr>
          <w:p w14:paraId="70E22246" w14:textId="0CF8A60A" w:rsidR="00395040" w:rsidRDefault="00395040" w:rsidP="00395040">
            <w:pPr>
              <w:pStyle w:val="Sinespaciado"/>
              <w:jc w:val="both"/>
              <w:rPr>
                <w:rFonts w:ascii="Arial" w:hAnsi="Arial" w:cs="Arial"/>
                <w:sz w:val="22"/>
                <w:szCs w:val="22"/>
                <w:lang w:val="es-ES" w:eastAsia="es-ES"/>
              </w:rPr>
            </w:pPr>
            <w:r w:rsidRPr="00395040">
              <w:rPr>
                <w:rFonts w:ascii="Arial" w:hAnsi="Arial" w:cs="Arial"/>
                <w:sz w:val="22"/>
                <w:szCs w:val="22"/>
                <w:lang w:val="es-ES" w:eastAsia="es-ES"/>
              </w:rPr>
              <w:t>43233205</w:t>
            </w:r>
          </w:p>
        </w:tc>
        <w:tc>
          <w:tcPr>
            <w:tcW w:w="5806" w:type="dxa"/>
          </w:tcPr>
          <w:p w14:paraId="2E49BB9C" w14:textId="3A0683E2" w:rsidR="00395040" w:rsidRDefault="00395040" w:rsidP="00395040">
            <w:pPr>
              <w:pStyle w:val="Sinespaciado"/>
              <w:jc w:val="both"/>
              <w:rPr>
                <w:rFonts w:ascii="Arial" w:hAnsi="Arial" w:cs="Arial"/>
                <w:sz w:val="22"/>
                <w:szCs w:val="22"/>
                <w:lang w:val="es-ES" w:eastAsia="es-ES"/>
              </w:rPr>
            </w:pPr>
            <w:r w:rsidRPr="00395040">
              <w:rPr>
                <w:rFonts w:ascii="Arial" w:hAnsi="Arial" w:cs="Arial"/>
                <w:sz w:val="22"/>
                <w:szCs w:val="22"/>
                <w:lang w:val="es-ES" w:eastAsia="es-ES"/>
              </w:rPr>
              <w:t>Software de seguridad de transacciones y de protección contra virus.</w:t>
            </w:r>
          </w:p>
        </w:tc>
      </w:tr>
    </w:tbl>
    <w:p w14:paraId="0F7532FF" w14:textId="2303A1D5" w:rsidR="00395040" w:rsidRPr="000958AE" w:rsidRDefault="00395040" w:rsidP="000405C4">
      <w:pPr>
        <w:pStyle w:val="Sinespaciado"/>
        <w:jc w:val="both"/>
        <w:rPr>
          <w:rFonts w:ascii="Arial" w:hAnsi="Arial" w:cs="Arial"/>
          <w:sz w:val="22"/>
          <w:szCs w:val="22"/>
          <w:lang w:val="es-ES" w:eastAsia="es-ES"/>
        </w:rPr>
      </w:pPr>
    </w:p>
    <w:p w14:paraId="2BDB2EEB" w14:textId="70ED873F" w:rsidR="00111B32" w:rsidRPr="000958AE" w:rsidRDefault="00111B32" w:rsidP="000405C4">
      <w:pPr>
        <w:pStyle w:val="Sinespaciado"/>
        <w:jc w:val="both"/>
        <w:rPr>
          <w:rFonts w:ascii="Arial" w:hAnsi="Arial" w:cs="Arial"/>
          <w:b/>
          <w:sz w:val="22"/>
          <w:szCs w:val="22"/>
          <w:u w:val="single"/>
          <w:lang w:val="es-ES" w:eastAsia="es-ES"/>
        </w:rPr>
      </w:pPr>
      <w:r w:rsidRPr="000958AE">
        <w:rPr>
          <w:rFonts w:ascii="Arial" w:hAnsi="Arial" w:cs="Arial"/>
          <w:b/>
          <w:sz w:val="22"/>
          <w:szCs w:val="22"/>
          <w:lang w:val="es-ES" w:eastAsia="es-ES"/>
        </w:rPr>
        <w:t xml:space="preserve">1.8 </w:t>
      </w:r>
      <w:r w:rsidR="005515EE" w:rsidRPr="000958AE">
        <w:rPr>
          <w:rFonts w:ascii="Arial" w:hAnsi="Arial" w:cs="Arial"/>
          <w:b/>
          <w:sz w:val="22"/>
          <w:szCs w:val="22"/>
          <w:u w:val="single"/>
          <w:lang w:val="es-ES" w:eastAsia="es-ES"/>
        </w:rPr>
        <w:t>Presupuesto Oficial Estimado:</w:t>
      </w:r>
    </w:p>
    <w:p w14:paraId="0ADF60FF" w14:textId="3698D9C6" w:rsidR="00974C52" w:rsidRPr="000958AE" w:rsidRDefault="00974C52" w:rsidP="00974C52">
      <w:pPr>
        <w:rPr>
          <w:rFonts w:ascii="Arial" w:hAnsi="Arial" w:cs="Arial"/>
          <w:sz w:val="22"/>
          <w:szCs w:val="22"/>
        </w:rPr>
      </w:pPr>
    </w:p>
    <w:p w14:paraId="57B89F82" w14:textId="6A555D7B" w:rsidR="0032613C" w:rsidRPr="000958AE" w:rsidRDefault="0032613C" w:rsidP="00AC4815">
      <w:pPr>
        <w:pStyle w:val="Prrafodelista"/>
        <w:widowControl w:val="0"/>
        <w:ind w:left="0"/>
        <w:jc w:val="both"/>
        <w:rPr>
          <w:rFonts w:ascii="Arial" w:hAnsi="Arial" w:cs="Arial"/>
          <w:color w:val="000000"/>
          <w:lang w:eastAsia="es-ES"/>
        </w:rPr>
      </w:pPr>
      <w:r w:rsidRPr="000958AE">
        <w:rPr>
          <w:rFonts w:ascii="Arial" w:hAnsi="Arial" w:cs="Arial"/>
          <w:color w:val="000000"/>
          <w:lang w:eastAsia="es-ES"/>
        </w:rPr>
        <w:t xml:space="preserve">La entidad ha estimado un presupuesto oficial para la presente contratación de </w:t>
      </w:r>
      <w:r w:rsidR="00395040" w:rsidRPr="00395040">
        <w:rPr>
          <w:rFonts w:ascii="Arial" w:hAnsi="Arial" w:cs="Arial"/>
          <w:color w:val="000000"/>
          <w:lang w:eastAsia="es-ES"/>
        </w:rPr>
        <w:t>TRESCIENTOS CINCUENTA Y CINCO MILLONES PESOS MONEDA CORRIENTE (355.000.000),</w:t>
      </w:r>
      <w:r w:rsidRPr="00CC4A2B">
        <w:rPr>
          <w:rFonts w:ascii="Arial" w:hAnsi="Arial" w:cs="Arial"/>
          <w:color w:val="000000"/>
          <w:lang w:eastAsia="es-ES"/>
        </w:rPr>
        <w:t xml:space="preserve"> </w:t>
      </w:r>
      <w:r w:rsidRPr="000958AE">
        <w:rPr>
          <w:rFonts w:ascii="Arial" w:hAnsi="Arial" w:cs="Arial"/>
          <w:color w:val="000000"/>
          <w:lang w:eastAsia="es-ES"/>
        </w:rPr>
        <w:t>incluidos todos los costos directos e indirectos y los impuestos, tasas y contribuciones que conlleve la celebración y ejecución total contrato que resulte del presente proceso de selección.</w:t>
      </w:r>
    </w:p>
    <w:p w14:paraId="53335D36" w14:textId="77777777" w:rsidR="00AC4815" w:rsidRPr="000958AE" w:rsidRDefault="00AC4815" w:rsidP="00AC4815">
      <w:pPr>
        <w:pStyle w:val="Prrafodelista"/>
        <w:widowControl w:val="0"/>
        <w:ind w:left="0"/>
        <w:jc w:val="both"/>
        <w:rPr>
          <w:rFonts w:ascii="Arial" w:hAnsi="Arial" w:cs="Arial"/>
          <w:b/>
          <w:bCs/>
          <w:color w:val="000000"/>
          <w:lang w:eastAsia="es-ES"/>
        </w:rPr>
      </w:pPr>
    </w:p>
    <w:p w14:paraId="4FC7CFAF" w14:textId="748BCD2F" w:rsidR="0032613C" w:rsidRPr="000958AE" w:rsidRDefault="0032613C" w:rsidP="0032613C">
      <w:pPr>
        <w:pStyle w:val="Prrafodelista"/>
        <w:widowControl w:val="0"/>
        <w:spacing w:after="0"/>
        <w:ind w:left="0"/>
        <w:jc w:val="both"/>
        <w:rPr>
          <w:rFonts w:ascii="Arial" w:hAnsi="Arial" w:cs="Arial"/>
          <w:color w:val="000000" w:themeColor="text1"/>
          <w:lang w:eastAsia="es-ES"/>
        </w:rPr>
      </w:pPr>
      <w:r w:rsidRPr="000958AE">
        <w:rPr>
          <w:rFonts w:ascii="Arial" w:hAnsi="Arial" w:cs="Arial"/>
          <w:color w:val="000000" w:themeColor="text1"/>
          <w:lang w:eastAsia="es-ES"/>
        </w:rPr>
        <w:t xml:space="preserve">El presupuesto se encuentra respaldado por el Certificado de Disponibilidad Presupuestal de 2023. </w:t>
      </w:r>
    </w:p>
    <w:p w14:paraId="5DA44460" w14:textId="77777777" w:rsidR="0032613C" w:rsidRPr="000958AE" w:rsidRDefault="0032613C" w:rsidP="0032613C">
      <w:pPr>
        <w:pStyle w:val="Prrafodelista"/>
        <w:widowControl w:val="0"/>
        <w:spacing w:after="0"/>
        <w:ind w:left="0"/>
        <w:jc w:val="both"/>
        <w:rPr>
          <w:rFonts w:ascii="Arial" w:eastAsia="Times New Roman" w:hAnsi="Arial" w:cs="Arial"/>
          <w:lang w:val="es-ES" w:eastAsia="es-ES"/>
        </w:rPr>
      </w:pPr>
    </w:p>
    <w:p w14:paraId="73C4526A" w14:textId="662A6655" w:rsidR="00DE3AB8" w:rsidRPr="000958AE" w:rsidRDefault="00F93F62"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1.9</w:t>
      </w:r>
      <w:r w:rsidR="00DE3AB8" w:rsidRPr="000958AE">
        <w:rPr>
          <w:rFonts w:ascii="Arial" w:hAnsi="Arial" w:cs="Arial"/>
          <w:b/>
          <w:sz w:val="22"/>
          <w:szCs w:val="22"/>
          <w:u w:val="single"/>
          <w:lang w:val="es-ES" w:eastAsia="es-ES"/>
        </w:rPr>
        <w:t xml:space="preserve"> Plazo de Ejecución:</w:t>
      </w:r>
    </w:p>
    <w:p w14:paraId="4E7EF3FE" w14:textId="77777777" w:rsidR="0032613C" w:rsidRPr="000958AE" w:rsidRDefault="0032613C" w:rsidP="000405C4">
      <w:pPr>
        <w:pStyle w:val="Sinespaciado"/>
        <w:jc w:val="both"/>
        <w:rPr>
          <w:rFonts w:ascii="Arial" w:hAnsi="Arial" w:cs="Arial"/>
          <w:b/>
          <w:sz w:val="22"/>
          <w:szCs w:val="22"/>
          <w:u w:val="single"/>
          <w:lang w:val="es-ES" w:eastAsia="es-ES"/>
        </w:rPr>
      </w:pPr>
    </w:p>
    <w:p w14:paraId="2481A1A6" w14:textId="77777777" w:rsidR="00395040" w:rsidRPr="00395040" w:rsidRDefault="00395040" w:rsidP="00395040">
      <w:pPr>
        <w:pStyle w:val="Sinespaciado"/>
        <w:jc w:val="both"/>
        <w:rPr>
          <w:rFonts w:ascii="Arial" w:hAnsi="Arial" w:cs="Arial"/>
          <w:sz w:val="22"/>
          <w:szCs w:val="22"/>
          <w:lang w:val="es-ES" w:eastAsia="es-ES"/>
        </w:rPr>
      </w:pPr>
      <w:r w:rsidRPr="00395040">
        <w:rPr>
          <w:rFonts w:ascii="Arial" w:hAnsi="Arial" w:cs="Arial"/>
          <w:sz w:val="22"/>
          <w:szCs w:val="22"/>
          <w:lang w:val="es-ES" w:eastAsia="es-ES"/>
        </w:rPr>
        <w:t>El plazo de ejecución del contrato será de 5 días hábiles, para la entrega he instalación, a partir del cumplimiento de los requisitos de perfeccionamiento y ejecución del contrato.</w:t>
      </w:r>
    </w:p>
    <w:p w14:paraId="1C2326A9" w14:textId="77777777" w:rsidR="00395040" w:rsidRPr="00395040" w:rsidRDefault="00395040" w:rsidP="00395040">
      <w:pPr>
        <w:pStyle w:val="Sinespaciado"/>
        <w:jc w:val="both"/>
        <w:rPr>
          <w:rFonts w:ascii="Arial" w:hAnsi="Arial" w:cs="Arial"/>
          <w:sz w:val="22"/>
          <w:szCs w:val="22"/>
          <w:lang w:val="es-ES" w:eastAsia="es-ES"/>
        </w:rPr>
      </w:pPr>
    </w:p>
    <w:p w14:paraId="0B8EF492" w14:textId="77777777" w:rsidR="00395040" w:rsidRPr="00395040" w:rsidRDefault="00395040" w:rsidP="00395040">
      <w:pPr>
        <w:pStyle w:val="Sinespaciado"/>
        <w:jc w:val="both"/>
        <w:rPr>
          <w:rFonts w:ascii="Arial" w:hAnsi="Arial" w:cs="Arial"/>
          <w:sz w:val="22"/>
          <w:szCs w:val="22"/>
          <w:lang w:val="es-ES" w:eastAsia="es-ES"/>
        </w:rPr>
      </w:pPr>
      <w:r w:rsidRPr="00395040">
        <w:rPr>
          <w:rFonts w:ascii="Arial" w:hAnsi="Arial" w:cs="Arial"/>
          <w:sz w:val="22"/>
          <w:szCs w:val="22"/>
          <w:lang w:val="es-ES" w:eastAsia="es-ES"/>
        </w:rPr>
        <w:t>Nota: El término de vigencia de la suscripción será por doce (12) meses a partir de la entrega e instalación efectiva a satisfacción de las suscripciones y la verificación de su correcto funcionamiento.</w:t>
      </w:r>
    </w:p>
    <w:p w14:paraId="28B0DADF" w14:textId="77777777" w:rsidR="00225D66" w:rsidRPr="000958AE" w:rsidRDefault="00225D66" w:rsidP="000405C4">
      <w:pPr>
        <w:pStyle w:val="Sinespaciado"/>
        <w:jc w:val="both"/>
        <w:rPr>
          <w:rFonts w:ascii="Arial" w:hAnsi="Arial" w:cs="Arial"/>
          <w:b/>
          <w:sz w:val="22"/>
          <w:szCs w:val="22"/>
          <w:u w:val="single"/>
          <w:lang w:val="es-ES" w:eastAsia="es-ES"/>
        </w:rPr>
      </w:pPr>
    </w:p>
    <w:p w14:paraId="2F843A01" w14:textId="6F6866D4" w:rsidR="00F93F62" w:rsidRPr="000958AE" w:rsidRDefault="00DE3AB8"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2.0</w:t>
      </w:r>
      <w:r w:rsidR="00F93F62" w:rsidRPr="000958AE">
        <w:rPr>
          <w:rFonts w:ascii="Arial" w:hAnsi="Arial" w:cs="Arial"/>
          <w:b/>
          <w:sz w:val="22"/>
          <w:szCs w:val="22"/>
          <w:u w:val="single"/>
          <w:lang w:val="es-ES" w:eastAsia="es-ES"/>
        </w:rPr>
        <w:t xml:space="preserve"> Acuerdos Internacionales o Tratados de Libre Comercio que Cobijan la Contratación:</w:t>
      </w:r>
    </w:p>
    <w:p w14:paraId="7B23A957" w14:textId="22245E07" w:rsidR="005515EE" w:rsidRPr="000958AE" w:rsidRDefault="005515EE" w:rsidP="000405C4">
      <w:pPr>
        <w:pStyle w:val="Sinespaciado"/>
        <w:jc w:val="both"/>
        <w:rPr>
          <w:rFonts w:ascii="Arial" w:hAnsi="Arial" w:cs="Arial"/>
          <w:b/>
          <w:sz w:val="22"/>
          <w:szCs w:val="22"/>
          <w:lang w:val="es-ES" w:eastAsia="es-ES"/>
        </w:rPr>
      </w:pPr>
    </w:p>
    <w:p w14:paraId="0066FE13" w14:textId="77777777" w:rsidR="0032613C" w:rsidRPr="000958AE" w:rsidRDefault="0032613C" w:rsidP="001C5CE3">
      <w:pPr>
        <w:jc w:val="both"/>
        <w:rPr>
          <w:rFonts w:ascii="Arial" w:hAnsi="Arial" w:cs="Arial"/>
          <w:color w:val="000000" w:themeColor="text1"/>
          <w:sz w:val="22"/>
          <w:szCs w:val="22"/>
        </w:rPr>
      </w:pPr>
      <w:r w:rsidRPr="000958AE">
        <w:rPr>
          <w:rFonts w:ascii="Arial" w:hAnsi="Arial" w:cs="Arial"/>
          <w:color w:val="000000" w:themeColor="text1"/>
          <w:sz w:val="22"/>
          <w:szCs w:val="22"/>
        </w:rPr>
        <w:t>El proceso de contratación está sujeto a los Acuerdos Comerciales que se relacionan en la tabla incluida en el presente numeral, de conformidad con el análisis realizado con base en las reglas establecidas en el Anexo No.1del “</w:t>
      </w:r>
      <w:r w:rsidRPr="000958AE">
        <w:rPr>
          <w:rFonts w:ascii="Arial" w:hAnsi="Arial" w:cs="Arial"/>
          <w:i/>
          <w:color w:val="000000" w:themeColor="text1"/>
          <w:sz w:val="22"/>
          <w:szCs w:val="22"/>
        </w:rPr>
        <w:t xml:space="preserve">Manual para el Manejo de los Acuerdos Comerciales en Procesos de Contratación” </w:t>
      </w:r>
      <w:r w:rsidRPr="000958AE">
        <w:rPr>
          <w:rFonts w:ascii="Arial" w:hAnsi="Arial" w:cs="Arial"/>
          <w:color w:val="000000" w:themeColor="text1"/>
          <w:sz w:val="22"/>
          <w:szCs w:val="22"/>
        </w:rPr>
        <w:t>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0A2DC0EC" w14:textId="77777777" w:rsidR="0032613C" w:rsidRPr="000958AE" w:rsidRDefault="0032613C" w:rsidP="0032613C">
      <w:pPr>
        <w:tabs>
          <w:tab w:val="left" w:pos="5520"/>
        </w:tabs>
        <w:rPr>
          <w:rFonts w:ascii="Arial" w:hAnsi="Arial" w:cs="Arial"/>
          <w:b/>
          <w:color w:val="000000"/>
          <w:sz w:val="22"/>
          <w:szCs w:val="22"/>
          <w:lang w:val="es-ES_tradnl"/>
        </w:rPr>
      </w:pPr>
    </w:p>
    <w:tbl>
      <w:tblPr>
        <w:tblW w:w="9855" w:type="dxa"/>
        <w:jc w:val="center"/>
        <w:tblLayout w:type="fixed"/>
        <w:tblCellMar>
          <w:left w:w="0" w:type="dxa"/>
          <w:right w:w="0" w:type="dxa"/>
        </w:tblCellMar>
        <w:tblLook w:val="04A0" w:firstRow="1" w:lastRow="0" w:firstColumn="1" w:lastColumn="0" w:noHBand="0" w:noVBand="1"/>
      </w:tblPr>
      <w:tblGrid>
        <w:gridCol w:w="1082"/>
        <w:gridCol w:w="1224"/>
        <w:gridCol w:w="1134"/>
        <w:gridCol w:w="2561"/>
        <w:gridCol w:w="1561"/>
        <w:gridCol w:w="2293"/>
      </w:tblGrid>
      <w:tr w:rsidR="00395040" w14:paraId="539518F9" w14:textId="77777777" w:rsidTr="00395040">
        <w:trPr>
          <w:trHeight w:val="832"/>
          <w:jc w:val="center"/>
        </w:trPr>
        <w:tc>
          <w:tcPr>
            <w:tcW w:w="2306"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A3C0B8A"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Acuerdo Comercial</w:t>
            </w:r>
          </w:p>
        </w:tc>
        <w:tc>
          <w:tcPr>
            <w:tcW w:w="113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C93ABE9"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Entidad Estatal</w:t>
            </w:r>
          </w:p>
          <w:p w14:paraId="7836F05E"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incluida</w:t>
            </w:r>
          </w:p>
        </w:tc>
        <w:tc>
          <w:tcPr>
            <w:tcW w:w="2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EB0478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 xml:space="preserve">Presupuesto del Proceso </w:t>
            </w:r>
          </w:p>
          <w:p w14:paraId="7BB5BA5F"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Contratación es superior</w:t>
            </w:r>
          </w:p>
          <w:p w14:paraId="05BBB9BD"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al valor del Acuerdo</w:t>
            </w:r>
          </w:p>
          <w:p w14:paraId="0DD13871"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Comercial</w:t>
            </w:r>
          </w:p>
        </w:tc>
        <w:tc>
          <w:tcPr>
            <w:tcW w:w="1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2E6F040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Excepción aplicable</w:t>
            </w:r>
          </w:p>
          <w:p w14:paraId="73FAEE4A"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al Proceso de</w:t>
            </w:r>
          </w:p>
          <w:p w14:paraId="7C9473F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Contratación</w:t>
            </w:r>
          </w:p>
        </w:tc>
        <w:tc>
          <w:tcPr>
            <w:tcW w:w="2293"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63261F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Proceso de Contratación cubierto por el Acuerdo</w:t>
            </w:r>
          </w:p>
          <w:p w14:paraId="35E5FFDA"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Comercial</w:t>
            </w:r>
          </w:p>
        </w:tc>
      </w:tr>
      <w:tr w:rsidR="00395040" w14:paraId="39D11CB9" w14:textId="77777777" w:rsidTr="00395040">
        <w:trPr>
          <w:trHeight w:val="279"/>
          <w:jc w:val="center"/>
        </w:trPr>
        <w:tc>
          <w:tcPr>
            <w:tcW w:w="108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9EBECF0" w14:textId="77777777" w:rsidR="00395040" w:rsidRPr="00395040" w:rsidRDefault="00395040">
            <w:pPr>
              <w:jc w:val="center"/>
              <w:rPr>
                <w:rFonts w:ascii="Arial" w:hAnsi="Arial" w:cs="Arial"/>
                <w:color w:val="000000" w:themeColor="text1"/>
                <w:sz w:val="22"/>
                <w:szCs w:val="22"/>
              </w:rPr>
            </w:pPr>
          </w:p>
          <w:p w14:paraId="0AED7CE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Alianza Pacifico</w:t>
            </w: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53DE1305"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Chile</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C83E2"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AC192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4D621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B8779A"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r>
      <w:tr w:rsidR="00395040" w14:paraId="0452CC47" w14:textId="77777777" w:rsidTr="00395040">
        <w:trPr>
          <w:trHeight w:val="279"/>
          <w:jc w:val="center"/>
        </w:trPr>
        <w:tc>
          <w:tcPr>
            <w:tcW w:w="2306" w:type="dxa"/>
            <w:vMerge/>
            <w:tcBorders>
              <w:top w:val="single" w:sz="8" w:space="0" w:color="auto"/>
              <w:left w:val="single" w:sz="8" w:space="0" w:color="auto"/>
              <w:bottom w:val="single" w:sz="8" w:space="0" w:color="auto"/>
              <w:right w:val="single" w:sz="8" w:space="0" w:color="auto"/>
            </w:tcBorders>
            <w:vAlign w:val="center"/>
            <w:hideMark/>
          </w:tcPr>
          <w:p w14:paraId="2647AD84" w14:textId="77777777" w:rsidR="00395040" w:rsidRPr="00395040" w:rsidRDefault="00395040">
            <w:pPr>
              <w:rPr>
                <w:rFonts w:ascii="Arial" w:hAnsi="Arial" w:cs="Arial"/>
                <w:color w:val="000000" w:themeColor="text1"/>
                <w:sz w:val="22"/>
                <w:szCs w:val="22"/>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26D85F4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Perú</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CC9EE1"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F8076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403F27"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C37B02"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712C8634" w14:textId="77777777" w:rsidTr="00395040">
        <w:trPr>
          <w:trHeight w:val="279"/>
          <w:jc w:val="center"/>
        </w:trPr>
        <w:tc>
          <w:tcPr>
            <w:tcW w:w="2306" w:type="dxa"/>
            <w:vMerge/>
            <w:tcBorders>
              <w:top w:val="single" w:sz="8" w:space="0" w:color="auto"/>
              <w:left w:val="single" w:sz="8" w:space="0" w:color="auto"/>
              <w:bottom w:val="single" w:sz="8" w:space="0" w:color="auto"/>
              <w:right w:val="single" w:sz="8" w:space="0" w:color="auto"/>
            </w:tcBorders>
            <w:vAlign w:val="center"/>
            <w:hideMark/>
          </w:tcPr>
          <w:p w14:paraId="77737D62" w14:textId="77777777" w:rsidR="00395040" w:rsidRPr="00395040" w:rsidRDefault="00395040">
            <w:pPr>
              <w:rPr>
                <w:rFonts w:ascii="Arial" w:hAnsi="Arial" w:cs="Arial"/>
                <w:color w:val="000000" w:themeColor="text1"/>
                <w:sz w:val="22"/>
                <w:szCs w:val="22"/>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249DFE48"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México</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30D65D"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89C8F31"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2E29BD"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03F075"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r>
      <w:tr w:rsidR="00395040" w14:paraId="34AB39D1" w14:textId="77777777" w:rsidTr="00395040">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256097"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Canadá</w:t>
            </w:r>
          </w:p>
        </w:tc>
        <w:tc>
          <w:tcPr>
            <w:tcW w:w="113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8F769AE"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69E1679"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9D0E6C3"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E31B9A1"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3CFBFD13" w14:textId="77777777" w:rsidTr="00395040">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D5E915"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Chile</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45BA285"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5A76A4A0"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149685F0"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D9D0CA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r>
      <w:tr w:rsidR="00395040" w14:paraId="1E0D4AB2" w14:textId="77777777" w:rsidTr="00395040">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288C9C"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Corea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0A6F3D1"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4FE48D2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0E076D6E"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4DFDD626"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5266657C" w14:textId="77777777" w:rsidTr="00395040">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F74ECD"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Costa Rica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096FAE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6B23F6B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5DBD788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48C54149"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69931C5E" w14:textId="77777777" w:rsidTr="00395040">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502954"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Estados Unidos</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474E48D7"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214D4B54"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2D4FAC95"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49CAC83"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2FCBB9AA" w14:textId="77777777" w:rsidTr="00395040">
        <w:trPr>
          <w:trHeight w:val="194"/>
          <w:jc w:val="center"/>
        </w:trPr>
        <w:tc>
          <w:tcPr>
            <w:tcW w:w="10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4BB428E0" w14:textId="77777777" w:rsidR="00395040" w:rsidRPr="00395040" w:rsidRDefault="00395040">
            <w:pPr>
              <w:rPr>
                <w:rFonts w:ascii="Arial" w:hAnsi="Arial" w:cs="Arial"/>
                <w:color w:val="000000" w:themeColor="text1"/>
                <w:sz w:val="22"/>
                <w:szCs w:val="22"/>
              </w:rPr>
            </w:pPr>
          </w:p>
          <w:p w14:paraId="5990F456"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Triángulo Norte</w:t>
            </w: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FA74B7"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El Salvador</w:t>
            </w:r>
          </w:p>
        </w:tc>
        <w:tc>
          <w:tcPr>
            <w:tcW w:w="11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5C526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0FD2A6B8" w14:textId="77777777" w:rsidR="00395040" w:rsidRPr="00395040" w:rsidRDefault="00395040">
            <w:pPr>
              <w:jc w:val="center"/>
              <w:rPr>
                <w:rFonts w:ascii="Arial" w:hAnsi="Arial" w:cs="Arial"/>
                <w:color w:val="000000" w:themeColor="text1"/>
                <w:sz w:val="22"/>
                <w:szCs w:val="22"/>
              </w:rPr>
            </w:pPr>
          </w:p>
          <w:p w14:paraId="1F529E23"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1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3F896E85" w14:textId="77777777" w:rsidR="00395040" w:rsidRPr="00395040" w:rsidRDefault="00395040">
            <w:pPr>
              <w:jc w:val="center"/>
              <w:rPr>
                <w:rFonts w:ascii="Arial" w:hAnsi="Arial" w:cs="Arial"/>
                <w:color w:val="000000" w:themeColor="text1"/>
                <w:sz w:val="22"/>
                <w:szCs w:val="22"/>
              </w:rPr>
            </w:pPr>
          </w:p>
          <w:p w14:paraId="1661BAF0"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vMerge w:val="restart"/>
            <w:tcBorders>
              <w:top w:val="nil"/>
              <w:left w:val="nil"/>
              <w:bottom w:val="single" w:sz="8" w:space="0" w:color="auto"/>
              <w:right w:val="single" w:sz="8" w:space="0" w:color="auto"/>
            </w:tcBorders>
            <w:tcMar>
              <w:top w:w="0" w:type="dxa"/>
              <w:left w:w="108" w:type="dxa"/>
              <w:bottom w:w="0" w:type="dxa"/>
              <w:right w:w="108" w:type="dxa"/>
            </w:tcMar>
          </w:tcPr>
          <w:p w14:paraId="3E4D3BC4" w14:textId="77777777" w:rsidR="00395040" w:rsidRPr="00395040" w:rsidRDefault="00395040">
            <w:pPr>
              <w:jc w:val="center"/>
              <w:rPr>
                <w:rFonts w:ascii="Arial" w:hAnsi="Arial" w:cs="Arial"/>
                <w:color w:val="000000" w:themeColor="text1"/>
                <w:sz w:val="22"/>
                <w:szCs w:val="22"/>
              </w:rPr>
            </w:pPr>
          </w:p>
          <w:p w14:paraId="33FA98F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r>
      <w:tr w:rsidR="00395040" w14:paraId="3C5A4DFB" w14:textId="77777777" w:rsidTr="00395040">
        <w:trPr>
          <w:trHeight w:val="194"/>
          <w:jc w:val="center"/>
        </w:trPr>
        <w:tc>
          <w:tcPr>
            <w:tcW w:w="2306" w:type="dxa"/>
            <w:vMerge/>
            <w:tcBorders>
              <w:top w:val="nil"/>
              <w:left w:val="single" w:sz="8" w:space="0" w:color="auto"/>
              <w:bottom w:val="single" w:sz="8" w:space="0" w:color="auto"/>
              <w:right w:val="single" w:sz="8" w:space="0" w:color="auto"/>
            </w:tcBorders>
            <w:vAlign w:val="center"/>
            <w:hideMark/>
          </w:tcPr>
          <w:p w14:paraId="359E787D" w14:textId="77777777" w:rsidR="00395040" w:rsidRPr="00395040" w:rsidRDefault="00395040">
            <w:pPr>
              <w:rPr>
                <w:rFonts w:ascii="Arial" w:hAnsi="Arial" w:cs="Arial"/>
                <w:color w:val="000000" w:themeColor="text1"/>
                <w:sz w:val="22"/>
                <w:szCs w:val="22"/>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812310"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Guatemala</w:t>
            </w:r>
          </w:p>
        </w:tc>
        <w:tc>
          <w:tcPr>
            <w:tcW w:w="1134" w:type="dxa"/>
            <w:vMerge/>
            <w:tcBorders>
              <w:top w:val="nil"/>
              <w:left w:val="nil"/>
              <w:bottom w:val="single" w:sz="8" w:space="0" w:color="auto"/>
              <w:right w:val="single" w:sz="8" w:space="0" w:color="auto"/>
            </w:tcBorders>
            <w:vAlign w:val="center"/>
            <w:hideMark/>
          </w:tcPr>
          <w:p w14:paraId="442AD383" w14:textId="77777777" w:rsidR="00395040" w:rsidRPr="00395040" w:rsidRDefault="00395040">
            <w:pPr>
              <w:rPr>
                <w:rFonts w:ascii="Arial" w:hAnsi="Arial" w:cs="Arial"/>
                <w:color w:val="000000" w:themeColor="text1"/>
                <w:sz w:val="22"/>
                <w:szCs w:val="22"/>
              </w:rPr>
            </w:pPr>
          </w:p>
        </w:tc>
        <w:tc>
          <w:tcPr>
            <w:tcW w:w="2561" w:type="dxa"/>
            <w:vMerge/>
            <w:tcBorders>
              <w:top w:val="nil"/>
              <w:left w:val="nil"/>
              <w:bottom w:val="single" w:sz="8" w:space="0" w:color="auto"/>
              <w:right w:val="single" w:sz="8" w:space="0" w:color="auto"/>
            </w:tcBorders>
            <w:vAlign w:val="center"/>
            <w:hideMark/>
          </w:tcPr>
          <w:p w14:paraId="3A0112FF" w14:textId="77777777" w:rsidR="00395040" w:rsidRPr="00395040" w:rsidRDefault="00395040">
            <w:pPr>
              <w:rPr>
                <w:rFonts w:ascii="Arial" w:hAnsi="Arial" w:cs="Arial"/>
                <w:color w:val="000000" w:themeColor="text1"/>
                <w:sz w:val="22"/>
                <w:szCs w:val="22"/>
              </w:rPr>
            </w:pPr>
          </w:p>
        </w:tc>
        <w:tc>
          <w:tcPr>
            <w:tcW w:w="1561" w:type="dxa"/>
            <w:vMerge/>
            <w:tcBorders>
              <w:top w:val="nil"/>
              <w:left w:val="nil"/>
              <w:bottom w:val="single" w:sz="8" w:space="0" w:color="auto"/>
              <w:right w:val="single" w:sz="8" w:space="0" w:color="auto"/>
            </w:tcBorders>
            <w:vAlign w:val="center"/>
            <w:hideMark/>
          </w:tcPr>
          <w:p w14:paraId="56428246" w14:textId="77777777" w:rsidR="00395040" w:rsidRPr="00395040" w:rsidRDefault="00395040">
            <w:pPr>
              <w:rPr>
                <w:rFonts w:ascii="Arial" w:hAnsi="Arial" w:cs="Arial"/>
                <w:color w:val="000000" w:themeColor="text1"/>
                <w:sz w:val="22"/>
                <w:szCs w:val="22"/>
              </w:rPr>
            </w:pPr>
          </w:p>
        </w:tc>
        <w:tc>
          <w:tcPr>
            <w:tcW w:w="2293" w:type="dxa"/>
            <w:vMerge/>
            <w:tcBorders>
              <w:top w:val="nil"/>
              <w:left w:val="nil"/>
              <w:bottom w:val="single" w:sz="8" w:space="0" w:color="auto"/>
              <w:right w:val="single" w:sz="8" w:space="0" w:color="auto"/>
            </w:tcBorders>
            <w:vAlign w:val="center"/>
            <w:hideMark/>
          </w:tcPr>
          <w:p w14:paraId="508C95C4" w14:textId="77777777" w:rsidR="00395040" w:rsidRPr="00395040" w:rsidRDefault="00395040">
            <w:pPr>
              <w:rPr>
                <w:rFonts w:ascii="Arial" w:hAnsi="Arial" w:cs="Arial"/>
                <w:color w:val="000000" w:themeColor="text1"/>
                <w:sz w:val="22"/>
                <w:szCs w:val="22"/>
              </w:rPr>
            </w:pPr>
          </w:p>
        </w:tc>
      </w:tr>
      <w:tr w:rsidR="00395040" w14:paraId="461384E4" w14:textId="77777777" w:rsidTr="00395040">
        <w:trPr>
          <w:trHeight w:val="194"/>
          <w:jc w:val="center"/>
        </w:trPr>
        <w:tc>
          <w:tcPr>
            <w:tcW w:w="2306" w:type="dxa"/>
            <w:vMerge/>
            <w:tcBorders>
              <w:top w:val="nil"/>
              <w:left w:val="single" w:sz="8" w:space="0" w:color="auto"/>
              <w:bottom w:val="single" w:sz="8" w:space="0" w:color="auto"/>
              <w:right w:val="single" w:sz="8" w:space="0" w:color="auto"/>
            </w:tcBorders>
            <w:vAlign w:val="center"/>
            <w:hideMark/>
          </w:tcPr>
          <w:p w14:paraId="6F6E5E7D" w14:textId="77777777" w:rsidR="00395040" w:rsidRPr="00395040" w:rsidRDefault="00395040">
            <w:pPr>
              <w:rPr>
                <w:rFonts w:ascii="Arial" w:hAnsi="Arial" w:cs="Arial"/>
                <w:color w:val="000000" w:themeColor="text1"/>
                <w:sz w:val="22"/>
                <w:szCs w:val="22"/>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2BC61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Honduras</w:t>
            </w:r>
          </w:p>
        </w:tc>
        <w:tc>
          <w:tcPr>
            <w:tcW w:w="1134" w:type="dxa"/>
            <w:vMerge/>
            <w:tcBorders>
              <w:top w:val="nil"/>
              <w:left w:val="nil"/>
              <w:bottom w:val="single" w:sz="8" w:space="0" w:color="auto"/>
              <w:right w:val="single" w:sz="8" w:space="0" w:color="auto"/>
            </w:tcBorders>
            <w:vAlign w:val="center"/>
            <w:hideMark/>
          </w:tcPr>
          <w:p w14:paraId="425C252B" w14:textId="77777777" w:rsidR="00395040" w:rsidRPr="00395040" w:rsidRDefault="00395040">
            <w:pPr>
              <w:rPr>
                <w:rFonts w:ascii="Arial" w:hAnsi="Arial" w:cs="Arial"/>
                <w:color w:val="000000" w:themeColor="text1"/>
                <w:sz w:val="22"/>
                <w:szCs w:val="22"/>
              </w:rPr>
            </w:pPr>
          </w:p>
        </w:tc>
        <w:tc>
          <w:tcPr>
            <w:tcW w:w="2561" w:type="dxa"/>
            <w:vMerge/>
            <w:tcBorders>
              <w:top w:val="nil"/>
              <w:left w:val="nil"/>
              <w:bottom w:val="single" w:sz="8" w:space="0" w:color="auto"/>
              <w:right w:val="single" w:sz="8" w:space="0" w:color="auto"/>
            </w:tcBorders>
            <w:vAlign w:val="center"/>
            <w:hideMark/>
          </w:tcPr>
          <w:p w14:paraId="640ACC58" w14:textId="77777777" w:rsidR="00395040" w:rsidRPr="00395040" w:rsidRDefault="00395040">
            <w:pPr>
              <w:rPr>
                <w:rFonts w:ascii="Arial" w:hAnsi="Arial" w:cs="Arial"/>
                <w:color w:val="000000" w:themeColor="text1"/>
                <w:sz w:val="22"/>
                <w:szCs w:val="22"/>
              </w:rPr>
            </w:pPr>
          </w:p>
        </w:tc>
        <w:tc>
          <w:tcPr>
            <w:tcW w:w="1561" w:type="dxa"/>
            <w:vMerge/>
            <w:tcBorders>
              <w:top w:val="nil"/>
              <w:left w:val="nil"/>
              <w:bottom w:val="single" w:sz="8" w:space="0" w:color="auto"/>
              <w:right w:val="single" w:sz="8" w:space="0" w:color="auto"/>
            </w:tcBorders>
            <w:vAlign w:val="center"/>
            <w:hideMark/>
          </w:tcPr>
          <w:p w14:paraId="0D4E3120" w14:textId="77777777" w:rsidR="00395040" w:rsidRPr="00395040" w:rsidRDefault="00395040">
            <w:pPr>
              <w:rPr>
                <w:rFonts w:ascii="Arial" w:hAnsi="Arial" w:cs="Arial"/>
                <w:color w:val="000000" w:themeColor="text1"/>
                <w:sz w:val="22"/>
                <w:szCs w:val="22"/>
              </w:rPr>
            </w:pPr>
          </w:p>
        </w:tc>
        <w:tc>
          <w:tcPr>
            <w:tcW w:w="2293" w:type="dxa"/>
            <w:vMerge/>
            <w:tcBorders>
              <w:top w:val="nil"/>
              <w:left w:val="nil"/>
              <w:bottom w:val="single" w:sz="8" w:space="0" w:color="auto"/>
              <w:right w:val="single" w:sz="8" w:space="0" w:color="auto"/>
            </w:tcBorders>
            <w:vAlign w:val="center"/>
            <w:hideMark/>
          </w:tcPr>
          <w:p w14:paraId="0BBF5459" w14:textId="77777777" w:rsidR="00395040" w:rsidRPr="00395040" w:rsidRDefault="00395040">
            <w:pPr>
              <w:rPr>
                <w:rFonts w:ascii="Arial" w:hAnsi="Arial" w:cs="Arial"/>
                <w:color w:val="000000" w:themeColor="text1"/>
                <w:sz w:val="22"/>
                <w:szCs w:val="22"/>
              </w:rPr>
            </w:pPr>
          </w:p>
        </w:tc>
      </w:tr>
      <w:tr w:rsidR="00395040" w14:paraId="57725F7C" w14:textId="77777777" w:rsidTr="00395040">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DDFF42"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Estados AELC</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0967E69"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087C70A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28FB0087"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404FFB8E"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5F4151EF" w14:textId="77777777" w:rsidTr="00395040">
        <w:trPr>
          <w:trHeight w:val="194"/>
          <w:jc w:val="center"/>
        </w:trPr>
        <w:tc>
          <w:tcPr>
            <w:tcW w:w="2306" w:type="dxa"/>
            <w:gridSpan w:val="2"/>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9C5FD46"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México</w:t>
            </w:r>
          </w:p>
        </w:tc>
        <w:tc>
          <w:tcPr>
            <w:tcW w:w="1134" w:type="dxa"/>
            <w:tcBorders>
              <w:top w:val="nil"/>
              <w:left w:val="nil"/>
              <w:bottom w:val="single" w:sz="4" w:space="0" w:color="auto"/>
              <w:right w:val="single" w:sz="8" w:space="0" w:color="auto"/>
            </w:tcBorders>
            <w:tcMar>
              <w:top w:w="0" w:type="dxa"/>
              <w:left w:w="108" w:type="dxa"/>
              <w:bottom w:w="0" w:type="dxa"/>
              <w:right w:w="108" w:type="dxa"/>
            </w:tcMar>
            <w:hideMark/>
          </w:tcPr>
          <w:p w14:paraId="1B924F7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nil"/>
              <w:left w:val="nil"/>
              <w:bottom w:val="single" w:sz="4" w:space="0" w:color="auto"/>
              <w:right w:val="single" w:sz="8" w:space="0" w:color="auto"/>
            </w:tcBorders>
            <w:tcMar>
              <w:top w:w="0" w:type="dxa"/>
              <w:left w:w="108" w:type="dxa"/>
              <w:bottom w:w="0" w:type="dxa"/>
              <w:right w:w="108" w:type="dxa"/>
            </w:tcMar>
            <w:hideMark/>
          </w:tcPr>
          <w:p w14:paraId="56FFEE7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1561" w:type="dxa"/>
            <w:tcBorders>
              <w:top w:val="nil"/>
              <w:left w:val="nil"/>
              <w:bottom w:val="single" w:sz="4" w:space="0" w:color="auto"/>
              <w:right w:val="single" w:sz="8" w:space="0" w:color="auto"/>
            </w:tcBorders>
            <w:tcMar>
              <w:top w:w="0" w:type="dxa"/>
              <w:left w:w="108" w:type="dxa"/>
              <w:bottom w:w="0" w:type="dxa"/>
              <w:right w:w="108" w:type="dxa"/>
            </w:tcMar>
            <w:hideMark/>
          </w:tcPr>
          <w:p w14:paraId="336CEBD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nil"/>
              <w:left w:val="nil"/>
              <w:bottom w:val="single" w:sz="4" w:space="0" w:color="auto"/>
              <w:right w:val="single" w:sz="8" w:space="0" w:color="auto"/>
            </w:tcBorders>
            <w:tcMar>
              <w:top w:w="0" w:type="dxa"/>
              <w:left w:w="108" w:type="dxa"/>
              <w:bottom w:w="0" w:type="dxa"/>
              <w:right w:w="108" w:type="dxa"/>
            </w:tcMar>
            <w:hideMark/>
          </w:tcPr>
          <w:p w14:paraId="74A0FE1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211D4033" w14:textId="77777777" w:rsidTr="00395040">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F12F0A"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Unión Europea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A67E15"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3FB13D"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7F412F"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F4819D"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36D757E9" w14:textId="77777777" w:rsidTr="00395040">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34A809"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Israel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11F545C"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F42743"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930702"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80D77B"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0564A88B" w14:textId="77777777" w:rsidTr="00395040">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545165"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 xml:space="preserve">Reino Unido e Irlanda del Norte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C38209"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604DEF"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9AD2A5"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8FD17F"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NO</w:t>
            </w:r>
          </w:p>
        </w:tc>
      </w:tr>
      <w:tr w:rsidR="00395040" w14:paraId="6E2414FE" w14:textId="77777777" w:rsidTr="00395040">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A280D7" w14:textId="77777777" w:rsidR="00395040" w:rsidRPr="00395040" w:rsidRDefault="00395040">
            <w:pPr>
              <w:rPr>
                <w:rFonts w:ascii="Arial" w:hAnsi="Arial" w:cs="Arial"/>
                <w:color w:val="000000" w:themeColor="text1"/>
                <w:sz w:val="22"/>
                <w:szCs w:val="22"/>
              </w:rPr>
            </w:pPr>
            <w:r w:rsidRPr="00395040">
              <w:rPr>
                <w:rFonts w:ascii="Arial" w:hAnsi="Arial" w:cs="Arial"/>
                <w:color w:val="000000" w:themeColor="text1"/>
                <w:sz w:val="22"/>
                <w:szCs w:val="22"/>
              </w:rPr>
              <w:t>Comunidad Andina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357AC0"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B2EC9F"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N/A</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C6D93"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N/A</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7463C3" w14:textId="77777777" w:rsidR="00395040" w:rsidRPr="00395040" w:rsidRDefault="00395040">
            <w:pPr>
              <w:jc w:val="center"/>
              <w:rPr>
                <w:rFonts w:ascii="Arial" w:hAnsi="Arial" w:cs="Arial"/>
                <w:color w:val="000000" w:themeColor="text1"/>
                <w:sz w:val="22"/>
                <w:szCs w:val="22"/>
              </w:rPr>
            </w:pPr>
            <w:r w:rsidRPr="00395040">
              <w:rPr>
                <w:rFonts w:ascii="Arial" w:hAnsi="Arial" w:cs="Arial"/>
                <w:color w:val="000000" w:themeColor="text1"/>
                <w:sz w:val="22"/>
                <w:szCs w:val="22"/>
              </w:rPr>
              <w:t>SI</w:t>
            </w:r>
          </w:p>
        </w:tc>
      </w:tr>
    </w:tbl>
    <w:p w14:paraId="6837E9EA" w14:textId="441598C3" w:rsidR="005515EE" w:rsidRPr="000958AE" w:rsidRDefault="005515EE" w:rsidP="000405C4">
      <w:pPr>
        <w:pStyle w:val="Sinespaciado"/>
        <w:jc w:val="both"/>
        <w:rPr>
          <w:rFonts w:ascii="Arial" w:hAnsi="Arial" w:cs="Arial"/>
          <w:b/>
          <w:sz w:val="22"/>
          <w:szCs w:val="22"/>
          <w:lang w:val="es-ES" w:eastAsia="es-ES"/>
        </w:rPr>
      </w:pPr>
    </w:p>
    <w:p w14:paraId="345FCC4B" w14:textId="58C6BE1F" w:rsidR="00F93F62" w:rsidRPr="000958AE" w:rsidRDefault="00F93F62"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w:t>
      </w:r>
      <w:r w:rsidR="00DE3AB8" w:rsidRPr="000958AE">
        <w:rPr>
          <w:rFonts w:ascii="Arial" w:hAnsi="Arial" w:cs="Arial"/>
          <w:b/>
          <w:sz w:val="22"/>
          <w:szCs w:val="22"/>
          <w:u w:val="single"/>
          <w:lang w:val="es-ES" w:eastAsia="es-ES"/>
        </w:rPr>
        <w:t>1</w:t>
      </w:r>
      <w:r w:rsidRPr="000958AE">
        <w:rPr>
          <w:rFonts w:ascii="Arial" w:hAnsi="Arial" w:cs="Arial"/>
          <w:b/>
          <w:sz w:val="22"/>
          <w:szCs w:val="22"/>
          <w:u w:val="single"/>
          <w:lang w:val="es-ES" w:eastAsia="es-ES"/>
        </w:rPr>
        <w:t xml:space="preserve"> CRONOGRAMA DEL PROCESO DE SELECCIÓN: </w:t>
      </w:r>
    </w:p>
    <w:p w14:paraId="7AD5F49B" w14:textId="7D15CB40" w:rsidR="00F93F62" w:rsidRPr="000958AE" w:rsidRDefault="00F93F62" w:rsidP="000405C4">
      <w:pPr>
        <w:pStyle w:val="Sinespaciado"/>
        <w:jc w:val="both"/>
        <w:rPr>
          <w:rFonts w:ascii="Arial" w:hAnsi="Arial" w:cs="Arial"/>
          <w:b/>
          <w:sz w:val="22"/>
          <w:szCs w:val="22"/>
          <w:u w:val="single"/>
          <w:lang w:val="es-ES" w:eastAsia="es-ES"/>
        </w:rPr>
      </w:pPr>
    </w:p>
    <w:p w14:paraId="2A28A3F5" w14:textId="33FCE40F" w:rsidR="00F93F62" w:rsidRPr="000958AE" w:rsidRDefault="00F93F62" w:rsidP="000405C4">
      <w:pPr>
        <w:pStyle w:val="Sinespaciado"/>
        <w:jc w:val="both"/>
        <w:rPr>
          <w:rFonts w:ascii="Arial" w:hAnsi="Arial" w:cs="Arial"/>
          <w:b/>
          <w:sz w:val="22"/>
          <w:szCs w:val="22"/>
          <w:lang w:val="es-ES" w:eastAsia="es-ES"/>
        </w:rPr>
      </w:pPr>
      <w:r w:rsidRPr="000958AE">
        <w:rPr>
          <w:rFonts w:ascii="Arial" w:hAnsi="Arial" w:cs="Arial"/>
          <w:sz w:val="22"/>
          <w:szCs w:val="22"/>
          <w:lang w:val="es-ES" w:eastAsia="es-ES"/>
        </w:rPr>
        <w:t xml:space="preserve">El cronograma puede ser consultado directamente en el SECOP II, en el link del proceso </w:t>
      </w:r>
      <w:r w:rsidRPr="000958AE">
        <w:rPr>
          <w:rFonts w:ascii="Arial" w:hAnsi="Arial" w:cs="Arial"/>
          <w:b/>
          <w:sz w:val="22"/>
          <w:szCs w:val="22"/>
          <w:lang w:val="es-ES" w:eastAsia="es-ES"/>
        </w:rPr>
        <w:t>No. SI-URT-</w:t>
      </w:r>
      <w:r w:rsidR="0032613C" w:rsidRPr="000958AE">
        <w:rPr>
          <w:rFonts w:ascii="Arial" w:hAnsi="Arial" w:cs="Arial"/>
          <w:b/>
          <w:sz w:val="22"/>
          <w:szCs w:val="22"/>
          <w:lang w:val="es-ES" w:eastAsia="es-ES"/>
        </w:rPr>
        <w:t>1</w:t>
      </w:r>
      <w:r w:rsidR="00395040">
        <w:rPr>
          <w:rFonts w:ascii="Arial" w:hAnsi="Arial" w:cs="Arial"/>
          <w:b/>
          <w:sz w:val="22"/>
          <w:szCs w:val="22"/>
          <w:lang w:val="es-ES" w:eastAsia="es-ES"/>
        </w:rPr>
        <w:t>9</w:t>
      </w:r>
      <w:r w:rsidRPr="000958AE">
        <w:rPr>
          <w:rFonts w:ascii="Arial" w:hAnsi="Arial" w:cs="Arial"/>
          <w:b/>
          <w:sz w:val="22"/>
          <w:szCs w:val="22"/>
          <w:lang w:val="es-ES" w:eastAsia="es-ES"/>
        </w:rPr>
        <w:t>-202</w:t>
      </w:r>
      <w:r w:rsidR="0088325F" w:rsidRPr="000958AE">
        <w:rPr>
          <w:rFonts w:ascii="Arial" w:hAnsi="Arial" w:cs="Arial"/>
          <w:b/>
          <w:sz w:val="22"/>
          <w:szCs w:val="22"/>
          <w:lang w:val="es-ES" w:eastAsia="es-ES"/>
        </w:rPr>
        <w:t>3</w:t>
      </w:r>
      <w:r w:rsidR="00E940CA" w:rsidRPr="000958AE">
        <w:rPr>
          <w:rFonts w:ascii="Arial" w:hAnsi="Arial" w:cs="Arial"/>
          <w:b/>
          <w:sz w:val="22"/>
          <w:szCs w:val="22"/>
          <w:lang w:val="es-ES" w:eastAsia="es-ES"/>
        </w:rPr>
        <w:t>.</w:t>
      </w:r>
    </w:p>
    <w:p w14:paraId="0C6376F3" w14:textId="77777777" w:rsidR="00F93F62" w:rsidRPr="000958AE" w:rsidRDefault="00F93F62" w:rsidP="000405C4">
      <w:pPr>
        <w:pStyle w:val="Sinespaciado"/>
        <w:jc w:val="both"/>
        <w:rPr>
          <w:rFonts w:ascii="Arial" w:hAnsi="Arial" w:cs="Arial"/>
          <w:sz w:val="22"/>
          <w:szCs w:val="22"/>
          <w:lang w:val="es-ES" w:eastAsia="es-ES"/>
        </w:rPr>
      </w:pPr>
    </w:p>
    <w:p w14:paraId="4599FB58" w14:textId="7685D740" w:rsidR="005515EE" w:rsidRPr="000958AE" w:rsidRDefault="00F93F62" w:rsidP="000405C4">
      <w:pPr>
        <w:pStyle w:val="Sinespaciado"/>
        <w:jc w:val="both"/>
        <w:rPr>
          <w:rFonts w:ascii="Arial" w:hAnsi="Arial" w:cs="Arial"/>
          <w:b/>
          <w:sz w:val="22"/>
          <w:szCs w:val="22"/>
          <w:u w:val="single"/>
          <w:lang w:val="es-ES" w:eastAsia="es-ES"/>
        </w:rPr>
      </w:pPr>
      <w:r w:rsidRPr="000958AE">
        <w:rPr>
          <w:rFonts w:ascii="Arial" w:hAnsi="Arial" w:cs="Arial"/>
          <w:sz w:val="22"/>
          <w:szCs w:val="22"/>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0958AE">
          <w:rPr>
            <w:rStyle w:val="Hipervnculo"/>
            <w:rFonts w:ascii="Arial" w:hAnsi="Arial" w:cs="Arial"/>
            <w:sz w:val="22"/>
            <w:szCs w:val="22"/>
            <w:lang w:val="es-ES" w:eastAsia="es-ES"/>
          </w:rPr>
          <w:t>www.colombiacompra.gov.co</w:t>
        </w:r>
      </w:hyperlink>
      <w:r w:rsidRPr="000958AE">
        <w:rPr>
          <w:rFonts w:ascii="Arial" w:hAnsi="Arial" w:cs="Arial"/>
          <w:sz w:val="22"/>
          <w:szCs w:val="22"/>
          <w:lang w:val="es-ES" w:eastAsia="es-ES"/>
        </w:rPr>
        <w:t xml:space="preserve"> de conformidad y en los términos señalados en el artículo 2.2.1.1.2.2.1 del Decreto 1082 de 2015.</w:t>
      </w:r>
    </w:p>
    <w:p w14:paraId="6C7C543A" w14:textId="78B82FE0" w:rsidR="005515EE" w:rsidRPr="000958AE" w:rsidRDefault="005515EE" w:rsidP="000405C4">
      <w:pPr>
        <w:pStyle w:val="Sinespaciado"/>
        <w:jc w:val="both"/>
        <w:rPr>
          <w:rFonts w:ascii="Arial" w:hAnsi="Arial" w:cs="Arial"/>
          <w:b/>
          <w:sz w:val="22"/>
          <w:szCs w:val="22"/>
          <w:u w:val="single"/>
          <w:lang w:val="es-ES" w:eastAsia="es-ES"/>
        </w:rPr>
      </w:pPr>
    </w:p>
    <w:p w14:paraId="47942996" w14:textId="507A2F85" w:rsidR="00E940CA" w:rsidRPr="000958AE" w:rsidRDefault="00DE3AB8"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2.2</w:t>
      </w:r>
      <w:r w:rsidR="00E940CA" w:rsidRPr="000958AE">
        <w:rPr>
          <w:rFonts w:ascii="Arial" w:hAnsi="Arial" w:cs="Arial"/>
          <w:b/>
          <w:sz w:val="22"/>
          <w:szCs w:val="22"/>
          <w:u w:val="single"/>
          <w:lang w:val="es-ES" w:eastAsia="es-ES"/>
        </w:rPr>
        <w:t xml:space="preserve"> </w:t>
      </w:r>
      <w:r w:rsidRPr="000958AE">
        <w:rPr>
          <w:rFonts w:ascii="Arial" w:hAnsi="Arial" w:cs="Arial"/>
          <w:b/>
          <w:sz w:val="22"/>
          <w:szCs w:val="22"/>
          <w:u w:val="single"/>
          <w:lang w:val="es-ES" w:eastAsia="es-ES"/>
        </w:rPr>
        <w:t xml:space="preserve">Indisponibilidad de la Plataforma </w:t>
      </w:r>
      <w:r w:rsidR="00E940CA" w:rsidRPr="000958AE">
        <w:rPr>
          <w:rFonts w:ascii="Arial" w:hAnsi="Arial" w:cs="Arial"/>
          <w:b/>
          <w:sz w:val="22"/>
          <w:szCs w:val="22"/>
          <w:u w:val="single"/>
          <w:lang w:val="es-ES" w:eastAsia="es-ES"/>
        </w:rPr>
        <w:t>SECOP II:</w:t>
      </w:r>
    </w:p>
    <w:p w14:paraId="3ED10987" w14:textId="77777777" w:rsidR="00E940CA" w:rsidRPr="000958AE" w:rsidRDefault="00E940CA" w:rsidP="000405C4">
      <w:pPr>
        <w:pStyle w:val="Sinespaciado"/>
        <w:jc w:val="both"/>
        <w:rPr>
          <w:rFonts w:ascii="Arial" w:hAnsi="Arial" w:cs="Arial"/>
          <w:b/>
          <w:sz w:val="22"/>
          <w:szCs w:val="22"/>
          <w:lang w:val="es-ES" w:eastAsia="es-ES"/>
        </w:rPr>
      </w:pPr>
    </w:p>
    <w:p w14:paraId="234B8BCF" w14:textId="0BF57EC9" w:rsidR="00E940CA" w:rsidRPr="000958AE" w:rsidRDefault="00E940CA"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0958AE">
          <w:rPr>
            <w:rStyle w:val="Hipervnculo"/>
            <w:rFonts w:ascii="Arial" w:hAnsi="Arial" w:cs="Arial"/>
            <w:sz w:val="22"/>
            <w:szCs w:val="22"/>
            <w:lang w:val="es-ES" w:eastAsia="es-ES"/>
          </w:rPr>
          <w:t>www.coombiacompra.gov.co</w:t>
        </w:r>
      </w:hyperlink>
      <w:r w:rsidRPr="000958AE">
        <w:rPr>
          <w:rFonts w:ascii="Arial" w:hAnsi="Arial" w:cs="Arial"/>
          <w:sz w:val="22"/>
          <w:szCs w:val="22"/>
          <w:lang w:val="es-ES" w:eastAsia="es-ES"/>
        </w:rPr>
        <w:t>.</w:t>
      </w:r>
    </w:p>
    <w:p w14:paraId="6DBFE280" w14:textId="77777777" w:rsidR="00E940CA" w:rsidRPr="000958AE" w:rsidRDefault="00E940CA" w:rsidP="000405C4">
      <w:pPr>
        <w:pStyle w:val="Sinespaciado"/>
        <w:jc w:val="both"/>
        <w:rPr>
          <w:rFonts w:ascii="Arial" w:hAnsi="Arial" w:cs="Arial"/>
          <w:sz w:val="22"/>
          <w:szCs w:val="22"/>
          <w:lang w:val="es-ES" w:eastAsia="es-ES"/>
        </w:rPr>
      </w:pPr>
    </w:p>
    <w:p w14:paraId="0B06578C" w14:textId="758A735F" w:rsidR="00E940CA" w:rsidRPr="000958AE" w:rsidRDefault="00E940CA"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2FCCCE59" w14:textId="77777777" w:rsidR="001541D2" w:rsidRPr="000958AE" w:rsidRDefault="001541D2" w:rsidP="000405C4">
      <w:pPr>
        <w:pStyle w:val="Sinespaciado"/>
        <w:jc w:val="both"/>
        <w:rPr>
          <w:rFonts w:ascii="Arial" w:hAnsi="Arial" w:cs="Arial"/>
          <w:sz w:val="22"/>
          <w:szCs w:val="22"/>
          <w:lang w:val="es-ES" w:eastAsia="es-ES"/>
        </w:rPr>
      </w:pPr>
    </w:p>
    <w:p w14:paraId="0FC3051F" w14:textId="5FE4A1D7" w:rsidR="005515EE" w:rsidRPr="000958AE" w:rsidRDefault="001541D2"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 xml:space="preserve">El correo electrónico para contactase con la entidad en caso de que sea necesario aplicar el Protocolo de indisponibilidad del SECOP II, es </w:t>
      </w:r>
      <w:hyperlink r:id="rId11" w:history="1">
        <w:r w:rsidRPr="000958AE">
          <w:rPr>
            <w:rStyle w:val="Hipervnculo"/>
            <w:rFonts w:ascii="Arial" w:hAnsi="Arial" w:cs="Arial"/>
            <w:sz w:val="22"/>
            <w:szCs w:val="22"/>
          </w:rPr>
          <w:t>licitaciones@urt.gov.co</w:t>
        </w:r>
      </w:hyperlink>
      <w:r w:rsidRPr="000958AE">
        <w:rPr>
          <w:rFonts w:ascii="Arial" w:hAnsi="Arial" w:cs="Arial"/>
          <w:sz w:val="22"/>
          <w:szCs w:val="22"/>
        </w:rPr>
        <w:t xml:space="preserve">. </w:t>
      </w:r>
    </w:p>
    <w:p w14:paraId="4A0345DE" w14:textId="77777777" w:rsidR="001541D2" w:rsidRPr="000958AE" w:rsidRDefault="001541D2" w:rsidP="000405C4">
      <w:pPr>
        <w:pStyle w:val="Sinespaciado"/>
        <w:jc w:val="both"/>
        <w:rPr>
          <w:rFonts w:ascii="Arial" w:hAnsi="Arial" w:cs="Arial"/>
          <w:b/>
          <w:sz w:val="22"/>
          <w:szCs w:val="22"/>
          <w:lang w:val="es-ES" w:eastAsia="es-ES"/>
        </w:rPr>
      </w:pPr>
    </w:p>
    <w:p w14:paraId="198F86C0" w14:textId="2AEF993B" w:rsidR="005515EE" w:rsidRPr="000958AE" w:rsidRDefault="00DE3AB8"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2.3 Fomento de Participación de Sujetos de Especial Protección Constitución en la Ejecución de Contratos Estatales</w:t>
      </w:r>
      <w:r w:rsidR="005A18FA" w:rsidRPr="000958AE">
        <w:rPr>
          <w:rFonts w:ascii="Arial" w:hAnsi="Arial" w:cs="Arial"/>
          <w:b/>
          <w:sz w:val="22"/>
          <w:szCs w:val="22"/>
          <w:u w:val="single"/>
          <w:lang w:val="es-ES" w:eastAsia="es-ES"/>
        </w:rPr>
        <w:t>:</w:t>
      </w:r>
    </w:p>
    <w:p w14:paraId="0F61A894" w14:textId="308CE472" w:rsidR="005A18FA" w:rsidRPr="000958AE" w:rsidRDefault="005A18FA" w:rsidP="000405C4">
      <w:pPr>
        <w:pStyle w:val="Sinespaciado"/>
        <w:jc w:val="both"/>
        <w:rPr>
          <w:rFonts w:ascii="Arial" w:hAnsi="Arial" w:cs="Arial"/>
          <w:b/>
          <w:sz w:val="22"/>
          <w:szCs w:val="22"/>
          <w:u w:val="single"/>
          <w:lang w:val="es-ES" w:eastAsia="es-ES"/>
        </w:rPr>
      </w:pPr>
    </w:p>
    <w:p w14:paraId="6F9D64F2" w14:textId="41B59164" w:rsidR="00F26D47" w:rsidRPr="000958AE" w:rsidRDefault="005A18FA" w:rsidP="000405C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De conformidad con lo dispuesto en el numeral 2.2.1.2.4.2.16, del Decreto Nacional 1082 de 2015</w:t>
      </w:r>
      <w:r w:rsidRPr="000958AE">
        <w:rPr>
          <w:rFonts w:ascii="Arial" w:hAnsi="Arial" w:cs="Arial"/>
          <w:i/>
          <w:sz w:val="22"/>
          <w:szCs w:val="22"/>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0958AE">
        <w:rPr>
          <w:rFonts w:ascii="Arial" w:hAnsi="Arial" w:cs="Arial"/>
          <w:sz w:val="22"/>
          <w:szCs w:val="22"/>
          <w:lang w:val="es-ES" w:eastAsia="es-ES"/>
        </w:rPr>
        <w:t xml:space="preserve">  </w:t>
      </w:r>
      <w:r w:rsidR="00F26D47" w:rsidRPr="000958AE">
        <w:rPr>
          <w:rFonts w:ascii="Arial" w:hAnsi="Arial" w:cs="Arial"/>
          <w:sz w:val="22"/>
          <w:szCs w:val="22"/>
          <w:lang w:val="es-ES" w:eastAsia="es-ES"/>
        </w:rPr>
        <w:t xml:space="preserve"> Las entidades de naturaleza pública les asisten</w:t>
      </w:r>
      <w:r w:rsidRPr="000958AE">
        <w:rPr>
          <w:rFonts w:ascii="Arial" w:hAnsi="Arial" w:cs="Arial"/>
          <w:sz w:val="22"/>
          <w:szCs w:val="22"/>
          <w:lang w:val="es-ES" w:eastAsia="es-ES"/>
        </w:rPr>
        <w:t xml:space="preserve"> el deber de incluir en sus procesos contractuales, aspectos relativos a la vinculación por parte del futuro contratista, de sujetos de Especial Protección </w:t>
      </w:r>
      <w:r w:rsidR="00F26D47" w:rsidRPr="000958AE">
        <w:rPr>
          <w:rFonts w:ascii="Arial" w:hAnsi="Arial" w:cs="Arial"/>
          <w:sz w:val="22"/>
          <w:szCs w:val="22"/>
          <w:lang w:val="es-ES" w:eastAsia="es-ES"/>
        </w:rPr>
        <w:t>Constitucional</w:t>
      </w:r>
      <w:r w:rsidRPr="000958AE">
        <w:rPr>
          <w:rFonts w:ascii="Arial" w:hAnsi="Arial" w:cs="Arial"/>
          <w:sz w:val="22"/>
          <w:szCs w:val="22"/>
          <w:lang w:val="es-ES" w:eastAsia="es-ES"/>
        </w:rPr>
        <w:t xml:space="preserve"> para </w:t>
      </w:r>
      <w:r w:rsidR="00F26D47" w:rsidRPr="000958AE">
        <w:rPr>
          <w:rFonts w:ascii="Arial" w:hAnsi="Arial" w:cs="Arial"/>
          <w:sz w:val="22"/>
          <w:szCs w:val="22"/>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0958AE" w:rsidRDefault="00F26D47" w:rsidP="000405C4">
      <w:pPr>
        <w:pStyle w:val="Sinespaciado"/>
        <w:jc w:val="both"/>
        <w:rPr>
          <w:rFonts w:ascii="Arial" w:hAnsi="Arial" w:cs="Arial"/>
          <w:sz w:val="22"/>
          <w:szCs w:val="22"/>
          <w:lang w:val="es-ES" w:eastAsia="es-ES"/>
        </w:rPr>
      </w:pPr>
    </w:p>
    <w:p w14:paraId="53874EEE" w14:textId="15553843" w:rsidR="00AB0C9C" w:rsidRPr="000958AE" w:rsidRDefault="00F26D47" w:rsidP="000405C4">
      <w:pPr>
        <w:pStyle w:val="Sinespaciado"/>
        <w:jc w:val="both"/>
        <w:rPr>
          <w:rFonts w:ascii="Arial" w:hAnsi="Arial" w:cs="Arial"/>
          <w:i/>
          <w:iCs/>
          <w:sz w:val="22"/>
          <w:szCs w:val="22"/>
          <w:lang w:val="es-ES" w:eastAsia="es-ES"/>
        </w:rPr>
      </w:pPr>
      <w:r w:rsidRPr="000958AE">
        <w:rPr>
          <w:rFonts w:ascii="Arial" w:hAnsi="Arial" w:cs="Arial"/>
          <w:sz w:val="22"/>
          <w:szCs w:val="22"/>
          <w:lang w:val="es-ES" w:eastAsia="es-ES"/>
        </w:rPr>
        <w:t>En virtud de lo anterior,</w:t>
      </w:r>
      <w:r w:rsidR="005F0964" w:rsidRPr="000958AE">
        <w:rPr>
          <w:rFonts w:ascii="Arial" w:hAnsi="Arial" w:cs="Arial"/>
          <w:sz w:val="22"/>
          <w:szCs w:val="22"/>
          <w:lang w:val="es-ES" w:eastAsia="es-ES"/>
        </w:rPr>
        <w:t xml:space="preserve"> </w:t>
      </w:r>
      <w:r w:rsidR="00AB0C9C" w:rsidRPr="000958AE">
        <w:rPr>
          <w:rFonts w:ascii="Arial" w:hAnsi="Arial" w:cs="Arial"/>
          <w:b/>
          <w:i/>
          <w:sz w:val="22"/>
          <w:szCs w:val="22"/>
          <w:lang w:val="es-ES" w:eastAsia="es-ES"/>
        </w:rPr>
        <w:t>NO</w:t>
      </w:r>
      <w:r w:rsidR="00156EB2" w:rsidRPr="000958AE">
        <w:rPr>
          <w:rFonts w:ascii="Arial" w:hAnsi="Arial" w:cs="Arial"/>
          <w:b/>
          <w:i/>
          <w:sz w:val="22"/>
          <w:szCs w:val="22"/>
          <w:lang w:val="es-ES" w:eastAsia="es-ES"/>
        </w:rPr>
        <w:t xml:space="preserve"> </w:t>
      </w:r>
      <w:r w:rsidR="00AB0C9C" w:rsidRPr="000958AE">
        <w:rPr>
          <w:rFonts w:ascii="Arial" w:hAnsi="Arial" w:cs="Arial"/>
          <w:b/>
          <w:i/>
          <w:sz w:val="22"/>
          <w:szCs w:val="22"/>
          <w:lang w:val="es-ES" w:eastAsia="es-ES"/>
        </w:rPr>
        <w:t xml:space="preserve">es </w:t>
      </w:r>
      <w:r w:rsidR="00156EB2" w:rsidRPr="000958AE">
        <w:rPr>
          <w:rFonts w:ascii="Arial" w:hAnsi="Arial" w:cs="Arial"/>
          <w:b/>
          <w:i/>
          <w:sz w:val="22"/>
          <w:szCs w:val="22"/>
          <w:lang w:val="es-ES" w:eastAsia="es-ES"/>
        </w:rPr>
        <w:t xml:space="preserve">viable </w:t>
      </w:r>
      <w:r w:rsidR="00156EB2" w:rsidRPr="000958AE">
        <w:rPr>
          <w:rFonts w:ascii="Arial" w:hAnsi="Arial" w:cs="Arial"/>
          <w:sz w:val="22"/>
          <w:szCs w:val="22"/>
          <w:lang w:val="es-ES" w:eastAsia="es-ES"/>
        </w:rPr>
        <w:t xml:space="preserve">la posibilidad de incluir como obligación del futuro contratista, la vinculación para la ejecución del respetivo contrato a sujetos de especial protección constitucional, ya que </w:t>
      </w:r>
      <w:r w:rsidR="00AB0C9C" w:rsidRPr="000958AE">
        <w:rPr>
          <w:rFonts w:ascii="Arial" w:hAnsi="Arial" w:cs="Arial"/>
          <w:sz w:val="22"/>
          <w:szCs w:val="22"/>
          <w:lang w:val="es-ES" w:eastAsia="es-ES"/>
        </w:rPr>
        <w:t xml:space="preserve">no es calculable el porcentaje de sujetos de especial protección que </w:t>
      </w:r>
      <w:r w:rsidR="00E05B3C" w:rsidRPr="000958AE">
        <w:rPr>
          <w:rFonts w:ascii="Arial" w:hAnsi="Arial" w:cs="Arial"/>
          <w:sz w:val="22"/>
          <w:szCs w:val="22"/>
          <w:lang w:val="es-ES" w:eastAsia="es-ES"/>
        </w:rPr>
        <w:t>necesita el contratista</w:t>
      </w:r>
      <w:r w:rsidR="00BE67A2" w:rsidRPr="000958AE">
        <w:rPr>
          <w:rFonts w:ascii="Arial" w:hAnsi="Arial" w:cs="Arial"/>
          <w:sz w:val="22"/>
          <w:szCs w:val="22"/>
          <w:lang w:val="es-ES" w:eastAsia="es-ES"/>
        </w:rPr>
        <w:t xml:space="preserve"> </w:t>
      </w:r>
      <w:r w:rsidR="009D6403" w:rsidRPr="000958AE">
        <w:rPr>
          <w:rFonts w:ascii="Arial" w:hAnsi="Arial" w:cs="Arial"/>
          <w:sz w:val="22"/>
          <w:szCs w:val="22"/>
          <w:lang w:val="es-ES" w:eastAsia="es-ES"/>
        </w:rPr>
        <w:t>para la ejecución del contrato</w:t>
      </w:r>
      <w:r w:rsidR="00B32B3D" w:rsidRPr="000958AE">
        <w:rPr>
          <w:rFonts w:ascii="Arial" w:hAnsi="Arial" w:cs="Arial"/>
          <w:sz w:val="22"/>
          <w:szCs w:val="22"/>
          <w:lang w:val="es-ES" w:eastAsia="es-ES"/>
        </w:rPr>
        <w:t xml:space="preserve">, cuyo objeto es </w:t>
      </w:r>
      <w:r w:rsidR="00974C52" w:rsidRPr="000958AE">
        <w:rPr>
          <w:rFonts w:ascii="Arial" w:hAnsi="Arial" w:cs="Arial"/>
          <w:i/>
          <w:iCs/>
          <w:sz w:val="22"/>
          <w:szCs w:val="22"/>
          <w:lang w:val="es-ES" w:eastAsia="es-ES"/>
        </w:rPr>
        <w:t>“</w:t>
      </w:r>
      <w:r w:rsidR="00395040" w:rsidRPr="00395040">
        <w:rPr>
          <w:rFonts w:ascii="Arial" w:hAnsi="Arial" w:cs="Arial"/>
          <w:b/>
          <w:bCs/>
          <w:i/>
          <w:iCs/>
          <w:sz w:val="22"/>
          <w:szCs w:val="22"/>
          <w:lang w:val="es-ES" w:eastAsia="es-ES"/>
        </w:rPr>
        <w:t>Renovar y adquirir la suscripción de la solución de seguridad lógica para los equipos de cómputo y Servidores.</w:t>
      </w:r>
      <w:r w:rsidR="00974C52" w:rsidRPr="000958AE">
        <w:rPr>
          <w:rFonts w:ascii="Arial" w:hAnsi="Arial" w:cs="Arial"/>
          <w:b/>
          <w:bCs/>
          <w:i/>
          <w:iCs/>
          <w:sz w:val="22"/>
          <w:szCs w:val="22"/>
          <w:lang w:val="es-ES" w:eastAsia="es-ES"/>
        </w:rPr>
        <w:t>”</w:t>
      </w:r>
    </w:p>
    <w:p w14:paraId="394BC88E" w14:textId="77777777" w:rsidR="00156EB2" w:rsidRPr="000958AE" w:rsidRDefault="00156EB2" w:rsidP="000405C4">
      <w:pPr>
        <w:pStyle w:val="Sinespaciado"/>
        <w:jc w:val="both"/>
        <w:rPr>
          <w:rFonts w:ascii="Arial" w:hAnsi="Arial" w:cs="Arial"/>
          <w:sz w:val="22"/>
          <w:szCs w:val="22"/>
          <w:lang w:val="es-ES" w:eastAsia="es-ES"/>
        </w:rPr>
      </w:pPr>
    </w:p>
    <w:p w14:paraId="2824C979" w14:textId="33F09FC4" w:rsidR="005A18FA" w:rsidRPr="000958AE" w:rsidRDefault="000011A5" w:rsidP="000405C4">
      <w:pPr>
        <w:pStyle w:val="Sinespaciado"/>
        <w:jc w:val="both"/>
        <w:rPr>
          <w:rFonts w:ascii="Arial" w:hAnsi="Arial" w:cs="Arial"/>
          <w:b/>
          <w:sz w:val="22"/>
          <w:szCs w:val="22"/>
          <w:u w:val="single"/>
          <w:lang w:val="es-ES" w:eastAsia="es-ES"/>
        </w:rPr>
      </w:pPr>
      <w:r w:rsidRPr="000958AE">
        <w:rPr>
          <w:rFonts w:ascii="Arial" w:hAnsi="Arial" w:cs="Arial"/>
          <w:b/>
          <w:sz w:val="22"/>
          <w:szCs w:val="22"/>
          <w:u w:val="single"/>
          <w:lang w:val="es-ES" w:eastAsia="es-ES"/>
        </w:rPr>
        <w:t>2.4 Convocatoria Limitada Mipymes:</w:t>
      </w:r>
    </w:p>
    <w:p w14:paraId="312DEAA9" w14:textId="499021AC" w:rsidR="000011A5" w:rsidRPr="000958AE" w:rsidRDefault="000011A5" w:rsidP="000405C4">
      <w:pPr>
        <w:pStyle w:val="Sinespaciado"/>
        <w:jc w:val="both"/>
        <w:rPr>
          <w:rFonts w:ascii="Arial" w:hAnsi="Arial" w:cs="Arial"/>
          <w:b/>
          <w:sz w:val="22"/>
          <w:szCs w:val="22"/>
          <w:u w:val="single"/>
          <w:lang w:val="es-ES" w:eastAsia="es-ES"/>
        </w:rPr>
      </w:pPr>
    </w:p>
    <w:p w14:paraId="4EDC7C10" w14:textId="2EADEE25" w:rsidR="00B82774" w:rsidRPr="000958AE" w:rsidRDefault="000011A5" w:rsidP="00B82774">
      <w:pPr>
        <w:pStyle w:val="Sinespaciado"/>
        <w:jc w:val="both"/>
        <w:rPr>
          <w:rFonts w:ascii="Arial" w:hAnsi="Arial" w:cs="Arial"/>
          <w:sz w:val="22"/>
          <w:szCs w:val="22"/>
          <w:lang w:val="es-ES" w:eastAsia="es-ES"/>
        </w:rPr>
      </w:pPr>
      <w:r w:rsidRPr="000958AE">
        <w:rPr>
          <w:rFonts w:ascii="Arial" w:hAnsi="Arial" w:cs="Arial"/>
          <w:sz w:val="22"/>
          <w:szCs w:val="22"/>
          <w:lang w:val="es-ES" w:eastAsia="es-ES"/>
        </w:rPr>
        <w:t xml:space="preserve">Teniendo en cuenta lo dispuesto por el Artículo 2.2.1.2.4.2.2 del Decreto 1082 de 2015, </w:t>
      </w:r>
      <w:r w:rsidR="00E8789B" w:rsidRPr="000958AE">
        <w:rPr>
          <w:rFonts w:ascii="Arial" w:hAnsi="Arial" w:cs="Arial"/>
          <w:sz w:val="22"/>
          <w:szCs w:val="22"/>
          <w:lang w:val="es-ES" w:eastAsia="es-ES"/>
        </w:rPr>
        <w:t xml:space="preserve">modificado </w:t>
      </w:r>
      <w:r w:rsidR="00601181" w:rsidRPr="000958AE">
        <w:rPr>
          <w:rFonts w:ascii="Arial" w:hAnsi="Arial" w:cs="Arial"/>
          <w:sz w:val="22"/>
          <w:szCs w:val="22"/>
          <w:lang w:val="es-ES" w:eastAsia="es-ES"/>
        </w:rPr>
        <w:t>por el artículo 5 del Decreto 1860</w:t>
      </w:r>
      <w:r w:rsidR="00E8789B" w:rsidRPr="000958AE">
        <w:rPr>
          <w:rFonts w:ascii="Arial" w:hAnsi="Arial" w:cs="Arial"/>
          <w:sz w:val="22"/>
          <w:szCs w:val="22"/>
          <w:lang w:val="es-ES" w:eastAsia="es-ES"/>
        </w:rPr>
        <w:t xml:space="preserve"> de 2021,</w:t>
      </w:r>
      <w:r w:rsidR="00B82774" w:rsidRPr="000958AE">
        <w:rPr>
          <w:rFonts w:ascii="Arial" w:hAnsi="Arial" w:cs="Arial"/>
          <w:sz w:val="22"/>
          <w:szCs w:val="22"/>
          <w:lang w:val="es-ES" w:eastAsia="es-ES"/>
        </w:rPr>
        <w:t xml:space="preserve"> </w:t>
      </w:r>
      <w:r w:rsidR="004F2B22" w:rsidRPr="000958AE">
        <w:rPr>
          <w:rFonts w:ascii="Arial" w:hAnsi="Arial" w:cs="Arial"/>
          <w:sz w:val="22"/>
          <w:szCs w:val="22"/>
          <w:lang w:val="es-ES" w:eastAsia="es-ES"/>
        </w:rPr>
        <w:t xml:space="preserve">el </w:t>
      </w:r>
      <w:r w:rsidRPr="000958AE">
        <w:rPr>
          <w:rFonts w:ascii="Arial" w:hAnsi="Arial" w:cs="Arial"/>
          <w:sz w:val="22"/>
          <w:szCs w:val="22"/>
          <w:lang w:val="es-ES" w:eastAsia="es-ES"/>
        </w:rPr>
        <w:t>proceso de Selección</w:t>
      </w:r>
      <w:r w:rsidR="00E8789B" w:rsidRPr="000958AE">
        <w:rPr>
          <w:rFonts w:ascii="Arial" w:hAnsi="Arial" w:cs="Arial"/>
          <w:sz w:val="22"/>
          <w:szCs w:val="22"/>
          <w:lang w:val="es-ES" w:eastAsia="es-ES"/>
        </w:rPr>
        <w:t xml:space="preserve"> </w:t>
      </w:r>
      <w:r w:rsidRPr="000958AE">
        <w:rPr>
          <w:rFonts w:ascii="Arial" w:hAnsi="Arial" w:cs="Arial"/>
          <w:sz w:val="22"/>
          <w:szCs w:val="22"/>
          <w:lang w:val="es-ES" w:eastAsia="es-ES"/>
        </w:rPr>
        <w:t>Abreviada por Subasta Inversa</w:t>
      </w:r>
      <w:r w:rsidR="00B82774" w:rsidRPr="000958AE">
        <w:rPr>
          <w:rFonts w:ascii="Arial" w:hAnsi="Arial" w:cs="Arial"/>
          <w:sz w:val="22"/>
          <w:szCs w:val="22"/>
          <w:lang w:val="es-ES" w:eastAsia="es-ES"/>
        </w:rPr>
        <w:t xml:space="preserve"> </w:t>
      </w:r>
      <w:r w:rsidR="00974C52" w:rsidRPr="000958AE">
        <w:rPr>
          <w:rFonts w:ascii="Arial" w:hAnsi="Arial" w:cs="Arial"/>
          <w:bCs/>
          <w:sz w:val="22"/>
          <w:szCs w:val="22"/>
          <w:lang w:val="es-ES" w:eastAsia="es-ES"/>
        </w:rPr>
        <w:t xml:space="preserve">podrá ser </w:t>
      </w:r>
      <w:r w:rsidRPr="000958AE">
        <w:rPr>
          <w:rFonts w:ascii="Arial" w:hAnsi="Arial" w:cs="Arial"/>
          <w:bCs/>
          <w:sz w:val="22"/>
          <w:szCs w:val="22"/>
          <w:lang w:val="es-ES" w:eastAsia="es-ES"/>
        </w:rPr>
        <w:t>limitar</w:t>
      </w:r>
      <w:r w:rsidR="00E8789B" w:rsidRPr="000958AE">
        <w:rPr>
          <w:rFonts w:ascii="Arial" w:hAnsi="Arial" w:cs="Arial"/>
          <w:bCs/>
          <w:sz w:val="22"/>
          <w:szCs w:val="22"/>
          <w:lang w:val="es-ES" w:eastAsia="es-ES"/>
        </w:rPr>
        <w:t>á</w:t>
      </w:r>
      <w:r w:rsidRPr="000958AE">
        <w:rPr>
          <w:rFonts w:ascii="Arial" w:hAnsi="Arial" w:cs="Arial"/>
          <w:sz w:val="22"/>
          <w:szCs w:val="22"/>
          <w:lang w:val="es-ES" w:eastAsia="es-ES"/>
        </w:rPr>
        <w:t xml:space="preserve"> exclusivamente a Mipymes</w:t>
      </w:r>
      <w:r w:rsidR="001C5CE3" w:rsidRPr="000958AE">
        <w:rPr>
          <w:rFonts w:ascii="Arial" w:hAnsi="Arial" w:cs="Arial"/>
          <w:sz w:val="22"/>
          <w:szCs w:val="22"/>
          <w:lang w:val="es-ES" w:eastAsia="es-ES"/>
        </w:rPr>
        <w:t>,</w:t>
      </w:r>
      <w:r w:rsidR="00B82774" w:rsidRPr="000958AE">
        <w:rPr>
          <w:rFonts w:ascii="Arial" w:hAnsi="Arial" w:cs="Arial"/>
          <w:sz w:val="22"/>
          <w:szCs w:val="22"/>
          <w:lang w:val="es-ES" w:eastAsia="es-ES"/>
        </w:rPr>
        <w:t xml:space="preserve"> ya que el presupuesto oficial es inferior al umbral establecido, que equivale a US125.000.</w:t>
      </w:r>
    </w:p>
    <w:p w14:paraId="7356BF2C" w14:textId="77777777" w:rsidR="00B975E3" w:rsidRPr="000958AE" w:rsidRDefault="00B975E3" w:rsidP="000405C4">
      <w:pPr>
        <w:pStyle w:val="Sinespaciado"/>
        <w:jc w:val="both"/>
        <w:rPr>
          <w:rFonts w:ascii="Arial" w:hAnsi="Arial" w:cs="Arial"/>
          <w:sz w:val="22"/>
          <w:szCs w:val="22"/>
          <w:lang w:val="es-ES" w:eastAsia="es-ES"/>
        </w:rPr>
      </w:pPr>
    </w:p>
    <w:p w14:paraId="5BEB6B71" w14:textId="77777777"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PARTICIPANTES</w:t>
      </w:r>
    </w:p>
    <w:p w14:paraId="7185BB98" w14:textId="77777777" w:rsidR="00EE36B2" w:rsidRPr="000958AE" w:rsidRDefault="00EE36B2" w:rsidP="000405C4">
      <w:pPr>
        <w:jc w:val="both"/>
        <w:rPr>
          <w:rFonts w:ascii="Arial" w:hAnsi="Arial" w:cs="Arial"/>
          <w:sz w:val="22"/>
          <w:szCs w:val="22"/>
        </w:rPr>
      </w:pPr>
    </w:p>
    <w:p w14:paraId="327AA57D"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0958AE">
        <w:rPr>
          <w:rFonts w:ascii="Arial" w:hAnsi="Arial" w:cs="Arial"/>
          <w:b/>
          <w:sz w:val="22"/>
          <w:szCs w:val="22"/>
        </w:rPr>
        <w:t xml:space="preserve"> POR LA VIGENCIA DEL CONTRATO Y UN AÑO MÁS. </w:t>
      </w:r>
    </w:p>
    <w:p w14:paraId="33602EA3" w14:textId="77777777" w:rsidR="00E73F37" w:rsidRPr="000958AE" w:rsidRDefault="00E73F37" w:rsidP="000405C4">
      <w:pPr>
        <w:jc w:val="both"/>
        <w:rPr>
          <w:rFonts w:ascii="Arial" w:hAnsi="Arial" w:cs="Arial"/>
          <w:sz w:val="22"/>
          <w:szCs w:val="22"/>
        </w:rPr>
      </w:pPr>
    </w:p>
    <w:p w14:paraId="2102C7C7" w14:textId="77777777"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REQUISITOS HABILITANTES</w:t>
      </w:r>
    </w:p>
    <w:p w14:paraId="02B6DFC2" w14:textId="77777777" w:rsidR="00EE36B2" w:rsidRPr="000958AE" w:rsidRDefault="00EE36B2" w:rsidP="000405C4">
      <w:pPr>
        <w:jc w:val="both"/>
        <w:rPr>
          <w:rFonts w:ascii="Arial" w:hAnsi="Arial" w:cs="Arial"/>
          <w:sz w:val="22"/>
          <w:szCs w:val="22"/>
        </w:rPr>
      </w:pPr>
    </w:p>
    <w:p w14:paraId="3CB2CD60"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0958AE" w:rsidRDefault="00EE36B2" w:rsidP="000405C4">
      <w:pPr>
        <w:jc w:val="both"/>
        <w:rPr>
          <w:rFonts w:ascii="Arial" w:hAnsi="Arial" w:cs="Arial"/>
          <w:sz w:val="22"/>
          <w:szCs w:val="22"/>
        </w:rPr>
      </w:pPr>
    </w:p>
    <w:p w14:paraId="18D6F702"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0958AE" w:rsidRDefault="00EE36B2" w:rsidP="000405C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0958AE" w14:paraId="0860C8A1" w14:textId="77777777" w:rsidTr="00EE36B2">
        <w:trPr>
          <w:jc w:val="center"/>
        </w:trPr>
        <w:tc>
          <w:tcPr>
            <w:tcW w:w="5635" w:type="dxa"/>
            <w:gridSpan w:val="2"/>
            <w:shd w:val="clear" w:color="auto" w:fill="BFBFBF" w:themeFill="background1" w:themeFillShade="BF"/>
          </w:tcPr>
          <w:p w14:paraId="5B27291B" w14:textId="77777777" w:rsidR="00EE36B2" w:rsidRPr="000958AE" w:rsidRDefault="00EE36B2" w:rsidP="000405C4">
            <w:pPr>
              <w:jc w:val="both"/>
              <w:rPr>
                <w:rFonts w:ascii="Arial" w:hAnsi="Arial" w:cs="Arial"/>
                <w:b/>
                <w:sz w:val="22"/>
                <w:szCs w:val="22"/>
              </w:rPr>
            </w:pPr>
            <w:bookmarkStart w:id="1" w:name="_Toc329249113"/>
            <w:bookmarkStart w:id="2" w:name="_Toc330459643"/>
            <w:r w:rsidRPr="000958AE">
              <w:rPr>
                <w:rFonts w:ascii="Arial" w:hAnsi="Arial" w:cs="Arial"/>
                <w:b/>
                <w:sz w:val="22"/>
                <w:szCs w:val="22"/>
              </w:rPr>
              <w:t>REQUISITOS HABILITANTES</w:t>
            </w:r>
            <w:bookmarkEnd w:id="1"/>
            <w:bookmarkEnd w:id="2"/>
          </w:p>
        </w:tc>
      </w:tr>
      <w:tr w:rsidR="00EE36B2" w:rsidRPr="000958AE" w14:paraId="14286B5F" w14:textId="77777777" w:rsidTr="00EE36B2">
        <w:trPr>
          <w:jc w:val="center"/>
        </w:trPr>
        <w:tc>
          <w:tcPr>
            <w:tcW w:w="4217" w:type="dxa"/>
          </w:tcPr>
          <w:p w14:paraId="03FD7779" w14:textId="77777777" w:rsidR="00EE36B2" w:rsidRPr="000958AE" w:rsidRDefault="00EE36B2" w:rsidP="000405C4">
            <w:pPr>
              <w:jc w:val="both"/>
              <w:rPr>
                <w:rFonts w:ascii="Arial" w:hAnsi="Arial" w:cs="Arial"/>
                <w:sz w:val="22"/>
                <w:szCs w:val="22"/>
              </w:rPr>
            </w:pPr>
            <w:bookmarkStart w:id="3" w:name="_Toc329249114"/>
            <w:bookmarkStart w:id="4" w:name="_Toc330459644"/>
            <w:r w:rsidRPr="000958AE">
              <w:rPr>
                <w:rFonts w:ascii="Arial" w:hAnsi="Arial" w:cs="Arial"/>
                <w:sz w:val="22"/>
                <w:szCs w:val="22"/>
              </w:rPr>
              <w:t>3.1. Verificación requisitos jurídicos</w:t>
            </w:r>
            <w:bookmarkEnd w:id="3"/>
            <w:bookmarkEnd w:id="4"/>
          </w:p>
        </w:tc>
        <w:tc>
          <w:tcPr>
            <w:tcW w:w="1418" w:type="dxa"/>
          </w:tcPr>
          <w:p w14:paraId="2DDD0C2A" w14:textId="77777777" w:rsidR="00EE36B2" w:rsidRPr="000958AE" w:rsidRDefault="00EE36B2" w:rsidP="000405C4">
            <w:pPr>
              <w:jc w:val="both"/>
              <w:rPr>
                <w:rFonts w:ascii="Arial" w:hAnsi="Arial" w:cs="Arial"/>
                <w:sz w:val="22"/>
                <w:szCs w:val="22"/>
              </w:rPr>
            </w:pPr>
            <w:bookmarkStart w:id="5" w:name="_Toc329249115"/>
            <w:bookmarkStart w:id="6" w:name="_Toc330459645"/>
            <w:r w:rsidRPr="000958AE">
              <w:rPr>
                <w:rFonts w:ascii="Arial" w:hAnsi="Arial" w:cs="Arial"/>
                <w:sz w:val="22"/>
                <w:szCs w:val="22"/>
              </w:rPr>
              <w:t>Habilitante</w:t>
            </w:r>
            <w:bookmarkEnd w:id="5"/>
            <w:bookmarkEnd w:id="6"/>
          </w:p>
        </w:tc>
      </w:tr>
      <w:tr w:rsidR="00EE36B2" w:rsidRPr="000958AE" w14:paraId="36FB6E5D" w14:textId="77777777" w:rsidTr="00EE36B2">
        <w:trPr>
          <w:jc w:val="center"/>
        </w:trPr>
        <w:tc>
          <w:tcPr>
            <w:tcW w:w="4217" w:type="dxa"/>
          </w:tcPr>
          <w:p w14:paraId="6DABD342" w14:textId="77777777" w:rsidR="00EE36B2" w:rsidRPr="000958AE" w:rsidRDefault="00EE36B2" w:rsidP="000405C4">
            <w:pPr>
              <w:jc w:val="both"/>
              <w:rPr>
                <w:rFonts w:ascii="Arial" w:hAnsi="Arial" w:cs="Arial"/>
                <w:sz w:val="22"/>
                <w:szCs w:val="22"/>
              </w:rPr>
            </w:pPr>
            <w:bookmarkStart w:id="7" w:name="_Toc329249116"/>
            <w:bookmarkStart w:id="8" w:name="_Toc330459646"/>
            <w:r w:rsidRPr="000958AE">
              <w:rPr>
                <w:rFonts w:ascii="Arial" w:hAnsi="Arial" w:cs="Arial"/>
                <w:sz w:val="22"/>
                <w:szCs w:val="22"/>
              </w:rPr>
              <w:t>3.2. Verificación requisitos financieros</w:t>
            </w:r>
            <w:bookmarkEnd w:id="7"/>
            <w:bookmarkEnd w:id="8"/>
          </w:p>
        </w:tc>
        <w:tc>
          <w:tcPr>
            <w:tcW w:w="1418" w:type="dxa"/>
          </w:tcPr>
          <w:p w14:paraId="73D46A35" w14:textId="77777777" w:rsidR="00EE36B2" w:rsidRPr="000958AE" w:rsidRDefault="00EE36B2" w:rsidP="000405C4">
            <w:pPr>
              <w:jc w:val="both"/>
              <w:rPr>
                <w:rFonts w:ascii="Arial" w:hAnsi="Arial" w:cs="Arial"/>
                <w:sz w:val="22"/>
                <w:szCs w:val="22"/>
              </w:rPr>
            </w:pPr>
            <w:bookmarkStart w:id="9" w:name="_Toc329249117"/>
            <w:bookmarkStart w:id="10" w:name="_Toc330459647"/>
            <w:r w:rsidRPr="000958AE">
              <w:rPr>
                <w:rFonts w:ascii="Arial" w:hAnsi="Arial" w:cs="Arial"/>
                <w:sz w:val="22"/>
                <w:szCs w:val="22"/>
              </w:rPr>
              <w:t>Habilitante</w:t>
            </w:r>
            <w:bookmarkEnd w:id="9"/>
            <w:bookmarkEnd w:id="10"/>
          </w:p>
        </w:tc>
      </w:tr>
      <w:tr w:rsidR="00EE36B2" w:rsidRPr="000958AE" w14:paraId="0EBA00FE" w14:textId="77777777" w:rsidTr="00EE36B2">
        <w:trPr>
          <w:jc w:val="center"/>
        </w:trPr>
        <w:tc>
          <w:tcPr>
            <w:tcW w:w="4217" w:type="dxa"/>
          </w:tcPr>
          <w:p w14:paraId="66C5AA0B" w14:textId="77777777" w:rsidR="00EE36B2" w:rsidRPr="000958AE" w:rsidRDefault="00EE36B2" w:rsidP="000405C4">
            <w:pPr>
              <w:jc w:val="both"/>
              <w:rPr>
                <w:rFonts w:ascii="Arial" w:hAnsi="Arial" w:cs="Arial"/>
                <w:sz w:val="22"/>
                <w:szCs w:val="22"/>
              </w:rPr>
            </w:pPr>
            <w:bookmarkStart w:id="11" w:name="_Toc329249118"/>
            <w:bookmarkStart w:id="12" w:name="_Toc330459648"/>
            <w:r w:rsidRPr="000958AE">
              <w:rPr>
                <w:rFonts w:ascii="Arial" w:hAnsi="Arial" w:cs="Arial"/>
                <w:sz w:val="22"/>
                <w:szCs w:val="22"/>
              </w:rPr>
              <w:t>3.3. Verificación requisitos técnicos</w:t>
            </w:r>
            <w:bookmarkEnd w:id="11"/>
            <w:bookmarkEnd w:id="12"/>
          </w:p>
        </w:tc>
        <w:tc>
          <w:tcPr>
            <w:tcW w:w="1418" w:type="dxa"/>
          </w:tcPr>
          <w:p w14:paraId="4819540B" w14:textId="77777777" w:rsidR="00EE36B2" w:rsidRPr="000958AE" w:rsidRDefault="00EE36B2" w:rsidP="000405C4">
            <w:pPr>
              <w:jc w:val="both"/>
              <w:rPr>
                <w:rFonts w:ascii="Arial" w:hAnsi="Arial" w:cs="Arial"/>
                <w:sz w:val="22"/>
                <w:szCs w:val="22"/>
              </w:rPr>
            </w:pPr>
            <w:bookmarkStart w:id="13" w:name="_Toc329249119"/>
            <w:bookmarkStart w:id="14" w:name="_Toc330459649"/>
            <w:r w:rsidRPr="000958AE">
              <w:rPr>
                <w:rFonts w:ascii="Arial" w:hAnsi="Arial" w:cs="Arial"/>
                <w:sz w:val="22"/>
                <w:szCs w:val="22"/>
              </w:rPr>
              <w:t>Habilitante</w:t>
            </w:r>
            <w:bookmarkEnd w:id="13"/>
            <w:bookmarkEnd w:id="14"/>
          </w:p>
        </w:tc>
      </w:tr>
    </w:tbl>
    <w:p w14:paraId="10C4BF55" w14:textId="2E10F1A1" w:rsidR="00EE36B2" w:rsidRPr="000958AE" w:rsidRDefault="00EE36B2" w:rsidP="000405C4">
      <w:pPr>
        <w:jc w:val="both"/>
        <w:rPr>
          <w:rFonts w:ascii="Arial" w:hAnsi="Arial" w:cs="Arial"/>
          <w:sz w:val="22"/>
          <w:szCs w:val="22"/>
        </w:rPr>
      </w:pPr>
    </w:p>
    <w:p w14:paraId="5B1285AD" w14:textId="709F3608" w:rsidR="00275E15" w:rsidRPr="000958AE" w:rsidRDefault="00275E15" w:rsidP="00240E5B">
      <w:pPr>
        <w:jc w:val="both"/>
        <w:rPr>
          <w:rFonts w:ascii="Arial" w:hAnsi="Arial" w:cs="Arial"/>
          <w:sz w:val="22"/>
          <w:szCs w:val="22"/>
        </w:rPr>
      </w:pPr>
    </w:p>
    <w:p w14:paraId="48F09BDB"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 xml:space="preserve">Teniendo en cuenta que la necesidad a satisfacer corresponde a bienes y servicios que poseen las mismas especificaciones técnicas, y comparten patrones de desempeño y calidad objetivamente definidos y que el presupuesto considerado para esta adquisición supera la mínima cuantía para la vigencia 2023, la modalidad de selección es la de </w:t>
      </w:r>
      <w:r w:rsidRPr="000958AE">
        <w:rPr>
          <w:rFonts w:ascii="Arial" w:hAnsi="Arial" w:cs="Arial"/>
          <w:b/>
          <w:sz w:val="22"/>
          <w:szCs w:val="22"/>
        </w:rPr>
        <w:t xml:space="preserve">SELECCIÓN ABREVIADA DE CARACTERISTICAS TÉNICAS UNIFORMES Y DE COMUN UTILIZACIÓN POR SUBASTA INVERSA ELECTRÓNICA, </w:t>
      </w:r>
      <w:r w:rsidRPr="000958AE">
        <w:rPr>
          <w:rFonts w:ascii="Arial" w:hAnsi="Arial" w:cs="Arial"/>
          <w:sz w:val="22"/>
          <w:szCs w:val="22"/>
        </w:rPr>
        <w:t>de conformidad a lo dispuesto en el inciso 2 del literal a) del numeral 2 del artículo 2 de la Ley 1150 de 2007.</w:t>
      </w:r>
    </w:p>
    <w:p w14:paraId="5197F407" w14:textId="77777777" w:rsidR="00275E15" w:rsidRPr="000958AE" w:rsidRDefault="00275E15" w:rsidP="00240E5B">
      <w:pPr>
        <w:jc w:val="both"/>
        <w:rPr>
          <w:rFonts w:ascii="Arial" w:hAnsi="Arial" w:cs="Arial"/>
          <w:sz w:val="22"/>
          <w:szCs w:val="22"/>
        </w:rPr>
      </w:pPr>
    </w:p>
    <w:p w14:paraId="4D7997B8"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 xml:space="preserve">De igual modo la Subsección 3 artículo 2.2.1.1.1.3.1 en el párrafo 6º del Decreto 1082 de 2015, trae la siguiente definición: </w:t>
      </w:r>
    </w:p>
    <w:p w14:paraId="4CBE4C41" w14:textId="77777777" w:rsidR="00275E15" w:rsidRPr="000958AE" w:rsidRDefault="00275E15" w:rsidP="00240E5B">
      <w:pPr>
        <w:jc w:val="both"/>
        <w:rPr>
          <w:rFonts w:ascii="Arial" w:hAnsi="Arial" w:cs="Arial"/>
          <w:sz w:val="22"/>
          <w:szCs w:val="22"/>
        </w:rPr>
      </w:pPr>
    </w:p>
    <w:p w14:paraId="3B802E5C" w14:textId="77777777" w:rsidR="00275E15" w:rsidRPr="000958AE" w:rsidRDefault="00275E15" w:rsidP="00240E5B">
      <w:pPr>
        <w:jc w:val="both"/>
        <w:rPr>
          <w:rFonts w:ascii="Arial" w:hAnsi="Arial" w:cs="Arial"/>
          <w:i/>
          <w:sz w:val="22"/>
          <w:szCs w:val="22"/>
        </w:rPr>
      </w:pPr>
      <w:r w:rsidRPr="000958AE">
        <w:rPr>
          <w:rFonts w:ascii="Arial" w:hAnsi="Arial" w:cs="Arial"/>
          <w:i/>
          <w:sz w:val="22"/>
          <w:szCs w:val="22"/>
        </w:rPr>
        <w:t>“Bienes y Servicios de Características Técnicas Uniformes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p>
    <w:p w14:paraId="3F7F439B" w14:textId="77777777" w:rsidR="00275E15" w:rsidRPr="000958AE" w:rsidRDefault="00275E15" w:rsidP="00240E5B">
      <w:pPr>
        <w:jc w:val="both"/>
        <w:rPr>
          <w:rFonts w:ascii="Arial" w:hAnsi="Arial" w:cs="Arial"/>
          <w:sz w:val="22"/>
          <w:szCs w:val="22"/>
        </w:rPr>
      </w:pPr>
    </w:p>
    <w:p w14:paraId="10517664"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Por tratarse de servicios de Características Técnicas Uniformes, con especificaciones técnicas y patrones de  desempeño y calidad iguales o similares, que en consecuencia pueden ser agrupados como bienes y servicios homogéneos para su adquisición, de acuerdo a las definiciones contempladas tanto en el literal a) del numeral 2 del artículo 2° de la Ley 1150 de 2007 y el artículo 2.2.1.1.1.3.1 del Decreto 1082 de 2015, la Entidad puede optar por los siguientes procedimientos para su adquisición: Subasta Inversa, adquisición a través de bolsas de productos o por acuerdo marco de precios.</w:t>
      </w:r>
    </w:p>
    <w:p w14:paraId="20378F14" w14:textId="77777777" w:rsidR="00275E15" w:rsidRPr="000958AE" w:rsidRDefault="00275E15" w:rsidP="00240E5B">
      <w:pPr>
        <w:jc w:val="both"/>
        <w:rPr>
          <w:rFonts w:ascii="Arial" w:hAnsi="Arial" w:cs="Arial"/>
          <w:sz w:val="22"/>
          <w:szCs w:val="22"/>
        </w:rPr>
      </w:pPr>
    </w:p>
    <w:p w14:paraId="0E78C750" w14:textId="77777777" w:rsidR="00275E15" w:rsidRPr="000958AE" w:rsidRDefault="00275E15" w:rsidP="00240E5B">
      <w:pPr>
        <w:jc w:val="both"/>
        <w:rPr>
          <w:rFonts w:ascii="Arial" w:hAnsi="Arial" w:cs="Arial"/>
          <w:sz w:val="22"/>
          <w:szCs w:val="22"/>
        </w:rPr>
      </w:pPr>
      <w:r w:rsidRPr="000958AE">
        <w:rPr>
          <w:rFonts w:ascii="Arial" w:hAnsi="Arial" w:cs="Arial"/>
          <w:sz w:val="22"/>
          <w:szCs w:val="22"/>
        </w:rPr>
        <w:t>En cumplimiento del Decreto Presidencial 310 de 2021, la UAEGRTD analizó y verificó los diferentes acuerdos marco de precios e instrumentos de agregación de demanda, concluyendo que no existe instrumento específico que cumpla con las condiciones mínimas requeridas por la Entidad, del mismo modo, no se puede concluir si es más factible tomar el servicio a través de la bolsa mercantil Colombia, ya que el servicio tiene un costo de intermediación que genera un incremento al valor proyectado por la entidad para dicho servicio, además de ello, el servicio requerido solo tendrá el valor ofertado una vez culmine el proceso de selección, razón por la cual se debe adelantar un proceso de selección competitivo a través de la modalidad de selección abreviada por subasta inversa por tratarse de elementos con características técnicas uniformes y común utilización.</w:t>
      </w:r>
    </w:p>
    <w:p w14:paraId="4A8301C2" w14:textId="77777777" w:rsidR="00275E15" w:rsidRPr="000958AE" w:rsidRDefault="00275E15" w:rsidP="00240E5B">
      <w:pPr>
        <w:jc w:val="both"/>
        <w:rPr>
          <w:rFonts w:ascii="Arial" w:hAnsi="Arial" w:cs="Arial"/>
          <w:sz w:val="22"/>
          <w:szCs w:val="22"/>
        </w:rPr>
      </w:pPr>
    </w:p>
    <w:p w14:paraId="1EE74413" w14:textId="77777777" w:rsidR="00275E15" w:rsidRPr="000958AE" w:rsidRDefault="00275E15" w:rsidP="00240E5B">
      <w:pPr>
        <w:pStyle w:val="Encabezado"/>
        <w:jc w:val="both"/>
        <w:rPr>
          <w:rFonts w:ascii="Arial" w:hAnsi="Arial" w:cs="Arial"/>
          <w:bCs/>
          <w:color w:val="000000"/>
        </w:rPr>
      </w:pPr>
      <w:r w:rsidRPr="000958AE">
        <w:rPr>
          <w:rFonts w:ascii="Arial" w:hAnsi="Arial" w:cs="Arial"/>
        </w:rPr>
        <w:t>La UAEGRTD, para el presente proceso de selección se ceñirá a lo contemplado para la SUBASTA INVERSA ELECTRÓNICA en los artículos 2.2.1.2.1.2.1 a 2.2.1.2.1.2.6 del Decreto 1082 de 2015, Ley 2069 de 2020 y Decreto Nacional 1860 de 2021 y demás normas complementarias, siendo el único factor de selección objetiva el menor precio ofertado.</w:t>
      </w:r>
    </w:p>
    <w:p w14:paraId="292B4327" w14:textId="77777777" w:rsidR="00275E15" w:rsidRPr="000958AE" w:rsidRDefault="00275E15" w:rsidP="00240E5B">
      <w:pPr>
        <w:pStyle w:val="Encabezado"/>
        <w:jc w:val="both"/>
        <w:rPr>
          <w:rFonts w:ascii="Arial" w:hAnsi="Arial" w:cs="Arial"/>
          <w:bCs/>
          <w:color w:val="000000"/>
        </w:rPr>
      </w:pPr>
    </w:p>
    <w:p w14:paraId="7BBBF61F" w14:textId="77777777" w:rsidR="00275E15" w:rsidRPr="000958AE" w:rsidRDefault="00275E15" w:rsidP="00240E5B">
      <w:pPr>
        <w:pStyle w:val="Encabezado"/>
        <w:jc w:val="both"/>
        <w:rPr>
          <w:rFonts w:ascii="Arial" w:hAnsi="Arial" w:cs="Arial"/>
          <w:bCs/>
          <w:color w:val="000000"/>
        </w:rPr>
      </w:pPr>
      <w:r w:rsidRPr="000958AE">
        <w:rPr>
          <w:rFonts w:ascii="Arial" w:hAnsi="Arial" w:cs="Arial"/>
          <w:bCs/>
          <w:color w:val="000000"/>
        </w:rPr>
        <w:t>A continuación, se menciona el proceso y criterios de verificación y evaluación de las propuestas, con su correspondiente asignación en calificación si es del caso, así como el orden de cada criterio. La verificación de requisitos habilitantes y la evaluación técnica y económica de las propuestas estará a cargo del Comité Evaluador conformado para el presente proceso.</w:t>
      </w:r>
    </w:p>
    <w:p w14:paraId="74DE03FC" w14:textId="77777777" w:rsidR="00275E15" w:rsidRPr="000958AE" w:rsidRDefault="00275E15" w:rsidP="00240E5B">
      <w:pPr>
        <w:pStyle w:val="Encabezado"/>
        <w:jc w:val="both"/>
        <w:rPr>
          <w:rFonts w:ascii="Arial" w:hAnsi="Arial" w:cs="Arial"/>
          <w:bCs/>
          <w:color w:val="000000"/>
        </w:rPr>
      </w:pPr>
    </w:p>
    <w:p w14:paraId="044BDD27" w14:textId="77777777" w:rsidR="00275E15" w:rsidRPr="000958AE" w:rsidRDefault="00275E15" w:rsidP="00240E5B">
      <w:pPr>
        <w:pStyle w:val="Encabezado"/>
        <w:jc w:val="both"/>
        <w:rPr>
          <w:rFonts w:ascii="Arial" w:hAnsi="Arial" w:cs="Arial"/>
          <w:bCs/>
          <w:color w:val="000000"/>
        </w:rPr>
      </w:pPr>
      <w:r w:rsidRPr="000958AE">
        <w:rPr>
          <w:rFonts w:ascii="Arial" w:hAnsi="Arial" w:cs="Arial"/>
          <w:b/>
          <w:bCs/>
          <w:color w:val="000000"/>
        </w:rPr>
        <w:t>a) Requisitos Jurídicos:</w:t>
      </w:r>
      <w:r w:rsidRPr="000958AE">
        <w:rPr>
          <w:rFonts w:ascii="Arial" w:hAnsi="Arial" w:cs="Arial"/>
          <w:bCs/>
          <w:color w:val="000000"/>
        </w:rPr>
        <w:t xml:space="preserve"> Son habilitantes y permiten la participación en el proceso.</w:t>
      </w:r>
    </w:p>
    <w:p w14:paraId="6D6FC55B" w14:textId="77777777" w:rsidR="00275E15" w:rsidRPr="000958AE" w:rsidRDefault="00275E15" w:rsidP="00240E5B">
      <w:pPr>
        <w:autoSpaceDE w:val="0"/>
        <w:autoSpaceDN w:val="0"/>
        <w:adjustRightInd w:val="0"/>
        <w:jc w:val="both"/>
        <w:rPr>
          <w:rFonts w:ascii="Arial" w:hAnsi="Arial" w:cs="Arial"/>
          <w:bCs/>
          <w:color w:val="000000"/>
          <w:sz w:val="22"/>
          <w:szCs w:val="22"/>
        </w:rPr>
      </w:pPr>
      <w:r w:rsidRPr="000958AE">
        <w:rPr>
          <w:rFonts w:ascii="Arial" w:hAnsi="Arial" w:cs="Arial"/>
          <w:b/>
          <w:bCs/>
          <w:color w:val="000000"/>
          <w:sz w:val="22"/>
          <w:szCs w:val="22"/>
        </w:rPr>
        <w:t>b) Capacidad financiera y capacidad organizacional:</w:t>
      </w:r>
      <w:r w:rsidRPr="000958AE">
        <w:rPr>
          <w:rFonts w:ascii="Arial" w:hAnsi="Arial" w:cs="Arial"/>
          <w:bCs/>
          <w:color w:val="000000"/>
          <w:sz w:val="22"/>
          <w:szCs w:val="22"/>
        </w:rPr>
        <w:t xml:space="preserve"> Son habilitantes y permiten la participación en el proceso. </w:t>
      </w:r>
    </w:p>
    <w:p w14:paraId="73F329FE" w14:textId="77777777" w:rsidR="00275E15" w:rsidRPr="000958AE" w:rsidRDefault="00275E15" w:rsidP="00240E5B">
      <w:pPr>
        <w:pStyle w:val="Encabezado"/>
        <w:jc w:val="both"/>
        <w:rPr>
          <w:rFonts w:ascii="Arial" w:hAnsi="Arial" w:cs="Arial"/>
          <w:bCs/>
          <w:color w:val="000000"/>
        </w:rPr>
      </w:pPr>
      <w:r w:rsidRPr="000958AE">
        <w:rPr>
          <w:rFonts w:ascii="Arial" w:hAnsi="Arial" w:cs="Arial"/>
          <w:b/>
          <w:bCs/>
          <w:color w:val="000000"/>
        </w:rPr>
        <w:t>c)  Requisitos Técnicos:</w:t>
      </w:r>
      <w:r w:rsidRPr="000958AE">
        <w:rPr>
          <w:rFonts w:ascii="Arial" w:hAnsi="Arial" w:cs="Arial"/>
          <w:bCs/>
          <w:color w:val="000000"/>
        </w:rPr>
        <w:t xml:space="preserve"> La Propuesta técnica básica es habilitante y permite la participación en el proceso. </w:t>
      </w:r>
    </w:p>
    <w:p w14:paraId="529EF1E1" w14:textId="77777777" w:rsidR="00275E15" w:rsidRPr="000958AE" w:rsidRDefault="00275E15" w:rsidP="00240E5B">
      <w:pPr>
        <w:pStyle w:val="Encabezado"/>
        <w:jc w:val="both"/>
        <w:rPr>
          <w:rFonts w:ascii="Arial" w:hAnsi="Arial" w:cs="Arial"/>
          <w:bCs/>
          <w:color w:val="000000"/>
        </w:rPr>
      </w:pPr>
      <w:r w:rsidRPr="000958AE">
        <w:rPr>
          <w:rFonts w:ascii="Arial" w:hAnsi="Arial" w:cs="Arial"/>
          <w:b/>
          <w:bCs/>
          <w:color w:val="000000"/>
        </w:rPr>
        <w:t xml:space="preserve">d)  Criterios de selección: </w:t>
      </w:r>
      <w:r w:rsidRPr="000958AE">
        <w:rPr>
          <w:rFonts w:ascii="Arial" w:hAnsi="Arial" w:cs="Arial"/>
          <w:bCs/>
          <w:color w:val="000000"/>
        </w:rPr>
        <w:t>El proceso se adjudicará a la propuesta que cumpla los requisitos mínimos jurídicos, técnicos y financieros y ocupe el primer lugar del orden de elegibilidad según la modalidad que corresponda.</w:t>
      </w:r>
    </w:p>
    <w:p w14:paraId="36B22147" w14:textId="77777777" w:rsidR="00275E15" w:rsidRPr="000958AE" w:rsidRDefault="00275E15" w:rsidP="00240E5B">
      <w:pPr>
        <w:pStyle w:val="Encabezado"/>
        <w:jc w:val="both"/>
        <w:rPr>
          <w:rFonts w:ascii="Arial" w:hAnsi="Arial" w:cs="Arial"/>
          <w:bCs/>
          <w:color w:val="000000"/>
        </w:rPr>
      </w:pPr>
    </w:p>
    <w:p w14:paraId="26DC9714" w14:textId="77777777" w:rsidR="00EE36B2" w:rsidRPr="000958AE" w:rsidRDefault="00EE36B2" w:rsidP="000405C4">
      <w:pPr>
        <w:pStyle w:val="Ttulo1"/>
        <w:numPr>
          <w:ilvl w:val="1"/>
          <w:numId w:val="1"/>
        </w:numPr>
        <w:shd w:val="clear" w:color="auto" w:fill="D9D9D9" w:themeFill="background1" w:themeFillShade="D9"/>
        <w:ind w:left="0" w:firstLine="0"/>
        <w:jc w:val="both"/>
        <w:rPr>
          <w:rFonts w:ascii="Arial" w:hAnsi="Arial" w:cs="Arial"/>
          <w:b w:val="0"/>
          <w:sz w:val="22"/>
          <w:szCs w:val="22"/>
        </w:rPr>
      </w:pPr>
      <w:bookmarkStart w:id="15" w:name="_Toc476814930"/>
      <w:r w:rsidRPr="000958AE">
        <w:rPr>
          <w:rFonts w:ascii="Arial" w:hAnsi="Arial" w:cs="Arial"/>
          <w:sz w:val="22"/>
          <w:szCs w:val="22"/>
        </w:rPr>
        <w:t xml:space="preserve">REQUISITOS HABILITANTES </w:t>
      </w:r>
      <w:bookmarkEnd w:id="15"/>
      <w:r w:rsidRPr="000958AE">
        <w:rPr>
          <w:rFonts w:ascii="Arial" w:hAnsi="Arial" w:cs="Arial"/>
          <w:sz w:val="22"/>
          <w:szCs w:val="22"/>
        </w:rPr>
        <w:t>JURÍDICOS</w:t>
      </w:r>
    </w:p>
    <w:p w14:paraId="779C9262" w14:textId="77777777" w:rsidR="00EE36B2" w:rsidRPr="000958AE" w:rsidRDefault="00EE36B2" w:rsidP="000405C4">
      <w:pPr>
        <w:tabs>
          <w:tab w:val="left" w:pos="567"/>
        </w:tabs>
        <w:jc w:val="both"/>
        <w:rPr>
          <w:rFonts w:ascii="Arial" w:hAnsi="Arial" w:cs="Arial"/>
          <w:b/>
          <w:sz w:val="22"/>
          <w:szCs w:val="22"/>
        </w:rPr>
      </w:pPr>
    </w:p>
    <w:p w14:paraId="749767B2" w14:textId="77777777" w:rsidR="00B975E3" w:rsidRPr="000958AE" w:rsidRDefault="00B975E3" w:rsidP="000405C4">
      <w:pPr>
        <w:pStyle w:val="Textoindependiente"/>
        <w:jc w:val="both"/>
        <w:rPr>
          <w:rFonts w:ascii="Arial" w:hAnsi="Arial" w:cs="Arial"/>
          <w:b w:val="0"/>
          <w:bCs/>
          <w:sz w:val="22"/>
          <w:szCs w:val="22"/>
        </w:rPr>
      </w:pPr>
      <w:r w:rsidRPr="000958AE">
        <w:rPr>
          <w:rFonts w:ascii="Arial" w:hAnsi="Arial" w:cs="Arial"/>
          <w:b w:val="0"/>
          <w:bCs/>
          <w:sz w:val="22"/>
          <w:szCs w:val="22"/>
        </w:rPr>
        <w:t>Los requisitos habilitantes jurídicos se fundamentan en los requerimientos exigidos legalmente para efectos determinar la capacidad jurídica de los proponentes y futuros contratistas.</w:t>
      </w:r>
    </w:p>
    <w:p w14:paraId="6F71FE03" w14:textId="77777777" w:rsidR="00B975E3" w:rsidRPr="000958AE" w:rsidRDefault="00B975E3" w:rsidP="000405C4">
      <w:pPr>
        <w:jc w:val="both"/>
        <w:rPr>
          <w:rFonts w:ascii="Arial" w:hAnsi="Arial" w:cs="Arial"/>
          <w:sz w:val="22"/>
          <w:szCs w:val="22"/>
        </w:rPr>
      </w:pPr>
    </w:p>
    <w:p w14:paraId="032ABE17" w14:textId="77777777" w:rsidR="00B975E3" w:rsidRPr="000958AE" w:rsidRDefault="00B975E3" w:rsidP="000405C4">
      <w:pPr>
        <w:jc w:val="both"/>
        <w:rPr>
          <w:rFonts w:ascii="Arial" w:hAnsi="Arial" w:cs="Arial"/>
          <w:sz w:val="22"/>
          <w:szCs w:val="22"/>
        </w:rPr>
      </w:pPr>
      <w:r w:rsidRPr="000958AE">
        <w:rPr>
          <w:rFonts w:ascii="Arial" w:hAnsi="Arial" w:cs="Arial"/>
          <w:sz w:val="22"/>
          <w:szCs w:val="22"/>
        </w:rPr>
        <w:t>Para efectos de lo anterior, 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0958AE">
        <w:rPr>
          <w:rFonts w:ascii="Arial" w:hAnsi="Arial" w:cs="Arial"/>
          <w:b/>
          <w:sz w:val="22"/>
          <w:szCs w:val="22"/>
        </w:rPr>
        <w:t xml:space="preserve"> POR LA VIGENCIA DEL CONTRATO Y UN AÑO MÁS. </w:t>
      </w:r>
    </w:p>
    <w:p w14:paraId="19CB3BB8" w14:textId="77777777" w:rsidR="00B975E3" w:rsidRPr="000958AE" w:rsidRDefault="00B975E3" w:rsidP="000405C4">
      <w:pPr>
        <w:jc w:val="both"/>
        <w:rPr>
          <w:rFonts w:ascii="Arial" w:hAnsi="Arial" w:cs="Arial"/>
          <w:sz w:val="22"/>
          <w:szCs w:val="22"/>
        </w:rPr>
      </w:pPr>
    </w:p>
    <w:p w14:paraId="24BEC0A3" w14:textId="77777777" w:rsidR="00B975E3" w:rsidRPr="000958AE" w:rsidRDefault="00B975E3" w:rsidP="000405C4">
      <w:pPr>
        <w:jc w:val="both"/>
        <w:rPr>
          <w:rFonts w:ascii="Arial" w:hAnsi="Arial" w:cs="Arial"/>
          <w:sz w:val="22"/>
          <w:szCs w:val="22"/>
        </w:rPr>
      </w:pPr>
      <w:r w:rsidRPr="000958AE">
        <w:rPr>
          <w:rFonts w:ascii="Arial" w:hAnsi="Arial" w:cs="Arial"/>
          <w:sz w:val="22"/>
          <w:szCs w:val="22"/>
        </w:rPr>
        <w:t>Ahora bien, para determinar la capacidad jurídica de los proponentes y del futuro contratista, se tendrán como requisitos jurídicos habilitantes los siguientes.</w:t>
      </w:r>
    </w:p>
    <w:p w14:paraId="44F0FFF0" w14:textId="77777777" w:rsidR="00B975E3" w:rsidRPr="000958AE" w:rsidRDefault="00B975E3" w:rsidP="000405C4">
      <w:pPr>
        <w:jc w:val="both"/>
        <w:rPr>
          <w:rFonts w:ascii="Arial" w:hAnsi="Arial" w:cs="Arial"/>
          <w:sz w:val="22"/>
          <w:szCs w:val="22"/>
        </w:rPr>
      </w:pPr>
    </w:p>
    <w:p w14:paraId="6C97620B" w14:textId="77777777" w:rsidR="00B975E3" w:rsidRPr="000958AE" w:rsidRDefault="00B975E3" w:rsidP="000405C4">
      <w:pPr>
        <w:jc w:val="both"/>
        <w:rPr>
          <w:rFonts w:ascii="Arial" w:hAnsi="Arial" w:cs="Arial"/>
          <w:color w:val="000000" w:themeColor="text1"/>
          <w:sz w:val="22"/>
          <w:szCs w:val="22"/>
        </w:rPr>
      </w:pPr>
      <w:r w:rsidRPr="000958AE">
        <w:rPr>
          <w:rFonts w:ascii="Arial" w:hAnsi="Arial" w:cs="Arial"/>
          <w:color w:val="000000" w:themeColor="text1"/>
          <w:sz w:val="22"/>
          <w:szCs w:val="22"/>
        </w:rPr>
        <w:t>El Proponente debe incluir en su Oferta los siguientes documentos:</w:t>
      </w:r>
    </w:p>
    <w:p w14:paraId="0B6DC42B" w14:textId="77777777" w:rsidR="00E73F37" w:rsidRPr="000958AE" w:rsidRDefault="00E73F37" w:rsidP="00BE67A2">
      <w:pPr>
        <w:jc w:val="both"/>
        <w:rPr>
          <w:rFonts w:ascii="Arial" w:hAnsi="Arial" w:cs="Arial"/>
          <w:color w:val="000000" w:themeColor="text1"/>
          <w:sz w:val="22"/>
          <w:szCs w:val="22"/>
        </w:rPr>
      </w:pPr>
    </w:p>
    <w:p w14:paraId="6313E4C2" w14:textId="77777777" w:rsidR="00BE67A2" w:rsidRPr="000958AE" w:rsidRDefault="00BE67A2" w:rsidP="00BE67A2">
      <w:pPr>
        <w:pStyle w:val="Prrafodelista"/>
        <w:numPr>
          <w:ilvl w:val="0"/>
          <w:numId w:val="17"/>
        </w:numPr>
        <w:spacing w:after="0" w:line="240" w:lineRule="auto"/>
        <w:ind w:left="284" w:hanging="284"/>
        <w:contextualSpacing w:val="0"/>
        <w:jc w:val="both"/>
        <w:rPr>
          <w:rFonts w:ascii="Arial" w:hAnsi="Arial" w:cs="Arial"/>
          <w:b/>
          <w:color w:val="000000"/>
        </w:rPr>
      </w:pPr>
      <w:r w:rsidRPr="000958AE">
        <w:rPr>
          <w:rFonts w:ascii="Arial" w:hAnsi="Arial" w:cs="Arial"/>
          <w:b/>
          <w:color w:val="000000"/>
        </w:rPr>
        <w:t xml:space="preserve">Capacidad Jurídica </w:t>
      </w:r>
    </w:p>
    <w:p w14:paraId="0D3BE1BD" w14:textId="77777777" w:rsidR="00BE67A2" w:rsidRPr="000958AE" w:rsidRDefault="00BE67A2" w:rsidP="00BE67A2">
      <w:pPr>
        <w:jc w:val="both"/>
        <w:rPr>
          <w:rFonts w:ascii="Arial" w:hAnsi="Arial" w:cs="Arial"/>
          <w:sz w:val="22"/>
          <w:szCs w:val="22"/>
        </w:rPr>
      </w:pPr>
    </w:p>
    <w:p w14:paraId="4D4FBB6B" w14:textId="77777777" w:rsidR="00BE67A2" w:rsidRPr="000958AE" w:rsidRDefault="00BE67A2" w:rsidP="00BE67A2">
      <w:pPr>
        <w:jc w:val="both"/>
        <w:rPr>
          <w:rFonts w:ascii="Arial" w:hAnsi="Arial" w:cs="Arial"/>
          <w:sz w:val="22"/>
          <w:szCs w:val="22"/>
        </w:rPr>
      </w:pPr>
      <w:r w:rsidRPr="000958AE">
        <w:rPr>
          <w:rFonts w:ascii="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0958AE">
        <w:rPr>
          <w:rFonts w:ascii="Arial" w:hAnsi="Arial" w:cs="Arial"/>
          <w:b/>
          <w:sz w:val="22"/>
          <w:szCs w:val="22"/>
        </w:rPr>
        <w:t xml:space="preserve"> POR LA VIGENCIA DEL CONTRATO Y UN AÑO MÁS. </w:t>
      </w:r>
    </w:p>
    <w:p w14:paraId="06D5D4B6" w14:textId="77777777" w:rsidR="00BE67A2" w:rsidRPr="000958AE" w:rsidRDefault="00BE67A2" w:rsidP="00BE67A2">
      <w:pPr>
        <w:jc w:val="both"/>
        <w:rPr>
          <w:rFonts w:ascii="Arial" w:hAnsi="Arial" w:cs="Arial"/>
          <w:sz w:val="22"/>
          <w:szCs w:val="22"/>
        </w:rPr>
      </w:pPr>
    </w:p>
    <w:p w14:paraId="544DFF9D" w14:textId="77777777" w:rsidR="00BE67A2" w:rsidRPr="000958AE" w:rsidRDefault="00BE67A2" w:rsidP="00BE67A2">
      <w:pPr>
        <w:jc w:val="both"/>
        <w:rPr>
          <w:rFonts w:ascii="Arial" w:hAnsi="Arial" w:cs="Arial"/>
          <w:sz w:val="22"/>
          <w:szCs w:val="22"/>
        </w:rPr>
      </w:pPr>
      <w:r w:rsidRPr="000958AE">
        <w:rPr>
          <w:rFonts w:ascii="Arial" w:hAnsi="Arial" w:cs="Arial"/>
          <w:sz w:val="22"/>
          <w:szCs w:val="22"/>
        </w:rPr>
        <w:t>Ahora bien, para determinar la capacidad jurídica de los proponentes y del futuro contratista, se tendrán como requisitos jurídicos habilitantes los siguientes.</w:t>
      </w:r>
    </w:p>
    <w:p w14:paraId="4F541E66" w14:textId="77777777" w:rsidR="00BE67A2" w:rsidRPr="000958AE" w:rsidRDefault="00BE67A2" w:rsidP="00BE67A2">
      <w:pPr>
        <w:jc w:val="both"/>
        <w:rPr>
          <w:rFonts w:ascii="Arial" w:hAnsi="Arial" w:cs="Arial"/>
          <w:sz w:val="22"/>
          <w:szCs w:val="22"/>
        </w:rPr>
      </w:pPr>
    </w:p>
    <w:p w14:paraId="691F0C43" w14:textId="77777777" w:rsidR="00BE67A2" w:rsidRPr="000958AE" w:rsidRDefault="00BE67A2" w:rsidP="00BE67A2">
      <w:pPr>
        <w:jc w:val="both"/>
        <w:rPr>
          <w:rFonts w:ascii="Arial" w:hAnsi="Arial" w:cs="Arial"/>
          <w:color w:val="000000" w:themeColor="text1"/>
          <w:sz w:val="22"/>
          <w:szCs w:val="22"/>
        </w:rPr>
      </w:pPr>
      <w:r w:rsidRPr="000958AE">
        <w:rPr>
          <w:rFonts w:ascii="Arial" w:hAnsi="Arial" w:cs="Arial"/>
          <w:color w:val="000000" w:themeColor="text1"/>
          <w:sz w:val="22"/>
          <w:szCs w:val="22"/>
        </w:rPr>
        <w:t>El Proponente debe incluir en su Oferta los siguientes documentos:</w:t>
      </w:r>
    </w:p>
    <w:p w14:paraId="6726650B" w14:textId="77777777" w:rsidR="00BE67A2" w:rsidRPr="000958AE" w:rsidRDefault="00BE67A2" w:rsidP="00BE67A2">
      <w:pPr>
        <w:pStyle w:val="Ttulo2"/>
        <w:keepLines/>
        <w:jc w:val="both"/>
        <w:rPr>
          <w:rFonts w:ascii="Arial" w:hAnsi="Arial" w:cs="Arial"/>
          <w:sz w:val="22"/>
          <w:szCs w:val="22"/>
          <w:u w:val="single"/>
        </w:rPr>
      </w:pPr>
    </w:p>
    <w:p w14:paraId="46FF36C1"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 xml:space="preserve">Carta de Presentación de la Propuesta </w:t>
      </w:r>
    </w:p>
    <w:p w14:paraId="47E46932"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20A49043" w14:textId="77777777" w:rsidR="00BE67A2" w:rsidRPr="000958AE" w:rsidRDefault="00BE67A2" w:rsidP="00BE67A2">
      <w:pPr>
        <w:ind w:left="142"/>
        <w:jc w:val="both"/>
        <w:rPr>
          <w:rFonts w:ascii="Arial" w:hAnsi="Arial" w:cs="Arial"/>
          <w:sz w:val="22"/>
          <w:szCs w:val="22"/>
        </w:rPr>
      </w:pPr>
    </w:p>
    <w:p w14:paraId="643F1FCC" w14:textId="77777777" w:rsidR="00BE67A2" w:rsidRPr="000958AE" w:rsidRDefault="00BE67A2" w:rsidP="00BE67A2">
      <w:pPr>
        <w:autoSpaceDE w:val="0"/>
        <w:autoSpaceDN w:val="0"/>
        <w:adjustRightInd w:val="0"/>
        <w:ind w:left="426"/>
        <w:jc w:val="both"/>
        <w:rPr>
          <w:rFonts w:ascii="Arial" w:hAnsi="Arial" w:cs="Arial"/>
          <w:sz w:val="22"/>
          <w:szCs w:val="22"/>
        </w:rPr>
      </w:pPr>
      <w:r w:rsidRPr="000958AE">
        <w:rPr>
          <w:rFonts w:ascii="Arial" w:hAnsi="Arial" w:cs="Arial"/>
          <w:b/>
          <w:bCs/>
          <w:sz w:val="22"/>
          <w:szCs w:val="22"/>
        </w:rPr>
        <w:t xml:space="preserve">Quien suscriba la carta de presentación de la propuesta debe: </w:t>
      </w:r>
    </w:p>
    <w:p w14:paraId="64B3BD8F" w14:textId="77777777" w:rsidR="00BE67A2" w:rsidRPr="000958AE" w:rsidRDefault="00BE67A2" w:rsidP="00BE67A2">
      <w:pPr>
        <w:autoSpaceDE w:val="0"/>
        <w:autoSpaceDN w:val="0"/>
        <w:adjustRightInd w:val="0"/>
        <w:ind w:left="426"/>
        <w:jc w:val="both"/>
        <w:rPr>
          <w:rFonts w:ascii="Arial" w:hAnsi="Arial" w:cs="Arial"/>
          <w:b/>
          <w:bCs/>
          <w:sz w:val="22"/>
          <w:szCs w:val="22"/>
        </w:rPr>
      </w:pPr>
    </w:p>
    <w:p w14:paraId="5E7BF8BB" w14:textId="77777777" w:rsidR="00BE67A2" w:rsidRPr="000958AE" w:rsidRDefault="00BE67A2" w:rsidP="00BE67A2">
      <w:pPr>
        <w:pStyle w:val="Prrafodelista"/>
        <w:numPr>
          <w:ilvl w:val="0"/>
          <w:numId w:val="19"/>
        </w:numPr>
        <w:autoSpaceDE w:val="0"/>
        <w:autoSpaceDN w:val="0"/>
        <w:adjustRightInd w:val="0"/>
        <w:spacing w:after="0" w:line="240" w:lineRule="auto"/>
        <w:contextualSpacing w:val="0"/>
        <w:jc w:val="both"/>
        <w:rPr>
          <w:rFonts w:ascii="Arial" w:hAnsi="Arial" w:cs="Arial"/>
        </w:rPr>
      </w:pPr>
      <w:r w:rsidRPr="000958AE">
        <w:rPr>
          <w:rFonts w:ascii="Arial" w:hAnsi="Arial" w:cs="Arial"/>
          <w:b/>
          <w:bCs/>
        </w:rPr>
        <w:t>En caso de ser Persona Jurídica:</w:t>
      </w:r>
      <w:r w:rsidRPr="000958AE">
        <w:rPr>
          <w:rFonts w:ascii="Arial" w:hAnsi="Arial" w:cs="Arial"/>
        </w:rPr>
        <w:t xml:space="preserve">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5501F958" w14:textId="77777777" w:rsidR="00BE67A2" w:rsidRPr="000958AE" w:rsidRDefault="00BE67A2" w:rsidP="00BE67A2">
      <w:pPr>
        <w:pStyle w:val="Prrafodelista"/>
        <w:numPr>
          <w:ilvl w:val="0"/>
          <w:numId w:val="19"/>
        </w:numPr>
        <w:autoSpaceDE w:val="0"/>
        <w:autoSpaceDN w:val="0"/>
        <w:adjustRightInd w:val="0"/>
        <w:spacing w:after="0" w:line="240" w:lineRule="auto"/>
        <w:contextualSpacing w:val="0"/>
        <w:jc w:val="both"/>
        <w:rPr>
          <w:rFonts w:ascii="Arial" w:hAnsi="Arial" w:cs="Arial"/>
        </w:rPr>
      </w:pPr>
      <w:r w:rsidRPr="000958AE">
        <w:rPr>
          <w:rFonts w:ascii="Arial" w:hAnsi="Arial" w:cs="Arial"/>
          <w:b/>
          <w:bCs/>
        </w:rPr>
        <w:t>En caso de ser Consorcio o Unión Temporal:</w:t>
      </w:r>
      <w:r w:rsidRPr="000958AE">
        <w:rPr>
          <w:rFonts w:ascii="Arial" w:hAnsi="Arial" w:cs="Arial"/>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47C795E3" w14:textId="77777777" w:rsidR="00BE67A2" w:rsidRPr="000958AE" w:rsidRDefault="00BE67A2" w:rsidP="00BE67A2">
      <w:pPr>
        <w:pStyle w:val="Prrafodelista"/>
        <w:numPr>
          <w:ilvl w:val="0"/>
          <w:numId w:val="19"/>
        </w:numPr>
        <w:autoSpaceDE w:val="0"/>
        <w:autoSpaceDN w:val="0"/>
        <w:adjustRightInd w:val="0"/>
        <w:spacing w:after="0" w:line="240" w:lineRule="auto"/>
        <w:contextualSpacing w:val="0"/>
        <w:jc w:val="both"/>
        <w:rPr>
          <w:rFonts w:ascii="Arial" w:hAnsi="Arial" w:cs="Arial"/>
        </w:rPr>
      </w:pPr>
      <w:r w:rsidRPr="000958AE">
        <w:rPr>
          <w:rFonts w:ascii="Arial" w:hAnsi="Arial" w:cs="Arial"/>
          <w:b/>
          <w:bCs/>
        </w:rPr>
        <w:t xml:space="preserve">Los proponentes que tengan la calidad de personas naturales: </w:t>
      </w:r>
      <w:r w:rsidRPr="000958AE">
        <w:rPr>
          <w:rFonts w:ascii="Arial" w:hAnsi="Arial" w:cs="Arial"/>
        </w:rPr>
        <w:t xml:space="preserve">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4ECDF50A" w14:textId="77777777" w:rsidR="00BE67A2" w:rsidRPr="000958AE" w:rsidRDefault="00BE67A2" w:rsidP="00BE67A2">
      <w:pPr>
        <w:autoSpaceDE w:val="0"/>
        <w:autoSpaceDN w:val="0"/>
        <w:adjustRightInd w:val="0"/>
        <w:ind w:left="142"/>
        <w:jc w:val="both"/>
        <w:rPr>
          <w:rFonts w:ascii="Arial" w:hAnsi="Arial" w:cs="Arial"/>
          <w:sz w:val="22"/>
          <w:szCs w:val="22"/>
        </w:rPr>
      </w:pPr>
    </w:p>
    <w:p w14:paraId="4E3E56BA"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u w:val="single"/>
        </w:rPr>
      </w:pPr>
      <w:r w:rsidRPr="000958AE">
        <w:rPr>
          <w:rFonts w:ascii="Arial" w:hAnsi="Arial" w:cs="Arial"/>
          <w:sz w:val="22"/>
          <w:szCs w:val="22"/>
          <w:u w:val="single"/>
        </w:rPr>
        <w:t xml:space="preserve">Acreditación de existencia y la representación legal: </w:t>
      </w:r>
    </w:p>
    <w:p w14:paraId="4891EC18" w14:textId="77777777" w:rsidR="00BE67A2" w:rsidRPr="000958AE" w:rsidRDefault="00BE67A2" w:rsidP="00BE67A2">
      <w:pPr>
        <w:ind w:left="284" w:right="69"/>
        <w:jc w:val="both"/>
        <w:rPr>
          <w:rFonts w:ascii="Arial" w:hAnsi="Arial" w:cs="Arial"/>
          <w:sz w:val="22"/>
          <w:szCs w:val="22"/>
        </w:rPr>
      </w:pPr>
      <w:r w:rsidRPr="000958AE">
        <w:rPr>
          <w:rFonts w:ascii="Arial" w:hAnsi="Arial" w:cs="Arial"/>
          <w:b/>
          <w:sz w:val="22"/>
          <w:szCs w:val="22"/>
        </w:rPr>
        <w:t>Persona Jurídica:</w:t>
      </w:r>
      <w:r w:rsidRPr="000958AE">
        <w:rPr>
          <w:rFonts w:ascii="Arial" w:hAnsi="Arial" w:cs="Arial"/>
          <w:sz w:val="22"/>
          <w:szCs w:val="22"/>
        </w:rPr>
        <w:t xml:space="preserve"> La Unidad a través del comité evaluador verificará en el Registro Único Empresarial, la acreditación de existencia y representación legal de los proponentes. - RUES. </w:t>
      </w:r>
    </w:p>
    <w:p w14:paraId="211B3C59" w14:textId="77777777" w:rsidR="00BE67A2" w:rsidRPr="000958AE" w:rsidRDefault="00BE67A2" w:rsidP="00BE67A2">
      <w:pPr>
        <w:ind w:left="284" w:right="69"/>
        <w:jc w:val="both"/>
        <w:rPr>
          <w:rFonts w:ascii="Arial" w:hAnsi="Arial" w:cs="Arial"/>
          <w:sz w:val="22"/>
          <w:szCs w:val="22"/>
        </w:rPr>
      </w:pPr>
    </w:p>
    <w:p w14:paraId="2CE6DDD4" w14:textId="77777777" w:rsidR="00BE67A2" w:rsidRPr="000958AE" w:rsidRDefault="00BE67A2" w:rsidP="00BE67A2">
      <w:pPr>
        <w:ind w:left="284" w:right="69"/>
        <w:jc w:val="both"/>
        <w:rPr>
          <w:rFonts w:ascii="Arial" w:hAnsi="Arial" w:cs="Arial"/>
          <w:sz w:val="22"/>
          <w:szCs w:val="22"/>
        </w:rPr>
      </w:pPr>
      <w:r w:rsidRPr="000958AE">
        <w:rPr>
          <w:rFonts w:ascii="Arial" w:hAnsi="Arial" w:cs="Arial"/>
          <w:sz w:val="22"/>
          <w:szCs w:val="22"/>
        </w:rPr>
        <w:t>En dicho certificado se debe acreditar que el objeto social del proponente permite realizar el objeto del presente Proceso de Selección y que su duración no es inferior al término del plazo del contrato y un año más.</w:t>
      </w:r>
    </w:p>
    <w:p w14:paraId="2FD8CA09" w14:textId="77777777" w:rsidR="00BE67A2" w:rsidRPr="000958AE" w:rsidRDefault="00BE67A2" w:rsidP="00BE67A2">
      <w:pPr>
        <w:ind w:left="284" w:right="69"/>
        <w:jc w:val="both"/>
        <w:rPr>
          <w:rFonts w:ascii="Arial" w:hAnsi="Arial" w:cs="Arial"/>
          <w:sz w:val="22"/>
          <w:szCs w:val="22"/>
        </w:rPr>
      </w:pPr>
    </w:p>
    <w:p w14:paraId="2ACB81B4" w14:textId="77777777" w:rsidR="00BE67A2" w:rsidRPr="000958AE" w:rsidRDefault="00BE67A2" w:rsidP="00BE67A2">
      <w:pPr>
        <w:ind w:left="284" w:right="69"/>
        <w:jc w:val="both"/>
        <w:rPr>
          <w:rFonts w:ascii="Arial" w:hAnsi="Arial" w:cs="Arial"/>
          <w:sz w:val="22"/>
          <w:szCs w:val="22"/>
        </w:rPr>
      </w:pPr>
      <w:r w:rsidRPr="000958AE">
        <w:rPr>
          <w:rFonts w:ascii="Arial" w:hAnsi="Arial" w:cs="Arial"/>
          <w:sz w:val="22"/>
          <w:szCs w:val="22"/>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5C3BA656" w14:textId="77777777" w:rsidR="00BE67A2" w:rsidRPr="000958AE" w:rsidRDefault="00BE67A2" w:rsidP="00BE67A2">
      <w:pPr>
        <w:ind w:left="284" w:right="69"/>
        <w:jc w:val="both"/>
        <w:rPr>
          <w:rFonts w:ascii="Arial" w:hAnsi="Arial" w:cs="Arial"/>
          <w:sz w:val="22"/>
          <w:szCs w:val="22"/>
        </w:rPr>
      </w:pPr>
    </w:p>
    <w:p w14:paraId="77692A2C" w14:textId="77777777" w:rsidR="00BE67A2" w:rsidRPr="000958AE" w:rsidRDefault="00BE67A2" w:rsidP="00BE67A2">
      <w:pPr>
        <w:ind w:left="284" w:right="69"/>
        <w:jc w:val="both"/>
        <w:rPr>
          <w:rFonts w:ascii="Arial" w:hAnsi="Arial" w:cs="Arial"/>
          <w:sz w:val="22"/>
          <w:szCs w:val="22"/>
        </w:rPr>
      </w:pPr>
      <w:r w:rsidRPr="000958AE">
        <w:rPr>
          <w:rFonts w:ascii="Arial" w:hAnsi="Arial" w:cs="Arial"/>
          <w:b/>
          <w:sz w:val="22"/>
          <w:szCs w:val="22"/>
        </w:rPr>
        <w:t>Persona Natural Nacional o Extranjera con Domicilio en Colombia</w:t>
      </w:r>
      <w:r w:rsidRPr="000958AE">
        <w:rPr>
          <w:rFonts w:ascii="Arial" w:hAnsi="Arial" w:cs="Arial"/>
          <w:sz w:val="22"/>
          <w:szCs w:val="22"/>
        </w:rPr>
        <w:t xml:space="preserve">: De acuerdo con lo establecido en el Código de Comercio la persona natural que presente propuesta requiere contar el Registro Mercantil expedido por la respectiva Cámara de comercio, el cual será verificado en el RUES. </w:t>
      </w:r>
    </w:p>
    <w:p w14:paraId="1883E0A2" w14:textId="77777777" w:rsidR="00BE67A2" w:rsidRPr="000958AE" w:rsidRDefault="00BE67A2" w:rsidP="00BE67A2">
      <w:pPr>
        <w:ind w:left="284" w:right="69"/>
        <w:jc w:val="both"/>
        <w:rPr>
          <w:rFonts w:ascii="Arial" w:hAnsi="Arial" w:cs="Arial"/>
          <w:sz w:val="22"/>
          <w:szCs w:val="22"/>
        </w:rPr>
      </w:pPr>
    </w:p>
    <w:p w14:paraId="164D6A11" w14:textId="77777777" w:rsidR="00BE67A2" w:rsidRPr="000958AE" w:rsidRDefault="00BE67A2" w:rsidP="00BE67A2">
      <w:pPr>
        <w:ind w:left="284" w:right="69"/>
        <w:jc w:val="both"/>
        <w:rPr>
          <w:rFonts w:ascii="Arial" w:hAnsi="Arial" w:cs="Arial"/>
          <w:sz w:val="22"/>
          <w:szCs w:val="22"/>
        </w:rPr>
      </w:pPr>
      <w:r w:rsidRPr="000958AE">
        <w:rPr>
          <w:rFonts w:ascii="Arial" w:hAnsi="Arial" w:cs="Arial"/>
          <w:b/>
          <w:sz w:val="22"/>
          <w:szCs w:val="22"/>
        </w:rPr>
        <w:t>Personas Jurídicas Extranjeras sin Domicilio o Sucursal en Colombia:</w:t>
      </w:r>
      <w:r w:rsidRPr="000958AE">
        <w:rPr>
          <w:rFonts w:ascii="Arial" w:hAnsi="Arial" w:cs="Arial"/>
          <w:sz w:val="22"/>
          <w:szCs w:val="22"/>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32EABF08" w14:textId="77777777" w:rsidR="00BE67A2" w:rsidRPr="000958AE" w:rsidRDefault="00BE67A2" w:rsidP="00BE67A2">
      <w:pPr>
        <w:ind w:left="284" w:right="69" w:hanging="284"/>
        <w:jc w:val="both"/>
        <w:rPr>
          <w:rFonts w:ascii="Arial" w:hAnsi="Arial" w:cs="Arial"/>
          <w:sz w:val="22"/>
          <w:szCs w:val="22"/>
        </w:rPr>
      </w:pPr>
    </w:p>
    <w:p w14:paraId="72AF59DD" w14:textId="77777777" w:rsidR="00BE67A2" w:rsidRPr="000958AE" w:rsidRDefault="00BE67A2" w:rsidP="00BE67A2">
      <w:pPr>
        <w:autoSpaceDE w:val="0"/>
        <w:autoSpaceDN w:val="0"/>
        <w:adjustRightInd w:val="0"/>
        <w:ind w:left="284" w:right="69"/>
        <w:jc w:val="both"/>
        <w:rPr>
          <w:rFonts w:ascii="Arial" w:hAnsi="Arial" w:cs="Arial"/>
          <w:sz w:val="22"/>
          <w:szCs w:val="22"/>
        </w:rPr>
      </w:pPr>
      <w:r w:rsidRPr="000958AE">
        <w:rPr>
          <w:rFonts w:ascii="Arial" w:hAnsi="Arial" w:cs="Arial"/>
          <w:b/>
          <w:sz w:val="22"/>
          <w:szCs w:val="22"/>
        </w:rPr>
        <w:t>Proponentes Plurales (Uniones Temporales o Consorcios):</w:t>
      </w:r>
      <w:r w:rsidRPr="000958AE">
        <w:rPr>
          <w:rFonts w:ascii="Arial" w:hAnsi="Arial" w:cs="Arial"/>
          <w:sz w:val="22"/>
          <w:szCs w:val="22"/>
        </w:rPr>
        <w:t xml:space="preserve">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4C1769D2" w14:textId="77777777" w:rsidR="00BE67A2" w:rsidRPr="000958AE" w:rsidRDefault="00BE67A2" w:rsidP="00BE67A2">
      <w:pPr>
        <w:ind w:left="142"/>
        <w:jc w:val="both"/>
        <w:rPr>
          <w:rFonts w:ascii="Arial" w:hAnsi="Arial" w:cs="Arial"/>
          <w:sz w:val="22"/>
          <w:szCs w:val="22"/>
        </w:rPr>
      </w:pPr>
    </w:p>
    <w:p w14:paraId="394384EA"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u w:val="single"/>
        </w:rPr>
      </w:pPr>
      <w:r w:rsidRPr="000958AE">
        <w:rPr>
          <w:rFonts w:ascii="Arial" w:hAnsi="Arial" w:cs="Arial"/>
          <w:sz w:val="22"/>
          <w:szCs w:val="22"/>
          <w:u w:val="single"/>
        </w:rPr>
        <w:t>Registro Único de Proponentes – RUP</w:t>
      </w:r>
    </w:p>
    <w:p w14:paraId="6E4EE6DD" w14:textId="77777777" w:rsidR="00BE67A2" w:rsidRPr="000958AE" w:rsidRDefault="00BE67A2" w:rsidP="00BE67A2">
      <w:pPr>
        <w:autoSpaceDE w:val="0"/>
        <w:autoSpaceDN w:val="0"/>
        <w:adjustRightInd w:val="0"/>
        <w:ind w:left="284" w:right="69"/>
        <w:jc w:val="both"/>
        <w:rPr>
          <w:rFonts w:ascii="Arial" w:hAnsi="Arial" w:cs="Arial"/>
          <w:sz w:val="22"/>
          <w:szCs w:val="22"/>
        </w:rPr>
      </w:pPr>
      <w:r w:rsidRPr="000958AE">
        <w:rPr>
          <w:rFonts w:ascii="Arial" w:hAnsi="Arial" w:cs="Arial"/>
          <w:sz w:val="22"/>
          <w:szCs w:val="22"/>
        </w:rPr>
        <w:t xml:space="preserve">De acuerdo con lo establecido en el artículo 6 de la Ley 1150 de 2007, modificado por el artículo 221 del Decreto – Ley 019 de 2012 y el artículo 2.2.1.1.1.5.1 </w:t>
      </w:r>
      <w:r w:rsidRPr="000958AE">
        <w:rPr>
          <w:rStyle w:val="nfasis"/>
          <w:rFonts w:ascii="Arial" w:hAnsi="Arial" w:cs="Arial"/>
          <w:color w:val="333333"/>
          <w:sz w:val="22"/>
          <w:szCs w:val="22"/>
          <w:shd w:val="clear" w:color="auto" w:fill="FFFFFF"/>
        </w:rPr>
        <w:t xml:space="preserve">Inscripción, renovación, actualización y cancelación del RUP </w:t>
      </w:r>
      <w:r w:rsidRPr="000958AE">
        <w:rPr>
          <w:rFonts w:ascii="Arial" w:hAnsi="Arial" w:cs="Arial"/>
          <w:sz w:val="22"/>
          <w:szCs w:val="22"/>
        </w:rPr>
        <w:t xml:space="preserve">del Decreto 1082 de 2015, el proponente singular o cada uno de los miembros del Consorcio, Unión Temporal o Promesa de Sociedad Futura, deberá contar con el Registro Único de Proponentes, </w:t>
      </w:r>
      <w:r w:rsidRPr="000958AE">
        <w:rPr>
          <w:rFonts w:ascii="Arial" w:hAnsi="Arial" w:cs="Arial"/>
          <w:b/>
          <w:sz w:val="22"/>
          <w:szCs w:val="22"/>
        </w:rPr>
        <w:t>vigente y en firme</w:t>
      </w:r>
      <w:r w:rsidRPr="000958AE">
        <w:rPr>
          <w:rFonts w:ascii="Arial" w:hAnsi="Arial" w:cs="Arial"/>
          <w:sz w:val="22"/>
          <w:szCs w:val="22"/>
        </w:rPr>
        <w:t xml:space="preserve">, expedido por la Cámara de Comercio correspondiente. La Unidad a través del comité evaluador verificará en el Registro Único Empresarial, la inscripción, renovación y cancelación del RUP. </w:t>
      </w:r>
    </w:p>
    <w:p w14:paraId="63FB8EAA" w14:textId="77777777" w:rsidR="00BE67A2" w:rsidRPr="000958AE" w:rsidRDefault="00BE67A2" w:rsidP="00BE67A2">
      <w:pPr>
        <w:autoSpaceDE w:val="0"/>
        <w:autoSpaceDN w:val="0"/>
        <w:adjustRightInd w:val="0"/>
        <w:ind w:left="284" w:right="69"/>
        <w:jc w:val="both"/>
        <w:rPr>
          <w:rFonts w:ascii="Arial" w:hAnsi="Arial" w:cs="Arial"/>
          <w:sz w:val="22"/>
          <w:szCs w:val="22"/>
        </w:rPr>
      </w:pPr>
    </w:p>
    <w:p w14:paraId="449CFCA1" w14:textId="77777777" w:rsidR="00BE67A2" w:rsidRPr="000958AE" w:rsidRDefault="00BE67A2" w:rsidP="00BE67A2">
      <w:pPr>
        <w:autoSpaceDE w:val="0"/>
        <w:autoSpaceDN w:val="0"/>
        <w:adjustRightInd w:val="0"/>
        <w:ind w:left="284" w:right="69"/>
        <w:jc w:val="both"/>
        <w:rPr>
          <w:rFonts w:ascii="Arial" w:hAnsi="Arial" w:cs="Arial"/>
          <w:i/>
          <w:iCs/>
          <w:sz w:val="22"/>
          <w:szCs w:val="22"/>
        </w:rPr>
      </w:pPr>
      <w:r w:rsidRPr="000958AE">
        <w:rPr>
          <w:rFonts w:ascii="Arial" w:hAnsi="Arial" w:cs="Arial"/>
          <w:b/>
          <w:sz w:val="22"/>
          <w:szCs w:val="22"/>
        </w:rPr>
        <w:t>Nota 1</w:t>
      </w:r>
      <w:r w:rsidRPr="000958AE">
        <w:rPr>
          <w:rFonts w:ascii="Arial" w:hAnsi="Arial" w:cs="Arial"/>
          <w:sz w:val="22"/>
          <w:szCs w:val="22"/>
        </w:rPr>
        <w:t xml:space="preserve">: Es preciso que los interesados tengan en cuenta lo establecido en el artículo 2.2.1.1.1.5.1 del citado Decreto: </w:t>
      </w:r>
      <w:r w:rsidRPr="000958AE">
        <w:rPr>
          <w:rFonts w:ascii="Arial" w:hAnsi="Arial" w:cs="Arial"/>
          <w:i/>
          <w:iCs/>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55948367" w14:textId="77777777" w:rsidR="00BE67A2" w:rsidRPr="000958AE" w:rsidRDefault="00BE67A2" w:rsidP="00BE67A2">
      <w:pPr>
        <w:autoSpaceDE w:val="0"/>
        <w:autoSpaceDN w:val="0"/>
        <w:adjustRightInd w:val="0"/>
        <w:ind w:left="284" w:right="69"/>
        <w:jc w:val="both"/>
        <w:rPr>
          <w:rFonts w:ascii="Arial" w:hAnsi="Arial" w:cs="Arial"/>
          <w:sz w:val="22"/>
          <w:szCs w:val="22"/>
        </w:rPr>
      </w:pPr>
    </w:p>
    <w:p w14:paraId="3D81FB3B" w14:textId="77777777" w:rsidR="00BE67A2" w:rsidRPr="000958AE" w:rsidRDefault="00BE67A2" w:rsidP="00BE67A2">
      <w:pPr>
        <w:autoSpaceDE w:val="0"/>
        <w:autoSpaceDN w:val="0"/>
        <w:adjustRightInd w:val="0"/>
        <w:ind w:left="284" w:right="69"/>
        <w:jc w:val="both"/>
        <w:rPr>
          <w:rFonts w:ascii="Arial" w:hAnsi="Arial" w:cs="Arial"/>
          <w:sz w:val="22"/>
          <w:szCs w:val="22"/>
        </w:rPr>
      </w:pPr>
      <w:r w:rsidRPr="000958AE">
        <w:rPr>
          <w:rFonts w:ascii="Arial" w:hAnsi="Arial" w:cs="Arial"/>
          <w:b/>
          <w:sz w:val="22"/>
          <w:szCs w:val="22"/>
        </w:rPr>
        <w:t>Nota 2:</w:t>
      </w:r>
      <w:r w:rsidRPr="000958AE">
        <w:rPr>
          <w:rFonts w:ascii="Arial" w:hAnsi="Arial" w:cs="Arial"/>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del evento de subasta.</w:t>
      </w:r>
    </w:p>
    <w:p w14:paraId="3E8FE717" w14:textId="77777777" w:rsidR="00BE67A2" w:rsidRPr="000958AE" w:rsidRDefault="00BE67A2" w:rsidP="00BE67A2">
      <w:pPr>
        <w:autoSpaceDE w:val="0"/>
        <w:autoSpaceDN w:val="0"/>
        <w:adjustRightInd w:val="0"/>
        <w:ind w:left="142"/>
        <w:jc w:val="both"/>
        <w:rPr>
          <w:rFonts w:ascii="Arial" w:hAnsi="Arial" w:cs="Arial"/>
          <w:sz w:val="22"/>
          <w:szCs w:val="22"/>
          <w:highlight w:val="yellow"/>
        </w:rPr>
      </w:pPr>
    </w:p>
    <w:p w14:paraId="31A14356"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 xml:space="preserve">Documento de conformación del Consorcio o Unión Temporal </w:t>
      </w:r>
    </w:p>
    <w:p w14:paraId="12A0F5E3"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4405CF6B" w14:textId="77777777" w:rsidR="00BE67A2" w:rsidRPr="000958AE" w:rsidRDefault="00BE67A2" w:rsidP="00BE67A2">
      <w:pPr>
        <w:ind w:left="284"/>
        <w:jc w:val="both"/>
        <w:rPr>
          <w:rFonts w:ascii="Arial" w:hAnsi="Arial" w:cs="Arial"/>
          <w:sz w:val="22"/>
          <w:szCs w:val="22"/>
        </w:rPr>
      </w:pPr>
    </w:p>
    <w:p w14:paraId="2DF3206D" w14:textId="77777777" w:rsidR="00BE67A2" w:rsidRPr="000958AE" w:rsidRDefault="00BE67A2" w:rsidP="00BE67A2">
      <w:pPr>
        <w:pStyle w:val="Prrafodelista"/>
        <w:numPr>
          <w:ilvl w:val="0"/>
          <w:numId w:val="10"/>
        </w:numPr>
        <w:spacing w:after="0" w:line="240" w:lineRule="auto"/>
        <w:ind w:left="568" w:hanging="284"/>
        <w:contextualSpacing w:val="0"/>
        <w:jc w:val="both"/>
        <w:rPr>
          <w:rFonts w:ascii="Arial" w:hAnsi="Arial" w:cs="Arial"/>
        </w:rPr>
      </w:pPr>
      <w:r w:rsidRPr="000958AE">
        <w:rPr>
          <w:rFonts w:ascii="Arial" w:hAnsi="Arial" w:cs="Arial"/>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632FC64B" w14:textId="77777777" w:rsidR="00BE67A2" w:rsidRPr="000958AE" w:rsidRDefault="00BE67A2" w:rsidP="00BE67A2">
      <w:pPr>
        <w:pStyle w:val="Prrafodelista"/>
        <w:ind w:left="568"/>
        <w:jc w:val="both"/>
        <w:rPr>
          <w:rFonts w:ascii="Arial" w:hAnsi="Arial" w:cs="Arial"/>
        </w:rPr>
      </w:pPr>
    </w:p>
    <w:p w14:paraId="3AD71D23"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Identificar a cada uno de sus integrantes: Nombre o razón social, tipo y número del documento de identidad y domicilio.</w:t>
      </w:r>
    </w:p>
    <w:p w14:paraId="6985A526" w14:textId="77777777" w:rsidR="00BE67A2" w:rsidRPr="000958AE" w:rsidRDefault="00BE67A2" w:rsidP="00BE67A2">
      <w:pPr>
        <w:pStyle w:val="Prrafodelista"/>
        <w:ind w:left="568"/>
        <w:jc w:val="both"/>
        <w:rPr>
          <w:rFonts w:ascii="Arial" w:hAnsi="Arial" w:cs="Arial"/>
        </w:rPr>
      </w:pPr>
    </w:p>
    <w:p w14:paraId="471D900D"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542C161E" w14:textId="77777777" w:rsidR="00BE67A2" w:rsidRPr="000958AE" w:rsidRDefault="00BE67A2" w:rsidP="00BE67A2">
      <w:pPr>
        <w:ind w:left="142"/>
        <w:jc w:val="both"/>
        <w:rPr>
          <w:rFonts w:ascii="Arial" w:hAnsi="Arial" w:cs="Arial"/>
          <w:sz w:val="22"/>
          <w:szCs w:val="22"/>
        </w:rPr>
      </w:pPr>
    </w:p>
    <w:p w14:paraId="3A595D1B" w14:textId="77777777" w:rsidR="00BE67A2" w:rsidRPr="000958AE" w:rsidRDefault="00BE67A2" w:rsidP="00BE67A2">
      <w:pPr>
        <w:pStyle w:val="Prrafodelista"/>
        <w:ind w:left="284"/>
        <w:jc w:val="both"/>
        <w:rPr>
          <w:rFonts w:ascii="Arial" w:hAnsi="Arial" w:cs="Arial"/>
        </w:rPr>
      </w:pPr>
      <w:r w:rsidRPr="000958AE">
        <w:rPr>
          <w:rFonts w:ascii="Arial" w:hAnsi="Arial" w:cs="Arial"/>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155B758" w14:textId="77777777" w:rsidR="00BE67A2" w:rsidRPr="000958AE" w:rsidRDefault="00BE67A2" w:rsidP="00BE67A2">
      <w:pPr>
        <w:ind w:left="284"/>
        <w:jc w:val="both"/>
        <w:rPr>
          <w:rFonts w:ascii="Arial" w:hAnsi="Arial" w:cs="Arial"/>
          <w:sz w:val="22"/>
          <w:szCs w:val="22"/>
        </w:rPr>
      </w:pPr>
    </w:p>
    <w:p w14:paraId="206758FA" w14:textId="77777777" w:rsidR="00BE67A2" w:rsidRPr="000958AE" w:rsidRDefault="00BE67A2" w:rsidP="00BE67A2">
      <w:pPr>
        <w:pStyle w:val="Prrafodelista"/>
        <w:numPr>
          <w:ilvl w:val="0"/>
          <w:numId w:val="10"/>
        </w:numPr>
        <w:spacing w:after="0" w:line="240" w:lineRule="auto"/>
        <w:ind w:left="284" w:firstLine="0"/>
        <w:jc w:val="both"/>
        <w:rPr>
          <w:rFonts w:ascii="Arial" w:hAnsi="Arial" w:cs="Arial"/>
        </w:rPr>
      </w:pPr>
      <w:r w:rsidRPr="000958AE">
        <w:rPr>
          <w:rFonts w:ascii="Arial" w:hAnsi="Arial" w:cs="Arial"/>
        </w:rPr>
        <w:t xml:space="preserve">La duración del Consorcio o de la Unión Temporal deberá cubrir el plazo del contrato y un (1) año más. </w:t>
      </w:r>
    </w:p>
    <w:p w14:paraId="37CD3687" w14:textId="77777777" w:rsidR="00BE67A2" w:rsidRPr="000958AE" w:rsidRDefault="00BE67A2" w:rsidP="00BE67A2">
      <w:pPr>
        <w:pStyle w:val="Prrafodelista"/>
        <w:ind w:left="284"/>
        <w:jc w:val="both"/>
        <w:rPr>
          <w:rFonts w:ascii="Arial" w:hAnsi="Arial" w:cs="Arial"/>
        </w:rPr>
      </w:pPr>
    </w:p>
    <w:p w14:paraId="56B1AC5D"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792E4506" w14:textId="77777777" w:rsidR="00BE67A2" w:rsidRPr="000958AE" w:rsidRDefault="00BE67A2" w:rsidP="00BE67A2">
      <w:pPr>
        <w:pStyle w:val="Prrafodelista"/>
        <w:ind w:left="568" w:hanging="284"/>
        <w:jc w:val="both"/>
        <w:rPr>
          <w:rFonts w:ascii="Arial" w:hAnsi="Arial" w:cs="Arial"/>
        </w:rPr>
      </w:pPr>
    </w:p>
    <w:p w14:paraId="7F1ADDD4"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44BD0886" w14:textId="77777777" w:rsidR="00BE67A2" w:rsidRPr="000958AE" w:rsidRDefault="00BE67A2" w:rsidP="00BE67A2">
      <w:pPr>
        <w:pStyle w:val="Prrafodelista"/>
        <w:ind w:left="568" w:hanging="284"/>
        <w:jc w:val="both"/>
        <w:rPr>
          <w:rFonts w:ascii="Arial" w:hAnsi="Arial" w:cs="Arial"/>
        </w:rPr>
      </w:pPr>
    </w:p>
    <w:p w14:paraId="22FCD5EC"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 xml:space="preserve">Ningún integrante del consorcio o de la unión temporal, podrá formar parte de otros proponentes que participen en el proceso de selección, ni formular propuesta independiente. </w:t>
      </w:r>
    </w:p>
    <w:p w14:paraId="58A77F06" w14:textId="77777777" w:rsidR="00BE67A2" w:rsidRPr="000958AE" w:rsidRDefault="00BE67A2" w:rsidP="00BE67A2">
      <w:pPr>
        <w:pStyle w:val="Prrafodelista"/>
        <w:ind w:left="568" w:hanging="284"/>
        <w:jc w:val="both"/>
        <w:rPr>
          <w:rFonts w:ascii="Arial" w:hAnsi="Arial" w:cs="Arial"/>
        </w:rPr>
      </w:pPr>
    </w:p>
    <w:p w14:paraId="2CC0DD2D"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 xml:space="preserve">Las autorizaciones que los órganos de dirección otorguen a los representantes legales de las sociedades integrantes de una propuesta conjunta deben cubrir como mínimo el valor total del presupuesto oficial. </w:t>
      </w:r>
    </w:p>
    <w:p w14:paraId="7DF1D292" w14:textId="77777777" w:rsidR="00BE67A2" w:rsidRPr="000958AE" w:rsidRDefault="00BE67A2" w:rsidP="00BE67A2">
      <w:pPr>
        <w:pStyle w:val="Prrafodelista"/>
        <w:ind w:left="568" w:hanging="284"/>
        <w:jc w:val="both"/>
        <w:rPr>
          <w:rFonts w:ascii="Arial" w:hAnsi="Arial" w:cs="Arial"/>
        </w:rPr>
      </w:pPr>
    </w:p>
    <w:p w14:paraId="41283954" w14:textId="77777777" w:rsidR="00BE67A2" w:rsidRPr="000958AE" w:rsidRDefault="00BE67A2" w:rsidP="00BE67A2">
      <w:pPr>
        <w:pStyle w:val="Prrafodelista"/>
        <w:numPr>
          <w:ilvl w:val="0"/>
          <w:numId w:val="10"/>
        </w:numPr>
        <w:spacing w:after="0" w:line="240" w:lineRule="auto"/>
        <w:ind w:left="568" w:hanging="284"/>
        <w:jc w:val="both"/>
        <w:rPr>
          <w:rFonts w:ascii="Arial" w:hAnsi="Arial" w:cs="Arial"/>
        </w:rPr>
      </w:pPr>
      <w:r w:rsidRPr="000958AE">
        <w:rPr>
          <w:rFonts w:ascii="Arial" w:hAnsi="Arial" w:cs="Arial"/>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3F2C22F5" w14:textId="77777777" w:rsidR="00BE67A2" w:rsidRPr="000958AE" w:rsidRDefault="00BE67A2" w:rsidP="00BE67A2">
      <w:pPr>
        <w:ind w:left="142"/>
        <w:jc w:val="both"/>
        <w:rPr>
          <w:rFonts w:ascii="Arial" w:hAnsi="Arial" w:cs="Arial"/>
          <w:bCs/>
          <w:sz w:val="22"/>
          <w:szCs w:val="22"/>
        </w:rPr>
      </w:pPr>
    </w:p>
    <w:p w14:paraId="1B45E9DF"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6429D3D2" w14:textId="77777777" w:rsidR="00BE67A2" w:rsidRPr="000958AE" w:rsidRDefault="00BE67A2" w:rsidP="00BE67A2">
      <w:pPr>
        <w:ind w:left="142"/>
        <w:jc w:val="both"/>
        <w:rPr>
          <w:rFonts w:ascii="Arial" w:hAnsi="Arial" w:cs="Arial"/>
          <w:b/>
          <w:sz w:val="22"/>
          <w:szCs w:val="22"/>
        </w:rPr>
      </w:pPr>
    </w:p>
    <w:p w14:paraId="33B007E4"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Fotocopia del Documento de Identidad del representante legal o del apoderado.</w:t>
      </w:r>
    </w:p>
    <w:p w14:paraId="032B7F30" w14:textId="77777777" w:rsidR="00BE67A2" w:rsidRPr="000958AE" w:rsidRDefault="00BE67A2" w:rsidP="00BE67A2">
      <w:pPr>
        <w:pStyle w:val="Prrafodelista"/>
        <w:ind w:left="284" w:hanging="284"/>
        <w:jc w:val="both"/>
        <w:rPr>
          <w:rFonts w:ascii="Arial" w:hAnsi="Arial" w:cs="Arial"/>
          <w:u w:val="single"/>
        </w:rPr>
      </w:pPr>
    </w:p>
    <w:p w14:paraId="36BB013F"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Certificación de cumplimiento en el pago de aportes al sistema integral de seguridad social y parafiscales.</w:t>
      </w:r>
    </w:p>
    <w:p w14:paraId="3F2B9931"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06A0CC57" w14:textId="77777777" w:rsidR="00BE67A2" w:rsidRPr="000958AE" w:rsidRDefault="00BE67A2" w:rsidP="00BE67A2">
      <w:pPr>
        <w:ind w:left="284"/>
        <w:jc w:val="both"/>
        <w:rPr>
          <w:rFonts w:ascii="Arial" w:hAnsi="Arial" w:cs="Arial"/>
          <w:bCs/>
          <w:sz w:val="22"/>
          <w:szCs w:val="22"/>
        </w:rPr>
      </w:pPr>
    </w:p>
    <w:p w14:paraId="61CBC96B"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61FB0754" w14:textId="77777777" w:rsidR="00BE67A2" w:rsidRPr="000958AE" w:rsidRDefault="00BE67A2" w:rsidP="00BE67A2">
      <w:pPr>
        <w:ind w:left="284"/>
        <w:jc w:val="both"/>
        <w:rPr>
          <w:rFonts w:ascii="Arial" w:hAnsi="Arial" w:cs="Arial"/>
          <w:bCs/>
          <w:sz w:val="22"/>
          <w:szCs w:val="22"/>
        </w:rPr>
      </w:pPr>
    </w:p>
    <w:p w14:paraId="76550C36"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Para el caso en que el proponente tenga un acuerdo de pago vigente, debe certificar que se encuentra al día con los pagos acordados en el mismo a la fecha del cierre del presente proceso de selección.</w:t>
      </w:r>
    </w:p>
    <w:p w14:paraId="37C266A2" w14:textId="77777777" w:rsidR="00BE67A2" w:rsidRPr="000958AE" w:rsidRDefault="00BE67A2" w:rsidP="00BE67A2">
      <w:pPr>
        <w:ind w:left="284"/>
        <w:jc w:val="both"/>
        <w:rPr>
          <w:rFonts w:ascii="Arial" w:hAnsi="Arial" w:cs="Arial"/>
          <w:bCs/>
          <w:sz w:val="22"/>
          <w:szCs w:val="22"/>
        </w:rPr>
      </w:pPr>
    </w:p>
    <w:p w14:paraId="37E827CC"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 xml:space="preserve">Si la oferta es presentada por Unión Temporal o Consorcio, cada uno de sus miembros deben presentar de manera independiente la anterior certificación. </w:t>
      </w:r>
    </w:p>
    <w:p w14:paraId="604B99DE" w14:textId="77777777" w:rsidR="00BE67A2" w:rsidRPr="000958AE" w:rsidRDefault="00BE67A2" w:rsidP="00BE67A2">
      <w:pPr>
        <w:ind w:left="284"/>
        <w:jc w:val="both"/>
        <w:rPr>
          <w:rFonts w:ascii="Arial" w:hAnsi="Arial" w:cs="Arial"/>
          <w:bCs/>
          <w:sz w:val="22"/>
          <w:szCs w:val="22"/>
        </w:rPr>
      </w:pPr>
    </w:p>
    <w:p w14:paraId="4F5AD4E8" w14:textId="77777777" w:rsidR="00BE67A2" w:rsidRPr="000958AE" w:rsidRDefault="00BE67A2" w:rsidP="00BE67A2">
      <w:pPr>
        <w:ind w:left="284"/>
        <w:jc w:val="both"/>
        <w:rPr>
          <w:rFonts w:ascii="Arial" w:hAnsi="Arial" w:cs="Arial"/>
          <w:bCs/>
          <w:sz w:val="22"/>
          <w:szCs w:val="22"/>
        </w:rPr>
      </w:pPr>
      <w:r w:rsidRPr="000958AE">
        <w:rPr>
          <w:rFonts w:ascii="Arial" w:hAnsi="Arial" w:cs="Arial"/>
          <w:b/>
          <w:bCs/>
          <w:sz w:val="22"/>
          <w:szCs w:val="22"/>
        </w:rPr>
        <w:t xml:space="preserve">Nota: </w:t>
      </w:r>
      <w:r w:rsidRPr="000958AE">
        <w:rPr>
          <w:rFonts w:ascii="Arial" w:hAnsi="Arial" w:cs="Arial"/>
          <w:bCs/>
          <w:sz w:val="22"/>
          <w:szCs w:val="22"/>
        </w:rPr>
        <w:t xml:space="preserve">Se deberá presentar copia de la tarjeta profesional de quien firma la certificación, así como el certificado de antecedentes disciplinarios expedido por la Junta Nacional de Contadores. </w:t>
      </w:r>
    </w:p>
    <w:p w14:paraId="6AA69A66" w14:textId="77777777" w:rsidR="00BE67A2" w:rsidRPr="000958AE" w:rsidRDefault="00BE67A2" w:rsidP="00BE67A2">
      <w:pPr>
        <w:autoSpaceDE w:val="0"/>
        <w:autoSpaceDN w:val="0"/>
        <w:adjustRightInd w:val="0"/>
        <w:jc w:val="both"/>
        <w:rPr>
          <w:rFonts w:ascii="Arial" w:hAnsi="Arial" w:cs="Arial"/>
          <w:bCs/>
          <w:sz w:val="22"/>
          <w:szCs w:val="22"/>
        </w:rPr>
      </w:pPr>
    </w:p>
    <w:p w14:paraId="147E3E42"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Verificación de Antecedentes Fiscales</w:t>
      </w:r>
    </w:p>
    <w:p w14:paraId="4A271F7A" w14:textId="77777777" w:rsidR="00BE67A2" w:rsidRPr="000958AE" w:rsidRDefault="00BE67A2" w:rsidP="00BE67A2">
      <w:pPr>
        <w:ind w:left="284"/>
        <w:jc w:val="both"/>
        <w:rPr>
          <w:rFonts w:ascii="Arial" w:hAnsi="Arial" w:cs="Arial"/>
          <w:sz w:val="22"/>
          <w:szCs w:val="22"/>
        </w:rPr>
      </w:pPr>
      <w:r w:rsidRPr="000958AE">
        <w:rPr>
          <w:rFonts w:ascii="Arial" w:hAnsi="Arial" w:cs="Arial"/>
          <w:bCs/>
          <w:sz w:val="22"/>
          <w:szCs w:val="22"/>
        </w:rPr>
        <w:t>La Unidad</w:t>
      </w:r>
      <w:r w:rsidRPr="000958AE">
        <w:rPr>
          <w:rFonts w:ascii="Arial" w:hAnsi="Arial" w:cs="Arial"/>
          <w:sz w:val="22"/>
          <w:szCs w:val="22"/>
        </w:rPr>
        <w:t xml:space="preserve"> través del Comité Evaluador, consultará el Boletín de Responsables Fiscales de la Contraloría General de la República del proponente y del representante legal. </w:t>
      </w:r>
    </w:p>
    <w:p w14:paraId="59EF5952" w14:textId="77777777" w:rsidR="00BE67A2" w:rsidRPr="000958AE" w:rsidRDefault="00BE67A2" w:rsidP="00BE67A2">
      <w:pPr>
        <w:ind w:left="142"/>
        <w:jc w:val="both"/>
        <w:rPr>
          <w:rFonts w:ascii="Arial" w:hAnsi="Arial" w:cs="Arial"/>
          <w:sz w:val="22"/>
          <w:szCs w:val="22"/>
        </w:rPr>
      </w:pPr>
    </w:p>
    <w:p w14:paraId="4E427C00"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u w:val="single"/>
        </w:rPr>
      </w:pPr>
      <w:r w:rsidRPr="000958AE">
        <w:rPr>
          <w:rFonts w:ascii="Arial" w:hAnsi="Arial" w:cs="Arial"/>
          <w:sz w:val="22"/>
          <w:szCs w:val="22"/>
          <w:u w:val="single"/>
        </w:rPr>
        <w:t>Verificación de Antecedentes Disciplinarios</w:t>
      </w:r>
    </w:p>
    <w:p w14:paraId="679BE457" w14:textId="77777777" w:rsidR="00BE67A2" w:rsidRPr="000958AE" w:rsidRDefault="00BE67A2" w:rsidP="00BE67A2">
      <w:pPr>
        <w:ind w:left="284"/>
        <w:jc w:val="both"/>
        <w:rPr>
          <w:rFonts w:ascii="Arial" w:hAnsi="Arial" w:cs="Arial"/>
          <w:sz w:val="22"/>
          <w:szCs w:val="22"/>
        </w:rPr>
      </w:pPr>
      <w:r w:rsidRPr="000958AE">
        <w:rPr>
          <w:rFonts w:ascii="Arial" w:hAnsi="Arial" w:cs="Arial"/>
          <w:bCs/>
          <w:sz w:val="22"/>
          <w:szCs w:val="22"/>
        </w:rPr>
        <w:t>La Unidad</w:t>
      </w:r>
      <w:r w:rsidRPr="000958AE">
        <w:rPr>
          <w:rFonts w:ascii="Arial" w:hAnsi="Arial" w:cs="Arial"/>
          <w:sz w:val="22"/>
          <w:szCs w:val="22"/>
        </w:rPr>
        <w:t xml:space="preserve"> a través del Comité Evaluador, consultará el certificado de antecedentes disciplinarios, expedido por la Procuraduría General de la Nación, del proponente y del representante legal.</w:t>
      </w:r>
    </w:p>
    <w:p w14:paraId="6293BD5D" w14:textId="77777777" w:rsidR="00BE67A2" w:rsidRPr="000958AE" w:rsidRDefault="00BE67A2" w:rsidP="00BE67A2">
      <w:pPr>
        <w:ind w:left="142"/>
        <w:jc w:val="both"/>
        <w:rPr>
          <w:rFonts w:ascii="Arial" w:hAnsi="Arial" w:cs="Arial"/>
          <w:b/>
          <w:sz w:val="22"/>
          <w:szCs w:val="22"/>
        </w:rPr>
      </w:pPr>
    </w:p>
    <w:p w14:paraId="58D477DE" w14:textId="77777777" w:rsidR="00BE67A2" w:rsidRPr="000958AE" w:rsidRDefault="00BE67A2" w:rsidP="00BE67A2">
      <w:pPr>
        <w:ind w:left="142"/>
        <w:jc w:val="both"/>
        <w:rPr>
          <w:rFonts w:ascii="Arial" w:hAnsi="Arial" w:cs="Arial"/>
          <w:sz w:val="22"/>
          <w:szCs w:val="22"/>
        </w:rPr>
      </w:pPr>
      <w:r w:rsidRPr="000958AE">
        <w:rPr>
          <w:rFonts w:ascii="Arial" w:hAnsi="Arial" w:cs="Arial"/>
          <w:b/>
          <w:sz w:val="22"/>
          <w:szCs w:val="22"/>
        </w:rPr>
        <w:t>Nota:</w:t>
      </w:r>
      <w:r w:rsidRPr="000958AE">
        <w:rPr>
          <w:rFonts w:ascii="Arial" w:hAnsi="Arial" w:cs="Arial"/>
          <w:sz w:val="22"/>
          <w:szCs w:val="22"/>
        </w:rPr>
        <w:t xml:space="preserve"> No aplica para las personas (naturales y jurídicas) de origen extranjero sin sucursal en Colombia.</w:t>
      </w:r>
    </w:p>
    <w:p w14:paraId="6A076CBE" w14:textId="77777777" w:rsidR="00BE67A2" w:rsidRPr="000958AE" w:rsidRDefault="00BE67A2" w:rsidP="00BE67A2">
      <w:pPr>
        <w:ind w:left="142"/>
        <w:jc w:val="both"/>
        <w:rPr>
          <w:rFonts w:ascii="Arial" w:hAnsi="Arial" w:cs="Arial"/>
          <w:b/>
          <w:sz w:val="22"/>
          <w:szCs w:val="22"/>
        </w:rPr>
      </w:pPr>
    </w:p>
    <w:p w14:paraId="39E3A0D9"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sz w:val="22"/>
          <w:szCs w:val="22"/>
          <w:u w:val="single"/>
        </w:rPr>
      </w:pPr>
      <w:r w:rsidRPr="000958AE">
        <w:rPr>
          <w:rFonts w:ascii="Arial" w:hAnsi="Arial" w:cs="Arial"/>
          <w:sz w:val="22"/>
          <w:szCs w:val="22"/>
          <w:u w:val="single"/>
        </w:rPr>
        <w:t>Verificación de Antecedentes Judiciales</w:t>
      </w:r>
    </w:p>
    <w:p w14:paraId="6C9E66EB" w14:textId="77777777" w:rsidR="00BE67A2" w:rsidRPr="000958AE" w:rsidRDefault="00BE67A2" w:rsidP="00BE67A2">
      <w:pPr>
        <w:ind w:left="284"/>
        <w:jc w:val="both"/>
        <w:rPr>
          <w:rFonts w:ascii="Arial" w:hAnsi="Arial" w:cs="Arial"/>
          <w:sz w:val="22"/>
          <w:szCs w:val="22"/>
        </w:rPr>
      </w:pPr>
      <w:r w:rsidRPr="000958AE">
        <w:rPr>
          <w:rFonts w:ascii="Arial" w:hAnsi="Arial" w:cs="Arial"/>
          <w:bCs/>
          <w:sz w:val="22"/>
          <w:szCs w:val="22"/>
        </w:rPr>
        <w:t>La Unidad</w:t>
      </w:r>
      <w:r w:rsidRPr="000958AE">
        <w:rPr>
          <w:rFonts w:ascii="Arial" w:hAnsi="Arial" w:cs="Arial"/>
          <w:sz w:val="22"/>
          <w:szCs w:val="22"/>
        </w:rPr>
        <w:t xml:space="preserve"> a través del Comité Evaluador, consultará el CERTIFICADO DE ANTECEDENTES JUDICIALES, de las personas naturales y los representantes legales de personas jurídicas.</w:t>
      </w:r>
    </w:p>
    <w:p w14:paraId="13DF2728" w14:textId="77777777" w:rsidR="00BE67A2" w:rsidRPr="000958AE" w:rsidRDefault="00BE67A2" w:rsidP="00BE67A2">
      <w:pPr>
        <w:ind w:left="142"/>
        <w:jc w:val="both"/>
        <w:rPr>
          <w:rFonts w:ascii="Arial" w:hAnsi="Arial" w:cs="Arial"/>
          <w:b/>
          <w:sz w:val="22"/>
          <w:szCs w:val="22"/>
        </w:rPr>
      </w:pPr>
    </w:p>
    <w:p w14:paraId="72EDDEA7" w14:textId="77777777" w:rsidR="00BE67A2" w:rsidRPr="000958AE" w:rsidRDefault="00BE67A2" w:rsidP="00BE67A2">
      <w:pPr>
        <w:ind w:left="284"/>
        <w:jc w:val="both"/>
        <w:rPr>
          <w:rFonts w:ascii="Arial" w:hAnsi="Arial" w:cs="Arial"/>
          <w:sz w:val="22"/>
          <w:szCs w:val="22"/>
        </w:rPr>
      </w:pPr>
      <w:r w:rsidRPr="000958AE">
        <w:rPr>
          <w:rFonts w:ascii="Arial" w:hAnsi="Arial" w:cs="Arial"/>
          <w:b/>
          <w:sz w:val="22"/>
          <w:szCs w:val="22"/>
        </w:rPr>
        <w:t>Nota:</w:t>
      </w:r>
      <w:r w:rsidRPr="000958AE">
        <w:rPr>
          <w:rFonts w:ascii="Arial" w:hAnsi="Arial" w:cs="Arial"/>
          <w:sz w:val="22"/>
          <w:szCs w:val="22"/>
        </w:rPr>
        <w:t xml:space="preserve"> No aplica para las personas (naturales y jurídicas) de origen extranjero sin sucursal en Colombia.</w:t>
      </w:r>
    </w:p>
    <w:p w14:paraId="2A83A48E" w14:textId="77777777" w:rsidR="00BE67A2" w:rsidRPr="000958AE" w:rsidRDefault="00BE67A2" w:rsidP="00BE67A2">
      <w:pPr>
        <w:ind w:left="142"/>
        <w:jc w:val="both"/>
        <w:rPr>
          <w:rFonts w:ascii="Arial" w:hAnsi="Arial" w:cs="Arial"/>
          <w:sz w:val="22"/>
          <w:szCs w:val="22"/>
        </w:rPr>
      </w:pPr>
    </w:p>
    <w:p w14:paraId="174CA70B" w14:textId="77777777" w:rsidR="00BE67A2" w:rsidRPr="000958AE" w:rsidRDefault="00BE67A2" w:rsidP="00BE67A2">
      <w:pPr>
        <w:numPr>
          <w:ilvl w:val="0"/>
          <w:numId w:val="18"/>
        </w:numPr>
        <w:ind w:left="284" w:hanging="284"/>
        <w:jc w:val="both"/>
        <w:rPr>
          <w:rFonts w:ascii="Arial" w:hAnsi="Arial" w:cs="Arial"/>
          <w:b/>
          <w:bCs/>
          <w:i/>
          <w:iCs/>
          <w:sz w:val="22"/>
          <w:szCs w:val="22"/>
          <w:u w:val="single"/>
        </w:rPr>
      </w:pPr>
      <w:r w:rsidRPr="000958AE">
        <w:rPr>
          <w:rFonts w:ascii="Arial" w:hAnsi="Arial" w:cs="Arial"/>
          <w:b/>
          <w:bCs/>
          <w:i/>
          <w:iCs/>
          <w:sz w:val="22"/>
          <w:szCs w:val="22"/>
          <w:u w:val="single"/>
        </w:rPr>
        <w:t>Consulta en el Sistema de Registro Nacional de Medidas Correctivas - RNMC LEY 1801 DE 2016</w:t>
      </w:r>
    </w:p>
    <w:p w14:paraId="72B10119" w14:textId="77777777" w:rsidR="00BE67A2" w:rsidRPr="000958AE" w:rsidRDefault="00BE67A2" w:rsidP="00BE67A2">
      <w:pPr>
        <w:ind w:left="284"/>
        <w:jc w:val="both"/>
        <w:rPr>
          <w:rFonts w:ascii="Arial" w:hAnsi="Arial" w:cs="Arial"/>
          <w:sz w:val="22"/>
          <w:szCs w:val="22"/>
        </w:rPr>
      </w:pPr>
      <w:r w:rsidRPr="000958AE">
        <w:rPr>
          <w:rFonts w:ascii="Arial" w:hAnsi="Arial" w:cs="Arial"/>
          <w:bCs/>
          <w:sz w:val="22"/>
          <w:szCs w:val="22"/>
        </w:rPr>
        <w:t>Durante</w:t>
      </w:r>
      <w:r w:rsidRPr="000958AE">
        <w:rPr>
          <w:rFonts w:ascii="Arial" w:hAnsi="Arial" w:cs="Arial"/>
          <w:sz w:val="22"/>
          <w:szCs w:val="22"/>
        </w:rPr>
        <w:t xml:space="preserve"> el término de verificación y evaluación de las ofertas </w:t>
      </w:r>
      <w:r w:rsidRPr="000958AE">
        <w:rPr>
          <w:rFonts w:ascii="Arial" w:hAnsi="Arial" w:cs="Arial"/>
          <w:bCs/>
          <w:sz w:val="22"/>
          <w:szCs w:val="22"/>
        </w:rPr>
        <w:t>la Unidad</w:t>
      </w:r>
      <w:r w:rsidRPr="000958AE">
        <w:rPr>
          <w:rFonts w:ascii="Arial" w:hAnsi="Arial" w:cs="Arial"/>
          <w:sz w:val="22"/>
          <w:szCs w:val="22"/>
        </w:rPr>
        <w:t xml:space="preserve"> a través del Comité Evaluador realizará la consulta de multas ante la Policía Nacional, de conformidad con lo establecido en la Ley 1801 de 2016.</w:t>
      </w:r>
    </w:p>
    <w:p w14:paraId="0B840D74" w14:textId="77777777" w:rsidR="00BE67A2" w:rsidRPr="000958AE" w:rsidRDefault="00BE67A2" w:rsidP="00BE67A2">
      <w:pPr>
        <w:jc w:val="both"/>
        <w:rPr>
          <w:rFonts w:ascii="Arial" w:hAnsi="Arial" w:cs="Arial"/>
          <w:sz w:val="22"/>
          <w:szCs w:val="22"/>
        </w:rPr>
      </w:pPr>
    </w:p>
    <w:p w14:paraId="6404C7DF" w14:textId="77777777" w:rsidR="00BE67A2" w:rsidRPr="000958AE" w:rsidRDefault="00BE67A2" w:rsidP="00BE67A2">
      <w:pPr>
        <w:jc w:val="both"/>
        <w:rPr>
          <w:rFonts w:ascii="Arial" w:hAnsi="Arial" w:cs="Arial"/>
          <w:sz w:val="22"/>
          <w:szCs w:val="22"/>
        </w:rPr>
      </w:pPr>
      <w:r w:rsidRPr="000958AE">
        <w:rPr>
          <w:rFonts w:ascii="Arial" w:hAnsi="Arial" w:cs="Arial"/>
          <w:b/>
          <w:bCs/>
          <w:i/>
          <w:iCs/>
          <w:sz w:val="22"/>
          <w:szCs w:val="22"/>
        </w:rPr>
        <w:t>k.</w:t>
      </w:r>
      <w:r w:rsidRPr="000958AE">
        <w:rPr>
          <w:rFonts w:ascii="Arial" w:hAnsi="Arial" w:cs="Arial"/>
          <w:i/>
          <w:sz w:val="22"/>
          <w:szCs w:val="22"/>
        </w:rPr>
        <w:t xml:space="preserve"> </w:t>
      </w:r>
      <w:r w:rsidRPr="000958AE">
        <w:rPr>
          <w:rFonts w:ascii="Arial" w:hAnsi="Arial" w:cs="Arial"/>
          <w:b/>
          <w:i/>
          <w:sz w:val="22"/>
          <w:szCs w:val="22"/>
          <w:u w:val="single"/>
        </w:rPr>
        <w:t xml:space="preserve">Certificado de no estar Reportado En El Registro De Deudores Alimenticios – REDAM </w:t>
      </w:r>
    </w:p>
    <w:p w14:paraId="2674A0B6" w14:textId="77777777" w:rsidR="00BE67A2" w:rsidRPr="000958AE" w:rsidRDefault="00BE67A2" w:rsidP="00BE67A2">
      <w:pPr>
        <w:pStyle w:val="Prrafodelista"/>
        <w:jc w:val="both"/>
        <w:rPr>
          <w:rFonts w:ascii="Arial" w:hAnsi="Arial" w:cs="Arial"/>
        </w:rPr>
      </w:pPr>
    </w:p>
    <w:p w14:paraId="634632C4" w14:textId="77777777" w:rsidR="00BE67A2" w:rsidRPr="000958AE" w:rsidRDefault="00BE67A2" w:rsidP="00BE67A2">
      <w:pPr>
        <w:ind w:left="284"/>
        <w:jc w:val="both"/>
        <w:rPr>
          <w:rFonts w:ascii="Arial" w:hAnsi="Arial" w:cs="Arial"/>
          <w:sz w:val="22"/>
          <w:szCs w:val="22"/>
        </w:rPr>
      </w:pPr>
      <w:r w:rsidRPr="000958AE">
        <w:rPr>
          <w:rFonts w:ascii="Arial" w:hAnsi="Arial" w:cs="Arial"/>
          <w:sz w:val="22"/>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17168271" w14:textId="77777777" w:rsidR="00BE67A2" w:rsidRPr="000958AE" w:rsidRDefault="00BE67A2" w:rsidP="00BE67A2">
      <w:pPr>
        <w:pStyle w:val="Prrafodelista"/>
        <w:ind w:left="284"/>
        <w:jc w:val="both"/>
        <w:rPr>
          <w:rFonts w:ascii="Arial" w:hAnsi="Arial" w:cs="Arial"/>
        </w:rPr>
      </w:pPr>
    </w:p>
    <w:p w14:paraId="5596D87B" w14:textId="77777777" w:rsidR="00BE67A2" w:rsidRPr="000958AE" w:rsidRDefault="00BE67A2" w:rsidP="00BE67A2">
      <w:pPr>
        <w:pStyle w:val="Prrafodelista"/>
        <w:ind w:left="284"/>
        <w:jc w:val="both"/>
        <w:rPr>
          <w:rFonts w:ascii="Arial" w:hAnsi="Arial" w:cs="Arial"/>
        </w:rPr>
      </w:pPr>
      <w:r w:rsidRPr="000958AE">
        <w:rPr>
          <w:rFonts w:ascii="Arial" w:hAnsi="Arial" w:cs="Arial"/>
        </w:rPr>
        <w:t>Se remite enlace de la carpeta ciudadana </w:t>
      </w:r>
      <w:hyperlink r:id="rId12" w:history="1">
        <w:r w:rsidRPr="000958AE">
          <w:rPr>
            <w:rStyle w:val="Hipervnculo"/>
            <w:rFonts w:ascii="Arial" w:hAnsi="Arial" w:cs="Arial"/>
          </w:rPr>
          <w:t xml:space="preserve">https://carpetaciudadana.and.gov.co/  </w:t>
        </w:r>
      </w:hyperlink>
    </w:p>
    <w:p w14:paraId="16FBBFB4" w14:textId="77777777" w:rsidR="00BE67A2" w:rsidRPr="000958AE" w:rsidRDefault="00BE67A2" w:rsidP="00BE67A2">
      <w:pPr>
        <w:pStyle w:val="Prrafodelista"/>
        <w:ind w:left="284"/>
        <w:jc w:val="both"/>
        <w:rPr>
          <w:rFonts w:ascii="Arial" w:hAnsi="Arial" w:cs="Arial"/>
        </w:rPr>
      </w:pPr>
    </w:p>
    <w:p w14:paraId="52F607C6" w14:textId="77777777" w:rsidR="00BE67A2" w:rsidRPr="000958AE" w:rsidRDefault="00BE67A2" w:rsidP="00BE67A2">
      <w:pPr>
        <w:pStyle w:val="Prrafodelista"/>
        <w:ind w:left="284"/>
        <w:jc w:val="both"/>
        <w:rPr>
          <w:rFonts w:ascii="Arial" w:hAnsi="Arial" w:cs="Arial"/>
        </w:rPr>
      </w:pPr>
      <w:r w:rsidRPr="000958AE">
        <w:rPr>
          <w:rFonts w:ascii="Arial" w:hAnsi="Arial" w:cs="Arial"/>
          <w:color w:val="242424"/>
          <w:bdr w:val="none" w:sz="0" w:space="0" w:color="auto" w:frame="1"/>
        </w:rPr>
        <w:t xml:space="preserve">Nota. Cuando se trate de proponentes plurales se deberá allegar el Certificado del registro de deudores alimentarios morosos -REDAM, de todos los representantes legales de las personas jurídicas y/o naturales que integran el proponente plural. </w:t>
      </w:r>
      <w:r w:rsidRPr="000958AE">
        <w:rPr>
          <w:rFonts w:ascii="Arial" w:hAnsi="Arial" w:cs="Arial"/>
          <w:color w:val="242424"/>
        </w:rPr>
        <w:t> </w:t>
      </w:r>
    </w:p>
    <w:p w14:paraId="4395174A" w14:textId="77777777" w:rsidR="00BE67A2" w:rsidRPr="000958AE" w:rsidRDefault="00BE67A2" w:rsidP="00BE67A2">
      <w:pPr>
        <w:pStyle w:val="xmsonormal"/>
        <w:shd w:val="clear" w:color="auto" w:fill="FFFFFF"/>
        <w:spacing w:before="0" w:beforeAutospacing="0" w:after="0" w:afterAutospacing="0"/>
        <w:jc w:val="both"/>
        <w:rPr>
          <w:rFonts w:ascii="Arial" w:hAnsi="Arial" w:cs="Arial"/>
          <w:sz w:val="22"/>
          <w:szCs w:val="22"/>
          <w:lang w:eastAsia="x-none"/>
        </w:rPr>
      </w:pPr>
    </w:p>
    <w:p w14:paraId="49AB3BFD"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b w:val="0"/>
          <w:bCs w:val="0"/>
          <w:sz w:val="22"/>
          <w:szCs w:val="22"/>
          <w:u w:val="single"/>
        </w:rPr>
      </w:pPr>
      <w:r w:rsidRPr="000958AE">
        <w:rPr>
          <w:rFonts w:ascii="Arial" w:hAnsi="Arial" w:cs="Arial"/>
          <w:sz w:val="22"/>
          <w:szCs w:val="22"/>
          <w:u w:val="single"/>
        </w:rPr>
        <w:t>Compromiso Anticorrupción</w:t>
      </w:r>
    </w:p>
    <w:p w14:paraId="49292509" w14:textId="77777777" w:rsidR="00BE67A2" w:rsidRPr="000958AE" w:rsidRDefault="00BE67A2" w:rsidP="00BE67A2">
      <w:pPr>
        <w:pStyle w:val="Prrafodelista"/>
        <w:ind w:left="284"/>
        <w:jc w:val="both"/>
        <w:rPr>
          <w:rFonts w:ascii="Arial" w:hAnsi="Arial" w:cs="Arial"/>
          <w:bCs/>
        </w:rPr>
      </w:pPr>
      <w:r w:rsidRPr="000958AE">
        <w:rPr>
          <w:rFonts w:ascii="Arial" w:hAnsi="Arial" w:cs="Arial"/>
          <w:bCs/>
        </w:rPr>
        <w:t>El compromiso que debe contraer el Proponente deberá hacerse constar en una carta de compromiso y se contraerá bajo la gravedad de juramento, que se entiende prestado con la sola suscripción de este.</w:t>
      </w:r>
    </w:p>
    <w:p w14:paraId="4A7EB917" w14:textId="77777777" w:rsidR="00BE67A2" w:rsidRPr="000958AE" w:rsidRDefault="00BE67A2" w:rsidP="00BE67A2">
      <w:pPr>
        <w:ind w:left="142"/>
        <w:jc w:val="both"/>
        <w:rPr>
          <w:rFonts w:ascii="Arial" w:hAnsi="Arial" w:cs="Arial"/>
          <w:b/>
          <w:sz w:val="22"/>
          <w:szCs w:val="22"/>
        </w:rPr>
      </w:pPr>
    </w:p>
    <w:p w14:paraId="7A8F73A1" w14:textId="77777777" w:rsidR="00BE67A2" w:rsidRPr="000958AE" w:rsidRDefault="00BE67A2" w:rsidP="00BE67A2">
      <w:pPr>
        <w:pStyle w:val="Ttulo2"/>
        <w:keepLines/>
        <w:numPr>
          <w:ilvl w:val="0"/>
          <w:numId w:val="18"/>
        </w:numPr>
        <w:tabs>
          <w:tab w:val="num" w:pos="360"/>
        </w:tabs>
        <w:ind w:left="284" w:hanging="284"/>
        <w:jc w:val="both"/>
        <w:rPr>
          <w:rFonts w:ascii="Arial" w:hAnsi="Arial" w:cs="Arial"/>
          <w:sz w:val="22"/>
          <w:szCs w:val="22"/>
        </w:rPr>
      </w:pPr>
      <w:r w:rsidRPr="000958AE">
        <w:rPr>
          <w:rFonts w:ascii="Arial" w:hAnsi="Arial" w:cs="Arial"/>
          <w:sz w:val="22"/>
          <w:szCs w:val="22"/>
          <w:u w:val="single"/>
        </w:rPr>
        <w:t>Compromiso Anticolisión</w:t>
      </w:r>
      <w:r w:rsidRPr="000958AE">
        <w:rPr>
          <w:rFonts w:ascii="Arial" w:hAnsi="Arial" w:cs="Arial"/>
          <w:sz w:val="22"/>
          <w:szCs w:val="22"/>
        </w:rPr>
        <w:t xml:space="preserve">. </w:t>
      </w:r>
    </w:p>
    <w:p w14:paraId="6C53E43E"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696808FF" w14:textId="77777777" w:rsidR="00BE67A2" w:rsidRPr="000958AE" w:rsidRDefault="00BE67A2" w:rsidP="00BE67A2">
      <w:pPr>
        <w:ind w:left="284"/>
        <w:jc w:val="both"/>
        <w:rPr>
          <w:rFonts w:ascii="Arial" w:hAnsi="Arial" w:cs="Arial"/>
          <w:bCs/>
          <w:sz w:val="22"/>
          <w:szCs w:val="22"/>
        </w:rPr>
      </w:pPr>
    </w:p>
    <w:p w14:paraId="572DFCD2" w14:textId="77777777" w:rsidR="00BE67A2" w:rsidRPr="000958AE" w:rsidRDefault="00BE67A2" w:rsidP="00BE67A2">
      <w:pPr>
        <w:pStyle w:val="Prrafodelista"/>
        <w:numPr>
          <w:ilvl w:val="0"/>
          <w:numId w:val="18"/>
        </w:numPr>
        <w:spacing w:after="0" w:line="240" w:lineRule="auto"/>
        <w:ind w:left="284" w:hanging="284"/>
        <w:contextualSpacing w:val="0"/>
        <w:jc w:val="both"/>
        <w:rPr>
          <w:rFonts w:ascii="Arial" w:hAnsi="Arial" w:cs="Arial"/>
          <w:b/>
          <w:i/>
          <w:iCs/>
          <w:u w:val="single"/>
        </w:rPr>
      </w:pPr>
      <w:r w:rsidRPr="000958AE">
        <w:rPr>
          <w:rFonts w:ascii="Arial" w:hAnsi="Arial" w:cs="Arial"/>
          <w:b/>
          <w:i/>
          <w:iCs/>
          <w:u w:val="single"/>
        </w:rPr>
        <w:t>Garantía de Seriedad de la Oferta.</w:t>
      </w:r>
    </w:p>
    <w:p w14:paraId="1A48EA7E"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7A58B451" w14:textId="77777777" w:rsidR="00BE67A2" w:rsidRPr="000958AE" w:rsidRDefault="00BE67A2" w:rsidP="00BE67A2">
      <w:pPr>
        <w:ind w:left="284"/>
        <w:jc w:val="both"/>
        <w:rPr>
          <w:rFonts w:ascii="Arial" w:hAnsi="Arial" w:cs="Arial"/>
          <w:bCs/>
          <w:sz w:val="22"/>
          <w:szCs w:val="22"/>
        </w:rPr>
      </w:pPr>
    </w:p>
    <w:p w14:paraId="380A91BF" w14:textId="77777777" w:rsidR="00BE67A2" w:rsidRPr="000958AE" w:rsidRDefault="00BE67A2" w:rsidP="00BE67A2">
      <w:pPr>
        <w:adjustRightInd w:val="0"/>
        <w:ind w:left="284"/>
        <w:jc w:val="both"/>
        <w:rPr>
          <w:rFonts w:ascii="Arial" w:hAnsi="Arial" w:cs="Arial"/>
          <w:bCs/>
          <w:sz w:val="22"/>
          <w:szCs w:val="22"/>
        </w:rPr>
      </w:pPr>
      <w:r w:rsidRPr="000958AE">
        <w:rPr>
          <w:rFonts w:ascii="Arial" w:hAnsi="Arial" w:cs="Arial"/>
          <w:bCs/>
          <w:sz w:val="22"/>
          <w:szCs w:val="22"/>
        </w:rPr>
        <w:t xml:space="preserve">La garantía deberá contener lo siguiente: </w:t>
      </w:r>
    </w:p>
    <w:p w14:paraId="08860BDB" w14:textId="77777777" w:rsidR="00BE67A2" w:rsidRPr="000958AE" w:rsidRDefault="00BE67A2" w:rsidP="00BE67A2">
      <w:pPr>
        <w:ind w:left="284"/>
        <w:jc w:val="both"/>
        <w:rPr>
          <w:rFonts w:ascii="Arial" w:hAnsi="Arial" w:cs="Arial"/>
          <w:bCs/>
          <w:sz w:val="22"/>
          <w:szCs w:val="22"/>
        </w:rPr>
      </w:pPr>
    </w:p>
    <w:p w14:paraId="19817E44" w14:textId="77777777" w:rsidR="00BE67A2" w:rsidRPr="000958AE" w:rsidRDefault="00BE67A2" w:rsidP="00BE67A2">
      <w:pPr>
        <w:pStyle w:val="Prrafodelista"/>
        <w:numPr>
          <w:ilvl w:val="0"/>
          <w:numId w:val="7"/>
        </w:numPr>
        <w:tabs>
          <w:tab w:val="left" w:pos="314"/>
        </w:tabs>
        <w:spacing w:after="0" w:line="240" w:lineRule="auto"/>
        <w:ind w:left="284" w:firstLine="0"/>
        <w:contextualSpacing w:val="0"/>
        <w:jc w:val="both"/>
        <w:rPr>
          <w:rFonts w:ascii="Arial" w:hAnsi="Arial" w:cs="Arial"/>
          <w:bCs/>
        </w:rPr>
      </w:pPr>
      <w:r w:rsidRPr="000958AE">
        <w:rPr>
          <w:rFonts w:ascii="Arial" w:hAnsi="Arial" w:cs="Arial"/>
          <w:b/>
        </w:rPr>
        <w:t xml:space="preserve">Asegurado/Beneficiario: </w:t>
      </w:r>
      <w:r w:rsidRPr="000958AE">
        <w:rPr>
          <w:rFonts w:ascii="Arial" w:hAnsi="Arial" w:cs="Arial"/>
          <w:bCs/>
        </w:rPr>
        <w:t>UNIDAD ADMINISTRATIVA ESPECIAL DE GESTIÓN DE RESTITUCIÓN DE TIERRAS DESPOJADAS, NIT. 900498879-9</w:t>
      </w:r>
    </w:p>
    <w:p w14:paraId="17D5C8E7" w14:textId="77777777" w:rsidR="00BE67A2" w:rsidRPr="000958AE" w:rsidRDefault="00BE67A2" w:rsidP="00BE67A2">
      <w:pPr>
        <w:pStyle w:val="Prrafodelista"/>
        <w:tabs>
          <w:tab w:val="left" w:pos="314"/>
        </w:tabs>
        <w:ind w:left="284"/>
        <w:jc w:val="both"/>
        <w:rPr>
          <w:rFonts w:ascii="Arial" w:hAnsi="Arial" w:cs="Arial"/>
          <w:bCs/>
        </w:rPr>
      </w:pPr>
    </w:p>
    <w:p w14:paraId="7F89035B" w14:textId="77777777" w:rsidR="00BE67A2" w:rsidRPr="000958AE" w:rsidRDefault="00BE67A2" w:rsidP="00BE67A2">
      <w:pPr>
        <w:pStyle w:val="Prrafodelista"/>
        <w:numPr>
          <w:ilvl w:val="0"/>
          <w:numId w:val="6"/>
        </w:numPr>
        <w:tabs>
          <w:tab w:val="left" w:pos="314"/>
        </w:tabs>
        <w:spacing w:after="0" w:line="240" w:lineRule="auto"/>
        <w:ind w:left="284" w:firstLine="0"/>
        <w:jc w:val="both"/>
        <w:rPr>
          <w:rFonts w:ascii="Arial" w:hAnsi="Arial" w:cs="Arial"/>
          <w:bCs/>
        </w:rPr>
      </w:pPr>
      <w:r w:rsidRPr="000958AE">
        <w:rPr>
          <w:rFonts w:ascii="Arial" w:hAnsi="Arial" w:cs="Arial"/>
          <w:b/>
        </w:rPr>
        <w:t>Valor de la Garantía de Seriedad de la Propuesta:</w:t>
      </w:r>
      <w:r w:rsidRPr="000958AE">
        <w:rPr>
          <w:rFonts w:ascii="Arial" w:hAnsi="Arial" w:cs="Arial"/>
          <w:bCs/>
        </w:rPr>
        <w:t xml:space="preserve"> La Garantía de Seriedad de la Propuesta deberá ser constituida por un valor equivalente al diez por ciento (10%) del valor total del presupuesto oficial.</w:t>
      </w:r>
    </w:p>
    <w:p w14:paraId="4652B82A" w14:textId="77777777" w:rsidR="00BE67A2" w:rsidRPr="000958AE" w:rsidRDefault="00BE67A2" w:rsidP="00BE67A2">
      <w:pPr>
        <w:pStyle w:val="Prrafodelista"/>
        <w:tabs>
          <w:tab w:val="left" w:pos="314"/>
        </w:tabs>
        <w:ind w:left="284"/>
        <w:jc w:val="both"/>
        <w:rPr>
          <w:rFonts w:ascii="Arial" w:hAnsi="Arial" w:cs="Arial"/>
          <w:bCs/>
          <w:highlight w:val="yellow"/>
        </w:rPr>
      </w:pPr>
    </w:p>
    <w:p w14:paraId="6E6FF1B5" w14:textId="77777777" w:rsidR="00BE67A2" w:rsidRPr="000958AE" w:rsidRDefault="00BE67A2" w:rsidP="00BE67A2">
      <w:pPr>
        <w:pStyle w:val="Prrafodelista"/>
        <w:numPr>
          <w:ilvl w:val="0"/>
          <w:numId w:val="6"/>
        </w:numPr>
        <w:tabs>
          <w:tab w:val="left" w:pos="314"/>
        </w:tabs>
        <w:spacing w:after="0" w:line="240" w:lineRule="auto"/>
        <w:ind w:left="284" w:firstLine="0"/>
        <w:jc w:val="both"/>
        <w:rPr>
          <w:rFonts w:ascii="Arial" w:hAnsi="Arial" w:cs="Arial"/>
          <w:bCs/>
        </w:rPr>
      </w:pPr>
      <w:r w:rsidRPr="000958AE">
        <w:rPr>
          <w:rFonts w:ascii="Arial" w:hAnsi="Arial" w:cs="Arial"/>
          <w:b/>
        </w:rPr>
        <w:t>Vigencia:</w:t>
      </w:r>
      <w:r w:rsidRPr="000958AE">
        <w:rPr>
          <w:rFonts w:ascii="Arial" w:hAnsi="Arial" w:cs="Arial"/>
          <w:bCs/>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57988D69" w14:textId="77777777" w:rsidR="00BE67A2" w:rsidRPr="000958AE" w:rsidRDefault="00BE67A2" w:rsidP="00BE67A2">
      <w:pPr>
        <w:pStyle w:val="Prrafodelista"/>
        <w:tabs>
          <w:tab w:val="left" w:pos="314"/>
        </w:tabs>
        <w:adjustRightInd w:val="0"/>
        <w:ind w:left="284"/>
        <w:jc w:val="both"/>
        <w:rPr>
          <w:rFonts w:ascii="Arial" w:hAnsi="Arial" w:cs="Arial"/>
          <w:bCs/>
        </w:rPr>
      </w:pPr>
    </w:p>
    <w:p w14:paraId="1275DB46" w14:textId="77777777" w:rsidR="00BE67A2" w:rsidRPr="000958AE" w:rsidRDefault="00BE67A2" w:rsidP="00BE67A2">
      <w:pPr>
        <w:pStyle w:val="Prrafodelista"/>
        <w:tabs>
          <w:tab w:val="left" w:pos="314"/>
        </w:tabs>
        <w:adjustRightInd w:val="0"/>
        <w:ind w:left="284"/>
        <w:jc w:val="both"/>
        <w:rPr>
          <w:rFonts w:ascii="Arial" w:hAnsi="Arial" w:cs="Arial"/>
          <w:bCs/>
        </w:rPr>
      </w:pPr>
      <w:r w:rsidRPr="000958AE">
        <w:rPr>
          <w:rFonts w:ascii="Arial" w:hAnsi="Arial" w:cs="Arial"/>
          <w:bCs/>
        </w:rPr>
        <w:t>Adicionalmente, la Garantía de Seriedad de la propuesta favorecida con la adjudicación deberá mantenerse vigente hasta que la aprobación de Garantía Única de Cumplimiento propio de la etapa contractual.</w:t>
      </w:r>
    </w:p>
    <w:p w14:paraId="4E69D602" w14:textId="77777777" w:rsidR="00BE67A2" w:rsidRPr="000958AE" w:rsidRDefault="00BE67A2" w:rsidP="00BE67A2">
      <w:pPr>
        <w:pStyle w:val="Prrafodelista"/>
        <w:tabs>
          <w:tab w:val="left" w:pos="314"/>
        </w:tabs>
        <w:adjustRightInd w:val="0"/>
        <w:ind w:left="0"/>
        <w:jc w:val="both"/>
        <w:rPr>
          <w:rFonts w:ascii="Arial" w:hAnsi="Arial" w:cs="Arial"/>
          <w:bCs/>
        </w:rPr>
      </w:pPr>
    </w:p>
    <w:p w14:paraId="4D43F2CD" w14:textId="77777777" w:rsidR="00BE67A2" w:rsidRPr="000958AE" w:rsidRDefault="00BE67A2" w:rsidP="00BE67A2">
      <w:pPr>
        <w:pStyle w:val="Prrafodelista"/>
        <w:numPr>
          <w:ilvl w:val="0"/>
          <w:numId w:val="5"/>
        </w:numPr>
        <w:tabs>
          <w:tab w:val="left" w:pos="314"/>
        </w:tabs>
        <w:adjustRightInd w:val="0"/>
        <w:spacing w:after="0" w:line="240" w:lineRule="auto"/>
        <w:ind w:left="284" w:firstLine="0"/>
        <w:contextualSpacing w:val="0"/>
        <w:jc w:val="both"/>
        <w:rPr>
          <w:rFonts w:ascii="Arial" w:hAnsi="Arial" w:cs="Arial"/>
          <w:bCs/>
        </w:rPr>
      </w:pPr>
      <w:r w:rsidRPr="000958AE">
        <w:rPr>
          <w:rFonts w:ascii="Arial" w:hAnsi="Arial" w:cs="Arial"/>
          <w:b/>
        </w:rPr>
        <w:t xml:space="preserve">Tomador / Afianzado: </w:t>
      </w:r>
      <w:r w:rsidRPr="000958AE">
        <w:rPr>
          <w:rFonts w:ascii="Arial" w:hAnsi="Arial" w:cs="Arial"/>
          <w:bCs/>
        </w:rPr>
        <w:t xml:space="preserve">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42C687C7" w14:textId="77777777" w:rsidR="00BE67A2" w:rsidRPr="000958AE" w:rsidRDefault="00BE67A2" w:rsidP="00BE67A2">
      <w:pPr>
        <w:jc w:val="both"/>
        <w:rPr>
          <w:rFonts w:ascii="Arial" w:hAnsi="Arial" w:cs="Arial"/>
          <w:bCs/>
          <w:sz w:val="22"/>
          <w:szCs w:val="22"/>
        </w:rPr>
      </w:pPr>
    </w:p>
    <w:p w14:paraId="5553A6F2"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La Garantía de Seriedad de la propuesta amparará el cumplimiento de las siguientes obligaciones que asume el proponente por su participación en el presente proceso, así</w:t>
      </w:r>
    </w:p>
    <w:p w14:paraId="053880F6" w14:textId="77777777" w:rsidR="00BE67A2" w:rsidRPr="000958AE" w:rsidRDefault="00BE67A2" w:rsidP="00BE67A2">
      <w:pPr>
        <w:ind w:left="284"/>
        <w:jc w:val="both"/>
        <w:rPr>
          <w:rFonts w:ascii="Arial" w:hAnsi="Arial" w:cs="Arial"/>
          <w:bCs/>
          <w:sz w:val="22"/>
          <w:szCs w:val="22"/>
        </w:rPr>
      </w:pPr>
    </w:p>
    <w:p w14:paraId="63B8182F"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La no suscripción del contrato sin justa causa por parte del proponente seleccionado.</w:t>
      </w:r>
    </w:p>
    <w:p w14:paraId="2884B378"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05E5C7C2"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 xml:space="preserve">La falta de cumplimiento por parte del PROPONENTE seleccionado, de la garantía de cumplimiento de las obligaciones del contrato. </w:t>
      </w:r>
    </w:p>
    <w:p w14:paraId="5B2D03B0" w14:textId="77777777" w:rsidR="00BE67A2" w:rsidRPr="000958AE" w:rsidRDefault="00BE67A2" w:rsidP="00BE67A2">
      <w:pPr>
        <w:pStyle w:val="Prrafodelista"/>
        <w:numPr>
          <w:ilvl w:val="0"/>
          <w:numId w:val="8"/>
        </w:numPr>
        <w:spacing w:after="0" w:line="240" w:lineRule="auto"/>
        <w:ind w:left="568" w:hanging="284"/>
        <w:jc w:val="both"/>
        <w:rPr>
          <w:rFonts w:ascii="Arial" w:hAnsi="Arial" w:cs="Arial"/>
          <w:bCs/>
        </w:rPr>
      </w:pPr>
      <w:r w:rsidRPr="000958AE">
        <w:rPr>
          <w:rFonts w:ascii="Arial" w:hAnsi="Arial" w:cs="Arial"/>
          <w:bCs/>
        </w:rPr>
        <w:t>El retiro de la oferta después de vencido el término fijado para la presentación de propuestas.</w:t>
      </w:r>
    </w:p>
    <w:p w14:paraId="68F36933" w14:textId="77777777" w:rsidR="00BE67A2" w:rsidRPr="000958AE" w:rsidRDefault="00BE67A2" w:rsidP="00BE67A2">
      <w:pPr>
        <w:jc w:val="both"/>
        <w:rPr>
          <w:rFonts w:ascii="Arial" w:hAnsi="Arial" w:cs="Arial"/>
          <w:bCs/>
          <w:sz w:val="22"/>
          <w:szCs w:val="22"/>
        </w:rPr>
      </w:pPr>
    </w:p>
    <w:p w14:paraId="5D17C9CE" w14:textId="77777777" w:rsidR="00BE67A2" w:rsidRPr="000958AE" w:rsidRDefault="00BE67A2" w:rsidP="00BE67A2">
      <w:pPr>
        <w:ind w:left="284"/>
        <w:jc w:val="both"/>
        <w:rPr>
          <w:rFonts w:ascii="Arial" w:hAnsi="Arial" w:cs="Arial"/>
          <w:bCs/>
          <w:sz w:val="22"/>
          <w:szCs w:val="22"/>
        </w:rPr>
      </w:pPr>
      <w:r w:rsidRPr="000958AE">
        <w:rPr>
          <w:rFonts w:ascii="Arial" w:hAnsi="Arial" w:cs="Arial"/>
          <w:bCs/>
          <w:sz w:val="22"/>
          <w:szCs w:val="22"/>
        </w:rPr>
        <w:t>EL PROPONENTE, por el acto de ofertar, acepta que la UNIDAD ADMINISTRATIVA ESPECIAL DE GESTIÓN DE RESTITUCIÓN DE TIERRAS DESPOJADAS, le solicite ampliar el término de vigencia de la póliza.</w:t>
      </w:r>
    </w:p>
    <w:p w14:paraId="74A5BC79" w14:textId="77777777" w:rsidR="00BE67A2" w:rsidRPr="000958AE" w:rsidRDefault="00BE67A2" w:rsidP="00BE67A2">
      <w:pPr>
        <w:ind w:left="284"/>
        <w:jc w:val="both"/>
        <w:rPr>
          <w:rFonts w:ascii="Arial" w:hAnsi="Arial" w:cs="Arial"/>
          <w:bCs/>
          <w:sz w:val="22"/>
          <w:szCs w:val="22"/>
          <w:highlight w:val="yellow"/>
        </w:rPr>
      </w:pPr>
    </w:p>
    <w:p w14:paraId="153C6997" w14:textId="77777777" w:rsidR="00BE67A2" w:rsidRPr="000958AE" w:rsidRDefault="00BE67A2" w:rsidP="00BE67A2">
      <w:pPr>
        <w:jc w:val="both"/>
        <w:rPr>
          <w:rFonts w:ascii="Arial" w:hAnsi="Arial" w:cs="Arial"/>
          <w:bCs/>
          <w:sz w:val="22"/>
          <w:szCs w:val="22"/>
        </w:rPr>
      </w:pPr>
      <w:r w:rsidRPr="000958AE">
        <w:rPr>
          <w:rFonts w:ascii="Arial" w:hAnsi="Arial" w:cs="Arial"/>
          <w:bCs/>
          <w:sz w:val="22"/>
          <w:szCs w:val="22"/>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49AB949B" w14:textId="77777777" w:rsidR="00BE67A2" w:rsidRPr="000958AE" w:rsidRDefault="00BE67A2" w:rsidP="00BE67A2">
      <w:pPr>
        <w:jc w:val="both"/>
        <w:rPr>
          <w:rFonts w:ascii="Arial" w:hAnsi="Arial" w:cs="Arial"/>
          <w:bCs/>
          <w:sz w:val="22"/>
          <w:szCs w:val="22"/>
        </w:rPr>
      </w:pPr>
    </w:p>
    <w:p w14:paraId="5670D47A" w14:textId="77777777" w:rsidR="00BE67A2" w:rsidRPr="000958AE" w:rsidRDefault="00BE67A2" w:rsidP="00BE67A2">
      <w:pPr>
        <w:jc w:val="both"/>
        <w:rPr>
          <w:rFonts w:ascii="Arial" w:hAnsi="Arial" w:cs="Arial"/>
          <w:b/>
          <w:sz w:val="22"/>
          <w:szCs w:val="22"/>
        </w:rPr>
      </w:pPr>
      <w:r w:rsidRPr="000958AE">
        <w:rPr>
          <w:rFonts w:ascii="Arial" w:hAnsi="Arial" w:cs="Arial"/>
          <w:b/>
          <w:sz w:val="22"/>
          <w:szCs w:val="22"/>
        </w:rPr>
        <w:t xml:space="preserve">OTROS DOCUMENTOS. LOS CUALES NO SERÁN OBJETO DE VERIFICACIÓN EN DURANTE EL PROCESO DE CONTRATACION, SINO PARA EFECTOS DE REGISTRO PRESUPUESTAL DEL CONTRATO QUE RESULTE.   </w:t>
      </w:r>
    </w:p>
    <w:p w14:paraId="419421D0" w14:textId="77777777" w:rsidR="00BE67A2" w:rsidRPr="000958AE" w:rsidRDefault="00BE67A2" w:rsidP="00BE67A2">
      <w:pPr>
        <w:jc w:val="both"/>
        <w:rPr>
          <w:rFonts w:ascii="Arial" w:hAnsi="Arial" w:cs="Arial"/>
          <w:bCs/>
          <w:sz w:val="22"/>
          <w:szCs w:val="22"/>
        </w:rPr>
      </w:pPr>
    </w:p>
    <w:p w14:paraId="6AE20C11" w14:textId="77777777" w:rsidR="00BE67A2" w:rsidRPr="000958AE" w:rsidRDefault="00BE67A2" w:rsidP="00BE67A2">
      <w:pPr>
        <w:pStyle w:val="Prrafodelista"/>
        <w:numPr>
          <w:ilvl w:val="0"/>
          <w:numId w:val="20"/>
        </w:numPr>
        <w:spacing w:after="0" w:line="240" w:lineRule="auto"/>
        <w:contextualSpacing w:val="0"/>
        <w:jc w:val="both"/>
        <w:rPr>
          <w:rFonts w:ascii="Arial" w:hAnsi="Arial" w:cs="Arial"/>
          <w:b/>
          <w:i/>
          <w:iCs/>
          <w:u w:val="single"/>
        </w:rPr>
      </w:pPr>
      <w:r w:rsidRPr="000958AE">
        <w:rPr>
          <w:rFonts w:ascii="Arial" w:hAnsi="Arial" w:cs="Arial"/>
          <w:b/>
          <w:i/>
          <w:iCs/>
          <w:u w:val="single"/>
        </w:rPr>
        <w:t>Formato de Solicitud de Información Personal y Tributaria Persona Jurídica o Natural</w:t>
      </w:r>
    </w:p>
    <w:p w14:paraId="7CF5CA67" w14:textId="77777777" w:rsidR="00BE67A2" w:rsidRPr="000958AE" w:rsidRDefault="00BE67A2" w:rsidP="00BE67A2">
      <w:pPr>
        <w:jc w:val="both"/>
        <w:rPr>
          <w:rFonts w:ascii="Arial" w:hAnsi="Arial" w:cs="Arial"/>
          <w:bCs/>
          <w:sz w:val="22"/>
          <w:szCs w:val="22"/>
        </w:rPr>
      </w:pPr>
    </w:p>
    <w:p w14:paraId="7C62D6B6" w14:textId="77777777" w:rsidR="00BE67A2" w:rsidRPr="000958AE" w:rsidRDefault="00BE67A2" w:rsidP="00BE67A2">
      <w:pPr>
        <w:ind w:left="142"/>
        <w:jc w:val="both"/>
        <w:rPr>
          <w:rFonts w:ascii="Arial" w:hAnsi="Arial" w:cs="Arial"/>
          <w:bCs/>
          <w:sz w:val="22"/>
          <w:szCs w:val="22"/>
        </w:rPr>
      </w:pPr>
      <w:r w:rsidRPr="000958AE">
        <w:rPr>
          <w:rFonts w:ascii="Arial" w:hAnsi="Arial" w:cs="Arial"/>
          <w:bCs/>
          <w:sz w:val="22"/>
          <w:szCs w:val="22"/>
        </w:rPr>
        <w:t>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de 30 días calendario de expedición.</w:t>
      </w:r>
    </w:p>
    <w:p w14:paraId="76D409B6" w14:textId="77777777" w:rsidR="00BE67A2" w:rsidRPr="000958AE" w:rsidRDefault="00BE67A2" w:rsidP="00BE67A2">
      <w:pPr>
        <w:ind w:left="142"/>
        <w:jc w:val="both"/>
        <w:rPr>
          <w:rFonts w:ascii="Arial" w:hAnsi="Arial" w:cs="Arial"/>
          <w:bCs/>
          <w:sz w:val="22"/>
          <w:szCs w:val="22"/>
        </w:rPr>
      </w:pPr>
    </w:p>
    <w:p w14:paraId="33D237EE" w14:textId="77777777" w:rsidR="004F2B22" w:rsidRPr="000958AE" w:rsidRDefault="004F2B22" w:rsidP="00BE67A2">
      <w:pPr>
        <w:ind w:left="142"/>
        <w:jc w:val="both"/>
        <w:rPr>
          <w:rFonts w:ascii="Arial" w:hAnsi="Arial" w:cs="Arial"/>
          <w:bCs/>
          <w:sz w:val="22"/>
          <w:szCs w:val="22"/>
        </w:rPr>
      </w:pPr>
    </w:p>
    <w:p w14:paraId="22B86214" w14:textId="62A3C14F" w:rsidR="004F2B22" w:rsidRPr="000958AE" w:rsidRDefault="004F2B22" w:rsidP="00BE67A2">
      <w:pPr>
        <w:pStyle w:val="Prrafodelista"/>
        <w:numPr>
          <w:ilvl w:val="0"/>
          <w:numId w:val="20"/>
        </w:numPr>
        <w:spacing w:after="0" w:line="240" w:lineRule="auto"/>
        <w:contextualSpacing w:val="0"/>
        <w:jc w:val="both"/>
        <w:rPr>
          <w:rFonts w:ascii="Arial" w:hAnsi="Arial" w:cs="Arial"/>
          <w:b/>
          <w:i/>
          <w:iCs/>
          <w:u w:val="single"/>
        </w:rPr>
      </w:pPr>
      <w:r w:rsidRPr="000958AE">
        <w:rPr>
          <w:rFonts w:ascii="Arial" w:hAnsi="Arial" w:cs="Arial"/>
          <w:b/>
          <w:i/>
          <w:iCs/>
          <w:u w:val="single"/>
        </w:rPr>
        <w:t xml:space="preserve">Registro Único </w:t>
      </w:r>
      <w:r w:rsidR="000B2EC2" w:rsidRPr="000958AE">
        <w:rPr>
          <w:rFonts w:ascii="Arial" w:hAnsi="Arial" w:cs="Arial"/>
          <w:b/>
          <w:i/>
          <w:iCs/>
          <w:u w:val="single"/>
        </w:rPr>
        <w:t>Tributario</w:t>
      </w:r>
      <w:r w:rsidRPr="000958AE">
        <w:rPr>
          <w:rFonts w:ascii="Arial" w:hAnsi="Arial" w:cs="Arial"/>
          <w:b/>
          <w:i/>
          <w:iCs/>
          <w:u w:val="single"/>
        </w:rPr>
        <w:t xml:space="preserve"> – RUT </w:t>
      </w:r>
    </w:p>
    <w:p w14:paraId="16977116" w14:textId="77777777" w:rsidR="004F2B22" w:rsidRPr="000958AE" w:rsidRDefault="004F2B22" w:rsidP="000958AE">
      <w:pPr>
        <w:jc w:val="both"/>
        <w:rPr>
          <w:rFonts w:ascii="Arial" w:hAnsi="Arial" w:cs="Arial"/>
          <w:sz w:val="22"/>
          <w:szCs w:val="22"/>
        </w:rPr>
      </w:pPr>
    </w:p>
    <w:p w14:paraId="7944A4BA" w14:textId="4ADA07F9" w:rsidR="00E10A1E" w:rsidRPr="000958AE" w:rsidRDefault="004F2B22" w:rsidP="000958AE">
      <w:pPr>
        <w:jc w:val="both"/>
        <w:rPr>
          <w:rFonts w:ascii="Arial" w:hAnsi="Arial" w:cs="Arial"/>
          <w:bCs/>
          <w:sz w:val="22"/>
          <w:szCs w:val="22"/>
          <w:lang w:eastAsia="pt-BR"/>
        </w:rPr>
      </w:pPr>
      <w:r w:rsidRPr="000958AE">
        <w:rPr>
          <w:rFonts w:ascii="Arial" w:hAnsi="Arial" w:cs="Arial"/>
          <w:bCs/>
          <w:sz w:val="22"/>
          <w:szCs w:val="22"/>
          <w:lang w:eastAsia="pt-BR"/>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3C8E26C7" w14:textId="77777777" w:rsidR="004F2B22" w:rsidRPr="000958AE" w:rsidRDefault="004F2B22" w:rsidP="000958AE">
      <w:pPr>
        <w:jc w:val="both"/>
        <w:rPr>
          <w:rFonts w:ascii="Arial" w:hAnsi="Arial" w:cs="Arial"/>
          <w:b/>
          <w:sz w:val="22"/>
          <w:szCs w:val="22"/>
          <w:lang w:val="es-CO"/>
        </w:rPr>
      </w:pPr>
    </w:p>
    <w:p w14:paraId="58A6E09B" w14:textId="77777777" w:rsidR="00EE36B2" w:rsidRPr="000958AE" w:rsidRDefault="00EE36B2" w:rsidP="000958AE">
      <w:pPr>
        <w:pStyle w:val="Prrafodelista"/>
        <w:shd w:val="clear" w:color="auto" w:fill="D9D9D9" w:themeFill="background1" w:themeFillShade="D9"/>
        <w:ind w:left="0"/>
        <w:jc w:val="both"/>
        <w:rPr>
          <w:rFonts w:ascii="Arial" w:hAnsi="Arial" w:cs="Arial"/>
          <w:b/>
        </w:rPr>
      </w:pPr>
      <w:r w:rsidRPr="000958AE">
        <w:rPr>
          <w:rFonts w:ascii="Arial" w:hAnsi="Arial" w:cs="Arial"/>
          <w:b/>
        </w:rPr>
        <w:t>3.2.</w:t>
      </w:r>
      <w:r w:rsidRPr="000958AE">
        <w:rPr>
          <w:rFonts w:ascii="Arial" w:hAnsi="Arial" w:cs="Arial"/>
          <w:b/>
        </w:rPr>
        <w:tab/>
        <w:t xml:space="preserve">REQUISITOS HABILITANTES FINANCIEROS </w:t>
      </w:r>
    </w:p>
    <w:p w14:paraId="7BB708EF" w14:textId="77777777" w:rsidR="000958AE" w:rsidRPr="000958AE" w:rsidRDefault="000958AE" w:rsidP="000958AE">
      <w:pPr>
        <w:pStyle w:val="Sinespaciado"/>
        <w:jc w:val="both"/>
        <w:rPr>
          <w:rFonts w:ascii="Arial" w:hAnsi="Arial" w:cs="Arial"/>
          <w:sz w:val="22"/>
          <w:szCs w:val="22"/>
        </w:rPr>
      </w:pPr>
      <w:r w:rsidRPr="000958AE">
        <w:rPr>
          <w:rFonts w:ascii="Arial" w:hAnsi="Arial" w:cs="Arial"/>
          <w:sz w:val="22"/>
          <w:szCs w:val="22"/>
        </w:rPr>
        <w:t xml:space="preserve">El objeto de la verificación financiera es validar que los proponentes cuentan con la capacidad financiera y organizacional exigida en los Pliegos de Condiciones. </w:t>
      </w:r>
    </w:p>
    <w:p w14:paraId="37DEB176" w14:textId="77777777" w:rsidR="000958AE" w:rsidRPr="000958AE" w:rsidRDefault="000958AE" w:rsidP="000958AE">
      <w:pPr>
        <w:pStyle w:val="Sinespaciado"/>
        <w:jc w:val="both"/>
        <w:rPr>
          <w:rFonts w:ascii="Arial" w:hAnsi="Arial" w:cs="Arial"/>
          <w:sz w:val="22"/>
          <w:szCs w:val="22"/>
        </w:rPr>
      </w:pPr>
    </w:p>
    <w:p w14:paraId="754AC06C" w14:textId="77777777" w:rsidR="000958AE" w:rsidRPr="000958AE" w:rsidRDefault="000958AE" w:rsidP="000958AE">
      <w:pPr>
        <w:pStyle w:val="Style5"/>
        <w:shd w:val="clear" w:color="auto" w:fill="FFFFFF"/>
        <w:spacing w:line="250" w:lineRule="exact"/>
        <w:rPr>
          <w:sz w:val="22"/>
          <w:szCs w:val="22"/>
        </w:rPr>
      </w:pPr>
      <w:r w:rsidRPr="000958AE">
        <w:rPr>
          <w:sz w:val="22"/>
          <w:szCs w:val="22"/>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4FC4F727" w14:textId="77777777" w:rsidR="000958AE" w:rsidRPr="000958AE" w:rsidRDefault="000958AE" w:rsidP="000958AE">
      <w:pPr>
        <w:pStyle w:val="Sinespaciado"/>
        <w:jc w:val="both"/>
        <w:rPr>
          <w:rFonts w:ascii="Arial" w:hAnsi="Arial" w:cs="Arial"/>
          <w:sz w:val="22"/>
          <w:szCs w:val="22"/>
        </w:rPr>
      </w:pPr>
    </w:p>
    <w:p w14:paraId="524A8030" w14:textId="77777777" w:rsidR="000958AE" w:rsidRPr="000958AE" w:rsidRDefault="000958AE" w:rsidP="000958AE">
      <w:pPr>
        <w:autoSpaceDE w:val="0"/>
        <w:autoSpaceDN w:val="0"/>
        <w:adjustRightInd w:val="0"/>
        <w:jc w:val="both"/>
        <w:rPr>
          <w:rFonts w:ascii="Arial" w:hAnsi="Arial" w:cs="Arial"/>
          <w:sz w:val="22"/>
          <w:szCs w:val="22"/>
        </w:rPr>
      </w:pPr>
      <w:r w:rsidRPr="000958AE">
        <w:rPr>
          <w:rFonts w:ascii="Arial" w:hAnsi="Arial" w:cs="Arial"/>
          <w:sz w:val="22"/>
          <w:szCs w:val="22"/>
        </w:rPr>
        <w:t xml:space="preserve">La Capacidad Financiera (CF) y la Capacidad Organizacional (CO) serán calculadas en consideración a la información financiera reportada en el RUP, conforme las prescripciones del Parágrafo Transitorio 3º del artículo 2.2.1.1.1.5.6 del decreto 1082 de 2015. Para aquellos casos en que el proponente se haya constituido con posterioridad al 31 de diciembre del año 2022, la verificación se realizará con base en la información reportada en el Registro Único de Proponentes - RUP a la fecha de la inscripción, siempre que se encuentre en firme. </w:t>
      </w:r>
    </w:p>
    <w:p w14:paraId="0F24964B" w14:textId="77777777" w:rsidR="000958AE" w:rsidRPr="000958AE" w:rsidRDefault="000958AE" w:rsidP="000958AE">
      <w:pPr>
        <w:autoSpaceDE w:val="0"/>
        <w:autoSpaceDN w:val="0"/>
        <w:adjustRightInd w:val="0"/>
        <w:jc w:val="both"/>
        <w:rPr>
          <w:rFonts w:ascii="Arial" w:hAnsi="Arial" w:cs="Arial"/>
          <w:sz w:val="22"/>
          <w:szCs w:val="22"/>
        </w:rPr>
      </w:pPr>
    </w:p>
    <w:p w14:paraId="09A68175" w14:textId="77777777" w:rsidR="000958AE" w:rsidRPr="000958AE" w:rsidRDefault="000958AE" w:rsidP="000958AE">
      <w:pPr>
        <w:pStyle w:val="Style5"/>
        <w:shd w:val="clear" w:color="auto" w:fill="FFFFFF"/>
        <w:spacing w:line="250" w:lineRule="exact"/>
        <w:rPr>
          <w:sz w:val="22"/>
          <w:szCs w:val="22"/>
        </w:rPr>
      </w:pPr>
      <w:r w:rsidRPr="000958AE">
        <w:rPr>
          <w:sz w:val="22"/>
          <w:szCs w:val="22"/>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53C1208C" w14:textId="77777777" w:rsidR="000958AE" w:rsidRPr="000958AE" w:rsidRDefault="000958AE" w:rsidP="000958AE">
      <w:pPr>
        <w:pStyle w:val="Style5"/>
        <w:shd w:val="clear" w:color="auto" w:fill="FFFFFF"/>
        <w:spacing w:line="250" w:lineRule="exact"/>
        <w:rPr>
          <w:sz w:val="22"/>
          <w:szCs w:val="22"/>
        </w:rPr>
      </w:pPr>
    </w:p>
    <w:p w14:paraId="330A79CB" w14:textId="77777777" w:rsidR="000958AE" w:rsidRPr="000958AE" w:rsidRDefault="000958AE" w:rsidP="000958AE">
      <w:pPr>
        <w:pStyle w:val="Encabezado"/>
        <w:tabs>
          <w:tab w:val="left" w:pos="708"/>
        </w:tabs>
        <w:jc w:val="both"/>
        <w:rPr>
          <w:rFonts w:ascii="Arial" w:hAnsi="Arial" w:cs="Arial"/>
        </w:rPr>
      </w:pPr>
      <w:r w:rsidRPr="000958AE">
        <w:rPr>
          <w:rFonts w:ascii="Arial" w:hAnsi="Arial" w:cs="Arial"/>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33EF3FE8" w14:textId="77777777" w:rsidR="000958AE" w:rsidRPr="000958AE" w:rsidRDefault="000958AE" w:rsidP="000958AE">
      <w:pPr>
        <w:pStyle w:val="Encabezado"/>
        <w:tabs>
          <w:tab w:val="left" w:pos="708"/>
        </w:tabs>
        <w:jc w:val="both"/>
        <w:rPr>
          <w:rFonts w:ascii="Arial" w:hAnsi="Arial" w:cs="Arial"/>
        </w:rPr>
      </w:pPr>
    </w:p>
    <w:p w14:paraId="7C7374FB" w14:textId="77777777" w:rsidR="000958AE" w:rsidRPr="000958AE" w:rsidRDefault="000958AE" w:rsidP="000958AE">
      <w:pPr>
        <w:pStyle w:val="NormalWeb"/>
        <w:spacing w:before="0" w:beforeAutospacing="0"/>
        <w:jc w:val="both"/>
        <w:rPr>
          <w:rFonts w:ascii="Arial" w:hAnsi="Arial" w:cs="Arial"/>
          <w:sz w:val="22"/>
          <w:szCs w:val="22"/>
          <w:lang w:val="es-CO"/>
        </w:rPr>
      </w:pPr>
      <w:r w:rsidRPr="000958AE">
        <w:rPr>
          <w:rFonts w:ascii="Arial" w:hAnsi="Arial" w:cs="Arial"/>
          <w:sz w:val="22"/>
          <w:szCs w:val="22"/>
          <w:lang w:val="es-CO"/>
        </w:rPr>
        <w:t xml:space="preserve">En el caso de las uniones temporales, consorcios </w:t>
      </w:r>
      <w:r w:rsidRPr="000958AE">
        <w:rPr>
          <w:rFonts w:ascii="Arial" w:hAnsi="Arial" w:cs="Arial"/>
          <w:color w:val="000000"/>
          <w:sz w:val="22"/>
          <w:szCs w:val="22"/>
          <w:lang w:val="es-CO" w:eastAsia="es-CO"/>
        </w:rPr>
        <w:t xml:space="preserve">y </w:t>
      </w:r>
      <w:r w:rsidRPr="000958AE">
        <w:rPr>
          <w:rFonts w:ascii="Arial" w:hAnsi="Arial" w:cs="Arial"/>
          <w:sz w:val="22"/>
          <w:szCs w:val="22"/>
          <w:lang w:val="es-CO" w:eastAsia="es-CO"/>
        </w:rPr>
        <w:t xml:space="preserve">promesas de sociedades futuras, </w:t>
      </w:r>
      <w:r w:rsidRPr="000958AE">
        <w:rPr>
          <w:rFonts w:ascii="Arial" w:hAnsi="Arial" w:cs="Arial"/>
          <w:sz w:val="22"/>
          <w:szCs w:val="22"/>
          <w:lang w:val="es-CO"/>
        </w:rPr>
        <w:t>los integrantes deberán presentar cada uno su correspondiente Certificado de inscripción, calificación y clasificación en el RUP de manera separada.</w:t>
      </w:r>
    </w:p>
    <w:p w14:paraId="745BA8E2" w14:textId="77777777" w:rsidR="000958AE" w:rsidRPr="000958AE" w:rsidRDefault="000958AE" w:rsidP="000958AE">
      <w:pPr>
        <w:pStyle w:val="Style5"/>
        <w:shd w:val="clear" w:color="auto" w:fill="FFFFFF"/>
        <w:spacing w:line="250" w:lineRule="exact"/>
        <w:rPr>
          <w:sz w:val="22"/>
          <w:szCs w:val="22"/>
        </w:rPr>
      </w:pPr>
      <w:r w:rsidRPr="000958AE">
        <w:rPr>
          <w:color w:val="000000"/>
          <w:sz w:val="22"/>
          <w:szCs w:val="22"/>
        </w:rPr>
        <w:t xml:space="preserve">La forma de evaluar la capacidad financiera y organizacional de las Uniones Temporales, Consorcios y </w:t>
      </w:r>
      <w:r w:rsidRPr="000958AE">
        <w:rPr>
          <w:sz w:val="22"/>
          <w:szCs w:val="22"/>
        </w:rPr>
        <w:t xml:space="preserve">promesas de sociedades futuras se efectuará de acuerdo con lo establecido en </w:t>
      </w:r>
      <w:r w:rsidRPr="000958AE">
        <w:rPr>
          <w:i/>
          <w:sz w:val="22"/>
          <w:szCs w:val="22"/>
        </w:rPr>
        <w:t>el Manual para determinar y verificar los requisitos habilitantes en los procesos de contratación emitido por Colombia Compra Eficiente-Proponentes Plurales</w:t>
      </w:r>
      <w:r w:rsidRPr="000958AE">
        <w:rPr>
          <w:b/>
          <w:i/>
          <w:sz w:val="22"/>
          <w:szCs w:val="22"/>
          <w:u w:val="single"/>
        </w:rPr>
        <w:t>– opción 2</w:t>
      </w:r>
      <w:r w:rsidRPr="000958AE">
        <w:rPr>
          <w:b/>
          <w:sz w:val="22"/>
          <w:szCs w:val="22"/>
          <w:u w:val="single"/>
        </w:rPr>
        <w:t>,</w:t>
      </w:r>
      <w:r w:rsidRPr="000958AE">
        <w:rPr>
          <w:sz w:val="22"/>
          <w:szCs w:val="22"/>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w:t>
      </w:r>
    </w:p>
    <w:p w14:paraId="7B6ACEEC" w14:textId="77777777" w:rsidR="000958AE" w:rsidRPr="000958AE" w:rsidRDefault="000958AE" w:rsidP="000958AE">
      <w:pPr>
        <w:jc w:val="both"/>
        <w:rPr>
          <w:rFonts w:ascii="Arial" w:hAnsi="Arial" w:cs="Arial"/>
          <w:sz w:val="22"/>
          <w:szCs w:val="22"/>
          <w:lang w:eastAsia="es-CO"/>
        </w:rPr>
      </w:pPr>
    </w:p>
    <w:p w14:paraId="4B91386F" w14:textId="196DD880" w:rsidR="000958AE" w:rsidRPr="000958AE" w:rsidRDefault="000958AE" w:rsidP="000958AE">
      <w:pPr>
        <w:jc w:val="both"/>
        <w:rPr>
          <w:rFonts w:ascii="Arial" w:eastAsiaTheme="minorEastAsia" w:hAnsi="Arial" w:cs="Arial"/>
          <w:b/>
          <w:bCs/>
          <w:sz w:val="22"/>
          <w:szCs w:val="22"/>
          <w:lang w:eastAsia="es-CO"/>
        </w:rPr>
      </w:pPr>
      <w:r w:rsidRPr="000958AE">
        <w:rPr>
          <w:rFonts w:ascii="Arial" w:eastAsiaTheme="minorEastAsia" w:hAnsi="Arial" w:cs="Arial"/>
          <w:b/>
          <w:bCs/>
          <w:sz w:val="22"/>
          <w:szCs w:val="22"/>
          <w:lang w:eastAsia="es-CO"/>
        </w:rPr>
        <w:t>3.2.1. INDICADORES CAPACIDAD FINANCIERA</w:t>
      </w:r>
    </w:p>
    <w:p w14:paraId="1D2EC82D" w14:textId="77777777" w:rsidR="000958AE" w:rsidRPr="000958AE" w:rsidRDefault="000958AE" w:rsidP="000958AE">
      <w:pPr>
        <w:jc w:val="both"/>
        <w:rPr>
          <w:rFonts w:ascii="Arial" w:eastAsiaTheme="minorEastAsia" w:hAnsi="Arial" w:cs="Arial"/>
          <w:b/>
          <w:bCs/>
          <w:sz w:val="22"/>
          <w:szCs w:val="22"/>
          <w:lang w:eastAsia="es-CO"/>
        </w:rPr>
      </w:pPr>
    </w:p>
    <w:p w14:paraId="26C235A0" w14:textId="77777777" w:rsidR="000958AE" w:rsidRPr="000958AE" w:rsidRDefault="000958AE" w:rsidP="000958AE">
      <w:pPr>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De conformidad con los requerimientos establecidos en el Decreto 1082 de 2015 y las necesidades de la Unidad, los márgenes de los indicadores de capacidad financiera requeridos son:</w:t>
      </w:r>
    </w:p>
    <w:p w14:paraId="038FF559" w14:textId="77777777" w:rsidR="000958AE" w:rsidRPr="000958AE" w:rsidRDefault="000958AE" w:rsidP="000958AE">
      <w:pPr>
        <w:jc w:val="both"/>
        <w:rPr>
          <w:rFonts w:ascii="Arial" w:eastAsiaTheme="minorEastAsia" w:hAnsi="Arial" w:cs="Arial"/>
          <w:sz w:val="22"/>
          <w:szCs w:val="22"/>
          <w:lang w:eastAsia="es-CO"/>
        </w:rPr>
      </w:pPr>
    </w:p>
    <w:tbl>
      <w:tblPr>
        <w:tblW w:w="9180" w:type="dxa"/>
        <w:jc w:val="center"/>
        <w:tblLayout w:type="fixed"/>
        <w:tblCellMar>
          <w:left w:w="0" w:type="dxa"/>
          <w:right w:w="0" w:type="dxa"/>
        </w:tblCellMar>
        <w:tblLook w:val="04A0" w:firstRow="1" w:lastRow="0" w:firstColumn="1" w:lastColumn="0" w:noHBand="0" w:noVBand="1"/>
      </w:tblPr>
      <w:tblGrid>
        <w:gridCol w:w="2152"/>
        <w:gridCol w:w="3197"/>
        <w:gridCol w:w="3831"/>
      </w:tblGrid>
      <w:tr w:rsidR="000958AE" w:rsidRPr="000958AE" w14:paraId="56A1C7A2" w14:textId="77777777" w:rsidTr="00395040">
        <w:trPr>
          <w:trHeight w:val="326"/>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C40FFA"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INDICADOR</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A5CFF3"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FORMULA</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2766DB"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MARGEN SOLICITADO</w:t>
            </w:r>
          </w:p>
        </w:tc>
      </w:tr>
      <w:tr w:rsidR="000958AE" w:rsidRPr="000958AE" w14:paraId="47148D15" w14:textId="77777777" w:rsidTr="00395040">
        <w:trPr>
          <w:trHeight w:val="652"/>
          <w:jc w:val="center"/>
        </w:trPr>
        <w:tc>
          <w:tcPr>
            <w:tcW w:w="21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747728"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Liquidez</w:t>
            </w:r>
          </w:p>
        </w:tc>
        <w:tc>
          <w:tcPr>
            <w:tcW w:w="3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0C032F"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Activo Corriente sobre Pasivo Corriente</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E3111E" w14:textId="09CC2A66" w:rsidR="000958AE" w:rsidRPr="000958AE" w:rsidRDefault="000958AE" w:rsidP="003339B9">
            <w:pPr>
              <w:spacing w:before="120" w:after="120"/>
              <w:ind w:left="142"/>
              <w:jc w:val="center"/>
              <w:rPr>
                <w:rFonts w:ascii="Arial" w:hAnsi="Arial" w:cs="Arial"/>
                <w:sz w:val="22"/>
                <w:szCs w:val="22"/>
                <w:lang w:eastAsia="pt-BR"/>
              </w:rPr>
            </w:pPr>
            <w:r w:rsidRPr="000958AE">
              <w:rPr>
                <w:rFonts w:ascii="Arial" w:hAnsi="Arial" w:cs="Arial"/>
                <w:b/>
                <w:sz w:val="22"/>
                <w:szCs w:val="22"/>
                <w:lang w:eastAsia="pt-BR"/>
              </w:rPr>
              <w:t>Mayor o igual a</w:t>
            </w:r>
            <w:r w:rsidR="00395040">
              <w:rPr>
                <w:rFonts w:ascii="Arial" w:hAnsi="Arial" w:cs="Arial"/>
                <w:b/>
                <w:bCs/>
                <w:sz w:val="22"/>
                <w:szCs w:val="22"/>
                <w:lang w:eastAsia="pt-BR"/>
              </w:rPr>
              <w:t xml:space="preserve"> 1</w:t>
            </w:r>
          </w:p>
        </w:tc>
      </w:tr>
      <w:tr w:rsidR="000958AE" w:rsidRPr="000958AE" w14:paraId="4199DB1B" w14:textId="77777777" w:rsidTr="00395040">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528A8" w14:textId="7CF53F7A"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Capital de Trabajo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7BA5A08D"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Activo Corriente menos Pasivo Corriente</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1C0D343D" w14:textId="3CAC4D24" w:rsidR="000958AE" w:rsidRPr="000958AE" w:rsidRDefault="000958AE" w:rsidP="003339B9">
            <w:pPr>
              <w:spacing w:before="120" w:after="120"/>
              <w:ind w:left="142"/>
              <w:jc w:val="center"/>
              <w:rPr>
                <w:rFonts w:ascii="Arial" w:hAnsi="Arial" w:cs="Arial"/>
                <w:sz w:val="22"/>
                <w:szCs w:val="22"/>
                <w:lang w:eastAsia="pt-BR"/>
              </w:rPr>
            </w:pPr>
            <w:r w:rsidRPr="000958AE">
              <w:rPr>
                <w:rFonts w:ascii="Arial" w:hAnsi="Arial" w:cs="Arial"/>
                <w:b/>
                <w:sz w:val="22"/>
                <w:szCs w:val="22"/>
                <w:lang w:eastAsia="pt-BR"/>
              </w:rPr>
              <w:t>Mayor o igual al</w:t>
            </w:r>
            <w:r w:rsidR="00395040">
              <w:rPr>
                <w:rFonts w:ascii="Arial" w:hAnsi="Arial" w:cs="Arial"/>
                <w:b/>
                <w:bCs/>
                <w:sz w:val="22"/>
                <w:szCs w:val="22"/>
                <w:lang w:eastAsia="pt-BR"/>
              </w:rPr>
              <w:t xml:space="preserve"> 8</w:t>
            </w:r>
            <w:r w:rsidRPr="000958AE">
              <w:rPr>
                <w:rFonts w:ascii="Arial" w:hAnsi="Arial" w:cs="Arial"/>
                <w:b/>
                <w:bCs/>
                <w:sz w:val="22"/>
                <w:szCs w:val="22"/>
                <w:lang w:eastAsia="pt-BR"/>
              </w:rPr>
              <w:t>0% del presupuesto oficial asignado.</w:t>
            </w:r>
          </w:p>
        </w:tc>
      </w:tr>
      <w:tr w:rsidR="000958AE" w:rsidRPr="000958AE" w14:paraId="77166ABF" w14:textId="77777777" w:rsidTr="00395040">
        <w:trPr>
          <w:trHeight w:val="555"/>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777792"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Nivel de Endeudamiento</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7032F0EE"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Pasivo Total sobre Activo Total</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6D51D2F1" w14:textId="67912AC5" w:rsidR="000958AE" w:rsidRPr="000958AE" w:rsidRDefault="000958AE" w:rsidP="003339B9">
            <w:pPr>
              <w:spacing w:before="120" w:after="120"/>
              <w:ind w:left="142"/>
              <w:jc w:val="center"/>
              <w:rPr>
                <w:rFonts w:ascii="Arial" w:hAnsi="Arial" w:cs="Arial"/>
                <w:b/>
                <w:sz w:val="22"/>
                <w:szCs w:val="22"/>
                <w:lang w:eastAsia="pt-BR"/>
              </w:rPr>
            </w:pPr>
            <w:r w:rsidRPr="000958AE">
              <w:rPr>
                <w:rFonts w:ascii="Arial" w:hAnsi="Arial" w:cs="Arial"/>
                <w:b/>
                <w:sz w:val="22"/>
                <w:szCs w:val="22"/>
                <w:lang w:eastAsia="pt-BR"/>
              </w:rPr>
              <w:t>Máximo al 0.70</w:t>
            </w:r>
          </w:p>
        </w:tc>
      </w:tr>
      <w:tr w:rsidR="000958AE" w:rsidRPr="000958AE" w14:paraId="71615A82" w14:textId="77777777" w:rsidTr="00395040">
        <w:trPr>
          <w:trHeight w:val="549"/>
          <w:jc w:val="center"/>
        </w:trPr>
        <w:tc>
          <w:tcPr>
            <w:tcW w:w="21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0A23B0" w14:textId="77777777" w:rsidR="000958AE" w:rsidRPr="000958AE" w:rsidRDefault="000958AE" w:rsidP="003339B9">
            <w:pPr>
              <w:overflowPunct w:val="0"/>
              <w:autoSpaceDE w:val="0"/>
              <w:autoSpaceDN w:val="0"/>
              <w:ind w:left="142"/>
              <w:jc w:val="center"/>
              <w:rPr>
                <w:rFonts w:ascii="Arial" w:hAnsi="Arial" w:cs="Arial"/>
                <w:b/>
                <w:bCs/>
                <w:sz w:val="22"/>
                <w:szCs w:val="22"/>
              </w:rPr>
            </w:pPr>
            <w:r w:rsidRPr="000958AE">
              <w:rPr>
                <w:rFonts w:ascii="Arial" w:hAnsi="Arial" w:cs="Arial"/>
                <w:b/>
                <w:bCs/>
                <w:sz w:val="22"/>
                <w:szCs w:val="22"/>
              </w:rPr>
              <w:t>Razón de Cobertura de Intereses</w:t>
            </w:r>
          </w:p>
        </w:tc>
        <w:tc>
          <w:tcPr>
            <w:tcW w:w="3195" w:type="dxa"/>
            <w:tcBorders>
              <w:top w:val="nil"/>
              <w:left w:val="nil"/>
              <w:bottom w:val="single" w:sz="8" w:space="0" w:color="auto"/>
              <w:right w:val="single" w:sz="8" w:space="0" w:color="auto"/>
            </w:tcBorders>
            <w:tcMar>
              <w:top w:w="0" w:type="dxa"/>
              <w:left w:w="108" w:type="dxa"/>
              <w:bottom w:w="0" w:type="dxa"/>
              <w:right w:w="108" w:type="dxa"/>
            </w:tcMar>
            <w:hideMark/>
          </w:tcPr>
          <w:p w14:paraId="4A07EBFB" w14:textId="77777777" w:rsidR="000958AE" w:rsidRPr="000958AE" w:rsidRDefault="000958AE" w:rsidP="003339B9">
            <w:pPr>
              <w:overflowPunct w:val="0"/>
              <w:autoSpaceDE w:val="0"/>
              <w:autoSpaceDN w:val="0"/>
              <w:ind w:left="142"/>
              <w:jc w:val="center"/>
              <w:rPr>
                <w:rFonts w:ascii="Arial" w:hAnsi="Arial" w:cs="Arial"/>
                <w:sz w:val="22"/>
                <w:szCs w:val="22"/>
              </w:rPr>
            </w:pPr>
            <w:r w:rsidRPr="000958AE">
              <w:rPr>
                <w:rFonts w:ascii="Arial" w:hAnsi="Arial" w:cs="Arial"/>
                <w:sz w:val="22"/>
                <w:szCs w:val="22"/>
              </w:rPr>
              <w:t>Utilidad Operacional sobre Gastos Financieros (o sobre gastos de intereses, según lo certificado por la Cámara de Comercio en el RUP).</w:t>
            </w:r>
          </w:p>
        </w:tc>
        <w:tc>
          <w:tcPr>
            <w:tcW w:w="3828" w:type="dxa"/>
            <w:tcBorders>
              <w:top w:val="nil"/>
              <w:left w:val="nil"/>
              <w:bottom w:val="single" w:sz="8" w:space="0" w:color="auto"/>
              <w:right w:val="single" w:sz="8" w:space="0" w:color="auto"/>
            </w:tcBorders>
            <w:tcMar>
              <w:top w:w="0" w:type="dxa"/>
              <w:left w:w="108" w:type="dxa"/>
              <w:bottom w:w="0" w:type="dxa"/>
              <w:right w:w="108" w:type="dxa"/>
            </w:tcMar>
          </w:tcPr>
          <w:p w14:paraId="2CF4DC3E" w14:textId="1B69656C" w:rsidR="000958AE" w:rsidRPr="000958AE" w:rsidRDefault="00395040" w:rsidP="003339B9">
            <w:pPr>
              <w:spacing w:before="120" w:after="120"/>
              <w:ind w:left="142"/>
              <w:jc w:val="center"/>
              <w:rPr>
                <w:rFonts w:ascii="Arial" w:hAnsi="Arial" w:cs="Arial"/>
                <w:b/>
                <w:sz w:val="22"/>
                <w:szCs w:val="22"/>
                <w:lang w:eastAsia="pt-BR"/>
              </w:rPr>
            </w:pPr>
            <w:r>
              <w:rPr>
                <w:rFonts w:ascii="Arial" w:hAnsi="Arial" w:cs="Arial"/>
                <w:b/>
                <w:sz w:val="22"/>
                <w:szCs w:val="22"/>
                <w:lang w:eastAsia="pt-BR"/>
              </w:rPr>
              <w:t>Mayor o Igual a 2</w:t>
            </w:r>
            <w:r w:rsidR="000958AE" w:rsidRPr="000958AE">
              <w:rPr>
                <w:rFonts w:ascii="Arial" w:hAnsi="Arial" w:cs="Arial"/>
                <w:b/>
                <w:sz w:val="22"/>
                <w:szCs w:val="22"/>
                <w:lang w:eastAsia="pt-BR"/>
              </w:rPr>
              <w:t xml:space="preserve"> Veces</w:t>
            </w:r>
          </w:p>
          <w:p w14:paraId="48B20B1E" w14:textId="77777777" w:rsidR="000958AE" w:rsidRPr="000958AE" w:rsidRDefault="000958AE" w:rsidP="003339B9">
            <w:pPr>
              <w:overflowPunct w:val="0"/>
              <w:autoSpaceDE w:val="0"/>
              <w:autoSpaceDN w:val="0"/>
              <w:ind w:left="142"/>
              <w:jc w:val="center"/>
              <w:rPr>
                <w:rFonts w:ascii="Arial" w:hAnsi="Arial" w:cs="Arial"/>
                <w:b/>
                <w:sz w:val="22"/>
                <w:szCs w:val="22"/>
              </w:rPr>
            </w:pPr>
          </w:p>
        </w:tc>
      </w:tr>
    </w:tbl>
    <w:p w14:paraId="3EDA1A8C" w14:textId="77777777" w:rsidR="000958AE" w:rsidRPr="000958AE" w:rsidRDefault="000958AE" w:rsidP="000958AE">
      <w:pPr>
        <w:jc w:val="both"/>
        <w:rPr>
          <w:rFonts w:ascii="Arial" w:hAnsi="Arial" w:cs="Arial"/>
          <w:color w:val="000000"/>
          <w:sz w:val="22"/>
          <w:szCs w:val="22"/>
        </w:rPr>
      </w:pPr>
    </w:p>
    <w:p w14:paraId="5039474C" w14:textId="77777777" w:rsidR="000958AE" w:rsidRPr="000958AE" w:rsidRDefault="000958AE" w:rsidP="000958AE">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 xml:space="preserve">Si la Utilidad Operativa del Proponente es positiva y no presenta gastos de interés, el resultado de la Razón de Cobertura de Interés es indeterminado; </w:t>
      </w:r>
      <w:r w:rsidRPr="000958AE">
        <w:rPr>
          <w:rFonts w:ascii="Arial" w:eastAsiaTheme="minorEastAsia" w:hAnsi="Arial" w:cs="Arial"/>
          <w:b/>
          <w:sz w:val="22"/>
          <w:szCs w:val="22"/>
          <w:u w:val="single"/>
          <w:lang w:eastAsia="es-CO"/>
        </w:rPr>
        <w:t>en este caso CUMPLE</w:t>
      </w:r>
      <w:r w:rsidRPr="000958AE">
        <w:rPr>
          <w:rFonts w:ascii="Arial" w:eastAsiaTheme="minorEastAsia" w:hAnsi="Arial" w:cs="Arial"/>
          <w:sz w:val="22"/>
          <w:szCs w:val="22"/>
          <w:lang w:eastAsia="es-CO"/>
        </w:rPr>
        <w:t xml:space="preserve"> con el indicador.  </w:t>
      </w:r>
    </w:p>
    <w:p w14:paraId="407111AA" w14:textId="77777777" w:rsidR="000958AE" w:rsidRPr="000958AE" w:rsidRDefault="000958AE" w:rsidP="000958AE">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Si no presenta gastos financieros, pero el resultado Operativo del Proponente es negativo, no obstante, el indicador pueda ser indeterminado, NO CUMPLE con el requisito, ya que no contaría con recursos operativos para cubrir los gastos financieros cuando los asuma.</w:t>
      </w:r>
    </w:p>
    <w:p w14:paraId="4CBF858B" w14:textId="77777777" w:rsidR="000958AE" w:rsidRPr="000958AE" w:rsidRDefault="000958AE" w:rsidP="000958AE">
      <w:pPr>
        <w:widowControl w:val="0"/>
        <w:shd w:val="clear" w:color="auto" w:fill="FFFFFF"/>
        <w:autoSpaceDE w:val="0"/>
        <w:autoSpaceDN w:val="0"/>
        <w:adjustRightInd w:val="0"/>
        <w:spacing w:line="250" w:lineRule="exact"/>
        <w:ind w:left="142"/>
        <w:jc w:val="both"/>
        <w:rPr>
          <w:rFonts w:ascii="Arial" w:eastAsiaTheme="minorEastAsia" w:hAnsi="Arial" w:cs="Arial"/>
          <w:b/>
          <w:sz w:val="22"/>
          <w:szCs w:val="22"/>
          <w:lang w:eastAsia="es-CO"/>
        </w:rPr>
      </w:pPr>
    </w:p>
    <w:p w14:paraId="6A72F6B7" w14:textId="6D83E835" w:rsidR="000958AE" w:rsidRPr="000958AE" w:rsidRDefault="000958AE" w:rsidP="000958AE">
      <w:pPr>
        <w:widowControl w:val="0"/>
        <w:shd w:val="clear" w:color="auto" w:fill="FFFFFF"/>
        <w:autoSpaceDE w:val="0"/>
        <w:autoSpaceDN w:val="0"/>
        <w:adjustRightInd w:val="0"/>
        <w:spacing w:line="250" w:lineRule="exact"/>
        <w:jc w:val="both"/>
        <w:rPr>
          <w:rFonts w:ascii="Arial" w:eastAsiaTheme="minorEastAsia" w:hAnsi="Arial" w:cs="Arial"/>
          <w:b/>
          <w:bCs/>
          <w:sz w:val="22"/>
          <w:szCs w:val="22"/>
          <w:lang w:eastAsia="es-CO"/>
        </w:rPr>
      </w:pPr>
      <w:r w:rsidRPr="000958AE">
        <w:rPr>
          <w:rFonts w:ascii="Arial" w:eastAsiaTheme="minorEastAsia" w:hAnsi="Arial" w:cs="Arial"/>
          <w:b/>
          <w:sz w:val="22"/>
          <w:szCs w:val="22"/>
          <w:lang w:eastAsia="es-CO"/>
        </w:rPr>
        <w:t>3.2.2.</w:t>
      </w:r>
      <w:r w:rsidRPr="000958AE">
        <w:rPr>
          <w:rFonts w:ascii="Arial" w:eastAsiaTheme="minorEastAsia" w:hAnsi="Arial" w:cs="Arial"/>
          <w:b/>
          <w:bCs/>
          <w:sz w:val="22"/>
          <w:szCs w:val="22"/>
          <w:lang w:eastAsia="es-CO"/>
        </w:rPr>
        <w:t xml:space="preserve"> INDICADORES CAPACIDAD ORGANIZACIONAL </w:t>
      </w:r>
    </w:p>
    <w:p w14:paraId="576FC6C9" w14:textId="77777777" w:rsidR="000958AE" w:rsidRPr="000958AE" w:rsidRDefault="000958AE" w:rsidP="000958AE">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 xml:space="preserve">De conformidad con los requerimientos establecidos en el Decreto 1082 de 2015 y las necesidades de la Unidad, los márgenes de los indicadores de capacidad organizacional requeridos son:  </w:t>
      </w:r>
    </w:p>
    <w:p w14:paraId="7629F3F8" w14:textId="77777777" w:rsidR="000958AE" w:rsidRPr="000958AE" w:rsidRDefault="000958AE" w:rsidP="000958AE">
      <w:pPr>
        <w:widowControl w:val="0"/>
        <w:shd w:val="clear" w:color="auto" w:fill="FFFFFF"/>
        <w:autoSpaceDE w:val="0"/>
        <w:autoSpaceDN w:val="0"/>
        <w:adjustRightInd w:val="0"/>
        <w:spacing w:before="115" w:line="250" w:lineRule="exact"/>
        <w:ind w:left="142"/>
        <w:jc w:val="both"/>
        <w:rPr>
          <w:rFonts w:ascii="Arial" w:eastAsiaTheme="minorEastAsia" w:hAnsi="Arial" w:cs="Arial"/>
          <w:sz w:val="22"/>
          <w:szCs w:val="22"/>
          <w:lang w:eastAsia="es-CO"/>
        </w:rPr>
      </w:pPr>
    </w:p>
    <w:tbl>
      <w:tblPr>
        <w:tblW w:w="9045" w:type="dxa"/>
        <w:tblLayout w:type="fixed"/>
        <w:tblCellMar>
          <w:left w:w="0" w:type="dxa"/>
          <w:right w:w="0" w:type="dxa"/>
        </w:tblCellMar>
        <w:tblLook w:val="04A0" w:firstRow="1" w:lastRow="0" w:firstColumn="1" w:lastColumn="0" w:noHBand="0" w:noVBand="1"/>
      </w:tblPr>
      <w:tblGrid>
        <w:gridCol w:w="2119"/>
        <w:gridCol w:w="3295"/>
        <w:gridCol w:w="3631"/>
      </w:tblGrid>
      <w:tr w:rsidR="000958AE" w:rsidRPr="000958AE" w14:paraId="5425EFC5" w14:textId="77777777" w:rsidTr="000958AE">
        <w:tc>
          <w:tcPr>
            <w:tcW w:w="2117" w:type="dxa"/>
            <w:tcBorders>
              <w:top w:val="single" w:sz="8" w:space="0" w:color="auto"/>
              <w:left w:val="single" w:sz="8" w:space="0" w:color="auto"/>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428160F6"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INDICADOR</w:t>
            </w:r>
          </w:p>
        </w:tc>
        <w:tc>
          <w:tcPr>
            <w:tcW w:w="3293"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78719E8C"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FORMULA</w:t>
            </w:r>
          </w:p>
        </w:tc>
        <w:tc>
          <w:tcPr>
            <w:tcW w:w="3629" w:type="dxa"/>
            <w:tcBorders>
              <w:top w:val="single" w:sz="8" w:space="0" w:color="auto"/>
              <w:left w:val="nil"/>
              <w:bottom w:val="single" w:sz="8" w:space="0" w:color="auto"/>
              <w:right w:val="single" w:sz="8" w:space="0" w:color="auto"/>
            </w:tcBorders>
            <w:shd w:val="clear" w:color="auto" w:fill="C4BC96" w:themeFill="background2" w:themeFillShade="BF"/>
            <w:tcMar>
              <w:top w:w="0" w:type="dxa"/>
              <w:left w:w="108" w:type="dxa"/>
              <w:bottom w:w="0" w:type="dxa"/>
              <w:right w:w="108" w:type="dxa"/>
            </w:tcMar>
            <w:vAlign w:val="center"/>
            <w:hideMark/>
          </w:tcPr>
          <w:p w14:paraId="39DC5141"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MARGEN SOLICITADO</w:t>
            </w:r>
          </w:p>
        </w:tc>
      </w:tr>
      <w:tr w:rsidR="000958AE" w:rsidRPr="000958AE" w14:paraId="550C8CF1" w14:textId="77777777" w:rsidTr="000958AE">
        <w:tc>
          <w:tcPr>
            <w:tcW w:w="2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6C4B81"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Rentabilidad sobre Patrimonio</w:t>
            </w:r>
          </w:p>
        </w:tc>
        <w:tc>
          <w:tcPr>
            <w:tcW w:w="32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998621" w14:textId="77777777" w:rsidR="000958AE" w:rsidRPr="000958AE" w:rsidRDefault="000958AE" w:rsidP="000958AE">
            <w:pPr>
              <w:overflowPunct w:val="0"/>
              <w:autoSpaceDE w:val="0"/>
              <w:autoSpaceDN w:val="0"/>
              <w:ind w:left="142"/>
              <w:jc w:val="both"/>
              <w:rPr>
                <w:rFonts w:ascii="Arial" w:hAnsi="Arial" w:cs="Arial"/>
                <w:sz w:val="22"/>
                <w:szCs w:val="22"/>
              </w:rPr>
            </w:pPr>
          </w:p>
          <w:p w14:paraId="3BBB79E7" w14:textId="77777777" w:rsidR="000958AE" w:rsidRPr="000958AE" w:rsidRDefault="000958AE" w:rsidP="000958AE">
            <w:pPr>
              <w:overflowPunct w:val="0"/>
              <w:autoSpaceDE w:val="0"/>
              <w:autoSpaceDN w:val="0"/>
              <w:ind w:left="142"/>
              <w:jc w:val="both"/>
              <w:rPr>
                <w:rFonts w:ascii="Arial" w:hAnsi="Arial" w:cs="Arial"/>
                <w:sz w:val="22"/>
                <w:szCs w:val="22"/>
              </w:rPr>
            </w:pPr>
            <w:r w:rsidRPr="000958AE">
              <w:rPr>
                <w:rFonts w:ascii="Arial" w:hAnsi="Arial" w:cs="Arial"/>
                <w:sz w:val="22"/>
                <w:szCs w:val="22"/>
              </w:rPr>
              <w:t>Utilidad Operacional sobre Patrimonio</w:t>
            </w:r>
          </w:p>
          <w:p w14:paraId="22406B8F" w14:textId="77777777" w:rsidR="000958AE" w:rsidRPr="000958AE" w:rsidRDefault="000958AE" w:rsidP="000958AE">
            <w:pPr>
              <w:overflowPunct w:val="0"/>
              <w:autoSpaceDE w:val="0"/>
              <w:autoSpaceDN w:val="0"/>
              <w:ind w:left="142"/>
              <w:jc w:val="both"/>
              <w:rPr>
                <w:rFonts w:ascii="Arial" w:hAnsi="Arial" w:cs="Arial"/>
                <w:b/>
                <w:bCs/>
                <w:kern w:val="32"/>
                <w:sz w:val="22"/>
                <w:szCs w:val="22"/>
              </w:rPr>
            </w:pPr>
          </w:p>
        </w:tc>
        <w:tc>
          <w:tcPr>
            <w:tcW w:w="36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6B2238" w14:textId="686C2889" w:rsidR="000958AE" w:rsidRPr="000958AE" w:rsidRDefault="00395040" w:rsidP="000958AE">
            <w:pPr>
              <w:ind w:left="142"/>
              <w:jc w:val="both"/>
              <w:rPr>
                <w:rFonts w:ascii="Arial" w:hAnsi="Arial" w:cs="Arial"/>
                <w:sz w:val="22"/>
                <w:szCs w:val="22"/>
              </w:rPr>
            </w:pPr>
            <w:r>
              <w:rPr>
                <w:rFonts w:ascii="Arial" w:hAnsi="Arial" w:cs="Arial"/>
                <w:b/>
                <w:sz w:val="22"/>
                <w:szCs w:val="22"/>
              </w:rPr>
              <w:t>Mayor o igual a 0.09</w:t>
            </w:r>
          </w:p>
        </w:tc>
      </w:tr>
      <w:tr w:rsidR="000958AE" w:rsidRPr="000958AE" w14:paraId="5A3FD7CB" w14:textId="77777777" w:rsidTr="000958AE">
        <w:trPr>
          <w:trHeight w:val="602"/>
        </w:trPr>
        <w:tc>
          <w:tcPr>
            <w:tcW w:w="211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D87E825" w14:textId="77777777" w:rsidR="000958AE" w:rsidRPr="000958AE" w:rsidRDefault="000958AE" w:rsidP="000958AE">
            <w:pPr>
              <w:overflowPunct w:val="0"/>
              <w:autoSpaceDE w:val="0"/>
              <w:autoSpaceDN w:val="0"/>
              <w:ind w:left="142"/>
              <w:jc w:val="both"/>
              <w:rPr>
                <w:rFonts w:ascii="Arial" w:hAnsi="Arial" w:cs="Arial"/>
                <w:b/>
                <w:bCs/>
                <w:sz w:val="22"/>
                <w:szCs w:val="22"/>
              </w:rPr>
            </w:pPr>
            <w:r w:rsidRPr="000958AE">
              <w:rPr>
                <w:rFonts w:ascii="Arial" w:hAnsi="Arial" w:cs="Arial"/>
                <w:b/>
                <w:bCs/>
                <w:sz w:val="22"/>
                <w:szCs w:val="22"/>
              </w:rPr>
              <w:t>Rentabilidad sobre Activos</w:t>
            </w:r>
          </w:p>
        </w:tc>
        <w:tc>
          <w:tcPr>
            <w:tcW w:w="32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1B12D" w14:textId="77777777" w:rsidR="000958AE" w:rsidRPr="000958AE" w:rsidRDefault="000958AE" w:rsidP="000958AE">
            <w:pPr>
              <w:overflowPunct w:val="0"/>
              <w:autoSpaceDE w:val="0"/>
              <w:autoSpaceDN w:val="0"/>
              <w:ind w:left="142"/>
              <w:jc w:val="both"/>
              <w:rPr>
                <w:rFonts w:ascii="Arial" w:hAnsi="Arial" w:cs="Arial"/>
                <w:sz w:val="22"/>
                <w:szCs w:val="22"/>
              </w:rPr>
            </w:pPr>
            <w:r w:rsidRPr="000958AE">
              <w:rPr>
                <w:rFonts w:ascii="Arial" w:hAnsi="Arial" w:cs="Arial"/>
                <w:sz w:val="22"/>
                <w:szCs w:val="22"/>
              </w:rPr>
              <w:t>Utilidad Operacional sobre Activo Total</w:t>
            </w:r>
          </w:p>
        </w:tc>
        <w:tc>
          <w:tcPr>
            <w:tcW w:w="3629" w:type="dxa"/>
            <w:tcBorders>
              <w:top w:val="nil"/>
              <w:left w:val="nil"/>
              <w:bottom w:val="single" w:sz="8" w:space="0" w:color="auto"/>
              <w:right w:val="single" w:sz="8" w:space="0" w:color="auto"/>
            </w:tcBorders>
            <w:tcMar>
              <w:top w:w="0" w:type="dxa"/>
              <w:left w:w="108" w:type="dxa"/>
              <w:bottom w:w="0" w:type="dxa"/>
              <w:right w:w="108" w:type="dxa"/>
            </w:tcMar>
            <w:vAlign w:val="center"/>
          </w:tcPr>
          <w:p w14:paraId="0A56EE1B" w14:textId="77777777" w:rsidR="000958AE" w:rsidRPr="000958AE" w:rsidRDefault="000958AE" w:rsidP="000958AE">
            <w:pPr>
              <w:ind w:left="142"/>
              <w:jc w:val="both"/>
              <w:rPr>
                <w:rFonts w:ascii="Arial" w:hAnsi="Arial" w:cs="Arial"/>
                <w:b/>
                <w:sz w:val="22"/>
                <w:szCs w:val="22"/>
              </w:rPr>
            </w:pPr>
          </w:p>
          <w:p w14:paraId="43F944B8" w14:textId="77777777" w:rsidR="000958AE" w:rsidRPr="000958AE" w:rsidRDefault="000958AE" w:rsidP="000958AE">
            <w:pPr>
              <w:ind w:left="142"/>
              <w:jc w:val="both"/>
              <w:rPr>
                <w:rFonts w:ascii="Arial" w:hAnsi="Arial" w:cs="Arial"/>
                <w:b/>
                <w:sz w:val="22"/>
                <w:szCs w:val="22"/>
              </w:rPr>
            </w:pPr>
            <w:r w:rsidRPr="000958AE">
              <w:rPr>
                <w:rFonts w:ascii="Arial" w:hAnsi="Arial" w:cs="Arial"/>
                <w:b/>
                <w:sz w:val="22"/>
                <w:szCs w:val="22"/>
              </w:rPr>
              <w:t>Mayor o igual a 0.05</w:t>
            </w:r>
          </w:p>
          <w:p w14:paraId="4CCE288D" w14:textId="77777777" w:rsidR="000958AE" w:rsidRPr="000958AE" w:rsidRDefault="000958AE" w:rsidP="000958AE">
            <w:pPr>
              <w:ind w:left="142"/>
              <w:jc w:val="both"/>
              <w:rPr>
                <w:rFonts w:ascii="Arial" w:hAnsi="Arial" w:cs="Arial"/>
                <w:b/>
                <w:bCs/>
                <w:kern w:val="32"/>
                <w:sz w:val="22"/>
                <w:szCs w:val="22"/>
              </w:rPr>
            </w:pPr>
          </w:p>
          <w:p w14:paraId="1BF67DAB" w14:textId="77777777" w:rsidR="000958AE" w:rsidRPr="000958AE" w:rsidRDefault="000958AE" w:rsidP="000958AE">
            <w:pPr>
              <w:ind w:left="142"/>
              <w:jc w:val="both"/>
              <w:rPr>
                <w:rFonts w:ascii="Arial" w:hAnsi="Arial" w:cs="Arial"/>
                <w:b/>
                <w:bCs/>
                <w:kern w:val="32"/>
                <w:sz w:val="22"/>
                <w:szCs w:val="22"/>
              </w:rPr>
            </w:pPr>
          </w:p>
        </w:tc>
      </w:tr>
    </w:tbl>
    <w:p w14:paraId="5E467C4F" w14:textId="77777777" w:rsidR="000958AE" w:rsidRPr="000958AE" w:rsidRDefault="000958AE" w:rsidP="000958AE">
      <w:pPr>
        <w:widowControl w:val="0"/>
        <w:shd w:val="clear" w:color="auto" w:fill="FFFFFF"/>
        <w:autoSpaceDE w:val="0"/>
        <w:autoSpaceDN w:val="0"/>
        <w:adjustRightInd w:val="0"/>
        <w:spacing w:before="115" w:line="250" w:lineRule="exact"/>
        <w:jc w:val="both"/>
        <w:rPr>
          <w:rFonts w:ascii="Arial" w:eastAsiaTheme="minorEastAsia" w:hAnsi="Arial" w:cs="Arial"/>
          <w:sz w:val="22"/>
          <w:szCs w:val="22"/>
          <w:lang w:eastAsia="es-CO"/>
        </w:rPr>
      </w:pPr>
      <w:r w:rsidRPr="000958AE">
        <w:rPr>
          <w:rFonts w:ascii="Arial" w:eastAsiaTheme="minorEastAsia" w:hAnsi="Arial" w:cs="Arial"/>
          <w:sz w:val="22"/>
          <w:szCs w:val="22"/>
          <w:lang w:eastAsia="es-CO"/>
        </w:rPr>
        <w:t xml:space="preserve">Se considera que el oferente cumple con la capacidad financiera y organizacional solicitada por LA UNIDAD y que está habilitado para continuar en el proceso, si obtiene en cada indicador los márgenes anteriormente establecidos. </w:t>
      </w:r>
    </w:p>
    <w:p w14:paraId="511BBC50" w14:textId="77777777" w:rsidR="000958AE" w:rsidRPr="000958AE" w:rsidRDefault="000958AE" w:rsidP="000958AE">
      <w:pPr>
        <w:jc w:val="both"/>
        <w:rPr>
          <w:rFonts w:ascii="Arial" w:hAnsi="Arial" w:cs="Arial"/>
          <w:sz w:val="22"/>
          <w:szCs w:val="22"/>
        </w:rPr>
      </w:pPr>
    </w:p>
    <w:p w14:paraId="30142C32" w14:textId="77777777" w:rsidR="000958AE" w:rsidRPr="000958AE" w:rsidRDefault="000958AE" w:rsidP="000958AE">
      <w:pPr>
        <w:jc w:val="both"/>
        <w:rPr>
          <w:rFonts w:ascii="Arial" w:hAnsi="Arial" w:cs="Arial"/>
          <w:sz w:val="22"/>
          <w:szCs w:val="22"/>
        </w:rPr>
      </w:pPr>
      <w:r w:rsidRPr="000958AE">
        <w:rPr>
          <w:rFonts w:ascii="Arial" w:hAnsi="Arial" w:cs="Arial"/>
          <w:sz w:val="22"/>
          <w:szCs w:val="22"/>
        </w:rPr>
        <w:t>Cuando se trate de personas jurídicas extranjeras sin domicilio en Colombia, la información de las condiciones financieras estará soportada en el último Estado de Situación Financiera al final del periodo y el Estado de Resultados de la persona jurídica extranjera, que será la que se inscriba como proponente. En consecuencia, los citados oferentes deberán adjuntar un cuadro relacionando la capacidad financiera y organizacional solicitada determinando</w:t>
      </w:r>
      <w:r w:rsidRPr="000958AE">
        <w:rPr>
          <w:rFonts w:ascii="Arial" w:hAnsi="Arial" w:cs="Arial"/>
          <w:color w:val="000000"/>
          <w:sz w:val="22"/>
          <w:szCs w:val="22"/>
        </w:rPr>
        <w:t xml:space="preserve">, especificando y certificando el procedimiento y cifras utilizadas para su cálculo, </w:t>
      </w:r>
      <w:r w:rsidRPr="000958AE">
        <w:rPr>
          <w:rFonts w:ascii="Arial" w:hAnsi="Arial" w:cs="Arial"/>
          <w:sz w:val="22"/>
          <w:szCs w:val="22"/>
        </w:rPr>
        <w:t>con el fin que LA UNIDAD pueda comprobar los requisitos financieros y organizacionales. La certificación deberá ser firmada por el Representante legal, acompañada  de la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junto con el certificado de antecedentes disciplinarios vigente, expedido por la Junta Central de Contadores (Anexar Fotocopia de la tarjeta profesional y cedula de ciudadanía).</w:t>
      </w:r>
    </w:p>
    <w:p w14:paraId="10F0398E" w14:textId="77777777" w:rsidR="000958AE" w:rsidRPr="000958AE" w:rsidRDefault="000958AE" w:rsidP="000958AE">
      <w:pPr>
        <w:shd w:val="clear" w:color="auto" w:fill="FFFFFF"/>
        <w:autoSpaceDE w:val="0"/>
        <w:autoSpaceDN w:val="0"/>
        <w:adjustRightInd w:val="0"/>
        <w:spacing w:line="250" w:lineRule="exact"/>
        <w:ind w:left="142"/>
        <w:jc w:val="both"/>
        <w:rPr>
          <w:rFonts w:ascii="Arial" w:eastAsiaTheme="minorEastAsia" w:hAnsi="Arial" w:cs="Arial"/>
          <w:color w:val="000000"/>
          <w:sz w:val="22"/>
          <w:szCs w:val="22"/>
        </w:rPr>
      </w:pPr>
    </w:p>
    <w:p w14:paraId="3DCBAF00" w14:textId="10CFA308" w:rsidR="003E3928" w:rsidRPr="000958AE" w:rsidRDefault="000958AE" w:rsidP="000958AE">
      <w:pPr>
        <w:pStyle w:val="Style5"/>
        <w:shd w:val="clear" w:color="auto" w:fill="FFFFFF"/>
        <w:spacing w:before="115" w:line="240" w:lineRule="auto"/>
        <w:rPr>
          <w:color w:val="000000"/>
          <w:sz w:val="22"/>
          <w:szCs w:val="22"/>
          <w:lang w:eastAsia="en-US"/>
        </w:rPr>
      </w:pPr>
      <w:r w:rsidRPr="000958AE">
        <w:rPr>
          <w:rFonts w:eastAsiaTheme="minorEastAsia"/>
          <w:color w:val="000000"/>
          <w:sz w:val="22"/>
          <w:szCs w:val="22"/>
        </w:rPr>
        <w:t xml:space="preserve">Cuando </w:t>
      </w:r>
      <w:r w:rsidRPr="000958AE">
        <w:rPr>
          <w:rFonts w:eastAsiaTheme="minorEastAsia"/>
          <w:b/>
          <w:bCs/>
          <w:color w:val="000000"/>
          <w:sz w:val="22"/>
          <w:szCs w:val="22"/>
        </w:rPr>
        <w:t xml:space="preserve">LA UNIDAD </w:t>
      </w:r>
      <w:r w:rsidRPr="000958AE">
        <w:rPr>
          <w:rFonts w:eastAsiaTheme="minorEastAsia"/>
          <w:color w:val="000000"/>
          <w:sz w:val="22"/>
          <w:szCs w:val="22"/>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0958AE">
        <w:rPr>
          <w:rFonts w:eastAsiaTheme="minorEastAsia"/>
          <w:b/>
          <w:bCs/>
          <w:color w:val="000000"/>
          <w:sz w:val="22"/>
          <w:szCs w:val="22"/>
        </w:rPr>
        <w:t xml:space="preserve">LA UNIDAD </w:t>
      </w:r>
      <w:r w:rsidRPr="000958AE">
        <w:rPr>
          <w:rFonts w:eastAsiaTheme="minorEastAsia"/>
          <w:color w:val="000000"/>
          <w:sz w:val="22"/>
          <w:szCs w:val="22"/>
        </w:rPr>
        <w:t>puedan modificar, adicionar o complementar la propuesta.</w:t>
      </w:r>
    </w:p>
    <w:p w14:paraId="1A79BF17" w14:textId="77777777" w:rsidR="009C01A5" w:rsidRPr="000958AE" w:rsidRDefault="009C01A5" w:rsidP="000405C4">
      <w:pPr>
        <w:pStyle w:val="Encabezado"/>
        <w:ind w:right="193"/>
        <w:jc w:val="both"/>
        <w:rPr>
          <w:rFonts w:ascii="Arial" w:hAnsi="Arial" w:cs="Arial"/>
          <w:highlight w:val="green"/>
          <w:lang w:eastAsia="es-CO"/>
        </w:rPr>
      </w:pPr>
    </w:p>
    <w:p w14:paraId="7C5BAD6B" w14:textId="77777777" w:rsidR="00EE36B2" w:rsidRPr="000958AE" w:rsidRDefault="00EE36B2" w:rsidP="000405C4">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lang w:val="es-ES_tradnl"/>
        </w:rPr>
      </w:pPr>
      <w:r w:rsidRPr="000958AE">
        <w:rPr>
          <w:rFonts w:ascii="Arial" w:hAnsi="Arial" w:cs="Arial"/>
          <w:b/>
          <w:bCs/>
          <w:lang w:val="es-ES_tradnl"/>
        </w:rPr>
        <w:t>REQUISITOS HABILITANTES TÉCNICOS</w:t>
      </w:r>
    </w:p>
    <w:p w14:paraId="6418DEB3" w14:textId="77777777" w:rsidR="00EE36B2" w:rsidRPr="000958AE" w:rsidRDefault="00EE36B2" w:rsidP="000405C4">
      <w:pPr>
        <w:autoSpaceDE w:val="0"/>
        <w:autoSpaceDN w:val="0"/>
        <w:adjustRightInd w:val="0"/>
        <w:jc w:val="both"/>
        <w:rPr>
          <w:rFonts w:ascii="Arial" w:hAnsi="Arial" w:cs="Arial"/>
          <w:b/>
          <w:bCs/>
          <w:sz w:val="22"/>
          <w:szCs w:val="22"/>
          <w:lang w:val="es-ES_tradnl"/>
        </w:rPr>
      </w:pPr>
    </w:p>
    <w:p w14:paraId="35507A25" w14:textId="79FD29C5" w:rsidR="009414BC" w:rsidRPr="000958AE" w:rsidRDefault="009414BC" w:rsidP="000B2EC2">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u w:val="single"/>
        </w:rPr>
      </w:pPr>
      <w:r w:rsidRPr="000958AE">
        <w:rPr>
          <w:rFonts w:ascii="Arial" w:hAnsi="Arial" w:cs="Arial"/>
          <w:b/>
          <w:bCs/>
          <w:u w:val="single"/>
        </w:rPr>
        <w:t xml:space="preserve">Experiencia del </w:t>
      </w:r>
      <w:r w:rsidR="00E23BDD" w:rsidRPr="000958AE">
        <w:rPr>
          <w:rFonts w:ascii="Arial" w:hAnsi="Arial" w:cs="Arial"/>
          <w:b/>
          <w:bCs/>
          <w:u w:val="single"/>
        </w:rPr>
        <w:t xml:space="preserve">proponente verificable </w:t>
      </w:r>
      <w:r w:rsidRPr="000958AE">
        <w:rPr>
          <w:rFonts w:ascii="Arial" w:hAnsi="Arial" w:cs="Arial"/>
          <w:b/>
          <w:bCs/>
          <w:u w:val="single"/>
        </w:rPr>
        <w:t>en el RUP</w:t>
      </w:r>
    </w:p>
    <w:p w14:paraId="4E129A78" w14:textId="77777777" w:rsidR="0080141D" w:rsidRPr="000958AE" w:rsidRDefault="0080141D" w:rsidP="000958AE">
      <w:pPr>
        <w:pStyle w:val="Prrafodelista"/>
        <w:autoSpaceDE w:val="0"/>
        <w:autoSpaceDN w:val="0"/>
        <w:adjustRightInd w:val="0"/>
        <w:spacing w:after="0" w:line="240" w:lineRule="auto"/>
        <w:ind w:left="284"/>
        <w:contextualSpacing w:val="0"/>
        <w:jc w:val="both"/>
        <w:rPr>
          <w:rFonts w:ascii="Arial" w:hAnsi="Arial" w:cs="Arial"/>
          <w:b/>
          <w:bCs/>
          <w:u w:val="single"/>
          <w:lang w:val="es-ES"/>
        </w:rPr>
      </w:pPr>
    </w:p>
    <w:p w14:paraId="25B20000" w14:textId="77777777" w:rsidR="000958AE" w:rsidRPr="000958AE" w:rsidRDefault="000958AE" w:rsidP="000958AE">
      <w:pPr>
        <w:autoSpaceDE w:val="0"/>
        <w:autoSpaceDN w:val="0"/>
        <w:adjustRightInd w:val="0"/>
        <w:jc w:val="both"/>
        <w:rPr>
          <w:rFonts w:ascii="Arial" w:hAnsi="Arial" w:cs="Arial"/>
          <w:sz w:val="22"/>
          <w:szCs w:val="22"/>
        </w:rPr>
      </w:pPr>
      <w:r w:rsidRPr="000958AE">
        <w:rPr>
          <w:rFonts w:ascii="Arial" w:hAnsi="Arial" w:cs="Arial"/>
          <w:color w:val="000000"/>
          <w:sz w:val="22"/>
          <w:szCs w:val="22"/>
        </w:rPr>
        <w:t>Experiencia del Proponente Verificable en el RUP. El certificado del RUP del Proponente singular o de cada uno de los miembros del consorcio, unión temporal o promesa de sociedad futura, si el Proponente es plural</w:t>
      </w:r>
      <w:r w:rsidRPr="000958AE">
        <w:rPr>
          <w:rFonts w:ascii="Arial" w:hAnsi="Arial" w:cs="Arial"/>
          <w:sz w:val="22"/>
          <w:szCs w:val="22"/>
        </w:rPr>
        <w:t>.</w:t>
      </w:r>
    </w:p>
    <w:p w14:paraId="38B6D81E" w14:textId="77777777" w:rsidR="000958AE" w:rsidRPr="000958AE" w:rsidRDefault="000958AE" w:rsidP="000958AE">
      <w:pPr>
        <w:pStyle w:val="Encabezado"/>
        <w:jc w:val="both"/>
        <w:rPr>
          <w:rFonts w:ascii="Arial" w:hAnsi="Arial" w:cs="Arial"/>
          <w:color w:val="000000"/>
        </w:rPr>
      </w:pPr>
    </w:p>
    <w:p w14:paraId="598DC1C0" w14:textId="1CC5CB54" w:rsidR="000958AE" w:rsidRPr="000958AE" w:rsidRDefault="000958AE" w:rsidP="000958AE">
      <w:pPr>
        <w:pStyle w:val="Encabezado"/>
        <w:jc w:val="both"/>
        <w:rPr>
          <w:rFonts w:ascii="Arial" w:hAnsi="Arial" w:cs="Arial"/>
          <w:color w:val="000000"/>
        </w:rPr>
      </w:pPr>
      <w:r w:rsidRPr="000958AE">
        <w:rPr>
          <w:rFonts w:ascii="Arial" w:hAnsi="Arial" w:cs="Arial"/>
          <w:color w:val="000000"/>
        </w:rPr>
        <w:t xml:space="preserve">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en </w:t>
      </w:r>
      <w:sdt>
        <w:sdtPr>
          <w:rPr>
            <w:rFonts w:ascii="Arial" w:hAnsi="Arial" w:cs="Arial"/>
            <w:color w:val="000000" w:themeColor="text1"/>
            <w:lang w:eastAsia="pt-BR"/>
          </w:rPr>
          <w:id w:val="-900294166"/>
          <w:placeholder>
            <w:docPart w:val="E3C5C7F2A260450CA048F61D352026EC"/>
          </w:placeholder>
        </w:sdtPr>
        <w:sdtContent>
          <w:r w:rsidRPr="000958AE">
            <w:rPr>
              <w:rFonts w:ascii="Arial" w:hAnsi="Arial" w:cs="Arial"/>
              <w:color w:val="000000" w:themeColor="text1"/>
            </w:rPr>
            <w:t>tres</w:t>
          </w:r>
        </w:sdtContent>
      </w:sdt>
      <w:r w:rsidRPr="000958AE">
        <w:rPr>
          <w:rFonts w:ascii="Arial" w:hAnsi="Arial" w:cs="Arial"/>
          <w:color w:val="000000" w:themeColor="text1"/>
        </w:rPr>
        <w:t xml:space="preserve"> (</w:t>
      </w:r>
      <w:sdt>
        <w:sdtPr>
          <w:rPr>
            <w:rFonts w:ascii="Arial" w:hAnsi="Arial" w:cs="Arial"/>
            <w:color w:val="000000" w:themeColor="text1"/>
            <w:lang w:eastAsia="pt-BR"/>
          </w:rPr>
          <w:id w:val="1115108648"/>
          <w:placeholder>
            <w:docPart w:val="193A2D6D761646D4AD31D66091B601BD"/>
          </w:placeholder>
        </w:sdtPr>
        <w:sdtContent>
          <w:r w:rsidRPr="000958AE">
            <w:rPr>
              <w:rFonts w:ascii="Arial" w:hAnsi="Arial" w:cs="Arial"/>
              <w:color w:val="000000" w:themeColor="text1"/>
              <w:lang w:eastAsia="pt-BR"/>
            </w:rPr>
            <w:t>3</w:t>
          </w:r>
        </w:sdtContent>
      </w:sdt>
      <w:r w:rsidRPr="000958AE">
        <w:rPr>
          <w:rFonts w:ascii="Arial" w:hAnsi="Arial" w:cs="Arial"/>
          <w:color w:val="000000" w:themeColor="text1"/>
        </w:rPr>
        <w:t xml:space="preserve">) </w:t>
      </w:r>
      <w:r w:rsidRPr="000958AE">
        <w:rPr>
          <w:rFonts w:ascii="Arial" w:hAnsi="Arial" w:cs="Arial"/>
          <w:color w:val="000000"/>
        </w:rPr>
        <w:t xml:space="preserve">contratos ejecutados cuya sumatoria sea igual o superior al presupuesto oficial expresado en salarios mínimos legales mensuales vigentes y que se encuentren clasificados en el Clasificador de Bienes y Servicios UNSPSC en </w:t>
      </w:r>
      <w:r w:rsidR="00395040">
        <w:rPr>
          <w:rFonts w:ascii="Arial" w:hAnsi="Arial" w:cs="Arial"/>
          <w:color w:val="000000"/>
        </w:rPr>
        <w:t xml:space="preserve">el siguiente </w:t>
      </w:r>
      <w:r w:rsidRPr="000958AE">
        <w:rPr>
          <w:rFonts w:ascii="Arial" w:hAnsi="Arial" w:cs="Arial"/>
          <w:color w:val="000000"/>
        </w:rPr>
        <w:t>código:</w:t>
      </w:r>
    </w:p>
    <w:p w14:paraId="2E4ECE33" w14:textId="77777777" w:rsidR="000958AE" w:rsidRPr="000958AE" w:rsidRDefault="000958AE" w:rsidP="000958AE">
      <w:pPr>
        <w:pStyle w:val="Encabezado"/>
        <w:jc w:val="both"/>
        <w:rPr>
          <w:rFonts w:ascii="Arial" w:hAnsi="Arial" w:cs="Arial"/>
          <w:color w:val="000000"/>
        </w:rPr>
      </w:pPr>
    </w:p>
    <w:tbl>
      <w:tblPr>
        <w:tblpPr w:leftFromText="141" w:rightFromText="141" w:vertAnchor="page" w:horzAnchor="margin" w:tblpY="195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6823"/>
      </w:tblGrid>
      <w:tr w:rsidR="00395040" w14:paraId="6C5E7131" w14:textId="77777777" w:rsidTr="00395040">
        <w:trPr>
          <w:trHeight w:val="264"/>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0AA414" w14:textId="77777777" w:rsidR="00395040" w:rsidRPr="00395040" w:rsidRDefault="00395040" w:rsidP="00395040">
            <w:pPr>
              <w:jc w:val="center"/>
              <w:rPr>
                <w:rFonts w:ascii="Arial" w:hAnsi="Arial" w:cs="Arial"/>
                <w:color w:val="000000"/>
                <w:sz w:val="22"/>
                <w:szCs w:val="22"/>
              </w:rPr>
            </w:pPr>
            <w:r w:rsidRPr="00395040">
              <w:rPr>
                <w:rFonts w:ascii="Arial" w:hAnsi="Arial" w:cs="Arial"/>
                <w:color w:val="000000"/>
                <w:sz w:val="22"/>
                <w:szCs w:val="22"/>
              </w:rPr>
              <w:t>Código</w:t>
            </w:r>
          </w:p>
        </w:tc>
        <w:tc>
          <w:tcPr>
            <w:tcW w:w="6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454B16" w14:textId="77777777" w:rsidR="00395040" w:rsidRPr="00395040" w:rsidRDefault="00395040" w:rsidP="00395040">
            <w:pPr>
              <w:jc w:val="center"/>
              <w:rPr>
                <w:rFonts w:ascii="Arial" w:hAnsi="Arial" w:cs="Arial"/>
                <w:color w:val="000000"/>
                <w:sz w:val="22"/>
                <w:szCs w:val="22"/>
              </w:rPr>
            </w:pPr>
            <w:r w:rsidRPr="00395040">
              <w:rPr>
                <w:rFonts w:ascii="Arial" w:hAnsi="Arial" w:cs="Arial"/>
                <w:color w:val="000000"/>
                <w:sz w:val="22"/>
                <w:szCs w:val="22"/>
              </w:rPr>
              <w:t>Descripción</w:t>
            </w:r>
          </w:p>
        </w:tc>
      </w:tr>
      <w:tr w:rsidR="00395040" w:rsidRPr="00395040" w14:paraId="6A8D2D29" w14:textId="77777777" w:rsidTr="00395040">
        <w:trPr>
          <w:trHeight w:val="540"/>
        </w:trPr>
        <w:tc>
          <w:tcPr>
            <w:tcW w:w="2689" w:type="dxa"/>
            <w:tcBorders>
              <w:top w:val="single" w:sz="4" w:space="0" w:color="auto"/>
              <w:left w:val="single" w:sz="4" w:space="0" w:color="auto"/>
              <w:bottom w:val="single" w:sz="4" w:space="0" w:color="auto"/>
              <w:right w:val="single" w:sz="4" w:space="0" w:color="auto"/>
            </w:tcBorders>
            <w:hideMark/>
          </w:tcPr>
          <w:p w14:paraId="7E295BB5" w14:textId="77777777" w:rsidR="00395040" w:rsidRPr="00395040" w:rsidRDefault="00395040" w:rsidP="00395040">
            <w:pPr>
              <w:rPr>
                <w:rFonts w:ascii="Arial" w:hAnsi="Arial" w:cs="Arial"/>
                <w:color w:val="000000"/>
                <w:sz w:val="22"/>
                <w:szCs w:val="22"/>
              </w:rPr>
            </w:pPr>
            <w:r w:rsidRPr="00395040">
              <w:rPr>
                <w:rFonts w:ascii="Arial" w:hAnsi="Arial" w:cs="Arial"/>
                <w:color w:val="000000"/>
                <w:sz w:val="22"/>
                <w:szCs w:val="22"/>
              </w:rPr>
              <w:t>43233205</w:t>
            </w:r>
          </w:p>
        </w:tc>
        <w:tc>
          <w:tcPr>
            <w:tcW w:w="6823" w:type="dxa"/>
            <w:tcBorders>
              <w:top w:val="single" w:sz="4" w:space="0" w:color="auto"/>
              <w:left w:val="single" w:sz="4" w:space="0" w:color="auto"/>
              <w:bottom w:val="single" w:sz="4" w:space="0" w:color="auto"/>
              <w:right w:val="single" w:sz="4" w:space="0" w:color="auto"/>
            </w:tcBorders>
            <w:hideMark/>
          </w:tcPr>
          <w:p w14:paraId="13B03926" w14:textId="77777777" w:rsidR="00395040" w:rsidRPr="00395040" w:rsidRDefault="00395040" w:rsidP="00395040">
            <w:pPr>
              <w:rPr>
                <w:rFonts w:ascii="Arial" w:hAnsi="Arial" w:cs="Arial"/>
                <w:color w:val="000000"/>
                <w:sz w:val="22"/>
                <w:szCs w:val="22"/>
              </w:rPr>
            </w:pPr>
            <w:r w:rsidRPr="00395040">
              <w:rPr>
                <w:rFonts w:ascii="Arial" w:hAnsi="Arial" w:cs="Arial"/>
                <w:color w:val="000000"/>
                <w:sz w:val="22"/>
                <w:szCs w:val="22"/>
              </w:rPr>
              <w:t>Software de seguridad de transacciones y de protección contra virus.</w:t>
            </w:r>
          </w:p>
        </w:tc>
      </w:tr>
    </w:tbl>
    <w:p w14:paraId="54320573" w14:textId="77777777" w:rsidR="000958AE" w:rsidRPr="00395040" w:rsidRDefault="000958AE" w:rsidP="000958AE">
      <w:pPr>
        <w:pStyle w:val="Encabezado"/>
        <w:jc w:val="both"/>
        <w:rPr>
          <w:rFonts w:ascii="Arial" w:hAnsi="Arial" w:cs="Arial"/>
          <w:color w:val="000000"/>
          <w:lang w:val="es-ES"/>
        </w:rPr>
      </w:pPr>
    </w:p>
    <w:p w14:paraId="1E07F6CE" w14:textId="77777777" w:rsidR="000958AE" w:rsidRPr="000958AE" w:rsidRDefault="000958AE" w:rsidP="000958AE">
      <w:pPr>
        <w:pStyle w:val="Encabezado"/>
        <w:jc w:val="both"/>
        <w:rPr>
          <w:rFonts w:ascii="Arial" w:hAnsi="Arial" w:cs="Arial"/>
          <w:color w:val="000000"/>
        </w:rPr>
      </w:pPr>
    </w:p>
    <w:p w14:paraId="0F47EAA9" w14:textId="5A292306" w:rsidR="004F2B22"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b/>
          <w:bCs/>
          <w:color w:val="000000"/>
          <w:sz w:val="22"/>
          <w:szCs w:val="22"/>
        </w:rPr>
        <w:t>Nota 1:</w:t>
      </w:r>
      <w:r w:rsidRPr="000958AE">
        <w:rPr>
          <w:rFonts w:ascii="Arial" w:hAnsi="Arial" w:cs="Arial"/>
          <w:color w:val="000000"/>
          <w:sz w:val="22"/>
          <w:szCs w:val="22"/>
        </w:rPr>
        <w:t xml:space="preserve"> En cumplimiento del artículo 3 del Decreto Nacional 1860 de 2021, que adiciona el artículo 2.2.1.2.4.2.18 del Decreto Nacional 1082 de 2015, referente a los criterios diferenciales para Mipymes en el sistema de compras públicas, las Mipymes, para la experiencia requerida en el presente numeral se verificará que se tenga experiencia </w:t>
      </w:r>
      <w:r w:rsidRPr="000958AE">
        <w:rPr>
          <w:rFonts w:ascii="Arial" w:hAnsi="Arial" w:cs="Arial"/>
          <w:b/>
          <w:bCs/>
          <w:color w:val="000000"/>
          <w:sz w:val="22"/>
          <w:szCs w:val="22"/>
        </w:rPr>
        <w:t xml:space="preserve">hasta en cuatro (4) contratos ejecutados </w:t>
      </w:r>
      <w:r w:rsidRPr="000958AE">
        <w:rPr>
          <w:rFonts w:ascii="Arial" w:hAnsi="Arial" w:cs="Arial"/>
          <w:color w:val="000000"/>
          <w:sz w:val="22"/>
          <w:szCs w:val="22"/>
        </w:rPr>
        <w:t>cuya sumatoria sea igual o superior al presupuesto oficial expresado en salarios mínimos legales mensuales vigentes y que se encuentren clasificados en el Clasificador de Bienes y Servicios UNSPSC en cualquiera de los códigos relacionados anteriormente.</w:t>
      </w:r>
    </w:p>
    <w:p w14:paraId="6CD09538" w14:textId="77777777" w:rsidR="00EC049C" w:rsidRPr="000958AE" w:rsidRDefault="00EC049C" w:rsidP="000B2EC2">
      <w:pPr>
        <w:ind w:right="193"/>
        <w:jc w:val="both"/>
        <w:rPr>
          <w:rStyle w:val="FontStyle60"/>
          <w:sz w:val="22"/>
          <w:szCs w:val="22"/>
        </w:rPr>
      </w:pPr>
    </w:p>
    <w:p w14:paraId="7A9B0CCC" w14:textId="100BC2DD" w:rsidR="00007D0E" w:rsidRPr="000958AE" w:rsidRDefault="00007D0E" w:rsidP="000B2EC2">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u w:val="single"/>
        </w:rPr>
      </w:pPr>
      <w:r w:rsidRPr="000958AE">
        <w:rPr>
          <w:rFonts w:ascii="Arial" w:hAnsi="Arial" w:cs="Arial"/>
          <w:b/>
          <w:bCs/>
          <w:u w:val="single"/>
        </w:rPr>
        <w:t>Experiencia acreditada a través de certificaciones</w:t>
      </w:r>
    </w:p>
    <w:p w14:paraId="7C2A5AD6" w14:textId="371CF259" w:rsidR="00D74F66" w:rsidRPr="000958AE" w:rsidRDefault="00D74F66" w:rsidP="000B2EC2">
      <w:pPr>
        <w:autoSpaceDE w:val="0"/>
        <w:autoSpaceDN w:val="0"/>
        <w:adjustRightInd w:val="0"/>
        <w:jc w:val="both"/>
        <w:rPr>
          <w:rFonts w:ascii="Arial" w:hAnsi="Arial" w:cs="Arial"/>
          <w:color w:val="000000"/>
          <w:sz w:val="22"/>
          <w:szCs w:val="22"/>
        </w:rPr>
      </w:pPr>
    </w:p>
    <w:p w14:paraId="4BD31743" w14:textId="77777777" w:rsidR="000958AE" w:rsidRPr="000958AE" w:rsidRDefault="000958AE" w:rsidP="000958AE">
      <w:pPr>
        <w:autoSpaceDE w:val="0"/>
        <w:autoSpaceDN w:val="0"/>
        <w:adjustRightInd w:val="0"/>
        <w:jc w:val="both"/>
        <w:rPr>
          <w:rFonts w:ascii="Arial" w:hAnsi="Arial" w:cs="Arial"/>
          <w:bCs/>
          <w:color w:val="000000" w:themeColor="text1"/>
          <w:sz w:val="22"/>
          <w:szCs w:val="22"/>
        </w:rPr>
      </w:pPr>
      <w:r w:rsidRPr="000958AE">
        <w:rPr>
          <w:rFonts w:ascii="Arial" w:hAnsi="Arial" w:cs="Arial"/>
          <w:bCs/>
          <w:color w:val="000000" w:themeColor="text1"/>
          <w:sz w:val="22"/>
          <w:szCs w:val="22"/>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w:t>
      </w:r>
      <w:r w:rsidRPr="000958AE">
        <w:rPr>
          <w:rFonts w:ascii="Arial" w:hAnsi="Arial" w:cs="Arial"/>
          <w:b/>
          <w:color w:val="000000" w:themeColor="text1"/>
          <w:sz w:val="22"/>
          <w:szCs w:val="22"/>
        </w:rPr>
        <w:t>Experiencia Acreditada Proponente-.</w:t>
      </w:r>
    </w:p>
    <w:p w14:paraId="7C30410C" w14:textId="77777777" w:rsidR="000958AE" w:rsidRPr="000958AE" w:rsidRDefault="000958AE" w:rsidP="000958AE">
      <w:pPr>
        <w:autoSpaceDE w:val="0"/>
        <w:autoSpaceDN w:val="0"/>
        <w:adjustRightInd w:val="0"/>
        <w:jc w:val="both"/>
        <w:rPr>
          <w:rFonts w:ascii="Arial" w:hAnsi="Arial" w:cs="Arial"/>
          <w:bCs/>
          <w:color w:val="000000"/>
          <w:sz w:val="22"/>
          <w:szCs w:val="22"/>
        </w:rPr>
      </w:pPr>
    </w:p>
    <w:p w14:paraId="623C7626"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 xml:space="preserve">Para demostrar la experiencia acreditada, el proponente deberá anexar </w:t>
      </w:r>
      <w:sdt>
        <w:sdtPr>
          <w:rPr>
            <w:rFonts w:ascii="Arial" w:hAnsi="Arial" w:cs="Arial"/>
            <w:color w:val="000000" w:themeColor="text1"/>
            <w:sz w:val="22"/>
            <w:szCs w:val="22"/>
            <w:lang w:eastAsia="pt-BR"/>
          </w:rPr>
          <w:id w:val="-554158314"/>
          <w:placeholder>
            <w:docPart w:val="04B436E7CEA04ADAACE86301B92D196A"/>
          </w:placeholder>
        </w:sdtPr>
        <w:sdtContent>
          <w:r w:rsidRPr="000958AE">
            <w:rPr>
              <w:rFonts w:ascii="Arial" w:hAnsi="Arial" w:cs="Arial"/>
              <w:color w:val="000000" w:themeColor="text1"/>
              <w:sz w:val="22"/>
              <w:szCs w:val="22"/>
              <w:lang w:eastAsia="pt-BR"/>
            </w:rPr>
            <w:t>tres</w:t>
          </w:r>
        </w:sdtContent>
      </w:sdt>
      <w:r w:rsidRPr="000958AE">
        <w:rPr>
          <w:rFonts w:ascii="Arial" w:hAnsi="Arial" w:cs="Arial"/>
          <w:color w:val="000000" w:themeColor="text1"/>
          <w:sz w:val="22"/>
          <w:szCs w:val="22"/>
        </w:rPr>
        <w:t xml:space="preserve"> (</w:t>
      </w:r>
      <w:sdt>
        <w:sdtPr>
          <w:rPr>
            <w:rFonts w:ascii="Arial" w:hAnsi="Arial" w:cs="Arial"/>
            <w:color w:val="000000" w:themeColor="text1"/>
            <w:sz w:val="22"/>
            <w:szCs w:val="22"/>
            <w:lang w:eastAsia="pt-BR"/>
          </w:rPr>
          <w:id w:val="535084691"/>
          <w:placeholder>
            <w:docPart w:val="786D8CA1B55C4470A061606E892D42BB"/>
          </w:placeholder>
        </w:sdtPr>
        <w:sdtContent>
          <w:r w:rsidRPr="000958AE">
            <w:rPr>
              <w:rFonts w:ascii="Arial" w:hAnsi="Arial" w:cs="Arial"/>
              <w:color w:val="000000" w:themeColor="text1"/>
              <w:sz w:val="22"/>
              <w:szCs w:val="22"/>
              <w:lang w:eastAsia="pt-BR"/>
            </w:rPr>
            <w:t>3</w:t>
          </w:r>
        </w:sdtContent>
      </w:sdt>
      <w:r w:rsidRPr="000958AE">
        <w:rPr>
          <w:rFonts w:ascii="Arial" w:hAnsi="Arial" w:cs="Arial"/>
          <w:color w:val="000000" w:themeColor="text1"/>
          <w:sz w:val="22"/>
          <w:szCs w:val="22"/>
        </w:rPr>
        <w:t xml:space="preserve">) </w:t>
      </w:r>
      <w:r w:rsidRPr="000958AE">
        <w:rPr>
          <w:rFonts w:ascii="Arial" w:hAnsi="Arial" w:cs="Arial"/>
          <w:color w:val="000000"/>
          <w:sz w:val="22"/>
          <w:szCs w:val="22"/>
        </w:rPr>
        <w:t>certificaciones de experiencia cuyo objeto guarde relación con el objeto del presente proceso</w:t>
      </w:r>
      <w:r w:rsidRPr="000958AE">
        <w:rPr>
          <w:rFonts w:ascii="Arial" w:hAnsi="Arial" w:cs="Arial"/>
          <w:b/>
          <w:bCs/>
          <w:i/>
          <w:iCs/>
          <w:color w:val="000000"/>
          <w:sz w:val="22"/>
          <w:szCs w:val="22"/>
        </w:rPr>
        <w:t xml:space="preserve">, </w:t>
      </w:r>
      <w:r w:rsidRPr="000958AE">
        <w:rPr>
          <w:rFonts w:ascii="Arial" w:hAnsi="Arial" w:cs="Arial"/>
          <w:color w:val="000000"/>
          <w:sz w:val="22"/>
          <w:szCs w:val="22"/>
        </w:rPr>
        <w:t>correspondientes a igual número de contratos ejecutados y reportados en el RUP en el numeral anterior, cuya sumatoria sea igual o superior al presupuesto oficial destinado a la presente contratación, expresado en SMMLV. Las certificaciones deberán coincidir con la información reportada en el RUP y ser expedidas por el funcionario o autoridad competente de la respectiva entidad pública o privada y cumplir con los siguientes requisitos:</w:t>
      </w:r>
    </w:p>
    <w:p w14:paraId="448D7555" w14:textId="77777777" w:rsidR="000958AE" w:rsidRPr="000958AE" w:rsidRDefault="000958AE" w:rsidP="000958AE">
      <w:pPr>
        <w:autoSpaceDE w:val="0"/>
        <w:autoSpaceDN w:val="0"/>
        <w:adjustRightInd w:val="0"/>
        <w:jc w:val="both"/>
        <w:rPr>
          <w:rFonts w:ascii="Arial" w:hAnsi="Arial" w:cs="Arial"/>
          <w:color w:val="000000"/>
          <w:sz w:val="22"/>
          <w:szCs w:val="22"/>
        </w:rPr>
      </w:pPr>
    </w:p>
    <w:p w14:paraId="01DB1C71"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b/>
          <w:color w:val="000000"/>
          <w:sz w:val="22"/>
          <w:szCs w:val="22"/>
        </w:rPr>
        <w:t>a.</w:t>
      </w:r>
      <w:r w:rsidRPr="000958AE">
        <w:rPr>
          <w:rFonts w:ascii="Arial" w:hAnsi="Arial" w:cs="Arial"/>
          <w:color w:val="000000"/>
          <w:sz w:val="22"/>
          <w:szCs w:val="22"/>
        </w:rPr>
        <w:t xml:space="preserve"> Razón social de la empresa o entidad contratante</w:t>
      </w:r>
    </w:p>
    <w:p w14:paraId="4DDED75E"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b/>
          <w:color w:val="000000"/>
          <w:sz w:val="22"/>
          <w:szCs w:val="22"/>
        </w:rPr>
        <w:t>b.</w:t>
      </w:r>
      <w:r w:rsidRPr="000958AE">
        <w:rPr>
          <w:rFonts w:ascii="Arial" w:hAnsi="Arial" w:cs="Arial"/>
          <w:color w:val="000000"/>
          <w:sz w:val="22"/>
          <w:szCs w:val="22"/>
        </w:rPr>
        <w:t xml:space="preserve"> Nombre del Contratista</w:t>
      </w:r>
    </w:p>
    <w:p w14:paraId="78F91374"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b/>
          <w:color w:val="000000"/>
          <w:sz w:val="22"/>
          <w:szCs w:val="22"/>
        </w:rPr>
        <w:t>c.</w:t>
      </w:r>
      <w:r w:rsidRPr="000958AE">
        <w:rPr>
          <w:rFonts w:ascii="Arial" w:hAnsi="Arial" w:cs="Arial"/>
          <w:color w:val="000000"/>
          <w:sz w:val="22"/>
          <w:szCs w:val="22"/>
        </w:rPr>
        <w:t xml:space="preserve"> Objeto del contrato o descripción de las obligaciones relacionadas con el objeto del presente proceso de selección.</w:t>
      </w:r>
    </w:p>
    <w:p w14:paraId="066C45FA"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b/>
          <w:color w:val="000000"/>
          <w:sz w:val="22"/>
          <w:szCs w:val="22"/>
        </w:rPr>
        <w:t>d.</w:t>
      </w:r>
      <w:r w:rsidRPr="000958AE">
        <w:rPr>
          <w:rFonts w:ascii="Arial" w:hAnsi="Arial" w:cs="Arial"/>
          <w:color w:val="000000"/>
          <w:sz w:val="22"/>
          <w:szCs w:val="22"/>
        </w:rPr>
        <w:t xml:space="preserve"> Fecha, firma y cargo del funcionario que expide la certificación.</w:t>
      </w:r>
    </w:p>
    <w:p w14:paraId="02C52C9D"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b/>
          <w:bCs/>
          <w:color w:val="000000"/>
          <w:sz w:val="22"/>
          <w:szCs w:val="22"/>
        </w:rPr>
        <w:t xml:space="preserve">e. </w:t>
      </w:r>
      <w:r w:rsidRPr="000958AE">
        <w:rPr>
          <w:rFonts w:ascii="Arial" w:hAnsi="Arial" w:cs="Arial"/>
          <w:color w:val="000000"/>
          <w:sz w:val="22"/>
          <w:szCs w:val="22"/>
        </w:rPr>
        <w:t>Valor del contrato.</w:t>
      </w:r>
    </w:p>
    <w:p w14:paraId="614D3DA1" w14:textId="77777777" w:rsidR="000958AE" w:rsidRPr="000958AE" w:rsidRDefault="000958AE" w:rsidP="000958AE">
      <w:pPr>
        <w:autoSpaceDE w:val="0"/>
        <w:autoSpaceDN w:val="0"/>
        <w:adjustRightInd w:val="0"/>
        <w:jc w:val="both"/>
        <w:rPr>
          <w:rFonts w:ascii="Arial" w:hAnsi="Arial" w:cs="Arial"/>
          <w:color w:val="000000"/>
          <w:sz w:val="22"/>
          <w:szCs w:val="22"/>
        </w:rPr>
      </w:pPr>
    </w:p>
    <w:p w14:paraId="6B4224FA" w14:textId="77777777" w:rsidR="000958AE" w:rsidRPr="000958AE" w:rsidRDefault="000958AE" w:rsidP="000958AE">
      <w:pPr>
        <w:autoSpaceDE w:val="0"/>
        <w:autoSpaceDN w:val="0"/>
        <w:adjustRightInd w:val="0"/>
        <w:jc w:val="both"/>
        <w:rPr>
          <w:rFonts w:ascii="Arial" w:eastAsia="Calibri" w:hAnsi="Arial" w:cs="Arial"/>
          <w:color w:val="000000"/>
          <w:sz w:val="22"/>
          <w:szCs w:val="22"/>
          <w:lang w:eastAsia="es-CO"/>
        </w:rPr>
      </w:pPr>
      <w:r w:rsidRPr="000958AE">
        <w:rPr>
          <w:rFonts w:ascii="Arial" w:eastAsia="Calibri" w:hAnsi="Arial" w:cs="Arial"/>
          <w:b/>
          <w:bCs/>
          <w:color w:val="000000"/>
          <w:sz w:val="22"/>
          <w:szCs w:val="22"/>
          <w:lang w:eastAsia="es-CO"/>
        </w:rPr>
        <w:t>Nota 1:</w:t>
      </w:r>
      <w:r w:rsidRPr="000958AE">
        <w:rPr>
          <w:rFonts w:ascii="Arial" w:eastAsia="Calibri" w:hAnsi="Arial" w:cs="Arial"/>
          <w:color w:val="000000"/>
          <w:sz w:val="22"/>
          <w:szCs w:val="22"/>
          <w:lang w:eastAsia="es-CO"/>
        </w:rPr>
        <w:t xml:space="preserve"> En cumplimiento del artículo 3 del Decreto Nacional 1860 de 2021, que adiciona el artículo 2.2.1.2.4.2.18 del Decreto Nacional 1082 de 2015, referente a los criterios diferenciales para Mipymes en el sistema de compras públicas, las Mipymes para demostrar la experiencia acreditada, podrán anexar </w:t>
      </w:r>
      <w:r w:rsidRPr="000958AE">
        <w:rPr>
          <w:rFonts w:ascii="Arial" w:eastAsia="Calibri" w:hAnsi="Arial" w:cs="Arial"/>
          <w:b/>
          <w:bCs/>
          <w:color w:val="000000"/>
          <w:sz w:val="22"/>
          <w:szCs w:val="22"/>
          <w:lang w:eastAsia="es-CO"/>
        </w:rPr>
        <w:t>hasta cuatro (4) certificaciones</w:t>
      </w:r>
      <w:r w:rsidRPr="000958AE">
        <w:rPr>
          <w:rFonts w:ascii="Arial" w:eastAsia="Calibri" w:hAnsi="Arial" w:cs="Arial"/>
          <w:color w:val="000000"/>
          <w:sz w:val="22"/>
          <w:szCs w:val="22"/>
          <w:lang w:eastAsia="es-CO"/>
        </w:rPr>
        <w:t xml:space="preserve"> de experiencia, correspondientes a igual número de contratos ejecutados o reportados en el RUP en el numeral anterior, cuya sumatoria sea igual o superior al presupuesto oficial destinado a la presente contratación, expresado en SMMLV, además dichas certificaciones de los contratos ejecutados deben ser similares al objeto, obligaciones y condiciones estipuladas al presente proceso de selección. </w:t>
      </w:r>
    </w:p>
    <w:p w14:paraId="63917358" w14:textId="77777777" w:rsidR="000958AE" w:rsidRPr="000958AE" w:rsidRDefault="000958AE" w:rsidP="000958AE">
      <w:pPr>
        <w:autoSpaceDE w:val="0"/>
        <w:autoSpaceDN w:val="0"/>
        <w:adjustRightInd w:val="0"/>
        <w:jc w:val="both"/>
        <w:rPr>
          <w:rFonts w:ascii="Arial" w:hAnsi="Arial" w:cs="Arial"/>
          <w:color w:val="000000"/>
          <w:sz w:val="22"/>
          <w:szCs w:val="22"/>
        </w:rPr>
      </w:pPr>
    </w:p>
    <w:p w14:paraId="5E02DFCB" w14:textId="77777777" w:rsidR="000958AE" w:rsidRPr="000958AE" w:rsidRDefault="000958AE" w:rsidP="000958AE">
      <w:pPr>
        <w:autoSpaceDE w:val="0"/>
        <w:autoSpaceDN w:val="0"/>
        <w:adjustRightInd w:val="0"/>
        <w:jc w:val="both"/>
        <w:rPr>
          <w:rFonts w:ascii="Arial" w:eastAsia="Calibri" w:hAnsi="Arial" w:cs="Arial"/>
          <w:color w:val="000000"/>
          <w:sz w:val="22"/>
          <w:szCs w:val="22"/>
          <w:lang w:eastAsia="es-CO"/>
        </w:rPr>
      </w:pPr>
      <w:r w:rsidRPr="000958AE">
        <w:rPr>
          <w:rFonts w:ascii="Arial" w:eastAsia="Calibri" w:hAnsi="Arial" w:cs="Arial"/>
          <w:b/>
          <w:bCs/>
          <w:color w:val="000000"/>
          <w:sz w:val="22"/>
          <w:szCs w:val="22"/>
          <w:lang w:eastAsia="es-CO"/>
        </w:rPr>
        <w:t>Nota 2: </w:t>
      </w:r>
      <w:r w:rsidRPr="000958AE">
        <w:rPr>
          <w:rFonts w:ascii="Arial" w:eastAsia="Calibri" w:hAnsi="Arial" w:cs="Arial"/>
          <w:color w:val="000000"/>
          <w:sz w:val="22"/>
          <w:szCs w:val="22"/>
          <w:lang w:eastAsia="es-CO"/>
        </w:rPr>
        <w:t>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 </w:t>
      </w:r>
    </w:p>
    <w:p w14:paraId="2F504D02" w14:textId="77777777" w:rsidR="000958AE" w:rsidRPr="000958AE" w:rsidRDefault="000958AE" w:rsidP="000958AE">
      <w:pPr>
        <w:autoSpaceDE w:val="0"/>
        <w:autoSpaceDN w:val="0"/>
        <w:adjustRightInd w:val="0"/>
        <w:jc w:val="both"/>
        <w:rPr>
          <w:rFonts w:ascii="Arial" w:hAnsi="Arial" w:cs="Arial"/>
          <w:color w:val="000000"/>
          <w:sz w:val="22"/>
          <w:szCs w:val="22"/>
        </w:rPr>
      </w:pPr>
    </w:p>
    <w:p w14:paraId="36A70C89"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 xml:space="preserve">Se acepta como equivalente a la certificación de cumplimiento de los contratos ejecutados, copia de estos, </w:t>
      </w:r>
      <w:r w:rsidRPr="000958AE">
        <w:rPr>
          <w:rFonts w:ascii="Arial" w:hAnsi="Arial" w:cs="Arial"/>
          <w:b/>
          <w:bCs/>
          <w:color w:val="000000"/>
          <w:sz w:val="22"/>
          <w:szCs w:val="22"/>
        </w:rPr>
        <w:t xml:space="preserve">siempre que se acompañen con la respectiva acta de liquidación, o de recibo final y de ellos se extracte toda la información requerida </w:t>
      </w:r>
      <w:r w:rsidRPr="000958AE">
        <w:rPr>
          <w:rFonts w:ascii="Arial" w:hAnsi="Arial" w:cs="Arial"/>
          <w:color w:val="000000"/>
          <w:sz w:val="22"/>
          <w:szCs w:val="22"/>
        </w:rPr>
        <w:t>en los literales a) a la f) del presente numeral.</w:t>
      </w:r>
    </w:p>
    <w:p w14:paraId="4198B032" w14:textId="77777777" w:rsidR="000958AE" w:rsidRPr="000958AE" w:rsidRDefault="000958AE" w:rsidP="000958AE">
      <w:pPr>
        <w:autoSpaceDE w:val="0"/>
        <w:autoSpaceDN w:val="0"/>
        <w:adjustRightInd w:val="0"/>
        <w:jc w:val="both"/>
        <w:rPr>
          <w:rFonts w:ascii="Arial" w:hAnsi="Arial" w:cs="Arial"/>
          <w:color w:val="000000"/>
          <w:sz w:val="22"/>
          <w:szCs w:val="22"/>
        </w:rPr>
      </w:pPr>
    </w:p>
    <w:p w14:paraId="19AC527F" w14:textId="77777777" w:rsidR="000958AE" w:rsidRPr="000958AE" w:rsidRDefault="000958AE" w:rsidP="000958AE">
      <w:pPr>
        <w:jc w:val="both"/>
        <w:rPr>
          <w:rFonts w:ascii="Arial" w:hAnsi="Arial" w:cs="Arial"/>
          <w:sz w:val="22"/>
          <w:szCs w:val="22"/>
          <w:lang w:eastAsia="es-CO"/>
        </w:rPr>
      </w:pPr>
      <w:r w:rsidRPr="000958AE">
        <w:rPr>
          <w:rFonts w:ascii="Arial" w:hAnsi="Arial" w:cs="Arial"/>
          <w:sz w:val="22"/>
          <w:szCs w:val="22"/>
          <w:lang w:eastAsia="es-CO"/>
        </w:rPr>
        <w:t>El proponente podrá aportar documentos adicionales que soporten la certificación, en los cuales se evidencie el cumplimiento de las condiciones establecidas por LA UNIDAD, siempre y cuando en el documento aportado se pueda evidenciar la relación del mismo con la certificación o con el contrato ejecutado. El documento deberá ser expedida por la entidad pública o empresa contratante.</w:t>
      </w:r>
    </w:p>
    <w:p w14:paraId="02E58DEF" w14:textId="77777777" w:rsidR="000958AE" w:rsidRPr="000958AE" w:rsidRDefault="000958AE" w:rsidP="000958AE">
      <w:pPr>
        <w:autoSpaceDE w:val="0"/>
        <w:autoSpaceDN w:val="0"/>
        <w:adjustRightInd w:val="0"/>
        <w:jc w:val="both"/>
        <w:rPr>
          <w:rFonts w:ascii="Arial" w:hAnsi="Arial" w:cs="Arial"/>
          <w:color w:val="000000"/>
          <w:sz w:val="22"/>
          <w:szCs w:val="22"/>
        </w:rPr>
      </w:pPr>
    </w:p>
    <w:p w14:paraId="3B82BB5A"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215A4803" w14:textId="77777777" w:rsidR="000958AE" w:rsidRPr="000958AE" w:rsidRDefault="000958AE" w:rsidP="000958AE">
      <w:pPr>
        <w:autoSpaceDE w:val="0"/>
        <w:autoSpaceDN w:val="0"/>
        <w:adjustRightInd w:val="0"/>
        <w:jc w:val="both"/>
        <w:rPr>
          <w:rFonts w:ascii="Arial" w:hAnsi="Arial" w:cs="Arial"/>
          <w:color w:val="000000"/>
          <w:sz w:val="22"/>
          <w:szCs w:val="22"/>
        </w:rPr>
      </w:pPr>
    </w:p>
    <w:p w14:paraId="1F895D2E"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73C86920" w14:textId="77777777" w:rsidR="000958AE" w:rsidRPr="000958AE" w:rsidRDefault="000958AE" w:rsidP="000958AE">
      <w:pPr>
        <w:autoSpaceDE w:val="0"/>
        <w:autoSpaceDN w:val="0"/>
        <w:adjustRightInd w:val="0"/>
        <w:jc w:val="both"/>
        <w:rPr>
          <w:rFonts w:ascii="Arial" w:hAnsi="Arial" w:cs="Arial"/>
          <w:color w:val="000000"/>
          <w:sz w:val="22"/>
          <w:szCs w:val="22"/>
        </w:rPr>
      </w:pPr>
    </w:p>
    <w:p w14:paraId="6A75F266"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49E123F9" w14:textId="77777777" w:rsidR="000958AE" w:rsidRPr="000958AE" w:rsidRDefault="000958AE" w:rsidP="000958AE">
      <w:pPr>
        <w:autoSpaceDE w:val="0"/>
        <w:autoSpaceDN w:val="0"/>
        <w:adjustRightInd w:val="0"/>
        <w:jc w:val="both"/>
        <w:rPr>
          <w:rFonts w:ascii="Arial" w:hAnsi="Arial" w:cs="Arial"/>
          <w:color w:val="000000"/>
          <w:sz w:val="22"/>
          <w:szCs w:val="22"/>
        </w:rPr>
      </w:pPr>
    </w:p>
    <w:p w14:paraId="5D2DD708" w14:textId="77777777" w:rsidR="000958AE"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No se aceptan auto certificaciones ni certificaciones expedidas por el o los otros miembros de consorcios o uniones temporales.</w:t>
      </w:r>
    </w:p>
    <w:p w14:paraId="429F2400" w14:textId="77777777" w:rsidR="000958AE" w:rsidRPr="000958AE" w:rsidRDefault="000958AE" w:rsidP="000958AE">
      <w:pPr>
        <w:autoSpaceDE w:val="0"/>
        <w:autoSpaceDN w:val="0"/>
        <w:adjustRightInd w:val="0"/>
        <w:jc w:val="both"/>
        <w:rPr>
          <w:rFonts w:ascii="Arial" w:hAnsi="Arial" w:cs="Arial"/>
          <w:color w:val="000000"/>
          <w:sz w:val="22"/>
          <w:szCs w:val="22"/>
        </w:rPr>
      </w:pPr>
    </w:p>
    <w:p w14:paraId="7117B749" w14:textId="301295DA" w:rsidR="004538B1" w:rsidRPr="000958AE" w:rsidRDefault="000958AE" w:rsidP="000958AE">
      <w:pPr>
        <w:autoSpaceDE w:val="0"/>
        <w:autoSpaceDN w:val="0"/>
        <w:adjustRightInd w:val="0"/>
        <w:jc w:val="both"/>
        <w:rPr>
          <w:rFonts w:ascii="Arial" w:hAnsi="Arial" w:cs="Arial"/>
          <w:color w:val="000000"/>
          <w:sz w:val="22"/>
          <w:szCs w:val="22"/>
        </w:rPr>
      </w:pPr>
      <w:r w:rsidRPr="000958AE">
        <w:rPr>
          <w:rFonts w:ascii="Arial" w:hAnsi="Arial" w:cs="Arial"/>
          <w:color w:val="000000"/>
          <w:sz w:val="22"/>
          <w:szCs w:val="22"/>
        </w:rPr>
        <w:t>Para el caso de propuestas presentadas por consorcios o uniones temporales, la experiencia habilitante será la sumatoria de las experiencias de sus integrantes</w:t>
      </w:r>
      <w:r w:rsidR="004538B1" w:rsidRPr="000958AE">
        <w:rPr>
          <w:rFonts w:ascii="Arial" w:hAnsi="Arial" w:cs="Arial"/>
          <w:sz w:val="22"/>
          <w:szCs w:val="22"/>
        </w:rPr>
        <w:t>.</w:t>
      </w:r>
    </w:p>
    <w:p w14:paraId="4E5A2EF8" w14:textId="74C8AC71" w:rsidR="00EC049C" w:rsidRPr="000958AE" w:rsidRDefault="00EC049C" w:rsidP="008839EE">
      <w:pPr>
        <w:autoSpaceDE w:val="0"/>
        <w:autoSpaceDN w:val="0"/>
        <w:adjustRightInd w:val="0"/>
        <w:jc w:val="both"/>
        <w:rPr>
          <w:rFonts w:ascii="Arial" w:hAnsi="Arial" w:cs="Arial"/>
          <w:b/>
          <w:bCs/>
          <w:sz w:val="22"/>
          <w:szCs w:val="22"/>
          <w:u w:val="single"/>
        </w:rPr>
      </w:pPr>
    </w:p>
    <w:p w14:paraId="42B54498" w14:textId="4EF4235E" w:rsidR="00395040" w:rsidRPr="00395040" w:rsidRDefault="00395040" w:rsidP="00395040">
      <w:pPr>
        <w:pStyle w:val="Prrafodelista"/>
        <w:numPr>
          <w:ilvl w:val="0"/>
          <w:numId w:val="20"/>
        </w:numPr>
        <w:autoSpaceDE w:val="0"/>
        <w:autoSpaceDN w:val="0"/>
        <w:adjustRightInd w:val="0"/>
        <w:rPr>
          <w:rFonts w:ascii="Arial" w:hAnsi="Arial" w:cs="Arial"/>
          <w:b/>
          <w:color w:val="000000"/>
          <w:lang w:val="es-ES" w:eastAsia="es-ES"/>
        </w:rPr>
      </w:pPr>
      <w:r w:rsidRPr="00395040">
        <w:rPr>
          <w:rFonts w:ascii="Arial" w:hAnsi="Arial" w:cs="Arial"/>
          <w:b/>
          <w:color w:val="000000"/>
        </w:rPr>
        <w:t>EQUIPO DE TRABAJO:</w:t>
      </w:r>
    </w:p>
    <w:p w14:paraId="3F1550B6" w14:textId="77777777" w:rsidR="00395040" w:rsidRPr="00395040" w:rsidRDefault="00395040" w:rsidP="00395040">
      <w:pPr>
        <w:pStyle w:val="NormalWeb"/>
        <w:spacing w:before="0" w:beforeAutospacing="0" w:after="0" w:afterAutospacing="0"/>
        <w:jc w:val="both"/>
        <w:rPr>
          <w:rFonts w:ascii="Arial" w:hAnsi="Arial" w:cs="Arial"/>
          <w:b/>
          <w:color w:val="000000"/>
          <w:sz w:val="22"/>
          <w:szCs w:val="22"/>
        </w:rPr>
      </w:pPr>
    </w:p>
    <w:p w14:paraId="2FC639A0" w14:textId="77777777" w:rsidR="00395040" w:rsidRPr="00395040" w:rsidRDefault="00395040" w:rsidP="00395040">
      <w:pPr>
        <w:pStyle w:val="NormalWeb"/>
        <w:spacing w:before="0" w:beforeAutospacing="0" w:after="0" w:afterAutospacing="0"/>
        <w:jc w:val="both"/>
        <w:rPr>
          <w:rFonts w:ascii="Arial" w:hAnsi="Arial" w:cs="Arial"/>
          <w:color w:val="000000"/>
          <w:sz w:val="22"/>
          <w:szCs w:val="22"/>
        </w:rPr>
      </w:pPr>
      <w:r w:rsidRPr="00395040">
        <w:rPr>
          <w:rFonts w:ascii="Arial" w:hAnsi="Arial" w:cs="Arial"/>
          <w:b/>
          <w:color w:val="000000"/>
          <w:sz w:val="22"/>
          <w:szCs w:val="22"/>
        </w:rPr>
        <w:t>EL EQUIPO DE TRABAJO NO SERÁ REQUISITO HABILITANTE NI VERIFICBALE DENTRO DEL PROCESO DE SELECCIÓN Y ÚNICAMENTE SE VERIFICARÁ AL PROPONENTE QUE RESULTE ADJUDICATARIO</w:t>
      </w:r>
      <w:r w:rsidRPr="00395040">
        <w:rPr>
          <w:rFonts w:ascii="Arial" w:hAnsi="Arial" w:cs="Arial"/>
          <w:color w:val="000000"/>
          <w:sz w:val="22"/>
          <w:szCs w:val="22"/>
        </w:rPr>
        <w:t>.</w:t>
      </w:r>
    </w:p>
    <w:p w14:paraId="629D6AFE" w14:textId="77777777" w:rsidR="00395040" w:rsidRPr="00395040" w:rsidRDefault="00395040" w:rsidP="00395040">
      <w:pPr>
        <w:pStyle w:val="NormalWeb"/>
        <w:spacing w:before="0" w:beforeAutospacing="0" w:after="0" w:afterAutospacing="0"/>
        <w:jc w:val="both"/>
        <w:rPr>
          <w:rFonts w:ascii="Arial" w:hAnsi="Arial" w:cs="Arial"/>
          <w:color w:val="000000"/>
          <w:sz w:val="22"/>
          <w:szCs w:val="22"/>
        </w:rPr>
      </w:pPr>
    </w:p>
    <w:p w14:paraId="4C1E7122" w14:textId="77777777" w:rsidR="00395040" w:rsidRPr="00395040" w:rsidRDefault="00395040" w:rsidP="00395040">
      <w:pPr>
        <w:pStyle w:val="NormalWeb"/>
        <w:spacing w:before="0" w:beforeAutospacing="0" w:after="0" w:afterAutospacing="0"/>
        <w:jc w:val="both"/>
        <w:rPr>
          <w:rFonts w:ascii="Arial" w:hAnsi="Arial" w:cs="Arial"/>
          <w:color w:val="000000"/>
          <w:sz w:val="22"/>
          <w:szCs w:val="22"/>
        </w:rPr>
      </w:pPr>
      <w:r w:rsidRPr="00395040">
        <w:rPr>
          <w:rFonts w:ascii="Arial" w:hAnsi="Arial" w:cs="Arial"/>
          <w:color w:val="000000"/>
          <w:sz w:val="22"/>
          <w:szCs w:val="22"/>
        </w:rPr>
        <w:t>Para el debido desarrollo del objeto contractual se requiere el siguiente equipo de trabajo:</w:t>
      </w:r>
    </w:p>
    <w:p w14:paraId="46E6FD8B" w14:textId="77777777" w:rsidR="00395040" w:rsidRPr="00395040" w:rsidRDefault="00395040" w:rsidP="00395040">
      <w:pPr>
        <w:pStyle w:val="NormalWeb"/>
        <w:spacing w:before="0" w:beforeAutospacing="0" w:after="0" w:afterAutospacing="0"/>
        <w:jc w:val="both"/>
        <w:rPr>
          <w:rFonts w:ascii="Arial" w:hAnsi="Arial" w:cs="Arial"/>
          <w:color w:val="000000"/>
          <w:sz w:val="22"/>
          <w:szCs w:val="22"/>
        </w:rPr>
      </w:pPr>
    </w:p>
    <w:p w14:paraId="26998F52" w14:textId="77777777" w:rsidR="00395040" w:rsidRPr="00395040" w:rsidRDefault="00395040" w:rsidP="00395040">
      <w:pPr>
        <w:rPr>
          <w:rFonts w:ascii="Arial" w:hAnsi="Arial" w:cs="Arial"/>
          <w:color w:val="000000"/>
          <w:sz w:val="22"/>
          <w:szCs w:val="22"/>
        </w:rPr>
      </w:pPr>
      <w:r w:rsidRPr="00395040">
        <w:rPr>
          <w:rFonts w:ascii="Arial" w:hAnsi="Arial" w:cs="Arial"/>
          <w:color w:val="000000"/>
          <w:sz w:val="22"/>
          <w:szCs w:val="22"/>
        </w:rPr>
        <w:t>Las actividades de instalación, configuración y afinamiento de las plataformas licenciadas deberán ser realizadas por un ingeniero electrónico, y/o de sistemas y/o carreras afines. Para garantizar su experiencia el ingeniero deberá estar certificado como Especialista por el fabricante Trellix o McAfee.</w:t>
      </w:r>
    </w:p>
    <w:p w14:paraId="6C1BFDC0" w14:textId="77777777" w:rsidR="00395040" w:rsidRPr="00395040" w:rsidRDefault="00395040" w:rsidP="00395040">
      <w:pPr>
        <w:rPr>
          <w:rFonts w:ascii="Arial" w:hAnsi="Arial" w:cs="Arial"/>
          <w:color w:val="000000"/>
          <w:sz w:val="22"/>
          <w:szCs w:val="22"/>
        </w:rPr>
      </w:pPr>
    </w:p>
    <w:p w14:paraId="08E29B1A" w14:textId="77777777" w:rsidR="00395040" w:rsidRPr="00395040" w:rsidRDefault="00395040" w:rsidP="00395040">
      <w:pPr>
        <w:rPr>
          <w:rFonts w:ascii="Arial" w:hAnsi="Arial" w:cs="Arial"/>
          <w:color w:val="000000"/>
          <w:sz w:val="22"/>
          <w:szCs w:val="22"/>
        </w:rPr>
      </w:pPr>
      <w:r w:rsidRPr="00395040">
        <w:rPr>
          <w:rFonts w:ascii="Arial" w:hAnsi="Arial" w:cs="Arial"/>
          <w:color w:val="000000"/>
          <w:sz w:val="22"/>
          <w:szCs w:val="22"/>
        </w:rPr>
        <w:t xml:space="preserve">Nota. Las hojas de vida deberán ser presentadas con sus respectivos soportes una vez se dé cumplimiento a los requisitos de perfeccionamiento y ejecución del contrato. En el evento que se requiera el remplazo, la misma deberá contar con igual o mayores calidades al inicialmente propuesto. Junto con la hoja de vida debe aportarse certificado emitido por el fabricante que acredite el conocimiento y la experiencia en este tipo de implementación. </w:t>
      </w:r>
    </w:p>
    <w:p w14:paraId="7864DABB" w14:textId="77777777" w:rsidR="00395040" w:rsidRPr="00395040" w:rsidRDefault="00395040" w:rsidP="00395040">
      <w:pPr>
        <w:pStyle w:val="NormalWeb"/>
        <w:rPr>
          <w:rFonts w:ascii="Arial" w:hAnsi="Arial" w:cs="Arial"/>
          <w:color w:val="000000"/>
          <w:sz w:val="22"/>
          <w:szCs w:val="22"/>
        </w:rPr>
      </w:pPr>
      <w:r w:rsidRPr="00395040">
        <w:rPr>
          <w:rFonts w:ascii="Arial" w:hAnsi="Arial" w:cs="Arial"/>
          <w:color w:val="000000"/>
          <w:sz w:val="22"/>
          <w:szCs w:val="22"/>
        </w:rPr>
        <w:t>Reglas para la acreditación del equipo de trabajo.</w:t>
      </w:r>
    </w:p>
    <w:p w14:paraId="5028312B" w14:textId="77777777" w:rsidR="00395040" w:rsidRPr="00395040" w:rsidRDefault="00395040" w:rsidP="00395040">
      <w:pPr>
        <w:pStyle w:val="NormalWeb"/>
        <w:jc w:val="both"/>
        <w:rPr>
          <w:rFonts w:ascii="Arial" w:hAnsi="Arial" w:cs="Arial"/>
          <w:color w:val="000000"/>
          <w:sz w:val="22"/>
          <w:szCs w:val="22"/>
        </w:rPr>
      </w:pPr>
      <w:r w:rsidRPr="00395040">
        <w:rPr>
          <w:rFonts w:ascii="Arial" w:hAnsi="Arial" w:cs="Arial"/>
          <w:color w:val="000000"/>
          <w:sz w:val="22"/>
          <w:szCs w:val="22"/>
        </w:rPr>
        <w:t>Para la acreditación de la experiencia se deberá presentar certificaciones de los contratos o proyectos ejecutados y/o terminados o su respectiva acta de liquidación o cualquier otro documento debidamente emitido por el contratante, que contenga como mínimo la siguiente información:</w:t>
      </w:r>
    </w:p>
    <w:p w14:paraId="30F31491" w14:textId="77777777" w:rsidR="00395040" w:rsidRPr="00395040" w:rsidRDefault="00395040" w:rsidP="00395040">
      <w:pPr>
        <w:pStyle w:val="NormalWeb"/>
        <w:numPr>
          <w:ilvl w:val="0"/>
          <w:numId w:val="27"/>
        </w:numPr>
        <w:rPr>
          <w:rFonts w:ascii="Arial" w:hAnsi="Arial" w:cs="Arial"/>
          <w:color w:val="000000"/>
          <w:sz w:val="22"/>
          <w:szCs w:val="22"/>
        </w:rPr>
      </w:pPr>
      <w:r w:rsidRPr="00395040">
        <w:rPr>
          <w:rFonts w:ascii="Arial" w:hAnsi="Arial" w:cs="Arial"/>
          <w:color w:val="000000"/>
          <w:sz w:val="22"/>
          <w:szCs w:val="22"/>
        </w:rPr>
        <w:t>Nombre del Contratante o empleador</w:t>
      </w:r>
    </w:p>
    <w:p w14:paraId="7868BF43" w14:textId="77777777" w:rsidR="00395040" w:rsidRPr="00395040" w:rsidRDefault="00395040" w:rsidP="00395040">
      <w:pPr>
        <w:pStyle w:val="NormalWeb"/>
        <w:numPr>
          <w:ilvl w:val="0"/>
          <w:numId w:val="27"/>
        </w:numPr>
        <w:rPr>
          <w:rFonts w:ascii="Arial" w:hAnsi="Arial" w:cs="Arial"/>
          <w:color w:val="000000"/>
          <w:sz w:val="22"/>
          <w:szCs w:val="22"/>
        </w:rPr>
      </w:pPr>
      <w:r w:rsidRPr="00395040">
        <w:rPr>
          <w:rFonts w:ascii="Arial" w:hAnsi="Arial" w:cs="Arial"/>
          <w:color w:val="000000"/>
          <w:sz w:val="22"/>
          <w:szCs w:val="22"/>
        </w:rPr>
        <w:t>Nombre del Contratista o empleado</w:t>
      </w:r>
    </w:p>
    <w:p w14:paraId="657E5D35" w14:textId="77777777" w:rsidR="00395040" w:rsidRPr="00395040" w:rsidRDefault="00395040" w:rsidP="00395040">
      <w:pPr>
        <w:pStyle w:val="NormalWeb"/>
        <w:numPr>
          <w:ilvl w:val="0"/>
          <w:numId w:val="27"/>
        </w:numPr>
        <w:rPr>
          <w:rFonts w:ascii="Arial" w:hAnsi="Arial" w:cs="Arial"/>
          <w:color w:val="000000"/>
          <w:sz w:val="22"/>
          <w:szCs w:val="22"/>
        </w:rPr>
      </w:pPr>
      <w:r w:rsidRPr="00395040">
        <w:rPr>
          <w:rFonts w:ascii="Arial" w:hAnsi="Arial" w:cs="Arial"/>
          <w:color w:val="000000"/>
          <w:sz w:val="22"/>
          <w:szCs w:val="22"/>
        </w:rPr>
        <w:t>Objeto del contrato o proyecto o descripción de las funciones del cargo.</w:t>
      </w:r>
    </w:p>
    <w:p w14:paraId="3BCA9B70" w14:textId="77777777" w:rsidR="00395040" w:rsidRPr="00395040" w:rsidRDefault="00395040" w:rsidP="00395040">
      <w:pPr>
        <w:pStyle w:val="NormalWeb"/>
        <w:numPr>
          <w:ilvl w:val="0"/>
          <w:numId w:val="27"/>
        </w:numPr>
        <w:rPr>
          <w:rFonts w:ascii="Arial" w:hAnsi="Arial" w:cs="Arial"/>
          <w:color w:val="000000"/>
          <w:sz w:val="22"/>
          <w:szCs w:val="22"/>
        </w:rPr>
      </w:pPr>
      <w:r w:rsidRPr="00395040">
        <w:rPr>
          <w:rFonts w:ascii="Arial" w:hAnsi="Arial" w:cs="Arial"/>
          <w:color w:val="000000"/>
          <w:sz w:val="22"/>
          <w:szCs w:val="22"/>
        </w:rPr>
        <w:t xml:space="preserve">Cargo, función o rol desempeñado que guarde relación con la experiencia requerida. </w:t>
      </w:r>
    </w:p>
    <w:p w14:paraId="66B9E1B7" w14:textId="77777777" w:rsidR="00395040" w:rsidRPr="00395040" w:rsidRDefault="00395040" w:rsidP="00395040">
      <w:pPr>
        <w:pStyle w:val="NormalWeb"/>
        <w:numPr>
          <w:ilvl w:val="0"/>
          <w:numId w:val="27"/>
        </w:numPr>
        <w:rPr>
          <w:rFonts w:ascii="Arial" w:hAnsi="Arial" w:cs="Arial"/>
          <w:color w:val="000000"/>
          <w:sz w:val="22"/>
          <w:szCs w:val="22"/>
        </w:rPr>
      </w:pPr>
      <w:r w:rsidRPr="00395040">
        <w:rPr>
          <w:rFonts w:ascii="Arial" w:hAnsi="Arial" w:cs="Arial"/>
          <w:color w:val="000000"/>
          <w:sz w:val="22"/>
          <w:szCs w:val="22"/>
        </w:rPr>
        <w:t>Fechas de inicio y terminación del contrato o proyecto o periodo de vinculación</w:t>
      </w:r>
    </w:p>
    <w:p w14:paraId="04151502" w14:textId="77777777" w:rsidR="00395040" w:rsidRPr="00395040" w:rsidRDefault="00395040" w:rsidP="00395040">
      <w:pPr>
        <w:pStyle w:val="NormalWeb"/>
        <w:numPr>
          <w:ilvl w:val="0"/>
          <w:numId w:val="27"/>
        </w:numPr>
        <w:rPr>
          <w:rFonts w:ascii="Arial" w:hAnsi="Arial" w:cs="Arial"/>
          <w:color w:val="000000"/>
          <w:sz w:val="22"/>
          <w:szCs w:val="22"/>
        </w:rPr>
      </w:pPr>
      <w:r w:rsidRPr="00395040">
        <w:rPr>
          <w:rFonts w:ascii="Arial" w:hAnsi="Arial" w:cs="Arial"/>
          <w:color w:val="000000"/>
          <w:sz w:val="22"/>
          <w:szCs w:val="22"/>
        </w:rPr>
        <w:t>Firma de la persona competente</w:t>
      </w:r>
    </w:p>
    <w:p w14:paraId="37D393F1" w14:textId="77777777" w:rsidR="00395040" w:rsidRPr="00395040" w:rsidRDefault="00395040" w:rsidP="00395040">
      <w:pPr>
        <w:pStyle w:val="NormalWeb"/>
        <w:numPr>
          <w:ilvl w:val="0"/>
          <w:numId w:val="28"/>
        </w:numPr>
        <w:jc w:val="both"/>
        <w:rPr>
          <w:rFonts w:ascii="Arial" w:hAnsi="Arial" w:cs="Arial"/>
          <w:color w:val="000000"/>
          <w:sz w:val="22"/>
          <w:szCs w:val="22"/>
        </w:rPr>
      </w:pPr>
      <w:r w:rsidRPr="00395040">
        <w:rPr>
          <w:rFonts w:ascii="Arial" w:hAnsi="Arial" w:cs="Arial"/>
          <w:color w:val="000000"/>
          <w:sz w:val="22"/>
          <w:szCs w:val="22"/>
        </w:rPr>
        <w:t>Las certificaciones de experiencia en idioma diferente al castellano deberán acompañarse de la traducción oficial correspondiente.</w:t>
      </w:r>
    </w:p>
    <w:p w14:paraId="4ADF5074" w14:textId="77777777" w:rsidR="00395040" w:rsidRPr="00395040" w:rsidRDefault="00395040" w:rsidP="00395040">
      <w:pPr>
        <w:pStyle w:val="NormalWeb"/>
        <w:numPr>
          <w:ilvl w:val="0"/>
          <w:numId w:val="28"/>
        </w:numPr>
        <w:jc w:val="both"/>
        <w:rPr>
          <w:rFonts w:ascii="Arial" w:hAnsi="Arial" w:cs="Arial"/>
          <w:color w:val="000000"/>
          <w:sz w:val="22"/>
          <w:szCs w:val="22"/>
        </w:rPr>
      </w:pPr>
      <w:r w:rsidRPr="00395040">
        <w:rPr>
          <w:rFonts w:ascii="Arial" w:hAnsi="Arial" w:cs="Arial"/>
          <w:color w:val="000000"/>
          <w:sz w:val="22"/>
          <w:szCs w:val="22"/>
        </w:rPr>
        <w:t>En caso de que la descripción del cargo o rol desempeñado no resulte suficiente para acreditar la experiencia relacionada, la certificación o documento allegado debe incluir las funciones del cargo o rol desempeñado.</w:t>
      </w:r>
    </w:p>
    <w:p w14:paraId="741E4C0D" w14:textId="77777777" w:rsidR="00395040" w:rsidRPr="00395040" w:rsidRDefault="00395040" w:rsidP="00395040">
      <w:pPr>
        <w:pStyle w:val="NormalWeb"/>
        <w:numPr>
          <w:ilvl w:val="0"/>
          <w:numId w:val="28"/>
        </w:numPr>
        <w:jc w:val="both"/>
        <w:rPr>
          <w:rFonts w:ascii="Arial" w:hAnsi="Arial" w:cs="Arial"/>
          <w:color w:val="000000"/>
          <w:sz w:val="22"/>
          <w:szCs w:val="22"/>
        </w:rPr>
      </w:pPr>
      <w:r w:rsidRPr="00395040">
        <w:rPr>
          <w:rFonts w:ascii="Arial" w:hAnsi="Arial" w:cs="Arial"/>
          <w:color w:val="000000"/>
          <w:sz w:val="22"/>
          <w:szCs w:val="22"/>
        </w:rPr>
        <w:t>Los estudios de educación superior (Pregrado y postgrado), se acreditarán mediante fotocopia de los diplomas respectivos o certificados de obtención del título y/o acta de grado correspondiente.</w:t>
      </w:r>
    </w:p>
    <w:p w14:paraId="49588DBA" w14:textId="77777777" w:rsidR="00395040" w:rsidRPr="00395040" w:rsidRDefault="00395040" w:rsidP="00395040">
      <w:pPr>
        <w:pStyle w:val="NormalWeb"/>
        <w:numPr>
          <w:ilvl w:val="0"/>
          <w:numId w:val="28"/>
        </w:numPr>
        <w:jc w:val="both"/>
        <w:rPr>
          <w:rFonts w:ascii="Arial" w:hAnsi="Arial" w:cs="Arial"/>
          <w:color w:val="000000"/>
          <w:sz w:val="22"/>
          <w:szCs w:val="22"/>
        </w:rPr>
      </w:pPr>
      <w:r w:rsidRPr="00395040">
        <w:rPr>
          <w:rFonts w:ascii="Arial" w:hAnsi="Arial" w:cs="Arial"/>
          <w:color w:val="000000"/>
          <w:sz w:val="22"/>
          <w:szCs w:val="22"/>
        </w:rPr>
        <w:t xml:space="preserve">La experiencia profesional se contará de conformidad con lo establecido en el Decreto Ley 019 de 2012 y/o la norma especial que aplique en la materia. </w:t>
      </w:r>
    </w:p>
    <w:p w14:paraId="6541EDE9" w14:textId="77777777" w:rsidR="00395040" w:rsidRPr="00395040" w:rsidRDefault="00395040" w:rsidP="00395040">
      <w:pPr>
        <w:pStyle w:val="Prrafodelista"/>
        <w:numPr>
          <w:ilvl w:val="0"/>
          <w:numId w:val="28"/>
        </w:numPr>
        <w:spacing w:after="0" w:line="240" w:lineRule="auto"/>
        <w:contextualSpacing w:val="0"/>
        <w:jc w:val="both"/>
        <w:rPr>
          <w:rFonts w:ascii="Arial" w:eastAsia="Times New Roman" w:hAnsi="Arial" w:cs="Arial"/>
          <w:color w:val="000000"/>
          <w:lang w:val="es-ES" w:eastAsia="es-ES"/>
        </w:rPr>
      </w:pPr>
      <w:r w:rsidRPr="00395040">
        <w:rPr>
          <w:rFonts w:ascii="Arial" w:eastAsia="Times New Roman" w:hAnsi="Arial" w:cs="Arial"/>
          <w:color w:val="000000"/>
          <w:lang w:val="es-ES" w:eastAsia="es-ES"/>
        </w:rPr>
        <w:t>Títulos y Certificados Obtenidos en el Exterior. Los títulos y certificados obtenidos en el exterior requerirán para su validez de la homologación o convalidación emitida por el Ministerio de Educación Nacional o de la autoridad competente, conforme con la normatividad vigente o de acuerdo con la Circular Externa Única de 2022 expedida por Colombia Compra Eficiente, el proponente podrá acreditar la formación académica en el exterior con copia del diploma expedido por el centro educativo y la descripción del programa correspondiente que permita conocer el nivel de los estudios y su clasificación en la Clasificación Internacional Normalizada de Educación – CINE, el cual debe corresponder con una de las clasificaciones que se encuentran en el NBC que corresponda en el SNIES.</w:t>
      </w:r>
    </w:p>
    <w:p w14:paraId="2D50FF94" w14:textId="77777777" w:rsidR="00395040" w:rsidRPr="00395040" w:rsidRDefault="00395040" w:rsidP="00395040">
      <w:pPr>
        <w:pStyle w:val="NormalWeb"/>
        <w:jc w:val="both"/>
        <w:rPr>
          <w:rFonts w:ascii="Arial" w:hAnsi="Arial" w:cs="Arial"/>
          <w:color w:val="000000"/>
          <w:sz w:val="22"/>
          <w:szCs w:val="22"/>
        </w:rPr>
      </w:pPr>
      <w:r w:rsidRPr="00395040">
        <w:rPr>
          <w:rFonts w:ascii="Arial" w:hAnsi="Arial" w:cs="Arial"/>
          <w:color w:val="000000"/>
          <w:sz w:val="22"/>
          <w:szCs w:val="22"/>
        </w:rPr>
        <w:t>Nota 1: Previo al cambio de cualquier miembro del equipo, deberá indicarse a la entidad el nombre de quien lo reemplazará en sus ausencias temporales, con el fin de acreditar que cumpla con el requisito establecido en los pliegos de condiciones o que el perfil allegado sea equivalente al puntaje obtenido durante el proceso de selección (en caso de que el equipo de trabajo asigne puntaje)</w:t>
      </w:r>
    </w:p>
    <w:p w14:paraId="176994E1" w14:textId="77777777" w:rsidR="00395040" w:rsidRPr="00395040" w:rsidRDefault="00395040" w:rsidP="00395040">
      <w:pPr>
        <w:pStyle w:val="NormalWeb"/>
        <w:spacing w:before="0" w:beforeAutospacing="0" w:after="0" w:afterAutospacing="0"/>
        <w:jc w:val="both"/>
        <w:rPr>
          <w:rFonts w:ascii="Arial" w:hAnsi="Arial" w:cs="Arial"/>
          <w:color w:val="000000"/>
          <w:sz w:val="22"/>
          <w:szCs w:val="22"/>
        </w:rPr>
      </w:pPr>
      <w:r w:rsidRPr="00395040">
        <w:rPr>
          <w:rFonts w:ascii="Arial" w:hAnsi="Arial" w:cs="Arial"/>
          <w:color w:val="000000"/>
          <w:sz w:val="22"/>
          <w:szCs w:val="22"/>
        </w:rPr>
        <w:t>Nota 2: Solo se tendrán en cuenta la experiencia y los conocimientos debidamente certificados. La experiencia certificada podrá cruzarse entre sí, no obstante, los tiempos simultáneos se contabilizarán como uno solo.</w:t>
      </w:r>
    </w:p>
    <w:p w14:paraId="4881337C" w14:textId="77777777" w:rsidR="00395040" w:rsidRPr="00395040" w:rsidRDefault="00395040" w:rsidP="00395040">
      <w:pPr>
        <w:pStyle w:val="NormalWeb"/>
        <w:spacing w:before="0" w:beforeAutospacing="0" w:after="0" w:afterAutospacing="0"/>
        <w:jc w:val="both"/>
        <w:rPr>
          <w:rFonts w:ascii="Arial" w:hAnsi="Arial" w:cs="Arial"/>
          <w:color w:val="000000"/>
          <w:sz w:val="22"/>
          <w:szCs w:val="22"/>
        </w:rPr>
      </w:pPr>
    </w:p>
    <w:p w14:paraId="166DBC78" w14:textId="3D2ED489" w:rsidR="00395040" w:rsidRDefault="00395040" w:rsidP="00395040">
      <w:pPr>
        <w:autoSpaceDE w:val="0"/>
        <w:autoSpaceDN w:val="0"/>
        <w:adjustRightInd w:val="0"/>
        <w:jc w:val="both"/>
        <w:rPr>
          <w:rFonts w:ascii="Arial" w:hAnsi="Arial" w:cs="Arial"/>
          <w:color w:val="000000"/>
        </w:rPr>
      </w:pPr>
      <w:r w:rsidRPr="00395040">
        <w:rPr>
          <w:rFonts w:ascii="Arial" w:hAnsi="Arial" w:cs="Arial"/>
          <w:color w:val="000000"/>
        </w:rPr>
        <w:t>NOTA 3: En las certificaciones allegadas se debe constatar que la experiencia guarda relación con la solicitada, de no poderse extraer esta información de la certificación se deberán allegar las funciones de la experiencia y/o cargo relacionado.</w:t>
      </w:r>
    </w:p>
    <w:p w14:paraId="489C6EE6" w14:textId="77777777" w:rsidR="00395040" w:rsidRPr="00395040" w:rsidRDefault="00395040" w:rsidP="00395040">
      <w:pPr>
        <w:autoSpaceDE w:val="0"/>
        <w:autoSpaceDN w:val="0"/>
        <w:adjustRightInd w:val="0"/>
        <w:jc w:val="both"/>
        <w:rPr>
          <w:rFonts w:ascii="Arial" w:hAnsi="Arial" w:cs="Arial"/>
          <w:color w:val="000000"/>
        </w:rPr>
      </w:pPr>
    </w:p>
    <w:p w14:paraId="518C6EC6" w14:textId="6FEDF21A" w:rsidR="00EC049C" w:rsidRPr="000958AE" w:rsidRDefault="00EC049C" w:rsidP="00395040">
      <w:pPr>
        <w:pStyle w:val="Prrafodelista"/>
        <w:numPr>
          <w:ilvl w:val="0"/>
          <w:numId w:val="20"/>
        </w:numPr>
        <w:autoSpaceDE w:val="0"/>
        <w:autoSpaceDN w:val="0"/>
        <w:adjustRightInd w:val="0"/>
        <w:spacing w:after="0" w:line="240" w:lineRule="auto"/>
        <w:ind w:left="284" w:firstLine="0"/>
        <w:contextualSpacing w:val="0"/>
        <w:jc w:val="both"/>
        <w:rPr>
          <w:rFonts w:ascii="Arial" w:hAnsi="Arial" w:cs="Arial"/>
          <w:b/>
          <w:bCs/>
          <w:u w:val="single"/>
        </w:rPr>
      </w:pPr>
      <w:r w:rsidRPr="000958AE">
        <w:rPr>
          <w:rFonts w:ascii="Arial" w:hAnsi="Arial" w:cs="Arial"/>
          <w:b/>
          <w:bCs/>
          <w:u w:val="single"/>
        </w:rPr>
        <w:t>Requisitos Técnicos Habilitantes Adicionales</w:t>
      </w:r>
    </w:p>
    <w:p w14:paraId="6E5EB25D" w14:textId="41ED908C" w:rsidR="00EC049C" w:rsidRPr="000958AE" w:rsidRDefault="00EC049C" w:rsidP="00EC049C">
      <w:pPr>
        <w:pStyle w:val="Prrafodelista"/>
        <w:autoSpaceDE w:val="0"/>
        <w:autoSpaceDN w:val="0"/>
        <w:adjustRightInd w:val="0"/>
        <w:spacing w:after="0" w:line="240" w:lineRule="auto"/>
        <w:ind w:left="284"/>
        <w:contextualSpacing w:val="0"/>
        <w:jc w:val="both"/>
        <w:rPr>
          <w:rFonts w:ascii="Arial" w:hAnsi="Arial" w:cs="Arial"/>
          <w:b/>
          <w:bCs/>
          <w:u w:val="single"/>
        </w:rPr>
      </w:pPr>
    </w:p>
    <w:p w14:paraId="69E125DD" w14:textId="77777777" w:rsidR="00395040" w:rsidRPr="00395040" w:rsidRDefault="00395040" w:rsidP="00395040">
      <w:pPr>
        <w:autoSpaceDE w:val="0"/>
        <w:autoSpaceDN w:val="0"/>
        <w:adjustRightInd w:val="0"/>
        <w:jc w:val="both"/>
        <w:rPr>
          <w:rFonts w:ascii="Arial" w:hAnsi="Arial" w:cs="Arial"/>
          <w:sz w:val="22"/>
          <w:szCs w:val="22"/>
        </w:rPr>
      </w:pPr>
      <w:r w:rsidRPr="00395040">
        <w:rPr>
          <w:rFonts w:ascii="Arial" w:hAnsi="Arial" w:cs="Arial"/>
          <w:sz w:val="22"/>
          <w:szCs w:val="22"/>
        </w:rPr>
        <w:t>El proponente deberá adjuntar la siguiente documentación:</w:t>
      </w:r>
    </w:p>
    <w:p w14:paraId="7D767675" w14:textId="77777777" w:rsidR="00395040" w:rsidRPr="00395040" w:rsidRDefault="00395040" w:rsidP="00395040">
      <w:pPr>
        <w:autoSpaceDE w:val="0"/>
        <w:autoSpaceDN w:val="0"/>
        <w:adjustRightInd w:val="0"/>
        <w:jc w:val="both"/>
        <w:rPr>
          <w:rFonts w:ascii="Arial" w:hAnsi="Arial" w:cs="Arial"/>
          <w:sz w:val="22"/>
          <w:szCs w:val="22"/>
        </w:rPr>
      </w:pPr>
    </w:p>
    <w:p w14:paraId="44AB6B47" w14:textId="77777777" w:rsidR="00395040" w:rsidRPr="00395040" w:rsidRDefault="00395040" w:rsidP="00395040">
      <w:pPr>
        <w:autoSpaceDE w:val="0"/>
        <w:autoSpaceDN w:val="0"/>
        <w:adjustRightInd w:val="0"/>
        <w:jc w:val="both"/>
        <w:rPr>
          <w:rFonts w:ascii="Arial" w:hAnsi="Arial" w:cs="Arial"/>
          <w:sz w:val="22"/>
          <w:szCs w:val="22"/>
        </w:rPr>
      </w:pPr>
      <w:r w:rsidRPr="00395040">
        <w:rPr>
          <w:rFonts w:ascii="Arial" w:hAnsi="Arial" w:cs="Arial"/>
          <w:sz w:val="22"/>
          <w:szCs w:val="22"/>
        </w:rPr>
        <w:t>Los proponentes que se presenten deberán presentar certificado de distribuidor autorizado del fabricante donde se evidencie que es mínimo Partner Gold o Platinum y de las Licencias ofertadas. La certificación debe contar con fecha de expedición no mayor a treinta (30) días calendarios anteriores al cierre del proceso y expedida por la casa Matriz.</w:t>
      </w:r>
    </w:p>
    <w:p w14:paraId="7F3F5789" w14:textId="77777777" w:rsidR="00395040" w:rsidRPr="00395040" w:rsidRDefault="00395040" w:rsidP="00395040">
      <w:pPr>
        <w:autoSpaceDE w:val="0"/>
        <w:autoSpaceDN w:val="0"/>
        <w:adjustRightInd w:val="0"/>
        <w:jc w:val="both"/>
        <w:rPr>
          <w:rFonts w:ascii="Arial" w:hAnsi="Arial" w:cs="Arial"/>
          <w:sz w:val="22"/>
          <w:szCs w:val="22"/>
        </w:rPr>
      </w:pPr>
    </w:p>
    <w:p w14:paraId="35F78852" w14:textId="0221C1A8" w:rsidR="000958AE" w:rsidRDefault="00395040" w:rsidP="00395040">
      <w:pPr>
        <w:autoSpaceDE w:val="0"/>
        <w:autoSpaceDN w:val="0"/>
        <w:adjustRightInd w:val="0"/>
        <w:jc w:val="both"/>
        <w:rPr>
          <w:rFonts w:ascii="Arial" w:hAnsi="Arial" w:cs="Arial"/>
          <w:sz w:val="22"/>
          <w:szCs w:val="22"/>
        </w:rPr>
      </w:pPr>
      <w:r w:rsidRPr="00395040">
        <w:rPr>
          <w:rFonts w:ascii="Arial" w:hAnsi="Arial" w:cs="Arial"/>
          <w:sz w:val="22"/>
          <w:szCs w:val="22"/>
        </w:rPr>
        <w:t>Se debe entregar junto con la propuesta certificación emitida directamente de los fabricantes de las soluciones ofertadas donde se evidencie que son distribuidores autorizados y se encuentran en la categoría más alta del programa de canales del fabricante, estas cartas deben ser dirigidas a la Entidad.</w:t>
      </w:r>
    </w:p>
    <w:p w14:paraId="640F0CB7" w14:textId="77777777" w:rsidR="00395040" w:rsidRPr="000958AE" w:rsidRDefault="00395040" w:rsidP="00395040">
      <w:pPr>
        <w:autoSpaceDE w:val="0"/>
        <w:autoSpaceDN w:val="0"/>
        <w:adjustRightInd w:val="0"/>
        <w:jc w:val="both"/>
        <w:rPr>
          <w:rFonts w:ascii="Arial" w:hAnsi="Arial" w:cs="Arial"/>
          <w:bCs/>
          <w:color w:val="000000"/>
          <w:sz w:val="22"/>
          <w:szCs w:val="22"/>
        </w:rPr>
      </w:pPr>
    </w:p>
    <w:p w14:paraId="276A0429" w14:textId="41AB294C" w:rsidR="00786C49"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SELECCIÓN DE LA OFERTA MÁS FAVORABLE</w:t>
      </w:r>
    </w:p>
    <w:p w14:paraId="5E5C1748" w14:textId="77777777" w:rsidR="00786C49" w:rsidRPr="000958AE" w:rsidRDefault="00786C49" w:rsidP="000405C4">
      <w:pPr>
        <w:pStyle w:val="Prrafodelista"/>
        <w:tabs>
          <w:tab w:val="left" w:pos="567"/>
        </w:tabs>
        <w:spacing w:after="0" w:line="240" w:lineRule="auto"/>
        <w:ind w:left="1080"/>
        <w:contextualSpacing w:val="0"/>
        <w:jc w:val="both"/>
        <w:rPr>
          <w:rFonts w:ascii="Arial" w:hAnsi="Arial" w:cs="Arial"/>
          <w:b/>
        </w:rPr>
      </w:pPr>
    </w:p>
    <w:p w14:paraId="242DCB56" w14:textId="77777777" w:rsidR="009C1ACE" w:rsidRPr="000958AE" w:rsidRDefault="00786C49"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0958AE">
        <w:rPr>
          <w:rFonts w:ascii="Arial" w:hAnsi="Arial" w:cs="Arial"/>
          <w:sz w:val="22"/>
          <w:szCs w:val="22"/>
          <w:shd w:val="clear" w:color="auto" w:fill="FEFFFF"/>
          <w:lang w:eastAsia="es-CO"/>
        </w:rPr>
        <w:t>El artículo 5 de la Ley 1150 de 2007, numeral 3. Establece que “</w:t>
      </w:r>
      <w:r w:rsidRPr="000958AE">
        <w:rPr>
          <w:rFonts w:ascii="Arial" w:hAnsi="Arial" w:cs="Arial"/>
          <w:i/>
          <w:iCs/>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0958AE" w:rsidRDefault="009C1ACE"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p>
    <w:p w14:paraId="292E4DDF" w14:textId="0BDE5EB6" w:rsidR="00786C49" w:rsidRPr="000958AE" w:rsidRDefault="00E23BDD" w:rsidP="000405C4">
      <w:pPr>
        <w:widowControl w:val="0"/>
        <w:shd w:val="clear" w:color="auto" w:fill="FEFFFF"/>
        <w:autoSpaceDE w:val="0"/>
        <w:autoSpaceDN w:val="0"/>
        <w:adjustRightInd w:val="0"/>
        <w:ind w:right="34"/>
        <w:jc w:val="both"/>
        <w:rPr>
          <w:rFonts w:ascii="Arial" w:hAnsi="Arial" w:cs="Arial"/>
          <w:i/>
          <w:iCs/>
          <w:sz w:val="22"/>
          <w:szCs w:val="22"/>
          <w:shd w:val="clear" w:color="auto" w:fill="FEFFFF"/>
          <w:lang w:eastAsia="es-CO"/>
        </w:rPr>
      </w:pPr>
      <w:r w:rsidRPr="000958AE">
        <w:rPr>
          <w:rFonts w:ascii="Arial" w:hAnsi="Arial" w:cs="Arial"/>
          <w:sz w:val="22"/>
          <w:szCs w:val="22"/>
          <w:shd w:val="clear" w:color="auto" w:fill="FEFFFF"/>
          <w:lang w:eastAsia="es-CO"/>
        </w:rPr>
        <w:t>El numeral 5 del artículo 2.2.1.2.1.2.2., del Decreto 1082 de 2015 el cual establece:</w:t>
      </w:r>
      <w:r w:rsidRPr="000958AE">
        <w:rPr>
          <w:rFonts w:ascii="Arial" w:hAnsi="Arial" w:cs="Arial"/>
          <w:i/>
          <w:iCs/>
          <w:sz w:val="22"/>
          <w:szCs w:val="22"/>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0958AE" w:rsidRDefault="00786C49" w:rsidP="000405C4">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p>
    <w:p w14:paraId="7BD02842" w14:textId="139B30E4" w:rsidR="0016573F" w:rsidRPr="000958AE" w:rsidRDefault="00ED10F0" w:rsidP="000405C4">
      <w:pPr>
        <w:widowControl w:val="0"/>
        <w:shd w:val="clear" w:color="auto" w:fill="FEFFFF"/>
        <w:autoSpaceDE w:val="0"/>
        <w:autoSpaceDN w:val="0"/>
        <w:adjustRightInd w:val="0"/>
        <w:ind w:right="34"/>
        <w:jc w:val="both"/>
        <w:rPr>
          <w:rFonts w:ascii="Arial" w:hAnsi="Arial" w:cs="Arial"/>
          <w:sz w:val="22"/>
          <w:szCs w:val="22"/>
          <w:shd w:val="clear" w:color="auto" w:fill="FEFFFF"/>
          <w:lang w:eastAsia="es-CO"/>
        </w:rPr>
      </w:pPr>
      <w:r w:rsidRPr="000958AE">
        <w:rPr>
          <w:rFonts w:ascii="Arial" w:hAnsi="Arial" w:cs="Arial"/>
          <w:sz w:val="22"/>
          <w:szCs w:val="22"/>
          <w:shd w:val="clear" w:color="auto" w:fill="FEFFFF"/>
          <w:lang w:eastAsia="es-CO"/>
        </w:rPr>
        <w:t>De acuerdo con lo anterior, e</w:t>
      </w:r>
      <w:r w:rsidR="00786C49" w:rsidRPr="000958AE">
        <w:rPr>
          <w:rFonts w:ascii="Arial" w:hAnsi="Arial" w:cs="Arial"/>
          <w:sz w:val="22"/>
          <w:szCs w:val="22"/>
          <w:shd w:val="clear" w:color="auto" w:fill="FEFFFF"/>
          <w:lang w:eastAsia="es-CO"/>
        </w:rPr>
        <w:t xml:space="preserve">l presente proceso se adjudicará a quien, conforme a lo ya enunciado, cumpla con los requisitos habilitantes y presente el menor precio en el evento de </w:t>
      </w:r>
      <w:r w:rsidR="00856322" w:rsidRPr="000958AE">
        <w:rPr>
          <w:rFonts w:ascii="Arial" w:hAnsi="Arial" w:cs="Arial"/>
          <w:b/>
          <w:bCs/>
          <w:sz w:val="22"/>
          <w:szCs w:val="22"/>
          <w:shd w:val="clear" w:color="auto" w:fill="FEFFFF"/>
          <w:lang w:eastAsia="es-CO"/>
        </w:rPr>
        <w:t>SUBASTA</w:t>
      </w:r>
      <w:r w:rsidR="00E23BDD" w:rsidRPr="000958AE">
        <w:rPr>
          <w:rFonts w:ascii="Arial" w:hAnsi="Arial" w:cs="Arial"/>
          <w:b/>
          <w:bCs/>
          <w:sz w:val="22"/>
          <w:szCs w:val="22"/>
          <w:shd w:val="clear" w:color="auto" w:fill="FEFFFF"/>
          <w:lang w:eastAsia="es-CO"/>
        </w:rPr>
        <w:t xml:space="preserve">, </w:t>
      </w:r>
      <w:r w:rsidR="00877579" w:rsidRPr="000958AE">
        <w:rPr>
          <w:rFonts w:ascii="Arial" w:hAnsi="Arial" w:cs="Arial"/>
          <w:sz w:val="22"/>
          <w:szCs w:val="22"/>
          <w:shd w:val="clear" w:color="auto" w:fill="FEFFFF"/>
          <w:lang w:eastAsia="es-CO"/>
        </w:rPr>
        <w:t xml:space="preserve">o al único oferente cuyos bienes o servicios cumplen con la ficha técnica y está habilitado y que el valor de su </w:t>
      </w:r>
      <w:r w:rsidRPr="000958AE">
        <w:rPr>
          <w:rFonts w:ascii="Arial" w:hAnsi="Arial" w:cs="Arial"/>
          <w:sz w:val="22"/>
          <w:szCs w:val="22"/>
          <w:shd w:val="clear" w:color="auto" w:fill="FEFFFF"/>
          <w:lang w:eastAsia="es-CO"/>
        </w:rPr>
        <w:t>oferta sea</w:t>
      </w:r>
      <w:r w:rsidR="00877579" w:rsidRPr="000958AE">
        <w:rPr>
          <w:rFonts w:ascii="Arial" w:hAnsi="Arial" w:cs="Arial"/>
          <w:sz w:val="22"/>
          <w:szCs w:val="22"/>
          <w:shd w:val="clear" w:color="auto" w:fill="FEFFFF"/>
          <w:lang w:eastAsia="es-CO"/>
        </w:rPr>
        <w:t xml:space="preserve"> igual o inferior a la disponibilidad presupuestal para el contrato.</w:t>
      </w:r>
    </w:p>
    <w:p w14:paraId="2F2C0F8C" w14:textId="77777777" w:rsidR="0082493E" w:rsidRPr="000958AE" w:rsidRDefault="0082493E" w:rsidP="000405C4">
      <w:pPr>
        <w:autoSpaceDE w:val="0"/>
        <w:autoSpaceDN w:val="0"/>
        <w:adjustRightInd w:val="0"/>
        <w:jc w:val="both"/>
        <w:rPr>
          <w:rFonts w:ascii="Arial" w:eastAsia="Calibri" w:hAnsi="Arial" w:cs="Arial"/>
          <w:b/>
          <w:bCs/>
          <w:sz w:val="22"/>
          <w:szCs w:val="22"/>
          <w:highlight w:val="cyan"/>
        </w:rPr>
      </w:pPr>
    </w:p>
    <w:p w14:paraId="02859AF9" w14:textId="31471534" w:rsidR="00BC6FE4" w:rsidRPr="000958AE" w:rsidRDefault="00BC6FE4" w:rsidP="000405C4">
      <w:pPr>
        <w:pStyle w:val="Prrafodelista"/>
        <w:numPr>
          <w:ilvl w:val="0"/>
          <w:numId w:val="1"/>
        </w:numPr>
        <w:autoSpaceDE w:val="0"/>
        <w:autoSpaceDN w:val="0"/>
        <w:adjustRightInd w:val="0"/>
        <w:spacing w:after="0" w:line="240" w:lineRule="auto"/>
        <w:ind w:left="426" w:hanging="66"/>
        <w:jc w:val="both"/>
        <w:rPr>
          <w:rFonts w:ascii="Arial" w:eastAsia="Calibri" w:hAnsi="Arial" w:cs="Arial"/>
          <w:b/>
          <w:bCs/>
        </w:rPr>
      </w:pPr>
      <w:r w:rsidRPr="000958AE">
        <w:rPr>
          <w:rFonts w:ascii="Arial" w:eastAsia="Calibri" w:hAnsi="Arial" w:cs="Arial"/>
          <w:b/>
          <w:bCs/>
        </w:rPr>
        <w:t>CRITERIOS PARA DIRIMIR EMPATES:</w:t>
      </w:r>
    </w:p>
    <w:p w14:paraId="51B26595" w14:textId="77777777" w:rsidR="00F97819" w:rsidRPr="000958AE" w:rsidRDefault="00F97819" w:rsidP="00F97819">
      <w:pPr>
        <w:pStyle w:val="Encabezado"/>
        <w:rPr>
          <w:rFonts w:ascii="Arial" w:hAnsi="Arial" w:cs="Arial"/>
          <w:bCs/>
          <w:color w:val="000000"/>
        </w:rPr>
      </w:pPr>
    </w:p>
    <w:p w14:paraId="06576988" w14:textId="77777777" w:rsidR="00C77DC2" w:rsidRPr="000958AE" w:rsidRDefault="00C77DC2" w:rsidP="00C77DC2">
      <w:pPr>
        <w:autoSpaceDE w:val="0"/>
        <w:autoSpaceDN w:val="0"/>
        <w:adjustRightInd w:val="0"/>
        <w:jc w:val="both"/>
        <w:rPr>
          <w:rFonts w:ascii="Arial" w:hAnsi="Arial" w:cs="Arial"/>
          <w:sz w:val="22"/>
          <w:szCs w:val="22"/>
          <w:lang w:eastAsia="pt-BR"/>
        </w:rPr>
      </w:pPr>
      <w:r w:rsidRPr="000958AE">
        <w:rPr>
          <w:rFonts w:ascii="Arial" w:hAnsi="Arial" w:cs="Arial"/>
          <w:sz w:val="22"/>
          <w:szCs w:val="22"/>
          <w:lang w:eastAsia="pt-BR"/>
        </w:rPr>
        <w:t>De conformidad con el numeral 9 del Artículo 2.2.1.2.1.2.2 del Decreto Nacional 1082 de 2015, Si al terminar la subasta inversa hay empate, la Entidad Estatal debe aplicar los criterios del artículo </w:t>
      </w:r>
      <w:hyperlink r:id="rId13" w:anchor="35" w:history="1">
        <w:r w:rsidRPr="000958AE">
          <w:rPr>
            <w:rFonts w:ascii="Arial" w:hAnsi="Arial" w:cs="Arial"/>
            <w:sz w:val="22"/>
            <w:szCs w:val="22"/>
            <w:lang w:eastAsia="pt-BR"/>
          </w:rPr>
          <w:t>35 </w:t>
        </w:r>
      </w:hyperlink>
      <w:r w:rsidRPr="000958AE">
        <w:rPr>
          <w:rFonts w:ascii="Arial" w:hAnsi="Arial" w:cs="Arial"/>
          <w:sz w:val="22"/>
          <w:szCs w:val="22"/>
          <w:lang w:eastAsia="pt-BR"/>
        </w:rPr>
        <w:t>de la Ley 2069 de 2020, conforme con los medios de acreditación establecidos en el artículo 3 del Decreto Nacional 1860 de 2021, que adiciono el artículo 2.2.1.2.4.2.17 del Decreto Nacional 1082 de 2015, en la siguiente manera:</w:t>
      </w:r>
    </w:p>
    <w:p w14:paraId="62784CE9" w14:textId="77777777" w:rsidR="00C77DC2" w:rsidRPr="000958AE" w:rsidRDefault="00C77DC2" w:rsidP="004F2B22">
      <w:pPr>
        <w:pStyle w:val="Encabezado"/>
        <w:jc w:val="both"/>
        <w:rPr>
          <w:rFonts w:ascii="Arial" w:hAnsi="Arial" w:cs="Arial"/>
          <w:bCs/>
          <w:color w:val="000000"/>
        </w:rPr>
      </w:pPr>
    </w:p>
    <w:p w14:paraId="3C2B83ED" w14:textId="77777777" w:rsidR="00C77DC2" w:rsidRPr="000958AE" w:rsidRDefault="00C77DC2" w:rsidP="004F2B22">
      <w:pPr>
        <w:pStyle w:val="Encabezado"/>
        <w:jc w:val="both"/>
        <w:rPr>
          <w:rFonts w:ascii="Arial" w:hAnsi="Arial" w:cs="Arial"/>
          <w:bCs/>
          <w:color w:val="000000"/>
        </w:rPr>
      </w:pPr>
      <w:r w:rsidRPr="000958AE">
        <w:rPr>
          <w:rFonts w:ascii="Arial" w:hAnsi="Arial" w:cs="Arial"/>
          <w:bCs/>
          <w:color w:val="000000"/>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6C70E98C" w14:textId="77777777" w:rsidR="00C77DC2" w:rsidRPr="000958AE" w:rsidRDefault="00C77DC2" w:rsidP="004F2B22">
      <w:pPr>
        <w:pStyle w:val="Encabezado"/>
        <w:jc w:val="both"/>
        <w:rPr>
          <w:rFonts w:ascii="Arial" w:hAnsi="Arial" w:cs="Arial"/>
          <w:bCs/>
          <w:color w:val="000000"/>
        </w:rPr>
      </w:pPr>
    </w:p>
    <w:p w14:paraId="4CD9B776" w14:textId="77777777" w:rsidR="004F2B22" w:rsidRPr="000958AE" w:rsidRDefault="004F2B22" w:rsidP="004F2B22">
      <w:pPr>
        <w:pStyle w:val="Encabezado"/>
        <w:jc w:val="both"/>
        <w:rPr>
          <w:rFonts w:ascii="Arial" w:hAnsi="Arial" w:cs="Arial"/>
          <w:bCs/>
          <w:color w:val="000000"/>
        </w:rPr>
      </w:pPr>
      <w:r w:rsidRPr="000958AE">
        <w:rPr>
          <w:rFonts w:ascii="Arial" w:hAnsi="Arial" w:cs="Arial"/>
          <w:bCs/>
          <w:color w:val="000000"/>
        </w:rPr>
        <w:t>1.</w:t>
      </w:r>
      <w:r w:rsidRPr="000958AE">
        <w:rPr>
          <w:rFonts w:ascii="Arial" w:hAnsi="Arial" w:cs="Arial"/>
          <w:bCs/>
          <w:color w:val="000000"/>
        </w:rPr>
        <w:tab/>
        <w:t xml:space="preserve">Preferir la oferta de bienes o servicios nacionales frente a la oferta de bienes o servicios extranjeros. </w:t>
      </w:r>
    </w:p>
    <w:p w14:paraId="57601158" w14:textId="77777777" w:rsidR="004F2B22" w:rsidRPr="000958AE" w:rsidRDefault="004F2B22" w:rsidP="004F2B22">
      <w:pPr>
        <w:pStyle w:val="Encabezado"/>
        <w:jc w:val="both"/>
        <w:rPr>
          <w:rFonts w:ascii="Arial" w:hAnsi="Arial" w:cs="Arial"/>
          <w:bCs/>
          <w:color w:val="000000"/>
        </w:rPr>
      </w:pPr>
    </w:p>
    <w:p w14:paraId="1B8630E4" w14:textId="77777777" w:rsidR="004F2B22" w:rsidRPr="000958AE" w:rsidRDefault="004F2B22" w:rsidP="004F2B22">
      <w:pPr>
        <w:pStyle w:val="Encabezado"/>
        <w:jc w:val="both"/>
        <w:rPr>
          <w:rFonts w:ascii="Arial" w:hAnsi="Arial" w:cs="Arial"/>
          <w:bCs/>
          <w:color w:val="000000"/>
        </w:rPr>
      </w:pPr>
      <w:r w:rsidRPr="000958AE">
        <w:rPr>
          <w:rFonts w:ascii="Arial" w:hAnsi="Arial" w:cs="Arial"/>
          <w:bCs/>
          <w:color w:val="00000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60E5F17" w14:textId="77777777" w:rsidR="004F2B22" w:rsidRPr="000958AE" w:rsidRDefault="004F2B22" w:rsidP="004F2B22">
      <w:pPr>
        <w:pStyle w:val="Encabezado"/>
        <w:jc w:val="both"/>
        <w:rPr>
          <w:rFonts w:ascii="Arial" w:hAnsi="Arial" w:cs="Arial"/>
          <w:bCs/>
          <w:color w:val="000000"/>
        </w:rPr>
      </w:pPr>
    </w:p>
    <w:p w14:paraId="7062BB09" w14:textId="77777777" w:rsidR="004F2B22" w:rsidRPr="000958AE" w:rsidRDefault="004F2B22" w:rsidP="004F2B22">
      <w:pPr>
        <w:pStyle w:val="Encabezado"/>
        <w:jc w:val="both"/>
        <w:rPr>
          <w:rFonts w:ascii="Arial" w:hAnsi="Arial" w:cs="Arial"/>
          <w:bCs/>
          <w:color w:val="000000"/>
        </w:rPr>
      </w:pPr>
      <w:r w:rsidRPr="000958AE">
        <w:rPr>
          <w:rFonts w:ascii="Arial" w:hAnsi="Arial" w:cs="Arial"/>
          <w:bCs/>
          <w:color w:val="00000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6AE45A1" w14:textId="77777777" w:rsidR="004F2B22" w:rsidRPr="000958AE" w:rsidRDefault="004F2B22" w:rsidP="004F2B22">
      <w:pPr>
        <w:pStyle w:val="Encabezado"/>
        <w:jc w:val="both"/>
        <w:rPr>
          <w:rFonts w:ascii="Arial" w:hAnsi="Arial" w:cs="Arial"/>
          <w:bCs/>
          <w:color w:val="000000"/>
        </w:rPr>
      </w:pPr>
    </w:p>
    <w:p w14:paraId="36B1E09E" w14:textId="77777777" w:rsidR="004F2B22" w:rsidRPr="000958AE" w:rsidRDefault="004F2B22" w:rsidP="004F2B22">
      <w:pPr>
        <w:pStyle w:val="Encabezado"/>
        <w:jc w:val="both"/>
        <w:rPr>
          <w:rFonts w:ascii="Arial" w:hAnsi="Arial" w:cs="Arial"/>
          <w:bCs/>
          <w:color w:val="000000"/>
        </w:rPr>
      </w:pPr>
      <w:r w:rsidRPr="000958AE">
        <w:rPr>
          <w:rFonts w:ascii="Arial" w:hAnsi="Arial" w:cs="Arial"/>
          <w:bCs/>
          <w:color w:val="00000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6102F0E7" w14:textId="77777777" w:rsidR="004F2B22" w:rsidRPr="000958AE" w:rsidRDefault="004F2B22" w:rsidP="004F2B22">
      <w:pPr>
        <w:pStyle w:val="Encabezado"/>
        <w:jc w:val="both"/>
        <w:rPr>
          <w:rFonts w:ascii="Arial" w:hAnsi="Arial" w:cs="Arial"/>
          <w:bCs/>
          <w:color w:val="000000"/>
        </w:rPr>
      </w:pPr>
    </w:p>
    <w:p w14:paraId="48E0B026" w14:textId="77777777" w:rsidR="004F2B22" w:rsidRPr="000958AE" w:rsidRDefault="004F2B22" w:rsidP="004F2B22">
      <w:pPr>
        <w:pStyle w:val="Encabezado"/>
        <w:jc w:val="both"/>
        <w:rPr>
          <w:rFonts w:ascii="Arial" w:hAnsi="Arial" w:cs="Arial"/>
          <w:bCs/>
          <w:color w:val="000000"/>
        </w:rPr>
      </w:pPr>
      <w:r w:rsidRPr="000958AE">
        <w:rPr>
          <w:rFonts w:ascii="Arial" w:hAnsi="Arial" w:cs="Arial"/>
          <w:bCs/>
          <w:color w:val="000000"/>
        </w:rPr>
        <w:t xml:space="preserve">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UAEGRTD, la cual puede ser verificada por la misma. </w:t>
      </w:r>
    </w:p>
    <w:p w14:paraId="6ED280A9" w14:textId="77777777" w:rsidR="004F2B22" w:rsidRPr="000958AE" w:rsidRDefault="004F2B22" w:rsidP="004F2B22">
      <w:pPr>
        <w:pStyle w:val="Encabezado"/>
        <w:jc w:val="both"/>
        <w:rPr>
          <w:rFonts w:ascii="Arial" w:hAnsi="Arial" w:cs="Arial"/>
          <w:bCs/>
          <w:color w:val="000000"/>
        </w:rPr>
      </w:pPr>
    </w:p>
    <w:p w14:paraId="1C9ED1F3" w14:textId="77777777" w:rsidR="004F2B22" w:rsidRPr="000958AE"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3E9292D" w14:textId="77777777" w:rsidR="004F2B22" w:rsidRPr="000958AE" w:rsidRDefault="004F2B22" w:rsidP="004F2B22">
      <w:pPr>
        <w:pStyle w:val="Encabezado"/>
        <w:ind w:left="720"/>
        <w:jc w:val="both"/>
        <w:rPr>
          <w:rFonts w:ascii="Arial" w:hAnsi="Arial" w:cs="Arial"/>
          <w:bCs/>
          <w:color w:val="000000"/>
        </w:rPr>
      </w:pPr>
    </w:p>
    <w:p w14:paraId="72DD6B47"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33696B05" w14:textId="77777777" w:rsidR="004F2B22" w:rsidRPr="000958AE" w:rsidRDefault="004F2B22" w:rsidP="004F2B22">
      <w:pPr>
        <w:pStyle w:val="Encabezado"/>
        <w:ind w:left="720"/>
        <w:jc w:val="both"/>
        <w:rPr>
          <w:rFonts w:ascii="Arial" w:hAnsi="Arial" w:cs="Arial"/>
          <w:bCs/>
          <w:color w:val="000000"/>
        </w:rPr>
      </w:pPr>
    </w:p>
    <w:p w14:paraId="6E3B6BC4"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8A22CF2" w14:textId="77777777" w:rsidR="004F2B22" w:rsidRPr="000958AE" w:rsidRDefault="004F2B22" w:rsidP="004F2B22">
      <w:pPr>
        <w:pStyle w:val="Encabezado"/>
        <w:ind w:left="720"/>
        <w:jc w:val="both"/>
        <w:rPr>
          <w:rFonts w:ascii="Arial" w:hAnsi="Arial" w:cs="Arial"/>
          <w:bCs/>
          <w:color w:val="000000"/>
        </w:rPr>
      </w:pPr>
    </w:p>
    <w:p w14:paraId="00A32BBD"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Finalmente, en el caso de los proponentes plurales, se preferirá la oferta cuando cada uno de los integrantes acredite alguna de las condiciones señaladas en los incisos anteriores de este numeral.</w:t>
      </w:r>
    </w:p>
    <w:p w14:paraId="0ED1B3D3" w14:textId="77777777" w:rsidR="004F2B22" w:rsidRPr="000958AE" w:rsidRDefault="004F2B22" w:rsidP="004F2B22">
      <w:pPr>
        <w:pStyle w:val="Encabezado"/>
        <w:ind w:left="720"/>
        <w:jc w:val="both"/>
        <w:rPr>
          <w:rFonts w:ascii="Arial" w:hAnsi="Arial" w:cs="Arial"/>
          <w:bCs/>
          <w:color w:val="000000"/>
        </w:rPr>
      </w:pPr>
    </w:p>
    <w:p w14:paraId="1DEC680B"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1602A6E" w14:textId="77777777" w:rsidR="004F2B22" w:rsidRPr="000958AE" w:rsidRDefault="004F2B22" w:rsidP="004F2B22">
      <w:pPr>
        <w:pStyle w:val="Encabezado"/>
        <w:jc w:val="both"/>
        <w:rPr>
          <w:rFonts w:ascii="Arial" w:hAnsi="Arial" w:cs="Arial"/>
          <w:bCs/>
          <w:color w:val="000000"/>
        </w:rPr>
      </w:pPr>
    </w:p>
    <w:p w14:paraId="3148712D" w14:textId="77777777" w:rsidR="004F2B22" w:rsidRPr="000958AE"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32A97D0" w14:textId="77777777" w:rsidR="004F2B22" w:rsidRPr="000958AE" w:rsidRDefault="004F2B22" w:rsidP="004F2B22">
      <w:pPr>
        <w:pStyle w:val="Encabezado"/>
        <w:ind w:left="720"/>
        <w:jc w:val="both"/>
        <w:rPr>
          <w:rFonts w:ascii="Arial" w:hAnsi="Arial" w:cs="Arial"/>
          <w:bCs/>
          <w:color w:val="000000"/>
        </w:rPr>
      </w:pPr>
    </w:p>
    <w:p w14:paraId="540EDB31"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FBDA0A" w14:textId="77777777" w:rsidR="004F2B22" w:rsidRPr="000958AE" w:rsidRDefault="004F2B22" w:rsidP="004F2B22">
      <w:pPr>
        <w:pStyle w:val="Encabezado"/>
        <w:ind w:left="720"/>
        <w:jc w:val="both"/>
        <w:rPr>
          <w:rFonts w:ascii="Arial" w:hAnsi="Arial" w:cs="Arial"/>
          <w:bCs/>
          <w:color w:val="000000"/>
        </w:rPr>
      </w:pPr>
    </w:p>
    <w:p w14:paraId="50E89968"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6521A94" w14:textId="77777777" w:rsidR="004F2B22" w:rsidRPr="000958AE" w:rsidRDefault="004F2B22" w:rsidP="004F2B22">
      <w:pPr>
        <w:pStyle w:val="Encabezado"/>
        <w:ind w:left="720"/>
        <w:jc w:val="both"/>
        <w:rPr>
          <w:rFonts w:ascii="Arial" w:hAnsi="Arial" w:cs="Arial"/>
          <w:bCs/>
          <w:color w:val="000000"/>
        </w:rPr>
      </w:pPr>
    </w:p>
    <w:p w14:paraId="16D2538B" w14:textId="77777777" w:rsidR="004F2B22" w:rsidRPr="000958AE"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DDBC2AE" w14:textId="77777777" w:rsidR="004F2B22" w:rsidRPr="000958AE" w:rsidRDefault="004F2B22" w:rsidP="004F2B22">
      <w:pPr>
        <w:pStyle w:val="Encabezado"/>
        <w:ind w:left="720"/>
        <w:jc w:val="both"/>
        <w:rPr>
          <w:rFonts w:ascii="Arial" w:hAnsi="Arial" w:cs="Arial"/>
          <w:bCs/>
          <w:color w:val="000000"/>
        </w:rPr>
      </w:pPr>
    </w:p>
    <w:p w14:paraId="12C8561F"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A9C8CA0" w14:textId="77777777" w:rsidR="004F2B22" w:rsidRPr="000958AE" w:rsidRDefault="004F2B22" w:rsidP="004F2B22">
      <w:pPr>
        <w:pStyle w:val="Encabezado"/>
        <w:ind w:left="720"/>
        <w:jc w:val="both"/>
        <w:rPr>
          <w:rFonts w:ascii="Arial" w:hAnsi="Arial" w:cs="Arial"/>
          <w:bCs/>
          <w:color w:val="000000"/>
        </w:rPr>
      </w:pPr>
    </w:p>
    <w:p w14:paraId="52CB93C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6F19907" w14:textId="77777777" w:rsidR="004F2B22" w:rsidRPr="000958AE" w:rsidRDefault="004F2B22" w:rsidP="004F2B22">
      <w:pPr>
        <w:pStyle w:val="Encabezado"/>
        <w:ind w:left="720"/>
        <w:jc w:val="both"/>
        <w:rPr>
          <w:rFonts w:ascii="Arial" w:hAnsi="Arial" w:cs="Arial"/>
          <w:bCs/>
          <w:color w:val="000000"/>
        </w:rPr>
      </w:pPr>
    </w:p>
    <w:p w14:paraId="5D8889EB"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5A1FD72F" w14:textId="77777777" w:rsidR="004F2B22" w:rsidRPr="000958AE" w:rsidRDefault="004F2B22" w:rsidP="004F2B22">
      <w:pPr>
        <w:pStyle w:val="Encabezado"/>
        <w:ind w:left="720"/>
        <w:jc w:val="both"/>
        <w:rPr>
          <w:rFonts w:ascii="Arial" w:hAnsi="Arial" w:cs="Arial"/>
          <w:bCs/>
          <w:color w:val="000000"/>
        </w:rPr>
      </w:pPr>
    </w:p>
    <w:p w14:paraId="128F059C"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3D6FBDB" w14:textId="77777777" w:rsidR="004F2B22" w:rsidRPr="000958AE" w:rsidRDefault="004F2B22" w:rsidP="004F2B22">
      <w:pPr>
        <w:pStyle w:val="Encabezado"/>
        <w:ind w:left="720"/>
        <w:jc w:val="both"/>
        <w:rPr>
          <w:rFonts w:ascii="Arial" w:hAnsi="Arial" w:cs="Arial"/>
          <w:bCs/>
          <w:color w:val="000000"/>
        </w:rPr>
      </w:pPr>
    </w:p>
    <w:p w14:paraId="3988AD4B" w14:textId="77777777" w:rsidR="004F2B22" w:rsidRPr="000958AE"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ab/>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4B6CDA95" w14:textId="77777777" w:rsidR="004F2B22" w:rsidRPr="000958AE" w:rsidRDefault="004F2B22" w:rsidP="004F2B22">
      <w:pPr>
        <w:pStyle w:val="Encabezado"/>
        <w:ind w:left="720"/>
        <w:jc w:val="both"/>
        <w:rPr>
          <w:rFonts w:ascii="Arial" w:hAnsi="Arial" w:cs="Arial"/>
          <w:bCs/>
          <w:color w:val="000000"/>
        </w:rPr>
      </w:pPr>
    </w:p>
    <w:p w14:paraId="2A0A52C8"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169586" w14:textId="77777777" w:rsidR="004F2B22" w:rsidRPr="000958AE" w:rsidRDefault="004F2B22" w:rsidP="004F2B22">
      <w:pPr>
        <w:pStyle w:val="Encabezado"/>
        <w:ind w:left="720"/>
        <w:jc w:val="both"/>
        <w:rPr>
          <w:rFonts w:ascii="Arial" w:hAnsi="Arial" w:cs="Arial"/>
          <w:bCs/>
          <w:color w:val="000000"/>
        </w:rPr>
      </w:pPr>
    </w:p>
    <w:p w14:paraId="227331D7"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Además, deberá aportar la copia de la certificación expedida por el Ministerio del Interior o por </w:t>
      </w:r>
      <w:r w:rsidRPr="000958AE">
        <w:rPr>
          <w:rFonts w:ascii="Arial" w:hAnsi="Arial" w:cs="Arial"/>
          <w:color w:val="000000"/>
        </w:rPr>
        <w:t>Comunidades Indígenas: CABILDO, RESGUARDO Y/U ORGANIZACIÓN LEGALMENTE CONSTITUIDA.</w:t>
      </w:r>
      <w:r w:rsidRPr="000958AE">
        <w:rPr>
          <w:rFonts w:ascii="Arial" w:hAnsi="Arial" w:cs="Arial"/>
          <w:color w:val="000000"/>
        </w:rPr>
        <w:br/>
        <w:t>- Comunidades Afro, Negras, Raizales y Palenqueros: CONSEJO COMUNITARIO y/u ORGANIZACIÓN LEGALMENTECONSTITUIDA.</w:t>
      </w:r>
      <w:r w:rsidRPr="000958AE">
        <w:rPr>
          <w:rFonts w:ascii="Arial" w:hAnsi="Arial" w:cs="Arial"/>
          <w:color w:val="000000"/>
        </w:rPr>
        <w:br/>
        <w:t>- RRom: KUMPANIA y/u ORGANIZACIÓN LEGALMENTE CONSTITUIDA</w:t>
      </w:r>
      <w:r w:rsidRPr="000958AE">
        <w:rPr>
          <w:rFonts w:ascii="Arial" w:hAnsi="Arial" w:cs="Arial"/>
          <w:bCs/>
          <w:color w:val="000000"/>
        </w:rPr>
        <w:t>, en la cual acredite que el trabajador pertenece a la población indígena, negra, afrocolombiana, raizal, palenquera, Rrom o gitana, en los términos del decreto Ley 2893 de 2011, o la norma que lo modifique, sustituya o complemente.</w:t>
      </w:r>
    </w:p>
    <w:p w14:paraId="384BB7C2" w14:textId="77777777" w:rsidR="004F2B22" w:rsidRPr="000958AE" w:rsidRDefault="004F2B22" w:rsidP="004F2B22">
      <w:pPr>
        <w:pStyle w:val="Encabezado"/>
        <w:ind w:left="720"/>
        <w:jc w:val="both"/>
        <w:rPr>
          <w:rFonts w:ascii="Arial" w:hAnsi="Arial" w:cs="Arial"/>
          <w:bCs/>
          <w:color w:val="000000"/>
        </w:rPr>
      </w:pPr>
    </w:p>
    <w:p w14:paraId="4BD55F39" w14:textId="77777777" w:rsidR="004F2B22" w:rsidRPr="000958AE" w:rsidRDefault="004F2B22" w:rsidP="004F2B22">
      <w:pPr>
        <w:pStyle w:val="Encabezado"/>
        <w:ind w:left="720"/>
        <w:jc w:val="both"/>
        <w:rPr>
          <w:rFonts w:ascii="Arial" w:hAnsi="Arial" w:cs="Arial"/>
          <w:color w:val="000000"/>
        </w:rPr>
      </w:pPr>
      <w:r w:rsidRPr="000958AE">
        <w:rPr>
          <w:rFonts w:ascii="Arial" w:hAnsi="Arial" w:cs="Arial"/>
          <w:bCs/>
          <w:color w:val="00000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w:t>
      </w:r>
      <w:r w:rsidRPr="000958AE">
        <w:rPr>
          <w:rFonts w:ascii="Arial" w:hAnsi="Arial" w:cs="Arial"/>
          <w:color w:val="000000"/>
        </w:rPr>
        <w:t>Comunidades Indígenas: CABILDO, RESGUARDO Y/U ORGANIZACIÓN LEGALMENTE CONSTITUIDA.</w:t>
      </w:r>
    </w:p>
    <w:p w14:paraId="53B2EE10" w14:textId="77777777" w:rsidR="004F2B22" w:rsidRPr="000958AE" w:rsidRDefault="004F2B22" w:rsidP="004F2B22">
      <w:pPr>
        <w:pStyle w:val="Encabezado"/>
        <w:ind w:left="720"/>
        <w:jc w:val="both"/>
        <w:rPr>
          <w:rFonts w:ascii="Arial" w:hAnsi="Arial" w:cs="Arial"/>
          <w:color w:val="000000"/>
        </w:rPr>
      </w:pPr>
      <w:r w:rsidRPr="000958AE">
        <w:rPr>
          <w:rFonts w:ascii="Arial" w:hAnsi="Arial" w:cs="Arial"/>
          <w:color w:val="000000"/>
        </w:rPr>
        <w:t>- Comunidades Afro, Negras, Raizales y Palenqueros: CONSEJO COMUNITARIO y/u ORGANIZACIÓN LEGALMENTE CONSTITUIDA.</w:t>
      </w:r>
    </w:p>
    <w:p w14:paraId="1263CC48"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color w:val="000000"/>
        </w:rPr>
        <w:t>- RRom: KUMPANIA y/u ORGANIZACIÓN LEGALMENTE CONSTITUIDA</w:t>
      </w:r>
      <w:r w:rsidRPr="000958AE">
        <w:rPr>
          <w:rFonts w:ascii="Arial" w:hAnsi="Arial" w:cs="Arial"/>
          <w:bCs/>
          <w:color w:val="000000"/>
        </w:rPr>
        <w:t xml:space="preserve"> en la cual acredite que el trabajador pertenece a la población indígena, negra, afrocolombiana, raizal, palenquera, Rrom o gitana en los términos del Decreto Ley 2893 de 2011, o la norma que lo modifique, sustituya o complemente.</w:t>
      </w:r>
    </w:p>
    <w:p w14:paraId="19A0B249" w14:textId="77777777" w:rsidR="004F2B22" w:rsidRPr="000958AE" w:rsidRDefault="004F2B22" w:rsidP="004F2B22">
      <w:pPr>
        <w:pStyle w:val="Encabezado"/>
        <w:ind w:left="720"/>
        <w:jc w:val="both"/>
        <w:rPr>
          <w:rFonts w:ascii="Arial" w:hAnsi="Arial" w:cs="Arial"/>
          <w:bCs/>
          <w:color w:val="000000"/>
        </w:rPr>
      </w:pPr>
    </w:p>
    <w:p w14:paraId="44E462F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08B5DD1A" w14:textId="77777777" w:rsidR="004F2B22" w:rsidRPr="000958AE" w:rsidRDefault="004F2B22" w:rsidP="004F2B22">
      <w:pPr>
        <w:pStyle w:val="Encabezado"/>
        <w:ind w:left="720"/>
        <w:jc w:val="both"/>
        <w:rPr>
          <w:rFonts w:ascii="Arial" w:hAnsi="Arial" w:cs="Arial"/>
          <w:bCs/>
          <w:color w:val="000000"/>
        </w:rPr>
      </w:pPr>
    </w:p>
    <w:p w14:paraId="43EFDE79" w14:textId="77777777" w:rsidR="004F2B22" w:rsidRPr="000958AE" w:rsidRDefault="004F2B22" w:rsidP="004F2B22">
      <w:pPr>
        <w:pStyle w:val="Encabezado"/>
        <w:numPr>
          <w:ilvl w:val="0"/>
          <w:numId w:val="17"/>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ab/>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436B25A" w14:textId="77777777" w:rsidR="004F2B22" w:rsidRPr="000958AE" w:rsidRDefault="004F2B22" w:rsidP="004F2B22">
      <w:pPr>
        <w:pStyle w:val="Encabezado"/>
        <w:ind w:left="720"/>
        <w:jc w:val="both"/>
        <w:rPr>
          <w:rFonts w:ascii="Arial" w:hAnsi="Arial" w:cs="Arial"/>
          <w:bCs/>
          <w:color w:val="000000"/>
        </w:rPr>
      </w:pPr>
    </w:p>
    <w:p w14:paraId="21652434"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02A9BE2" w14:textId="77777777" w:rsidR="004F2B22" w:rsidRPr="000958AE" w:rsidRDefault="004F2B22" w:rsidP="004F2B22">
      <w:pPr>
        <w:pStyle w:val="Encabezado"/>
        <w:ind w:left="720"/>
        <w:jc w:val="both"/>
        <w:rPr>
          <w:rFonts w:ascii="Arial" w:hAnsi="Arial" w:cs="Arial"/>
          <w:bCs/>
          <w:color w:val="000000"/>
        </w:rPr>
      </w:pPr>
    </w:p>
    <w:p w14:paraId="3DAB0165"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46166CA" w14:textId="77777777" w:rsidR="004F2B22" w:rsidRPr="000958AE" w:rsidRDefault="004F2B22" w:rsidP="004F2B22">
      <w:pPr>
        <w:pStyle w:val="Encabezado"/>
        <w:ind w:left="720"/>
        <w:jc w:val="both"/>
        <w:rPr>
          <w:rFonts w:ascii="Arial" w:hAnsi="Arial" w:cs="Arial"/>
          <w:bCs/>
          <w:color w:val="000000"/>
        </w:rPr>
      </w:pPr>
    </w:p>
    <w:p w14:paraId="07B15131"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884774E" w14:textId="77777777" w:rsidR="004F2B22" w:rsidRPr="000958AE" w:rsidRDefault="004F2B22" w:rsidP="004F2B22">
      <w:pPr>
        <w:pStyle w:val="Encabezado"/>
        <w:jc w:val="both"/>
        <w:rPr>
          <w:rFonts w:ascii="Arial" w:hAnsi="Arial" w:cs="Arial"/>
          <w:bCs/>
          <w:color w:val="000000"/>
        </w:rPr>
      </w:pPr>
    </w:p>
    <w:p w14:paraId="4CE1AF25"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7. </w:t>
      </w:r>
      <w:r w:rsidRPr="000958AE">
        <w:rPr>
          <w:rFonts w:ascii="Arial" w:hAnsi="Arial" w:cs="Arial"/>
          <w:bCs/>
          <w:color w:val="000000"/>
        </w:rPr>
        <w:tab/>
        <w:t>Preferir la oferta presentada por un proponente plural siempre que se cumplan las condiciones de los siguientes numerales:</w:t>
      </w:r>
    </w:p>
    <w:p w14:paraId="0909070C" w14:textId="77777777" w:rsidR="004F2B22" w:rsidRPr="000958AE" w:rsidRDefault="004F2B22" w:rsidP="004F2B22">
      <w:pPr>
        <w:pStyle w:val="Encabezado"/>
        <w:ind w:left="720"/>
        <w:jc w:val="both"/>
        <w:rPr>
          <w:rFonts w:ascii="Arial" w:hAnsi="Arial" w:cs="Arial"/>
          <w:bCs/>
          <w:color w:val="000000"/>
        </w:rPr>
      </w:pPr>
    </w:p>
    <w:p w14:paraId="3A5FFA5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F1421DE" w14:textId="77777777" w:rsidR="004F2B22" w:rsidRPr="000958AE" w:rsidRDefault="004F2B22" w:rsidP="004F2B22">
      <w:pPr>
        <w:pStyle w:val="Encabezado"/>
        <w:ind w:left="720"/>
        <w:jc w:val="both"/>
        <w:rPr>
          <w:rFonts w:ascii="Arial" w:hAnsi="Arial" w:cs="Arial"/>
          <w:bCs/>
          <w:color w:val="000000"/>
        </w:rPr>
      </w:pPr>
    </w:p>
    <w:p w14:paraId="12640CF4"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 xml:space="preserve">7.2. El integrante del proponente plural de que trata el anterior numeral debe aportar mínimo el veinticinco por ciento (25%) de la experiencia acreditada en la oferta. </w:t>
      </w:r>
    </w:p>
    <w:p w14:paraId="2351B52C" w14:textId="77777777" w:rsidR="004F2B22" w:rsidRPr="000958AE" w:rsidRDefault="004F2B22" w:rsidP="004F2B22">
      <w:pPr>
        <w:pStyle w:val="Encabezado"/>
        <w:ind w:left="720"/>
        <w:jc w:val="both"/>
        <w:rPr>
          <w:rFonts w:ascii="Arial" w:hAnsi="Arial" w:cs="Arial"/>
          <w:bCs/>
          <w:color w:val="000000"/>
        </w:rPr>
      </w:pPr>
    </w:p>
    <w:p w14:paraId="10A02C3C"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BCDA5B4" w14:textId="77777777" w:rsidR="004F2B22" w:rsidRPr="000958AE" w:rsidRDefault="004F2B22" w:rsidP="004F2B22">
      <w:pPr>
        <w:pStyle w:val="Encabezado"/>
        <w:ind w:left="720"/>
        <w:jc w:val="both"/>
        <w:rPr>
          <w:rFonts w:ascii="Arial" w:hAnsi="Arial" w:cs="Arial"/>
          <w:bCs/>
          <w:color w:val="000000"/>
        </w:rPr>
      </w:pPr>
    </w:p>
    <w:p w14:paraId="4B5AD52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6B07FF3" w14:textId="77777777" w:rsidR="004F2B22" w:rsidRPr="000958AE" w:rsidRDefault="004F2B22" w:rsidP="004F2B22">
      <w:pPr>
        <w:pStyle w:val="Encabezado"/>
        <w:ind w:left="720"/>
        <w:jc w:val="both"/>
        <w:rPr>
          <w:rFonts w:ascii="Arial" w:hAnsi="Arial" w:cs="Arial"/>
          <w:bCs/>
          <w:color w:val="000000"/>
        </w:rPr>
      </w:pPr>
    </w:p>
    <w:p w14:paraId="6C29895B"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8.Preferir la oferta presentada por una Mipyme, lo cual se verificará en los términos del artículo 2.2.1.2.4.2.4 del presente Decreto, en concordancia con el parágrafo del artículo 2.2.1.13.2.4 del Decreto 1074 de 2015.</w:t>
      </w:r>
    </w:p>
    <w:p w14:paraId="10876079" w14:textId="77777777" w:rsidR="004F2B22" w:rsidRPr="000958AE" w:rsidRDefault="004F2B22" w:rsidP="004F2B22">
      <w:pPr>
        <w:pStyle w:val="Encabezado"/>
        <w:ind w:left="720"/>
        <w:jc w:val="both"/>
        <w:rPr>
          <w:rFonts w:ascii="Arial" w:hAnsi="Arial" w:cs="Arial"/>
          <w:bCs/>
          <w:color w:val="000000"/>
        </w:rPr>
      </w:pPr>
    </w:p>
    <w:p w14:paraId="348CB18A"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483BBB9" w14:textId="77777777" w:rsidR="004F2B22" w:rsidRPr="000958AE" w:rsidRDefault="004F2B22" w:rsidP="004F2B22">
      <w:pPr>
        <w:pStyle w:val="Encabezado"/>
        <w:ind w:left="720"/>
        <w:jc w:val="both"/>
        <w:rPr>
          <w:rFonts w:ascii="Arial" w:hAnsi="Arial" w:cs="Arial"/>
          <w:bCs/>
          <w:color w:val="000000"/>
        </w:rPr>
      </w:pPr>
    </w:p>
    <w:p w14:paraId="1CC571B7" w14:textId="77777777" w:rsidR="004F2B22" w:rsidRPr="000958AE" w:rsidRDefault="004F2B22" w:rsidP="004F2B22">
      <w:pPr>
        <w:pStyle w:val="Encabezado"/>
        <w:ind w:left="720"/>
        <w:jc w:val="both"/>
        <w:rPr>
          <w:rFonts w:ascii="Arial" w:hAnsi="Arial" w:cs="Arial"/>
          <w:bCs/>
          <w:color w:val="000000"/>
        </w:rPr>
      </w:pPr>
      <w:r w:rsidRPr="000958AE">
        <w:rPr>
          <w:rFonts w:ascii="Arial" w:hAnsi="Arial" w:cs="Arial"/>
          <w:bCs/>
          <w:color w:val="00000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DA83439" w14:textId="77777777" w:rsidR="004F2B22" w:rsidRPr="000958AE" w:rsidRDefault="004F2B22" w:rsidP="004F2B22">
      <w:pPr>
        <w:pStyle w:val="Encabezado"/>
        <w:ind w:left="720"/>
        <w:jc w:val="both"/>
        <w:rPr>
          <w:rFonts w:ascii="Arial" w:hAnsi="Arial" w:cs="Arial"/>
          <w:bCs/>
          <w:color w:val="000000"/>
        </w:rPr>
      </w:pPr>
    </w:p>
    <w:p w14:paraId="18E85822" w14:textId="77777777" w:rsidR="004F2B22" w:rsidRPr="000958AE" w:rsidRDefault="004F2B22" w:rsidP="004F2B22">
      <w:pPr>
        <w:pStyle w:val="Encabezado"/>
        <w:numPr>
          <w:ilvl w:val="0"/>
          <w:numId w:val="10"/>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2489D9A2" w14:textId="77777777" w:rsidR="004F2B22" w:rsidRPr="000958AE" w:rsidRDefault="004F2B22" w:rsidP="004F2B22">
      <w:pPr>
        <w:pStyle w:val="Encabezado"/>
        <w:ind w:left="754"/>
        <w:jc w:val="both"/>
        <w:rPr>
          <w:rFonts w:ascii="Arial" w:hAnsi="Arial" w:cs="Arial"/>
          <w:bCs/>
          <w:color w:val="000000"/>
        </w:rPr>
      </w:pPr>
    </w:p>
    <w:p w14:paraId="576EE80D"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4C93082" w14:textId="77777777" w:rsidR="004F2B22" w:rsidRPr="000958AE" w:rsidRDefault="004F2B22" w:rsidP="004F2B22">
      <w:pPr>
        <w:pStyle w:val="Encabezado"/>
        <w:ind w:left="754"/>
        <w:jc w:val="both"/>
        <w:rPr>
          <w:rFonts w:ascii="Arial" w:hAnsi="Arial" w:cs="Arial"/>
          <w:bCs/>
          <w:color w:val="000000"/>
        </w:rPr>
      </w:pPr>
    </w:p>
    <w:p w14:paraId="4556D9BF" w14:textId="77777777" w:rsidR="004F2B22" w:rsidRPr="000958AE" w:rsidRDefault="004F2B22" w:rsidP="004F2B22">
      <w:pPr>
        <w:pStyle w:val="Encabezado"/>
        <w:numPr>
          <w:ilvl w:val="0"/>
          <w:numId w:val="10"/>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FEC4B28" w14:textId="77777777" w:rsidR="004F2B22" w:rsidRPr="000958AE" w:rsidRDefault="004F2B22" w:rsidP="004F2B22">
      <w:pPr>
        <w:pStyle w:val="Encabezado"/>
        <w:ind w:left="754"/>
        <w:jc w:val="both"/>
        <w:rPr>
          <w:rFonts w:ascii="Arial" w:hAnsi="Arial" w:cs="Arial"/>
          <w:bCs/>
          <w:color w:val="000000"/>
        </w:rPr>
      </w:pPr>
    </w:p>
    <w:p w14:paraId="170BFE0C"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Igualmente, cuando la oferta es presentada por un proponente plural se preferirá a este siempre que:</w:t>
      </w:r>
    </w:p>
    <w:p w14:paraId="421DD4E5" w14:textId="77777777" w:rsidR="004F2B22" w:rsidRPr="000958AE" w:rsidRDefault="004F2B22" w:rsidP="004F2B22">
      <w:pPr>
        <w:pStyle w:val="Encabezado"/>
        <w:ind w:left="754"/>
        <w:jc w:val="both"/>
        <w:rPr>
          <w:rFonts w:ascii="Arial" w:hAnsi="Arial" w:cs="Arial"/>
          <w:bCs/>
          <w:color w:val="000000"/>
        </w:rPr>
      </w:pPr>
    </w:p>
    <w:p w14:paraId="0D7D3A6C"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83703EC" w14:textId="77777777" w:rsidR="004F2B22" w:rsidRPr="000958AE" w:rsidRDefault="004F2B22" w:rsidP="004F2B22">
      <w:pPr>
        <w:pStyle w:val="Encabezado"/>
        <w:ind w:left="754"/>
        <w:jc w:val="both"/>
        <w:rPr>
          <w:rFonts w:ascii="Arial" w:hAnsi="Arial" w:cs="Arial"/>
          <w:bCs/>
          <w:color w:val="000000"/>
        </w:rPr>
      </w:pPr>
    </w:p>
    <w:p w14:paraId="119E418A"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 xml:space="preserve">10.2. La Mipyme, cooperativa o asociación mutual aporte mínimo el veinticinco por ciento (25 %) de la experiencia acreditada en la oferta; y </w:t>
      </w:r>
    </w:p>
    <w:p w14:paraId="7F450593" w14:textId="77777777" w:rsidR="004F2B22" w:rsidRPr="000958AE" w:rsidRDefault="004F2B22" w:rsidP="004F2B22">
      <w:pPr>
        <w:pStyle w:val="Encabezado"/>
        <w:ind w:left="754"/>
        <w:jc w:val="both"/>
        <w:rPr>
          <w:rFonts w:ascii="Arial" w:hAnsi="Arial" w:cs="Arial"/>
          <w:bCs/>
          <w:color w:val="000000"/>
        </w:rPr>
      </w:pPr>
    </w:p>
    <w:p w14:paraId="15F3CC52"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4F21944" w14:textId="77777777" w:rsidR="004F2B22" w:rsidRPr="000958AE" w:rsidRDefault="004F2B22" w:rsidP="004F2B22">
      <w:pPr>
        <w:pStyle w:val="Encabezado"/>
        <w:ind w:left="754"/>
        <w:jc w:val="both"/>
        <w:rPr>
          <w:rFonts w:ascii="Arial" w:hAnsi="Arial" w:cs="Arial"/>
          <w:bCs/>
          <w:color w:val="000000"/>
        </w:rPr>
      </w:pPr>
    </w:p>
    <w:p w14:paraId="16C01761"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24D9743" w14:textId="77777777" w:rsidR="004F2B22" w:rsidRPr="000958AE" w:rsidRDefault="004F2B22" w:rsidP="004F2B22">
      <w:pPr>
        <w:pStyle w:val="Encabezado"/>
        <w:ind w:left="754"/>
        <w:jc w:val="both"/>
        <w:rPr>
          <w:rFonts w:ascii="Arial" w:hAnsi="Arial" w:cs="Arial"/>
          <w:bCs/>
          <w:color w:val="000000"/>
        </w:rPr>
      </w:pPr>
    </w:p>
    <w:p w14:paraId="55B0D9ED" w14:textId="77777777" w:rsidR="004F2B22" w:rsidRPr="000958AE" w:rsidRDefault="004F2B22" w:rsidP="004F2B22">
      <w:pPr>
        <w:pStyle w:val="Encabezado"/>
        <w:numPr>
          <w:ilvl w:val="0"/>
          <w:numId w:val="10"/>
        </w:numPr>
        <w:tabs>
          <w:tab w:val="clear" w:pos="4419"/>
          <w:tab w:val="clear" w:pos="8838"/>
          <w:tab w:val="center" w:pos="4252"/>
          <w:tab w:val="right" w:pos="8504"/>
        </w:tabs>
        <w:jc w:val="both"/>
        <w:rPr>
          <w:rFonts w:ascii="Arial" w:hAnsi="Arial" w:cs="Arial"/>
          <w:bCs/>
          <w:color w:val="000000"/>
        </w:rPr>
      </w:pPr>
      <w:r w:rsidRPr="000958AE">
        <w:rPr>
          <w:rFonts w:ascii="Arial" w:hAnsi="Arial" w:cs="Arial"/>
          <w:bCs/>
          <w:color w:val="000000"/>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7CA54B36" w14:textId="77777777" w:rsidR="004F2B22" w:rsidRPr="000958AE" w:rsidRDefault="004F2B22" w:rsidP="004F2B22">
      <w:pPr>
        <w:pStyle w:val="Encabezado"/>
        <w:ind w:left="754"/>
        <w:jc w:val="both"/>
        <w:rPr>
          <w:rFonts w:ascii="Arial" w:hAnsi="Arial" w:cs="Arial"/>
          <w:bCs/>
          <w:color w:val="000000"/>
        </w:rPr>
      </w:pPr>
    </w:p>
    <w:p w14:paraId="6C4348F5"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Tratándose de proponentes plurales, se preferirá la oferta cuando cada uno de los integrantes acredite las condiciones señaladas en el inciso anterior de este numeral.</w:t>
      </w:r>
    </w:p>
    <w:p w14:paraId="6C52C009" w14:textId="77777777" w:rsidR="004F2B22" w:rsidRPr="000958AE" w:rsidRDefault="004F2B22" w:rsidP="004F2B22">
      <w:pPr>
        <w:pStyle w:val="Encabezado"/>
        <w:ind w:left="754"/>
        <w:jc w:val="both"/>
        <w:rPr>
          <w:rFonts w:ascii="Arial" w:hAnsi="Arial" w:cs="Arial"/>
          <w:bCs/>
          <w:color w:val="000000"/>
        </w:rPr>
      </w:pPr>
    </w:p>
    <w:p w14:paraId="3D9DFBCD"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 xml:space="preserve">Utilizar un método aleatorio para seleccionar al oferente, el cual deberá estar establecido previamente en el pliego de condiciones, invitación o documento que haga sus veces. </w:t>
      </w:r>
    </w:p>
    <w:p w14:paraId="70D1BBEA" w14:textId="77777777" w:rsidR="004F2B22" w:rsidRPr="000958AE" w:rsidRDefault="004F2B22" w:rsidP="004F2B22">
      <w:pPr>
        <w:pStyle w:val="Encabezado"/>
        <w:ind w:left="754"/>
        <w:jc w:val="both"/>
        <w:rPr>
          <w:rFonts w:ascii="Arial" w:hAnsi="Arial" w:cs="Arial"/>
          <w:bCs/>
          <w:color w:val="000000"/>
        </w:rPr>
      </w:pPr>
    </w:p>
    <w:p w14:paraId="3922F50C"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0D1F9CB6" w14:textId="77777777" w:rsidR="004F2B22" w:rsidRPr="000958AE" w:rsidRDefault="004F2B22" w:rsidP="004F2B22">
      <w:pPr>
        <w:pStyle w:val="Encabezado"/>
        <w:ind w:left="754"/>
        <w:jc w:val="both"/>
        <w:rPr>
          <w:rFonts w:ascii="Arial" w:hAnsi="Arial" w:cs="Arial"/>
          <w:bCs/>
          <w:color w:val="000000"/>
        </w:rPr>
      </w:pPr>
    </w:p>
    <w:p w14:paraId="10CBB34F"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Nota 2: LA UAEGRTD podrá realizar definir un método aleatorio diferente, el cual dependerá de la TRM que rija en la fecha que determine la Entidad, conforme al cronograma del proceso.</w:t>
      </w:r>
    </w:p>
    <w:p w14:paraId="71AA9239" w14:textId="77777777" w:rsidR="004F2B22" w:rsidRPr="000958AE" w:rsidRDefault="004F2B22" w:rsidP="004F2B22">
      <w:pPr>
        <w:pStyle w:val="Encabezado"/>
        <w:ind w:left="754"/>
        <w:jc w:val="both"/>
        <w:rPr>
          <w:rFonts w:ascii="Arial" w:hAnsi="Arial" w:cs="Arial"/>
          <w:bCs/>
          <w:color w:val="000000"/>
        </w:rPr>
      </w:pPr>
    </w:p>
    <w:p w14:paraId="37B87B36"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B5B8CAD" w14:textId="77777777" w:rsidR="004F2B22" w:rsidRPr="000958AE" w:rsidRDefault="004F2B22" w:rsidP="004F2B22">
      <w:pPr>
        <w:pStyle w:val="Encabezado"/>
        <w:ind w:left="754"/>
        <w:jc w:val="both"/>
        <w:rPr>
          <w:rFonts w:ascii="Arial" w:hAnsi="Arial" w:cs="Arial"/>
          <w:bCs/>
          <w:color w:val="000000"/>
        </w:rPr>
      </w:pPr>
    </w:p>
    <w:p w14:paraId="42309C51"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DE9B69A" w14:textId="77777777" w:rsidR="004F2B22" w:rsidRPr="000958AE" w:rsidRDefault="004F2B22" w:rsidP="004F2B22">
      <w:pPr>
        <w:pStyle w:val="Encabezado"/>
        <w:ind w:left="754"/>
        <w:jc w:val="both"/>
        <w:rPr>
          <w:rFonts w:ascii="Arial" w:hAnsi="Arial" w:cs="Arial"/>
          <w:bCs/>
          <w:color w:val="000000"/>
        </w:rPr>
      </w:pPr>
    </w:p>
    <w:p w14:paraId="6A0F105A"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EF347CD" w14:textId="77777777" w:rsidR="004F2B22" w:rsidRPr="000958AE" w:rsidRDefault="004F2B22" w:rsidP="004F2B22">
      <w:pPr>
        <w:pStyle w:val="Encabezado"/>
        <w:ind w:left="754"/>
        <w:jc w:val="both"/>
        <w:rPr>
          <w:rFonts w:ascii="Arial" w:hAnsi="Arial" w:cs="Arial"/>
          <w:bCs/>
          <w:color w:val="000000"/>
        </w:rPr>
      </w:pPr>
    </w:p>
    <w:p w14:paraId="36166E06" w14:textId="77777777" w:rsidR="004F2B22" w:rsidRPr="000958AE" w:rsidRDefault="004F2B22" w:rsidP="004F2B22">
      <w:pPr>
        <w:pStyle w:val="Encabezado"/>
        <w:ind w:left="754"/>
        <w:jc w:val="both"/>
        <w:rPr>
          <w:rFonts w:ascii="Arial" w:hAnsi="Arial" w:cs="Arial"/>
          <w:bCs/>
          <w:color w:val="000000"/>
        </w:rPr>
      </w:pPr>
      <w:r w:rsidRPr="000958AE">
        <w:rPr>
          <w:rFonts w:ascii="Arial" w:hAnsi="Arial" w:cs="Arial"/>
          <w:bCs/>
          <w:color w:val="00000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ROM o gitana. </w:t>
      </w:r>
    </w:p>
    <w:p w14:paraId="15879AE6" w14:textId="77777777" w:rsidR="004F2B22" w:rsidRPr="000958AE" w:rsidRDefault="004F2B22" w:rsidP="004F2B22">
      <w:pPr>
        <w:pStyle w:val="Encabezado"/>
        <w:jc w:val="both"/>
        <w:rPr>
          <w:rFonts w:ascii="Arial" w:hAnsi="Arial" w:cs="Arial"/>
          <w:bCs/>
          <w:color w:val="000000"/>
        </w:rPr>
      </w:pPr>
    </w:p>
    <w:p w14:paraId="6935C7B1" w14:textId="41DA77E8" w:rsidR="00F97819" w:rsidRPr="000958AE" w:rsidRDefault="004F2B22" w:rsidP="004F2B22">
      <w:pPr>
        <w:pStyle w:val="Encabezado"/>
        <w:jc w:val="both"/>
        <w:rPr>
          <w:rFonts w:ascii="Arial" w:hAnsi="Arial" w:cs="Arial"/>
          <w:bCs/>
          <w:color w:val="A6A6A6" w:themeColor="background1" w:themeShade="A6"/>
        </w:rPr>
      </w:pPr>
      <w:r w:rsidRPr="000958AE">
        <w:rPr>
          <w:rFonts w:ascii="Arial" w:hAnsi="Arial" w:cs="Arial"/>
          <w:bCs/>
          <w:color w:val="000000"/>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w:t>
      </w:r>
    </w:p>
    <w:p w14:paraId="07D8889F" w14:textId="77777777" w:rsidR="005027CC" w:rsidRPr="000958AE" w:rsidRDefault="005027CC" w:rsidP="00F97819">
      <w:pPr>
        <w:pStyle w:val="Encabezado"/>
        <w:jc w:val="both"/>
        <w:rPr>
          <w:rFonts w:ascii="Arial" w:hAnsi="Arial" w:cs="Arial"/>
          <w:bCs/>
          <w:color w:val="A6A6A6" w:themeColor="background1" w:themeShade="A6"/>
        </w:rPr>
      </w:pPr>
    </w:p>
    <w:p w14:paraId="72DFFC37" w14:textId="1FFC624F" w:rsidR="00EE36B2" w:rsidRPr="000958AE" w:rsidRDefault="00EE36B2" w:rsidP="000405C4">
      <w:pPr>
        <w:pStyle w:val="Prrafodelista"/>
        <w:numPr>
          <w:ilvl w:val="0"/>
          <w:numId w:val="1"/>
        </w:numPr>
        <w:tabs>
          <w:tab w:val="left" w:pos="567"/>
        </w:tabs>
        <w:spacing w:after="0" w:line="240" w:lineRule="auto"/>
        <w:contextualSpacing w:val="0"/>
        <w:jc w:val="both"/>
        <w:rPr>
          <w:rFonts w:ascii="Arial" w:hAnsi="Arial" w:cs="Arial"/>
          <w:b/>
        </w:rPr>
      </w:pPr>
      <w:r w:rsidRPr="000958AE">
        <w:rPr>
          <w:rFonts w:ascii="Arial" w:hAnsi="Arial" w:cs="Arial"/>
          <w:b/>
        </w:rPr>
        <w:t>CAUSALES DE RECHAZO DE LA PROPUESTA</w:t>
      </w:r>
    </w:p>
    <w:p w14:paraId="511DA671" w14:textId="77777777" w:rsidR="007F00ED" w:rsidRPr="000958AE" w:rsidRDefault="007F00ED" w:rsidP="000405C4">
      <w:pPr>
        <w:pStyle w:val="Prrafodelista"/>
        <w:tabs>
          <w:tab w:val="left" w:pos="567"/>
        </w:tabs>
        <w:spacing w:after="0" w:line="240" w:lineRule="auto"/>
        <w:ind w:left="1080"/>
        <w:contextualSpacing w:val="0"/>
        <w:jc w:val="both"/>
        <w:rPr>
          <w:rFonts w:ascii="Arial" w:hAnsi="Arial" w:cs="Arial"/>
          <w:b/>
        </w:rPr>
      </w:pPr>
    </w:p>
    <w:p w14:paraId="2B83A346" w14:textId="77777777" w:rsidR="00EE36B2" w:rsidRPr="000958AE" w:rsidRDefault="00EE36B2" w:rsidP="000405C4">
      <w:pPr>
        <w:jc w:val="both"/>
        <w:rPr>
          <w:rFonts w:ascii="Arial" w:hAnsi="Arial" w:cs="Arial"/>
          <w:sz w:val="22"/>
          <w:szCs w:val="22"/>
        </w:rPr>
      </w:pPr>
      <w:r w:rsidRPr="000958AE">
        <w:rPr>
          <w:rFonts w:ascii="Arial" w:hAnsi="Arial" w:cs="Arial"/>
          <w:sz w:val="22"/>
          <w:szCs w:val="22"/>
        </w:rPr>
        <w:t xml:space="preserve">En adición a otras causas previstas por la ley, </w:t>
      </w:r>
      <w:r w:rsidRPr="000958AE">
        <w:rPr>
          <w:rFonts w:ascii="Arial" w:hAnsi="Arial" w:cs="Arial"/>
          <w:b/>
          <w:sz w:val="22"/>
          <w:szCs w:val="22"/>
        </w:rPr>
        <w:t>LA UNIDAD ADMINISTRATIVA ESPECIAL DE GESTIÓN DE RESTITUCIÓN DE TIERRAS DESPOJADAS</w:t>
      </w:r>
      <w:r w:rsidRPr="000958AE">
        <w:rPr>
          <w:rFonts w:ascii="Arial" w:hAnsi="Arial" w:cs="Arial"/>
          <w:sz w:val="22"/>
          <w:szCs w:val="22"/>
        </w:rPr>
        <w:t xml:space="preserve"> rechazará las Ofertas presentadas por los Proponentes que: </w:t>
      </w:r>
    </w:p>
    <w:p w14:paraId="741B849A" w14:textId="77777777" w:rsidR="00EE36B2" w:rsidRPr="000958AE" w:rsidRDefault="00EE36B2" w:rsidP="000405C4">
      <w:pPr>
        <w:jc w:val="both"/>
        <w:rPr>
          <w:rFonts w:ascii="Arial" w:hAnsi="Arial" w:cs="Arial"/>
          <w:sz w:val="22"/>
          <w:szCs w:val="22"/>
        </w:rPr>
      </w:pPr>
    </w:p>
    <w:p w14:paraId="5159FF57" w14:textId="2049672F" w:rsidR="004B1087" w:rsidRPr="000958AE" w:rsidRDefault="00EE36B2" w:rsidP="000405C4">
      <w:pPr>
        <w:pStyle w:val="Prrafodelista"/>
        <w:numPr>
          <w:ilvl w:val="0"/>
          <w:numId w:val="9"/>
        </w:numPr>
        <w:spacing w:after="120" w:line="240" w:lineRule="auto"/>
        <w:ind w:left="714" w:hanging="357"/>
        <w:jc w:val="both"/>
        <w:rPr>
          <w:rFonts w:ascii="Arial" w:hAnsi="Arial" w:cs="Arial"/>
        </w:rPr>
      </w:pPr>
      <w:r w:rsidRPr="000958AE">
        <w:rPr>
          <w:rFonts w:ascii="Arial" w:hAnsi="Arial" w:cs="Arial"/>
        </w:rPr>
        <w:t>Cuando la oferta NO haya sido presentada en la fecha y lugar señalada en el plazo de presentación de ofertas o cuando se presente con posterioridad a la hora indicada en el cronograma del presente proceso de selección.</w:t>
      </w:r>
    </w:p>
    <w:p w14:paraId="3B083C5C" w14:textId="0508799D" w:rsidR="00F61DDA" w:rsidRPr="000958AE" w:rsidRDefault="00F61DDA" w:rsidP="000405C4">
      <w:pPr>
        <w:pStyle w:val="Prrafodelista"/>
        <w:numPr>
          <w:ilvl w:val="0"/>
          <w:numId w:val="9"/>
        </w:numPr>
        <w:spacing w:after="120"/>
        <w:jc w:val="both"/>
        <w:rPr>
          <w:rFonts w:ascii="Arial" w:hAnsi="Arial" w:cs="Arial"/>
        </w:rPr>
      </w:pPr>
      <w:r w:rsidRPr="000958AE">
        <w:rPr>
          <w:rFonts w:ascii="Arial" w:hAnsi="Arial" w:cs="Arial"/>
        </w:rPr>
        <w:t>Cuando el proponente ejecute cualquier acción tendiente a influir o presionar a las personas encargadas de la evaluación de las propuestas o la adjudicación del contrato.</w:t>
      </w:r>
    </w:p>
    <w:p w14:paraId="22D67C1D" w14:textId="5AB0B586" w:rsidR="00425BA5" w:rsidRPr="000958AE" w:rsidRDefault="00425BA5" w:rsidP="000405C4">
      <w:pPr>
        <w:pStyle w:val="Prrafodelista"/>
        <w:numPr>
          <w:ilvl w:val="0"/>
          <w:numId w:val="13"/>
        </w:numPr>
        <w:jc w:val="both"/>
        <w:rPr>
          <w:rFonts w:ascii="Arial" w:hAnsi="Arial" w:cs="Arial"/>
          <w:b/>
          <w:bCs/>
          <w:u w:val="single"/>
        </w:rPr>
      </w:pPr>
      <w:r w:rsidRPr="000958AE">
        <w:rPr>
          <w:rFonts w:ascii="Arial" w:hAnsi="Arial" w:cs="Arial"/>
          <w:b/>
          <w:bCs/>
          <w:u w:val="single"/>
        </w:rPr>
        <w:t>Cuando el valor</w:t>
      </w:r>
      <w:r w:rsidR="00660D35" w:rsidRPr="000958AE">
        <w:rPr>
          <w:rFonts w:ascii="Arial" w:hAnsi="Arial" w:cs="Arial"/>
          <w:b/>
          <w:bCs/>
          <w:u w:val="single"/>
        </w:rPr>
        <w:t xml:space="preserve"> </w:t>
      </w:r>
      <w:r w:rsidRPr="000958AE">
        <w:rPr>
          <w:rFonts w:ascii="Arial" w:hAnsi="Arial" w:cs="Arial"/>
          <w:b/>
          <w:bCs/>
          <w:u w:val="single"/>
        </w:rPr>
        <w:t>ofertado por los</w:t>
      </w:r>
      <w:r w:rsidR="00660D35" w:rsidRPr="000958AE">
        <w:rPr>
          <w:rFonts w:ascii="Arial" w:hAnsi="Arial" w:cs="Arial"/>
          <w:b/>
          <w:bCs/>
          <w:u w:val="single"/>
        </w:rPr>
        <w:t xml:space="preserve"> bienes y/o</w:t>
      </w:r>
      <w:r w:rsidRPr="000958AE">
        <w:rPr>
          <w:rFonts w:ascii="Arial" w:hAnsi="Arial" w:cs="Arial"/>
          <w:b/>
          <w:bCs/>
          <w:u w:val="single"/>
        </w:rPr>
        <w:t xml:space="preserve"> servicios requeridos por la entidad supere el valor techo establecido en el Estudio de Mercado (media geométrica</w:t>
      </w:r>
      <w:r w:rsidR="00BA5DFA">
        <w:rPr>
          <w:rFonts w:ascii="Arial" w:hAnsi="Arial" w:cs="Arial"/>
          <w:b/>
          <w:bCs/>
          <w:u w:val="single"/>
        </w:rPr>
        <w:t xml:space="preserve"> unitaria</w:t>
      </w:r>
      <w:r w:rsidRPr="000958AE">
        <w:rPr>
          <w:rFonts w:ascii="Arial" w:hAnsi="Arial" w:cs="Arial"/>
          <w:b/>
          <w:bCs/>
          <w:u w:val="single"/>
        </w:rPr>
        <w:t>)</w:t>
      </w:r>
    </w:p>
    <w:p w14:paraId="774A60A9" w14:textId="71124E4B" w:rsidR="00EE36B2" w:rsidRPr="000958AE" w:rsidRDefault="00EE36B2" w:rsidP="000405C4">
      <w:pPr>
        <w:pStyle w:val="Prrafodelista"/>
        <w:numPr>
          <w:ilvl w:val="0"/>
          <w:numId w:val="13"/>
        </w:numPr>
        <w:spacing w:after="120" w:line="240" w:lineRule="auto"/>
        <w:ind w:left="714" w:hanging="357"/>
        <w:jc w:val="both"/>
        <w:rPr>
          <w:rFonts w:ascii="Arial" w:hAnsi="Arial" w:cs="Arial"/>
        </w:rPr>
      </w:pPr>
      <w:r w:rsidRPr="000958AE">
        <w:rPr>
          <w:rFonts w:ascii="Arial" w:hAnsi="Arial" w:cs="Arial"/>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Cuando la duración de la persona jurídica o de las personas que conforman la unión temporal o el consorcio es inferior a la duración del futuro cont</w:t>
      </w:r>
      <w:r w:rsidR="0097174C" w:rsidRPr="000958AE">
        <w:rPr>
          <w:rFonts w:ascii="Arial" w:hAnsi="Arial" w:cs="Arial"/>
        </w:rPr>
        <w:t>rato con la Unidad y un (1) año</w:t>
      </w:r>
      <w:r w:rsidRPr="000958AE">
        <w:rPr>
          <w:rFonts w:ascii="Arial" w:hAnsi="Arial" w:cs="Arial"/>
        </w:rPr>
        <w:t xml:space="preserve"> más.</w:t>
      </w:r>
    </w:p>
    <w:p w14:paraId="5703F03B" w14:textId="77777777"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4D23E05F" w14:textId="6ECB6254"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Cuando el proponente no cumpla con la capacidad financiera y organizacional requerida en el presente documento.</w:t>
      </w:r>
    </w:p>
    <w:p w14:paraId="2A3E2426" w14:textId="77777777"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 xml:space="preserve">Cuando el proponente no subsane en tiempo alguno de los requisitos establecidos como habilitante en el presente documento. </w:t>
      </w:r>
    </w:p>
    <w:p w14:paraId="2CFD8F9C" w14:textId="77777777"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 xml:space="preserve">Cuando existan varias ofertas presentadas por el mismo proponente para este mismo proceso de selección (Por sí o por interpuesta persona). </w:t>
      </w:r>
    </w:p>
    <w:p w14:paraId="0E1231D3" w14:textId="01764350"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Cuando el proponente no acepta o no se compromete a cumplir en la carta de presentación con los Requisitos Técnicos Mínimos establecidos en l</w:t>
      </w:r>
      <w:r w:rsidR="007F54B0" w:rsidRPr="000958AE">
        <w:rPr>
          <w:rFonts w:ascii="Arial" w:hAnsi="Arial" w:cs="Arial"/>
        </w:rPr>
        <w:t xml:space="preserve">a Ficha Técnica </w:t>
      </w:r>
      <w:r w:rsidRPr="000958AE">
        <w:rPr>
          <w:rFonts w:ascii="Arial" w:hAnsi="Arial" w:cs="Arial"/>
        </w:rPr>
        <w:t xml:space="preserve">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6B0E366E" w14:textId="77777777" w:rsidR="00EE36B2"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Cuando NO allegue por escrito las aclaraciones, observaciones y documentos que se le soliciten por La Unidad durante el término de traslado de la evaluación.</w:t>
      </w:r>
    </w:p>
    <w:p w14:paraId="2219FAE9" w14:textId="4F6E9160" w:rsidR="001F4D4B" w:rsidRPr="000958AE" w:rsidRDefault="00EE36B2" w:rsidP="000405C4">
      <w:pPr>
        <w:pStyle w:val="Prrafodelista"/>
        <w:numPr>
          <w:ilvl w:val="0"/>
          <w:numId w:val="13"/>
        </w:numPr>
        <w:spacing w:after="0" w:line="240" w:lineRule="auto"/>
        <w:jc w:val="both"/>
        <w:rPr>
          <w:rFonts w:ascii="Arial" w:hAnsi="Arial" w:cs="Arial"/>
        </w:rPr>
      </w:pPr>
      <w:r w:rsidRPr="000958AE">
        <w:rPr>
          <w:rFonts w:ascii="Arial" w:hAnsi="Arial" w:cs="Arial"/>
        </w:rPr>
        <w:t>Cuando existan inconsistencias en la información o documentos presentados con la propuesta que no puedan ser aclaradas por el proponente y que en consecuencia no permitan a La Unidad hacer una comparación y evaluación objetiva de las propuestas.</w:t>
      </w:r>
    </w:p>
    <w:p w14:paraId="5FCBFBFF" w14:textId="312E288B" w:rsidR="00546DDF" w:rsidRPr="000958AE" w:rsidRDefault="00546DDF" w:rsidP="000405C4">
      <w:pPr>
        <w:pStyle w:val="Prrafodelista"/>
        <w:numPr>
          <w:ilvl w:val="0"/>
          <w:numId w:val="13"/>
        </w:numPr>
        <w:spacing w:after="0" w:line="240" w:lineRule="auto"/>
        <w:jc w:val="both"/>
        <w:rPr>
          <w:rFonts w:ascii="Arial" w:hAnsi="Arial" w:cs="Arial"/>
        </w:rPr>
      </w:pPr>
      <w:r w:rsidRPr="000958AE">
        <w:rPr>
          <w:rFonts w:ascii="Arial" w:hAnsi="Arial" w:cs="Arial"/>
        </w:rPr>
        <w:t xml:space="preserve">Cuando dentro de la propuesta se presenten documentos que no correspondan con la realidad y no puedan ser aclarados por el proponente. </w:t>
      </w:r>
    </w:p>
    <w:p w14:paraId="52D6324A" w14:textId="5CBF5F0E" w:rsidR="00F61DDA" w:rsidRPr="000958AE" w:rsidRDefault="00F61DDA" w:rsidP="000405C4">
      <w:pPr>
        <w:pStyle w:val="Prrafodelista"/>
        <w:numPr>
          <w:ilvl w:val="0"/>
          <w:numId w:val="13"/>
        </w:numPr>
        <w:spacing w:after="0" w:line="240" w:lineRule="auto"/>
        <w:jc w:val="both"/>
        <w:rPr>
          <w:rFonts w:ascii="Arial" w:hAnsi="Arial" w:cs="Arial"/>
        </w:rPr>
      </w:pPr>
      <w:r w:rsidRPr="000958AE">
        <w:rPr>
          <w:rFonts w:ascii="Arial" w:hAnsi="Arial" w:cs="Arial"/>
        </w:rPr>
        <w:t>Cuando una persona natural tenga la calidad de socio de 2 o más sociedades con excepción de las sociedades anónimas y las encomandita por acciones, que se presenten aun mismo proceso de manera separada o cuando además de ser socio se presente como persona natural.</w:t>
      </w:r>
    </w:p>
    <w:p w14:paraId="34AE818A" w14:textId="691074D9" w:rsidR="00F82A71" w:rsidRPr="000958AE" w:rsidRDefault="00F82A71" w:rsidP="000405C4">
      <w:pPr>
        <w:pStyle w:val="Prrafodelista"/>
        <w:numPr>
          <w:ilvl w:val="0"/>
          <w:numId w:val="13"/>
        </w:numPr>
        <w:spacing w:after="0" w:line="240" w:lineRule="auto"/>
        <w:jc w:val="both"/>
        <w:rPr>
          <w:rFonts w:ascii="Arial" w:hAnsi="Arial" w:cs="Arial"/>
        </w:rPr>
      </w:pPr>
      <w:r w:rsidRPr="000958AE">
        <w:rPr>
          <w:rFonts w:ascii="Arial" w:hAnsi="Arial" w:cs="Arial"/>
        </w:rPr>
        <w:t>Cuando el oferente se encuentre incurso en alguna de las causales de disolución a que se refieren los artículos 218 del Código del Comercio.</w:t>
      </w:r>
    </w:p>
    <w:p w14:paraId="375FA85C" w14:textId="423D4566" w:rsidR="00F82A71" w:rsidRPr="000958AE" w:rsidRDefault="00F82A71" w:rsidP="000405C4">
      <w:pPr>
        <w:pStyle w:val="Prrafodelista"/>
        <w:numPr>
          <w:ilvl w:val="0"/>
          <w:numId w:val="13"/>
        </w:numPr>
        <w:spacing w:after="0" w:line="240" w:lineRule="auto"/>
        <w:jc w:val="both"/>
        <w:rPr>
          <w:rFonts w:ascii="Arial" w:hAnsi="Arial" w:cs="Arial"/>
        </w:rPr>
      </w:pPr>
      <w:r w:rsidRPr="000958AE">
        <w:rPr>
          <w:rFonts w:ascii="Arial" w:hAnsi="Arial" w:cs="Arial"/>
        </w:rPr>
        <w:t>Cuando no se entregue la garantía de seriedad junto con la propuesta, de conformidad con el parágrafo 3º del artículo 5 de la ley 1150 de 2007, el cual fue adicionado por el artículo 5º de la ley 1882 de 2018.</w:t>
      </w:r>
    </w:p>
    <w:p w14:paraId="28283974" w14:textId="77777777" w:rsidR="00C77DC2" w:rsidRPr="000958AE" w:rsidRDefault="00C77DC2" w:rsidP="00C77DC2">
      <w:pPr>
        <w:pStyle w:val="Prrafodelista"/>
        <w:numPr>
          <w:ilvl w:val="0"/>
          <w:numId w:val="13"/>
        </w:numPr>
        <w:jc w:val="both"/>
        <w:rPr>
          <w:rFonts w:ascii="Arial" w:hAnsi="Arial" w:cs="Arial"/>
        </w:rPr>
      </w:pPr>
      <w:r w:rsidRPr="000958AE">
        <w:rPr>
          <w:rFonts w:ascii="Arial" w:hAnsi="Arial" w:cs="Arial"/>
        </w:rPr>
        <w:t>Cuando la presentación de la oferta de Proponente Plural sea presentada desde cuentas de usuarios SECOP II de proponentes singulares y viceversa.</w:t>
      </w:r>
    </w:p>
    <w:p w14:paraId="6FB20A1D" w14:textId="000DC2D7" w:rsidR="00F133D7" w:rsidRPr="000958AE" w:rsidRDefault="00F133D7" w:rsidP="000405C4">
      <w:pPr>
        <w:jc w:val="both"/>
        <w:rPr>
          <w:rFonts w:ascii="Arial" w:hAnsi="Arial" w:cs="Arial"/>
          <w:sz w:val="22"/>
          <w:szCs w:val="22"/>
          <w:highlight w:val="cyan"/>
        </w:rPr>
      </w:pPr>
    </w:p>
    <w:p w14:paraId="0E8D6CB8" w14:textId="305422C1" w:rsidR="00C70911" w:rsidRPr="000958AE" w:rsidRDefault="00A360FD" w:rsidP="000405C4">
      <w:pPr>
        <w:jc w:val="both"/>
        <w:rPr>
          <w:rFonts w:ascii="Arial" w:hAnsi="Arial" w:cs="Arial"/>
          <w:b/>
          <w:bCs/>
          <w:sz w:val="22"/>
          <w:szCs w:val="22"/>
        </w:rPr>
      </w:pPr>
      <w:r w:rsidRPr="000958AE">
        <w:rPr>
          <w:rFonts w:ascii="Arial" w:hAnsi="Arial" w:cs="Arial"/>
          <w:b/>
          <w:bCs/>
          <w:sz w:val="22"/>
          <w:szCs w:val="22"/>
        </w:rPr>
        <w:t>VIII DESARROLLO DE LA SUBASTA</w:t>
      </w:r>
    </w:p>
    <w:p w14:paraId="31B44BD9" w14:textId="6CCE94FA" w:rsidR="00C70911" w:rsidRPr="000958AE" w:rsidRDefault="00C70911" w:rsidP="000405C4">
      <w:pPr>
        <w:jc w:val="both"/>
        <w:rPr>
          <w:rFonts w:ascii="Arial" w:hAnsi="Arial" w:cs="Arial"/>
          <w:sz w:val="22"/>
          <w:szCs w:val="22"/>
        </w:rPr>
      </w:pPr>
    </w:p>
    <w:p w14:paraId="6267BB1A" w14:textId="3F846C03" w:rsidR="00815FF2" w:rsidRPr="000958AE" w:rsidRDefault="00815FF2" w:rsidP="000405C4">
      <w:pPr>
        <w:jc w:val="both"/>
        <w:rPr>
          <w:rFonts w:ascii="Arial" w:hAnsi="Arial" w:cs="Arial"/>
          <w:sz w:val="22"/>
          <w:szCs w:val="22"/>
        </w:rPr>
      </w:pPr>
      <w:r w:rsidRPr="000958AE">
        <w:rPr>
          <w:rFonts w:ascii="Arial" w:hAnsi="Arial" w:cs="Arial"/>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0958AE" w:rsidRDefault="00815FF2" w:rsidP="000405C4">
      <w:pPr>
        <w:jc w:val="both"/>
        <w:rPr>
          <w:rFonts w:ascii="Arial" w:hAnsi="Arial" w:cs="Arial"/>
          <w:sz w:val="22"/>
          <w:szCs w:val="22"/>
        </w:rPr>
      </w:pPr>
    </w:p>
    <w:p w14:paraId="3DC785C1" w14:textId="50359035" w:rsidR="00815FF2" w:rsidRPr="000958AE" w:rsidRDefault="00815FF2" w:rsidP="000405C4">
      <w:pPr>
        <w:ind w:right="51"/>
        <w:jc w:val="both"/>
        <w:rPr>
          <w:rFonts w:ascii="Arial" w:hAnsi="Arial" w:cs="Arial"/>
          <w:sz w:val="22"/>
          <w:szCs w:val="22"/>
        </w:rPr>
      </w:pPr>
      <w:r w:rsidRPr="000958AE">
        <w:rPr>
          <w:rFonts w:ascii="Arial" w:hAnsi="Arial" w:cs="Arial"/>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0958AE" w:rsidRDefault="00815FF2" w:rsidP="000405C4">
      <w:pPr>
        <w:ind w:right="51"/>
        <w:jc w:val="both"/>
        <w:rPr>
          <w:rFonts w:ascii="Arial" w:hAnsi="Arial" w:cs="Arial"/>
          <w:sz w:val="22"/>
          <w:szCs w:val="22"/>
        </w:rPr>
      </w:pPr>
    </w:p>
    <w:p w14:paraId="2D9643A3" w14:textId="77777777" w:rsidR="00815FF2" w:rsidRPr="000958AE" w:rsidRDefault="00815FF2" w:rsidP="000405C4">
      <w:pPr>
        <w:ind w:right="51"/>
        <w:jc w:val="both"/>
        <w:rPr>
          <w:rFonts w:ascii="Arial" w:hAnsi="Arial" w:cs="Arial"/>
          <w:b/>
          <w:bCs/>
          <w:color w:val="000000"/>
          <w:sz w:val="22"/>
          <w:szCs w:val="22"/>
        </w:rPr>
      </w:pPr>
      <w:r w:rsidRPr="000958AE">
        <w:rPr>
          <w:rFonts w:ascii="Arial" w:hAnsi="Arial" w:cs="Arial"/>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0958AE" w:rsidRDefault="00815FF2" w:rsidP="000405C4">
      <w:pPr>
        <w:ind w:right="51"/>
        <w:jc w:val="both"/>
        <w:rPr>
          <w:rFonts w:ascii="Arial" w:hAnsi="Arial" w:cs="Arial"/>
          <w:sz w:val="22"/>
          <w:szCs w:val="22"/>
        </w:rPr>
      </w:pPr>
    </w:p>
    <w:p w14:paraId="679A182E" w14:textId="75862B25" w:rsidR="00C70911" w:rsidRPr="000958AE" w:rsidRDefault="006E30C7" w:rsidP="000405C4">
      <w:pPr>
        <w:jc w:val="both"/>
        <w:rPr>
          <w:rFonts w:ascii="Arial" w:hAnsi="Arial" w:cs="Arial"/>
          <w:color w:val="000000"/>
          <w:sz w:val="22"/>
          <w:szCs w:val="22"/>
        </w:rPr>
      </w:pPr>
      <w:r w:rsidRPr="000958AE">
        <w:rPr>
          <w:rFonts w:ascii="Arial" w:hAnsi="Arial" w:cs="Arial"/>
          <w:color w:val="000000"/>
          <w:sz w:val="22"/>
          <w:szCs w:val="22"/>
        </w:rPr>
        <w:t xml:space="preserve">El proponente deberá estar inscrito como </w:t>
      </w:r>
      <w:r w:rsidRPr="000958AE">
        <w:rPr>
          <w:rFonts w:ascii="Arial" w:hAnsi="Arial" w:cs="Arial"/>
          <w:b/>
          <w:color w:val="000000"/>
          <w:sz w:val="22"/>
          <w:szCs w:val="22"/>
        </w:rPr>
        <w:t>proveedor</w:t>
      </w:r>
      <w:r w:rsidRPr="000958AE">
        <w:rPr>
          <w:rFonts w:ascii="Arial" w:hAnsi="Arial" w:cs="Arial"/>
          <w:color w:val="000000"/>
          <w:sz w:val="22"/>
          <w:szCs w:val="22"/>
        </w:rPr>
        <w:t xml:space="preserve"> en la plataforma </w:t>
      </w:r>
      <w:r w:rsidRPr="000958AE">
        <w:rPr>
          <w:rFonts w:ascii="Arial" w:hAnsi="Arial" w:cs="Arial"/>
          <w:b/>
          <w:color w:val="000000"/>
          <w:sz w:val="22"/>
          <w:szCs w:val="22"/>
        </w:rPr>
        <w:t>SECOP II</w:t>
      </w:r>
      <w:r w:rsidRPr="000958AE">
        <w:rPr>
          <w:rFonts w:ascii="Arial" w:hAnsi="Arial" w:cs="Arial"/>
          <w:color w:val="000000"/>
          <w:sz w:val="22"/>
          <w:szCs w:val="22"/>
        </w:rPr>
        <w:t xml:space="preserve">, para lo cual requerirán su usuario y contraseña, además contarán con el soporte técnico de la mesa de servicio de Colombia Compra Eficiente, en su número telefónico </w:t>
      </w:r>
      <w:r w:rsidR="00100B00" w:rsidRPr="000958AE">
        <w:rPr>
          <w:rFonts w:ascii="Arial" w:hAnsi="Arial" w:cs="Arial"/>
          <w:color w:val="000000"/>
          <w:sz w:val="22"/>
          <w:szCs w:val="22"/>
        </w:rPr>
        <w:t xml:space="preserve">01 8000 5208808, línea desde Bogotá D.C (571) 7956600 </w:t>
      </w:r>
      <w:r w:rsidR="00483BBA" w:rsidRPr="000958AE">
        <w:rPr>
          <w:rFonts w:ascii="Arial" w:hAnsi="Arial" w:cs="Arial"/>
          <w:color w:val="000000"/>
          <w:sz w:val="22"/>
          <w:szCs w:val="22"/>
        </w:rPr>
        <w:t>–</w:t>
      </w:r>
      <w:r w:rsidR="00100B00" w:rsidRPr="000958AE">
        <w:rPr>
          <w:rFonts w:ascii="Arial" w:hAnsi="Arial" w:cs="Arial"/>
          <w:color w:val="000000"/>
          <w:sz w:val="22"/>
          <w:szCs w:val="22"/>
        </w:rPr>
        <w:t xml:space="preserve"> </w:t>
      </w:r>
      <w:r w:rsidR="00483BBA" w:rsidRPr="000958AE">
        <w:rPr>
          <w:rFonts w:ascii="Arial" w:hAnsi="Arial" w:cs="Arial"/>
          <w:color w:val="000000"/>
          <w:sz w:val="22"/>
          <w:szCs w:val="22"/>
        </w:rPr>
        <w:t>(571) 746788</w:t>
      </w:r>
      <w:r w:rsidR="00CC2252" w:rsidRPr="000958AE">
        <w:rPr>
          <w:rFonts w:ascii="Arial" w:hAnsi="Arial" w:cs="Arial"/>
          <w:color w:val="000000"/>
          <w:sz w:val="22"/>
          <w:szCs w:val="22"/>
        </w:rPr>
        <w:t>.</w:t>
      </w:r>
    </w:p>
    <w:p w14:paraId="37322ACB" w14:textId="1AA08D6F" w:rsidR="00CC2252" w:rsidRPr="000958AE" w:rsidRDefault="00CC2252" w:rsidP="000405C4">
      <w:pPr>
        <w:jc w:val="both"/>
        <w:rPr>
          <w:rFonts w:ascii="Arial" w:hAnsi="Arial" w:cs="Arial"/>
          <w:color w:val="000000"/>
          <w:sz w:val="22"/>
          <w:szCs w:val="22"/>
        </w:rPr>
      </w:pPr>
    </w:p>
    <w:p w14:paraId="427FF470" w14:textId="6C220F3C" w:rsidR="007E7C89" w:rsidRPr="000958AE" w:rsidRDefault="00CC2252" w:rsidP="000405C4">
      <w:pPr>
        <w:jc w:val="both"/>
        <w:rPr>
          <w:rFonts w:ascii="Arial" w:hAnsi="Arial" w:cs="Arial"/>
          <w:color w:val="000000"/>
          <w:sz w:val="22"/>
          <w:szCs w:val="22"/>
        </w:rPr>
      </w:pPr>
      <w:r w:rsidRPr="000958AE">
        <w:rPr>
          <w:rFonts w:ascii="Arial" w:hAnsi="Arial" w:cs="Arial"/>
          <w:color w:val="000000"/>
          <w:sz w:val="22"/>
          <w:szCs w:val="22"/>
        </w:rPr>
        <w:t xml:space="preserve">Para participar del proceso de subasta los proponentes deben tener en cuenta la Guía rápida para participar en </w:t>
      </w:r>
      <w:r w:rsidR="00812057" w:rsidRPr="000958AE">
        <w:rPr>
          <w:rFonts w:ascii="Arial" w:hAnsi="Arial" w:cs="Arial"/>
          <w:color w:val="000000"/>
          <w:sz w:val="22"/>
          <w:szCs w:val="22"/>
        </w:rPr>
        <w:t>una Subasta en SECOPII, que se puede consultar a través del siguiente link:</w:t>
      </w:r>
    </w:p>
    <w:p w14:paraId="71AF6A1A" w14:textId="77777777" w:rsidR="00C23ED3" w:rsidRPr="000958AE" w:rsidRDefault="00C23ED3" w:rsidP="000405C4">
      <w:pPr>
        <w:jc w:val="both"/>
        <w:rPr>
          <w:rFonts w:ascii="Arial" w:hAnsi="Arial" w:cs="Arial"/>
          <w:color w:val="000000"/>
          <w:sz w:val="22"/>
          <w:szCs w:val="22"/>
        </w:rPr>
      </w:pPr>
    </w:p>
    <w:p w14:paraId="497F25C9" w14:textId="7801B36A" w:rsidR="007E7C89" w:rsidRPr="000958AE" w:rsidRDefault="00395040" w:rsidP="000405C4">
      <w:pPr>
        <w:jc w:val="both"/>
        <w:rPr>
          <w:rStyle w:val="Hipervnculo"/>
          <w:rFonts w:ascii="Arial" w:hAnsi="Arial" w:cs="Arial"/>
          <w:sz w:val="22"/>
          <w:szCs w:val="22"/>
        </w:rPr>
      </w:pPr>
      <w:hyperlink r:id="rId14" w:history="1">
        <w:r w:rsidR="007E7C89" w:rsidRPr="000958AE">
          <w:rPr>
            <w:rStyle w:val="Hipervnculo"/>
            <w:rFonts w:ascii="Arial" w:hAnsi="Arial" w:cs="Arial"/>
            <w:sz w:val="22"/>
            <w:szCs w:val="22"/>
          </w:rPr>
          <w:t>https://www.colombiacompra.gov.co/sites/cce_public/files/cce_documentos/guia_subasta_proveedor.pdf</w:t>
        </w:r>
      </w:hyperlink>
    </w:p>
    <w:p w14:paraId="744CE91C" w14:textId="4597BDE6" w:rsidR="00C30644" w:rsidRPr="000958AE" w:rsidRDefault="00C30644" w:rsidP="000405C4">
      <w:pPr>
        <w:jc w:val="both"/>
        <w:rPr>
          <w:rStyle w:val="Hipervnculo"/>
          <w:rFonts w:ascii="Arial" w:hAnsi="Arial" w:cs="Arial"/>
          <w:sz w:val="22"/>
          <w:szCs w:val="22"/>
        </w:rPr>
      </w:pPr>
    </w:p>
    <w:p w14:paraId="2F2CC44C" w14:textId="77777777" w:rsidR="00C30644" w:rsidRPr="000958AE" w:rsidRDefault="00C30644" w:rsidP="00C30644">
      <w:pPr>
        <w:jc w:val="both"/>
        <w:rPr>
          <w:rStyle w:val="Hipervnculo"/>
          <w:rFonts w:ascii="Arial" w:hAnsi="Arial" w:cs="Arial"/>
          <w:sz w:val="22"/>
          <w:szCs w:val="22"/>
        </w:rPr>
      </w:pPr>
      <w:r w:rsidRPr="000958AE">
        <w:rPr>
          <w:rStyle w:val="Hipervnculo"/>
          <w:rFonts w:ascii="Arial" w:hAnsi="Arial" w:cs="Arial"/>
          <w:sz w:val="22"/>
          <w:szCs w:val="22"/>
        </w:rPr>
        <w:t>link del video para participar como proveedor en secopi:</w:t>
      </w:r>
      <w:r w:rsidRPr="000958AE">
        <w:rPr>
          <w:rFonts w:ascii="Arial" w:hAnsi="Arial" w:cs="Arial"/>
          <w:sz w:val="22"/>
          <w:szCs w:val="22"/>
        </w:rPr>
        <w:t xml:space="preserve">  </w:t>
      </w:r>
      <w:r w:rsidRPr="000958AE">
        <w:rPr>
          <w:rStyle w:val="Hipervnculo"/>
          <w:rFonts w:ascii="Arial" w:hAnsi="Arial" w:cs="Arial"/>
          <w:sz w:val="22"/>
          <w:szCs w:val="22"/>
        </w:rPr>
        <w:t>https://www.youtube.com/watch?v=5-M6YYqalzk</w:t>
      </w:r>
    </w:p>
    <w:p w14:paraId="7065B863" w14:textId="77777777" w:rsidR="007E7C89" w:rsidRPr="000958AE" w:rsidRDefault="007E7C89" w:rsidP="000405C4">
      <w:pPr>
        <w:jc w:val="both"/>
        <w:rPr>
          <w:rFonts w:ascii="Arial" w:hAnsi="Arial" w:cs="Arial"/>
          <w:color w:val="000000"/>
          <w:sz w:val="22"/>
          <w:szCs w:val="22"/>
        </w:rPr>
      </w:pPr>
    </w:p>
    <w:p w14:paraId="1C5E8D14" w14:textId="04A3D42A" w:rsidR="00CC2252" w:rsidRPr="000958AE" w:rsidRDefault="007E7C89" w:rsidP="000405C4">
      <w:pPr>
        <w:jc w:val="both"/>
        <w:rPr>
          <w:rFonts w:ascii="Arial" w:hAnsi="Arial" w:cs="Arial"/>
          <w:color w:val="000000"/>
          <w:sz w:val="22"/>
          <w:szCs w:val="22"/>
        </w:rPr>
      </w:pPr>
      <w:r w:rsidRPr="000958AE">
        <w:rPr>
          <w:rFonts w:ascii="Arial" w:hAnsi="Arial" w:cs="Arial"/>
          <w:color w:val="000000"/>
          <w:sz w:val="22"/>
          <w:szCs w:val="22"/>
        </w:rPr>
        <w:t>E</w:t>
      </w:r>
      <w:r w:rsidR="00812057" w:rsidRPr="000958AE">
        <w:rPr>
          <w:rFonts w:ascii="Arial" w:hAnsi="Arial" w:cs="Arial"/>
          <w:color w:val="000000"/>
          <w:sz w:val="22"/>
          <w:szCs w:val="22"/>
        </w:rPr>
        <w:t xml:space="preserve">n donde pueden </w:t>
      </w:r>
      <w:r w:rsidRPr="000958AE">
        <w:rPr>
          <w:rFonts w:ascii="Arial" w:hAnsi="Arial" w:cs="Arial"/>
          <w:color w:val="000000"/>
          <w:sz w:val="22"/>
          <w:szCs w:val="22"/>
        </w:rPr>
        <w:t xml:space="preserve">encontrar </w:t>
      </w:r>
      <w:r w:rsidR="002E7D4A" w:rsidRPr="000958AE">
        <w:rPr>
          <w:rFonts w:ascii="Arial" w:hAnsi="Arial" w:cs="Arial"/>
          <w:color w:val="000000"/>
          <w:sz w:val="22"/>
          <w:szCs w:val="22"/>
        </w:rPr>
        <w:t>como ingresar, conocer el módulo de subasta</w:t>
      </w:r>
      <w:r w:rsidR="004C495D" w:rsidRPr="000958AE">
        <w:rPr>
          <w:rFonts w:ascii="Arial" w:hAnsi="Arial" w:cs="Arial"/>
          <w:color w:val="000000"/>
          <w:sz w:val="22"/>
          <w:szCs w:val="22"/>
        </w:rPr>
        <w:t xml:space="preserve">, participar en la subasta y terminación de la subasta. </w:t>
      </w:r>
    </w:p>
    <w:p w14:paraId="23EA7B3A" w14:textId="77777777" w:rsidR="00CC2252" w:rsidRPr="000958AE" w:rsidRDefault="00CC2252" w:rsidP="000405C4">
      <w:pPr>
        <w:jc w:val="both"/>
        <w:rPr>
          <w:rFonts w:ascii="Arial" w:hAnsi="Arial" w:cs="Arial"/>
          <w:color w:val="000000"/>
          <w:sz w:val="22"/>
          <w:szCs w:val="22"/>
        </w:rPr>
      </w:pPr>
    </w:p>
    <w:p w14:paraId="7B09520D"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En ese orden de ideas, los proponentes que se califiquen como </w:t>
      </w:r>
      <w:r w:rsidRPr="000958AE">
        <w:rPr>
          <w:rFonts w:ascii="Arial" w:hAnsi="Arial" w:cs="Arial"/>
          <w:b/>
          <w:color w:val="000000"/>
          <w:sz w:val="22"/>
          <w:szCs w:val="22"/>
        </w:rPr>
        <w:t>HABILITADOS</w:t>
      </w:r>
      <w:r w:rsidRPr="000958AE">
        <w:rPr>
          <w:rFonts w:ascii="Arial" w:hAnsi="Arial" w:cs="Arial"/>
          <w:color w:val="000000"/>
          <w:sz w:val="22"/>
          <w:szCs w:val="22"/>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0958AE" w:rsidRDefault="00CE5FA5" w:rsidP="000405C4">
      <w:pPr>
        <w:ind w:right="51"/>
        <w:jc w:val="both"/>
        <w:rPr>
          <w:rFonts w:ascii="Arial" w:hAnsi="Arial" w:cs="Arial"/>
          <w:color w:val="000000"/>
          <w:sz w:val="22"/>
          <w:szCs w:val="22"/>
        </w:rPr>
      </w:pPr>
    </w:p>
    <w:p w14:paraId="501DF096" w14:textId="36D27D2F"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0958AE" w:rsidRDefault="004E1F1C" w:rsidP="000405C4">
      <w:pPr>
        <w:ind w:right="51"/>
        <w:jc w:val="both"/>
        <w:rPr>
          <w:rFonts w:ascii="Arial" w:hAnsi="Arial" w:cs="Arial"/>
          <w:color w:val="000000"/>
          <w:sz w:val="22"/>
          <w:szCs w:val="22"/>
        </w:rPr>
      </w:pPr>
    </w:p>
    <w:p w14:paraId="497CC701" w14:textId="3E84B6AF" w:rsidR="00CE5FA5" w:rsidRPr="000958AE" w:rsidRDefault="004E1F1C" w:rsidP="000405C4">
      <w:pPr>
        <w:ind w:right="51"/>
        <w:jc w:val="both"/>
        <w:rPr>
          <w:rFonts w:ascii="Arial" w:hAnsi="Arial" w:cs="Arial"/>
          <w:color w:val="000000"/>
          <w:sz w:val="22"/>
          <w:szCs w:val="22"/>
        </w:rPr>
      </w:pPr>
      <w:r w:rsidRPr="000958AE">
        <w:rPr>
          <w:rFonts w:ascii="Arial" w:hAnsi="Arial" w:cs="Arial"/>
          <w:color w:val="000000"/>
          <w:sz w:val="22"/>
          <w:szCs w:val="22"/>
        </w:rPr>
        <w:t>La subasta comienza automáticamente cuando se cumple la fecha de inicio establecida en el cronograma del proceso el cual puede ser consultado</w:t>
      </w:r>
      <w:r w:rsidR="00BC6DA7" w:rsidRPr="000958AE">
        <w:rPr>
          <w:rFonts w:ascii="Arial" w:hAnsi="Arial" w:cs="Arial"/>
          <w:color w:val="000000"/>
          <w:sz w:val="22"/>
          <w:szCs w:val="22"/>
        </w:rPr>
        <w:t>, de igual manera, la</w:t>
      </w:r>
      <w:r w:rsidR="00CE5FA5" w:rsidRPr="000958AE">
        <w:rPr>
          <w:rFonts w:ascii="Arial" w:hAnsi="Arial" w:cs="Arial"/>
          <w:color w:val="000000"/>
          <w:sz w:val="22"/>
          <w:szCs w:val="22"/>
        </w:rPr>
        <w:t xml:space="preserve"> subasta iniciará con el precio más bajo presentado por los oferentes </w:t>
      </w:r>
      <w:r w:rsidR="00645EC2" w:rsidRPr="000958AE">
        <w:rPr>
          <w:rFonts w:ascii="Arial" w:hAnsi="Arial" w:cs="Arial"/>
          <w:color w:val="000000"/>
          <w:sz w:val="22"/>
          <w:szCs w:val="22"/>
        </w:rPr>
        <w:t>y,</w:t>
      </w:r>
      <w:r w:rsidR="00CE5FA5" w:rsidRPr="000958AE">
        <w:rPr>
          <w:rFonts w:ascii="Arial" w:hAnsi="Arial" w:cs="Arial"/>
          <w:color w:val="000000"/>
          <w:sz w:val="22"/>
          <w:szCs w:val="22"/>
        </w:rPr>
        <w:t xml:space="preserve"> en consecuencia, solamente serán válidos, los lances efectuados durante la subasta inversa en los cuales la oferta sea mejorada en por lo menos el margen </w:t>
      </w:r>
      <w:r w:rsidR="00CE5FA5" w:rsidRPr="000958AE">
        <w:rPr>
          <w:rFonts w:ascii="Arial" w:hAnsi="Arial" w:cs="Arial"/>
          <w:b/>
          <w:color w:val="000000"/>
          <w:sz w:val="22"/>
          <w:szCs w:val="22"/>
        </w:rPr>
        <w:t>mínimo</w:t>
      </w:r>
      <w:r w:rsidR="00CE5FA5" w:rsidRPr="000958AE">
        <w:rPr>
          <w:rFonts w:ascii="Arial" w:hAnsi="Arial" w:cs="Arial"/>
          <w:color w:val="000000"/>
          <w:sz w:val="22"/>
          <w:szCs w:val="22"/>
        </w:rPr>
        <w:t xml:space="preserve"> valido establecido de </w:t>
      </w:r>
      <w:r w:rsidR="00CE5FA5" w:rsidRPr="000958AE">
        <w:rPr>
          <w:rFonts w:ascii="Arial" w:hAnsi="Arial" w:cs="Arial"/>
          <w:b/>
          <w:color w:val="000000"/>
          <w:sz w:val="22"/>
          <w:szCs w:val="22"/>
          <w:u w:val="single"/>
        </w:rPr>
        <w:t>dos por ciento (2%)</w:t>
      </w:r>
      <w:r w:rsidR="00CE5FA5" w:rsidRPr="000958AE">
        <w:rPr>
          <w:rFonts w:ascii="Arial" w:hAnsi="Arial" w:cs="Arial"/>
          <w:color w:val="000000"/>
          <w:sz w:val="22"/>
          <w:szCs w:val="22"/>
        </w:rPr>
        <w:t xml:space="preserve">, expresados en números enteros. </w:t>
      </w:r>
    </w:p>
    <w:p w14:paraId="3D1AB741" w14:textId="44F51C31" w:rsidR="00BC6DA7" w:rsidRPr="000958AE" w:rsidRDefault="00BC6DA7" w:rsidP="000405C4">
      <w:pPr>
        <w:ind w:right="51"/>
        <w:jc w:val="both"/>
        <w:rPr>
          <w:rFonts w:ascii="Arial" w:hAnsi="Arial" w:cs="Arial"/>
          <w:color w:val="000000"/>
          <w:sz w:val="22"/>
          <w:szCs w:val="22"/>
        </w:rPr>
      </w:pPr>
    </w:p>
    <w:p w14:paraId="0A476D01" w14:textId="40365421" w:rsidR="00BC6DA7" w:rsidRPr="000958AE" w:rsidRDefault="00492EA3" w:rsidP="000405C4">
      <w:pPr>
        <w:ind w:right="51"/>
        <w:jc w:val="both"/>
        <w:rPr>
          <w:rFonts w:ascii="Arial" w:hAnsi="Arial" w:cs="Arial"/>
          <w:color w:val="000000"/>
          <w:sz w:val="22"/>
          <w:szCs w:val="22"/>
        </w:rPr>
      </w:pPr>
      <w:r w:rsidRPr="000958AE">
        <w:rPr>
          <w:rFonts w:ascii="Arial" w:hAnsi="Arial" w:cs="Arial"/>
          <w:color w:val="000000"/>
          <w:sz w:val="22"/>
          <w:szCs w:val="22"/>
        </w:rPr>
        <w:t xml:space="preserve">Recuerde que los lances en la subasta deben respetar el margen mínimo, en el evento que </w:t>
      </w:r>
      <w:r w:rsidR="00A5068D" w:rsidRPr="000958AE">
        <w:rPr>
          <w:rFonts w:ascii="Arial" w:hAnsi="Arial" w:cs="Arial"/>
          <w:color w:val="000000"/>
          <w:sz w:val="22"/>
          <w:szCs w:val="22"/>
        </w:rPr>
        <w:t>la Unidad observe que un proponente no respeta el margen mínimo en alguno de los lances</w:t>
      </w:r>
      <w:r w:rsidR="004F0131" w:rsidRPr="000958AE">
        <w:rPr>
          <w:rFonts w:ascii="Arial" w:hAnsi="Arial" w:cs="Arial"/>
          <w:color w:val="000000"/>
          <w:sz w:val="22"/>
          <w:szCs w:val="22"/>
        </w:rPr>
        <w:t xml:space="preserve">, deberá catalogar el lance como no valido, para lo cual se advertirá dicha </w:t>
      </w:r>
      <w:r w:rsidR="002A758E" w:rsidRPr="000958AE">
        <w:rPr>
          <w:rFonts w:ascii="Arial" w:hAnsi="Arial" w:cs="Arial"/>
          <w:color w:val="000000"/>
          <w:sz w:val="22"/>
          <w:szCs w:val="22"/>
        </w:rPr>
        <w:t>novedad a través del chat de la subasta.</w:t>
      </w:r>
    </w:p>
    <w:p w14:paraId="52EB4F53" w14:textId="77777777" w:rsidR="00CE5FA5" w:rsidRPr="000958AE" w:rsidRDefault="00CE5FA5" w:rsidP="000405C4">
      <w:pPr>
        <w:ind w:right="51"/>
        <w:jc w:val="both"/>
        <w:rPr>
          <w:rFonts w:ascii="Arial" w:hAnsi="Arial" w:cs="Arial"/>
          <w:color w:val="000000"/>
          <w:sz w:val="22"/>
          <w:szCs w:val="22"/>
        </w:rPr>
      </w:pPr>
    </w:p>
    <w:p w14:paraId="284EF474"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0958AE" w:rsidRDefault="00CE5FA5" w:rsidP="000405C4">
      <w:pPr>
        <w:ind w:right="51"/>
        <w:jc w:val="both"/>
        <w:rPr>
          <w:rFonts w:ascii="Arial" w:hAnsi="Arial" w:cs="Arial"/>
          <w:color w:val="000000"/>
          <w:sz w:val="22"/>
          <w:szCs w:val="22"/>
        </w:rPr>
      </w:pPr>
    </w:p>
    <w:p w14:paraId="68C78EC4"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0958AE" w:rsidRDefault="00CE5FA5" w:rsidP="000405C4">
      <w:pPr>
        <w:ind w:right="51"/>
        <w:jc w:val="both"/>
        <w:rPr>
          <w:rFonts w:ascii="Arial" w:hAnsi="Arial" w:cs="Arial"/>
          <w:color w:val="000000"/>
          <w:sz w:val="22"/>
          <w:szCs w:val="22"/>
        </w:rPr>
      </w:pPr>
    </w:p>
    <w:p w14:paraId="4BBE03DF"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0958AE">
        <w:rPr>
          <w:rFonts w:ascii="Arial" w:hAnsi="Arial" w:cs="Arial"/>
          <w:b/>
          <w:color w:val="000000"/>
          <w:sz w:val="22"/>
          <w:szCs w:val="22"/>
        </w:rPr>
        <w:t>Si se realiza una postura por cualquiera de los proponentes habilitados en los últimos dos (2) minutos</w:t>
      </w:r>
      <w:r w:rsidRPr="000958AE">
        <w:rPr>
          <w:rFonts w:ascii="Arial" w:hAnsi="Arial" w:cs="Arial"/>
          <w:color w:val="000000"/>
          <w:sz w:val="22"/>
          <w:szCs w:val="22"/>
        </w:rPr>
        <w:t xml:space="preserve"> de duración del evento, y esta postura mejora la oferta que al momento se encuentra en la posición número uno (1), </w:t>
      </w:r>
      <w:r w:rsidRPr="000958AE">
        <w:rPr>
          <w:rFonts w:ascii="Arial" w:hAnsi="Arial" w:cs="Arial"/>
          <w:b/>
          <w:color w:val="000000"/>
          <w:sz w:val="22"/>
          <w:szCs w:val="22"/>
        </w:rPr>
        <w:t>la subasta se extenderá cinco (5) minutos más</w:t>
      </w:r>
      <w:r w:rsidRPr="000958AE">
        <w:rPr>
          <w:rFonts w:ascii="Arial" w:hAnsi="Arial" w:cs="Arial"/>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0958AE" w:rsidRDefault="00CE5FA5" w:rsidP="000405C4">
      <w:pPr>
        <w:ind w:right="51"/>
        <w:jc w:val="both"/>
        <w:rPr>
          <w:rFonts w:ascii="Arial" w:hAnsi="Arial" w:cs="Arial"/>
          <w:color w:val="000000"/>
          <w:sz w:val="22"/>
          <w:szCs w:val="22"/>
        </w:rPr>
      </w:pPr>
    </w:p>
    <w:p w14:paraId="33A2F8EA" w14:textId="561FA54D" w:rsidR="009E14B3"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El proponente que presente un lance </w:t>
      </w:r>
      <w:r w:rsidRPr="000958AE">
        <w:rPr>
          <w:rFonts w:ascii="Arial" w:hAnsi="Arial" w:cs="Arial"/>
          <w:b/>
          <w:color w:val="000000"/>
          <w:sz w:val="22"/>
          <w:szCs w:val="22"/>
        </w:rPr>
        <w:t xml:space="preserve">NO </w:t>
      </w:r>
      <w:r w:rsidR="009B3CBB" w:rsidRPr="000958AE">
        <w:rPr>
          <w:rFonts w:ascii="Arial" w:hAnsi="Arial" w:cs="Arial"/>
          <w:b/>
          <w:color w:val="000000"/>
          <w:sz w:val="22"/>
          <w:szCs w:val="22"/>
        </w:rPr>
        <w:t>VÁLIDO</w:t>
      </w:r>
      <w:r w:rsidRPr="000958AE">
        <w:rPr>
          <w:rFonts w:ascii="Arial" w:hAnsi="Arial" w:cs="Arial"/>
          <w:b/>
          <w:color w:val="000000"/>
          <w:sz w:val="22"/>
          <w:szCs w:val="22"/>
        </w:rPr>
        <w:t xml:space="preserve"> NO</w:t>
      </w:r>
      <w:r w:rsidRPr="000958AE">
        <w:rPr>
          <w:rFonts w:ascii="Arial" w:hAnsi="Arial" w:cs="Arial"/>
          <w:color w:val="000000"/>
          <w:sz w:val="22"/>
          <w:szCs w:val="22"/>
        </w:rPr>
        <w:t xml:space="preserve"> podrá en lo sucesivo efectuar más lances hasta tanto realice un lance valido, tomándose como su oferta el último lance valido.</w:t>
      </w:r>
    </w:p>
    <w:p w14:paraId="7841FFD6" w14:textId="77777777" w:rsidR="009E14B3" w:rsidRPr="000958AE" w:rsidRDefault="009E14B3" w:rsidP="000405C4">
      <w:pPr>
        <w:ind w:right="51"/>
        <w:jc w:val="both"/>
        <w:rPr>
          <w:rFonts w:ascii="Arial" w:hAnsi="Arial" w:cs="Arial"/>
          <w:color w:val="000000"/>
          <w:sz w:val="22"/>
          <w:szCs w:val="22"/>
        </w:rPr>
      </w:pPr>
    </w:p>
    <w:p w14:paraId="12841E20"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Serán lances no validos: </w:t>
      </w:r>
    </w:p>
    <w:p w14:paraId="71845EA7"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7E30333C" w14:textId="77777777"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 xml:space="preserve">Si el lance está por debajo del margen mínimo de mejora. </w:t>
      </w:r>
    </w:p>
    <w:p w14:paraId="1A2A8DB2" w14:textId="77777777"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 xml:space="preserve">Si el proponente presenta la lista de precios en blanco. </w:t>
      </w:r>
    </w:p>
    <w:p w14:paraId="6D8A93BE" w14:textId="77777777"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 xml:space="preserve">Si el proponente realiza lances por fuera del tiempo establecido. </w:t>
      </w:r>
    </w:p>
    <w:p w14:paraId="7852D50F" w14:textId="4CB617E1" w:rsidR="00CE5FA5" w:rsidRPr="000958AE" w:rsidRDefault="00CE5FA5" w:rsidP="000405C4">
      <w:pPr>
        <w:numPr>
          <w:ilvl w:val="1"/>
          <w:numId w:val="12"/>
        </w:numPr>
        <w:ind w:right="51"/>
        <w:jc w:val="both"/>
        <w:rPr>
          <w:rFonts w:ascii="Arial" w:hAnsi="Arial" w:cs="Arial"/>
          <w:color w:val="000000"/>
          <w:sz w:val="22"/>
          <w:szCs w:val="22"/>
        </w:rPr>
      </w:pPr>
      <w:r w:rsidRPr="000958AE">
        <w:rPr>
          <w:rFonts w:ascii="Arial" w:hAnsi="Arial" w:cs="Arial"/>
          <w:color w:val="000000"/>
          <w:sz w:val="22"/>
          <w:szCs w:val="22"/>
        </w:rPr>
        <w:t>Si el proponente incorpora valor por encima del máximo establecido, incluido dentro de las causales de rechazo</w:t>
      </w:r>
      <w:r w:rsidR="00C23ED3" w:rsidRPr="000958AE">
        <w:rPr>
          <w:rFonts w:ascii="Arial" w:hAnsi="Arial" w:cs="Arial"/>
          <w:color w:val="000000"/>
          <w:sz w:val="22"/>
          <w:szCs w:val="22"/>
        </w:rPr>
        <w:t>.</w:t>
      </w:r>
    </w:p>
    <w:p w14:paraId="1CC4962A" w14:textId="77777777" w:rsidR="00CE5FA5" w:rsidRPr="000958AE" w:rsidRDefault="00CE5FA5" w:rsidP="000405C4">
      <w:pPr>
        <w:ind w:right="51"/>
        <w:jc w:val="both"/>
        <w:rPr>
          <w:rFonts w:ascii="Arial" w:hAnsi="Arial" w:cs="Arial"/>
          <w:color w:val="000000"/>
          <w:sz w:val="22"/>
          <w:szCs w:val="22"/>
        </w:rPr>
      </w:pPr>
    </w:p>
    <w:p w14:paraId="3CC18A85"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0958AE" w:rsidRDefault="00CE5FA5" w:rsidP="000405C4">
      <w:pPr>
        <w:ind w:right="51"/>
        <w:jc w:val="both"/>
        <w:rPr>
          <w:rFonts w:ascii="Arial" w:hAnsi="Arial" w:cs="Arial"/>
          <w:color w:val="000000"/>
          <w:sz w:val="22"/>
          <w:szCs w:val="22"/>
        </w:rPr>
      </w:pPr>
    </w:p>
    <w:p w14:paraId="61B6645D"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6C959413"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5718B6F1" w14:textId="1362DBDC" w:rsidR="00C23ED3" w:rsidRPr="000958AE" w:rsidRDefault="00C23ED3" w:rsidP="000405C4">
      <w:pPr>
        <w:ind w:right="51"/>
        <w:jc w:val="both"/>
        <w:rPr>
          <w:rFonts w:ascii="Arial" w:hAnsi="Arial" w:cs="Arial"/>
          <w:color w:val="000000"/>
          <w:sz w:val="22"/>
          <w:szCs w:val="22"/>
        </w:rPr>
      </w:pPr>
      <w:r w:rsidRPr="000958AE">
        <w:rPr>
          <w:rFonts w:ascii="Arial" w:hAnsi="Arial" w:cs="Arial"/>
          <w:color w:val="000000"/>
          <w:sz w:val="22"/>
          <w:szCs w:val="22"/>
        </w:rPr>
        <w:t>Si al terminar la subasta inversa hay empate, la Entidad Estatal debe aplicar los criterios del artículo 35 de la Ley 2069 de 2020, conforme con los medios de acreditación del artículo 2.2.1. 2.4. 2.17 del Decreto Nacional 1082 de 2015, en concordancia con el Decreto Nacional 1860 de 2021.</w:t>
      </w:r>
    </w:p>
    <w:p w14:paraId="2DC9F2AE" w14:textId="77777777" w:rsidR="00C23ED3" w:rsidRPr="000958AE" w:rsidRDefault="00C23ED3" w:rsidP="000405C4">
      <w:pPr>
        <w:ind w:right="51"/>
        <w:jc w:val="both"/>
        <w:rPr>
          <w:rFonts w:ascii="Arial" w:hAnsi="Arial" w:cs="Arial"/>
          <w:color w:val="000000"/>
          <w:sz w:val="22"/>
          <w:szCs w:val="22"/>
        </w:rPr>
      </w:pPr>
    </w:p>
    <w:p w14:paraId="65A6D53D" w14:textId="6A2F25CC"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0958AE">
        <w:rPr>
          <w:rFonts w:ascii="Arial" w:hAnsi="Arial" w:cs="Arial"/>
          <w:i/>
          <w:color w:val="000000"/>
          <w:sz w:val="22"/>
          <w:szCs w:val="22"/>
        </w:rPr>
        <w:t>la subasta debe ser suspendida y cuando la falla técnica haya sido superada la entidad estatal debe reiniciar la subasta…</w:t>
      </w:r>
      <w:r w:rsidRPr="000958AE">
        <w:rPr>
          <w:rFonts w:ascii="Arial" w:hAnsi="Arial" w:cs="Arial"/>
          <w:color w:val="000000"/>
          <w:sz w:val="22"/>
          <w:szCs w:val="22"/>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0958AE" w:rsidRDefault="00887214" w:rsidP="000405C4">
      <w:pPr>
        <w:ind w:right="51"/>
        <w:jc w:val="both"/>
        <w:rPr>
          <w:rFonts w:ascii="Arial" w:hAnsi="Arial" w:cs="Arial"/>
          <w:color w:val="000000"/>
          <w:sz w:val="22"/>
          <w:szCs w:val="22"/>
        </w:rPr>
      </w:pPr>
    </w:p>
    <w:p w14:paraId="6CF3709A" w14:textId="09AA5BBF" w:rsidR="00CE5FA5" w:rsidRPr="000958AE" w:rsidRDefault="00003E78" w:rsidP="000405C4">
      <w:pPr>
        <w:ind w:right="51"/>
        <w:jc w:val="both"/>
        <w:rPr>
          <w:rFonts w:ascii="Arial" w:hAnsi="Arial" w:cs="Arial"/>
          <w:b/>
          <w:color w:val="000000"/>
          <w:sz w:val="22"/>
          <w:szCs w:val="22"/>
        </w:rPr>
      </w:pPr>
      <w:r w:rsidRPr="000958AE">
        <w:rPr>
          <w:rFonts w:ascii="Arial" w:hAnsi="Arial" w:cs="Arial"/>
          <w:b/>
          <w:color w:val="000000"/>
          <w:sz w:val="22"/>
          <w:szCs w:val="22"/>
        </w:rPr>
        <w:t xml:space="preserve">IX </w:t>
      </w:r>
      <w:r w:rsidR="00CE5FA5" w:rsidRPr="000958AE">
        <w:rPr>
          <w:rFonts w:ascii="Arial" w:hAnsi="Arial" w:cs="Arial"/>
          <w:b/>
          <w:color w:val="000000"/>
          <w:sz w:val="22"/>
          <w:szCs w:val="22"/>
        </w:rPr>
        <w:t>APERTURA DEL SOBRE ECONÓMICO</w:t>
      </w:r>
    </w:p>
    <w:p w14:paraId="5233B097"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3D4B1017" w14:textId="5B7207C1" w:rsidR="007B6931"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Llegada la fecha y hora establecida en el cronograma del proceso, LA UNIDAD procederá a abrir los </w:t>
      </w:r>
      <w:r w:rsidR="001A1B96" w:rsidRPr="000958AE">
        <w:rPr>
          <w:rFonts w:ascii="Arial" w:hAnsi="Arial" w:cs="Arial"/>
          <w:color w:val="000000"/>
          <w:sz w:val="22"/>
          <w:szCs w:val="22"/>
        </w:rPr>
        <w:t>sobres electrónicos</w:t>
      </w:r>
      <w:r w:rsidRPr="000958AE">
        <w:rPr>
          <w:rFonts w:ascii="Arial" w:hAnsi="Arial" w:cs="Arial"/>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0958AE">
        <w:rPr>
          <w:rFonts w:ascii="Arial" w:hAnsi="Arial" w:cs="Arial"/>
          <w:color w:val="000000"/>
          <w:sz w:val="22"/>
          <w:szCs w:val="22"/>
        </w:rPr>
        <w:t>De acuerdo con lo anterior, una vez abiertos los sobres no es posible subsanar, ya que se entiende que el evento inicia con la apertura de los sobres económicos.</w:t>
      </w:r>
    </w:p>
    <w:p w14:paraId="527B24B4" w14:textId="77777777" w:rsidR="007B6931" w:rsidRPr="000958AE" w:rsidRDefault="007B6931" w:rsidP="000405C4">
      <w:pPr>
        <w:ind w:right="51"/>
        <w:jc w:val="both"/>
        <w:rPr>
          <w:rFonts w:ascii="Arial" w:hAnsi="Arial" w:cs="Arial"/>
          <w:color w:val="000000"/>
          <w:sz w:val="22"/>
          <w:szCs w:val="22"/>
        </w:rPr>
      </w:pPr>
    </w:p>
    <w:p w14:paraId="557ECF33" w14:textId="1EC8ABA8"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El proponente que haya sido habilitado para participar en la subasta electrónica </w:t>
      </w:r>
      <w:r w:rsidR="00645EC2" w:rsidRPr="000958AE">
        <w:rPr>
          <w:rFonts w:ascii="Arial" w:hAnsi="Arial" w:cs="Arial"/>
          <w:color w:val="000000"/>
          <w:sz w:val="22"/>
          <w:szCs w:val="22"/>
        </w:rPr>
        <w:t>inversa</w:t>
      </w:r>
      <w:r w:rsidRPr="000958AE">
        <w:rPr>
          <w:rFonts w:ascii="Arial" w:hAnsi="Arial" w:cs="Arial"/>
          <w:color w:val="000000"/>
          <w:sz w:val="22"/>
          <w:szCs w:val="22"/>
        </w:rPr>
        <w:t xml:space="preserve"> deberá tener en cuenta las siguientes recomendaciones técnicas para su participación: </w:t>
      </w:r>
    </w:p>
    <w:p w14:paraId="7CDFC8D1"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3027EC58"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1)  Tener conexión a internet estable. </w:t>
      </w:r>
    </w:p>
    <w:p w14:paraId="06A2AD89"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2)  Estar registrado, tener usuario y clave de acceso a SECOP II </w:t>
      </w:r>
    </w:p>
    <w:p w14:paraId="29E811C6" w14:textId="77777777" w:rsidR="00CE5FA5"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 xml:space="preserve"> </w:t>
      </w:r>
    </w:p>
    <w:p w14:paraId="510E2EFE" w14:textId="78BE543E" w:rsidR="0045484B" w:rsidRPr="000958AE" w:rsidRDefault="00CE5FA5" w:rsidP="000405C4">
      <w:pPr>
        <w:ind w:right="51"/>
        <w:jc w:val="both"/>
        <w:rPr>
          <w:rFonts w:ascii="Arial" w:hAnsi="Arial" w:cs="Arial"/>
          <w:color w:val="000000"/>
          <w:sz w:val="22"/>
          <w:szCs w:val="22"/>
        </w:rPr>
      </w:pPr>
      <w:r w:rsidRPr="000958AE">
        <w:rPr>
          <w:rFonts w:ascii="Arial" w:hAnsi="Arial" w:cs="Arial"/>
          <w:color w:val="000000"/>
          <w:sz w:val="22"/>
          <w:szCs w:val="22"/>
        </w:rPr>
        <w:t>Con la presentación de la propuesta el proponente acepta las condiciones establecidas en el proceso y por lo tanto es su responsabilidad estar enterado y capacitarse adecuadamente en la subasta.</w:t>
      </w:r>
    </w:p>
    <w:p w14:paraId="6C54914E" w14:textId="0357457E" w:rsidR="00E03CB2" w:rsidRPr="000958AE" w:rsidRDefault="00E03CB2" w:rsidP="000405C4">
      <w:pPr>
        <w:jc w:val="both"/>
        <w:rPr>
          <w:rFonts w:ascii="Arial" w:hAnsi="Arial" w:cs="Arial"/>
          <w:sz w:val="22"/>
          <w:szCs w:val="22"/>
          <w:highlight w:val="cyan"/>
        </w:rPr>
      </w:pPr>
    </w:p>
    <w:p w14:paraId="55D1B6BC" w14:textId="136E19F6" w:rsidR="0040246D" w:rsidRPr="000958AE" w:rsidRDefault="001A1B96" w:rsidP="000405C4">
      <w:pPr>
        <w:tabs>
          <w:tab w:val="left" w:pos="567"/>
        </w:tabs>
        <w:jc w:val="both"/>
        <w:rPr>
          <w:rFonts w:ascii="Arial" w:hAnsi="Arial" w:cs="Arial"/>
          <w:b/>
          <w:sz w:val="22"/>
          <w:szCs w:val="22"/>
        </w:rPr>
      </w:pPr>
      <w:r w:rsidRPr="000958AE">
        <w:rPr>
          <w:rFonts w:ascii="Arial" w:hAnsi="Arial" w:cs="Arial"/>
          <w:b/>
          <w:sz w:val="22"/>
          <w:szCs w:val="22"/>
        </w:rPr>
        <w:t xml:space="preserve">X </w:t>
      </w:r>
      <w:r w:rsidR="0040246D" w:rsidRPr="000958AE">
        <w:rPr>
          <w:rFonts w:ascii="Arial" w:hAnsi="Arial" w:cs="Arial"/>
          <w:b/>
          <w:sz w:val="22"/>
          <w:szCs w:val="22"/>
        </w:rPr>
        <w:t>PRECIOS ARTIFICIALMENTE BAJOS</w:t>
      </w:r>
    </w:p>
    <w:p w14:paraId="371F750F" w14:textId="4CDA9BB6" w:rsidR="0040246D" w:rsidRPr="000958AE" w:rsidRDefault="0040246D" w:rsidP="000405C4">
      <w:pPr>
        <w:tabs>
          <w:tab w:val="left" w:pos="567"/>
        </w:tabs>
        <w:jc w:val="both"/>
        <w:rPr>
          <w:rFonts w:ascii="Arial" w:hAnsi="Arial" w:cs="Arial"/>
          <w:b/>
          <w:sz w:val="22"/>
          <w:szCs w:val="22"/>
        </w:rPr>
      </w:pPr>
    </w:p>
    <w:p w14:paraId="790CDA0F" w14:textId="37C61E9F" w:rsidR="0040246D" w:rsidRPr="000958AE" w:rsidRDefault="0040246D" w:rsidP="000405C4">
      <w:pPr>
        <w:jc w:val="both"/>
        <w:rPr>
          <w:rFonts w:ascii="Arial" w:hAnsi="Arial" w:cs="Arial"/>
          <w:sz w:val="22"/>
          <w:szCs w:val="22"/>
        </w:rPr>
      </w:pPr>
      <w:r w:rsidRPr="000958AE">
        <w:rPr>
          <w:rFonts w:ascii="Arial" w:hAnsi="Arial" w:cs="Arial"/>
          <w:sz w:val="22"/>
          <w:szCs w:val="22"/>
        </w:rPr>
        <w:t xml:space="preserve">En ningún caso la plataforma tecnológica determinará precios artificialmente bajos, este proceso lo determinará la </w:t>
      </w:r>
      <w:r w:rsidR="00D5423C" w:rsidRPr="000958AE">
        <w:rPr>
          <w:rFonts w:ascii="Arial" w:hAnsi="Arial" w:cs="Arial"/>
          <w:sz w:val="22"/>
          <w:szCs w:val="22"/>
        </w:rPr>
        <w:t>entidad una vez culminada</w:t>
      </w:r>
      <w:r w:rsidRPr="000958AE">
        <w:rPr>
          <w:rFonts w:ascii="Arial" w:hAnsi="Arial" w:cs="Arial"/>
          <w:sz w:val="22"/>
          <w:szCs w:val="22"/>
        </w:rPr>
        <w:t xml:space="preserve"> el evento de subasta y aplicará lo dispuesto por el artículo 2.2.1.1.2.2.4 del Decreto 1082 de 2015.</w:t>
      </w:r>
    </w:p>
    <w:p w14:paraId="7D166D27" w14:textId="77777777" w:rsidR="0040246D" w:rsidRPr="000958AE" w:rsidRDefault="0040246D" w:rsidP="000405C4">
      <w:pPr>
        <w:jc w:val="both"/>
        <w:rPr>
          <w:rFonts w:ascii="Arial" w:hAnsi="Arial" w:cs="Arial"/>
          <w:sz w:val="22"/>
          <w:szCs w:val="22"/>
        </w:rPr>
      </w:pPr>
    </w:p>
    <w:p w14:paraId="60666D2C" w14:textId="1BFFA09F" w:rsidR="0040246D" w:rsidRPr="000958AE" w:rsidRDefault="0040246D" w:rsidP="000405C4">
      <w:pPr>
        <w:jc w:val="both"/>
        <w:rPr>
          <w:rFonts w:ascii="Arial" w:hAnsi="Arial" w:cs="Arial"/>
          <w:sz w:val="22"/>
          <w:szCs w:val="22"/>
        </w:rPr>
      </w:pPr>
      <w:r w:rsidRPr="000958AE">
        <w:rPr>
          <w:rFonts w:ascii="Arial" w:hAnsi="Arial" w:cs="Arial"/>
          <w:sz w:val="22"/>
          <w:szCs w:val="22"/>
        </w:rPr>
        <w:t xml:space="preserve">Teniendo en cuenta lo estipulado en el artículo 2.2.1.1.2.2.4 del Decreto 1082 de 2015, el Comité Evaluador previo al momento de adjudicar, sí considera que el menor precio ofrecido dentro del presente proceso, </w:t>
      </w:r>
      <w:r w:rsidR="00926D69" w:rsidRPr="000958AE">
        <w:rPr>
          <w:rFonts w:ascii="Arial" w:hAnsi="Arial" w:cs="Arial"/>
          <w:sz w:val="22"/>
          <w:szCs w:val="22"/>
        </w:rPr>
        <w:t>podría considerarse como un precio</w:t>
      </w:r>
      <w:r w:rsidRPr="000958AE">
        <w:rPr>
          <w:rFonts w:ascii="Arial" w:hAnsi="Arial" w:cs="Arial"/>
          <w:sz w:val="22"/>
          <w:szCs w:val="22"/>
        </w:rPr>
        <w:t xml:space="preserve">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4291C089" w14:textId="6C94105F" w:rsidR="00926D69" w:rsidRPr="000958AE" w:rsidRDefault="00926D69" w:rsidP="000405C4">
      <w:pPr>
        <w:jc w:val="both"/>
        <w:rPr>
          <w:rFonts w:ascii="Arial" w:hAnsi="Arial" w:cs="Arial"/>
          <w:sz w:val="22"/>
          <w:szCs w:val="22"/>
        </w:rPr>
      </w:pPr>
    </w:p>
    <w:p w14:paraId="79947818" w14:textId="0B741520" w:rsidR="0040246D" w:rsidRPr="000958AE" w:rsidRDefault="00926D69" w:rsidP="000405C4">
      <w:pPr>
        <w:jc w:val="both"/>
        <w:rPr>
          <w:rFonts w:ascii="Arial" w:hAnsi="Arial" w:cs="Arial"/>
          <w:b/>
          <w:sz w:val="22"/>
          <w:szCs w:val="22"/>
        </w:rPr>
      </w:pPr>
      <w:r w:rsidRPr="000958AE">
        <w:rPr>
          <w:rFonts w:ascii="Arial" w:hAnsi="Arial" w:cs="Arial"/>
          <w:sz w:val="22"/>
          <w:szCs w:val="22"/>
        </w:rPr>
        <w:t xml:space="preserve">Para determinar </w:t>
      </w:r>
      <w:r w:rsidR="00003E78" w:rsidRPr="000958AE">
        <w:rPr>
          <w:rFonts w:ascii="Arial" w:hAnsi="Arial" w:cs="Arial"/>
          <w:sz w:val="22"/>
          <w:szCs w:val="22"/>
        </w:rPr>
        <w:t>cuándo</w:t>
      </w:r>
      <w:r w:rsidRPr="000958AE">
        <w:rPr>
          <w:rFonts w:ascii="Arial" w:hAnsi="Arial" w:cs="Arial"/>
          <w:sz w:val="22"/>
          <w:szCs w:val="22"/>
        </w:rPr>
        <w:t xml:space="preserve"> una oferta económica puede resultar artificialmente baja, LA UNIDAD dará aplicación a la metodología establecida en la </w:t>
      </w:r>
      <w:r w:rsidRPr="000958AE">
        <w:rPr>
          <w:rFonts w:ascii="Arial" w:hAnsi="Arial" w:cs="Arial"/>
          <w:b/>
          <w:i/>
          <w:sz w:val="22"/>
          <w:szCs w:val="22"/>
        </w:rPr>
        <w:t>GUÍA PARA EL MANEJO DE OFERTAS ARTIFICIALMENTE BAJAS EN PROCESOS DE CONTRATACIÓN</w:t>
      </w:r>
      <w:r w:rsidRPr="000958AE">
        <w:rPr>
          <w:rFonts w:ascii="Arial" w:hAnsi="Arial" w:cs="Arial"/>
          <w:sz w:val="22"/>
          <w:szCs w:val="22"/>
        </w:rPr>
        <w:t>, expedida por Colombia Compra Eficiente.</w:t>
      </w:r>
      <w:r w:rsidR="00003E78" w:rsidRPr="000958AE">
        <w:rPr>
          <w:rFonts w:ascii="Arial" w:hAnsi="Arial" w:cs="Arial"/>
          <w:sz w:val="22"/>
          <w:szCs w:val="22"/>
        </w:rPr>
        <w:t xml:space="preserve"> </w:t>
      </w:r>
      <w:hyperlink r:id="rId15" w:history="1">
        <w:r w:rsidR="00003E78" w:rsidRPr="000958AE">
          <w:rPr>
            <w:rStyle w:val="Hipervnculo"/>
            <w:rFonts w:ascii="Arial" w:hAnsi="Arial" w:cs="Arial"/>
            <w:sz w:val="22"/>
            <w:szCs w:val="22"/>
          </w:rPr>
          <w:t>https://colombiacompra.gov.co/tags/ofertas-artificialmente-bajas</w:t>
        </w:r>
      </w:hyperlink>
      <w:r w:rsidR="00003E78" w:rsidRPr="000958AE">
        <w:rPr>
          <w:rFonts w:ascii="Arial" w:hAnsi="Arial" w:cs="Arial"/>
          <w:sz w:val="22"/>
          <w:szCs w:val="22"/>
        </w:rPr>
        <w:t xml:space="preserve"> </w:t>
      </w:r>
    </w:p>
    <w:p w14:paraId="1A9F0C48" w14:textId="77777777" w:rsidR="00C77DC2" w:rsidRPr="000958AE" w:rsidRDefault="00C77DC2" w:rsidP="004F2B22">
      <w:pPr>
        <w:tabs>
          <w:tab w:val="left" w:pos="567"/>
        </w:tabs>
        <w:jc w:val="both"/>
        <w:rPr>
          <w:rFonts w:ascii="Arial" w:hAnsi="Arial" w:cs="Arial"/>
          <w:b/>
          <w:sz w:val="22"/>
          <w:szCs w:val="22"/>
        </w:rPr>
      </w:pPr>
    </w:p>
    <w:p w14:paraId="02388D61" w14:textId="530FA7A3" w:rsidR="00E066DE" w:rsidRPr="000958AE" w:rsidRDefault="0040246D" w:rsidP="00671696">
      <w:pPr>
        <w:tabs>
          <w:tab w:val="left" w:pos="567"/>
        </w:tabs>
        <w:ind w:left="360"/>
        <w:jc w:val="center"/>
        <w:rPr>
          <w:rFonts w:ascii="Arial" w:hAnsi="Arial" w:cs="Arial"/>
          <w:b/>
          <w:sz w:val="22"/>
          <w:szCs w:val="22"/>
        </w:rPr>
      </w:pPr>
      <w:r w:rsidRPr="000958AE">
        <w:rPr>
          <w:rFonts w:ascii="Arial" w:hAnsi="Arial" w:cs="Arial"/>
          <w:b/>
          <w:sz w:val="22"/>
          <w:szCs w:val="22"/>
        </w:rPr>
        <w:t>X</w:t>
      </w:r>
      <w:r w:rsidR="00003E78" w:rsidRPr="000958AE">
        <w:rPr>
          <w:rFonts w:ascii="Arial" w:hAnsi="Arial" w:cs="Arial"/>
          <w:b/>
          <w:sz w:val="22"/>
          <w:szCs w:val="22"/>
        </w:rPr>
        <w:t>I</w:t>
      </w:r>
      <w:r w:rsidRPr="000958AE">
        <w:rPr>
          <w:rFonts w:ascii="Arial" w:hAnsi="Arial" w:cs="Arial"/>
          <w:b/>
          <w:sz w:val="22"/>
          <w:szCs w:val="22"/>
        </w:rPr>
        <w:t xml:space="preserve"> </w:t>
      </w:r>
      <w:r w:rsidR="00EE36B2" w:rsidRPr="000958AE">
        <w:rPr>
          <w:rFonts w:ascii="Arial" w:hAnsi="Arial" w:cs="Arial"/>
          <w:b/>
          <w:sz w:val="22"/>
          <w:szCs w:val="22"/>
        </w:rPr>
        <w:t>PROPUESTA ECONÓMICA</w:t>
      </w:r>
    </w:p>
    <w:p w14:paraId="44813A40" w14:textId="77777777" w:rsidR="0083444B" w:rsidRPr="000958AE" w:rsidRDefault="0083444B" w:rsidP="000405C4">
      <w:pPr>
        <w:tabs>
          <w:tab w:val="left" w:pos="567"/>
        </w:tabs>
        <w:jc w:val="both"/>
        <w:rPr>
          <w:rFonts w:ascii="Arial" w:hAnsi="Arial" w:cs="Arial"/>
          <w:b/>
          <w:sz w:val="22"/>
          <w:szCs w:val="22"/>
        </w:rPr>
      </w:pPr>
    </w:p>
    <w:p w14:paraId="737748B5" w14:textId="77777777" w:rsidR="004700DD" w:rsidRPr="004700DD" w:rsidRDefault="004700DD" w:rsidP="004700DD">
      <w:pPr>
        <w:autoSpaceDE w:val="0"/>
        <w:autoSpaceDN w:val="0"/>
        <w:adjustRightInd w:val="0"/>
        <w:ind w:right="283"/>
        <w:jc w:val="both"/>
        <w:rPr>
          <w:rFonts w:ascii="Arial" w:hAnsi="Arial" w:cs="Arial"/>
          <w:sz w:val="22"/>
          <w:szCs w:val="22"/>
        </w:rPr>
      </w:pPr>
    </w:p>
    <w:p w14:paraId="422D3706" w14:textId="77777777"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La propuesta económica debe ser diligenciada a través de la plataforma SECOP II donde se disponen los los servicios y/o ítems requeridos por LA UNIDAD, si el proponente superar el valor unitario establecido se rechazará la oferta presentada.</w:t>
      </w:r>
    </w:p>
    <w:p w14:paraId="5BA4B0FA" w14:textId="77777777" w:rsidR="004700DD" w:rsidRPr="004700DD" w:rsidRDefault="004700DD" w:rsidP="004700DD">
      <w:pPr>
        <w:autoSpaceDE w:val="0"/>
        <w:autoSpaceDN w:val="0"/>
        <w:adjustRightInd w:val="0"/>
        <w:ind w:right="283"/>
        <w:jc w:val="both"/>
        <w:rPr>
          <w:rFonts w:ascii="Arial" w:hAnsi="Arial" w:cs="Arial"/>
          <w:sz w:val="22"/>
          <w:szCs w:val="22"/>
        </w:rPr>
      </w:pPr>
    </w:p>
    <w:p w14:paraId="582651D1" w14:textId="77777777"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Los valores unitarios de todos los servicios y/o ítems contemplados en la propuesta económica debe incluir los impuestos tasas y contribuciones a que haya lugar, así como los demás gastos tributarios nacionales, departamentales, municipales etc., y de cualquier otra naturaleza que conlleve la celebración del contrato.</w:t>
      </w:r>
    </w:p>
    <w:p w14:paraId="511DA773" w14:textId="77777777" w:rsidR="004700DD" w:rsidRPr="004700DD" w:rsidRDefault="004700DD" w:rsidP="004700DD">
      <w:pPr>
        <w:autoSpaceDE w:val="0"/>
        <w:autoSpaceDN w:val="0"/>
        <w:adjustRightInd w:val="0"/>
        <w:ind w:right="283"/>
        <w:jc w:val="both"/>
        <w:rPr>
          <w:rFonts w:ascii="Arial" w:hAnsi="Arial" w:cs="Arial"/>
          <w:sz w:val="22"/>
          <w:szCs w:val="22"/>
        </w:rPr>
      </w:pPr>
    </w:p>
    <w:p w14:paraId="79ADCF86" w14:textId="46CF3B3F" w:rsidR="004700DD" w:rsidRPr="004700DD" w:rsidRDefault="004700DD" w:rsidP="004700DD">
      <w:pPr>
        <w:autoSpaceDE w:val="0"/>
        <w:autoSpaceDN w:val="0"/>
        <w:adjustRightInd w:val="0"/>
        <w:ind w:right="283"/>
        <w:jc w:val="both"/>
        <w:rPr>
          <w:rFonts w:ascii="Arial" w:hAnsi="Arial" w:cs="Arial"/>
          <w:sz w:val="22"/>
          <w:szCs w:val="22"/>
        </w:rPr>
      </w:pPr>
      <w:r>
        <w:rPr>
          <w:rFonts w:ascii="Arial" w:hAnsi="Arial" w:cs="Arial"/>
          <w:sz w:val="22"/>
          <w:szCs w:val="22"/>
        </w:rPr>
        <w:t>El Anexo 17</w:t>
      </w:r>
      <w:r w:rsidRPr="004700DD">
        <w:rPr>
          <w:rFonts w:ascii="Arial" w:hAnsi="Arial" w:cs="Arial"/>
          <w:sz w:val="22"/>
          <w:szCs w:val="22"/>
        </w:rPr>
        <w:t xml:space="preserve"> contiene los ítems, descripción, unidad de medida, cantidades y los valores arrojados en la media geométrica del Estudio de Mercado, según la necesidad. Este anexo es de carácter informativo para los proponentes, ya que la propuesta se debe diligenciar por los interesados en la plataforma SECOP II y solo se tendrá en cuenta por parte de la Unidad después del evento de subasta para obtener los valores unitarios para adjudicación y ejecución del contrato que resulte.</w:t>
      </w:r>
    </w:p>
    <w:p w14:paraId="1BFF4556" w14:textId="77777777" w:rsidR="004700DD" w:rsidRPr="004700DD" w:rsidRDefault="004700DD" w:rsidP="004700DD">
      <w:pPr>
        <w:autoSpaceDE w:val="0"/>
        <w:autoSpaceDN w:val="0"/>
        <w:adjustRightInd w:val="0"/>
        <w:ind w:right="283"/>
        <w:jc w:val="both"/>
        <w:rPr>
          <w:rFonts w:ascii="Arial" w:hAnsi="Arial" w:cs="Arial"/>
          <w:sz w:val="22"/>
          <w:szCs w:val="22"/>
        </w:rPr>
      </w:pPr>
    </w:p>
    <w:p w14:paraId="2B13BF3F" w14:textId="5B6E1E2B"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El valor que será subastado es el menor valor que oferten los proponentes por la sumatoria total de los servicios y/o ítems requeridos por la Unidad en la plataforma SECOP II, en concordancia con el Anexo 1</w:t>
      </w:r>
      <w:r>
        <w:rPr>
          <w:rFonts w:ascii="Arial" w:hAnsi="Arial" w:cs="Arial"/>
          <w:sz w:val="22"/>
          <w:szCs w:val="22"/>
        </w:rPr>
        <w:t>7</w:t>
      </w:r>
      <w:r w:rsidRPr="004700DD">
        <w:rPr>
          <w:rFonts w:ascii="Arial" w:hAnsi="Arial" w:cs="Arial"/>
          <w:sz w:val="22"/>
          <w:szCs w:val="22"/>
        </w:rPr>
        <w:t xml:space="preserve"> del proceso.</w:t>
      </w:r>
    </w:p>
    <w:p w14:paraId="2F9CA6E9" w14:textId="77777777" w:rsidR="004700DD" w:rsidRPr="004700DD" w:rsidRDefault="004700DD" w:rsidP="004700DD">
      <w:pPr>
        <w:autoSpaceDE w:val="0"/>
        <w:autoSpaceDN w:val="0"/>
        <w:adjustRightInd w:val="0"/>
        <w:ind w:right="283"/>
        <w:jc w:val="both"/>
        <w:rPr>
          <w:rFonts w:ascii="Arial" w:hAnsi="Arial" w:cs="Arial"/>
          <w:sz w:val="22"/>
          <w:szCs w:val="22"/>
        </w:rPr>
      </w:pPr>
    </w:p>
    <w:p w14:paraId="27BBF603" w14:textId="64570DE1" w:rsidR="004700DD" w:rsidRPr="004700DD" w:rsidRDefault="004700DD" w:rsidP="004700DD">
      <w:pPr>
        <w:autoSpaceDE w:val="0"/>
        <w:autoSpaceDN w:val="0"/>
        <w:adjustRightInd w:val="0"/>
        <w:ind w:right="283"/>
        <w:jc w:val="both"/>
        <w:rPr>
          <w:rFonts w:ascii="Arial" w:hAnsi="Arial" w:cs="Arial"/>
          <w:sz w:val="22"/>
          <w:szCs w:val="22"/>
        </w:rPr>
      </w:pPr>
      <w:r w:rsidRPr="004700DD">
        <w:rPr>
          <w:rFonts w:ascii="Arial" w:hAnsi="Arial" w:cs="Arial"/>
          <w:sz w:val="22"/>
          <w:szCs w:val="22"/>
        </w:rPr>
        <w:t xml:space="preserve">En el desarrollo del evento de subasta inversa el lance se debe aplicar sobre el valor total de la propuesta económica por los </w:t>
      </w:r>
      <w:r>
        <w:rPr>
          <w:rFonts w:ascii="Arial" w:hAnsi="Arial" w:cs="Arial"/>
          <w:sz w:val="22"/>
          <w:szCs w:val="22"/>
        </w:rPr>
        <w:t>artículos</w:t>
      </w:r>
      <w:r w:rsidRPr="004700DD">
        <w:rPr>
          <w:rFonts w:ascii="Arial" w:hAnsi="Arial" w:cs="Arial"/>
          <w:sz w:val="22"/>
          <w:szCs w:val="22"/>
        </w:rPr>
        <w:t xml:space="preserve"> requeridos para efectos de adjudicación y ejecución del contrato, el valor que resulte del lance ganador en el evento de subasta o de la propuesta económica ganadora se colocará en el campo VALOR OFERTADO, del Anexo 1</w:t>
      </w:r>
      <w:r>
        <w:rPr>
          <w:rFonts w:ascii="Arial" w:hAnsi="Arial" w:cs="Arial"/>
          <w:sz w:val="22"/>
          <w:szCs w:val="22"/>
        </w:rPr>
        <w:t>7</w:t>
      </w:r>
      <w:r w:rsidRPr="004700DD">
        <w:rPr>
          <w:rFonts w:ascii="Arial" w:hAnsi="Arial" w:cs="Arial"/>
          <w:sz w:val="22"/>
          <w:szCs w:val="22"/>
        </w:rPr>
        <w:t xml:space="preserve">, con el fin de obtener valores unitarios de cada servicio y/o ítem requerido, con los cuales se ejecutará el contrato. </w:t>
      </w:r>
    </w:p>
    <w:p w14:paraId="70D9A1DC" w14:textId="77777777" w:rsidR="004700DD" w:rsidRPr="004700DD" w:rsidRDefault="004700DD" w:rsidP="004700DD">
      <w:pPr>
        <w:autoSpaceDE w:val="0"/>
        <w:autoSpaceDN w:val="0"/>
        <w:adjustRightInd w:val="0"/>
        <w:ind w:right="283"/>
        <w:jc w:val="both"/>
        <w:rPr>
          <w:rFonts w:ascii="Arial" w:hAnsi="Arial" w:cs="Arial"/>
          <w:sz w:val="22"/>
          <w:szCs w:val="22"/>
        </w:rPr>
      </w:pPr>
    </w:p>
    <w:p w14:paraId="2ED2E704" w14:textId="68236DC7" w:rsidR="007B07D5" w:rsidRPr="000958AE" w:rsidRDefault="004700DD" w:rsidP="004700DD">
      <w:pPr>
        <w:autoSpaceDE w:val="0"/>
        <w:autoSpaceDN w:val="0"/>
        <w:adjustRightInd w:val="0"/>
        <w:ind w:right="283"/>
        <w:jc w:val="both"/>
        <w:rPr>
          <w:rFonts w:ascii="Arial" w:hAnsi="Arial" w:cs="Arial"/>
          <w:bCs/>
          <w:iCs/>
          <w:sz w:val="22"/>
          <w:szCs w:val="22"/>
        </w:rPr>
      </w:pPr>
      <w:r w:rsidRPr="004700DD">
        <w:rPr>
          <w:rFonts w:ascii="Arial" w:hAnsi="Arial" w:cs="Arial"/>
          <w:sz w:val="22"/>
          <w:szCs w:val="22"/>
        </w:rPr>
        <w:t xml:space="preserve">El oferente en el ítem VALOR DEL CONTRATO, en el SECOP II, deberá diligenciar el valor de dicho presupuesto, dado que este no se someterá a subasta y solo se incorpora para efectos de adjudicar el proceso por el valor total del Presupuesto Oficial.  </w:t>
      </w:r>
    </w:p>
    <w:sectPr w:rsidR="007B07D5" w:rsidRPr="000958AE" w:rsidSect="002F78D9">
      <w:headerReference w:type="default" r:id="rId16"/>
      <w:footerReference w:type="default" r:id="rId17"/>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3309F" w14:textId="77777777" w:rsidR="00D67FEC" w:rsidRDefault="00D67FEC" w:rsidP="0015056D">
      <w:r>
        <w:separator/>
      </w:r>
    </w:p>
  </w:endnote>
  <w:endnote w:type="continuationSeparator" w:id="0">
    <w:p w14:paraId="1A5993DE" w14:textId="77777777" w:rsidR="00D67FEC" w:rsidRDefault="00D67FEC"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D61DF" w14:textId="77777777" w:rsidR="00395040" w:rsidRDefault="00395040" w:rsidP="00F84DED">
    <w:pPr>
      <w:pStyle w:val="Piedepgina"/>
      <w:rPr>
        <w:rFonts w:ascii="Arial" w:hAnsi="Arial" w:cs="Arial"/>
        <w:b/>
        <w:color w:val="808080"/>
        <w:sz w:val="18"/>
        <w:szCs w:val="18"/>
      </w:rPr>
    </w:pPr>
  </w:p>
  <w:p w14:paraId="641068BF" w14:textId="77777777" w:rsidR="00395040" w:rsidRDefault="00395040" w:rsidP="00F84DED">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233145A8" wp14:editId="344A12A0">
          <wp:simplePos x="0" y="0"/>
          <wp:positionH relativeFrom="margin">
            <wp:align>right</wp:align>
          </wp:positionH>
          <wp:positionV relativeFrom="paragraph">
            <wp:posOffset>16510</wp:posOffset>
          </wp:positionV>
          <wp:extent cx="2390775" cy="438150"/>
          <wp:effectExtent l="0" t="0" r="9525" b="0"/>
          <wp:wrapTight wrapText="bothSides">
            <wp:wrapPolygon edited="0">
              <wp:start x="0" y="0"/>
              <wp:lineTo x="0" y="20661"/>
              <wp:lineTo x="21514" y="20661"/>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438150"/>
                  </a:xfrm>
                  <a:prstGeom prst="rect">
                    <a:avLst/>
                  </a:prstGeom>
                </pic:spPr>
              </pic:pic>
            </a:graphicData>
          </a:graphic>
          <wp14:sizeRelH relativeFrom="margin">
            <wp14:pctWidth>0</wp14:pctWidth>
          </wp14:sizeRelH>
          <wp14:sizeRelV relativeFrom="margin">
            <wp14:pctHeight>0</wp14:pctHeight>
          </wp14:sizeRelV>
        </wp:anchor>
      </w:drawing>
    </w:r>
  </w:p>
  <w:p w14:paraId="648F6530" w14:textId="77777777" w:rsidR="00395040" w:rsidRDefault="00395040" w:rsidP="00F84DED">
    <w:pPr>
      <w:pStyle w:val="Piedepgina"/>
      <w:rPr>
        <w:rFonts w:ascii="Arial" w:hAnsi="Arial" w:cs="Arial"/>
        <w:b/>
        <w:color w:val="808080"/>
        <w:sz w:val="18"/>
        <w:szCs w:val="18"/>
      </w:rPr>
    </w:pPr>
  </w:p>
  <w:p w14:paraId="6C29E1AA" w14:textId="77777777" w:rsidR="00395040" w:rsidRDefault="00395040" w:rsidP="00F84DED">
    <w:pPr>
      <w:pStyle w:val="Piedepgina"/>
      <w:rPr>
        <w:rFonts w:ascii="Arial" w:hAnsi="Arial" w:cs="Arial"/>
        <w:b/>
        <w:color w:val="808080"/>
        <w:sz w:val="18"/>
        <w:szCs w:val="18"/>
      </w:rPr>
    </w:pPr>
  </w:p>
  <w:p w14:paraId="1DC320EF" w14:textId="77777777" w:rsidR="00395040" w:rsidRDefault="00395040" w:rsidP="00F84DED">
    <w:pPr>
      <w:pStyle w:val="Piedepgina"/>
      <w:rPr>
        <w:rFonts w:ascii="Arial" w:hAnsi="Arial" w:cs="Arial"/>
        <w:b/>
        <w:color w:val="808080"/>
        <w:sz w:val="18"/>
        <w:szCs w:val="18"/>
      </w:rPr>
    </w:pPr>
    <w:r>
      <w:rPr>
        <w:rFonts w:ascii="Arial" w:hAnsi="Arial" w:cs="Arial"/>
        <w:b/>
        <w:color w:val="808080"/>
        <w:sz w:val="18"/>
        <w:szCs w:val="18"/>
      </w:rPr>
      <w:t xml:space="preserve">                                                                                                                                                                                                                           </w:t>
    </w:r>
  </w:p>
  <w:p w14:paraId="61D33322" w14:textId="77777777" w:rsidR="00395040" w:rsidRPr="006957D9" w:rsidRDefault="00395040" w:rsidP="00F84DED">
    <w:pPr>
      <w:pStyle w:val="Piedepgina"/>
      <w:jc w:val="center"/>
      <w:rPr>
        <w:rFonts w:ascii="Futura Std Light" w:hAnsi="Futura Std Light" w:cs="Calibri"/>
        <w:bCs/>
        <w:color w:val="4F6228"/>
        <w:sz w:val="14"/>
        <w:szCs w:val="14"/>
      </w:rPr>
    </w:pPr>
  </w:p>
  <w:p w14:paraId="7E5D9609" w14:textId="77777777" w:rsidR="00395040" w:rsidRPr="00AA6E9F" w:rsidRDefault="00395040" w:rsidP="00F84DE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6751CCAE" w14:textId="77777777" w:rsidR="00395040" w:rsidRPr="00AA6E9F" w:rsidRDefault="00395040" w:rsidP="00F84DE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18B960BD" wp14:editId="1AC0F99F">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629E6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8262154" w14:textId="77777777" w:rsidR="00395040" w:rsidRPr="00AA6E9F" w:rsidRDefault="00395040" w:rsidP="00F84DED">
    <w:pPr>
      <w:pStyle w:val="Piedepgina"/>
      <w:jc w:val="center"/>
      <w:rPr>
        <w:rFonts w:ascii="Futura Std Light" w:hAnsi="Futura Std Light" w:cs="Calibri"/>
        <w:b/>
        <w:bCs/>
        <w:color w:val="336600"/>
        <w:sz w:val="14"/>
        <w:szCs w:val="14"/>
      </w:rPr>
    </w:pPr>
    <w:r w:rsidRPr="00CB6C9C">
      <w:rPr>
        <w:rFonts w:ascii="Futura Std Light" w:hAnsi="Futura Std Light" w:cs="Calibri"/>
        <w:bCs/>
        <w:color w:val="336600"/>
        <w:sz w:val="14"/>
        <w:szCs w:val="14"/>
      </w:rPr>
      <w:t>Carrera 13 A N° 29-024 Pisos 8</w:t>
    </w:r>
    <w:r>
      <w:rPr>
        <w:rFonts w:ascii="Futura Std Light" w:hAnsi="Futura Std Light" w:cs="Calibri"/>
        <w:bCs/>
        <w:color w:val="336600"/>
        <w:sz w:val="14"/>
        <w:szCs w:val="14"/>
      </w:rPr>
      <w:t xml:space="preserve"> al </w:t>
    </w:r>
    <w:r w:rsidRPr="00CB6C9C">
      <w:rPr>
        <w:rFonts w:ascii="Futura Std Light" w:hAnsi="Futura Std Light" w:cs="Calibri"/>
        <w:bCs/>
        <w:color w:val="336600"/>
        <w:sz w:val="14"/>
        <w:szCs w:val="14"/>
      </w:rPr>
      <w:t xml:space="preserve">13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79D95F7D" w14:textId="77777777" w:rsidR="00395040" w:rsidRPr="00AA6E9F" w:rsidRDefault="00395040" w:rsidP="00F84DED">
    <w:pPr>
      <w:pStyle w:val="Piedepgina"/>
      <w:jc w:val="center"/>
      <w:rPr>
        <w:rFonts w:ascii="Futura Std Light" w:hAnsi="Futura Std Light"/>
        <w:color w:val="336600"/>
        <w:sz w:val="14"/>
        <w:szCs w:val="14"/>
      </w:rPr>
    </w:pPr>
    <w:hyperlink r:id="rId2" w:history="1">
      <w:r w:rsidRPr="00AA6E9F">
        <w:rPr>
          <w:rStyle w:val="Hipervnculo"/>
          <w:rFonts w:ascii="Futura Std Light" w:hAnsi="Futura Std Light" w:cs="Calibri"/>
          <w:bCs/>
          <w:color w:val="336600"/>
          <w:sz w:val="14"/>
          <w:szCs w:val="14"/>
        </w:rPr>
        <w:t>www.restituciondetierras.gov.co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38E302A9" w14:textId="159264B0" w:rsidR="00395040" w:rsidRPr="00AA6E9F" w:rsidRDefault="00395040" w:rsidP="00F84DED">
    <w:pPr>
      <w:pStyle w:val="Piedepgina"/>
      <w:rPr>
        <w:rFonts w:ascii="Futura Std Light" w:hAnsi="Futura Std Light"/>
        <w:color w:val="336600"/>
        <w:sz w:val="14"/>
        <w:szCs w:val="14"/>
      </w:rPr>
    </w:pPr>
    <w:r>
      <w:rPr>
        <w:rFonts w:ascii="Arial" w:hAnsi="Arial" w:cs="Arial"/>
        <w:b/>
        <w:color w:val="808080"/>
        <w:sz w:val="18"/>
        <w:szCs w:val="18"/>
      </w:rPr>
      <w:t xml:space="preserve">                                                </w:t>
    </w:r>
  </w:p>
  <w:p w14:paraId="77E9ECDA" w14:textId="77777777" w:rsidR="00395040" w:rsidRDefault="00395040">
    <w:pPr>
      <w:pStyle w:val="Piedepgina"/>
    </w:pPr>
  </w:p>
  <w:p w14:paraId="643050C4" w14:textId="77777777" w:rsidR="00395040" w:rsidRDefault="0039504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4BF56" w14:textId="77777777" w:rsidR="00D67FEC" w:rsidRDefault="00D67FEC" w:rsidP="0015056D">
      <w:r>
        <w:separator/>
      </w:r>
    </w:p>
  </w:footnote>
  <w:footnote w:type="continuationSeparator" w:id="0">
    <w:p w14:paraId="4D2CFAD9" w14:textId="77777777" w:rsidR="00D67FEC" w:rsidRDefault="00D67FEC"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904" w14:textId="58B601B5" w:rsidR="00395040" w:rsidRPr="00971344" w:rsidRDefault="00395040"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395040" w:rsidRPr="003B244D" w:rsidRDefault="00395040"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2191"/>
        </w:tabs>
        <w:ind w:left="2911"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8A3C7C"/>
    <w:multiLevelType w:val="hybridMultilevel"/>
    <w:tmpl w:val="4FF03DB0"/>
    <w:lvl w:ilvl="0" w:tplc="D52EFF6E">
      <w:start w:val="1"/>
      <w:numFmt w:val="upperLetter"/>
      <w:lvlText w:val="%1."/>
      <w:lvlJc w:val="left"/>
      <w:pPr>
        <w:ind w:left="1635" w:hanging="360"/>
      </w:pPr>
      <w:rPr>
        <w:b/>
      </w:rPr>
    </w:lvl>
    <w:lvl w:ilvl="1" w:tplc="240A0019">
      <w:start w:val="1"/>
      <w:numFmt w:val="lowerLetter"/>
      <w:lvlText w:val="%2."/>
      <w:lvlJc w:val="left"/>
      <w:pPr>
        <w:ind w:left="2355" w:hanging="360"/>
      </w:pPr>
    </w:lvl>
    <w:lvl w:ilvl="2" w:tplc="240A001B">
      <w:start w:val="1"/>
      <w:numFmt w:val="lowerRoman"/>
      <w:lvlText w:val="%3."/>
      <w:lvlJc w:val="right"/>
      <w:pPr>
        <w:ind w:left="3075" w:hanging="180"/>
      </w:pPr>
    </w:lvl>
    <w:lvl w:ilvl="3" w:tplc="240A000F">
      <w:start w:val="1"/>
      <w:numFmt w:val="decimal"/>
      <w:lvlText w:val="%4."/>
      <w:lvlJc w:val="left"/>
      <w:pPr>
        <w:ind w:left="3795" w:hanging="360"/>
      </w:pPr>
    </w:lvl>
    <w:lvl w:ilvl="4" w:tplc="240A0019">
      <w:start w:val="1"/>
      <w:numFmt w:val="lowerLetter"/>
      <w:lvlText w:val="%5."/>
      <w:lvlJc w:val="left"/>
      <w:pPr>
        <w:ind w:left="4515" w:hanging="360"/>
      </w:pPr>
    </w:lvl>
    <w:lvl w:ilvl="5" w:tplc="240A001B">
      <w:start w:val="1"/>
      <w:numFmt w:val="lowerRoman"/>
      <w:lvlText w:val="%6."/>
      <w:lvlJc w:val="right"/>
      <w:pPr>
        <w:ind w:left="5235" w:hanging="180"/>
      </w:pPr>
    </w:lvl>
    <w:lvl w:ilvl="6" w:tplc="240A000F">
      <w:start w:val="1"/>
      <w:numFmt w:val="decimal"/>
      <w:lvlText w:val="%7."/>
      <w:lvlJc w:val="left"/>
      <w:pPr>
        <w:ind w:left="5955" w:hanging="360"/>
      </w:pPr>
    </w:lvl>
    <w:lvl w:ilvl="7" w:tplc="240A0019">
      <w:start w:val="1"/>
      <w:numFmt w:val="lowerLetter"/>
      <w:lvlText w:val="%8."/>
      <w:lvlJc w:val="left"/>
      <w:pPr>
        <w:ind w:left="6675" w:hanging="360"/>
      </w:pPr>
    </w:lvl>
    <w:lvl w:ilvl="8" w:tplc="240A001B">
      <w:start w:val="1"/>
      <w:numFmt w:val="lowerRoman"/>
      <w:lvlText w:val="%9."/>
      <w:lvlJc w:val="right"/>
      <w:pPr>
        <w:ind w:left="7395" w:hanging="180"/>
      </w:pPr>
    </w:lvl>
  </w:abstractNum>
  <w:abstractNum w:abstractNumId="3"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8202A"/>
    <w:multiLevelType w:val="hybridMultilevel"/>
    <w:tmpl w:val="B1B02AFA"/>
    <w:lvl w:ilvl="0" w:tplc="9E7A269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62027C"/>
    <w:multiLevelType w:val="hybridMultilevel"/>
    <w:tmpl w:val="F3A0C358"/>
    <w:lvl w:ilvl="0" w:tplc="FDAA1696">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AA310A"/>
    <w:multiLevelType w:val="hybridMultilevel"/>
    <w:tmpl w:val="199AA130"/>
    <w:lvl w:ilvl="0" w:tplc="3FC25494">
      <w:start w:val="1"/>
      <w:numFmt w:val="decimal"/>
      <w:lvlText w:val="%1."/>
      <w:lvlJc w:val="left"/>
      <w:pPr>
        <w:ind w:left="420" w:hanging="360"/>
      </w:pPr>
      <w:rPr>
        <w:rFonts w:hint="default"/>
        <w:b/>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5"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5F0FF9"/>
    <w:multiLevelType w:val="hybridMultilevel"/>
    <w:tmpl w:val="CF76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E771D1"/>
    <w:multiLevelType w:val="hybridMultilevel"/>
    <w:tmpl w:val="F95A7B9C"/>
    <w:lvl w:ilvl="0" w:tplc="16A077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EA717AE"/>
    <w:multiLevelType w:val="hybridMultilevel"/>
    <w:tmpl w:val="255EDAF4"/>
    <w:lvl w:ilvl="0" w:tplc="747406B6">
      <w:start w:val="11"/>
      <w:numFmt w:val="lowerLetter"/>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1"/>
  </w:num>
  <w:num w:numId="3">
    <w:abstractNumId w:val="1"/>
  </w:num>
  <w:num w:numId="4">
    <w:abstractNumId w:val="23"/>
  </w:num>
  <w:num w:numId="5">
    <w:abstractNumId w:val="8"/>
  </w:num>
  <w:num w:numId="6">
    <w:abstractNumId w:val="16"/>
  </w:num>
  <w:num w:numId="7">
    <w:abstractNumId w:val="24"/>
  </w:num>
  <w:num w:numId="8">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4"/>
  </w:num>
  <w:num w:numId="11">
    <w:abstractNumId w:val="11"/>
  </w:num>
  <w:num w:numId="12">
    <w:abstractNumId w:val="15"/>
  </w:num>
  <w:num w:numId="13">
    <w:abstractNumId w:val="5"/>
  </w:num>
  <w:num w:numId="14">
    <w:abstractNumId w:val="13"/>
  </w:num>
  <w:num w:numId="15">
    <w:abstractNumId w:val="10"/>
  </w:num>
  <w:num w:numId="16">
    <w:abstractNumId w:val="22"/>
  </w:num>
  <w:num w:numId="17">
    <w:abstractNumId w:val="3"/>
  </w:num>
  <w:num w:numId="18">
    <w:abstractNumId w:val="21"/>
  </w:num>
  <w:num w:numId="19">
    <w:abstractNumId w:val="12"/>
  </w:num>
  <w:num w:numId="20">
    <w:abstractNumId w:val="18"/>
  </w:num>
  <w:num w:numId="21">
    <w:abstractNumId w:val="9"/>
  </w:num>
  <w:num w:numId="22">
    <w:abstractNumId w:val="7"/>
  </w:num>
  <w:num w:numId="23">
    <w:abstractNumId w:val="14"/>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0"/>
  </w:num>
  <w:num w:numId="27">
    <w:abstractNumId w:val="9"/>
    <w:lvlOverride w:ilvl="0">
      <w:startOverride w:val="1"/>
    </w:lvlOverride>
    <w:lvlOverride w:ilvl="1"/>
    <w:lvlOverride w:ilvl="2"/>
    <w:lvlOverride w:ilvl="3"/>
    <w:lvlOverride w:ilvl="4"/>
    <w:lvlOverride w:ilvl="5"/>
    <w:lvlOverride w:ilvl="6"/>
    <w:lvlOverride w:ilvl="7"/>
    <w:lvlOverride w:ilvl="8"/>
  </w:num>
  <w:num w:numId="28">
    <w:abstractNumId w:val="7"/>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A36"/>
    <w:rsid w:val="00017C1B"/>
    <w:rsid w:val="00017CA1"/>
    <w:rsid w:val="000200E6"/>
    <w:rsid w:val="00020DCC"/>
    <w:rsid w:val="0002334A"/>
    <w:rsid w:val="0002546A"/>
    <w:rsid w:val="0003252B"/>
    <w:rsid w:val="00034557"/>
    <w:rsid w:val="00034B90"/>
    <w:rsid w:val="00035A42"/>
    <w:rsid w:val="00036F37"/>
    <w:rsid w:val="000405C4"/>
    <w:rsid w:val="000405DD"/>
    <w:rsid w:val="0004568F"/>
    <w:rsid w:val="00046942"/>
    <w:rsid w:val="00047B6E"/>
    <w:rsid w:val="00057965"/>
    <w:rsid w:val="00057B06"/>
    <w:rsid w:val="000621D8"/>
    <w:rsid w:val="00062EC7"/>
    <w:rsid w:val="0006490C"/>
    <w:rsid w:val="00065A48"/>
    <w:rsid w:val="00066ABE"/>
    <w:rsid w:val="000671AF"/>
    <w:rsid w:val="00071915"/>
    <w:rsid w:val="00075C8A"/>
    <w:rsid w:val="00075F68"/>
    <w:rsid w:val="00076799"/>
    <w:rsid w:val="000809D4"/>
    <w:rsid w:val="000812F1"/>
    <w:rsid w:val="00081E62"/>
    <w:rsid w:val="00090643"/>
    <w:rsid w:val="000917C5"/>
    <w:rsid w:val="000958AE"/>
    <w:rsid w:val="00096555"/>
    <w:rsid w:val="000966C9"/>
    <w:rsid w:val="000974E3"/>
    <w:rsid w:val="0009773E"/>
    <w:rsid w:val="000A0F49"/>
    <w:rsid w:val="000A0FC2"/>
    <w:rsid w:val="000A264E"/>
    <w:rsid w:val="000A2963"/>
    <w:rsid w:val="000A4B5A"/>
    <w:rsid w:val="000A71AE"/>
    <w:rsid w:val="000B0A1C"/>
    <w:rsid w:val="000B16FA"/>
    <w:rsid w:val="000B2AC0"/>
    <w:rsid w:val="000B2EC2"/>
    <w:rsid w:val="000B3029"/>
    <w:rsid w:val="000B30B6"/>
    <w:rsid w:val="000B5376"/>
    <w:rsid w:val="000C2FF9"/>
    <w:rsid w:val="000C6873"/>
    <w:rsid w:val="000C7E1E"/>
    <w:rsid w:val="000D1CD7"/>
    <w:rsid w:val="000D4FC6"/>
    <w:rsid w:val="000D56F1"/>
    <w:rsid w:val="000E4660"/>
    <w:rsid w:val="000E542C"/>
    <w:rsid w:val="000E623C"/>
    <w:rsid w:val="000F4930"/>
    <w:rsid w:val="000F51E8"/>
    <w:rsid w:val="000F5DB5"/>
    <w:rsid w:val="000F66F1"/>
    <w:rsid w:val="000F7215"/>
    <w:rsid w:val="00100B00"/>
    <w:rsid w:val="001011EA"/>
    <w:rsid w:val="00101F0F"/>
    <w:rsid w:val="00102003"/>
    <w:rsid w:val="001029D7"/>
    <w:rsid w:val="0010475F"/>
    <w:rsid w:val="00105108"/>
    <w:rsid w:val="0010517F"/>
    <w:rsid w:val="00110BCA"/>
    <w:rsid w:val="00111B32"/>
    <w:rsid w:val="001141F2"/>
    <w:rsid w:val="00114E64"/>
    <w:rsid w:val="00117A8B"/>
    <w:rsid w:val="00120424"/>
    <w:rsid w:val="00120A67"/>
    <w:rsid w:val="00121A61"/>
    <w:rsid w:val="00122079"/>
    <w:rsid w:val="0012232B"/>
    <w:rsid w:val="00123516"/>
    <w:rsid w:val="00124EB8"/>
    <w:rsid w:val="00125FAA"/>
    <w:rsid w:val="001260F1"/>
    <w:rsid w:val="00127870"/>
    <w:rsid w:val="00130C59"/>
    <w:rsid w:val="00131488"/>
    <w:rsid w:val="00137498"/>
    <w:rsid w:val="00144F26"/>
    <w:rsid w:val="00145A99"/>
    <w:rsid w:val="001471F7"/>
    <w:rsid w:val="0015056D"/>
    <w:rsid w:val="001541D2"/>
    <w:rsid w:val="00154E84"/>
    <w:rsid w:val="001551C9"/>
    <w:rsid w:val="00155D48"/>
    <w:rsid w:val="00156EB2"/>
    <w:rsid w:val="00160BB0"/>
    <w:rsid w:val="00164263"/>
    <w:rsid w:val="0016573F"/>
    <w:rsid w:val="00171FD2"/>
    <w:rsid w:val="00174B0A"/>
    <w:rsid w:val="001759CD"/>
    <w:rsid w:val="00176A62"/>
    <w:rsid w:val="00180F4F"/>
    <w:rsid w:val="001861E7"/>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C17C0"/>
    <w:rsid w:val="001C2585"/>
    <w:rsid w:val="001C5CE3"/>
    <w:rsid w:val="001D1690"/>
    <w:rsid w:val="001D2DC0"/>
    <w:rsid w:val="001D394D"/>
    <w:rsid w:val="001D4373"/>
    <w:rsid w:val="001D60E0"/>
    <w:rsid w:val="001E03E9"/>
    <w:rsid w:val="001E1F72"/>
    <w:rsid w:val="001F2060"/>
    <w:rsid w:val="001F3148"/>
    <w:rsid w:val="001F417E"/>
    <w:rsid w:val="001F4D4B"/>
    <w:rsid w:val="001F4FBC"/>
    <w:rsid w:val="001F5D82"/>
    <w:rsid w:val="001F6265"/>
    <w:rsid w:val="00200D36"/>
    <w:rsid w:val="00202AF6"/>
    <w:rsid w:val="0020330E"/>
    <w:rsid w:val="002038C8"/>
    <w:rsid w:val="00206BED"/>
    <w:rsid w:val="002104E3"/>
    <w:rsid w:val="00211424"/>
    <w:rsid w:val="002120DD"/>
    <w:rsid w:val="0022341D"/>
    <w:rsid w:val="00225D66"/>
    <w:rsid w:val="00227092"/>
    <w:rsid w:val="00227B05"/>
    <w:rsid w:val="00240275"/>
    <w:rsid w:val="00240A6E"/>
    <w:rsid w:val="00240E5B"/>
    <w:rsid w:val="00243C03"/>
    <w:rsid w:val="002453D0"/>
    <w:rsid w:val="00251738"/>
    <w:rsid w:val="002525BC"/>
    <w:rsid w:val="00261770"/>
    <w:rsid w:val="00264599"/>
    <w:rsid w:val="002653EA"/>
    <w:rsid w:val="00265F31"/>
    <w:rsid w:val="00270316"/>
    <w:rsid w:val="00271F9F"/>
    <w:rsid w:val="00275E15"/>
    <w:rsid w:val="00281558"/>
    <w:rsid w:val="00281EBF"/>
    <w:rsid w:val="00282252"/>
    <w:rsid w:val="00282772"/>
    <w:rsid w:val="00284FD9"/>
    <w:rsid w:val="0028710F"/>
    <w:rsid w:val="002924BE"/>
    <w:rsid w:val="00292E25"/>
    <w:rsid w:val="002945CA"/>
    <w:rsid w:val="002949DB"/>
    <w:rsid w:val="00294BD2"/>
    <w:rsid w:val="0029668E"/>
    <w:rsid w:val="00297B00"/>
    <w:rsid w:val="002A226B"/>
    <w:rsid w:val="002A23C9"/>
    <w:rsid w:val="002A3910"/>
    <w:rsid w:val="002A758E"/>
    <w:rsid w:val="002B1898"/>
    <w:rsid w:val="002B25FD"/>
    <w:rsid w:val="002B2B32"/>
    <w:rsid w:val="002C1331"/>
    <w:rsid w:val="002C1994"/>
    <w:rsid w:val="002C2790"/>
    <w:rsid w:val="002D0947"/>
    <w:rsid w:val="002D0E63"/>
    <w:rsid w:val="002D1B2E"/>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45F2"/>
    <w:rsid w:val="00317D3B"/>
    <w:rsid w:val="00320961"/>
    <w:rsid w:val="00321183"/>
    <w:rsid w:val="003214D0"/>
    <w:rsid w:val="00321CE2"/>
    <w:rsid w:val="00324CE4"/>
    <w:rsid w:val="0032613C"/>
    <w:rsid w:val="00332328"/>
    <w:rsid w:val="003330B9"/>
    <w:rsid w:val="003339B9"/>
    <w:rsid w:val="003365E2"/>
    <w:rsid w:val="003376A4"/>
    <w:rsid w:val="00344EDC"/>
    <w:rsid w:val="00347CEC"/>
    <w:rsid w:val="00351B1F"/>
    <w:rsid w:val="00352474"/>
    <w:rsid w:val="003573DF"/>
    <w:rsid w:val="00362B87"/>
    <w:rsid w:val="00363449"/>
    <w:rsid w:val="00363B3D"/>
    <w:rsid w:val="00364BD2"/>
    <w:rsid w:val="00365172"/>
    <w:rsid w:val="00366EB3"/>
    <w:rsid w:val="003670CA"/>
    <w:rsid w:val="00370EA5"/>
    <w:rsid w:val="00374328"/>
    <w:rsid w:val="00375C8D"/>
    <w:rsid w:val="003770E0"/>
    <w:rsid w:val="00377D10"/>
    <w:rsid w:val="003805F2"/>
    <w:rsid w:val="00381510"/>
    <w:rsid w:val="00382AD1"/>
    <w:rsid w:val="00382F4A"/>
    <w:rsid w:val="00384215"/>
    <w:rsid w:val="00384545"/>
    <w:rsid w:val="00385CA1"/>
    <w:rsid w:val="003905E0"/>
    <w:rsid w:val="00395040"/>
    <w:rsid w:val="00396747"/>
    <w:rsid w:val="003A3EF2"/>
    <w:rsid w:val="003A480C"/>
    <w:rsid w:val="003A4E87"/>
    <w:rsid w:val="003A5ED9"/>
    <w:rsid w:val="003A7B4E"/>
    <w:rsid w:val="003B244D"/>
    <w:rsid w:val="003B4178"/>
    <w:rsid w:val="003B5AED"/>
    <w:rsid w:val="003B5FDC"/>
    <w:rsid w:val="003B7405"/>
    <w:rsid w:val="003C04B2"/>
    <w:rsid w:val="003C2801"/>
    <w:rsid w:val="003C3CBC"/>
    <w:rsid w:val="003D1F76"/>
    <w:rsid w:val="003D3BAF"/>
    <w:rsid w:val="003D52CE"/>
    <w:rsid w:val="003D5B0E"/>
    <w:rsid w:val="003E39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5BA5"/>
    <w:rsid w:val="00426F3A"/>
    <w:rsid w:val="00431644"/>
    <w:rsid w:val="00432412"/>
    <w:rsid w:val="00436F25"/>
    <w:rsid w:val="004423FB"/>
    <w:rsid w:val="004428E5"/>
    <w:rsid w:val="0044473A"/>
    <w:rsid w:val="00444814"/>
    <w:rsid w:val="0045114B"/>
    <w:rsid w:val="004534C0"/>
    <w:rsid w:val="004538B1"/>
    <w:rsid w:val="0045484B"/>
    <w:rsid w:val="00455556"/>
    <w:rsid w:val="00460F22"/>
    <w:rsid w:val="0046312F"/>
    <w:rsid w:val="004662E4"/>
    <w:rsid w:val="00466E28"/>
    <w:rsid w:val="00467611"/>
    <w:rsid w:val="004700DD"/>
    <w:rsid w:val="00470272"/>
    <w:rsid w:val="00477A12"/>
    <w:rsid w:val="00482872"/>
    <w:rsid w:val="00483BBA"/>
    <w:rsid w:val="00483DDA"/>
    <w:rsid w:val="00485576"/>
    <w:rsid w:val="00485DF7"/>
    <w:rsid w:val="00491512"/>
    <w:rsid w:val="004925C4"/>
    <w:rsid w:val="004925FA"/>
    <w:rsid w:val="00492EA3"/>
    <w:rsid w:val="004B1087"/>
    <w:rsid w:val="004B1F1F"/>
    <w:rsid w:val="004B2AFA"/>
    <w:rsid w:val="004B40D7"/>
    <w:rsid w:val="004B4149"/>
    <w:rsid w:val="004B5D21"/>
    <w:rsid w:val="004B7C80"/>
    <w:rsid w:val="004C109A"/>
    <w:rsid w:val="004C2ADD"/>
    <w:rsid w:val="004C326F"/>
    <w:rsid w:val="004C424F"/>
    <w:rsid w:val="004C495D"/>
    <w:rsid w:val="004C6EB2"/>
    <w:rsid w:val="004D0EEE"/>
    <w:rsid w:val="004D5FB3"/>
    <w:rsid w:val="004D6DE3"/>
    <w:rsid w:val="004E1F1C"/>
    <w:rsid w:val="004E213B"/>
    <w:rsid w:val="004E341F"/>
    <w:rsid w:val="004E3CB8"/>
    <w:rsid w:val="004E4B90"/>
    <w:rsid w:val="004E62BF"/>
    <w:rsid w:val="004E6E7B"/>
    <w:rsid w:val="004F0131"/>
    <w:rsid w:val="004F0B7A"/>
    <w:rsid w:val="004F1BD9"/>
    <w:rsid w:val="004F2B22"/>
    <w:rsid w:val="004F2E5E"/>
    <w:rsid w:val="004F672C"/>
    <w:rsid w:val="005000D5"/>
    <w:rsid w:val="005027CC"/>
    <w:rsid w:val="00502BB5"/>
    <w:rsid w:val="00502F9F"/>
    <w:rsid w:val="00503BA3"/>
    <w:rsid w:val="0051068A"/>
    <w:rsid w:val="00512832"/>
    <w:rsid w:val="00513358"/>
    <w:rsid w:val="005151EB"/>
    <w:rsid w:val="00515526"/>
    <w:rsid w:val="0052024B"/>
    <w:rsid w:val="005210C1"/>
    <w:rsid w:val="005227D5"/>
    <w:rsid w:val="005272D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4D23"/>
    <w:rsid w:val="00555FD7"/>
    <w:rsid w:val="00556B4B"/>
    <w:rsid w:val="0056244A"/>
    <w:rsid w:val="00562CBA"/>
    <w:rsid w:val="00563F21"/>
    <w:rsid w:val="00572C59"/>
    <w:rsid w:val="00572F05"/>
    <w:rsid w:val="005736F4"/>
    <w:rsid w:val="00573B24"/>
    <w:rsid w:val="00574615"/>
    <w:rsid w:val="005749FD"/>
    <w:rsid w:val="00577B5B"/>
    <w:rsid w:val="00584768"/>
    <w:rsid w:val="00587BBF"/>
    <w:rsid w:val="00591CE0"/>
    <w:rsid w:val="00596E05"/>
    <w:rsid w:val="005A18FA"/>
    <w:rsid w:val="005A3DB0"/>
    <w:rsid w:val="005B26FC"/>
    <w:rsid w:val="005B2E25"/>
    <w:rsid w:val="005B6CD9"/>
    <w:rsid w:val="005C269B"/>
    <w:rsid w:val="005D2165"/>
    <w:rsid w:val="005D2180"/>
    <w:rsid w:val="005D2D66"/>
    <w:rsid w:val="005D3B92"/>
    <w:rsid w:val="005D3F82"/>
    <w:rsid w:val="005D59C3"/>
    <w:rsid w:val="005D5F0E"/>
    <w:rsid w:val="005D6AA1"/>
    <w:rsid w:val="005F0964"/>
    <w:rsid w:val="005F4D54"/>
    <w:rsid w:val="00601181"/>
    <w:rsid w:val="0060148B"/>
    <w:rsid w:val="00601F54"/>
    <w:rsid w:val="006022C3"/>
    <w:rsid w:val="0060363E"/>
    <w:rsid w:val="006051B0"/>
    <w:rsid w:val="00605CA2"/>
    <w:rsid w:val="00606142"/>
    <w:rsid w:val="006061D7"/>
    <w:rsid w:val="0060681A"/>
    <w:rsid w:val="00607ABA"/>
    <w:rsid w:val="00611412"/>
    <w:rsid w:val="00612E31"/>
    <w:rsid w:val="006162D7"/>
    <w:rsid w:val="00617FAA"/>
    <w:rsid w:val="0062024D"/>
    <w:rsid w:val="00620E88"/>
    <w:rsid w:val="0062636A"/>
    <w:rsid w:val="006263B1"/>
    <w:rsid w:val="00627AF9"/>
    <w:rsid w:val="006364C8"/>
    <w:rsid w:val="00636CE4"/>
    <w:rsid w:val="00641092"/>
    <w:rsid w:val="00641A58"/>
    <w:rsid w:val="00645EC2"/>
    <w:rsid w:val="006461B2"/>
    <w:rsid w:val="00650C74"/>
    <w:rsid w:val="0065176D"/>
    <w:rsid w:val="00654DB6"/>
    <w:rsid w:val="006602EC"/>
    <w:rsid w:val="00660CDE"/>
    <w:rsid w:val="00660D35"/>
    <w:rsid w:val="00661285"/>
    <w:rsid w:val="0066522F"/>
    <w:rsid w:val="00666124"/>
    <w:rsid w:val="0066709C"/>
    <w:rsid w:val="00671696"/>
    <w:rsid w:val="00671ABB"/>
    <w:rsid w:val="006731AA"/>
    <w:rsid w:val="00673CAB"/>
    <w:rsid w:val="006747BE"/>
    <w:rsid w:val="006759F6"/>
    <w:rsid w:val="00677D95"/>
    <w:rsid w:val="0068149C"/>
    <w:rsid w:val="006818D7"/>
    <w:rsid w:val="00681FF0"/>
    <w:rsid w:val="00684B74"/>
    <w:rsid w:val="00685F98"/>
    <w:rsid w:val="00690C43"/>
    <w:rsid w:val="00692987"/>
    <w:rsid w:val="00692A79"/>
    <w:rsid w:val="00694811"/>
    <w:rsid w:val="006952B3"/>
    <w:rsid w:val="00696041"/>
    <w:rsid w:val="006962CC"/>
    <w:rsid w:val="00697699"/>
    <w:rsid w:val="006A1889"/>
    <w:rsid w:val="006A1D32"/>
    <w:rsid w:val="006A3A63"/>
    <w:rsid w:val="006A3C8C"/>
    <w:rsid w:val="006A49C1"/>
    <w:rsid w:val="006A5F1F"/>
    <w:rsid w:val="006A69A3"/>
    <w:rsid w:val="006A6BFD"/>
    <w:rsid w:val="006A7468"/>
    <w:rsid w:val="006B0914"/>
    <w:rsid w:val="006B1E92"/>
    <w:rsid w:val="006B51FD"/>
    <w:rsid w:val="006C1180"/>
    <w:rsid w:val="006C12FC"/>
    <w:rsid w:val="006C4FF6"/>
    <w:rsid w:val="006D3907"/>
    <w:rsid w:val="006E2BBC"/>
    <w:rsid w:val="006E30C7"/>
    <w:rsid w:val="006E5000"/>
    <w:rsid w:val="006E70D4"/>
    <w:rsid w:val="006F2524"/>
    <w:rsid w:val="006F50FD"/>
    <w:rsid w:val="006F6E0B"/>
    <w:rsid w:val="006F6EF5"/>
    <w:rsid w:val="0070282F"/>
    <w:rsid w:val="007036E9"/>
    <w:rsid w:val="00703E2C"/>
    <w:rsid w:val="00704ADD"/>
    <w:rsid w:val="007058DD"/>
    <w:rsid w:val="0071453B"/>
    <w:rsid w:val="00714587"/>
    <w:rsid w:val="00715A78"/>
    <w:rsid w:val="00715E5C"/>
    <w:rsid w:val="00716CC6"/>
    <w:rsid w:val="007178A2"/>
    <w:rsid w:val="007205E1"/>
    <w:rsid w:val="0072337E"/>
    <w:rsid w:val="007242B7"/>
    <w:rsid w:val="00726695"/>
    <w:rsid w:val="0073122D"/>
    <w:rsid w:val="00733D00"/>
    <w:rsid w:val="007358B0"/>
    <w:rsid w:val="00743B4E"/>
    <w:rsid w:val="00744161"/>
    <w:rsid w:val="00744771"/>
    <w:rsid w:val="0075017D"/>
    <w:rsid w:val="00751A83"/>
    <w:rsid w:val="007522E8"/>
    <w:rsid w:val="0075308F"/>
    <w:rsid w:val="007545F5"/>
    <w:rsid w:val="00754CBA"/>
    <w:rsid w:val="00754EBB"/>
    <w:rsid w:val="0075538C"/>
    <w:rsid w:val="0076238B"/>
    <w:rsid w:val="00770B12"/>
    <w:rsid w:val="00774E7D"/>
    <w:rsid w:val="00775E98"/>
    <w:rsid w:val="00775ED3"/>
    <w:rsid w:val="007835F5"/>
    <w:rsid w:val="0078379A"/>
    <w:rsid w:val="0078655F"/>
    <w:rsid w:val="00786624"/>
    <w:rsid w:val="00786C49"/>
    <w:rsid w:val="007952DA"/>
    <w:rsid w:val="00796AA3"/>
    <w:rsid w:val="00797521"/>
    <w:rsid w:val="007976AC"/>
    <w:rsid w:val="007A1872"/>
    <w:rsid w:val="007A51C7"/>
    <w:rsid w:val="007A5903"/>
    <w:rsid w:val="007A5FD6"/>
    <w:rsid w:val="007A63D8"/>
    <w:rsid w:val="007A6694"/>
    <w:rsid w:val="007A69C8"/>
    <w:rsid w:val="007B07D5"/>
    <w:rsid w:val="007B0807"/>
    <w:rsid w:val="007B5AE4"/>
    <w:rsid w:val="007B6931"/>
    <w:rsid w:val="007B74B0"/>
    <w:rsid w:val="007C0C87"/>
    <w:rsid w:val="007C141E"/>
    <w:rsid w:val="007C15A4"/>
    <w:rsid w:val="007C3130"/>
    <w:rsid w:val="007C73C7"/>
    <w:rsid w:val="007C744D"/>
    <w:rsid w:val="007C7A56"/>
    <w:rsid w:val="007D376C"/>
    <w:rsid w:val="007D5086"/>
    <w:rsid w:val="007D6227"/>
    <w:rsid w:val="007E0666"/>
    <w:rsid w:val="007E274B"/>
    <w:rsid w:val="007E309C"/>
    <w:rsid w:val="007E446A"/>
    <w:rsid w:val="007E5C93"/>
    <w:rsid w:val="007E69B7"/>
    <w:rsid w:val="007E7652"/>
    <w:rsid w:val="007E7C89"/>
    <w:rsid w:val="007F00ED"/>
    <w:rsid w:val="007F4462"/>
    <w:rsid w:val="007F54B0"/>
    <w:rsid w:val="007F5951"/>
    <w:rsid w:val="00800396"/>
    <w:rsid w:val="0080141D"/>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40551"/>
    <w:rsid w:val="00840F6F"/>
    <w:rsid w:val="00841365"/>
    <w:rsid w:val="00844EFB"/>
    <w:rsid w:val="0084520A"/>
    <w:rsid w:val="00850E06"/>
    <w:rsid w:val="00851127"/>
    <w:rsid w:val="0085169C"/>
    <w:rsid w:val="008536C6"/>
    <w:rsid w:val="0085474F"/>
    <w:rsid w:val="00854CAB"/>
    <w:rsid w:val="00856322"/>
    <w:rsid w:val="008579C6"/>
    <w:rsid w:val="00860A2F"/>
    <w:rsid w:val="00866790"/>
    <w:rsid w:val="008679C7"/>
    <w:rsid w:val="008679C8"/>
    <w:rsid w:val="008730F9"/>
    <w:rsid w:val="00874577"/>
    <w:rsid w:val="00875401"/>
    <w:rsid w:val="00877005"/>
    <w:rsid w:val="00877579"/>
    <w:rsid w:val="0088233E"/>
    <w:rsid w:val="0088325F"/>
    <w:rsid w:val="008839EE"/>
    <w:rsid w:val="00885D29"/>
    <w:rsid w:val="0088617F"/>
    <w:rsid w:val="00886981"/>
    <w:rsid w:val="00887214"/>
    <w:rsid w:val="00887917"/>
    <w:rsid w:val="00890F7C"/>
    <w:rsid w:val="008924FF"/>
    <w:rsid w:val="008933D6"/>
    <w:rsid w:val="00894988"/>
    <w:rsid w:val="00896BC6"/>
    <w:rsid w:val="008A12B3"/>
    <w:rsid w:val="008A42B6"/>
    <w:rsid w:val="008A64D5"/>
    <w:rsid w:val="008A64EA"/>
    <w:rsid w:val="008B18BA"/>
    <w:rsid w:val="008B6A4E"/>
    <w:rsid w:val="008C209A"/>
    <w:rsid w:val="008C2440"/>
    <w:rsid w:val="008C300A"/>
    <w:rsid w:val="008C35FB"/>
    <w:rsid w:val="008D2C48"/>
    <w:rsid w:val="008D42B3"/>
    <w:rsid w:val="008D6562"/>
    <w:rsid w:val="008D6C23"/>
    <w:rsid w:val="008E0AF9"/>
    <w:rsid w:val="008E149A"/>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945"/>
    <w:rsid w:val="00922700"/>
    <w:rsid w:val="00924129"/>
    <w:rsid w:val="00924346"/>
    <w:rsid w:val="009247AD"/>
    <w:rsid w:val="0092683A"/>
    <w:rsid w:val="00926D69"/>
    <w:rsid w:val="009338C5"/>
    <w:rsid w:val="00934063"/>
    <w:rsid w:val="009414BC"/>
    <w:rsid w:val="00942335"/>
    <w:rsid w:val="009433C5"/>
    <w:rsid w:val="00943BB2"/>
    <w:rsid w:val="009445FC"/>
    <w:rsid w:val="009467DF"/>
    <w:rsid w:val="00946B82"/>
    <w:rsid w:val="0094712F"/>
    <w:rsid w:val="00963BAC"/>
    <w:rsid w:val="009644CC"/>
    <w:rsid w:val="00971202"/>
    <w:rsid w:val="00971344"/>
    <w:rsid w:val="00971351"/>
    <w:rsid w:val="0097174C"/>
    <w:rsid w:val="00974C52"/>
    <w:rsid w:val="00974D3C"/>
    <w:rsid w:val="00975C4A"/>
    <w:rsid w:val="009809FE"/>
    <w:rsid w:val="0098222B"/>
    <w:rsid w:val="00985163"/>
    <w:rsid w:val="0098551E"/>
    <w:rsid w:val="00991604"/>
    <w:rsid w:val="00994BDA"/>
    <w:rsid w:val="009955DB"/>
    <w:rsid w:val="00996CC8"/>
    <w:rsid w:val="009A1388"/>
    <w:rsid w:val="009A2A16"/>
    <w:rsid w:val="009A2E31"/>
    <w:rsid w:val="009A6317"/>
    <w:rsid w:val="009A6C69"/>
    <w:rsid w:val="009B1CC6"/>
    <w:rsid w:val="009B1DB0"/>
    <w:rsid w:val="009B3CBB"/>
    <w:rsid w:val="009B4CE0"/>
    <w:rsid w:val="009B700E"/>
    <w:rsid w:val="009C01A5"/>
    <w:rsid w:val="009C0AC3"/>
    <w:rsid w:val="009C1ACE"/>
    <w:rsid w:val="009C2560"/>
    <w:rsid w:val="009C2A0D"/>
    <w:rsid w:val="009C2B11"/>
    <w:rsid w:val="009C3D7E"/>
    <w:rsid w:val="009C4EE3"/>
    <w:rsid w:val="009C587D"/>
    <w:rsid w:val="009C7EA8"/>
    <w:rsid w:val="009D4455"/>
    <w:rsid w:val="009D6403"/>
    <w:rsid w:val="009D797A"/>
    <w:rsid w:val="009E14B3"/>
    <w:rsid w:val="009E2737"/>
    <w:rsid w:val="009E2AA6"/>
    <w:rsid w:val="009F0FE5"/>
    <w:rsid w:val="009F43D3"/>
    <w:rsid w:val="00A00D21"/>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4271B"/>
    <w:rsid w:val="00A5068D"/>
    <w:rsid w:val="00A5684D"/>
    <w:rsid w:val="00A57584"/>
    <w:rsid w:val="00A6030F"/>
    <w:rsid w:val="00A60436"/>
    <w:rsid w:val="00A607C1"/>
    <w:rsid w:val="00A65FA1"/>
    <w:rsid w:val="00A6754F"/>
    <w:rsid w:val="00A679E8"/>
    <w:rsid w:val="00A67FD5"/>
    <w:rsid w:val="00A70C9B"/>
    <w:rsid w:val="00A72AED"/>
    <w:rsid w:val="00A75650"/>
    <w:rsid w:val="00A77FC2"/>
    <w:rsid w:val="00A80021"/>
    <w:rsid w:val="00A81AA6"/>
    <w:rsid w:val="00A91D02"/>
    <w:rsid w:val="00A91F25"/>
    <w:rsid w:val="00AA081A"/>
    <w:rsid w:val="00AA1C46"/>
    <w:rsid w:val="00AA3773"/>
    <w:rsid w:val="00AA4CBC"/>
    <w:rsid w:val="00AA5DF4"/>
    <w:rsid w:val="00AB0C9C"/>
    <w:rsid w:val="00AB31E1"/>
    <w:rsid w:val="00AB33A3"/>
    <w:rsid w:val="00AB5688"/>
    <w:rsid w:val="00AB5936"/>
    <w:rsid w:val="00AB7C1E"/>
    <w:rsid w:val="00AC45E0"/>
    <w:rsid w:val="00AC4815"/>
    <w:rsid w:val="00AD3137"/>
    <w:rsid w:val="00AD4963"/>
    <w:rsid w:val="00AD4D71"/>
    <w:rsid w:val="00AE45BB"/>
    <w:rsid w:val="00AE5DF9"/>
    <w:rsid w:val="00AE7765"/>
    <w:rsid w:val="00AF073B"/>
    <w:rsid w:val="00AF1908"/>
    <w:rsid w:val="00AF40B1"/>
    <w:rsid w:val="00AF619F"/>
    <w:rsid w:val="00B00F81"/>
    <w:rsid w:val="00B02494"/>
    <w:rsid w:val="00B030AE"/>
    <w:rsid w:val="00B034B7"/>
    <w:rsid w:val="00B03828"/>
    <w:rsid w:val="00B03CAC"/>
    <w:rsid w:val="00B05BF8"/>
    <w:rsid w:val="00B109AA"/>
    <w:rsid w:val="00B12D42"/>
    <w:rsid w:val="00B15A3E"/>
    <w:rsid w:val="00B17AA7"/>
    <w:rsid w:val="00B17EA3"/>
    <w:rsid w:val="00B22894"/>
    <w:rsid w:val="00B24E22"/>
    <w:rsid w:val="00B25301"/>
    <w:rsid w:val="00B25AFF"/>
    <w:rsid w:val="00B3145C"/>
    <w:rsid w:val="00B31811"/>
    <w:rsid w:val="00B3183D"/>
    <w:rsid w:val="00B32B3D"/>
    <w:rsid w:val="00B33F9B"/>
    <w:rsid w:val="00B34C05"/>
    <w:rsid w:val="00B40E7F"/>
    <w:rsid w:val="00B40FB2"/>
    <w:rsid w:val="00B44889"/>
    <w:rsid w:val="00B504AC"/>
    <w:rsid w:val="00B54B1E"/>
    <w:rsid w:val="00B55AA9"/>
    <w:rsid w:val="00B55E0E"/>
    <w:rsid w:val="00B5651A"/>
    <w:rsid w:val="00B6251B"/>
    <w:rsid w:val="00B62D13"/>
    <w:rsid w:val="00B64BD5"/>
    <w:rsid w:val="00B65B11"/>
    <w:rsid w:val="00B65CD4"/>
    <w:rsid w:val="00B7133D"/>
    <w:rsid w:val="00B75558"/>
    <w:rsid w:val="00B774B7"/>
    <w:rsid w:val="00B777DF"/>
    <w:rsid w:val="00B77FB6"/>
    <w:rsid w:val="00B82774"/>
    <w:rsid w:val="00B853A7"/>
    <w:rsid w:val="00B8554C"/>
    <w:rsid w:val="00B90917"/>
    <w:rsid w:val="00B90B39"/>
    <w:rsid w:val="00B96071"/>
    <w:rsid w:val="00B962A5"/>
    <w:rsid w:val="00B975E3"/>
    <w:rsid w:val="00BA11D5"/>
    <w:rsid w:val="00BA4C12"/>
    <w:rsid w:val="00BA5640"/>
    <w:rsid w:val="00BA5DFA"/>
    <w:rsid w:val="00BB16FA"/>
    <w:rsid w:val="00BB24CB"/>
    <w:rsid w:val="00BB2E30"/>
    <w:rsid w:val="00BC00DB"/>
    <w:rsid w:val="00BC06CE"/>
    <w:rsid w:val="00BC5FC5"/>
    <w:rsid w:val="00BC6DA7"/>
    <w:rsid w:val="00BC6FE4"/>
    <w:rsid w:val="00BD12B1"/>
    <w:rsid w:val="00BD19B8"/>
    <w:rsid w:val="00BD1E2C"/>
    <w:rsid w:val="00BD3717"/>
    <w:rsid w:val="00BD6585"/>
    <w:rsid w:val="00BE0362"/>
    <w:rsid w:val="00BE0A7F"/>
    <w:rsid w:val="00BE0D94"/>
    <w:rsid w:val="00BE67A2"/>
    <w:rsid w:val="00BE7B8C"/>
    <w:rsid w:val="00BF08DB"/>
    <w:rsid w:val="00BF20E9"/>
    <w:rsid w:val="00BF40DE"/>
    <w:rsid w:val="00BF4B94"/>
    <w:rsid w:val="00BF70B3"/>
    <w:rsid w:val="00C0277E"/>
    <w:rsid w:val="00C03998"/>
    <w:rsid w:val="00C05E5E"/>
    <w:rsid w:val="00C07259"/>
    <w:rsid w:val="00C076C0"/>
    <w:rsid w:val="00C103A4"/>
    <w:rsid w:val="00C15B51"/>
    <w:rsid w:val="00C160C6"/>
    <w:rsid w:val="00C23ED3"/>
    <w:rsid w:val="00C25C8F"/>
    <w:rsid w:val="00C27C36"/>
    <w:rsid w:val="00C30644"/>
    <w:rsid w:val="00C32206"/>
    <w:rsid w:val="00C3477A"/>
    <w:rsid w:val="00C42414"/>
    <w:rsid w:val="00C450B6"/>
    <w:rsid w:val="00C476B8"/>
    <w:rsid w:val="00C54566"/>
    <w:rsid w:val="00C558E1"/>
    <w:rsid w:val="00C57798"/>
    <w:rsid w:val="00C60BF2"/>
    <w:rsid w:val="00C6404A"/>
    <w:rsid w:val="00C70751"/>
    <w:rsid w:val="00C70911"/>
    <w:rsid w:val="00C71612"/>
    <w:rsid w:val="00C71EB8"/>
    <w:rsid w:val="00C7367F"/>
    <w:rsid w:val="00C77DC2"/>
    <w:rsid w:val="00C81769"/>
    <w:rsid w:val="00C821F2"/>
    <w:rsid w:val="00C85267"/>
    <w:rsid w:val="00C90E3B"/>
    <w:rsid w:val="00C92A82"/>
    <w:rsid w:val="00C9370F"/>
    <w:rsid w:val="00CA02CA"/>
    <w:rsid w:val="00CA5C67"/>
    <w:rsid w:val="00CB2B0C"/>
    <w:rsid w:val="00CB3F28"/>
    <w:rsid w:val="00CB6B98"/>
    <w:rsid w:val="00CB6C31"/>
    <w:rsid w:val="00CC07C7"/>
    <w:rsid w:val="00CC2252"/>
    <w:rsid w:val="00CC4A2B"/>
    <w:rsid w:val="00CC53E1"/>
    <w:rsid w:val="00CD27DE"/>
    <w:rsid w:val="00CD3079"/>
    <w:rsid w:val="00CD3334"/>
    <w:rsid w:val="00CD3FB5"/>
    <w:rsid w:val="00CD5834"/>
    <w:rsid w:val="00CD6179"/>
    <w:rsid w:val="00CE5FA5"/>
    <w:rsid w:val="00CE65C4"/>
    <w:rsid w:val="00CE7089"/>
    <w:rsid w:val="00CF3337"/>
    <w:rsid w:val="00CF3835"/>
    <w:rsid w:val="00D0063C"/>
    <w:rsid w:val="00D011C8"/>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4300"/>
    <w:rsid w:val="00D343BC"/>
    <w:rsid w:val="00D3729A"/>
    <w:rsid w:val="00D41D6E"/>
    <w:rsid w:val="00D449F0"/>
    <w:rsid w:val="00D44E47"/>
    <w:rsid w:val="00D44FDD"/>
    <w:rsid w:val="00D521A1"/>
    <w:rsid w:val="00D5423C"/>
    <w:rsid w:val="00D55116"/>
    <w:rsid w:val="00D55713"/>
    <w:rsid w:val="00D5656A"/>
    <w:rsid w:val="00D56A14"/>
    <w:rsid w:val="00D60494"/>
    <w:rsid w:val="00D67AB7"/>
    <w:rsid w:val="00D67FEC"/>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5C23"/>
    <w:rsid w:val="00DA79C6"/>
    <w:rsid w:val="00DB08E0"/>
    <w:rsid w:val="00DB267E"/>
    <w:rsid w:val="00DB6BF4"/>
    <w:rsid w:val="00DC4A52"/>
    <w:rsid w:val="00DD4FCB"/>
    <w:rsid w:val="00DD5307"/>
    <w:rsid w:val="00DE1124"/>
    <w:rsid w:val="00DE197E"/>
    <w:rsid w:val="00DE3AB8"/>
    <w:rsid w:val="00DE4CD8"/>
    <w:rsid w:val="00DE5590"/>
    <w:rsid w:val="00DE6185"/>
    <w:rsid w:val="00DE6480"/>
    <w:rsid w:val="00DE73FD"/>
    <w:rsid w:val="00DF185C"/>
    <w:rsid w:val="00DF7B01"/>
    <w:rsid w:val="00DF7B86"/>
    <w:rsid w:val="00E000DA"/>
    <w:rsid w:val="00E03CB2"/>
    <w:rsid w:val="00E03DDB"/>
    <w:rsid w:val="00E04653"/>
    <w:rsid w:val="00E058E8"/>
    <w:rsid w:val="00E05B3C"/>
    <w:rsid w:val="00E066DE"/>
    <w:rsid w:val="00E07BEA"/>
    <w:rsid w:val="00E10A1E"/>
    <w:rsid w:val="00E113D3"/>
    <w:rsid w:val="00E12A5F"/>
    <w:rsid w:val="00E13E4B"/>
    <w:rsid w:val="00E1544F"/>
    <w:rsid w:val="00E15FEE"/>
    <w:rsid w:val="00E17259"/>
    <w:rsid w:val="00E21B15"/>
    <w:rsid w:val="00E224A6"/>
    <w:rsid w:val="00E22832"/>
    <w:rsid w:val="00E23192"/>
    <w:rsid w:val="00E23BDD"/>
    <w:rsid w:val="00E31677"/>
    <w:rsid w:val="00E31B1B"/>
    <w:rsid w:val="00E32B46"/>
    <w:rsid w:val="00E32B51"/>
    <w:rsid w:val="00E364C2"/>
    <w:rsid w:val="00E415A2"/>
    <w:rsid w:val="00E43D01"/>
    <w:rsid w:val="00E47BEC"/>
    <w:rsid w:val="00E50211"/>
    <w:rsid w:val="00E50520"/>
    <w:rsid w:val="00E516E0"/>
    <w:rsid w:val="00E52446"/>
    <w:rsid w:val="00E52623"/>
    <w:rsid w:val="00E52852"/>
    <w:rsid w:val="00E53896"/>
    <w:rsid w:val="00E53A92"/>
    <w:rsid w:val="00E544EC"/>
    <w:rsid w:val="00E54B70"/>
    <w:rsid w:val="00E54DCF"/>
    <w:rsid w:val="00E57AFD"/>
    <w:rsid w:val="00E6155D"/>
    <w:rsid w:val="00E64B5B"/>
    <w:rsid w:val="00E6569B"/>
    <w:rsid w:val="00E724CC"/>
    <w:rsid w:val="00E72821"/>
    <w:rsid w:val="00E73F37"/>
    <w:rsid w:val="00E776A8"/>
    <w:rsid w:val="00E776FA"/>
    <w:rsid w:val="00E80519"/>
    <w:rsid w:val="00E849CC"/>
    <w:rsid w:val="00E8789B"/>
    <w:rsid w:val="00E911C8"/>
    <w:rsid w:val="00E923D6"/>
    <w:rsid w:val="00E925E5"/>
    <w:rsid w:val="00E940CA"/>
    <w:rsid w:val="00EA3C01"/>
    <w:rsid w:val="00EB4A80"/>
    <w:rsid w:val="00EB7C56"/>
    <w:rsid w:val="00EC049C"/>
    <w:rsid w:val="00EC21A9"/>
    <w:rsid w:val="00EC471B"/>
    <w:rsid w:val="00EC630F"/>
    <w:rsid w:val="00ED0F26"/>
    <w:rsid w:val="00ED10F0"/>
    <w:rsid w:val="00ED27F9"/>
    <w:rsid w:val="00ED2B95"/>
    <w:rsid w:val="00ED2D94"/>
    <w:rsid w:val="00ED3DF5"/>
    <w:rsid w:val="00ED4058"/>
    <w:rsid w:val="00ED4E03"/>
    <w:rsid w:val="00ED5DA6"/>
    <w:rsid w:val="00EE0603"/>
    <w:rsid w:val="00EE1269"/>
    <w:rsid w:val="00EE238E"/>
    <w:rsid w:val="00EE36B2"/>
    <w:rsid w:val="00EE38D5"/>
    <w:rsid w:val="00EF138B"/>
    <w:rsid w:val="00EF1F18"/>
    <w:rsid w:val="00EF1F3E"/>
    <w:rsid w:val="00EF1FDA"/>
    <w:rsid w:val="00EF1FEB"/>
    <w:rsid w:val="00EF2A48"/>
    <w:rsid w:val="00F00394"/>
    <w:rsid w:val="00F00DFE"/>
    <w:rsid w:val="00F016E3"/>
    <w:rsid w:val="00F02AF2"/>
    <w:rsid w:val="00F02B90"/>
    <w:rsid w:val="00F04293"/>
    <w:rsid w:val="00F06972"/>
    <w:rsid w:val="00F107B8"/>
    <w:rsid w:val="00F133D7"/>
    <w:rsid w:val="00F15C3E"/>
    <w:rsid w:val="00F16C61"/>
    <w:rsid w:val="00F20895"/>
    <w:rsid w:val="00F21786"/>
    <w:rsid w:val="00F24A9E"/>
    <w:rsid w:val="00F24EE2"/>
    <w:rsid w:val="00F25E81"/>
    <w:rsid w:val="00F260F9"/>
    <w:rsid w:val="00F26D47"/>
    <w:rsid w:val="00F3122C"/>
    <w:rsid w:val="00F334E0"/>
    <w:rsid w:val="00F34166"/>
    <w:rsid w:val="00F34203"/>
    <w:rsid w:val="00F375E7"/>
    <w:rsid w:val="00F40460"/>
    <w:rsid w:val="00F446CB"/>
    <w:rsid w:val="00F50761"/>
    <w:rsid w:val="00F52127"/>
    <w:rsid w:val="00F6176F"/>
    <w:rsid w:val="00F61DDA"/>
    <w:rsid w:val="00F6235E"/>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4DED"/>
    <w:rsid w:val="00F8569B"/>
    <w:rsid w:val="00F86A9A"/>
    <w:rsid w:val="00F93EDD"/>
    <w:rsid w:val="00F93F62"/>
    <w:rsid w:val="00F943E1"/>
    <w:rsid w:val="00F95369"/>
    <w:rsid w:val="00F97819"/>
    <w:rsid w:val="00FA079A"/>
    <w:rsid w:val="00FA10F1"/>
    <w:rsid w:val="00FA2F6A"/>
    <w:rsid w:val="00FA3B1B"/>
    <w:rsid w:val="00FA5004"/>
    <w:rsid w:val="00FB1254"/>
    <w:rsid w:val="00FB3B20"/>
    <w:rsid w:val="00FB3D46"/>
    <w:rsid w:val="00FB604E"/>
    <w:rsid w:val="00FB734B"/>
    <w:rsid w:val="00FC28AE"/>
    <w:rsid w:val="00FC3024"/>
    <w:rsid w:val="00FC3160"/>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link w:val="SinespaciadoCar"/>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 w:type="character" w:customStyle="1" w:styleId="SinespaciadoCar">
    <w:name w:val="Sin espaciado Car"/>
    <w:link w:val="Sinespaciado"/>
    <w:uiPriority w:val="1"/>
    <w:qFormat/>
    <w:locked/>
    <w:rsid w:val="00240E5B"/>
    <w:rPr>
      <w:rFonts w:ascii="Times New Roman" w:eastAsia="Times New Roman" w:hAnsi="Times New Roman" w:cs="Times New Roman"/>
      <w:sz w:val="24"/>
      <w:szCs w:val="24"/>
    </w:rPr>
  </w:style>
  <w:style w:type="paragraph" w:customStyle="1" w:styleId="xmsonormal">
    <w:name w:val="x_msonormal"/>
    <w:basedOn w:val="Normal"/>
    <w:rsid w:val="00E73F37"/>
    <w:pPr>
      <w:spacing w:before="100" w:beforeAutospacing="1" w:after="100" w:afterAutospacing="1"/>
    </w:pPr>
    <w:rPr>
      <w:lang w:val="es-CO" w:eastAsia="es-CO"/>
    </w:rPr>
  </w:style>
  <w:style w:type="paragraph" w:customStyle="1" w:styleId="xmsolistparagraph">
    <w:name w:val="x_msolistparagraph"/>
    <w:basedOn w:val="Normal"/>
    <w:rsid w:val="00E73F37"/>
    <w:pPr>
      <w:spacing w:before="100" w:beforeAutospacing="1" w:after="100" w:afterAutospacing="1"/>
    </w:pPr>
    <w:rPr>
      <w:lang w:val="es-CO" w:eastAsia="es-CO"/>
    </w:rPr>
  </w:style>
  <w:style w:type="paragraph" w:styleId="Textosinformato">
    <w:name w:val="Plain Text"/>
    <w:basedOn w:val="Normal"/>
    <w:link w:val="TextosinformatoCar"/>
    <w:uiPriority w:val="99"/>
    <w:unhideWhenUsed/>
    <w:rsid w:val="004F2B22"/>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4F2B22"/>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395712873">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28366313">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973406977">
      <w:bodyDiv w:val="1"/>
      <w:marLeft w:val="0"/>
      <w:marRight w:val="0"/>
      <w:marTop w:val="0"/>
      <w:marBottom w:val="0"/>
      <w:divBdr>
        <w:top w:val="none" w:sz="0" w:space="0" w:color="auto"/>
        <w:left w:val="none" w:sz="0" w:space="0" w:color="auto"/>
        <w:bottom w:val="none" w:sz="0" w:space="0" w:color="auto"/>
        <w:right w:val="none" w:sz="0" w:space="0" w:color="auto"/>
      </w:divBdr>
    </w:div>
    <w:div w:id="1007944480">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165247929">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36091619">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39925851">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790053656">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67861252">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 w:id="210279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16096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petaciudadana.and.gov.co/%20%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urt.gov.co" TargetMode="External"/><Relationship Id="rId5" Type="http://schemas.openxmlformats.org/officeDocument/2006/relationships/webSettings" Target="webSettings.xml"/><Relationship Id="rId15" Type="http://schemas.openxmlformats.org/officeDocument/2006/relationships/hyperlink" Target="https://colombiacompra.gov.co/tags/ofertas-artificialmente-bajas" TargetMode="External"/><Relationship Id="rId10" Type="http://schemas.openxmlformats.org/officeDocument/2006/relationships/hyperlink" Target="http://www.coombiacompr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guia_subasta_proveedor.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AE8485345A4E99B2494A86015075F9"/>
        <w:category>
          <w:name w:val="General"/>
          <w:gallery w:val="placeholder"/>
        </w:category>
        <w:types>
          <w:type w:val="bbPlcHdr"/>
        </w:types>
        <w:behaviors>
          <w:behavior w:val="content"/>
        </w:behaviors>
        <w:guid w:val="{28CBAC6F-113F-400E-95EE-2481D17494CE}"/>
      </w:docPartPr>
      <w:docPartBody>
        <w:p w:rsidR="00BB3830" w:rsidRDefault="00BB3830" w:rsidP="00BB3830">
          <w:pPr>
            <w:pStyle w:val="3EAE8485345A4E99B2494A86015075F9"/>
          </w:pPr>
          <w:r w:rsidRPr="00F63A9D">
            <w:rPr>
              <w:rStyle w:val="Textodelmarcadordeposicin"/>
            </w:rPr>
            <w:t>Haga clic o pulse aquí para escribir texto.</w:t>
          </w:r>
        </w:p>
      </w:docPartBody>
    </w:docPart>
    <w:docPart>
      <w:docPartPr>
        <w:name w:val="E3C5C7F2A260450CA048F61D352026EC"/>
        <w:category>
          <w:name w:val="General"/>
          <w:gallery w:val="placeholder"/>
        </w:category>
        <w:types>
          <w:type w:val="bbPlcHdr"/>
        </w:types>
        <w:behaviors>
          <w:behavior w:val="content"/>
        </w:behaviors>
        <w:guid w:val="{1711FEC8-1AB2-43C2-9F8C-8E27A86AE098}"/>
      </w:docPartPr>
      <w:docPartBody>
        <w:p w:rsidR="00FD2722" w:rsidRDefault="00FD2722" w:rsidP="00FD2722">
          <w:pPr>
            <w:pStyle w:val="E3C5C7F2A260450CA048F61D352026EC"/>
          </w:pPr>
          <w:r w:rsidRPr="00F63A9D">
            <w:rPr>
              <w:rStyle w:val="Textodelmarcadordeposicin"/>
            </w:rPr>
            <w:t>Haga clic o pulse aquí para escribir texto.</w:t>
          </w:r>
        </w:p>
      </w:docPartBody>
    </w:docPart>
    <w:docPart>
      <w:docPartPr>
        <w:name w:val="193A2D6D761646D4AD31D66091B601BD"/>
        <w:category>
          <w:name w:val="General"/>
          <w:gallery w:val="placeholder"/>
        </w:category>
        <w:types>
          <w:type w:val="bbPlcHdr"/>
        </w:types>
        <w:behaviors>
          <w:behavior w:val="content"/>
        </w:behaviors>
        <w:guid w:val="{366EC74E-510A-4F59-9D07-0FC860701864}"/>
      </w:docPartPr>
      <w:docPartBody>
        <w:p w:rsidR="00FD2722" w:rsidRDefault="00FD2722" w:rsidP="00FD2722">
          <w:pPr>
            <w:pStyle w:val="193A2D6D761646D4AD31D66091B601BD"/>
          </w:pPr>
          <w:r w:rsidRPr="00F63A9D">
            <w:rPr>
              <w:rStyle w:val="Textodelmarcadordeposicin"/>
            </w:rPr>
            <w:t>Haga clic o pulse aquí para escribir texto.</w:t>
          </w:r>
        </w:p>
      </w:docPartBody>
    </w:docPart>
    <w:docPart>
      <w:docPartPr>
        <w:name w:val="04B436E7CEA04ADAACE86301B92D196A"/>
        <w:category>
          <w:name w:val="General"/>
          <w:gallery w:val="placeholder"/>
        </w:category>
        <w:types>
          <w:type w:val="bbPlcHdr"/>
        </w:types>
        <w:behaviors>
          <w:behavior w:val="content"/>
        </w:behaviors>
        <w:guid w:val="{9B608575-027A-4CFA-8D07-4ED8F6F23CB4}"/>
      </w:docPartPr>
      <w:docPartBody>
        <w:p w:rsidR="00FD2722" w:rsidRDefault="00FD2722" w:rsidP="00FD2722">
          <w:pPr>
            <w:pStyle w:val="04B436E7CEA04ADAACE86301B92D196A"/>
          </w:pPr>
          <w:r w:rsidRPr="00F63A9D">
            <w:rPr>
              <w:rStyle w:val="Textodelmarcadordeposicin"/>
            </w:rPr>
            <w:t>Haga clic o pulse aquí para escribir texto.</w:t>
          </w:r>
        </w:p>
      </w:docPartBody>
    </w:docPart>
    <w:docPart>
      <w:docPartPr>
        <w:name w:val="786D8CA1B55C4470A061606E892D42BB"/>
        <w:category>
          <w:name w:val="General"/>
          <w:gallery w:val="placeholder"/>
        </w:category>
        <w:types>
          <w:type w:val="bbPlcHdr"/>
        </w:types>
        <w:behaviors>
          <w:behavior w:val="content"/>
        </w:behaviors>
        <w:guid w:val="{1A427843-FFAD-4FBD-8451-B9A47F426475}"/>
      </w:docPartPr>
      <w:docPartBody>
        <w:p w:rsidR="00FD2722" w:rsidRDefault="00FD2722" w:rsidP="00FD2722">
          <w:pPr>
            <w:pStyle w:val="786D8CA1B55C4470A061606E892D42BB"/>
          </w:pPr>
          <w:r w:rsidRPr="00F63A9D">
            <w:rPr>
              <w:rStyle w:val="Textodelmarcadordeposicin"/>
            </w:rPr>
            <w:t>Haga clic o pulse aquí para escribir texto.</w:t>
          </w:r>
        </w:p>
      </w:docPartBody>
    </w:docPart>
    <w:docPart>
      <w:docPartPr>
        <w:name w:val="179BDB4893394E75A3D4EF4D392489EB"/>
        <w:category>
          <w:name w:val="General"/>
          <w:gallery w:val="placeholder"/>
        </w:category>
        <w:types>
          <w:type w:val="bbPlcHdr"/>
        </w:types>
        <w:behaviors>
          <w:behavior w:val="content"/>
        </w:behaviors>
        <w:guid w:val="{05073E65-6118-4C14-9BBD-BD0204518F78}"/>
      </w:docPartPr>
      <w:docPartBody>
        <w:p w:rsidR="0055575F" w:rsidRDefault="0055575F" w:rsidP="0055575F">
          <w:pPr>
            <w:pStyle w:val="179BDB4893394E75A3D4EF4D392489EB"/>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830"/>
    <w:rsid w:val="0055575F"/>
    <w:rsid w:val="00BB3830"/>
    <w:rsid w:val="00FD27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5575F"/>
  </w:style>
  <w:style w:type="paragraph" w:customStyle="1" w:styleId="3EAE8485345A4E99B2494A86015075F9">
    <w:name w:val="3EAE8485345A4E99B2494A86015075F9"/>
    <w:rsid w:val="00BB3830"/>
  </w:style>
  <w:style w:type="paragraph" w:customStyle="1" w:styleId="0EE5A0C3B27B4E3D9FE7C95C0A88B7BF">
    <w:name w:val="0EE5A0C3B27B4E3D9FE7C95C0A88B7BF"/>
    <w:rsid w:val="00FD2722"/>
  </w:style>
  <w:style w:type="paragraph" w:customStyle="1" w:styleId="E3C5C7F2A260450CA048F61D352026EC">
    <w:name w:val="E3C5C7F2A260450CA048F61D352026EC"/>
    <w:rsid w:val="00FD2722"/>
  </w:style>
  <w:style w:type="paragraph" w:customStyle="1" w:styleId="193A2D6D761646D4AD31D66091B601BD">
    <w:name w:val="193A2D6D761646D4AD31D66091B601BD"/>
    <w:rsid w:val="00FD2722"/>
  </w:style>
  <w:style w:type="paragraph" w:customStyle="1" w:styleId="04B436E7CEA04ADAACE86301B92D196A">
    <w:name w:val="04B436E7CEA04ADAACE86301B92D196A"/>
    <w:rsid w:val="00FD2722"/>
  </w:style>
  <w:style w:type="paragraph" w:customStyle="1" w:styleId="786D8CA1B55C4470A061606E892D42BB">
    <w:name w:val="786D8CA1B55C4470A061606E892D42BB"/>
    <w:rsid w:val="00FD2722"/>
  </w:style>
  <w:style w:type="paragraph" w:customStyle="1" w:styleId="179BDB4893394E75A3D4EF4D392489EB">
    <w:name w:val="179BDB4893394E75A3D4EF4D392489EB"/>
    <w:rsid w:val="0055575F"/>
    <w:rPr>
      <w:kern w:val="0"/>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E6993-A4D5-4D6F-9CE5-5438F6E0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35</Pages>
  <Words>14272</Words>
  <Characters>81354</Characters>
  <Application>Microsoft Office Word</Application>
  <DocSecurity>0</DocSecurity>
  <Lines>677</Lines>
  <Paragraphs>190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4</cp:revision>
  <cp:lastPrinted>2021-02-15T21:06:00Z</cp:lastPrinted>
  <dcterms:created xsi:type="dcterms:W3CDTF">2023-11-16T05:56:00Z</dcterms:created>
  <dcterms:modified xsi:type="dcterms:W3CDTF">2023-11-16T14:56:00Z</dcterms:modified>
</cp:coreProperties>
</file>