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A496" w14:textId="24B7FA2D" w:rsidR="00A83A74" w:rsidRPr="00DF67C4" w:rsidRDefault="005A13BA" w:rsidP="00A83A74">
      <w:pPr>
        <w:jc w:val="center"/>
        <w:rPr>
          <w:rFonts w:asciiTheme="majorHAnsi" w:hAnsiTheme="majorHAnsi" w:cstheme="majorHAnsi"/>
          <w:b/>
          <w:sz w:val="20"/>
          <w:szCs w:val="20"/>
        </w:rPr>
      </w:pPr>
      <w:r>
        <w:rPr>
          <w:rFonts w:asciiTheme="majorHAnsi" w:hAnsiTheme="majorHAnsi" w:cstheme="majorHAnsi"/>
          <w:b/>
          <w:sz w:val="20"/>
          <w:szCs w:val="20"/>
        </w:rPr>
        <w:t>ANEXO</w:t>
      </w:r>
      <w:r w:rsidR="00A83A74" w:rsidRPr="00DF67C4">
        <w:rPr>
          <w:rFonts w:asciiTheme="majorHAnsi" w:hAnsiTheme="majorHAnsi" w:cstheme="majorHAnsi"/>
          <w:b/>
          <w:sz w:val="20"/>
          <w:szCs w:val="20"/>
        </w:rPr>
        <w:t xml:space="preserve"> No. </w:t>
      </w:r>
      <w:r w:rsidR="00842EFB">
        <w:rPr>
          <w:rFonts w:asciiTheme="majorHAnsi" w:hAnsiTheme="majorHAnsi" w:cstheme="majorHAnsi"/>
          <w:b/>
          <w:sz w:val="20"/>
          <w:szCs w:val="20"/>
        </w:rPr>
        <w:t>3</w:t>
      </w:r>
    </w:p>
    <w:p w14:paraId="5701BAA0" w14:textId="77777777" w:rsidR="00A83A74" w:rsidRPr="00DF67C4" w:rsidRDefault="00A83A74" w:rsidP="00A83A7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78616570" w14:textId="77777777" w:rsidR="00A83A74" w:rsidRPr="00DF67C4" w:rsidRDefault="00A83A74" w:rsidP="00A83A7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4B7D674F" w14:textId="77777777" w:rsidR="00A83A74" w:rsidRPr="00DF67C4" w:rsidRDefault="00A83A74" w:rsidP="00A83A7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A83A74" w:rsidRPr="00DF67C4" w14:paraId="63CB3A87" w14:textId="77777777" w:rsidTr="003B7688">
        <w:tc>
          <w:tcPr>
            <w:tcW w:w="2830" w:type="dxa"/>
            <w:shd w:val="clear" w:color="auto" w:fill="F2F2F2"/>
          </w:tcPr>
          <w:p w14:paraId="24F111A6"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4F3EDFE0"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3A1F74A9"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A83A74" w:rsidRPr="00DF67C4" w14:paraId="2A248F80" w14:textId="77777777" w:rsidTr="003B7688">
        <w:tc>
          <w:tcPr>
            <w:tcW w:w="2830" w:type="dxa"/>
            <w:shd w:val="clear" w:color="auto" w:fill="auto"/>
          </w:tcPr>
          <w:p w14:paraId="069143A9"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DDD4C1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7DBDC45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421DBE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1FD08E6"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34B486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60CD099" w14:textId="77777777" w:rsidTr="003B7688">
        <w:tc>
          <w:tcPr>
            <w:tcW w:w="2830" w:type="dxa"/>
            <w:shd w:val="clear" w:color="auto" w:fill="auto"/>
          </w:tcPr>
          <w:p w14:paraId="57A1E87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795FAADD"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62AE2BC"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16492948"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0FC1609D"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8A41605"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19ED6D06"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447C434A"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6E2E4BFE"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01262E83"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w:t>
            </w:r>
            <w:r w:rsidRPr="00DF67C4">
              <w:rPr>
                <w:rFonts w:asciiTheme="majorHAnsi" w:hAnsiTheme="majorHAnsi" w:cstheme="majorHAnsi"/>
                <w:b/>
                <w:bCs/>
                <w:i/>
                <w:iCs/>
                <w:color w:val="000000"/>
                <w:sz w:val="20"/>
                <w:szCs w:val="20"/>
                <w:u w:val="single"/>
              </w:rPr>
              <w:lastRenderedPageBreak/>
              <w:t>o abandonó el hogar y se demuestra que esta se sustrae del cumplimiento de sus obligaciones, o cuando su pareja se encuentre presente pero no asuma la responsabilidad que le corresponde por motivos como la incapacidad física, sensorial, síquica o mental</w:t>
            </w:r>
          </w:p>
          <w:p w14:paraId="30D305F9"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2A98E5A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46AEB52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768A94B"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45337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6282914B"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73263B69" w14:textId="77777777" w:rsidTr="003B7688">
        <w:tc>
          <w:tcPr>
            <w:tcW w:w="2830" w:type="dxa"/>
            <w:shd w:val="clear" w:color="auto" w:fill="auto"/>
          </w:tcPr>
          <w:p w14:paraId="74AB5C1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6CF7D3E3"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A8891E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451BD5B"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2EDA2AB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02A4B1F4" w14:textId="77777777" w:rsidR="00A83A74" w:rsidRPr="00DF67C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034B9577" w14:textId="77777777" w:rsidR="00A83A74" w:rsidRDefault="00A83A74" w:rsidP="003B7688">
            <w:pPr>
              <w:spacing w:after="0" w:line="240" w:lineRule="auto"/>
              <w:jc w:val="both"/>
              <w:rPr>
                <w:rFonts w:asciiTheme="majorHAnsi" w:hAnsiTheme="majorHAnsi" w:cstheme="majorHAnsi"/>
                <w:color w:val="000000"/>
                <w:sz w:val="20"/>
                <w:szCs w:val="20"/>
              </w:rPr>
            </w:pPr>
          </w:p>
          <w:p w14:paraId="05B1B613" w14:textId="77777777" w:rsidR="00A83A74" w:rsidRDefault="00A83A74" w:rsidP="003B7688">
            <w:pPr>
              <w:rPr>
                <w:rFonts w:asciiTheme="majorHAnsi" w:hAnsiTheme="majorHAnsi" w:cstheme="majorHAnsi"/>
                <w:color w:val="000000"/>
                <w:sz w:val="20"/>
                <w:szCs w:val="20"/>
              </w:rPr>
            </w:pPr>
          </w:p>
          <w:p w14:paraId="0DA2B817" w14:textId="77777777" w:rsidR="00A83A74" w:rsidRPr="00960CFA" w:rsidRDefault="00A83A74" w:rsidP="003B7688">
            <w:pPr>
              <w:jc w:val="right"/>
              <w:rPr>
                <w:rFonts w:asciiTheme="majorHAnsi" w:hAnsiTheme="majorHAnsi" w:cstheme="majorHAnsi"/>
                <w:sz w:val="20"/>
                <w:szCs w:val="20"/>
              </w:rPr>
            </w:pPr>
          </w:p>
        </w:tc>
        <w:tc>
          <w:tcPr>
            <w:tcW w:w="1560" w:type="dxa"/>
          </w:tcPr>
          <w:p w14:paraId="367CF741"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3F38F249" w14:textId="77777777" w:rsidTr="003B7688">
        <w:tc>
          <w:tcPr>
            <w:tcW w:w="2830" w:type="dxa"/>
            <w:shd w:val="clear" w:color="auto" w:fill="auto"/>
          </w:tcPr>
          <w:p w14:paraId="1CC2158C"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xml:space="preserve">. Preferir la propuesta presentada por el oferente que acredite la vinculación en mayor proporción de personas mayores que no sean beneficiarios de la pensión de vejez, familiar o de sobrevivencia y que hayan </w:t>
            </w:r>
            <w:r w:rsidRPr="00DF67C4">
              <w:rPr>
                <w:rFonts w:asciiTheme="majorHAnsi" w:hAnsiTheme="majorHAnsi" w:cstheme="majorHAnsi"/>
                <w:i/>
                <w:iCs/>
                <w:color w:val="000000"/>
                <w:sz w:val="20"/>
                <w:szCs w:val="20"/>
              </w:rPr>
              <w:lastRenderedPageBreak/>
              <w:t>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5CC14CA3"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w:t>
            </w:r>
            <w:r w:rsidRPr="00DF67C4">
              <w:rPr>
                <w:rFonts w:asciiTheme="majorHAnsi" w:hAnsiTheme="majorHAnsi" w:cstheme="majorHAnsi"/>
                <w:color w:val="000000"/>
                <w:sz w:val="20"/>
                <w:szCs w:val="20"/>
              </w:rPr>
              <w:lastRenderedPageBreak/>
              <w:t>de vejez, familiar o de sobrevivencia, a la fecha de cierre del proceso de selección.</w:t>
            </w:r>
          </w:p>
          <w:p w14:paraId="7EA5EC91"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 que soporten el pago a seguridad social del último año a la fecha de cierre del presente proceso o copia del documento que evidencie la relación laboral o contractual</w:t>
            </w:r>
          </w:p>
          <w:p w14:paraId="3E717155"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2115B10F" w14:textId="77777777" w:rsidR="00A83A74" w:rsidRPr="00DF67C4" w:rsidRDefault="00A83A74" w:rsidP="003B7688">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5836447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34EE90E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4085AF6B" w14:textId="77777777" w:rsidTr="003B7688">
        <w:tc>
          <w:tcPr>
            <w:tcW w:w="2830" w:type="dxa"/>
            <w:shd w:val="clear" w:color="auto" w:fill="auto"/>
          </w:tcPr>
          <w:p w14:paraId="06B3BF9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diez por ciento (10%) de su nómina pertenece a población indígena, negra, afrocolombiana, raizal, palanquera, Rrom o gitanas.</w:t>
            </w:r>
          </w:p>
        </w:tc>
        <w:tc>
          <w:tcPr>
            <w:tcW w:w="5103" w:type="dxa"/>
            <w:shd w:val="clear" w:color="auto" w:fill="auto"/>
          </w:tcPr>
          <w:p w14:paraId="38CA2BB2"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3EFB20B5"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43229FD0"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2259C329"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68A0B22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DEFC65"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16F59CE1" w14:textId="77777777" w:rsidTr="003B7688">
        <w:tc>
          <w:tcPr>
            <w:tcW w:w="2830" w:type="dxa"/>
            <w:shd w:val="clear" w:color="auto" w:fill="auto"/>
          </w:tcPr>
          <w:p w14:paraId="63A7781B"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2AB794A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5FCE9346"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12F4BEA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52428E1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5E51F38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8F76BF7"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3562F8E9" w14:textId="77777777" w:rsidTr="003B7688">
        <w:tc>
          <w:tcPr>
            <w:tcW w:w="2830" w:type="dxa"/>
            <w:shd w:val="clear" w:color="auto" w:fill="auto"/>
          </w:tcPr>
          <w:p w14:paraId="6790156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lastRenderedPageBreak/>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1D926DC2"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 acreditación de este criterio se debe anexar los documentos indicados en los numerales 2 y 6.</w:t>
            </w:r>
          </w:p>
          <w:p w14:paraId="158974A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 y en el certificado de existencia y representación legal de la persona jurídica.</w:t>
            </w:r>
          </w:p>
          <w:p w14:paraId="554E22C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19A32B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399912C"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676C948B" w14:textId="77777777" w:rsidTr="003B7688">
        <w:tc>
          <w:tcPr>
            <w:tcW w:w="2830" w:type="dxa"/>
            <w:shd w:val="clear" w:color="auto" w:fill="auto"/>
          </w:tcPr>
          <w:p w14:paraId="30F3D7C4"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Mipyme o cooperativas o asociaciones mutuales; o un proponente plural constituido por Mipymes, cooperativas o asociaciones mutuales.</w:t>
            </w:r>
          </w:p>
        </w:tc>
        <w:tc>
          <w:tcPr>
            <w:tcW w:w="5103" w:type="dxa"/>
            <w:shd w:val="clear" w:color="auto" w:fill="auto"/>
          </w:tcPr>
          <w:p w14:paraId="15A93ADF" w14:textId="77777777" w:rsidR="00A83A7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8442720"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099DAD40"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010C33B1"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4C27ACB2" w14:textId="77777777" w:rsidR="00A83A74" w:rsidRPr="00DF67C4" w:rsidRDefault="00A83A74" w:rsidP="003B7688">
            <w:pPr>
              <w:spacing w:after="0" w:line="240" w:lineRule="auto"/>
              <w:ind w:left="360"/>
              <w:jc w:val="both"/>
              <w:rPr>
                <w:rFonts w:asciiTheme="majorHAnsi" w:hAnsiTheme="majorHAnsi" w:cstheme="majorHAnsi"/>
                <w:b/>
                <w:bCs/>
                <w:color w:val="000000"/>
                <w:sz w:val="20"/>
                <w:szCs w:val="20"/>
                <w:u w:val="single"/>
              </w:rPr>
            </w:pPr>
          </w:p>
          <w:p w14:paraId="291906A1"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402004E3"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27684D5C" w14:textId="77777777" w:rsidR="00A83A74" w:rsidRPr="00DF67C4" w:rsidRDefault="00A83A74" w:rsidP="003B7688">
            <w:pPr>
              <w:pStyle w:val="Default"/>
              <w:jc w:val="both"/>
              <w:rPr>
                <w:rFonts w:asciiTheme="majorHAnsi" w:hAnsiTheme="majorHAnsi" w:cstheme="majorHAnsi"/>
                <w:sz w:val="20"/>
                <w:szCs w:val="20"/>
              </w:rPr>
            </w:pPr>
          </w:p>
        </w:tc>
      </w:tr>
      <w:tr w:rsidR="00A83A74" w:rsidRPr="00DF67C4" w14:paraId="034318FA" w14:textId="77777777" w:rsidTr="003B7688">
        <w:tc>
          <w:tcPr>
            <w:tcW w:w="2830" w:type="dxa"/>
            <w:shd w:val="clear" w:color="auto" w:fill="auto"/>
          </w:tcPr>
          <w:p w14:paraId="4B8B7555"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xml:space="preserve">. Preferir la oferta presentada por el proponente plural constituido por micro y/o </w:t>
            </w:r>
            <w:r w:rsidRPr="00DF67C4">
              <w:rPr>
                <w:rFonts w:asciiTheme="majorHAnsi" w:hAnsiTheme="majorHAnsi" w:cstheme="majorHAnsi"/>
                <w:i/>
                <w:iCs/>
                <w:color w:val="000000"/>
                <w:sz w:val="20"/>
                <w:szCs w:val="20"/>
              </w:rPr>
              <w:lastRenderedPageBreak/>
              <w:t>pequeñas empresas, cooperativas o asociaciones mutuales.</w:t>
            </w:r>
          </w:p>
        </w:tc>
        <w:tc>
          <w:tcPr>
            <w:tcW w:w="5103" w:type="dxa"/>
            <w:shd w:val="clear" w:color="auto" w:fill="auto"/>
          </w:tcPr>
          <w:p w14:paraId="402119B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 xml:space="preserve">Para acreditar lo relacionado en este numeral, se debe aportar certificación expedida por el Representante Legal y el Revisor Fiscal (si está obligado a tenerlo) o por el contador </w:t>
            </w:r>
            <w:r w:rsidRPr="00DF67C4">
              <w:rPr>
                <w:rFonts w:asciiTheme="majorHAnsi" w:hAnsiTheme="majorHAnsi" w:cstheme="majorHAnsi"/>
                <w:color w:val="000000"/>
                <w:sz w:val="20"/>
                <w:szCs w:val="20"/>
              </w:rPr>
              <w:lastRenderedPageBreak/>
              <w:t>público, según sea el caso, señalando la condición de cooperativas o de asociaciones mutuales según corresponda.</w:t>
            </w:r>
          </w:p>
          <w:p w14:paraId="50E55C06"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A082F6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770EE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11DA6AE2"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5DD3994D" w14:textId="77777777" w:rsidTr="003B7688">
        <w:tc>
          <w:tcPr>
            <w:tcW w:w="2830" w:type="dxa"/>
            <w:shd w:val="clear" w:color="auto" w:fill="auto"/>
          </w:tcPr>
          <w:p w14:paraId="4021DD2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6E2CF834"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4E3AE31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4426E177"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los estados financieros o la información contable con corte a 31 de diciembre del año anterior suscritos por el Revisor Fiscal o contador público según corresponda, donde se especifiquen los pagos por concepto de proveediría.</w:t>
            </w:r>
          </w:p>
          <w:p w14:paraId="22A47297"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19CCD4F6"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212AD7E" w14:textId="77777777" w:rsidR="00A83A74" w:rsidRDefault="00A83A74" w:rsidP="003B7688">
            <w:pPr>
              <w:spacing w:after="0" w:line="240" w:lineRule="auto"/>
              <w:jc w:val="both"/>
              <w:rPr>
                <w:rFonts w:asciiTheme="majorHAnsi" w:hAnsiTheme="majorHAnsi" w:cstheme="majorHAnsi"/>
                <w:color w:val="000000"/>
                <w:sz w:val="20"/>
                <w:szCs w:val="20"/>
              </w:rPr>
            </w:pPr>
          </w:p>
          <w:p w14:paraId="0196A999"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0BF4F880"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FEDF688"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178EF1"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1F24DCA" w14:textId="77777777" w:rsidTr="003B7688">
        <w:tc>
          <w:tcPr>
            <w:tcW w:w="2830" w:type="dxa"/>
            <w:shd w:val="clear" w:color="auto" w:fill="auto"/>
          </w:tcPr>
          <w:p w14:paraId="19AD1297"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FAEE8C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1423C294"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AEC5D6A" w14:textId="77777777" w:rsidR="00A83A7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C8877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000F562" w14:textId="77777777" w:rsidR="00A83A74" w:rsidRPr="00DF67C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FD289B2"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6AF92403" w14:textId="77777777" w:rsidR="00A83A74" w:rsidRDefault="00A83A74" w:rsidP="003B7688">
            <w:pPr>
              <w:spacing w:after="0" w:line="240" w:lineRule="auto"/>
              <w:jc w:val="both"/>
              <w:rPr>
                <w:rFonts w:asciiTheme="majorHAnsi" w:hAnsiTheme="majorHAnsi" w:cstheme="majorHAnsi"/>
                <w:color w:val="000000"/>
                <w:sz w:val="20"/>
                <w:szCs w:val="20"/>
              </w:rPr>
            </w:pPr>
          </w:p>
          <w:p w14:paraId="72E789B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379A15DB" w14:textId="77777777" w:rsidR="00A83A74" w:rsidRDefault="00A83A74" w:rsidP="003B7688">
            <w:pPr>
              <w:spacing w:after="0" w:line="240" w:lineRule="auto"/>
              <w:jc w:val="both"/>
              <w:rPr>
                <w:rFonts w:asciiTheme="majorHAnsi" w:hAnsiTheme="majorHAnsi" w:cstheme="majorHAnsi"/>
                <w:color w:val="000000"/>
                <w:sz w:val="20"/>
                <w:szCs w:val="20"/>
              </w:rPr>
            </w:pPr>
          </w:p>
          <w:p w14:paraId="2D45423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509C850"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35695D4"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5BBECE0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bl>
    <w:p w14:paraId="079F0C2A" w14:textId="77777777" w:rsidR="00A83A74" w:rsidRPr="00DF67C4" w:rsidRDefault="00A83A74" w:rsidP="00A83A74">
      <w:pPr>
        <w:ind w:right="332"/>
        <w:jc w:val="both"/>
        <w:rPr>
          <w:rFonts w:asciiTheme="majorHAnsi" w:hAnsiTheme="majorHAnsi" w:cstheme="majorHAnsi"/>
          <w:b/>
          <w:sz w:val="20"/>
          <w:szCs w:val="20"/>
        </w:rPr>
      </w:pPr>
    </w:p>
    <w:p w14:paraId="7BA24932" w14:textId="77777777" w:rsidR="00A83A74" w:rsidRPr="00DF67C4" w:rsidRDefault="00A83A74" w:rsidP="00A83A7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1BDF0E3C"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5731CC11"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2C6E91D4"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28DD29D7"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79ADCF2" w14:textId="77777777" w:rsidR="00A83A74" w:rsidRPr="00DF67C4" w:rsidRDefault="00A83A74" w:rsidP="00A83A74">
      <w:pPr>
        <w:ind w:left="284" w:right="332"/>
        <w:jc w:val="both"/>
        <w:rPr>
          <w:rFonts w:asciiTheme="majorHAnsi" w:hAnsiTheme="majorHAnsi" w:cstheme="majorHAnsi"/>
          <w:color w:val="000000"/>
          <w:sz w:val="20"/>
          <w:szCs w:val="20"/>
          <w:lang w:eastAsia="es-CO"/>
        </w:rPr>
      </w:pPr>
    </w:p>
    <w:p w14:paraId="1B1B0077" w14:textId="77777777" w:rsidR="00A83A74" w:rsidRPr="00DF67C4" w:rsidRDefault="00A83A74" w:rsidP="00A83A7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362667F8"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Dada a los _______ días del mes de ________________ de 2022.</w:t>
      </w:r>
    </w:p>
    <w:p w14:paraId="7A6F5B4C" w14:textId="77777777" w:rsidR="00A83A74" w:rsidRPr="00DF67C4" w:rsidRDefault="00A83A74" w:rsidP="00A83A74">
      <w:pPr>
        <w:spacing w:after="0" w:line="240" w:lineRule="auto"/>
        <w:jc w:val="both"/>
        <w:rPr>
          <w:rFonts w:asciiTheme="majorHAnsi" w:hAnsiTheme="majorHAnsi" w:cstheme="majorHAnsi"/>
          <w:sz w:val="20"/>
          <w:szCs w:val="20"/>
        </w:rPr>
      </w:pPr>
    </w:p>
    <w:p w14:paraId="1D0E7A62"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4F79BA2C"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0BE80926"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5FB39E24" w14:textId="77777777" w:rsidR="00A83A74" w:rsidRPr="00DF67C4" w:rsidRDefault="00A83A74" w:rsidP="00A83A7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53425035" w14:textId="3395681B" w:rsidR="00342388" w:rsidRPr="00A83A74" w:rsidRDefault="00342388" w:rsidP="00A83A74"/>
    <w:sectPr w:rsidR="00342388" w:rsidRPr="00A83A7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627C5" w14:textId="77777777" w:rsidR="00472B8E" w:rsidRDefault="00472B8E" w:rsidP="001A74F0">
      <w:pPr>
        <w:spacing w:after="0" w:line="240" w:lineRule="auto"/>
      </w:pPr>
      <w:r>
        <w:separator/>
      </w:r>
    </w:p>
  </w:endnote>
  <w:endnote w:type="continuationSeparator" w:id="0">
    <w:p w14:paraId="577DB5F1" w14:textId="77777777" w:rsidR="00472B8E" w:rsidRDefault="00472B8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5A13BA">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0F9DDDED"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00A83A74">
      <w:rPr>
        <w:rFonts w:ascii="Work Sans Medium" w:eastAsia="Times New Roman" w:hAnsi="Work Sans Medium" w:cs="Calibri"/>
        <w:color w:val="45AA00"/>
        <w:sz w:val="20"/>
        <w:szCs w:val="20"/>
        <w:lang w:val="es-ES" w:eastAsia="es-ES"/>
      </w:rPr>
      <w:t>Centro de la Industria, la Empresa y los Servicios</w:t>
    </w:r>
    <w:r w:rsidR="00A83A74">
      <w:rPr>
        <w:rFonts w:ascii="Work Sans Medium" w:eastAsia="Times New Roman" w:hAnsi="Work Sans Medium" w:cs="Calibri"/>
        <w:color w:val="45AA00"/>
        <w:sz w:val="20"/>
        <w:szCs w:val="20"/>
        <w:lang w:val="es-ES" w:eastAsia="es-ES"/>
      </w:rPr>
      <w:br/>
      <w:t xml:space="preserve">SENA REGIONAL HUILA </w:t>
    </w:r>
  </w:p>
  <w:p w14:paraId="5059FA62" w14:textId="544136FC" w:rsidR="00B428B1" w:rsidRPr="00C92ADF" w:rsidRDefault="00A83A74"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83A74">
      <w:rPr>
        <w:rFonts w:ascii="Work Sans Medium" w:eastAsia="Times New Roman" w:hAnsi="Work Sans Medium" w:cs="Calibri"/>
        <w:noProof/>
        <w:color w:val="45AA00"/>
        <w:sz w:val="20"/>
        <w:szCs w:val="20"/>
      </w:rPr>
      <w:t>Carrea 5 No.  16 - 16, Ciudad Neiva. - PBX 57 601 5461500</w:t>
    </w:r>
    <w:r w:rsidR="00012C07"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EB6BC" w14:textId="77777777" w:rsidR="00472B8E" w:rsidRDefault="00472B8E" w:rsidP="001A74F0">
      <w:pPr>
        <w:spacing w:after="0" w:line="240" w:lineRule="auto"/>
      </w:pPr>
      <w:r>
        <w:separator/>
      </w:r>
    </w:p>
  </w:footnote>
  <w:footnote w:type="continuationSeparator" w:id="0">
    <w:p w14:paraId="4E1FE1F2" w14:textId="77777777" w:rsidR="00472B8E" w:rsidRDefault="00472B8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5A13BA">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2177022">
    <w:abstractNumId w:val="2"/>
  </w:num>
  <w:num w:numId="2" w16cid:durableId="1206062823">
    <w:abstractNumId w:val="3"/>
  </w:num>
  <w:num w:numId="3" w16cid:durableId="1959944961">
    <w:abstractNumId w:val="5"/>
  </w:num>
  <w:num w:numId="4" w16cid:durableId="2075002116">
    <w:abstractNumId w:val="6"/>
  </w:num>
  <w:num w:numId="5" w16cid:durableId="533083201">
    <w:abstractNumId w:val="7"/>
  </w:num>
  <w:num w:numId="6" w16cid:durableId="1913807438">
    <w:abstractNumId w:val="1"/>
  </w:num>
  <w:num w:numId="7" w16cid:durableId="604457817">
    <w:abstractNumId w:val="0"/>
  </w:num>
  <w:num w:numId="8" w16cid:durableId="1676034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B5FA2"/>
    <w:rsid w:val="000F3C70"/>
    <w:rsid w:val="00180405"/>
    <w:rsid w:val="001A74F0"/>
    <w:rsid w:val="001D6C79"/>
    <w:rsid w:val="002470E1"/>
    <w:rsid w:val="00286017"/>
    <w:rsid w:val="002905A9"/>
    <w:rsid w:val="00292253"/>
    <w:rsid w:val="00342388"/>
    <w:rsid w:val="0039155C"/>
    <w:rsid w:val="00397447"/>
    <w:rsid w:val="003F1E80"/>
    <w:rsid w:val="004034E0"/>
    <w:rsid w:val="00472B8E"/>
    <w:rsid w:val="0049307C"/>
    <w:rsid w:val="004D49DC"/>
    <w:rsid w:val="00537621"/>
    <w:rsid w:val="00537FE7"/>
    <w:rsid w:val="005701F3"/>
    <w:rsid w:val="00583DA2"/>
    <w:rsid w:val="0058429B"/>
    <w:rsid w:val="005A13BA"/>
    <w:rsid w:val="005E4ACC"/>
    <w:rsid w:val="005F39C1"/>
    <w:rsid w:val="00643388"/>
    <w:rsid w:val="00643A27"/>
    <w:rsid w:val="0067219F"/>
    <w:rsid w:val="006A79F6"/>
    <w:rsid w:val="006C0D03"/>
    <w:rsid w:val="006E76A1"/>
    <w:rsid w:val="007A6E1D"/>
    <w:rsid w:val="00841A76"/>
    <w:rsid w:val="00842EFB"/>
    <w:rsid w:val="008D6675"/>
    <w:rsid w:val="0090058F"/>
    <w:rsid w:val="00925A4E"/>
    <w:rsid w:val="00944352"/>
    <w:rsid w:val="0097565D"/>
    <w:rsid w:val="00983C98"/>
    <w:rsid w:val="009F2A26"/>
    <w:rsid w:val="00A83A74"/>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A83A7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A83A74"/>
    <w:rPr>
      <w:rFonts w:ascii="Calibri" w:eastAsia="Calibri" w:hAnsi="Calibri" w:cs="Times New Roman"/>
      <w:sz w:val="22"/>
      <w:szCs w:val="22"/>
      <w:lang w:eastAsia="en-US"/>
    </w:rPr>
  </w:style>
  <w:style w:type="character" w:customStyle="1" w:styleId="DefaultCar">
    <w:name w:val="Default Car"/>
    <w:link w:val="Default"/>
    <w:locked/>
    <w:rsid w:val="00A83A7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8C0CDB"/>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2224</Words>
  <Characters>12238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Viviana Katherine Rivera Garzon</cp:lastModifiedBy>
  <cp:revision>4</cp:revision>
  <cp:lastPrinted>2020-03-03T19:51:00Z</cp:lastPrinted>
  <dcterms:created xsi:type="dcterms:W3CDTF">2022-11-10T21:09:00Z</dcterms:created>
  <dcterms:modified xsi:type="dcterms:W3CDTF">2023-07-07T20:30:00Z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