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9FE" w:rsidRPr="0078561B" w:rsidRDefault="00DD09FE" w:rsidP="00DD09FE">
      <w:pPr>
        <w:tabs>
          <w:tab w:val="left" w:pos="7200"/>
        </w:tabs>
        <w:jc w:val="both"/>
        <w:rPr>
          <w:rFonts w:ascii="Arial Narrow" w:hAnsi="Arial Narrow" w:cs="Arial"/>
        </w:rPr>
      </w:pPr>
      <w:bookmarkStart w:id="0" w:name="_GoBack"/>
    </w:p>
    <w:p w:rsidR="00DD09FE" w:rsidRPr="0078561B" w:rsidRDefault="00DD09FE" w:rsidP="00DD09FE">
      <w:pPr>
        <w:spacing w:after="0" w:line="240" w:lineRule="auto"/>
        <w:jc w:val="center"/>
        <w:rPr>
          <w:rFonts w:ascii="Arial Narrow" w:eastAsia="Times New Roman" w:hAnsi="Arial Narrow" w:cs="Arial"/>
          <w:b/>
          <w:bCs/>
          <w:lang w:val="es-ES_tradnl" w:eastAsia="es-ES"/>
        </w:rPr>
      </w:pPr>
      <w:r w:rsidRPr="0078561B">
        <w:rPr>
          <w:rFonts w:ascii="Arial Narrow" w:eastAsia="Times New Roman" w:hAnsi="Arial Narrow" w:cs="Arial"/>
          <w:b/>
          <w:bCs/>
          <w:lang w:val="es-ES_tradnl" w:eastAsia="es-ES"/>
        </w:rPr>
        <w:t>ESTUDIO PREVIO</w:t>
      </w:r>
    </w:p>
    <w:p w:rsidR="00DD09FE" w:rsidRPr="0078561B" w:rsidRDefault="00DD09FE" w:rsidP="00DD09FE">
      <w:pPr>
        <w:tabs>
          <w:tab w:val="left" w:pos="990"/>
        </w:tabs>
        <w:spacing w:after="0" w:line="240" w:lineRule="auto"/>
        <w:rPr>
          <w:rFonts w:ascii="Arial Narrow" w:eastAsia="Times New Roman" w:hAnsi="Arial Narrow" w:cs="Arial"/>
          <w:lang w:val="es-ES_tradnl" w:eastAsia="es-ES"/>
        </w:rPr>
      </w:pPr>
      <w:r w:rsidRPr="0078561B">
        <w:rPr>
          <w:rFonts w:ascii="Arial Narrow" w:eastAsia="Times New Roman" w:hAnsi="Arial Narrow" w:cs="Arial"/>
          <w:lang w:val="es-ES_tradnl" w:eastAsia="es-ES"/>
        </w:rPr>
        <w:tab/>
      </w:r>
      <w:r w:rsidRPr="0078561B">
        <w:rPr>
          <w:rFonts w:ascii="Arial Narrow" w:eastAsia="Times New Roman" w:hAnsi="Arial Narrow" w:cs="Arial"/>
          <w:b/>
          <w:bCs/>
          <w:lang w:val="es-ES_tradnl"/>
        </w:rPr>
        <w:t>FECHA</w:t>
      </w:r>
    </w:p>
    <w:tbl>
      <w:tblPr>
        <w:tblW w:w="5329" w:type="pct"/>
        <w:tblCellMar>
          <w:left w:w="70" w:type="dxa"/>
          <w:right w:w="70" w:type="dxa"/>
        </w:tblCellMar>
        <w:tblLook w:val="04A0" w:firstRow="1" w:lastRow="0" w:firstColumn="1" w:lastColumn="0" w:noHBand="0" w:noVBand="1"/>
      </w:tblPr>
      <w:tblGrid>
        <w:gridCol w:w="209"/>
        <w:gridCol w:w="1117"/>
        <w:gridCol w:w="975"/>
        <w:gridCol w:w="1164"/>
        <w:gridCol w:w="235"/>
        <w:gridCol w:w="5714"/>
      </w:tblGrid>
      <w:tr w:rsidR="00DD09FE" w:rsidRPr="0078561B" w:rsidTr="00121673">
        <w:trPr>
          <w:trHeight w:val="296"/>
        </w:trPr>
        <w:tc>
          <w:tcPr>
            <w:tcW w:w="111" w:type="pct"/>
            <w:tcBorders>
              <w:top w:val="nil"/>
              <w:left w:val="nil"/>
              <w:bottom w:val="nil"/>
              <w:right w:val="nil"/>
            </w:tcBorders>
            <w:shd w:val="clear" w:color="auto" w:fill="auto"/>
            <w:noWrap/>
            <w:vAlign w:val="bottom"/>
            <w:hideMark/>
          </w:tcPr>
          <w:p w:rsidR="00DD09FE" w:rsidRPr="0078561B" w:rsidRDefault="00DD09FE" w:rsidP="00121673">
            <w:pPr>
              <w:spacing w:after="0" w:line="240" w:lineRule="auto"/>
              <w:jc w:val="center"/>
              <w:rPr>
                <w:rFonts w:ascii="Arial Narrow" w:eastAsia="Times New Roman" w:hAnsi="Arial Narrow" w:cs="Arial"/>
                <w:b/>
                <w:bCs/>
                <w:lang w:val="es-ES_tradnl"/>
              </w:rPr>
            </w:pP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09FE" w:rsidRPr="0078561B" w:rsidRDefault="00DD09FE" w:rsidP="00121673">
            <w:pPr>
              <w:spacing w:after="0" w:line="240" w:lineRule="auto"/>
              <w:jc w:val="center"/>
              <w:rPr>
                <w:rFonts w:ascii="Arial Narrow" w:eastAsia="Times New Roman" w:hAnsi="Arial Narrow" w:cs="Arial"/>
                <w:lang w:val="es-ES_tradnl"/>
              </w:rPr>
            </w:pPr>
            <w:r w:rsidRPr="0078561B">
              <w:rPr>
                <w:rFonts w:ascii="Arial Narrow" w:eastAsia="Times New Roman" w:hAnsi="Arial Narrow" w:cs="Arial"/>
                <w:lang w:val="es-ES_tradnl"/>
              </w:rPr>
              <w:t>03</w:t>
            </w:r>
          </w:p>
        </w:tc>
        <w:tc>
          <w:tcPr>
            <w:tcW w:w="518" w:type="pct"/>
            <w:tcBorders>
              <w:top w:val="single" w:sz="4" w:space="0" w:color="auto"/>
              <w:left w:val="nil"/>
              <w:bottom w:val="single" w:sz="4" w:space="0" w:color="auto"/>
              <w:right w:val="single" w:sz="4" w:space="0" w:color="auto"/>
            </w:tcBorders>
            <w:shd w:val="clear" w:color="auto" w:fill="auto"/>
            <w:noWrap/>
            <w:vAlign w:val="center"/>
            <w:hideMark/>
          </w:tcPr>
          <w:p w:rsidR="00DD09FE" w:rsidRPr="0078561B" w:rsidRDefault="00DD09FE" w:rsidP="00121673">
            <w:pPr>
              <w:spacing w:after="0" w:line="240" w:lineRule="auto"/>
              <w:jc w:val="center"/>
              <w:rPr>
                <w:rFonts w:ascii="Arial Narrow" w:eastAsia="Times New Roman" w:hAnsi="Arial Narrow" w:cs="Arial"/>
                <w:lang w:val="es-ES_tradnl"/>
              </w:rPr>
            </w:pPr>
            <w:r w:rsidRPr="0078561B">
              <w:rPr>
                <w:rFonts w:ascii="Arial Narrow" w:eastAsia="Times New Roman" w:hAnsi="Arial Narrow" w:cs="Arial"/>
                <w:lang w:val="es-ES_tradnl"/>
              </w:rPr>
              <w:t>11</w:t>
            </w:r>
          </w:p>
        </w:tc>
        <w:tc>
          <w:tcPr>
            <w:tcW w:w="618" w:type="pct"/>
            <w:tcBorders>
              <w:top w:val="single" w:sz="4" w:space="0" w:color="auto"/>
              <w:left w:val="nil"/>
              <w:bottom w:val="single" w:sz="4" w:space="0" w:color="auto"/>
              <w:right w:val="single" w:sz="4" w:space="0" w:color="auto"/>
            </w:tcBorders>
            <w:shd w:val="clear" w:color="auto" w:fill="auto"/>
            <w:noWrap/>
            <w:vAlign w:val="center"/>
            <w:hideMark/>
          </w:tcPr>
          <w:p w:rsidR="00DD09FE" w:rsidRPr="0078561B" w:rsidRDefault="00DD09FE" w:rsidP="00121673">
            <w:pPr>
              <w:spacing w:after="0" w:line="240" w:lineRule="auto"/>
              <w:jc w:val="center"/>
              <w:rPr>
                <w:rFonts w:ascii="Arial Narrow" w:eastAsia="Times New Roman" w:hAnsi="Arial Narrow" w:cs="Arial"/>
                <w:lang w:val="es-ES_tradnl"/>
              </w:rPr>
            </w:pPr>
            <w:r w:rsidRPr="0078561B">
              <w:rPr>
                <w:rFonts w:ascii="Arial Narrow" w:eastAsia="Times New Roman" w:hAnsi="Arial Narrow" w:cs="Arial"/>
                <w:lang w:val="es-ES_tradnl"/>
              </w:rPr>
              <w:t>2023</w:t>
            </w:r>
          </w:p>
        </w:tc>
        <w:tc>
          <w:tcPr>
            <w:tcW w:w="125" w:type="pct"/>
            <w:tcBorders>
              <w:top w:val="nil"/>
              <w:left w:val="nil"/>
              <w:bottom w:val="nil"/>
              <w:right w:val="nil"/>
            </w:tcBorders>
            <w:shd w:val="clear" w:color="auto" w:fill="auto"/>
            <w:noWrap/>
            <w:vAlign w:val="center"/>
            <w:hideMark/>
          </w:tcPr>
          <w:p w:rsidR="00DD09FE" w:rsidRPr="0078561B" w:rsidRDefault="00DD09FE" w:rsidP="00121673">
            <w:pPr>
              <w:spacing w:after="0" w:line="240" w:lineRule="auto"/>
              <w:jc w:val="center"/>
              <w:rPr>
                <w:rFonts w:ascii="Arial Narrow" w:eastAsia="Times New Roman" w:hAnsi="Arial Narrow" w:cs="Arial"/>
                <w:lang w:val="es-ES_tradnl"/>
              </w:rPr>
            </w:pPr>
            <w:r w:rsidRPr="0078561B">
              <w:rPr>
                <w:rFonts w:ascii="Arial Narrow" w:eastAsia="Times New Roman" w:hAnsi="Arial Narrow" w:cs="Arial"/>
                <w:lang w:val="es-ES_tradnl"/>
              </w:rPr>
              <w:t xml:space="preserve"> </w:t>
            </w:r>
          </w:p>
        </w:tc>
        <w:tc>
          <w:tcPr>
            <w:tcW w:w="30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09FE" w:rsidRPr="0078561B" w:rsidRDefault="00DD09FE" w:rsidP="00121673">
            <w:pPr>
              <w:spacing w:after="0" w:line="240" w:lineRule="auto"/>
              <w:jc w:val="center"/>
              <w:rPr>
                <w:rFonts w:ascii="Arial Narrow" w:eastAsia="Times New Roman" w:hAnsi="Arial Narrow" w:cs="Arial"/>
                <w:b/>
                <w:lang w:val="es-ES_tradnl"/>
              </w:rPr>
            </w:pPr>
            <w:r w:rsidRPr="0078561B">
              <w:rPr>
                <w:rFonts w:ascii="Arial Narrow" w:eastAsia="Times New Roman" w:hAnsi="Arial Narrow" w:cs="Arial"/>
                <w:b/>
                <w:lang w:val="es-ES_tradnl"/>
              </w:rPr>
              <w:t>SECRETARIA DE EDUCACIÓN</w:t>
            </w:r>
          </w:p>
        </w:tc>
      </w:tr>
      <w:tr w:rsidR="00DD09FE" w:rsidRPr="0078561B" w:rsidTr="00121673">
        <w:trPr>
          <w:trHeight w:val="253"/>
        </w:trPr>
        <w:tc>
          <w:tcPr>
            <w:tcW w:w="111" w:type="pct"/>
            <w:tcBorders>
              <w:top w:val="nil"/>
              <w:left w:val="nil"/>
              <w:bottom w:val="nil"/>
              <w:right w:val="nil"/>
            </w:tcBorders>
            <w:shd w:val="clear" w:color="auto" w:fill="auto"/>
            <w:noWrap/>
            <w:vAlign w:val="bottom"/>
            <w:hideMark/>
          </w:tcPr>
          <w:p w:rsidR="00DD09FE" w:rsidRPr="0078561B" w:rsidRDefault="00DD09FE" w:rsidP="00121673">
            <w:pPr>
              <w:spacing w:after="0" w:line="240" w:lineRule="auto"/>
              <w:rPr>
                <w:rFonts w:ascii="Arial Narrow" w:eastAsia="Times New Roman" w:hAnsi="Arial Narrow" w:cs="Arial"/>
                <w:lang w:val="es-ES_tradnl"/>
              </w:rPr>
            </w:pPr>
          </w:p>
        </w:tc>
        <w:tc>
          <w:tcPr>
            <w:tcW w:w="593" w:type="pct"/>
            <w:tcBorders>
              <w:top w:val="nil"/>
              <w:left w:val="nil"/>
              <w:bottom w:val="nil"/>
              <w:right w:val="nil"/>
            </w:tcBorders>
            <w:shd w:val="clear" w:color="auto" w:fill="auto"/>
            <w:vAlign w:val="center"/>
            <w:hideMark/>
          </w:tcPr>
          <w:p w:rsidR="00DD09FE" w:rsidRPr="0078561B" w:rsidRDefault="00DD09FE" w:rsidP="00121673">
            <w:pPr>
              <w:spacing w:after="0" w:line="240" w:lineRule="auto"/>
              <w:jc w:val="center"/>
              <w:rPr>
                <w:rFonts w:ascii="Arial Narrow" w:eastAsia="Times New Roman" w:hAnsi="Arial Narrow" w:cs="Arial"/>
                <w:b/>
                <w:bCs/>
                <w:lang w:val="es-ES_tradnl"/>
              </w:rPr>
            </w:pPr>
            <w:r w:rsidRPr="0078561B">
              <w:rPr>
                <w:rFonts w:ascii="Arial Narrow" w:eastAsia="Times New Roman" w:hAnsi="Arial Narrow" w:cs="Arial"/>
                <w:b/>
                <w:bCs/>
                <w:lang w:val="es-ES_tradnl"/>
              </w:rPr>
              <w:t>DD</w:t>
            </w:r>
          </w:p>
        </w:tc>
        <w:tc>
          <w:tcPr>
            <w:tcW w:w="518" w:type="pct"/>
            <w:tcBorders>
              <w:top w:val="nil"/>
              <w:left w:val="nil"/>
              <w:bottom w:val="nil"/>
              <w:right w:val="nil"/>
            </w:tcBorders>
            <w:shd w:val="clear" w:color="auto" w:fill="auto"/>
            <w:vAlign w:val="center"/>
            <w:hideMark/>
          </w:tcPr>
          <w:p w:rsidR="00DD09FE" w:rsidRPr="0078561B" w:rsidRDefault="00DD09FE" w:rsidP="00121673">
            <w:pPr>
              <w:spacing w:after="0" w:line="240" w:lineRule="auto"/>
              <w:jc w:val="center"/>
              <w:rPr>
                <w:rFonts w:ascii="Arial Narrow" w:eastAsia="Times New Roman" w:hAnsi="Arial Narrow" w:cs="Arial"/>
                <w:b/>
                <w:bCs/>
                <w:lang w:val="es-ES_tradnl"/>
              </w:rPr>
            </w:pPr>
            <w:r w:rsidRPr="0078561B">
              <w:rPr>
                <w:rFonts w:ascii="Arial Narrow" w:eastAsia="Times New Roman" w:hAnsi="Arial Narrow" w:cs="Arial"/>
                <w:b/>
                <w:bCs/>
                <w:lang w:val="es-ES_tradnl"/>
              </w:rPr>
              <w:t>MM</w:t>
            </w:r>
          </w:p>
        </w:tc>
        <w:tc>
          <w:tcPr>
            <w:tcW w:w="618" w:type="pct"/>
            <w:tcBorders>
              <w:top w:val="nil"/>
              <w:left w:val="nil"/>
              <w:bottom w:val="nil"/>
              <w:right w:val="nil"/>
            </w:tcBorders>
            <w:shd w:val="clear" w:color="auto" w:fill="auto"/>
            <w:vAlign w:val="center"/>
            <w:hideMark/>
          </w:tcPr>
          <w:p w:rsidR="00DD09FE" w:rsidRPr="0078561B" w:rsidRDefault="00DD09FE" w:rsidP="00121673">
            <w:pPr>
              <w:spacing w:after="0" w:line="240" w:lineRule="auto"/>
              <w:jc w:val="center"/>
              <w:rPr>
                <w:rFonts w:ascii="Arial Narrow" w:eastAsia="Times New Roman" w:hAnsi="Arial Narrow" w:cs="Arial"/>
                <w:b/>
                <w:bCs/>
                <w:lang w:val="es-ES_tradnl"/>
              </w:rPr>
            </w:pPr>
            <w:r w:rsidRPr="0078561B">
              <w:rPr>
                <w:rFonts w:ascii="Arial Narrow" w:eastAsia="Times New Roman" w:hAnsi="Arial Narrow" w:cs="Arial"/>
                <w:b/>
                <w:bCs/>
                <w:lang w:val="es-ES_tradnl"/>
              </w:rPr>
              <w:t>AAAA</w:t>
            </w:r>
          </w:p>
        </w:tc>
        <w:tc>
          <w:tcPr>
            <w:tcW w:w="125" w:type="pct"/>
            <w:tcBorders>
              <w:top w:val="nil"/>
              <w:left w:val="nil"/>
              <w:bottom w:val="nil"/>
              <w:right w:val="nil"/>
            </w:tcBorders>
            <w:shd w:val="clear" w:color="auto" w:fill="auto"/>
            <w:vAlign w:val="center"/>
            <w:hideMark/>
          </w:tcPr>
          <w:p w:rsidR="00DD09FE" w:rsidRPr="0078561B" w:rsidRDefault="00DD09FE" w:rsidP="00121673">
            <w:pPr>
              <w:spacing w:after="0" w:line="240" w:lineRule="auto"/>
              <w:rPr>
                <w:rFonts w:ascii="Arial Narrow" w:eastAsia="Times New Roman" w:hAnsi="Arial Narrow" w:cs="Arial"/>
                <w:lang w:val="es-ES_tradnl"/>
              </w:rPr>
            </w:pPr>
          </w:p>
        </w:tc>
        <w:tc>
          <w:tcPr>
            <w:tcW w:w="3036" w:type="pct"/>
            <w:tcBorders>
              <w:top w:val="single" w:sz="4" w:space="0" w:color="auto"/>
              <w:left w:val="nil"/>
              <w:bottom w:val="nil"/>
              <w:right w:val="nil"/>
            </w:tcBorders>
            <w:shd w:val="clear" w:color="auto" w:fill="auto"/>
            <w:vAlign w:val="center"/>
            <w:hideMark/>
          </w:tcPr>
          <w:p w:rsidR="00DD09FE" w:rsidRPr="0078561B" w:rsidRDefault="00DD09FE" w:rsidP="00121673">
            <w:pPr>
              <w:spacing w:after="0" w:line="240" w:lineRule="auto"/>
              <w:jc w:val="center"/>
              <w:rPr>
                <w:rFonts w:ascii="Arial Narrow" w:eastAsia="Times New Roman" w:hAnsi="Arial Narrow" w:cs="Arial"/>
                <w:b/>
                <w:bCs/>
                <w:lang w:val="es-ES_tradnl"/>
              </w:rPr>
            </w:pPr>
            <w:r w:rsidRPr="0078561B">
              <w:rPr>
                <w:rFonts w:ascii="Arial Narrow" w:eastAsia="Times New Roman" w:hAnsi="Arial Narrow" w:cs="Arial"/>
                <w:b/>
                <w:bCs/>
                <w:lang w:val="es-ES_tradnl"/>
              </w:rPr>
              <w:t>DEPENDENCIA</w:t>
            </w:r>
          </w:p>
        </w:tc>
      </w:tr>
    </w:tbl>
    <w:p w:rsidR="00DD09FE" w:rsidRPr="0078561B" w:rsidRDefault="00DD09FE" w:rsidP="00DD09FE">
      <w:pPr>
        <w:spacing w:after="0" w:line="240" w:lineRule="auto"/>
        <w:rPr>
          <w:rFonts w:ascii="Arial Narrow" w:eastAsia="Times New Roman" w:hAnsi="Arial Narrow" w:cs="Arial"/>
          <w:lang w:val="es-ES_tradnl" w:eastAsia="es-ES"/>
        </w:rPr>
      </w:pPr>
    </w:p>
    <w:tbl>
      <w:tblPr>
        <w:tblW w:w="9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34"/>
      </w:tblGrid>
      <w:tr w:rsidR="00DD09FE" w:rsidRPr="0078561B" w:rsidTr="00121673">
        <w:trPr>
          <w:trHeight w:val="762"/>
        </w:trPr>
        <w:tc>
          <w:tcPr>
            <w:tcW w:w="9534" w:type="dxa"/>
          </w:tcPr>
          <w:p w:rsidR="00DD09FE" w:rsidRPr="0078561B" w:rsidRDefault="00DD09FE" w:rsidP="00121673">
            <w:pPr>
              <w:spacing w:after="0" w:line="240" w:lineRule="auto"/>
              <w:jc w:val="both"/>
              <w:rPr>
                <w:rFonts w:ascii="Arial Narrow" w:eastAsia="Times New Roman" w:hAnsi="Arial Narrow" w:cs="Arial"/>
                <w:lang w:val="es-ES_tradnl" w:eastAsia="es-ES"/>
              </w:rPr>
            </w:pPr>
            <w:r w:rsidRPr="0078561B">
              <w:rPr>
                <w:rFonts w:ascii="Arial Narrow" w:eastAsia="Times New Roman" w:hAnsi="Arial Narrow" w:cs="Arial"/>
                <w:lang w:val="es-ES_tradnl" w:eastAsia="es-ES"/>
              </w:rPr>
              <w:t>De conformidad con el Artículo 2°, Numeral 4° de la Ley 1150 de 2007; en armonía con las determinaciones del Decreto 1082 de 2015, el Municipio de Cocorná procede a desarrollar el estudio previo de la presente Contratación directa bajo la causal de prestación de servicios.</w:t>
            </w:r>
          </w:p>
        </w:tc>
      </w:tr>
    </w:tbl>
    <w:p w:rsidR="00DD09FE" w:rsidRPr="0078561B" w:rsidRDefault="00DD09FE" w:rsidP="00DD09FE">
      <w:pPr>
        <w:spacing w:after="0" w:line="240" w:lineRule="auto"/>
        <w:rPr>
          <w:rFonts w:ascii="Arial Narrow" w:eastAsia="Times New Roman" w:hAnsi="Arial Narrow" w:cs="Arial"/>
          <w:lang w:val="es-ES_tradnl" w:eastAsia="es-ES"/>
        </w:rPr>
      </w:pPr>
    </w:p>
    <w:p w:rsidR="00DD09FE" w:rsidRPr="0078561B" w:rsidRDefault="00DD09FE" w:rsidP="00DD09FE">
      <w:pPr>
        <w:numPr>
          <w:ilvl w:val="0"/>
          <w:numId w:val="2"/>
        </w:num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DESCRIPCIÓN DE LA NECESIDAD QUE LA ENTIDAD ESTATAL PRETENDE SATISFACER CON LA CONTRATACIÓN</w:t>
      </w:r>
    </w:p>
    <w:tbl>
      <w:tblPr>
        <w:tblW w:w="9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4"/>
      </w:tblGrid>
      <w:tr w:rsidR="00DD09FE" w:rsidRPr="0078561B" w:rsidTr="00937FF0">
        <w:trPr>
          <w:trHeight w:val="2818"/>
        </w:trPr>
        <w:tc>
          <w:tcPr>
            <w:tcW w:w="9434" w:type="dxa"/>
          </w:tcPr>
          <w:p w:rsidR="00DD09FE" w:rsidRPr="0078561B" w:rsidRDefault="00DD09FE" w:rsidP="00DD09FE">
            <w:pPr>
              <w:spacing w:after="0" w:line="240" w:lineRule="auto"/>
              <w:jc w:val="both"/>
              <w:rPr>
                <w:rFonts w:ascii="Arial Narrow" w:hAnsi="Arial Narrow" w:cs="Arial"/>
              </w:rPr>
            </w:pPr>
            <w:r w:rsidRPr="0078561B">
              <w:rPr>
                <w:rFonts w:ascii="Arial Narrow" w:eastAsia="Calibri" w:hAnsi="Arial Narrow" w:cs="Arial"/>
                <w:bCs/>
                <w:lang w:val="es-ES" w:eastAsia="en-US"/>
              </w:rPr>
              <w:t xml:space="preserve">La administración municipal de Cocorná en su plan de desarrollo COCORNÁ ES ESPERANZA 2020-2023, tiene planteado en su línea estratégica 2: Cocorná pacta por el desarrollo social, Enfoque 4: Deporte y recreación, Programa 2: Eventos y actividades deportivas; </w:t>
            </w:r>
            <w:r w:rsidRPr="0078561B">
              <w:rPr>
                <w:rFonts w:ascii="Arial Narrow" w:hAnsi="Arial Narrow" w:cs="Arial"/>
              </w:rPr>
              <w:t>donde se proyecta el apoyo y acompañamiento en la participación de las diferentes actividades deportivas que se realicen.</w:t>
            </w:r>
          </w:p>
          <w:p w:rsidR="00DD09FE" w:rsidRPr="0078561B" w:rsidRDefault="00DD09FE" w:rsidP="00DD09FE">
            <w:pPr>
              <w:pStyle w:val="Prrafodelista"/>
              <w:spacing w:after="0" w:line="240" w:lineRule="auto"/>
              <w:jc w:val="both"/>
              <w:rPr>
                <w:rFonts w:ascii="Arial Narrow" w:hAnsi="Arial Narrow" w:cs="Arial"/>
                <w:color w:val="000000"/>
              </w:rPr>
            </w:pPr>
            <w:r w:rsidRPr="0078561B">
              <w:rPr>
                <w:rFonts w:ascii="Arial Narrow" w:hAnsi="Arial Narrow" w:cs="Arial"/>
                <w:color w:val="000000"/>
              </w:rPr>
              <w:t xml:space="preserve"> </w:t>
            </w:r>
          </w:p>
          <w:p w:rsidR="00DD09FE" w:rsidRPr="0078561B" w:rsidRDefault="00DD09FE" w:rsidP="00DD09FE">
            <w:pPr>
              <w:spacing w:after="0" w:line="240" w:lineRule="auto"/>
              <w:jc w:val="both"/>
              <w:rPr>
                <w:rFonts w:ascii="Arial Narrow" w:hAnsi="Arial Narrow" w:cs="Arial"/>
              </w:rPr>
            </w:pPr>
            <w:r w:rsidRPr="0078561B">
              <w:rPr>
                <w:rFonts w:ascii="Arial Narrow" w:hAnsi="Arial Narrow" w:cs="Arial"/>
                <w:color w:val="000000"/>
              </w:rPr>
              <w:t xml:space="preserve">Del 22 al 26 de agosto de 2023 la selección de baloncesto sub 21 quedó campeón en el zonal de oriente, además un deportista de la disciplina de patinaje en el evento deportivo que se llevó a cabo en el municipio de Guarne, logrando así su participación en la final departamental que se llevará a cabo en los municipios de Apartadó y </w:t>
            </w:r>
            <w:proofErr w:type="spellStart"/>
            <w:r w:rsidRPr="0078561B">
              <w:rPr>
                <w:rFonts w:ascii="Arial Narrow" w:hAnsi="Arial Narrow" w:cs="Arial"/>
                <w:color w:val="000000"/>
              </w:rPr>
              <w:t>Chigorodó</w:t>
            </w:r>
            <w:proofErr w:type="spellEnd"/>
            <w:r w:rsidRPr="0078561B">
              <w:rPr>
                <w:rFonts w:ascii="Arial Narrow" w:hAnsi="Arial Narrow" w:cs="Arial"/>
                <w:color w:val="000000"/>
              </w:rPr>
              <w:t xml:space="preserve"> del 27 de noviembre al 10 de diciembre del presente año, razón por la cual se hace necesario realizar la entrega de uniformes de juego y de presentación para cada uno de los deportistas, además del</w:t>
            </w:r>
            <w:r w:rsidRPr="0078561B">
              <w:rPr>
                <w:rFonts w:ascii="Arial Narrow" w:hAnsi="Arial Narrow" w:cs="Arial"/>
              </w:rPr>
              <w:t xml:space="preserve"> suministro del transporte, hospedaje, hidratación y demás gastos que demande la acreditación de las diferentes delegaciones como asistentes a estos eventos deportivos. </w:t>
            </w:r>
          </w:p>
        </w:tc>
      </w:tr>
    </w:tbl>
    <w:p w:rsidR="00DD09FE" w:rsidRPr="0078561B" w:rsidRDefault="00DD09FE" w:rsidP="00DD09FE">
      <w:pPr>
        <w:spacing w:after="0" w:line="240" w:lineRule="auto"/>
        <w:rPr>
          <w:rFonts w:ascii="Arial Narrow" w:eastAsia="Calibri" w:hAnsi="Arial Narrow" w:cs="Arial"/>
          <w:lang w:eastAsia="en-US"/>
        </w:rPr>
      </w:pPr>
    </w:p>
    <w:p w:rsidR="00DD09FE" w:rsidRPr="0078561B" w:rsidRDefault="00DD09FE" w:rsidP="00DD09FE">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2. DESCRIPCIÓN DEL OBJETO A CONTRATAR, CON SUS ESPECIFICACIONES ESENCIALES Y LA IDENTIFICACIÓN DEL CONTRATO A CELEBRAR</w:t>
      </w:r>
    </w:p>
    <w:p w:rsidR="00DD09FE" w:rsidRPr="0078561B" w:rsidRDefault="00DD09FE" w:rsidP="00DD09FE">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2.1 Identificación del contrato a celebrar y descripción del objeto</w:t>
      </w:r>
    </w:p>
    <w:p w:rsidR="00DD09FE" w:rsidRPr="0078561B" w:rsidRDefault="00DD09FE" w:rsidP="00DD09FE">
      <w:pPr>
        <w:spacing w:after="0" w:line="240" w:lineRule="auto"/>
        <w:jc w:val="both"/>
        <w:rPr>
          <w:rFonts w:ascii="Arial Narrow" w:eastAsia="Calibri" w:hAnsi="Arial Narrow" w:cs="Arial"/>
          <w:b/>
          <w:lang w:eastAsia="en-US"/>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DD09FE" w:rsidRPr="0078561B" w:rsidTr="00121673">
        <w:trPr>
          <w:trHeight w:val="833"/>
        </w:trPr>
        <w:tc>
          <w:tcPr>
            <w:tcW w:w="9464" w:type="dxa"/>
          </w:tcPr>
          <w:p w:rsidR="00DD09FE" w:rsidRPr="0078561B" w:rsidRDefault="00DD09FE" w:rsidP="00121673">
            <w:pPr>
              <w:spacing w:after="0" w:line="240" w:lineRule="auto"/>
              <w:jc w:val="both"/>
              <w:rPr>
                <w:rFonts w:ascii="Arial Narrow" w:eastAsia="Times New Roman" w:hAnsi="Arial Narrow" w:cs="Arial"/>
                <w:b/>
                <w:bCs/>
                <w:lang w:val="es-ES" w:eastAsia="es-ES"/>
              </w:rPr>
            </w:pPr>
            <w:r w:rsidRPr="0078561B">
              <w:rPr>
                <w:rFonts w:ascii="Arial Narrow" w:eastAsia="Times New Roman" w:hAnsi="Arial Narrow" w:cs="Arial"/>
                <w:b/>
                <w:bCs/>
                <w:color w:val="000000"/>
                <w:lang w:eastAsia="es-ES"/>
              </w:rPr>
              <w:t xml:space="preserve">PRESTACIÓN DE SERVICIOS LOGISTICOS PARA GARANTIZAR LA PARTICIPACIÓN DE LA DELEGACIÓN SUB 21 DE BALONCESTO MASCULINO Y PATINAJE EN LA </w:t>
            </w:r>
            <w:r w:rsidRPr="0078561B">
              <w:rPr>
                <w:rFonts w:ascii="Arial Narrow" w:eastAsia="Cambria" w:hAnsi="Arial Narrow" w:cs="Arial"/>
                <w:b/>
                <w:bCs/>
                <w:iCs/>
                <w:lang w:val="es-ES_tradnl" w:eastAsia="en-US"/>
              </w:rPr>
              <w:t>FINAL DEPARTAMENTAL SUB 21 QUE SE LLEVARA A CABO EN EL MUNICIPIO DE CHIGORODÓ Y APARTADÓ</w:t>
            </w:r>
          </w:p>
        </w:tc>
      </w:tr>
    </w:tbl>
    <w:p w:rsidR="00DD09FE" w:rsidRPr="0078561B" w:rsidRDefault="00DD09FE" w:rsidP="00DD09FE">
      <w:pPr>
        <w:spacing w:after="0" w:line="240" w:lineRule="auto"/>
        <w:jc w:val="both"/>
        <w:rPr>
          <w:rFonts w:ascii="Arial Narrow" w:eastAsia="Calibri" w:hAnsi="Arial Narrow" w:cs="Arial"/>
          <w:b/>
          <w:sz w:val="20"/>
          <w:szCs w:val="20"/>
          <w:lang w:eastAsia="en-US"/>
        </w:rPr>
      </w:pPr>
    </w:p>
    <w:p w:rsidR="00DD09FE" w:rsidRPr="0078561B" w:rsidRDefault="00DD09FE" w:rsidP="00DD09FE">
      <w:pPr>
        <w:spacing w:after="0" w:line="240" w:lineRule="auto"/>
        <w:jc w:val="both"/>
        <w:rPr>
          <w:rFonts w:ascii="Arial Narrow" w:eastAsia="Calibri" w:hAnsi="Arial Narrow" w:cs="Arial"/>
          <w:b/>
          <w:sz w:val="20"/>
          <w:szCs w:val="20"/>
          <w:lang w:eastAsia="en-US"/>
        </w:rPr>
      </w:pPr>
      <w:r w:rsidRPr="0078561B">
        <w:rPr>
          <w:rFonts w:ascii="Arial Narrow" w:eastAsia="Calibri" w:hAnsi="Arial Narrow" w:cs="Arial"/>
          <w:b/>
          <w:sz w:val="20"/>
          <w:szCs w:val="20"/>
          <w:lang w:eastAsia="en-US"/>
        </w:rPr>
        <w:t>2.2 Especificaciones esenciales</w:t>
      </w:r>
    </w:p>
    <w:p w:rsidR="00DD09FE" w:rsidRPr="0078561B" w:rsidRDefault="00DD09FE" w:rsidP="00DD09FE">
      <w:pPr>
        <w:spacing w:after="0" w:line="240" w:lineRule="auto"/>
        <w:jc w:val="both"/>
        <w:rPr>
          <w:rFonts w:ascii="Arial Narrow" w:eastAsia="Calibri" w:hAnsi="Arial Narrow" w:cs="Arial"/>
          <w:b/>
          <w:sz w:val="20"/>
          <w:szCs w:val="20"/>
          <w:lang w:eastAsia="en-US"/>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DD09FE" w:rsidRPr="0078561B" w:rsidTr="00121673">
        <w:trPr>
          <w:trHeight w:val="549"/>
        </w:trPr>
        <w:tc>
          <w:tcPr>
            <w:tcW w:w="9464" w:type="dxa"/>
          </w:tcPr>
          <w:p w:rsidR="00DD09FE" w:rsidRPr="0078561B" w:rsidRDefault="00DD09FE" w:rsidP="00121673">
            <w:pPr>
              <w:spacing w:after="0" w:line="240" w:lineRule="auto"/>
              <w:jc w:val="both"/>
              <w:rPr>
                <w:rFonts w:ascii="Arial Narrow" w:eastAsia="Calibri" w:hAnsi="Arial Narrow" w:cs="Arial"/>
                <w:color w:val="000000"/>
                <w:sz w:val="24"/>
                <w:szCs w:val="24"/>
                <w:lang w:eastAsia="en-US"/>
              </w:rPr>
            </w:pPr>
            <w:r w:rsidRPr="0078561B">
              <w:rPr>
                <w:rFonts w:ascii="Arial Narrow" w:eastAsia="Calibri" w:hAnsi="Arial Narrow" w:cs="Arial"/>
                <w:b/>
                <w:color w:val="000000"/>
                <w:sz w:val="24"/>
                <w:szCs w:val="24"/>
                <w:lang w:eastAsia="en-US"/>
              </w:rPr>
              <w:t>PLAZO</w:t>
            </w:r>
            <w:r w:rsidRPr="0078561B">
              <w:rPr>
                <w:rFonts w:ascii="Arial Narrow" w:eastAsia="Calibri" w:hAnsi="Arial Narrow" w:cs="Arial"/>
                <w:color w:val="000000"/>
                <w:sz w:val="24"/>
                <w:szCs w:val="24"/>
                <w:lang w:eastAsia="en-US"/>
              </w:rPr>
              <w:t>: El contrato se ejecutará en el municipio de Cocorná, en un plazo de</w:t>
            </w:r>
            <w:r w:rsidR="00D77EE2" w:rsidRPr="0078561B">
              <w:rPr>
                <w:rFonts w:ascii="Arial Narrow" w:eastAsia="Calibri" w:hAnsi="Arial Narrow" w:cs="Arial"/>
                <w:color w:val="000000"/>
                <w:sz w:val="24"/>
                <w:szCs w:val="24"/>
                <w:lang w:eastAsia="en-US"/>
              </w:rPr>
              <w:t xml:space="preserve"> 20 días</w:t>
            </w:r>
            <w:r w:rsidRPr="0078561B">
              <w:rPr>
                <w:rFonts w:ascii="Arial Narrow" w:eastAsia="Calibri" w:hAnsi="Arial Narrow" w:cs="Arial"/>
                <w:color w:val="000000"/>
                <w:sz w:val="24"/>
                <w:szCs w:val="24"/>
                <w:lang w:eastAsia="en-US"/>
              </w:rPr>
              <w:t xml:space="preserve">, los cuales serán contabilizados una vez se suscriba el acta de inicio por las partes. El valor total del contrato es de </w:t>
            </w:r>
            <w:r w:rsidR="00194230" w:rsidRPr="0078561B">
              <w:rPr>
                <w:rFonts w:ascii="Arial Narrow" w:eastAsia="Times New Roman" w:hAnsi="Arial Narrow" w:cs="Arial"/>
                <w:b/>
                <w:sz w:val="24"/>
                <w:szCs w:val="24"/>
                <w:lang w:val="es-ES_tradnl" w:eastAsia="es-ES"/>
              </w:rPr>
              <w:t>VEINTICINCO MILLONES DE PESOS</w:t>
            </w:r>
            <w:r w:rsidRPr="0078561B">
              <w:rPr>
                <w:rFonts w:ascii="Arial Narrow" w:eastAsia="Times New Roman" w:hAnsi="Arial Narrow" w:cs="Arial"/>
                <w:b/>
                <w:sz w:val="24"/>
                <w:szCs w:val="24"/>
                <w:lang w:val="es-ES_tradnl" w:eastAsia="es-ES"/>
              </w:rPr>
              <w:t xml:space="preserve"> ($</w:t>
            </w:r>
            <w:r w:rsidR="00194230" w:rsidRPr="0078561B">
              <w:rPr>
                <w:rFonts w:ascii="Arial Narrow" w:eastAsia="Times New Roman" w:hAnsi="Arial Narrow" w:cs="Arial"/>
                <w:b/>
                <w:sz w:val="24"/>
                <w:szCs w:val="24"/>
                <w:lang w:val="es-ES_tradnl" w:eastAsia="es-ES"/>
              </w:rPr>
              <w:t>25</w:t>
            </w:r>
            <w:r w:rsidRPr="0078561B">
              <w:rPr>
                <w:rFonts w:ascii="Arial Narrow" w:eastAsia="Times New Roman" w:hAnsi="Arial Narrow" w:cs="Arial"/>
                <w:b/>
                <w:sz w:val="24"/>
                <w:szCs w:val="24"/>
                <w:lang w:val="es-ES_tradnl" w:eastAsia="es-ES"/>
              </w:rPr>
              <w:t>.000.000)</w:t>
            </w:r>
            <w:r w:rsidRPr="0078561B">
              <w:rPr>
                <w:rFonts w:ascii="Arial Narrow" w:eastAsia="Calibri" w:hAnsi="Arial Narrow" w:cs="Arial"/>
                <w:color w:val="000000"/>
                <w:sz w:val="24"/>
                <w:szCs w:val="24"/>
                <w:lang w:eastAsia="en-US"/>
              </w:rPr>
              <w:t xml:space="preserve"> (IVA incluido) y será pagado </w:t>
            </w:r>
            <w:r w:rsidR="00194230" w:rsidRPr="0078561B">
              <w:rPr>
                <w:rFonts w:ascii="Arial Narrow" w:eastAsia="Calibri" w:hAnsi="Arial Narrow" w:cs="Arial"/>
                <w:color w:val="000000"/>
                <w:sz w:val="24"/>
                <w:szCs w:val="24"/>
                <w:lang w:eastAsia="en-US"/>
              </w:rPr>
              <w:t>por actas de avance</w:t>
            </w:r>
            <w:r w:rsidRPr="0078561B">
              <w:rPr>
                <w:rFonts w:ascii="Arial Narrow" w:eastAsia="Calibri" w:hAnsi="Arial Narrow" w:cs="Arial"/>
                <w:color w:val="000000"/>
                <w:sz w:val="24"/>
                <w:szCs w:val="24"/>
                <w:lang w:eastAsia="en-US"/>
              </w:rPr>
              <w:t>, previa presentación del informe de actividades:</w:t>
            </w:r>
          </w:p>
          <w:p w:rsidR="00DD09FE" w:rsidRPr="0078561B" w:rsidRDefault="00DD09FE" w:rsidP="00121673">
            <w:pPr>
              <w:spacing w:after="0" w:line="240" w:lineRule="auto"/>
              <w:jc w:val="both"/>
              <w:rPr>
                <w:rFonts w:ascii="Arial Narrow" w:eastAsia="Calibri" w:hAnsi="Arial Narrow" w:cs="Arial"/>
                <w:color w:val="000000"/>
                <w:sz w:val="24"/>
                <w:szCs w:val="24"/>
                <w:lang w:eastAsia="en-US"/>
              </w:rPr>
            </w:pPr>
          </w:p>
          <w:p w:rsidR="00DD09FE" w:rsidRPr="0078561B" w:rsidRDefault="00DD09FE" w:rsidP="00121673">
            <w:pPr>
              <w:spacing w:after="0" w:line="240" w:lineRule="auto"/>
              <w:jc w:val="both"/>
              <w:rPr>
                <w:rFonts w:ascii="Arial Narrow" w:eastAsia="Calibri" w:hAnsi="Arial Narrow" w:cs="Arial"/>
                <w:sz w:val="24"/>
                <w:szCs w:val="24"/>
                <w:lang w:eastAsia="en-US"/>
              </w:rPr>
            </w:pPr>
            <w:r w:rsidRPr="0078561B">
              <w:rPr>
                <w:rFonts w:ascii="Arial Narrow" w:eastAsia="Calibri" w:hAnsi="Arial Narrow" w:cs="Arial"/>
                <w:sz w:val="24"/>
                <w:szCs w:val="24"/>
                <w:lang w:eastAsia="en-US"/>
              </w:rPr>
              <w:t>Los servicios a ofrecer en el contrato a celebrarse serán:</w:t>
            </w:r>
          </w:p>
          <w:p w:rsidR="001A7834" w:rsidRPr="0078561B" w:rsidRDefault="001A7834" w:rsidP="00121673">
            <w:pPr>
              <w:spacing w:after="0" w:line="240" w:lineRule="auto"/>
              <w:jc w:val="both"/>
              <w:rPr>
                <w:rFonts w:ascii="Arial Narrow" w:eastAsia="Calibri" w:hAnsi="Arial Narrow" w:cs="Arial"/>
                <w:lang w:eastAsia="en-US"/>
              </w:rPr>
            </w:pPr>
          </w:p>
          <w:tbl>
            <w:tblPr>
              <w:tblW w:w="9231" w:type="dxa"/>
              <w:tblCellMar>
                <w:left w:w="70" w:type="dxa"/>
                <w:right w:w="70" w:type="dxa"/>
              </w:tblCellMar>
              <w:tblLook w:val="04A0" w:firstRow="1" w:lastRow="0" w:firstColumn="1" w:lastColumn="0" w:noHBand="0" w:noVBand="1"/>
            </w:tblPr>
            <w:tblGrid>
              <w:gridCol w:w="565"/>
              <w:gridCol w:w="4413"/>
              <w:gridCol w:w="567"/>
              <w:gridCol w:w="709"/>
              <w:gridCol w:w="1418"/>
              <w:gridCol w:w="1559"/>
            </w:tblGrid>
            <w:tr w:rsidR="00556D56" w:rsidRPr="0078561B" w:rsidTr="00556D56">
              <w:trPr>
                <w:trHeight w:val="255"/>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ITEM</w:t>
                  </w:r>
                </w:p>
              </w:tc>
              <w:tc>
                <w:tcPr>
                  <w:tcW w:w="4413" w:type="dxa"/>
                  <w:tcBorders>
                    <w:top w:val="single" w:sz="4" w:space="0" w:color="auto"/>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DESCRIPCIÓN</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UND</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CANT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 xml:space="preserve"> V. UNITARIO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 xml:space="preserve"> V. TOTAL </w:t>
                  </w:r>
                </w:p>
              </w:tc>
            </w:tr>
            <w:tr w:rsidR="00556D56" w:rsidRPr="0078561B" w:rsidTr="00556D56">
              <w:trPr>
                <w:trHeight w:val="51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1</w:t>
                  </w:r>
                </w:p>
              </w:tc>
              <w:tc>
                <w:tcPr>
                  <w:tcW w:w="4413" w:type="dxa"/>
                  <w:tcBorders>
                    <w:top w:val="nil"/>
                    <w:left w:val="nil"/>
                    <w:bottom w:val="single" w:sz="4" w:space="0" w:color="auto"/>
                    <w:right w:val="single" w:sz="4" w:space="0" w:color="auto"/>
                  </w:tcBorders>
                  <w:shd w:val="clear" w:color="auto" w:fill="auto"/>
                  <w:vAlign w:val="center"/>
                  <w:hideMark/>
                </w:tcPr>
                <w:p w:rsidR="00556D56" w:rsidRPr="0078561B" w:rsidRDefault="00556D56" w:rsidP="00556D56">
                  <w:pPr>
                    <w:spacing w:after="0" w:line="240" w:lineRule="auto"/>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Hospedaje habitación doble con aire acondicionado o ventilador para los deportistas</w:t>
                  </w:r>
                </w:p>
              </w:tc>
              <w:tc>
                <w:tcPr>
                  <w:tcW w:w="567"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proofErr w:type="spellStart"/>
                  <w:r w:rsidRPr="0078561B">
                    <w:rPr>
                      <w:rFonts w:ascii="Arial Narrow" w:eastAsia="Times New Roman" w:hAnsi="Arial Narrow" w:cs="Calibri"/>
                      <w:color w:val="000000"/>
                      <w:sz w:val="20"/>
                      <w:szCs w:val="20"/>
                    </w:rPr>
                    <w:t>Und</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1</w:t>
                  </w:r>
                </w:p>
              </w:tc>
              <w:tc>
                <w:tcPr>
                  <w:tcW w:w="1418"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5,500,000 </w:t>
                  </w:r>
                </w:p>
              </w:tc>
              <w:tc>
                <w:tcPr>
                  <w:tcW w:w="155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5,500,000 </w:t>
                  </w:r>
                </w:p>
              </w:tc>
            </w:tr>
            <w:tr w:rsidR="00556D56" w:rsidRPr="0078561B" w:rsidTr="00556D56">
              <w:trPr>
                <w:trHeight w:val="51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2</w:t>
                  </w:r>
                </w:p>
              </w:tc>
              <w:tc>
                <w:tcPr>
                  <w:tcW w:w="4413" w:type="dxa"/>
                  <w:tcBorders>
                    <w:top w:val="nil"/>
                    <w:left w:val="nil"/>
                    <w:bottom w:val="single" w:sz="4" w:space="0" w:color="auto"/>
                    <w:right w:val="single" w:sz="4" w:space="0" w:color="auto"/>
                  </w:tcBorders>
                  <w:shd w:val="clear" w:color="auto" w:fill="auto"/>
                  <w:vAlign w:val="center"/>
                  <w:hideMark/>
                </w:tcPr>
                <w:p w:rsidR="00556D56" w:rsidRPr="0078561B" w:rsidRDefault="00556D56" w:rsidP="00556D56">
                  <w:pPr>
                    <w:spacing w:after="0" w:line="240" w:lineRule="auto"/>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Transporte de los Deportistas desde </w:t>
                  </w:r>
                  <w:proofErr w:type="spellStart"/>
                  <w:r w:rsidRPr="0078561B">
                    <w:rPr>
                      <w:rFonts w:ascii="Arial Narrow" w:eastAsia="Times New Roman" w:hAnsi="Arial Narrow" w:cs="Calibri"/>
                      <w:color w:val="000000"/>
                      <w:sz w:val="20"/>
                      <w:szCs w:val="20"/>
                    </w:rPr>
                    <w:t>Corcorná</w:t>
                  </w:r>
                  <w:proofErr w:type="spellEnd"/>
                  <w:r w:rsidRPr="0078561B">
                    <w:rPr>
                      <w:rFonts w:ascii="Arial Narrow" w:eastAsia="Times New Roman" w:hAnsi="Arial Narrow" w:cs="Calibri"/>
                      <w:color w:val="000000"/>
                      <w:sz w:val="20"/>
                      <w:szCs w:val="20"/>
                    </w:rPr>
                    <w:t xml:space="preserve"> a </w:t>
                  </w:r>
                  <w:proofErr w:type="spellStart"/>
                  <w:r w:rsidRPr="0078561B">
                    <w:rPr>
                      <w:rFonts w:ascii="Arial Narrow" w:eastAsia="Times New Roman" w:hAnsi="Arial Narrow" w:cs="Calibri"/>
                      <w:color w:val="000000"/>
                      <w:sz w:val="20"/>
                      <w:szCs w:val="20"/>
                    </w:rPr>
                    <w:t>Chigorodo</w:t>
                  </w:r>
                  <w:proofErr w:type="spellEnd"/>
                  <w:r w:rsidRPr="0078561B">
                    <w:rPr>
                      <w:rFonts w:ascii="Arial Narrow" w:eastAsia="Times New Roman" w:hAnsi="Arial Narrow" w:cs="Calibri"/>
                      <w:color w:val="000000"/>
                      <w:sz w:val="20"/>
                      <w:szCs w:val="20"/>
                    </w:rPr>
                    <w:t xml:space="preserve"> (Max 5 Personas) Ida y Vuelta</w:t>
                  </w:r>
                </w:p>
              </w:tc>
              <w:tc>
                <w:tcPr>
                  <w:tcW w:w="567"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proofErr w:type="spellStart"/>
                  <w:r w:rsidRPr="0078561B">
                    <w:rPr>
                      <w:rFonts w:ascii="Arial Narrow" w:eastAsia="Times New Roman" w:hAnsi="Arial Narrow" w:cs="Calibri"/>
                      <w:color w:val="000000"/>
                      <w:sz w:val="20"/>
                      <w:szCs w:val="20"/>
                    </w:rPr>
                    <w:t>Und</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1</w:t>
                  </w:r>
                </w:p>
              </w:tc>
              <w:tc>
                <w:tcPr>
                  <w:tcW w:w="1418"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1,500,000 </w:t>
                  </w:r>
                </w:p>
              </w:tc>
              <w:tc>
                <w:tcPr>
                  <w:tcW w:w="155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1,500,000 </w:t>
                  </w:r>
                </w:p>
              </w:tc>
            </w:tr>
            <w:tr w:rsidR="00556D56" w:rsidRPr="0078561B" w:rsidTr="00556D56">
              <w:trPr>
                <w:trHeight w:val="51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3</w:t>
                  </w:r>
                </w:p>
              </w:tc>
              <w:tc>
                <w:tcPr>
                  <w:tcW w:w="4413" w:type="dxa"/>
                  <w:tcBorders>
                    <w:top w:val="nil"/>
                    <w:left w:val="nil"/>
                    <w:bottom w:val="single" w:sz="4" w:space="0" w:color="auto"/>
                    <w:right w:val="single" w:sz="4" w:space="0" w:color="auto"/>
                  </w:tcBorders>
                  <w:shd w:val="clear" w:color="auto" w:fill="auto"/>
                  <w:vAlign w:val="center"/>
                  <w:hideMark/>
                </w:tcPr>
                <w:p w:rsidR="00556D56" w:rsidRPr="0078561B" w:rsidRDefault="00556D56" w:rsidP="00556D56">
                  <w:pPr>
                    <w:spacing w:after="0" w:line="240" w:lineRule="auto"/>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Transporte de los Deportistas desde </w:t>
                  </w:r>
                  <w:proofErr w:type="spellStart"/>
                  <w:r w:rsidRPr="0078561B">
                    <w:rPr>
                      <w:rFonts w:ascii="Arial Narrow" w:eastAsia="Times New Roman" w:hAnsi="Arial Narrow" w:cs="Calibri"/>
                      <w:color w:val="000000"/>
                      <w:sz w:val="20"/>
                      <w:szCs w:val="20"/>
                    </w:rPr>
                    <w:t>Corcorná</w:t>
                  </w:r>
                  <w:proofErr w:type="spellEnd"/>
                  <w:r w:rsidRPr="0078561B">
                    <w:rPr>
                      <w:rFonts w:ascii="Arial Narrow" w:eastAsia="Times New Roman" w:hAnsi="Arial Narrow" w:cs="Calibri"/>
                      <w:color w:val="000000"/>
                      <w:sz w:val="20"/>
                      <w:szCs w:val="20"/>
                    </w:rPr>
                    <w:t xml:space="preserve"> a Apartado (Max 20 personas) Ida y Vuelta</w:t>
                  </w:r>
                </w:p>
              </w:tc>
              <w:tc>
                <w:tcPr>
                  <w:tcW w:w="567"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proofErr w:type="spellStart"/>
                  <w:r w:rsidRPr="0078561B">
                    <w:rPr>
                      <w:rFonts w:ascii="Arial Narrow" w:eastAsia="Times New Roman" w:hAnsi="Arial Narrow" w:cs="Calibri"/>
                      <w:color w:val="000000"/>
                      <w:sz w:val="20"/>
                      <w:szCs w:val="20"/>
                    </w:rPr>
                    <w:t>Und</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1</w:t>
                  </w:r>
                </w:p>
              </w:tc>
              <w:tc>
                <w:tcPr>
                  <w:tcW w:w="1418"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4,500,000 </w:t>
                  </w:r>
                </w:p>
              </w:tc>
              <w:tc>
                <w:tcPr>
                  <w:tcW w:w="155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4,500,000 </w:t>
                  </w:r>
                </w:p>
              </w:tc>
            </w:tr>
            <w:tr w:rsidR="00556D56" w:rsidRPr="0078561B" w:rsidTr="00556D56">
              <w:trPr>
                <w:trHeight w:val="51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lastRenderedPageBreak/>
                    <w:t>4</w:t>
                  </w:r>
                </w:p>
              </w:tc>
              <w:tc>
                <w:tcPr>
                  <w:tcW w:w="4413" w:type="dxa"/>
                  <w:tcBorders>
                    <w:top w:val="nil"/>
                    <w:left w:val="nil"/>
                    <w:bottom w:val="single" w:sz="4" w:space="0" w:color="auto"/>
                    <w:right w:val="single" w:sz="4" w:space="0" w:color="auto"/>
                  </w:tcBorders>
                  <w:shd w:val="clear" w:color="auto" w:fill="auto"/>
                  <w:vAlign w:val="center"/>
                  <w:hideMark/>
                </w:tcPr>
                <w:p w:rsidR="00556D56" w:rsidRPr="0078561B" w:rsidRDefault="00556D56" w:rsidP="00556D56">
                  <w:pPr>
                    <w:spacing w:after="0" w:line="240" w:lineRule="auto"/>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Hidratación Agua de 350ML Paca x 30 Unidades (Para 6 días)</w:t>
                  </w:r>
                </w:p>
              </w:tc>
              <w:tc>
                <w:tcPr>
                  <w:tcW w:w="567"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proofErr w:type="spellStart"/>
                  <w:r w:rsidRPr="0078561B">
                    <w:rPr>
                      <w:rFonts w:ascii="Arial Narrow" w:eastAsia="Times New Roman" w:hAnsi="Arial Narrow" w:cs="Calibri"/>
                      <w:color w:val="000000"/>
                      <w:sz w:val="20"/>
                      <w:szCs w:val="20"/>
                    </w:rPr>
                    <w:t>Und</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36</w:t>
                  </w:r>
                </w:p>
              </w:tc>
              <w:tc>
                <w:tcPr>
                  <w:tcW w:w="1418"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10,000 </w:t>
                  </w:r>
                </w:p>
              </w:tc>
              <w:tc>
                <w:tcPr>
                  <w:tcW w:w="155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360,000 </w:t>
                  </w:r>
                </w:p>
              </w:tc>
            </w:tr>
            <w:tr w:rsidR="00556D56" w:rsidRPr="0078561B" w:rsidTr="00556D56">
              <w:trPr>
                <w:trHeight w:val="765"/>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5</w:t>
                  </w:r>
                </w:p>
              </w:tc>
              <w:tc>
                <w:tcPr>
                  <w:tcW w:w="4413" w:type="dxa"/>
                  <w:tcBorders>
                    <w:top w:val="nil"/>
                    <w:left w:val="nil"/>
                    <w:bottom w:val="single" w:sz="4" w:space="0" w:color="auto"/>
                    <w:right w:val="single" w:sz="4" w:space="0" w:color="auto"/>
                  </w:tcBorders>
                  <w:shd w:val="clear" w:color="auto" w:fill="auto"/>
                  <w:vAlign w:val="center"/>
                  <w:hideMark/>
                </w:tcPr>
                <w:p w:rsidR="00556D56" w:rsidRPr="0078561B" w:rsidRDefault="00556D56" w:rsidP="00556D56">
                  <w:pPr>
                    <w:spacing w:after="0" w:line="240" w:lineRule="auto"/>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Refrigerios (consistentes en 1 Snack de sal y gaseosa fría de 500ml) empacado individualmente en desechables y protocolos de bioseguridad.</w:t>
                  </w:r>
                </w:p>
              </w:tc>
              <w:tc>
                <w:tcPr>
                  <w:tcW w:w="567"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GLB</w:t>
                  </w:r>
                </w:p>
              </w:tc>
              <w:tc>
                <w:tcPr>
                  <w:tcW w:w="70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240</w:t>
                  </w:r>
                </w:p>
              </w:tc>
              <w:tc>
                <w:tcPr>
                  <w:tcW w:w="1418"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10,417 </w:t>
                  </w:r>
                </w:p>
              </w:tc>
              <w:tc>
                <w:tcPr>
                  <w:tcW w:w="155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2,500,080 </w:t>
                  </w:r>
                </w:p>
              </w:tc>
            </w:tr>
            <w:tr w:rsidR="00556D56" w:rsidRPr="0078561B" w:rsidTr="00556D56">
              <w:trPr>
                <w:trHeight w:val="168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6</w:t>
                  </w:r>
                </w:p>
              </w:tc>
              <w:tc>
                <w:tcPr>
                  <w:tcW w:w="4413" w:type="dxa"/>
                  <w:tcBorders>
                    <w:top w:val="nil"/>
                    <w:left w:val="nil"/>
                    <w:bottom w:val="single" w:sz="4" w:space="0" w:color="auto"/>
                    <w:right w:val="single" w:sz="4" w:space="0" w:color="auto"/>
                  </w:tcBorders>
                  <w:shd w:val="clear" w:color="auto" w:fill="auto"/>
                  <w:vAlign w:val="center"/>
                  <w:hideMark/>
                </w:tcPr>
                <w:p w:rsidR="00556D56" w:rsidRPr="0078561B" w:rsidRDefault="00556D56" w:rsidP="00556D56">
                  <w:pPr>
                    <w:spacing w:after="0" w:line="240" w:lineRule="auto"/>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Almuerzo - Alimentación Compuesta por porción de arroz, ensalada, porción de proteína de 500g, 1 guarnición, 1 Sopa y Gaseosa de 350ml en presentación individual, Empacados en recipientes desechables con diferentes compartimientos cumpliendo con las medidas de bioseguridad para los Juegos (Para 6 días)</w:t>
                  </w:r>
                </w:p>
              </w:tc>
              <w:tc>
                <w:tcPr>
                  <w:tcW w:w="567"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GLB</w:t>
                  </w:r>
                </w:p>
              </w:tc>
              <w:tc>
                <w:tcPr>
                  <w:tcW w:w="70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240</w:t>
                  </w:r>
                </w:p>
              </w:tc>
              <w:tc>
                <w:tcPr>
                  <w:tcW w:w="1418"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18,750 </w:t>
                  </w:r>
                </w:p>
              </w:tc>
              <w:tc>
                <w:tcPr>
                  <w:tcW w:w="155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4,500,000 </w:t>
                  </w:r>
                </w:p>
              </w:tc>
            </w:tr>
            <w:tr w:rsidR="00556D56" w:rsidRPr="0078561B" w:rsidTr="00556D56">
              <w:trPr>
                <w:trHeight w:val="186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7</w:t>
                  </w:r>
                </w:p>
              </w:tc>
              <w:tc>
                <w:tcPr>
                  <w:tcW w:w="4413" w:type="dxa"/>
                  <w:tcBorders>
                    <w:top w:val="nil"/>
                    <w:left w:val="nil"/>
                    <w:bottom w:val="single" w:sz="4" w:space="0" w:color="auto"/>
                    <w:right w:val="single" w:sz="4" w:space="0" w:color="auto"/>
                  </w:tcBorders>
                  <w:shd w:val="clear" w:color="auto" w:fill="auto"/>
                  <w:vAlign w:val="center"/>
                  <w:hideMark/>
                </w:tcPr>
                <w:p w:rsidR="00556D56" w:rsidRPr="0078561B" w:rsidRDefault="00556D56" w:rsidP="00556D56">
                  <w:pPr>
                    <w:spacing w:after="0" w:line="240" w:lineRule="auto"/>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Desayuno – Alimentación compuesta de bebida caliente, 1 carbohidrato, 1 proteína, 1 opción de jugo bebida natural, porción de fruta fresca que puede corresponder a la de temporada, presentación Individual, Empacados en recipientes desechables con diferentes compartimientos cumpliendo con las medidas de bioseguridad para los Juegos (Para 6 días)</w:t>
                  </w:r>
                </w:p>
              </w:tc>
              <w:tc>
                <w:tcPr>
                  <w:tcW w:w="567"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proofErr w:type="spellStart"/>
                  <w:r w:rsidRPr="0078561B">
                    <w:rPr>
                      <w:rFonts w:ascii="Arial Narrow" w:eastAsia="Times New Roman" w:hAnsi="Arial Narrow" w:cs="Calibri"/>
                      <w:color w:val="000000"/>
                      <w:sz w:val="20"/>
                      <w:szCs w:val="20"/>
                    </w:rPr>
                    <w:t>Und</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240</w:t>
                  </w:r>
                </w:p>
              </w:tc>
              <w:tc>
                <w:tcPr>
                  <w:tcW w:w="1418"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14,583 </w:t>
                  </w:r>
                </w:p>
              </w:tc>
              <w:tc>
                <w:tcPr>
                  <w:tcW w:w="155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3,499,920 </w:t>
                  </w:r>
                </w:p>
              </w:tc>
            </w:tr>
            <w:tr w:rsidR="00556D56" w:rsidRPr="0078561B" w:rsidTr="00556D56">
              <w:trPr>
                <w:trHeight w:val="1785"/>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8</w:t>
                  </w:r>
                </w:p>
              </w:tc>
              <w:tc>
                <w:tcPr>
                  <w:tcW w:w="4413" w:type="dxa"/>
                  <w:tcBorders>
                    <w:top w:val="nil"/>
                    <w:left w:val="nil"/>
                    <w:bottom w:val="single" w:sz="4" w:space="0" w:color="auto"/>
                    <w:right w:val="single" w:sz="4" w:space="0" w:color="auto"/>
                  </w:tcBorders>
                  <w:shd w:val="clear" w:color="auto" w:fill="auto"/>
                  <w:vAlign w:val="center"/>
                  <w:hideMark/>
                </w:tcPr>
                <w:p w:rsidR="00556D56" w:rsidRPr="0078561B" w:rsidRDefault="00556D56" w:rsidP="00556D56">
                  <w:pPr>
                    <w:spacing w:after="0" w:line="240" w:lineRule="auto"/>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SUDADERA DE PRESENTACION (</w:t>
                  </w:r>
                  <w:r w:rsidRPr="0078561B">
                    <w:rPr>
                      <w:rFonts w:ascii="Arial Narrow" w:eastAsia="Times New Roman" w:hAnsi="Arial Narrow" w:cs="Calibri"/>
                      <w:i/>
                      <w:iCs/>
                      <w:color w:val="000000"/>
                      <w:sz w:val="20"/>
                      <w:szCs w:val="20"/>
                    </w:rPr>
                    <w:t xml:space="preserve">Es una sudadera fabricada con tela de alta calidad que no pierde el color, es ligera, </w:t>
                  </w:r>
                  <w:proofErr w:type="gramStart"/>
                  <w:r w:rsidRPr="0078561B">
                    <w:rPr>
                      <w:rFonts w:ascii="Arial Narrow" w:eastAsia="Times New Roman" w:hAnsi="Arial Narrow" w:cs="Calibri"/>
                      <w:i/>
                      <w:iCs/>
                      <w:color w:val="000000"/>
                      <w:sz w:val="20"/>
                      <w:szCs w:val="20"/>
                    </w:rPr>
                    <w:t>y  de</w:t>
                  </w:r>
                  <w:proofErr w:type="gramEnd"/>
                  <w:r w:rsidRPr="0078561B">
                    <w:rPr>
                      <w:rFonts w:ascii="Arial Narrow" w:eastAsia="Times New Roman" w:hAnsi="Arial Narrow" w:cs="Calibri"/>
                      <w:i/>
                      <w:iCs/>
                      <w:color w:val="000000"/>
                      <w:sz w:val="20"/>
                      <w:szCs w:val="20"/>
                    </w:rPr>
                    <w:t xml:space="preserve"> larga durabilidad, es una tela inteligente que absorbe la humedad y mantiene al deportista seco durante la actividad física, es de secado rápido además es de fácil cuidado; 90% poliéster; 10% Lycra).</w:t>
                  </w:r>
                  <w:r w:rsidRPr="0078561B">
                    <w:rPr>
                      <w:rFonts w:ascii="Arial Narrow" w:eastAsia="Times New Roman" w:hAnsi="Arial Narrow" w:cs="Calibri"/>
                      <w:color w:val="000000"/>
                      <w:sz w:val="20"/>
                      <w:szCs w:val="20"/>
                    </w:rPr>
                    <w:t xml:space="preserve"> El diseño será basado como indica la Entidad.</w:t>
                  </w:r>
                </w:p>
              </w:tc>
              <w:tc>
                <w:tcPr>
                  <w:tcW w:w="567"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proofErr w:type="spellStart"/>
                  <w:r w:rsidRPr="0078561B">
                    <w:rPr>
                      <w:rFonts w:ascii="Arial Narrow" w:eastAsia="Times New Roman" w:hAnsi="Arial Narrow" w:cs="Calibri"/>
                      <w:color w:val="000000"/>
                      <w:sz w:val="20"/>
                      <w:szCs w:val="20"/>
                    </w:rPr>
                    <w:t>Und</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12</w:t>
                  </w:r>
                </w:p>
              </w:tc>
              <w:tc>
                <w:tcPr>
                  <w:tcW w:w="1418"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80,000 </w:t>
                  </w:r>
                </w:p>
              </w:tc>
              <w:tc>
                <w:tcPr>
                  <w:tcW w:w="155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960,000 </w:t>
                  </w:r>
                </w:p>
              </w:tc>
            </w:tr>
            <w:tr w:rsidR="00556D56" w:rsidRPr="0078561B" w:rsidTr="00556D56">
              <w:trPr>
                <w:trHeight w:val="153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9</w:t>
                  </w:r>
                </w:p>
              </w:tc>
              <w:tc>
                <w:tcPr>
                  <w:tcW w:w="4413" w:type="dxa"/>
                  <w:tcBorders>
                    <w:top w:val="nil"/>
                    <w:left w:val="nil"/>
                    <w:bottom w:val="single" w:sz="4" w:space="0" w:color="auto"/>
                    <w:right w:val="single" w:sz="4" w:space="0" w:color="auto"/>
                  </w:tcBorders>
                  <w:shd w:val="clear" w:color="auto" w:fill="auto"/>
                  <w:vAlign w:val="center"/>
                  <w:hideMark/>
                </w:tcPr>
                <w:p w:rsidR="00556D56" w:rsidRPr="0078561B" w:rsidRDefault="00556D56" w:rsidP="00556D56">
                  <w:pPr>
                    <w:spacing w:after="0" w:line="240" w:lineRule="auto"/>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CAMIBUSO DE PRESENTACION (</w:t>
                  </w:r>
                  <w:r w:rsidRPr="0078561B">
                    <w:rPr>
                      <w:rFonts w:ascii="Arial Narrow" w:eastAsia="Times New Roman" w:hAnsi="Arial Narrow" w:cs="Calibri"/>
                      <w:i/>
                      <w:iCs/>
                      <w:color w:val="000000"/>
                      <w:sz w:val="20"/>
                      <w:szCs w:val="20"/>
                    </w:rPr>
                    <w:t xml:space="preserve">Es un </w:t>
                  </w:r>
                  <w:proofErr w:type="spellStart"/>
                  <w:r w:rsidRPr="0078561B">
                    <w:rPr>
                      <w:rFonts w:ascii="Arial Narrow" w:eastAsia="Times New Roman" w:hAnsi="Arial Narrow" w:cs="Calibri"/>
                      <w:i/>
                      <w:iCs/>
                      <w:color w:val="000000"/>
                      <w:sz w:val="20"/>
                      <w:szCs w:val="20"/>
                    </w:rPr>
                    <w:t>camibuso</w:t>
                  </w:r>
                  <w:proofErr w:type="spellEnd"/>
                  <w:r w:rsidRPr="0078561B">
                    <w:rPr>
                      <w:rFonts w:ascii="Arial Narrow" w:eastAsia="Times New Roman" w:hAnsi="Arial Narrow" w:cs="Calibri"/>
                      <w:i/>
                      <w:iCs/>
                      <w:color w:val="000000"/>
                      <w:sz w:val="20"/>
                      <w:szCs w:val="20"/>
                    </w:rPr>
                    <w:t xml:space="preserve"> completamente sublimado; fabricada con tela inteligente, que absorbe la humedad y mantiene al deportista seco durante la actividad física, es de secado rápido además es de fácil cuidado; 90% poliéster; 10% lycra</w:t>
                  </w:r>
                  <w:r w:rsidRPr="0078561B">
                    <w:rPr>
                      <w:rFonts w:ascii="Arial Narrow" w:eastAsia="Times New Roman" w:hAnsi="Arial Narrow" w:cs="Calibri"/>
                      <w:color w:val="000000"/>
                      <w:sz w:val="20"/>
                      <w:szCs w:val="20"/>
                    </w:rPr>
                    <w:t>). El diseño será basado como indica la Entidad.</w:t>
                  </w:r>
                </w:p>
              </w:tc>
              <w:tc>
                <w:tcPr>
                  <w:tcW w:w="567"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proofErr w:type="spellStart"/>
                  <w:r w:rsidRPr="0078561B">
                    <w:rPr>
                      <w:rFonts w:ascii="Arial Narrow" w:eastAsia="Times New Roman" w:hAnsi="Arial Narrow" w:cs="Calibri"/>
                      <w:color w:val="000000"/>
                      <w:sz w:val="20"/>
                      <w:szCs w:val="20"/>
                    </w:rPr>
                    <w:t>Und</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12</w:t>
                  </w:r>
                </w:p>
              </w:tc>
              <w:tc>
                <w:tcPr>
                  <w:tcW w:w="1418"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65,000 </w:t>
                  </w:r>
                </w:p>
              </w:tc>
              <w:tc>
                <w:tcPr>
                  <w:tcW w:w="155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780,000 </w:t>
                  </w:r>
                </w:p>
              </w:tc>
            </w:tr>
            <w:tr w:rsidR="00556D56" w:rsidRPr="0078561B" w:rsidTr="00556D56">
              <w:trPr>
                <w:trHeight w:val="2865"/>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10</w:t>
                  </w:r>
                </w:p>
              </w:tc>
              <w:tc>
                <w:tcPr>
                  <w:tcW w:w="4413" w:type="dxa"/>
                  <w:tcBorders>
                    <w:top w:val="nil"/>
                    <w:left w:val="nil"/>
                    <w:bottom w:val="single" w:sz="4" w:space="0" w:color="auto"/>
                    <w:right w:val="single" w:sz="4" w:space="0" w:color="auto"/>
                  </w:tcBorders>
                  <w:shd w:val="clear" w:color="auto" w:fill="auto"/>
                  <w:vAlign w:val="center"/>
                  <w:hideMark/>
                </w:tcPr>
                <w:p w:rsidR="00556D56" w:rsidRPr="0078561B" w:rsidRDefault="00556D56" w:rsidP="00556D56">
                  <w:pPr>
                    <w:spacing w:after="0" w:line="240" w:lineRule="auto"/>
                    <w:rPr>
                      <w:rFonts w:ascii="Arial Narrow" w:eastAsia="Times New Roman" w:hAnsi="Arial Narrow" w:cs="Calibri"/>
                      <w:color w:val="000000"/>
                      <w:sz w:val="20"/>
                      <w:szCs w:val="20"/>
                    </w:rPr>
                  </w:pPr>
                  <w:r w:rsidRPr="0078561B">
                    <w:rPr>
                      <w:rFonts w:ascii="Arial Narrow" w:eastAsia="Times New Roman" w:hAnsi="Arial Narrow" w:cs="Calibri"/>
                      <w:b/>
                      <w:bCs/>
                      <w:color w:val="000000"/>
                      <w:sz w:val="20"/>
                      <w:szCs w:val="20"/>
                    </w:rPr>
                    <w:t>UNIFORME DE JUEGO COPLETO, INCLUYE BUSO</w:t>
                  </w:r>
                  <w:r w:rsidRPr="0078561B">
                    <w:rPr>
                      <w:rFonts w:ascii="Arial Narrow" w:eastAsia="Times New Roman" w:hAnsi="Arial Narrow" w:cs="Calibri"/>
                      <w:color w:val="000000"/>
                      <w:sz w:val="20"/>
                      <w:szCs w:val="20"/>
                    </w:rPr>
                    <w:t xml:space="preserve">  (</w:t>
                  </w:r>
                  <w:r w:rsidRPr="0078561B">
                    <w:rPr>
                      <w:rFonts w:ascii="Arial Narrow" w:eastAsia="Times New Roman" w:hAnsi="Arial Narrow" w:cs="Calibri"/>
                      <w:i/>
                      <w:iCs/>
                      <w:color w:val="000000"/>
                      <w:sz w:val="20"/>
                      <w:szCs w:val="20"/>
                    </w:rPr>
                    <w:t>Es un esqueleto completamente sublimado, fabricado con tela inteligente, que absorbe la humedad y mantiene al deportista seco durante la actividad física, es de secado rápido además es de fácil cuidado; 90% poliéster; 10% lycra</w:t>
                  </w:r>
                  <w:r w:rsidRPr="0078561B">
                    <w:rPr>
                      <w:rFonts w:ascii="Arial Narrow" w:eastAsia="Times New Roman" w:hAnsi="Arial Narrow" w:cs="Calibri"/>
                      <w:color w:val="000000"/>
                      <w:sz w:val="20"/>
                      <w:szCs w:val="20"/>
                    </w:rPr>
                    <w:t xml:space="preserve">)  </w:t>
                  </w:r>
                  <w:r w:rsidRPr="0078561B">
                    <w:rPr>
                      <w:rFonts w:ascii="Arial Narrow" w:eastAsia="Times New Roman" w:hAnsi="Arial Narrow" w:cs="Calibri"/>
                      <w:b/>
                      <w:bCs/>
                      <w:color w:val="000000"/>
                      <w:sz w:val="20"/>
                      <w:szCs w:val="20"/>
                    </w:rPr>
                    <w:t>Y PANTALONETA</w:t>
                  </w:r>
                  <w:r w:rsidRPr="0078561B">
                    <w:rPr>
                      <w:rFonts w:ascii="Arial Narrow" w:eastAsia="Times New Roman" w:hAnsi="Arial Narrow" w:cs="Calibri"/>
                      <w:color w:val="000000"/>
                      <w:sz w:val="20"/>
                      <w:szCs w:val="20"/>
                    </w:rPr>
                    <w:t xml:space="preserve"> (</w:t>
                  </w:r>
                  <w:r w:rsidRPr="0078561B">
                    <w:rPr>
                      <w:rFonts w:ascii="Arial Narrow" w:eastAsia="Times New Roman" w:hAnsi="Arial Narrow" w:cs="Calibri"/>
                      <w:i/>
                      <w:iCs/>
                      <w:color w:val="000000"/>
                      <w:sz w:val="20"/>
                      <w:szCs w:val="20"/>
                    </w:rPr>
                    <w:t>Es una pantaloneta completamente sublimada; fabricada con tela inteligente, que absorbe la humedad y mantiene al deportista seco durante la actividad física, es de secado rápido además  es de fácil cuidado; 90% poliéster ;10% lycra</w:t>
                  </w:r>
                  <w:r w:rsidRPr="0078561B">
                    <w:rPr>
                      <w:rFonts w:ascii="Arial Narrow" w:eastAsia="Times New Roman" w:hAnsi="Arial Narrow" w:cs="Calibri"/>
                      <w:color w:val="000000"/>
                      <w:sz w:val="20"/>
                      <w:szCs w:val="20"/>
                    </w:rPr>
                    <w:t>). El diseño será basado como indica la Entidad.</w:t>
                  </w:r>
                </w:p>
              </w:tc>
              <w:tc>
                <w:tcPr>
                  <w:tcW w:w="567"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proofErr w:type="spellStart"/>
                  <w:r w:rsidRPr="0078561B">
                    <w:rPr>
                      <w:rFonts w:ascii="Arial Narrow" w:eastAsia="Times New Roman" w:hAnsi="Arial Narrow" w:cs="Calibri"/>
                      <w:color w:val="000000"/>
                      <w:sz w:val="20"/>
                      <w:szCs w:val="20"/>
                    </w:rPr>
                    <w:t>Und</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12</w:t>
                  </w:r>
                </w:p>
              </w:tc>
              <w:tc>
                <w:tcPr>
                  <w:tcW w:w="1418"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75,000 </w:t>
                  </w:r>
                </w:p>
              </w:tc>
              <w:tc>
                <w:tcPr>
                  <w:tcW w:w="155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color w:val="000000"/>
                      <w:sz w:val="20"/>
                      <w:szCs w:val="20"/>
                    </w:rPr>
                  </w:pPr>
                  <w:r w:rsidRPr="0078561B">
                    <w:rPr>
                      <w:rFonts w:ascii="Arial Narrow" w:eastAsia="Times New Roman" w:hAnsi="Arial Narrow" w:cs="Calibri"/>
                      <w:color w:val="000000"/>
                      <w:sz w:val="20"/>
                      <w:szCs w:val="20"/>
                    </w:rPr>
                    <w:t xml:space="preserve"> $             900,000 </w:t>
                  </w:r>
                </w:p>
              </w:tc>
            </w:tr>
            <w:tr w:rsidR="00556D56" w:rsidRPr="0078561B" w:rsidTr="00556D56">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 </w:t>
                  </w:r>
                </w:p>
              </w:tc>
              <w:tc>
                <w:tcPr>
                  <w:tcW w:w="4413"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 xml:space="preserve"> TOTAL </w:t>
                  </w:r>
                </w:p>
              </w:tc>
              <w:tc>
                <w:tcPr>
                  <w:tcW w:w="1559" w:type="dxa"/>
                  <w:tcBorders>
                    <w:top w:val="nil"/>
                    <w:left w:val="nil"/>
                    <w:bottom w:val="single" w:sz="4" w:space="0" w:color="auto"/>
                    <w:right w:val="single" w:sz="4" w:space="0" w:color="auto"/>
                  </w:tcBorders>
                  <w:shd w:val="clear" w:color="auto" w:fill="auto"/>
                  <w:noWrap/>
                  <w:vAlign w:val="center"/>
                  <w:hideMark/>
                </w:tcPr>
                <w:p w:rsidR="00556D56" w:rsidRPr="0078561B" w:rsidRDefault="00556D56" w:rsidP="00556D56">
                  <w:pPr>
                    <w:spacing w:after="0" w:line="240" w:lineRule="auto"/>
                    <w:jc w:val="center"/>
                    <w:rPr>
                      <w:rFonts w:ascii="Arial Narrow" w:eastAsia="Times New Roman" w:hAnsi="Arial Narrow" w:cs="Calibri"/>
                      <w:b/>
                      <w:bCs/>
                      <w:color w:val="000000"/>
                      <w:sz w:val="20"/>
                      <w:szCs w:val="20"/>
                    </w:rPr>
                  </w:pPr>
                  <w:r w:rsidRPr="0078561B">
                    <w:rPr>
                      <w:rFonts w:ascii="Arial Narrow" w:eastAsia="Times New Roman" w:hAnsi="Arial Narrow" w:cs="Calibri"/>
                      <w:b/>
                      <w:bCs/>
                      <w:color w:val="000000"/>
                      <w:sz w:val="20"/>
                      <w:szCs w:val="20"/>
                    </w:rPr>
                    <w:t xml:space="preserve"> $      25,000,000 </w:t>
                  </w:r>
                </w:p>
              </w:tc>
            </w:tr>
          </w:tbl>
          <w:p w:rsidR="001A7834" w:rsidRPr="0078561B" w:rsidRDefault="001A7834" w:rsidP="00121673">
            <w:pPr>
              <w:spacing w:after="0" w:line="240" w:lineRule="auto"/>
              <w:jc w:val="both"/>
              <w:rPr>
                <w:rFonts w:ascii="Arial Narrow" w:eastAsia="Calibri" w:hAnsi="Arial Narrow" w:cs="Arial"/>
                <w:lang w:eastAsia="en-US"/>
              </w:rPr>
            </w:pPr>
          </w:p>
          <w:p w:rsidR="00DD09FE" w:rsidRPr="0078561B" w:rsidRDefault="00DD09FE" w:rsidP="00121673">
            <w:pPr>
              <w:spacing w:after="0" w:line="240" w:lineRule="auto"/>
              <w:jc w:val="both"/>
              <w:rPr>
                <w:rFonts w:ascii="Arial Narrow" w:eastAsia="Calibri" w:hAnsi="Arial Narrow" w:cs="Arial"/>
                <w:lang w:eastAsia="en-US"/>
              </w:rPr>
            </w:pPr>
          </w:p>
          <w:p w:rsidR="00556D56" w:rsidRPr="0078561B" w:rsidRDefault="00556D56" w:rsidP="00121673">
            <w:pPr>
              <w:spacing w:after="0" w:line="240" w:lineRule="auto"/>
              <w:jc w:val="both"/>
              <w:rPr>
                <w:rFonts w:ascii="Arial Narrow" w:eastAsia="Calibri" w:hAnsi="Arial Narrow" w:cs="Arial"/>
                <w:lang w:eastAsia="en-US"/>
              </w:rPr>
            </w:pPr>
          </w:p>
          <w:p w:rsidR="00DD09FE" w:rsidRPr="0078561B" w:rsidRDefault="00DD09FE" w:rsidP="00121673">
            <w:pPr>
              <w:autoSpaceDE w:val="0"/>
              <w:autoSpaceDN w:val="0"/>
              <w:adjustRightInd w:val="0"/>
              <w:spacing w:after="0" w:line="240" w:lineRule="auto"/>
              <w:jc w:val="both"/>
              <w:rPr>
                <w:rFonts w:ascii="Arial Narrow" w:eastAsia="Times New Roman" w:hAnsi="Arial Narrow" w:cs="Arial"/>
                <w:lang w:val="es-ES_tradnl" w:eastAsia="es-ES"/>
              </w:rPr>
            </w:pPr>
            <w:r w:rsidRPr="0078561B">
              <w:rPr>
                <w:rFonts w:ascii="Arial Narrow" w:eastAsia="Times New Roman" w:hAnsi="Arial Narrow" w:cs="Arial"/>
                <w:b/>
                <w:lang w:val="es-ES_tradnl" w:eastAsia="es-ES"/>
              </w:rPr>
              <w:t>OBLIGACIONES DE LA ALCALDÍA MUNICIPAL:</w:t>
            </w:r>
            <w:r w:rsidRPr="0078561B">
              <w:rPr>
                <w:rFonts w:ascii="Arial Narrow" w:eastAsia="Times New Roman" w:hAnsi="Arial Narrow" w:cs="Arial"/>
                <w:lang w:val="es-ES_tradnl" w:eastAsia="es-ES"/>
              </w:rPr>
              <w:t xml:space="preserve"> a) El Municipio se compromete a cancelar el costo del presente contrato, una vez se certifique por parte de la Interventoría de este contrato, el recibido a satisfacción de las actividades prestadas en desarrollo del objeto, Contractual; previa presentación del informe de actividades y la </w:t>
            </w:r>
            <w:r w:rsidRPr="0078561B">
              <w:rPr>
                <w:rFonts w:ascii="Arial Narrow" w:eastAsia="Times New Roman" w:hAnsi="Arial Narrow" w:cs="Arial"/>
                <w:lang w:val="es-ES_tradnl" w:eastAsia="es-ES"/>
              </w:rPr>
              <w:lastRenderedPageBreak/>
              <w:t>cuenta de cobro. Obviamente que dichos valores estarán sujetos a los descuentos que por ley haya lugar. b) A poner a disposición toda la documentación relacionada con el objeto del presente contrato.</w:t>
            </w:r>
          </w:p>
          <w:p w:rsidR="00DD09FE" w:rsidRPr="0078561B" w:rsidRDefault="00DD09FE" w:rsidP="00121673">
            <w:pPr>
              <w:spacing w:after="0"/>
              <w:jc w:val="both"/>
              <w:rPr>
                <w:rFonts w:ascii="Arial Narrow" w:eastAsia="Times New Roman" w:hAnsi="Arial Narrow" w:cs="Arial"/>
                <w:lang w:val="es-ES_tradnl" w:eastAsia="es-ES"/>
              </w:rPr>
            </w:pPr>
          </w:p>
        </w:tc>
      </w:tr>
    </w:tbl>
    <w:p w:rsidR="00DD09FE" w:rsidRPr="0078561B" w:rsidRDefault="00DD09FE" w:rsidP="00DD09FE">
      <w:pPr>
        <w:spacing w:after="0" w:line="240" w:lineRule="auto"/>
        <w:jc w:val="both"/>
        <w:rPr>
          <w:rFonts w:ascii="Arial Narrow" w:eastAsia="Calibri" w:hAnsi="Arial Narrow" w:cs="Arial"/>
          <w:b/>
          <w:lang w:eastAsia="en-US"/>
        </w:rPr>
      </w:pPr>
    </w:p>
    <w:p w:rsidR="00DD09FE" w:rsidRPr="0078561B" w:rsidRDefault="00DD09FE" w:rsidP="00DD09FE">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3.  FUNDAMENTOS JURÍDICOS QUE SOPORTAN LA MODALIDAD DE SELECCIÓN</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DD09FE" w:rsidRPr="0078561B" w:rsidTr="00121673">
        <w:tc>
          <w:tcPr>
            <w:tcW w:w="9464" w:type="dxa"/>
          </w:tcPr>
          <w:p w:rsidR="00DD09FE" w:rsidRPr="0078561B" w:rsidRDefault="00DD09FE" w:rsidP="00121673">
            <w:pPr>
              <w:spacing w:after="0" w:line="240" w:lineRule="auto"/>
              <w:jc w:val="both"/>
              <w:rPr>
                <w:rFonts w:ascii="Arial Narrow" w:eastAsia="Calibri" w:hAnsi="Arial Narrow" w:cs="Arial"/>
                <w:lang w:eastAsia="en-US"/>
              </w:rPr>
            </w:pPr>
            <w:r w:rsidRPr="0078561B">
              <w:rPr>
                <w:rFonts w:ascii="Arial Narrow" w:eastAsia="Calibri" w:hAnsi="Arial Narrow" w:cs="Arial"/>
                <w:lang w:eastAsia="en-US"/>
              </w:rPr>
              <w:t>Ley 80 de 1993 – Estatuto de contratación y sus decretos reglamentarios.</w:t>
            </w:r>
          </w:p>
          <w:p w:rsidR="00DD09FE" w:rsidRPr="0078561B" w:rsidRDefault="00DD09FE" w:rsidP="00121673">
            <w:pPr>
              <w:spacing w:after="0" w:line="240" w:lineRule="auto"/>
              <w:jc w:val="both"/>
              <w:rPr>
                <w:rFonts w:ascii="Arial Narrow" w:eastAsia="Calibri" w:hAnsi="Arial Narrow" w:cs="Arial"/>
                <w:lang w:eastAsia="en-US"/>
              </w:rPr>
            </w:pPr>
            <w:r w:rsidRPr="0078561B">
              <w:rPr>
                <w:rFonts w:ascii="Arial Narrow" w:eastAsia="Calibri" w:hAnsi="Arial Narrow" w:cs="Arial"/>
                <w:lang w:eastAsia="en-US"/>
              </w:rPr>
              <w:t>Ley 1150 del 16 de Julio de 2007 “Por medio de la cual se introducen medidas para la eficiencia y la trasparencia en la ley 80 de 1993 y se dictan otras disposiciones generales sobre la contratación de la Administración Pública”, introduce nuevas e importantes aplicaciones a la mencionada ley, entre otros: se establece cuatro modalidades de selección para contratar con el estado: Licitación Pública; -Selección abreviada; - Concurso de méritos; - Contratación Directa.</w:t>
            </w:r>
          </w:p>
          <w:p w:rsidR="00DD09FE" w:rsidRPr="0078561B" w:rsidRDefault="00DD09FE" w:rsidP="00121673">
            <w:pPr>
              <w:spacing w:after="0" w:line="240" w:lineRule="auto"/>
              <w:jc w:val="both"/>
              <w:rPr>
                <w:rFonts w:ascii="Arial Narrow" w:eastAsia="Calibri" w:hAnsi="Arial Narrow" w:cs="Arial"/>
                <w:lang w:eastAsia="en-US"/>
              </w:rPr>
            </w:pPr>
          </w:p>
          <w:p w:rsidR="00DD09FE" w:rsidRPr="0078561B" w:rsidRDefault="00DD09FE" w:rsidP="00121673">
            <w:pPr>
              <w:spacing w:after="0" w:line="240" w:lineRule="auto"/>
              <w:jc w:val="both"/>
              <w:rPr>
                <w:rFonts w:ascii="Arial Narrow" w:eastAsia="Calibri" w:hAnsi="Arial Narrow" w:cs="Arial"/>
                <w:lang w:eastAsia="en-US"/>
              </w:rPr>
            </w:pPr>
            <w:r w:rsidRPr="0078561B">
              <w:rPr>
                <w:rFonts w:ascii="Arial Narrow" w:eastAsia="Calibri" w:hAnsi="Arial Narrow" w:cs="Arial"/>
                <w:lang w:eastAsia="en-US"/>
              </w:rPr>
              <w:t>Toda vez que se requiere la contratación de prestación de servicios profesionales y de apoyo a la gestión, de que trata el literal h) del numeral 4 del artículo 2 de la Ley 1150 de 2007 que establece que la Modalidad de Selección de Contratación Directa procede: “Para la prestación de servicios profesionales y de apoyo a la gestión de la Entidad…”</w:t>
            </w:r>
          </w:p>
          <w:p w:rsidR="00DD09FE" w:rsidRPr="0078561B" w:rsidRDefault="00DD09FE" w:rsidP="00121673">
            <w:pPr>
              <w:spacing w:after="0" w:line="240" w:lineRule="auto"/>
              <w:jc w:val="both"/>
              <w:rPr>
                <w:rFonts w:ascii="Arial Narrow" w:eastAsia="Calibri" w:hAnsi="Arial Narrow" w:cs="Arial"/>
                <w:lang w:eastAsia="en-US"/>
              </w:rPr>
            </w:pPr>
          </w:p>
          <w:p w:rsidR="00DD09FE" w:rsidRPr="0078561B" w:rsidRDefault="00DD09FE" w:rsidP="00121673">
            <w:pPr>
              <w:spacing w:after="0" w:line="240" w:lineRule="auto"/>
              <w:jc w:val="both"/>
              <w:rPr>
                <w:rFonts w:ascii="Arial Narrow" w:eastAsia="Calibri" w:hAnsi="Arial Narrow" w:cs="Arial"/>
                <w:lang w:eastAsia="en-US"/>
              </w:rPr>
            </w:pPr>
            <w:r w:rsidRPr="0078561B">
              <w:rPr>
                <w:rFonts w:ascii="Arial Narrow" w:eastAsia="Calibri" w:hAnsi="Arial Narrow" w:cs="Arial"/>
                <w:lang w:eastAsia="en-US"/>
              </w:rPr>
              <w:t>El artículo 2.2.1.2.1.4.9 del Decreto 1082 de 2015, dispone:</w:t>
            </w:r>
          </w:p>
          <w:p w:rsidR="00DD09FE" w:rsidRPr="0078561B" w:rsidRDefault="00DD09FE" w:rsidP="00121673">
            <w:pPr>
              <w:spacing w:after="0" w:line="240" w:lineRule="auto"/>
              <w:jc w:val="both"/>
              <w:rPr>
                <w:rFonts w:ascii="Arial Narrow" w:eastAsia="Calibri" w:hAnsi="Arial Narrow" w:cs="Arial"/>
                <w:lang w:eastAsia="en-US"/>
              </w:rPr>
            </w:pPr>
          </w:p>
          <w:p w:rsidR="00DD09FE" w:rsidRPr="0078561B" w:rsidRDefault="00DD09FE" w:rsidP="00121673">
            <w:pPr>
              <w:spacing w:after="0" w:line="240" w:lineRule="auto"/>
              <w:jc w:val="both"/>
              <w:rPr>
                <w:rFonts w:ascii="Arial Narrow" w:eastAsia="Calibri" w:hAnsi="Arial Narrow" w:cs="Arial"/>
                <w:lang w:eastAsia="en-US"/>
              </w:rPr>
            </w:pPr>
            <w:r w:rsidRPr="0078561B">
              <w:rPr>
                <w:rFonts w:ascii="Arial Narrow" w:eastAsia="Calibri" w:hAnsi="Arial Narrow" w:cs="Arial"/>
                <w:lang w:eastAsia="en-US"/>
              </w:rPr>
              <w:t xml:space="preserve">“Contratos de prestación de servicios profesionales y de apoyo a la gestión, o para la ejecución de trabajos artísticos que solo pueden encomendarse a determinadas personas naturales.  Las Entidades Estatales pueden contratar bajo la modalidad de contratación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deberá dejar constancia escrita. </w:t>
            </w:r>
          </w:p>
          <w:p w:rsidR="00DD09FE" w:rsidRPr="0078561B" w:rsidRDefault="00DD09FE" w:rsidP="00121673">
            <w:pPr>
              <w:spacing w:after="0" w:line="240" w:lineRule="auto"/>
              <w:jc w:val="both"/>
              <w:rPr>
                <w:rFonts w:ascii="Arial Narrow" w:eastAsia="Calibri" w:hAnsi="Arial Narrow" w:cs="Arial"/>
                <w:lang w:eastAsia="en-US"/>
              </w:rPr>
            </w:pPr>
          </w:p>
          <w:p w:rsidR="00DD09FE" w:rsidRPr="0078561B" w:rsidRDefault="00DD09FE" w:rsidP="00121673">
            <w:pPr>
              <w:spacing w:after="0" w:line="240" w:lineRule="auto"/>
              <w:jc w:val="both"/>
              <w:rPr>
                <w:rFonts w:ascii="Arial Narrow" w:eastAsia="Calibri" w:hAnsi="Arial Narrow" w:cs="Arial"/>
                <w:lang w:eastAsia="en-US"/>
              </w:rPr>
            </w:pPr>
            <w:r w:rsidRPr="0078561B">
              <w:rPr>
                <w:rFonts w:ascii="Arial Narrow" w:eastAsia="Calibri" w:hAnsi="Arial Narrow" w:cs="Arial"/>
                <w:lang w:eastAsia="en-US"/>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rsidR="00DD09FE" w:rsidRPr="0078561B" w:rsidRDefault="00DD09FE" w:rsidP="00121673">
            <w:pPr>
              <w:spacing w:after="0" w:line="240" w:lineRule="auto"/>
              <w:jc w:val="both"/>
              <w:rPr>
                <w:rFonts w:ascii="Arial Narrow" w:eastAsia="Calibri" w:hAnsi="Arial Narrow" w:cs="Arial"/>
                <w:lang w:eastAsia="en-US"/>
              </w:rPr>
            </w:pPr>
            <w:r w:rsidRPr="0078561B">
              <w:rPr>
                <w:rFonts w:ascii="Arial Narrow" w:eastAsia="Times New Roman" w:hAnsi="Arial Narrow" w:cs="Arial"/>
                <w:lang w:val="es-ES_tradnl" w:eastAsia="es-ES"/>
              </w:rPr>
              <w:t>Desarrolla el principio de selección objetiva, señalando los criterios bajo los cuales se debe dar la escogencia del contratista. CONCLUSIÓN. Teniendo en cuenta que analizadas las modalidades de Selección contenidas en la Ley 1150 de 2007, se concluye que la selección de los contratistas que ejecutarán los mencionados proyectos, se realizará mediante La Contratación Directa, la cual se regirá por lo dispuesto en la ley 1150 de 2007, el decreto 1082 de 2015, las disposiciones vigentes de la Ley 80 de 1993 y las demás normas que las modifiquen, sustituyan y adicionen.</w:t>
            </w:r>
          </w:p>
          <w:p w:rsidR="00DD09FE" w:rsidRPr="0078561B" w:rsidRDefault="00DD09FE" w:rsidP="00121673">
            <w:pPr>
              <w:spacing w:after="0"/>
              <w:rPr>
                <w:rFonts w:ascii="Arial Narrow" w:eastAsia="Times New Roman" w:hAnsi="Arial Narrow" w:cs="Arial"/>
                <w:lang w:val="es-ES_tradnl" w:eastAsia="es-ES"/>
              </w:rPr>
            </w:pPr>
          </w:p>
        </w:tc>
      </w:tr>
    </w:tbl>
    <w:p w:rsidR="00DD09FE" w:rsidRPr="0078561B" w:rsidRDefault="00DD09FE" w:rsidP="00DD09FE">
      <w:pPr>
        <w:spacing w:after="0" w:line="240" w:lineRule="auto"/>
        <w:jc w:val="both"/>
        <w:rPr>
          <w:rFonts w:ascii="Arial Narrow" w:eastAsia="Calibri" w:hAnsi="Arial Narrow" w:cs="Arial"/>
          <w:b/>
          <w:lang w:eastAsia="en-US"/>
        </w:rPr>
      </w:pPr>
    </w:p>
    <w:p w:rsidR="00AE2178" w:rsidRPr="0078561B" w:rsidRDefault="00AE2178" w:rsidP="00DD09FE">
      <w:pPr>
        <w:spacing w:after="0" w:line="240" w:lineRule="auto"/>
        <w:jc w:val="both"/>
        <w:rPr>
          <w:rFonts w:ascii="Arial Narrow" w:eastAsia="Calibri" w:hAnsi="Arial Narrow" w:cs="Arial"/>
          <w:b/>
          <w:lang w:eastAsia="en-US"/>
        </w:rPr>
      </w:pPr>
    </w:p>
    <w:p w:rsidR="00DD09FE" w:rsidRPr="0078561B" w:rsidRDefault="00DD09FE" w:rsidP="00DD09FE">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4. ANÁLISIS TÉCNICO Y ECONÓMICO</w:t>
      </w:r>
    </w:p>
    <w:p w:rsidR="00DD09FE" w:rsidRPr="0078561B" w:rsidRDefault="00DD09FE" w:rsidP="00DD09FE">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4.1 Análisis Técnico</w:t>
      </w:r>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10"/>
      </w:tblGrid>
      <w:tr w:rsidR="00DD09FE" w:rsidRPr="0078561B" w:rsidTr="00121673">
        <w:trPr>
          <w:trHeight w:val="711"/>
        </w:trPr>
        <w:tc>
          <w:tcPr>
            <w:tcW w:w="9510" w:type="dxa"/>
          </w:tcPr>
          <w:p w:rsidR="00DD09FE" w:rsidRPr="0078561B" w:rsidRDefault="00DD09FE" w:rsidP="00121673">
            <w:pPr>
              <w:jc w:val="both"/>
              <w:rPr>
                <w:rFonts w:ascii="Arial Narrow" w:hAnsi="Arial Narrow" w:cs="Arial"/>
              </w:rPr>
            </w:pPr>
            <w:r w:rsidRPr="0078561B">
              <w:rPr>
                <w:rFonts w:ascii="Arial Narrow" w:hAnsi="Arial Narrow" w:cs="Arial"/>
              </w:rPr>
              <w:t>Están definidas por la satisfacción de la necesidad de la entidad pública desde el punto de vista de los procesos contractuales y, en consideración a la propuesta económica presentada por el futuro contratista. Así mismo se tendrá en cuenta para la celebración del contrato referido los contratos similares celebrados por la entidad y celebrados por otras entidades de igual categoría.</w:t>
            </w:r>
          </w:p>
        </w:tc>
      </w:tr>
    </w:tbl>
    <w:p w:rsidR="00DD09FE" w:rsidRPr="0078561B" w:rsidRDefault="00DD09FE" w:rsidP="00DD09FE">
      <w:pPr>
        <w:spacing w:after="0" w:line="240" w:lineRule="auto"/>
        <w:jc w:val="both"/>
        <w:rPr>
          <w:rFonts w:ascii="Arial Narrow" w:eastAsia="Calibri" w:hAnsi="Arial Narrow" w:cs="Arial"/>
          <w:b/>
          <w:lang w:eastAsia="en-US"/>
        </w:rPr>
      </w:pPr>
    </w:p>
    <w:p w:rsidR="00DD09FE" w:rsidRPr="0078561B" w:rsidRDefault="00DD09FE" w:rsidP="00DD09FE">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4.2 Análisis Económico</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DD09FE" w:rsidRPr="0078561B" w:rsidTr="00121673">
        <w:tc>
          <w:tcPr>
            <w:tcW w:w="9464" w:type="dxa"/>
          </w:tcPr>
          <w:p w:rsidR="00DD09FE" w:rsidRPr="0078561B" w:rsidRDefault="00DD09FE" w:rsidP="00121673">
            <w:pPr>
              <w:spacing w:after="0"/>
              <w:jc w:val="both"/>
              <w:rPr>
                <w:rFonts w:ascii="Arial Narrow" w:eastAsia="Times New Roman" w:hAnsi="Arial Narrow" w:cs="Arial"/>
                <w:lang w:val="es-ES_tradnl" w:eastAsia="es-ES"/>
              </w:rPr>
            </w:pPr>
            <w:r w:rsidRPr="0078561B">
              <w:rPr>
                <w:rFonts w:ascii="Arial Narrow" w:eastAsia="Times New Roman" w:hAnsi="Arial Narrow" w:cs="Arial"/>
                <w:lang w:val="es-ES_tradnl" w:eastAsia="es-ES"/>
              </w:rPr>
              <w:t xml:space="preserve">El Municipio de Cocorná Antioquia dispone de un presupuesto oficial estimado de </w:t>
            </w:r>
            <w:r w:rsidR="00D47E46" w:rsidRPr="0078561B">
              <w:rPr>
                <w:rFonts w:ascii="Arial Narrow" w:eastAsia="Times New Roman" w:hAnsi="Arial Narrow" w:cs="Arial"/>
                <w:lang w:val="es-ES_tradnl" w:eastAsia="es-ES"/>
              </w:rPr>
              <w:t xml:space="preserve">hasta </w:t>
            </w:r>
            <w:r w:rsidR="00D47E46" w:rsidRPr="0078561B">
              <w:rPr>
                <w:rFonts w:ascii="Arial Narrow" w:eastAsia="Times New Roman" w:hAnsi="Arial Narrow" w:cs="Arial"/>
                <w:b/>
                <w:lang w:val="es-ES_tradnl" w:eastAsia="es-ES"/>
              </w:rPr>
              <w:t>VEINTICINCO</w:t>
            </w:r>
            <w:r w:rsidR="0016303C" w:rsidRPr="0078561B">
              <w:rPr>
                <w:rFonts w:ascii="Arial Narrow" w:eastAsia="Times New Roman" w:hAnsi="Arial Narrow" w:cs="Arial"/>
                <w:b/>
                <w:lang w:val="es-ES_tradnl" w:eastAsia="es-ES"/>
              </w:rPr>
              <w:t xml:space="preserve"> </w:t>
            </w:r>
            <w:r w:rsidRPr="0078561B">
              <w:rPr>
                <w:rFonts w:ascii="Arial Narrow" w:eastAsia="Times New Roman" w:hAnsi="Arial Narrow" w:cs="Arial"/>
                <w:b/>
                <w:lang w:val="es-ES_tradnl" w:eastAsia="es-ES"/>
              </w:rPr>
              <w:t>MILLONES DE PESOS M/L ($</w:t>
            </w:r>
            <w:r w:rsidR="0016303C" w:rsidRPr="0078561B">
              <w:rPr>
                <w:rFonts w:ascii="Arial Narrow" w:eastAsia="Times New Roman" w:hAnsi="Arial Narrow" w:cs="Arial"/>
                <w:b/>
                <w:lang w:val="es-ES_tradnl" w:eastAsia="es-ES"/>
              </w:rPr>
              <w:t>25</w:t>
            </w:r>
            <w:r w:rsidRPr="0078561B">
              <w:rPr>
                <w:rFonts w:ascii="Arial Narrow" w:eastAsia="Times New Roman" w:hAnsi="Arial Narrow" w:cs="Arial"/>
                <w:b/>
                <w:lang w:val="es-ES_tradnl" w:eastAsia="es-ES"/>
              </w:rPr>
              <w:t>.00.0000)</w:t>
            </w:r>
            <w:r w:rsidR="0016303C" w:rsidRPr="0078561B">
              <w:rPr>
                <w:rFonts w:ascii="Arial Narrow" w:eastAsia="Times New Roman" w:hAnsi="Arial Narrow" w:cs="Arial"/>
                <w:b/>
                <w:lang w:val="es-ES_tradnl" w:eastAsia="es-ES"/>
              </w:rPr>
              <w:t>,</w:t>
            </w:r>
            <w:r w:rsidRPr="0078561B">
              <w:rPr>
                <w:rFonts w:ascii="Arial Narrow" w:eastAsia="Times New Roman" w:hAnsi="Arial Narrow" w:cs="Arial"/>
                <w:b/>
                <w:lang w:val="es-ES_tradnl" w:eastAsia="es-ES"/>
              </w:rPr>
              <w:t xml:space="preserve"> </w:t>
            </w:r>
            <w:r w:rsidRPr="0078561B">
              <w:rPr>
                <w:rFonts w:ascii="Arial Narrow" w:eastAsia="Times New Roman" w:hAnsi="Arial Narrow" w:cs="Arial"/>
                <w:lang w:val="es-ES_tradnl" w:eastAsia="es-ES"/>
              </w:rPr>
              <w:t xml:space="preserve">El contratista debe asumir el valor de los siguientes impuestos: Paz y Salvo Municipal </w:t>
            </w:r>
            <w:r w:rsidRPr="0078561B">
              <w:rPr>
                <w:rFonts w:ascii="Arial Narrow" w:eastAsia="Times New Roman" w:hAnsi="Arial Narrow" w:cs="Arial"/>
                <w:lang w:val="es-ES_tradnl" w:eastAsia="es-ES"/>
              </w:rPr>
              <w:lastRenderedPageBreak/>
              <w:t xml:space="preserve">y las retenciones efectuadas en cada pago, por concepto de estampillas, de acuerdo a los porcentajes establecidos </w:t>
            </w:r>
            <w:r w:rsidR="00821762" w:rsidRPr="0078561B">
              <w:rPr>
                <w:rFonts w:ascii="Arial Narrow" w:eastAsia="Times New Roman" w:hAnsi="Arial Narrow" w:cs="Arial"/>
                <w:lang w:val="es-ES_tradnl" w:eastAsia="es-ES"/>
              </w:rPr>
              <w:t xml:space="preserve">por el estatuto tributario </w:t>
            </w:r>
            <w:r w:rsidRPr="0078561B">
              <w:rPr>
                <w:rFonts w:ascii="Arial Narrow" w:eastAsia="Times New Roman" w:hAnsi="Arial Narrow" w:cs="Arial"/>
                <w:lang w:val="es-ES_tradnl" w:eastAsia="es-ES"/>
              </w:rPr>
              <w:t>Municipal.</w:t>
            </w:r>
          </w:p>
          <w:p w:rsidR="00DD09FE" w:rsidRPr="0078561B" w:rsidRDefault="00DD09FE" w:rsidP="00121673">
            <w:pPr>
              <w:spacing w:after="0"/>
              <w:jc w:val="both"/>
              <w:rPr>
                <w:rFonts w:ascii="Arial Narrow" w:eastAsia="Times New Roman" w:hAnsi="Arial Narrow" w:cs="Arial"/>
                <w:lang w:val="es-ES" w:eastAsia="es-ES"/>
              </w:rPr>
            </w:pPr>
            <w:r w:rsidRPr="0078561B">
              <w:rPr>
                <w:rFonts w:ascii="Arial Narrow" w:eastAsia="Times New Roman" w:hAnsi="Arial Narrow" w:cs="Arial"/>
                <w:lang w:val="es-ES_tradnl" w:eastAsia="es-ES"/>
              </w:rPr>
              <w:t>Los gastos que demande la legalización de este contrato estarán a cargo del contratista. Y Los que genere para el Municipio serán cubiertos con cargo a los siguientes rubros presupuestales: 2.</w:t>
            </w:r>
            <w:r w:rsidR="00D47E46" w:rsidRPr="0078561B">
              <w:rPr>
                <w:rFonts w:ascii="Arial Narrow" w:eastAsia="Times New Roman" w:hAnsi="Arial Narrow" w:cs="Arial"/>
                <w:lang w:val="es-ES_tradnl" w:eastAsia="es-ES"/>
              </w:rPr>
              <w:t>3.2.02.02.009.04</w:t>
            </w:r>
            <w:r w:rsidRPr="0078561B">
              <w:rPr>
                <w:rFonts w:ascii="Arial Narrow" w:eastAsia="Times New Roman" w:hAnsi="Arial Narrow" w:cs="Arial"/>
                <w:lang w:val="es-ES_tradnl" w:eastAsia="es-ES"/>
              </w:rPr>
              <w:t xml:space="preserve"> </w:t>
            </w:r>
            <w:r w:rsidR="00D47E46" w:rsidRPr="0078561B">
              <w:rPr>
                <w:rFonts w:ascii="Arial Narrow" w:eastAsia="Times New Roman" w:hAnsi="Arial Narrow" w:cs="Arial"/>
                <w:lang w:val="es-ES_tradnl" w:eastAsia="es-ES"/>
              </w:rPr>
              <w:t>Tasa Pro deporte y recreación</w:t>
            </w:r>
            <w:r w:rsidRPr="0078561B">
              <w:rPr>
                <w:rFonts w:ascii="Arial Narrow" w:eastAsia="Times New Roman" w:hAnsi="Arial Narrow" w:cs="Arial"/>
                <w:lang w:val="es-ES_tradnl" w:eastAsia="es-ES"/>
              </w:rPr>
              <w:t xml:space="preserve"> Y CDP   </w:t>
            </w:r>
            <w:r w:rsidRPr="0078561B">
              <w:rPr>
                <w:rFonts w:ascii="Arial Narrow" w:eastAsia="Times New Roman" w:hAnsi="Arial Narrow" w:cs="Arial"/>
                <w:b/>
                <w:lang w:val="es-ES_tradnl" w:eastAsia="es-ES"/>
              </w:rPr>
              <w:t>N°</w:t>
            </w:r>
            <w:r w:rsidR="00D47E46" w:rsidRPr="0078561B">
              <w:rPr>
                <w:rFonts w:ascii="Arial Narrow" w:eastAsia="Times New Roman" w:hAnsi="Arial Narrow" w:cs="Arial"/>
                <w:b/>
                <w:lang w:val="es-ES_tradnl" w:eastAsia="es-ES"/>
              </w:rPr>
              <w:t>1149</w:t>
            </w:r>
            <w:r w:rsidRPr="0078561B">
              <w:rPr>
                <w:rFonts w:ascii="Arial Narrow" w:eastAsia="Times New Roman" w:hAnsi="Arial Narrow" w:cs="Arial"/>
                <w:b/>
                <w:lang w:val="es-ES_tradnl" w:eastAsia="es-ES"/>
              </w:rPr>
              <w:t xml:space="preserve"> del </w:t>
            </w:r>
            <w:r w:rsidR="00D47E46" w:rsidRPr="0078561B">
              <w:rPr>
                <w:rFonts w:ascii="Arial Narrow" w:eastAsia="Times New Roman" w:hAnsi="Arial Narrow" w:cs="Arial"/>
                <w:b/>
                <w:lang w:val="es-ES_tradnl" w:eastAsia="es-ES"/>
              </w:rPr>
              <w:t>07</w:t>
            </w:r>
            <w:r w:rsidRPr="0078561B">
              <w:rPr>
                <w:rFonts w:ascii="Arial Narrow" w:eastAsia="Times New Roman" w:hAnsi="Arial Narrow" w:cs="Arial"/>
                <w:b/>
                <w:lang w:val="es-ES_tradnl" w:eastAsia="es-ES"/>
              </w:rPr>
              <w:t xml:space="preserve"> d</w:t>
            </w:r>
            <w:r w:rsidR="00D47E46" w:rsidRPr="0078561B">
              <w:rPr>
                <w:rFonts w:ascii="Arial Narrow" w:eastAsia="Times New Roman" w:hAnsi="Arial Narrow" w:cs="Arial"/>
                <w:b/>
                <w:lang w:val="es-ES_tradnl" w:eastAsia="es-ES"/>
              </w:rPr>
              <w:t>e noviembre</w:t>
            </w:r>
            <w:r w:rsidRPr="0078561B">
              <w:rPr>
                <w:rFonts w:ascii="Arial Narrow" w:eastAsia="Times New Roman" w:hAnsi="Arial Narrow" w:cs="Arial"/>
                <w:b/>
                <w:lang w:val="es-ES_tradnl" w:eastAsia="es-ES"/>
              </w:rPr>
              <w:t xml:space="preserve"> de 20223 </w:t>
            </w:r>
            <w:r w:rsidRPr="0078561B">
              <w:rPr>
                <w:rFonts w:ascii="Arial Narrow" w:eastAsia="Times New Roman" w:hAnsi="Arial Narrow" w:cs="Arial"/>
                <w:lang w:val="es-ES_tradnl" w:eastAsia="es-ES"/>
              </w:rPr>
              <w:t>por valor de</w:t>
            </w:r>
            <w:r w:rsidR="00D47E46" w:rsidRPr="0078561B">
              <w:rPr>
                <w:rFonts w:ascii="Arial Narrow" w:eastAsia="Times New Roman" w:hAnsi="Arial Narrow" w:cs="Arial"/>
                <w:lang w:val="es-ES_tradnl" w:eastAsia="es-ES"/>
              </w:rPr>
              <w:t xml:space="preserve"> </w:t>
            </w:r>
            <w:r w:rsidR="00D47E46" w:rsidRPr="0078561B">
              <w:rPr>
                <w:rFonts w:ascii="Arial Narrow" w:eastAsia="Times New Roman" w:hAnsi="Arial Narrow" w:cs="Arial"/>
                <w:b/>
                <w:lang w:val="es-ES_tradnl" w:eastAsia="es-ES"/>
              </w:rPr>
              <w:t>VEINTICINCO MILLONES DE PESOS M/L ($25.00.0000),</w:t>
            </w:r>
          </w:p>
        </w:tc>
      </w:tr>
    </w:tbl>
    <w:p w:rsidR="00DD09FE" w:rsidRPr="0078561B" w:rsidRDefault="00DD09FE" w:rsidP="00DD09FE">
      <w:pPr>
        <w:spacing w:after="0" w:line="240" w:lineRule="auto"/>
        <w:jc w:val="both"/>
        <w:rPr>
          <w:rFonts w:ascii="Arial Narrow" w:eastAsia="Calibri" w:hAnsi="Arial Narrow" w:cs="Arial"/>
          <w:lang w:eastAsia="en-US"/>
        </w:rPr>
      </w:pPr>
    </w:p>
    <w:p w:rsidR="00DD09FE" w:rsidRPr="0078561B" w:rsidRDefault="00DD09FE" w:rsidP="00DD09FE">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5. JUSTIFICACIÓN FACTORES DE SELECCIÓN</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DD09FE" w:rsidRPr="0078561B" w:rsidTr="00121673">
        <w:tc>
          <w:tcPr>
            <w:tcW w:w="9464" w:type="dxa"/>
          </w:tcPr>
          <w:p w:rsidR="00DD09FE" w:rsidRPr="0078561B" w:rsidRDefault="00DD09FE" w:rsidP="00121673">
            <w:pPr>
              <w:spacing w:after="0"/>
              <w:jc w:val="both"/>
              <w:rPr>
                <w:rFonts w:ascii="Arial Narrow" w:eastAsia="Times New Roman" w:hAnsi="Arial Narrow" w:cs="Arial"/>
                <w:lang w:val="es-ES_tradnl" w:eastAsia="es-ES"/>
              </w:rPr>
            </w:pPr>
            <w:r w:rsidRPr="0078561B">
              <w:rPr>
                <w:rFonts w:ascii="Arial Narrow" w:eastAsia="Times New Roman" w:hAnsi="Arial Narrow" w:cs="Arial"/>
                <w:lang w:val="es-ES_tradnl" w:eastAsia="es-ES"/>
              </w:rPr>
              <w:t>No se aplica factores de selección por tratarse de un contrato de prestación de servicios profesionales que se celebra mediante la modalidad de contratación directa, sin embargo la contratación se celebrará teniendo en cuanta la idoneidad y experiencia del contratista reflejada en su hoja de vida sin embargo el contratista que se seleccione deberá acreditar: a) Si es persona natural: Título de técnico o  Tecnólogo;  además, los futuros contratistas deben allegar la documentación que se enuncia a continuación: 1. Cuando el proponente es persona natural: a). Fotocopia del documento de identidad, b) Certificado vigente de antecedentes disciplinarios expedido por la Procuraduría General de la Nación. C) Certificado de antecedentes de responsabilidad fiscal expedido por la Contraloría General de la Nación. D) Formato Hoja de Vida de la Función Pública debidamente diligenciado y soportado. E). Propuesta de trabajo. F). Registro Único Tributario - RUT. G). Declaración de Bienes y Rentas. 2. Cuando el proponente es persona jurídica: a. El Representante Legal deberá cumplir los mismos requisitos de la persona natural exceptuando en literal D. b. Formato único de hoja de vida de la función pública - persona jurídica - debidamente diligenciado y soportado. C). Certificado de antecedentes de responsabilidad fiscal expedido por la Contraloría General de la Nación. d. Fotocopia del Registro Mercantil, e. Propuesta de trabajo. f. El proponente persona jurídica deberá acreditar su existencia y representación legal mediante la presentación con la oferta, del certificado correspondiente, cuya fecha de expedición no deberá ser anterior a los treinta (30) días previos a la fecha de cierre del presente proceso de contratación, adicionalmente se deberán tener en cuenta las siguientes reglas: I. El objeto social del oferente debe permitir la actividad, gestión y operación que se solicita en este proceso de contratación y en el contrato que de él se derive. II. Para contratar, la persona jurídica oferente deberá demostrar que su duración no será inferior a la duración del contrato y un (1) año más contado a partir de la fecha de liquidación del mismo. III. Autorización del órgano social competente, si el representante legal tiene limitadas las facultades para comprometer al oferente. g. Registro único tributario. RUT.</w:t>
            </w:r>
          </w:p>
        </w:tc>
      </w:tr>
    </w:tbl>
    <w:p w:rsidR="00DD09FE" w:rsidRPr="0078561B" w:rsidRDefault="00DD09FE" w:rsidP="00DD09FE">
      <w:pPr>
        <w:spacing w:after="0" w:line="240" w:lineRule="auto"/>
        <w:jc w:val="both"/>
        <w:rPr>
          <w:rFonts w:ascii="Arial Narrow" w:eastAsia="Calibri" w:hAnsi="Arial Narrow" w:cs="Arial"/>
          <w:b/>
          <w:lang w:eastAsia="en-US"/>
        </w:rPr>
      </w:pPr>
    </w:p>
    <w:p w:rsidR="00DD09FE" w:rsidRPr="0078561B" w:rsidRDefault="00DD09FE" w:rsidP="00DD09FE">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6. ANÁLISIS DE RIESGOS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DD09FE" w:rsidRPr="0078561B" w:rsidTr="00121673">
        <w:tc>
          <w:tcPr>
            <w:tcW w:w="9464" w:type="dxa"/>
          </w:tcPr>
          <w:p w:rsidR="00DD09FE" w:rsidRPr="0078561B" w:rsidRDefault="00DD09FE" w:rsidP="00121673">
            <w:pPr>
              <w:spacing w:after="0"/>
              <w:jc w:val="both"/>
              <w:rPr>
                <w:rFonts w:ascii="Arial Narrow" w:hAnsi="Arial Narrow" w:cs="Arial"/>
                <w:lang w:val="es-ES_tradnl"/>
              </w:rPr>
            </w:pPr>
            <w:r w:rsidRPr="0078561B">
              <w:rPr>
                <w:rFonts w:ascii="Arial Narrow" w:hAnsi="Arial Narrow" w:cs="Arial"/>
                <w:lang w:val="es-ES_tradnl"/>
              </w:rPr>
              <w:t>No se exigirán garantías de conformidad con lo contemplado en el Decreto 1082 de 2015 art 2.2.1.2.1.4.5 ley 1157 de 2007 inciso 4: y teniendo en cuenta que la Administración ha determinado con claridad las características y condiciones de idoneidad y experiencia de la persona que preste el servicio, así mismo se ha previsto que los pagos se efectúen una vez se haya prestado el mismo y se haya recibido a satisfacción el informe por parte del supervisor.</w:t>
            </w:r>
          </w:p>
          <w:p w:rsidR="00DD09FE" w:rsidRPr="0078561B" w:rsidRDefault="00DD09FE" w:rsidP="00121673">
            <w:pPr>
              <w:spacing w:after="0"/>
              <w:jc w:val="both"/>
              <w:rPr>
                <w:rFonts w:ascii="Arial Narrow" w:eastAsia="Calibri" w:hAnsi="Arial Narrow" w:cs="Arial"/>
                <w:lang w:eastAsia="en-US"/>
              </w:rPr>
            </w:pPr>
            <w:r w:rsidRPr="0078561B">
              <w:rPr>
                <w:rFonts w:ascii="Arial Narrow" w:hAnsi="Arial Narrow" w:cs="Arial"/>
                <w:lang w:val="es-ES_tradnl"/>
              </w:rPr>
              <w:t>La persona natural o jurídica con la que se realizará la contratación directa, asumirá por su cuenta todos los riegos e imprevistos tanto económicos como físicos que conlleve a la ejecución del contrato.</w:t>
            </w:r>
          </w:p>
        </w:tc>
      </w:tr>
    </w:tbl>
    <w:p w:rsidR="00DD09FE" w:rsidRPr="0078561B" w:rsidRDefault="00DD09FE" w:rsidP="00DD09FE">
      <w:pPr>
        <w:spacing w:after="0" w:line="240" w:lineRule="auto"/>
        <w:jc w:val="both"/>
        <w:rPr>
          <w:rFonts w:ascii="Arial Narrow" w:eastAsia="Calibri" w:hAnsi="Arial Narrow" w:cs="Arial"/>
          <w:b/>
          <w:lang w:val="es-ES" w:eastAsia="en-US"/>
        </w:rPr>
      </w:pPr>
    </w:p>
    <w:p w:rsidR="00DD09FE" w:rsidRPr="0078561B" w:rsidRDefault="00DD09FE" w:rsidP="00DD09FE">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7. GARANTÍAS QUE DEBEN SER AMPARADAS POR EL CONTRATISTA</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DD09FE" w:rsidRPr="0078561B" w:rsidTr="00121673">
        <w:tc>
          <w:tcPr>
            <w:tcW w:w="9464" w:type="dxa"/>
          </w:tcPr>
          <w:p w:rsidR="00DD09FE" w:rsidRPr="0078561B" w:rsidRDefault="00DD09FE" w:rsidP="00121673">
            <w:pPr>
              <w:jc w:val="both"/>
              <w:rPr>
                <w:rFonts w:ascii="Arial Narrow" w:hAnsi="Arial Narrow" w:cs="Arial"/>
                <w:lang w:val="es-ES_tradnl"/>
              </w:rPr>
            </w:pPr>
            <w:r w:rsidRPr="0078561B">
              <w:rPr>
                <w:rFonts w:ascii="Arial Narrow" w:hAnsi="Arial Narrow" w:cs="Arial"/>
                <w:lang w:val="es-ES_tradnl"/>
              </w:rPr>
              <w:t>No se exigirán garantías de conformidad con lo contemplado en el Decreto 1082 de 2015 art 2.2.1.2.1.4.5 ley 1157 de 2007 inciso 4: y teniendo en cuenta que la Administración ha determinado con claridad las características y condiciones de idoneidad y experiencia de la persona que preste el servicio, así mismo se ha previsto que los pagos se efectúen una vez se haya prestado el mismo y se haya recibido a satisfacción el informe por parte del supervisor.</w:t>
            </w:r>
          </w:p>
          <w:p w:rsidR="00DD09FE" w:rsidRPr="0078561B" w:rsidRDefault="00DD09FE" w:rsidP="00121673">
            <w:pPr>
              <w:spacing w:after="0" w:line="240" w:lineRule="auto"/>
              <w:jc w:val="both"/>
              <w:rPr>
                <w:rFonts w:ascii="Arial Narrow" w:eastAsia="Calibri" w:hAnsi="Arial Narrow" w:cs="Arial"/>
                <w:lang w:eastAsia="en-US"/>
              </w:rPr>
            </w:pPr>
            <w:r w:rsidRPr="0078561B">
              <w:rPr>
                <w:rFonts w:ascii="Arial Narrow" w:hAnsi="Arial Narrow" w:cs="Arial"/>
                <w:lang w:val="es-ES_tradnl"/>
              </w:rPr>
              <w:lastRenderedPageBreak/>
              <w:t>La persona natural o jurídica con la que se realizará la contratación directa, asumirá por su cuenta todos los riegos e imprevistos tanto económicos como físicos que conlleve a la ejecución del contrato.</w:t>
            </w:r>
          </w:p>
        </w:tc>
      </w:tr>
    </w:tbl>
    <w:p w:rsidR="00DD09FE" w:rsidRPr="0078561B" w:rsidRDefault="00DD09FE" w:rsidP="00DD09FE">
      <w:pPr>
        <w:spacing w:after="0" w:line="240" w:lineRule="auto"/>
        <w:jc w:val="both"/>
        <w:rPr>
          <w:rFonts w:ascii="Arial Narrow" w:eastAsia="Calibri" w:hAnsi="Arial Narrow" w:cs="Arial"/>
          <w:b/>
          <w:lang w:eastAsia="en-US"/>
        </w:rPr>
      </w:pPr>
    </w:p>
    <w:p w:rsidR="00DD09FE" w:rsidRPr="0078561B" w:rsidRDefault="00DD09FE" w:rsidP="00DD09FE">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8. SUPERVISIÓN DEL CONTRATO</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DD09FE" w:rsidRPr="0078561B" w:rsidTr="00121673">
        <w:tc>
          <w:tcPr>
            <w:tcW w:w="9464" w:type="dxa"/>
          </w:tcPr>
          <w:p w:rsidR="00DD09FE" w:rsidRPr="0078561B" w:rsidRDefault="00DD09FE" w:rsidP="00121673">
            <w:pPr>
              <w:spacing w:after="0" w:line="240" w:lineRule="auto"/>
              <w:jc w:val="both"/>
              <w:rPr>
                <w:rFonts w:ascii="Arial Narrow" w:eastAsia="Calibri" w:hAnsi="Arial Narrow" w:cs="Arial"/>
                <w:lang w:eastAsia="en-US"/>
              </w:rPr>
            </w:pPr>
            <w:r w:rsidRPr="0078561B">
              <w:rPr>
                <w:rFonts w:ascii="Arial Narrow" w:eastAsia="Times New Roman" w:hAnsi="Arial Narrow" w:cs="Arial"/>
                <w:lang w:val="es-ES_tradnl" w:eastAsia="es-ES"/>
              </w:rPr>
              <w:t xml:space="preserve">La Secretaría que supervisará y vigilará la ejecución del presente contrato, será la Secretaria de </w:t>
            </w:r>
            <w:r w:rsidR="006C7C39" w:rsidRPr="0078561B">
              <w:rPr>
                <w:rFonts w:ascii="Arial Narrow" w:eastAsia="Times New Roman" w:hAnsi="Arial Narrow" w:cs="Arial"/>
                <w:lang w:val="es-ES_tradnl" w:eastAsia="es-ES"/>
              </w:rPr>
              <w:t>Educación</w:t>
            </w:r>
            <w:r w:rsidRPr="0078561B">
              <w:rPr>
                <w:rFonts w:ascii="Arial Narrow" w:eastAsia="Times New Roman" w:hAnsi="Arial Narrow" w:cs="Arial"/>
                <w:lang w:val="es-ES_tradnl" w:eastAsia="es-ES"/>
              </w:rPr>
              <w:t xml:space="preserve"> Municipal, en caso de presentarse alguna observación en el desarrollo del contrato, deberá hacerse de forma escrita, dejando constancia de los hechos y factores que la generan.</w:t>
            </w:r>
          </w:p>
        </w:tc>
      </w:tr>
    </w:tbl>
    <w:p w:rsidR="00DD09FE" w:rsidRPr="0078561B" w:rsidRDefault="00DD09FE" w:rsidP="00DD09FE">
      <w:pPr>
        <w:spacing w:after="0" w:line="240" w:lineRule="auto"/>
        <w:jc w:val="both"/>
        <w:rPr>
          <w:rFonts w:ascii="Arial Narrow" w:eastAsia="Calibri" w:hAnsi="Arial Narrow" w:cs="Arial"/>
          <w:b/>
          <w:lang w:eastAsia="en-US"/>
        </w:rPr>
      </w:pPr>
    </w:p>
    <w:p w:rsidR="00DD09FE" w:rsidRPr="0078561B" w:rsidRDefault="00DD09FE" w:rsidP="00DD09FE">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Datos de quién elabora</w:t>
      </w:r>
      <w:r w:rsidRPr="0078561B">
        <w:rPr>
          <w:rFonts w:ascii="Arial Narrow" w:eastAsia="Calibri" w:hAnsi="Arial Narrow" w:cs="Arial"/>
          <w:b/>
          <w:lang w:eastAsia="en-US"/>
        </w:rPr>
        <w:tab/>
      </w:r>
      <w:r w:rsidRPr="0078561B">
        <w:rPr>
          <w:rFonts w:ascii="Arial Narrow" w:eastAsia="Calibri" w:hAnsi="Arial Narrow" w:cs="Arial"/>
          <w:b/>
          <w:lang w:eastAsia="en-US"/>
        </w:rPr>
        <w:tab/>
      </w:r>
      <w:r w:rsidRPr="0078561B">
        <w:rPr>
          <w:rFonts w:ascii="Arial Narrow" w:eastAsia="Calibri" w:hAnsi="Arial Narrow" w:cs="Arial"/>
          <w:b/>
          <w:lang w:eastAsia="en-US"/>
        </w:rPr>
        <w:tab/>
      </w:r>
      <w:r w:rsidRPr="0078561B">
        <w:rPr>
          <w:rFonts w:ascii="Arial Narrow" w:eastAsia="Calibri" w:hAnsi="Arial Narrow" w:cs="Arial"/>
          <w:b/>
          <w:lang w:eastAsia="en-US"/>
        </w:rPr>
        <w:tab/>
      </w:r>
      <w:r w:rsidRPr="0078561B">
        <w:rPr>
          <w:rFonts w:ascii="Arial Narrow" w:eastAsia="Calibri" w:hAnsi="Arial Narrow" w:cs="Arial"/>
          <w:b/>
          <w:lang w:eastAsia="en-US"/>
        </w:rPr>
        <w:tab/>
        <w:t>Datos de quién revisa.</w:t>
      </w:r>
    </w:p>
    <w:p w:rsidR="00DD09FE" w:rsidRPr="0078561B" w:rsidRDefault="00DD09FE" w:rsidP="00DD09FE">
      <w:pPr>
        <w:spacing w:after="0" w:line="240" w:lineRule="auto"/>
        <w:jc w:val="both"/>
        <w:rPr>
          <w:rFonts w:ascii="Arial Narrow" w:eastAsia="Calibri" w:hAnsi="Arial Narrow" w:cs="Arial"/>
          <w:b/>
          <w:lang w:eastAsia="en-US"/>
        </w:rPr>
      </w:pPr>
    </w:p>
    <w:tbl>
      <w:tblPr>
        <w:tblpPr w:leftFromText="141" w:rightFromText="141" w:vertAnchor="text" w:horzAnchor="page" w:tblpX="7227" w:tblpY="1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tblGrid>
      <w:tr w:rsidR="00DD09FE" w:rsidRPr="0078561B" w:rsidTr="00121673">
        <w:trPr>
          <w:trHeight w:val="423"/>
        </w:trPr>
        <w:tc>
          <w:tcPr>
            <w:tcW w:w="3794" w:type="dxa"/>
          </w:tcPr>
          <w:p w:rsidR="00DD09FE" w:rsidRPr="0078561B" w:rsidRDefault="00DD09FE" w:rsidP="00121673">
            <w:pPr>
              <w:spacing w:after="0" w:line="240" w:lineRule="auto"/>
              <w:jc w:val="both"/>
              <w:rPr>
                <w:rFonts w:ascii="Arial Narrow" w:eastAsia="Calibri" w:hAnsi="Arial Narrow" w:cs="Arial"/>
                <w:b/>
                <w:lang w:val="es-ES" w:eastAsia="en-US"/>
              </w:rPr>
            </w:pPr>
            <w:r w:rsidRPr="0078561B">
              <w:rPr>
                <w:rFonts w:ascii="Arial Narrow" w:eastAsia="Calibri" w:hAnsi="Arial Narrow" w:cs="Arial"/>
                <w:b/>
                <w:lang w:val="es-ES" w:eastAsia="en-US"/>
              </w:rPr>
              <w:t xml:space="preserve">SECRETARIA DE GOBIERNO </w:t>
            </w:r>
          </w:p>
        </w:tc>
      </w:tr>
    </w:tbl>
    <w:p w:rsidR="00DD09FE" w:rsidRPr="0078561B" w:rsidRDefault="00DD09FE" w:rsidP="00DD09FE">
      <w:pPr>
        <w:spacing w:after="0" w:line="240" w:lineRule="auto"/>
        <w:rPr>
          <w:rFonts w:ascii="Arial Narrow" w:eastAsia="Times New Roman" w:hAnsi="Arial Narrow" w:cs="Arial"/>
          <w:vanish/>
        </w:rPr>
      </w:pPr>
    </w:p>
    <w:tbl>
      <w:tblPr>
        <w:tblpPr w:leftFromText="141" w:rightFromText="141" w:vertAnchor="text" w:horzAnchor="margin" w:tblpY="1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2"/>
      </w:tblGrid>
      <w:tr w:rsidR="00DD09FE" w:rsidRPr="0078561B" w:rsidTr="00121673">
        <w:trPr>
          <w:trHeight w:val="421"/>
        </w:trPr>
        <w:tc>
          <w:tcPr>
            <w:tcW w:w="3852" w:type="dxa"/>
          </w:tcPr>
          <w:p w:rsidR="00DD09FE" w:rsidRPr="0078561B" w:rsidRDefault="00DD09FE" w:rsidP="00121673">
            <w:pPr>
              <w:spacing w:after="0" w:line="240" w:lineRule="auto"/>
              <w:jc w:val="both"/>
              <w:rPr>
                <w:rFonts w:ascii="Arial Narrow" w:eastAsia="Calibri" w:hAnsi="Arial Narrow" w:cs="Arial"/>
                <w:b/>
                <w:lang w:eastAsia="en-US"/>
              </w:rPr>
            </w:pPr>
            <w:r w:rsidRPr="0078561B">
              <w:rPr>
                <w:rFonts w:ascii="Arial Narrow" w:eastAsia="Calibri" w:hAnsi="Arial Narrow" w:cs="Arial"/>
                <w:b/>
                <w:lang w:eastAsia="en-US"/>
              </w:rPr>
              <w:t xml:space="preserve">SECRETARIA DE </w:t>
            </w:r>
            <w:r w:rsidR="006C7C39" w:rsidRPr="0078561B">
              <w:rPr>
                <w:rFonts w:ascii="Arial Narrow" w:eastAsia="Calibri" w:hAnsi="Arial Narrow" w:cs="Arial"/>
                <w:b/>
                <w:lang w:eastAsia="en-US"/>
              </w:rPr>
              <w:t xml:space="preserve">EDUCACIÓN (E) </w:t>
            </w:r>
          </w:p>
        </w:tc>
      </w:tr>
    </w:tbl>
    <w:p w:rsidR="00DD09FE" w:rsidRPr="0078561B" w:rsidRDefault="00DD09FE" w:rsidP="00DD09FE">
      <w:pPr>
        <w:tabs>
          <w:tab w:val="left" w:pos="2235"/>
        </w:tabs>
        <w:spacing w:after="0" w:line="240" w:lineRule="auto"/>
        <w:jc w:val="right"/>
        <w:rPr>
          <w:rFonts w:ascii="Arial Narrow" w:eastAsia="Calibri" w:hAnsi="Arial Narrow" w:cs="Arial"/>
          <w:lang w:eastAsia="en-US"/>
        </w:rPr>
      </w:pPr>
      <w:r w:rsidRPr="0078561B">
        <w:rPr>
          <w:rFonts w:ascii="Arial Narrow" w:eastAsia="Calibri" w:hAnsi="Arial Narrow" w:cs="Arial"/>
          <w:lang w:eastAsia="en-US"/>
        </w:rPr>
        <w:t xml:space="preserve">                                       </w:t>
      </w:r>
      <w:r w:rsidRPr="0078561B">
        <w:rPr>
          <w:rFonts w:ascii="Arial Narrow" w:eastAsia="Calibri" w:hAnsi="Arial Narrow" w:cs="Arial"/>
          <w:lang w:eastAsia="en-US"/>
        </w:rPr>
        <w:tab/>
      </w:r>
      <w:r w:rsidRPr="0078561B">
        <w:rPr>
          <w:rFonts w:ascii="Arial Narrow" w:eastAsia="Calibri" w:hAnsi="Arial Narrow" w:cs="Arial"/>
          <w:lang w:eastAsia="en-US"/>
        </w:rPr>
        <w:tab/>
      </w:r>
      <w:r w:rsidRPr="0078561B">
        <w:rPr>
          <w:rFonts w:ascii="Arial Narrow" w:eastAsia="Calibri" w:hAnsi="Arial Narrow" w:cs="Arial"/>
          <w:lang w:eastAsia="en-US"/>
        </w:rPr>
        <w:tab/>
      </w:r>
      <w:r w:rsidRPr="0078561B">
        <w:rPr>
          <w:rFonts w:ascii="Arial Narrow" w:eastAsia="Calibri" w:hAnsi="Arial Narrow" w:cs="Arial"/>
          <w:lang w:eastAsia="en-US"/>
        </w:rPr>
        <w:tab/>
      </w:r>
      <w:r w:rsidRPr="0078561B">
        <w:rPr>
          <w:rFonts w:ascii="Arial Narrow" w:eastAsia="Calibri" w:hAnsi="Arial Narrow" w:cs="Arial"/>
          <w:lang w:eastAsia="en-US"/>
        </w:rPr>
        <w:tab/>
        <w:t xml:space="preserve">                                                    </w:t>
      </w:r>
    </w:p>
    <w:p w:rsidR="00DD09FE" w:rsidRPr="0078561B" w:rsidRDefault="00DD09FE" w:rsidP="00DD09FE">
      <w:pPr>
        <w:tabs>
          <w:tab w:val="left" w:pos="2235"/>
        </w:tabs>
        <w:spacing w:after="0" w:line="240" w:lineRule="auto"/>
        <w:rPr>
          <w:rFonts w:ascii="Arial Narrow" w:eastAsia="Calibri" w:hAnsi="Arial Narrow" w:cs="Arial"/>
          <w:lang w:eastAsia="en-US"/>
        </w:rPr>
      </w:pPr>
    </w:p>
    <w:p w:rsidR="00DD09FE" w:rsidRPr="0078561B" w:rsidRDefault="00DD09FE" w:rsidP="00DD09FE">
      <w:pPr>
        <w:tabs>
          <w:tab w:val="left" w:pos="2235"/>
        </w:tabs>
        <w:spacing w:after="0" w:line="240" w:lineRule="auto"/>
        <w:rPr>
          <w:rFonts w:ascii="Arial Narrow" w:eastAsia="Calibri" w:hAnsi="Arial Narrow" w:cs="Arial"/>
          <w:lang w:eastAsia="en-US"/>
        </w:rPr>
      </w:pPr>
    </w:p>
    <w:p w:rsidR="00DD09FE" w:rsidRPr="0078561B" w:rsidRDefault="00DD09FE" w:rsidP="00DD09FE">
      <w:pPr>
        <w:tabs>
          <w:tab w:val="left" w:pos="5475"/>
        </w:tabs>
        <w:spacing w:after="0" w:line="240" w:lineRule="auto"/>
        <w:rPr>
          <w:rFonts w:ascii="Arial Narrow" w:eastAsia="Calibri" w:hAnsi="Arial Narrow" w:cs="Arial"/>
          <w:lang w:eastAsia="en-US"/>
        </w:rPr>
      </w:pPr>
      <w:r w:rsidRPr="0078561B">
        <w:rPr>
          <w:rFonts w:ascii="Arial Narrow" w:eastAsia="Calibri" w:hAnsi="Arial Narrow" w:cs="Arial"/>
          <w:lang w:eastAsia="en-US"/>
        </w:rPr>
        <w:t>FIRMA:                                                                    FIRMA:</w:t>
      </w:r>
    </w:p>
    <w:p w:rsidR="00DD09FE" w:rsidRPr="0078561B" w:rsidRDefault="00DD09FE" w:rsidP="00DD09FE">
      <w:pPr>
        <w:tabs>
          <w:tab w:val="left" w:pos="2235"/>
        </w:tabs>
        <w:spacing w:after="0" w:line="240" w:lineRule="auto"/>
        <w:jc w:val="center"/>
        <w:rPr>
          <w:rFonts w:ascii="Arial Narrow" w:eastAsia="Calibri" w:hAnsi="Arial Narrow" w:cs="Arial"/>
          <w:lang w:eastAsia="en-US"/>
        </w:rPr>
      </w:pPr>
    </w:p>
    <w:tbl>
      <w:tblPr>
        <w:tblpPr w:leftFromText="141" w:rightFromText="141" w:vertAnchor="text" w:horzAnchor="page" w:tblpX="7153" w:tblpY="1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2"/>
      </w:tblGrid>
      <w:tr w:rsidR="00DD09FE" w:rsidRPr="0078561B" w:rsidTr="00121673">
        <w:trPr>
          <w:trHeight w:val="270"/>
        </w:trPr>
        <w:tc>
          <w:tcPr>
            <w:tcW w:w="3852" w:type="dxa"/>
          </w:tcPr>
          <w:p w:rsidR="00DD09FE" w:rsidRPr="0078561B" w:rsidRDefault="00DD09FE" w:rsidP="00121673">
            <w:pPr>
              <w:spacing w:after="0" w:line="240" w:lineRule="auto"/>
              <w:jc w:val="both"/>
              <w:rPr>
                <w:rFonts w:ascii="Arial Narrow" w:eastAsia="Calibri" w:hAnsi="Arial Narrow" w:cs="Arial"/>
                <w:lang w:eastAsia="en-US"/>
              </w:rPr>
            </w:pPr>
            <w:r w:rsidRPr="0078561B">
              <w:rPr>
                <w:rFonts w:ascii="Arial Narrow" w:eastAsia="Calibri" w:hAnsi="Arial Narrow" w:cs="Arial"/>
                <w:lang w:eastAsia="en-US"/>
              </w:rPr>
              <w:t xml:space="preserve">ERICA MEJIA TABORDA </w:t>
            </w:r>
          </w:p>
          <w:p w:rsidR="00DD09FE" w:rsidRPr="0078561B" w:rsidRDefault="00DD09FE" w:rsidP="00121673">
            <w:pPr>
              <w:spacing w:after="0" w:line="240" w:lineRule="auto"/>
              <w:jc w:val="both"/>
              <w:rPr>
                <w:rFonts w:ascii="Arial Narrow" w:eastAsia="Calibri" w:hAnsi="Arial Narrow" w:cs="Arial"/>
                <w:lang w:eastAsia="en-US"/>
              </w:rPr>
            </w:pPr>
          </w:p>
        </w:tc>
      </w:tr>
    </w:tbl>
    <w:p w:rsidR="00DD09FE" w:rsidRPr="0078561B" w:rsidRDefault="00DD09FE" w:rsidP="00DD09FE">
      <w:pPr>
        <w:spacing w:after="0" w:line="240" w:lineRule="auto"/>
        <w:rPr>
          <w:rFonts w:ascii="Arial Narrow" w:eastAsia="Times New Roman" w:hAnsi="Arial Narrow" w:cs="Arial"/>
          <w:vanish/>
          <w:lang w:val="es-ES_tradnl" w:eastAsia="es-ES"/>
        </w:rPr>
      </w:pPr>
    </w:p>
    <w:tbl>
      <w:tblPr>
        <w:tblpPr w:leftFromText="141" w:rightFromText="141" w:vertAnchor="text" w:horzAnchor="margin" w:tblpY="1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tblGrid>
      <w:tr w:rsidR="00DD09FE" w:rsidRPr="0078561B" w:rsidTr="00121673">
        <w:trPr>
          <w:trHeight w:val="270"/>
        </w:trPr>
        <w:tc>
          <w:tcPr>
            <w:tcW w:w="4219" w:type="dxa"/>
          </w:tcPr>
          <w:p w:rsidR="00DD09FE" w:rsidRPr="0078561B" w:rsidRDefault="00076171" w:rsidP="00121673">
            <w:pPr>
              <w:spacing w:after="0" w:line="240" w:lineRule="auto"/>
              <w:rPr>
                <w:rFonts w:ascii="Arial Narrow" w:eastAsia="Calibri" w:hAnsi="Arial Narrow" w:cs="Arial"/>
                <w:lang w:eastAsia="en-US"/>
              </w:rPr>
            </w:pPr>
            <w:r w:rsidRPr="0078561B">
              <w:rPr>
                <w:rFonts w:ascii="Arial Narrow" w:eastAsia="Calibri" w:hAnsi="Arial Narrow" w:cs="Arial"/>
                <w:lang w:eastAsia="en-US"/>
              </w:rPr>
              <w:t>ALEX FRANCO CUEVAS</w:t>
            </w:r>
          </w:p>
          <w:p w:rsidR="00DD09FE" w:rsidRPr="0078561B" w:rsidRDefault="00DD09FE" w:rsidP="00121673">
            <w:pPr>
              <w:spacing w:after="0" w:line="240" w:lineRule="auto"/>
              <w:rPr>
                <w:rFonts w:ascii="Arial Narrow" w:eastAsia="Calibri" w:hAnsi="Arial Narrow" w:cs="Arial"/>
                <w:lang w:eastAsia="en-US"/>
              </w:rPr>
            </w:pPr>
          </w:p>
        </w:tc>
      </w:tr>
    </w:tbl>
    <w:p w:rsidR="00DD09FE" w:rsidRPr="0078561B" w:rsidRDefault="00DD09FE" w:rsidP="00DD09FE">
      <w:pPr>
        <w:tabs>
          <w:tab w:val="left" w:pos="2235"/>
        </w:tabs>
        <w:spacing w:after="0" w:line="240" w:lineRule="auto"/>
        <w:rPr>
          <w:rFonts w:ascii="Arial Narrow" w:eastAsia="Calibri" w:hAnsi="Arial Narrow" w:cs="Arial"/>
          <w:lang w:eastAsia="en-US"/>
        </w:rPr>
      </w:pPr>
      <w:r w:rsidRPr="0078561B">
        <w:rPr>
          <w:rFonts w:ascii="Arial Narrow" w:eastAsia="Calibri" w:hAnsi="Arial Narrow" w:cs="Arial"/>
          <w:lang w:eastAsia="en-US"/>
        </w:rPr>
        <w:t xml:space="preserve"> </w:t>
      </w:r>
    </w:p>
    <w:p w:rsidR="00DD09FE" w:rsidRPr="0078561B" w:rsidRDefault="00DD09FE" w:rsidP="00DD09FE">
      <w:pPr>
        <w:spacing w:after="0" w:line="240" w:lineRule="auto"/>
        <w:jc w:val="both"/>
        <w:rPr>
          <w:rFonts w:ascii="Arial Narrow" w:eastAsia="Calibri" w:hAnsi="Arial Narrow" w:cs="Arial"/>
          <w:lang w:eastAsia="en-US"/>
        </w:rPr>
      </w:pPr>
    </w:p>
    <w:p w:rsidR="00DD09FE" w:rsidRPr="0078561B" w:rsidRDefault="00DD09FE" w:rsidP="00DD09FE">
      <w:pPr>
        <w:tabs>
          <w:tab w:val="left" w:pos="2235"/>
        </w:tabs>
        <w:spacing w:after="0" w:line="240" w:lineRule="auto"/>
        <w:jc w:val="both"/>
        <w:rPr>
          <w:rFonts w:ascii="Arial Narrow" w:eastAsia="Calibri" w:hAnsi="Arial Narrow" w:cs="Arial"/>
          <w:sz w:val="20"/>
          <w:szCs w:val="20"/>
          <w:lang w:eastAsia="en-US"/>
        </w:rPr>
      </w:pPr>
      <w:r w:rsidRPr="0078561B">
        <w:rPr>
          <w:rFonts w:ascii="Arial Narrow" w:eastAsia="Calibri" w:hAnsi="Arial Narrow" w:cs="Arial"/>
          <w:lang w:eastAsia="en-US"/>
        </w:rPr>
        <w:tab/>
      </w:r>
      <w:r w:rsidRPr="0078561B">
        <w:rPr>
          <w:rFonts w:ascii="Arial Narrow" w:eastAsia="Calibri" w:hAnsi="Arial Narrow" w:cs="Arial"/>
          <w:sz w:val="20"/>
          <w:szCs w:val="20"/>
          <w:lang w:eastAsia="en-US"/>
        </w:rPr>
        <w:tab/>
      </w:r>
      <w:r w:rsidRPr="0078561B">
        <w:rPr>
          <w:rFonts w:ascii="Arial Narrow" w:eastAsia="Calibri" w:hAnsi="Arial Narrow" w:cs="Arial"/>
          <w:sz w:val="20"/>
          <w:szCs w:val="20"/>
          <w:lang w:eastAsia="en-US"/>
        </w:rPr>
        <w:tab/>
      </w:r>
      <w:r w:rsidRPr="0078561B">
        <w:rPr>
          <w:rFonts w:ascii="Arial Narrow" w:eastAsia="Calibri" w:hAnsi="Arial Narrow" w:cs="Arial"/>
          <w:sz w:val="20"/>
          <w:szCs w:val="20"/>
          <w:lang w:eastAsia="en-US"/>
        </w:rPr>
        <w:tab/>
      </w:r>
      <w:r w:rsidRPr="0078561B">
        <w:rPr>
          <w:rFonts w:ascii="Arial Narrow" w:eastAsia="Calibri" w:hAnsi="Arial Narrow" w:cs="Arial"/>
          <w:sz w:val="20"/>
          <w:szCs w:val="20"/>
          <w:lang w:eastAsia="en-US"/>
        </w:rPr>
        <w:tab/>
      </w:r>
    </w:p>
    <w:p w:rsidR="00DD09FE" w:rsidRPr="0078561B" w:rsidRDefault="00DD09FE" w:rsidP="00DD09FE">
      <w:pPr>
        <w:tabs>
          <w:tab w:val="left" w:pos="2235"/>
        </w:tabs>
        <w:spacing w:after="0" w:line="240" w:lineRule="auto"/>
        <w:jc w:val="both"/>
        <w:rPr>
          <w:rFonts w:ascii="Arial Narrow" w:eastAsia="Calibri" w:hAnsi="Arial Narrow" w:cs="Arial"/>
          <w:sz w:val="20"/>
          <w:szCs w:val="20"/>
          <w:lang w:eastAsia="en-US"/>
        </w:rPr>
      </w:pPr>
    </w:p>
    <w:p w:rsidR="00DD09FE" w:rsidRPr="0078561B" w:rsidRDefault="00DD09FE" w:rsidP="00DD09FE">
      <w:pPr>
        <w:spacing w:after="0" w:line="240" w:lineRule="auto"/>
        <w:rPr>
          <w:rFonts w:ascii="Arial Narrow" w:eastAsia="Times New Roman" w:hAnsi="Arial Narrow" w:cs="Arial"/>
          <w:sz w:val="20"/>
          <w:szCs w:val="20"/>
          <w:lang w:val="es-ES_tradnl" w:eastAsia="es-ES"/>
        </w:rPr>
      </w:pPr>
    </w:p>
    <w:p w:rsidR="00DD09FE" w:rsidRPr="0078561B" w:rsidRDefault="00DD09FE" w:rsidP="00DD09FE">
      <w:pPr>
        <w:tabs>
          <w:tab w:val="left" w:pos="7200"/>
        </w:tabs>
        <w:jc w:val="both"/>
        <w:rPr>
          <w:rFonts w:ascii="Arial Narrow" w:hAnsi="Arial Narrow" w:cs="Arial"/>
          <w:sz w:val="20"/>
          <w:szCs w:val="20"/>
        </w:rPr>
      </w:pPr>
    </w:p>
    <w:p w:rsidR="00DD09FE" w:rsidRPr="0078561B" w:rsidRDefault="00DD09FE" w:rsidP="00DD09FE">
      <w:pPr>
        <w:rPr>
          <w:rFonts w:ascii="Arial Narrow" w:hAnsi="Arial Narrow" w:cs="Arial"/>
          <w:sz w:val="20"/>
          <w:szCs w:val="20"/>
        </w:rPr>
      </w:pPr>
    </w:p>
    <w:bookmarkEnd w:id="0"/>
    <w:p w:rsidR="00BB5B38" w:rsidRPr="0078561B" w:rsidRDefault="00C41372">
      <w:pPr>
        <w:rPr>
          <w:rFonts w:ascii="Arial Narrow" w:hAnsi="Arial Narrow" w:cs="Arial"/>
          <w:sz w:val="20"/>
          <w:szCs w:val="20"/>
        </w:rPr>
      </w:pPr>
    </w:p>
    <w:sectPr w:rsidR="00BB5B38" w:rsidRPr="0078561B" w:rsidSect="001E7808">
      <w:headerReference w:type="even" r:id="rId7"/>
      <w:headerReference w:type="default" r:id="rId8"/>
      <w:footerReference w:type="even" r:id="rId9"/>
      <w:footerReference w:type="default" r:id="rId10"/>
      <w:headerReference w:type="first" r:id="rId11"/>
      <w:footerReference w:type="first" r:id="rId12"/>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372" w:rsidRDefault="00C41372">
      <w:pPr>
        <w:spacing w:after="0" w:line="240" w:lineRule="auto"/>
      </w:pPr>
      <w:r>
        <w:separator/>
      </w:r>
    </w:p>
  </w:endnote>
  <w:endnote w:type="continuationSeparator" w:id="0">
    <w:p w:rsidR="00C41372" w:rsidRDefault="00C41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F6E" w:rsidRDefault="00C413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E86" w:rsidRDefault="00C41372">
    <w:pPr>
      <w:pStyle w:val="Piedepgina"/>
    </w:pPr>
  </w:p>
  <w:p w:rsidR="00256E86" w:rsidRDefault="00C41372">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F6E" w:rsidRDefault="00C413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372" w:rsidRDefault="00C41372">
      <w:pPr>
        <w:spacing w:after="0" w:line="240" w:lineRule="auto"/>
      </w:pPr>
      <w:r>
        <w:separator/>
      </w:r>
    </w:p>
  </w:footnote>
  <w:footnote w:type="continuationSeparator" w:id="0">
    <w:p w:rsidR="00C41372" w:rsidRDefault="00C41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F6E" w:rsidRDefault="00C41372">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2" o:spid="_x0000_s2050" type="#_x0000_t75" style="position:absolute;margin-left:0;margin-top:0;width:612pt;height:812.65pt;z-index:-251659776;mso-position-horizontal:center;mso-position-horizontal-relative:margin;mso-position-vertical:center;mso-position-vertical-relative:margin" o:allowincell="f">
          <v:imagedata r:id="rId1" o:title="HOJA MEMBRETE_Mesa de trabajo 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E93" w:rsidRDefault="00C41372">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3" o:spid="_x0000_s2051" type="#_x0000_t75" style="position:absolute;margin-left:-85.1pt;margin-top:-86.65pt;width:612pt;height:812.65pt;z-index:-251658752;mso-position-horizontal-relative:margin;mso-position-vertical-relative:margin" o:allowincell="f">
          <v:imagedata r:id="rId1" o:title="HOJA MEMBRETE_Mesa de trabajo 1"/>
          <w10:wrap anchorx="margin" anchory="margin"/>
        </v:shape>
      </w:pict>
    </w:r>
  </w:p>
  <w:p w:rsidR="00853E93" w:rsidRDefault="00C41372">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F6E" w:rsidRDefault="00C41372">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1" o:spid="_x0000_s2049" type="#_x0000_t75" style="position:absolute;margin-left:0;margin-top:0;width:612pt;height:812.65pt;z-index:-251657728;mso-position-horizontal:center;mso-position-horizontal-relative:margin;mso-position-vertical:center;mso-position-vertical-relative:margin" o:allowincell="f">
          <v:imagedata r:id="rId1" o:title="HOJA MEMBRETE_Mesa de trabajo 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90799"/>
    <w:multiLevelType w:val="hybridMultilevel"/>
    <w:tmpl w:val="CE624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B45495"/>
    <w:multiLevelType w:val="hybridMultilevel"/>
    <w:tmpl w:val="1B642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2321FDB"/>
    <w:multiLevelType w:val="hybridMultilevel"/>
    <w:tmpl w:val="305A5600"/>
    <w:lvl w:ilvl="0" w:tplc="0C0A0001">
      <w:start w:val="1"/>
      <w:numFmt w:val="bullet"/>
      <w:lvlText w:val=""/>
      <w:lvlJc w:val="left"/>
      <w:pPr>
        <w:ind w:left="720" w:hanging="360"/>
      </w:pPr>
      <w:rPr>
        <w:rFonts w:ascii="Symbol" w:hAnsi="Symbol" w:hint="default"/>
      </w:rPr>
    </w:lvl>
    <w:lvl w:ilvl="1" w:tplc="F01C260E">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0531371"/>
    <w:multiLevelType w:val="hybridMultilevel"/>
    <w:tmpl w:val="45BEF1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8BC4A73"/>
    <w:multiLevelType w:val="hybridMultilevel"/>
    <w:tmpl w:val="7F123E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9FE"/>
    <w:rsid w:val="00076171"/>
    <w:rsid w:val="0016201C"/>
    <w:rsid w:val="0016303C"/>
    <w:rsid w:val="00194230"/>
    <w:rsid w:val="001A7834"/>
    <w:rsid w:val="00494F16"/>
    <w:rsid w:val="00556D56"/>
    <w:rsid w:val="00623528"/>
    <w:rsid w:val="006C7C39"/>
    <w:rsid w:val="0078561B"/>
    <w:rsid w:val="00821762"/>
    <w:rsid w:val="00937FF0"/>
    <w:rsid w:val="00AE2178"/>
    <w:rsid w:val="00C41372"/>
    <w:rsid w:val="00C44DB1"/>
    <w:rsid w:val="00D47E46"/>
    <w:rsid w:val="00D77EE2"/>
    <w:rsid w:val="00DD09FE"/>
    <w:rsid w:val="00EF0C93"/>
    <w:rsid w:val="00F55960"/>
    <w:rsid w:val="00F62B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10965F56-FFC2-4FBB-B32B-5A4746A41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9FE"/>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D09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D09FE"/>
    <w:rPr>
      <w:rFonts w:eastAsiaTheme="minorEastAsia"/>
      <w:lang w:eastAsia="es-CO"/>
    </w:rPr>
  </w:style>
  <w:style w:type="paragraph" w:styleId="Piedepgina">
    <w:name w:val="footer"/>
    <w:basedOn w:val="Normal"/>
    <w:link w:val="PiedepginaCar"/>
    <w:unhideWhenUsed/>
    <w:rsid w:val="00DD09FE"/>
    <w:pPr>
      <w:tabs>
        <w:tab w:val="center" w:pos="4252"/>
        <w:tab w:val="right" w:pos="8504"/>
      </w:tabs>
      <w:spacing w:after="0" w:line="240" w:lineRule="auto"/>
    </w:pPr>
  </w:style>
  <w:style w:type="character" w:customStyle="1" w:styleId="PiedepginaCar">
    <w:name w:val="Pie de página Car"/>
    <w:basedOn w:val="Fuentedeprrafopredeter"/>
    <w:link w:val="Piedepgina"/>
    <w:rsid w:val="00DD09FE"/>
    <w:rPr>
      <w:rFonts w:eastAsiaTheme="minorEastAsia"/>
      <w:lang w:eastAsia="es-CO"/>
    </w:rPr>
  </w:style>
  <w:style w:type="table" w:styleId="Tablaconcuadrcula">
    <w:name w:val="Table Grid"/>
    <w:basedOn w:val="Tablanormal"/>
    <w:uiPriority w:val="39"/>
    <w:rsid w:val="00DD09F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D09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56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2106</Words>
  <Characters>12007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JURIDICA</cp:lastModifiedBy>
  <cp:revision>2</cp:revision>
  <dcterms:created xsi:type="dcterms:W3CDTF">2023-11-23T16:32:00Z</dcterms:created>
  <dcterms:modified xsi:type="dcterms:W3CDTF">2023-11-23T16:32:00Z</dcterms:modified>
</cp:coreProperties>
</file>