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E3FF7" w14:textId="232C2C84" w:rsidR="0059604F" w:rsidRDefault="0059604F" w:rsidP="006509DC">
      <w:pPr>
        <w:jc w:val="both"/>
        <w:rPr>
          <w:rFonts w:ascii="Arial Narrow" w:eastAsia="Calibri" w:hAnsi="Arial Narrow" w:cs="Calibri"/>
          <w:b/>
          <w:bCs/>
          <w:color w:val="000000"/>
          <w:u w:val="single"/>
          <w:lang w:eastAsia="ar-SA"/>
        </w:rPr>
      </w:pPr>
      <w:r w:rsidRPr="00C74095">
        <w:rPr>
          <w:rFonts w:ascii="Arial Narrow" w:hAnsi="Arial Narrow" w:cs="Arial"/>
        </w:rPr>
        <w:t>Conforme a lo establecido en el artículo 25, numeral 7 de la Ley 80 de 1993, el artículo 2.2.1.2.1.5.1 del Decreto 1082 de 2015 y en aras de acatar los principios que rigen la contratación estatal, se elabora el presente estudio previo en el cual se analiza la conveniencia y oportunidad de contratar:</w:t>
      </w:r>
      <w:r w:rsidR="006509DC" w:rsidRPr="00B56A40">
        <w:rPr>
          <w:rFonts w:ascii="Arial Narrow" w:hAnsi="Arial Narrow"/>
        </w:rPr>
        <w:t xml:space="preserve"> </w:t>
      </w:r>
      <w:r w:rsidR="006509DC" w:rsidRPr="00B56A40">
        <w:rPr>
          <w:rFonts w:ascii="Arial Narrow" w:hAnsi="Arial Narrow"/>
          <w:b/>
          <w:bCs/>
        </w:rPr>
        <w:t>“</w:t>
      </w:r>
      <w:bookmarkStart w:id="0" w:name="_Hlk149740220"/>
      <w:r w:rsidR="00742EA6" w:rsidRPr="00742EA6">
        <w:rPr>
          <w:rFonts w:ascii="Arial Narrow" w:eastAsia="Calibri" w:hAnsi="Arial Narrow" w:cs="Calibri"/>
          <w:b/>
          <w:bCs/>
          <w:color w:val="000000"/>
          <w:u w:val="single"/>
          <w:lang w:eastAsia="ar-SA"/>
        </w:rPr>
        <w:t xml:space="preserve">RENOVACIÓN LICENCIAS DE SOFTWARE </w:t>
      </w:r>
      <w:r w:rsidR="000628D7">
        <w:rPr>
          <w:rFonts w:ascii="Arial Narrow" w:eastAsia="Calibri" w:hAnsi="Arial Narrow" w:cs="Calibri"/>
          <w:b/>
          <w:bCs/>
          <w:color w:val="000000"/>
          <w:u w:val="single"/>
          <w:lang w:eastAsia="ar-SA"/>
        </w:rPr>
        <w:t xml:space="preserve">DE VIRTUALIZACIÓN </w:t>
      </w:r>
      <w:r w:rsidR="00742EA6" w:rsidRPr="00742EA6">
        <w:rPr>
          <w:rFonts w:ascii="Arial Narrow" w:eastAsia="Calibri" w:hAnsi="Arial Narrow" w:cs="Calibri"/>
          <w:b/>
          <w:bCs/>
          <w:color w:val="000000"/>
          <w:u w:val="single"/>
          <w:lang w:eastAsia="ar-SA"/>
        </w:rPr>
        <w:t>VEEAM BACKUP Y VMWARE PARA ASEGURAR EL RESPALDO DE LA INFORMACIÓN Y ADMINISTRACIÓN DE SERVIDORES DEL MUNICIPIO DE MANIZALES</w:t>
      </w:r>
      <w:bookmarkEnd w:id="0"/>
      <w:r w:rsidR="006509DC" w:rsidRPr="00742EA6">
        <w:rPr>
          <w:rFonts w:ascii="Arial Narrow" w:eastAsia="Calibri" w:hAnsi="Arial Narrow" w:cs="Calibri"/>
          <w:b/>
          <w:bCs/>
          <w:color w:val="000000"/>
          <w:u w:val="single"/>
          <w:lang w:eastAsia="ar-SA"/>
        </w:rPr>
        <w:t>”</w:t>
      </w:r>
    </w:p>
    <w:p w14:paraId="5930A7C8" w14:textId="77777777" w:rsidR="0059604F" w:rsidRPr="0059604F" w:rsidRDefault="0059604F" w:rsidP="006509DC">
      <w:pPr>
        <w:jc w:val="both"/>
        <w:rPr>
          <w:rFonts w:ascii="Arial Narrow" w:eastAsia="Calibri" w:hAnsi="Arial Narrow" w:cs="Calibri"/>
          <w:b/>
          <w:bCs/>
          <w:color w:val="000000"/>
          <w:u w:val="single"/>
          <w:lang w:eastAsia="ar-SA"/>
        </w:rPr>
      </w:pPr>
    </w:p>
    <w:p w14:paraId="5827003F" w14:textId="77777777" w:rsidR="0059604F" w:rsidRPr="00C74095" w:rsidRDefault="0059604F" w:rsidP="0059604F">
      <w:pPr>
        <w:pStyle w:val="Default"/>
        <w:numPr>
          <w:ilvl w:val="0"/>
          <w:numId w:val="49"/>
        </w:numPr>
        <w:suppressAutoHyphens/>
        <w:autoSpaceDN/>
        <w:adjustRightInd/>
        <w:jc w:val="both"/>
        <w:rPr>
          <w:rFonts w:ascii="Arial Narrow" w:hAnsi="Arial Narrow"/>
          <w:b/>
          <w:bCs/>
          <w:color w:val="0D0D0D"/>
          <w:u w:val="single"/>
          <w:lang w:val="es-ES_tradnl"/>
        </w:rPr>
      </w:pPr>
      <w:r w:rsidRPr="00C74095">
        <w:rPr>
          <w:rFonts w:ascii="Arial Narrow" w:hAnsi="Arial Narrow"/>
          <w:b/>
          <w:bCs/>
          <w:color w:val="0D0D0D"/>
          <w:u w:val="single"/>
          <w:lang w:val="es-ES_tradnl"/>
        </w:rPr>
        <w:t xml:space="preserve">DEL PRINCIPIO DE LA PLANEACIÓN EN LA CONTRATACIÓN DEL ESTADO </w:t>
      </w:r>
    </w:p>
    <w:p w14:paraId="6B4150F1" w14:textId="77777777" w:rsidR="0059604F" w:rsidRPr="004B1581" w:rsidRDefault="0059604F" w:rsidP="0059604F">
      <w:pPr>
        <w:jc w:val="both"/>
        <w:rPr>
          <w:rFonts w:ascii="Arial Narrow" w:eastAsia="Calibri" w:hAnsi="Arial Narrow"/>
          <w:color w:val="0D0D0D"/>
          <w:lang w:val="es-ES_tradnl"/>
        </w:rPr>
      </w:pPr>
    </w:p>
    <w:p w14:paraId="43CB2882" w14:textId="77777777" w:rsidR="0059604F" w:rsidRPr="004B1581" w:rsidRDefault="0059604F" w:rsidP="0059604F">
      <w:pPr>
        <w:jc w:val="both"/>
        <w:rPr>
          <w:rFonts w:ascii="Arial Narrow" w:eastAsia="Calibri" w:hAnsi="Arial Narrow"/>
          <w:color w:val="0D0D0D"/>
          <w:lang w:val="es-ES_tradnl"/>
        </w:rPr>
      </w:pPr>
      <w:r w:rsidRPr="004B1581">
        <w:rPr>
          <w:rFonts w:ascii="Arial Narrow" w:eastAsia="Calibri" w:hAnsi="Arial Narrow"/>
          <w:color w:val="0D0D0D"/>
          <w:lang w:val="es-ES_tradnl"/>
        </w:rPr>
        <w:t>Según lo tiene ya establecido la jurisprudencia</w:t>
      </w:r>
      <w:r w:rsidRPr="004B1581">
        <w:rPr>
          <w:rFonts w:ascii="Arial Narrow" w:eastAsia="Calibri" w:hAnsi="Arial Narrow"/>
          <w:color w:val="0D0D0D"/>
          <w:lang w:val="es-ES_tradnl"/>
        </w:rPr>
        <w:footnoteReference w:id="1"/>
      </w:r>
      <w:r w:rsidRPr="004B1581">
        <w:rPr>
          <w:rFonts w:ascii="Arial Narrow" w:eastAsia="Calibri" w:hAnsi="Arial Narrow"/>
          <w:color w:val="0D0D0D"/>
          <w:lang w:val="es-ES_tradnl"/>
        </w:rPr>
        <w:t>, dentro de los principios capitales que de antaño han informado la actividad contractual del Estado</w:t>
      </w:r>
      <w:r w:rsidRPr="004B1581">
        <w:rPr>
          <w:rFonts w:ascii="Arial Narrow" w:eastAsia="Calibri" w:hAnsi="Arial Narrow"/>
          <w:color w:val="0D0D0D"/>
          <w:lang w:val="es-ES_tradnl"/>
        </w:rPr>
        <w:footnoteReference w:id="2"/>
      </w:r>
      <w:r w:rsidRPr="004B1581">
        <w:rPr>
          <w:rFonts w:ascii="Arial Narrow" w:eastAsia="Calibri" w:hAnsi="Arial Narrow"/>
          <w:color w:val="0D0D0D"/>
          <w:lang w:val="es-ES_tradnl"/>
        </w:rPr>
        <w:t>, ocupa especial lugar el de economía, una de cuyas manifestaciones es la planeación</w:t>
      </w:r>
      <w:r w:rsidRPr="004B1581">
        <w:rPr>
          <w:rFonts w:ascii="Arial Narrow" w:eastAsia="Calibri" w:hAnsi="Arial Narrow"/>
          <w:color w:val="0D0D0D"/>
          <w:lang w:val="es-ES_tradnl"/>
        </w:rPr>
        <w:footnoteReference w:id="3"/>
      </w:r>
      <w:r w:rsidRPr="004B1581">
        <w:rPr>
          <w:rFonts w:ascii="Arial Narrow" w:eastAsia="Calibri" w:hAnsi="Arial Narrow"/>
          <w:color w:val="0D0D0D"/>
          <w:lang w:val="es-ES_tradnl"/>
        </w:rPr>
        <w:t>. Por virtud de ésta la entidad estatal contratante está en el deber legal (Ley 80 de 1993 numerales 7, 12, 25 y 26 del artículo 25, e inciso segundo del numeral 1º del artículo 30) de elaborar, antes de emprender el proceso de selección del contratista, los estudios completos y análisis serios que el proyecto demande, los cuales inciden en la etapa de formación del contrato y en forma – si se quiere más significativa - en su etapa de ejecución</w:t>
      </w:r>
      <w:r w:rsidRPr="004B1581">
        <w:rPr>
          <w:rFonts w:ascii="Arial Narrow" w:eastAsia="Calibri" w:hAnsi="Arial Narrow"/>
          <w:color w:val="0D0D0D"/>
          <w:lang w:val="es-ES_tradnl"/>
        </w:rPr>
        <w:footnoteReference w:id="4"/>
      </w:r>
      <w:r w:rsidRPr="004B1581">
        <w:rPr>
          <w:rFonts w:ascii="Arial Narrow" w:eastAsia="Calibri" w:hAnsi="Arial Narrow"/>
          <w:color w:val="0D0D0D"/>
          <w:lang w:val="es-ES_tradnl"/>
        </w:rPr>
        <w:t xml:space="preserve">. Reglas que imponen, según lo indicado por la jurisprudencia, que: </w:t>
      </w:r>
    </w:p>
    <w:p w14:paraId="63DDDFE9" w14:textId="77777777" w:rsidR="0059604F" w:rsidRPr="00C74095" w:rsidRDefault="0059604F" w:rsidP="0059604F">
      <w:pPr>
        <w:ind w:left="720" w:right="616"/>
        <w:jc w:val="both"/>
        <w:rPr>
          <w:rFonts w:ascii="Arial Narrow" w:hAnsi="Arial Narrow"/>
          <w:i/>
          <w:iCs/>
          <w:color w:val="0D0D0D"/>
        </w:rPr>
      </w:pPr>
      <w:r w:rsidRPr="00C74095">
        <w:rPr>
          <w:rFonts w:ascii="Arial Narrow" w:hAnsi="Arial Narrow"/>
          <w:i/>
          <w:iCs/>
          <w:color w:val="0D0D0D"/>
        </w:rPr>
        <w:t>“[N]o se puede licitar ni contratar la ejecución de una obra sin que previamente se hayan elaborado los planos, proyectos y presupuesto respectivos, y determinado las demás especificaciones necesarias para su identificación. Esta determinación previa de las condiciones sobre las cuales se va a desarrollar el contrato conlleva obligatoriamente que los estudios y demás especificaciones permitan a las partes llevar a feliz término el objeto del contrato, en cuyo desarrollo los interesados pueden adelantar la actividad correspondiente dentro de un marco de confiabilidad recíproca de los factores y condiciones que la Administración ofrece y las condiciones y resultados que con base en ellos el contratista asume…”</w:t>
      </w:r>
      <w:r w:rsidRPr="00C74095">
        <w:rPr>
          <w:rFonts w:ascii="Arial Narrow" w:eastAsia="Times New Roman" w:hAnsi="Arial Narrow"/>
          <w:i/>
          <w:iCs/>
          <w:color w:val="0D0D0D"/>
          <w:vertAlign w:val="superscript"/>
        </w:rPr>
        <w:footnoteReference w:id="5"/>
      </w:r>
    </w:p>
    <w:p w14:paraId="51E3E1EF" w14:textId="77777777" w:rsidR="0059604F" w:rsidRPr="00C74095" w:rsidRDefault="0059604F" w:rsidP="0059604F">
      <w:pPr>
        <w:jc w:val="both"/>
        <w:rPr>
          <w:rFonts w:ascii="Arial Narrow" w:hAnsi="Arial Narrow"/>
          <w:color w:val="0D0D0D"/>
        </w:rPr>
      </w:pPr>
      <w:r w:rsidRPr="00C74095">
        <w:rPr>
          <w:rFonts w:ascii="Arial Narrow" w:hAnsi="Arial Narrow"/>
          <w:color w:val="0D0D0D"/>
        </w:rPr>
        <w:t xml:space="preserve">En tal virtud, el deber de planeación, en tanto manifestación del principio de economía, tiene por finalidad asegurar que todo proyecto esté precedido de los estudios de orden técnico, financiero y jurídico requeridos para determinar su viabilidad económica y técnica y así poder establecer la conveniencia o no del objeto por contratar; si resulta o no necesario celebrar el respectivo negocio jurídico y su adecuación a los planes de </w:t>
      </w:r>
      <w:r w:rsidRPr="00C74095">
        <w:rPr>
          <w:rFonts w:ascii="Arial Narrow" w:hAnsi="Arial Narrow"/>
          <w:color w:val="0D0D0D"/>
        </w:rPr>
        <w:lastRenderedPageBreak/>
        <w:t>inversión, de adquisición o compras, presupuesto y ley de apropiaciones, según el caso; y de ser necesario, deberá estar acompañado, además, de los diseños, planos y evaluaciones de prefactibilidad o factibilidad; qué modalidades contractuales pueden utilizarse y cuál de ellas resulta ser la más aconsejable; las características que deba reunir el bien o servicio objeto de licitación; así como los costos y recursos que su celebración y ejecución demanden. De otra parte, en cumplimiento también del deber de planeación y del principio de buena fe precontractual, las entidades estatales no pueden iniciar procesos de contratación si no existen las respectivas partidas o disponibilidades presupuestales (No. 6 art. 25 Ley 80 de 1993); igualmente, deben con antelación al inicio del proceso de selección del contratista analizar la conveniencia o inconveniencia del objeto a contratar y obtener las autorizaciones y aprobaciones para ello (No. 7 art. 25 ibidem), así como elaborar los estudios, diseños y proyectos requeridos, y los pliegos de condiciones (No. 12 art. 25 ídem).</w:t>
      </w:r>
      <w:r w:rsidRPr="00C74095">
        <w:rPr>
          <w:rFonts w:ascii="Arial Narrow" w:eastAsia="Times New Roman" w:hAnsi="Arial Narrow"/>
          <w:color w:val="0D0D0D"/>
          <w:vertAlign w:val="superscript"/>
        </w:rPr>
        <w:footnoteReference w:id="6"/>
      </w:r>
    </w:p>
    <w:p w14:paraId="19FD3D7A" w14:textId="77777777" w:rsidR="0059604F" w:rsidRPr="0059604F" w:rsidRDefault="0059604F" w:rsidP="0059604F">
      <w:pPr>
        <w:jc w:val="both"/>
        <w:rPr>
          <w:rFonts w:ascii="Arial Narrow" w:hAnsi="Arial Narrow"/>
          <w:b/>
          <w:bCs/>
          <w:u w:val="single"/>
        </w:rPr>
      </w:pPr>
    </w:p>
    <w:p w14:paraId="34E28081" w14:textId="779161A9" w:rsidR="006509DC" w:rsidRPr="0059604F" w:rsidRDefault="006509DC" w:rsidP="0059604F">
      <w:pPr>
        <w:pStyle w:val="Prrafodelista"/>
        <w:numPr>
          <w:ilvl w:val="0"/>
          <w:numId w:val="49"/>
        </w:numPr>
        <w:jc w:val="both"/>
        <w:rPr>
          <w:rFonts w:ascii="Arial Narrow" w:hAnsi="Arial Narrow"/>
          <w:b/>
          <w:bCs/>
          <w:u w:val="single"/>
        </w:rPr>
      </w:pPr>
      <w:r w:rsidRPr="0059604F">
        <w:rPr>
          <w:rFonts w:ascii="Arial Narrow" w:hAnsi="Arial Narrow"/>
          <w:b/>
          <w:bCs/>
          <w:u w:val="single"/>
        </w:rPr>
        <w:t>DESCRIPCIÓN DE LA NECESIDAD QUE EL MUNICIPIO PRETENDE SATISFACER CON EL PROCESO DE CONTRATACIÓN</w:t>
      </w:r>
    </w:p>
    <w:p w14:paraId="3BFABDF4" w14:textId="77777777" w:rsidR="00710DB9" w:rsidRPr="00710DB9" w:rsidRDefault="00710DB9" w:rsidP="00710DB9">
      <w:pPr>
        <w:jc w:val="both"/>
        <w:rPr>
          <w:rFonts w:ascii="Arial Narrow" w:eastAsia="Verdana" w:hAnsi="Arial Narrow" w:cs="Arial"/>
        </w:rPr>
      </w:pPr>
      <w:r w:rsidRPr="00710DB9">
        <w:rPr>
          <w:rFonts w:ascii="Arial Narrow" w:eastAsia="Verdana" w:hAnsi="Arial Narrow" w:cs="Arial"/>
        </w:rPr>
        <w:t xml:space="preserve">En virtud del principio de la planeación contractual el cual guarda relación directa e inmediata con los principios del interés general y la legalidad, es deber de las entidades públicas acoger para el régimen jurídico de los negocios del Estado el concepto según el cual la escogencia de contratistas, la celebración de contratos y/o convenios, la ejecución y liquidación de los mismos, no pueden ser, de ninguna manera, producto de la improvisación. </w:t>
      </w:r>
    </w:p>
    <w:p w14:paraId="1D560A7E" w14:textId="77777777" w:rsidR="00710DB9" w:rsidRPr="00710DB9" w:rsidRDefault="00710DB9" w:rsidP="00710DB9">
      <w:pPr>
        <w:jc w:val="both"/>
        <w:rPr>
          <w:rFonts w:ascii="Arial Narrow" w:eastAsia="Verdana" w:hAnsi="Arial Narrow" w:cs="Arial"/>
        </w:rPr>
      </w:pPr>
      <w:r w:rsidRPr="00710DB9">
        <w:rPr>
          <w:rFonts w:ascii="Arial Narrow" w:eastAsia="Verdana" w:hAnsi="Arial Narrow" w:cs="Arial"/>
        </w:rPr>
        <w:t>Así, la ausencia de planeación ataca la esencia misma del interés general con consecuencias gravosas y muchas veces nefastas, no sólo para la realización efectiva de los objetos pactados, sino también respecto del patrimonio público, que en últimas es el que siempre está involucrado en todo contrato estatal, desconociendo reglas fundamentales y requisitos previos dentro de los procesos contractuales; es decir, en violación del principio de legalidad, ya que su presencia como uno de los principios rectores; se infiere del artículo 25 y 26 de la Ley 80 de 1993; según los cuales para el manejo de los asuntos públicos y el cumplimiento de los fines estatales, con el fin de hacer uso eficiente de los recursos y desempeño adecuado de las funciones, debe existir un estricto orden para la adopción de las decisiones que efectivamente deban materializarse a favor de los intereses comunales.</w:t>
      </w:r>
    </w:p>
    <w:p w14:paraId="7C44F293" w14:textId="00E6385E" w:rsidR="006509DC" w:rsidRPr="00710DB9" w:rsidRDefault="006509DC" w:rsidP="00710DB9">
      <w:pPr>
        <w:spacing w:after="200" w:line="276" w:lineRule="auto"/>
        <w:jc w:val="both"/>
        <w:rPr>
          <w:rFonts w:ascii="Arial Narrow" w:eastAsia="Verdana" w:hAnsi="Arial Narrow" w:cs="Arial"/>
          <w:color w:val="000000"/>
          <w:lang w:val="es-ES" w:eastAsia="es-ES"/>
        </w:rPr>
      </w:pPr>
      <w:r w:rsidRPr="00710DB9">
        <w:rPr>
          <w:rFonts w:ascii="Arial Narrow" w:eastAsia="Verdana" w:hAnsi="Arial Narrow" w:cs="Arial"/>
          <w:color w:val="000000"/>
          <w:lang w:val="es-ES" w:eastAsia="es-ES"/>
        </w:rPr>
        <w:t>De conformidad con lo dispuesto en el artículo 311 de la Constitución Política, “al Municipio como entidad fundamental de la división político – 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 ley”.</w:t>
      </w:r>
    </w:p>
    <w:p w14:paraId="6A91851B" w14:textId="44287F9C" w:rsidR="001659D2" w:rsidRDefault="006509DC" w:rsidP="00710DB9">
      <w:pPr>
        <w:spacing w:after="200" w:line="276" w:lineRule="auto"/>
        <w:jc w:val="both"/>
        <w:rPr>
          <w:rFonts w:ascii="Arial Narrow" w:eastAsia="Verdana" w:hAnsi="Arial Narrow" w:cs="Arial"/>
          <w:color w:val="000000"/>
          <w:lang w:val="es-ES" w:eastAsia="es-ES"/>
        </w:rPr>
      </w:pPr>
      <w:r w:rsidRPr="00710DB9">
        <w:rPr>
          <w:rFonts w:ascii="Arial Narrow" w:eastAsia="Verdana" w:hAnsi="Arial Narrow" w:cs="Arial"/>
          <w:color w:val="000000"/>
          <w:lang w:val="es-ES" w:eastAsia="es-ES"/>
        </w:rPr>
        <w:t xml:space="preserve">El Municipio de Manizales mediante el Acuerdo </w:t>
      </w:r>
      <w:proofErr w:type="spellStart"/>
      <w:r w:rsidRPr="00710DB9">
        <w:rPr>
          <w:rFonts w:ascii="Arial Narrow" w:eastAsia="Verdana" w:hAnsi="Arial Narrow" w:cs="Arial"/>
          <w:color w:val="000000"/>
          <w:lang w:val="es-ES" w:eastAsia="es-ES"/>
        </w:rPr>
        <w:t>Nº</w:t>
      </w:r>
      <w:proofErr w:type="spellEnd"/>
      <w:r w:rsidRPr="00710DB9">
        <w:rPr>
          <w:rFonts w:ascii="Arial Narrow" w:eastAsia="Verdana" w:hAnsi="Arial Narrow" w:cs="Arial"/>
          <w:color w:val="000000"/>
          <w:lang w:val="es-ES" w:eastAsia="es-ES"/>
        </w:rPr>
        <w:t xml:space="preserve"> 1053 de 04 de junio de 2020, adoptó EL PLAN DE DESARROLLO DEL MUNICIPIO DE MANIZALES 2020 – 2023 – “MANIZALES + GRANDE”, a través del cual busca concretar un modelo de desarrollo que reconozca la interacción e influencia de los diversos sectores y</w:t>
      </w:r>
      <w:r w:rsidR="0059604F">
        <w:rPr>
          <w:rFonts w:ascii="Arial Narrow" w:eastAsia="Verdana" w:hAnsi="Arial Narrow" w:cs="Arial"/>
          <w:color w:val="000000"/>
          <w:lang w:val="es-ES" w:eastAsia="es-ES"/>
        </w:rPr>
        <w:t xml:space="preserve"> </w:t>
      </w:r>
      <w:r w:rsidRPr="00710DB9">
        <w:rPr>
          <w:rFonts w:ascii="Arial Narrow" w:eastAsia="Verdana" w:hAnsi="Arial Narrow" w:cs="Arial"/>
          <w:color w:val="000000"/>
          <w:lang w:val="es-ES" w:eastAsia="es-ES"/>
        </w:rPr>
        <w:lastRenderedPageBreak/>
        <w:t>actores sobre el territorio, partiendo de un sueño colectivo y definiendo estrategias que concretizan el actuar público.</w:t>
      </w:r>
    </w:p>
    <w:p w14:paraId="2D6C8D45" w14:textId="41DE62DE" w:rsidR="00742EA6" w:rsidRDefault="00EC3890" w:rsidP="00EC3890">
      <w:pPr>
        <w:jc w:val="both"/>
        <w:rPr>
          <w:rFonts w:ascii="Arial Narrow" w:hAnsi="Arial Narrow" w:cs="Arial"/>
        </w:rPr>
      </w:pPr>
      <w:r w:rsidRPr="00102F3B">
        <w:rPr>
          <w:rFonts w:ascii="Arial Narrow" w:hAnsi="Arial Narrow" w:cs="Arial"/>
        </w:rPr>
        <w:t xml:space="preserve">La Alcaldía de Manizales, a través de su programa de Consolidación de la Política de Gobierno Digital, requiere </w:t>
      </w:r>
      <w:r w:rsidR="00742EA6">
        <w:rPr>
          <w:rFonts w:ascii="Arial Narrow" w:hAnsi="Arial Narrow" w:cs="Arial"/>
        </w:rPr>
        <w:t xml:space="preserve">de una renovación de copias de seguridad </w:t>
      </w:r>
      <w:r w:rsidR="00742EA6" w:rsidRPr="00742EA6">
        <w:rPr>
          <w:rFonts w:ascii="Arial Narrow" w:hAnsi="Arial Narrow" w:cs="Arial"/>
        </w:rPr>
        <w:t xml:space="preserve">para respaldar la información contenida en los servidores de la </w:t>
      </w:r>
      <w:r w:rsidR="00742EA6">
        <w:rPr>
          <w:rFonts w:ascii="Arial Narrow" w:hAnsi="Arial Narrow" w:cs="Arial"/>
        </w:rPr>
        <w:t>Administración Municipal</w:t>
      </w:r>
      <w:r w:rsidR="00742EA6" w:rsidRPr="00742EA6">
        <w:rPr>
          <w:rFonts w:ascii="Arial Narrow" w:hAnsi="Arial Narrow" w:cs="Arial"/>
        </w:rPr>
        <w:t xml:space="preserve">, generada por los diferentes sistemas de información, que incluyen, la parte </w:t>
      </w:r>
      <w:r w:rsidR="00742EA6">
        <w:rPr>
          <w:rFonts w:ascii="Arial Narrow" w:hAnsi="Arial Narrow" w:cs="Arial"/>
        </w:rPr>
        <w:t>gestión tecnológica</w:t>
      </w:r>
      <w:r w:rsidR="00742EA6" w:rsidRPr="00742EA6">
        <w:rPr>
          <w:rFonts w:ascii="Arial Narrow" w:hAnsi="Arial Narrow" w:cs="Arial"/>
        </w:rPr>
        <w:t>, financiera, de apoyo, páginas web institucionales, entre otros, posibilitando la recuperación de información ante una eventualidad por daños parciales o totales, físicos o lógicos.</w:t>
      </w:r>
    </w:p>
    <w:p w14:paraId="04D8E158" w14:textId="6C6472EE" w:rsidR="00710DB9" w:rsidRPr="00710DB9" w:rsidRDefault="002466D8" w:rsidP="00710DB9">
      <w:pPr>
        <w:spacing w:after="200" w:line="276" w:lineRule="auto"/>
        <w:jc w:val="both"/>
        <w:rPr>
          <w:rFonts w:ascii="Arial Narrow" w:eastAsia="Verdana" w:hAnsi="Arial Narrow" w:cs="Arial"/>
          <w:color w:val="000000"/>
          <w:lang w:val="es-ES" w:eastAsia="es-ES"/>
        </w:rPr>
      </w:pPr>
      <w:r>
        <w:rPr>
          <w:rFonts w:ascii="Arial Narrow" w:eastAsia="Verdana" w:hAnsi="Arial Narrow" w:cs="Arial"/>
          <w:color w:val="000000"/>
        </w:rPr>
        <w:t>L</w:t>
      </w:r>
      <w:r w:rsidR="00710DB9" w:rsidRPr="003568B0">
        <w:rPr>
          <w:rFonts w:ascii="Arial Narrow" w:eastAsia="Verdana" w:hAnsi="Arial Narrow" w:cs="Arial"/>
          <w:color w:val="000000"/>
        </w:rPr>
        <w:t xml:space="preserve">a Unidad de Gestión Tecnológica de la Entidad proyectó dentro de su Plan </w:t>
      </w:r>
      <w:r w:rsidR="00016468">
        <w:rPr>
          <w:rFonts w:ascii="Arial Narrow" w:eastAsia="Verdana" w:hAnsi="Arial Narrow" w:cs="Arial"/>
          <w:color w:val="000000"/>
        </w:rPr>
        <w:t>Anual de Adquisiciones</w:t>
      </w:r>
      <w:r w:rsidR="00710DB9" w:rsidRPr="003568B0">
        <w:rPr>
          <w:rFonts w:ascii="Arial Narrow" w:eastAsia="Verdana" w:hAnsi="Arial Narrow" w:cs="Arial"/>
          <w:color w:val="000000"/>
        </w:rPr>
        <w:t xml:space="preserve"> </w:t>
      </w:r>
      <w:r w:rsidR="00016468">
        <w:rPr>
          <w:rFonts w:ascii="Arial Narrow" w:eastAsia="Verdana" w:hAnsi="Arial Narrow" w:cs="Arial"/>
          <w:color w:val="000000"/>
        </w:rPr>
        <w:t>la renovación de las licencias</w:t>
      </w:r>
      <w:r w:rsidR="000628D7">
        <w:rPr>
          <w:rFonts w:ascii="Arial Narrow" w:eastAsia="Verdana" w:hAnsi="Arial Narrow" w:cs="Arial"/>
          <w:color w:val="000000"/>
        </w:rPr>
        <w:t xml:space="preserve"> del software de virtualización </w:t>
      </w:r>
      <w:r w:rsidR="008C1A3A">
        <w:rPr>
          <w:rFonts w:ascii="Arial Narrow" w:hAnsi="Arial Narrow" w:cs="Arial"/>
        </w:rPr>
        <w:t>Veeam</w:t>
      </w:r>
      <w:r w:rsidRPr="00FA204E">
        <w:rPr>
          <w:rFonts w:ascii="Arial Narrow" w:hAnsi="Arial Narrow" w:cs="Arial"/>
        </w:rPr>
        <w:t xml:space="preserve"> </w:t>
      </w:r>
      <w:proofErr w:type="spellStart"/>
      <w:r w:rsidRPr="00FA204E">
        <w:rPr>
          <w:rFonts w:ascii="Arial Narrow" w:hAnsi="Arial Narrow" w:cs="Arial"/>
        </w:rPr>
        <w:t>Backup</w:t>
      </w:r>
      <w:proofErr w:type="spellEnd"/>
      <w:r w:rsidRPr="00FA204E">
        <w:rPr>
          <w:rFonts w:ascii="Arial Narrow" w:hAnsi="Arial Narrow" w:cs="Arial"/>
        </w:rPr>
        <w:t xml:space="preserve"> </w:t>
      </w:r>
      <w:r>
        <w:rPr>
          <w:rFonts w:ascii="Arial Narrow" w:hAnsi="Arial Narrow" w:cs="Arial"/>
        </w:rPr>
        <w:t xml:space="preserve">y </w:t>
      </w:r>
      <w:proofErr w:type="spellStart"/>
      <w:r>
        <w:rPr>
          <w:rFonts w:ascii="Arial Narrow" w:hAnsi="Arial Narrow" w:cs="Arial"/>
        </w:rPr>
        <w:t>Vmware</w:t>
      </w:r>
      <w:proofErr w:type="spellEnd"/>
      <w:r w:rsidR="00016468">
        <w:rPr>
          <w:rFonts w:ascii="Arial Narrow" w:eastAsia="Verdana" w:hAnsi="Arial Narrow" w:cs="Arial"/>
          <w:color w:val="000000"/>
        </w:rPr>
        <w:t xml:space="preserve"> para los </w:t>
      </w:r>
      <w:r w:rsidR="00590C79">
        <w:rPr>
          <w:rFonts w:ascii="Arial Narrow" w:eastAsia="Verdana" w:hAnsi="Arial Narrow" w:cs="Arial"/>
          <w:color w:val="000000"/>
        </w:rPr>
        <w:t xml:space="preserve">servidores de la Administración Municipal </w:t>
      </w:r>
      <w:r w:rsidR="00016468">
        <w:rPr>
          <w:rFonts w:ascii="Arial Narrow" w:eastAsia="Verdana" w:hAnsi="Arial Narrow" w:cs="Arial"/>
          <w:color w:val="000000"/>
        </w:rPr>
        <w:t xml:space="preserve">con el propósito de ejercer un </w:t>
      </w:r>
      <w:r w:rsidR="00710DB9" w:rsidRPr="003568B0">
        <w:rPr>
          <w:rFonts w:ascii="Arial Narrow" w:eastAsia="Verdana" w:hAnsi="Arial Narrow" w:cs="Arial"/>
          <w:color w:val="000000"/>
        </w:rPr>
        <w:t xml:space="preserve">control, conservación y disposición de la información institucional, con el fin de apoyar el desarrollo </w:t>
      </w:r>
      <w:r w:rsidR="00016468">
        <w:rPr>
          <w:rFonts w:ascii="Arial Narrow" w:eastAsia="Verdana" w:hAnsi="Arial Narrow" w:cs="Arial"/>
          <w:color w:val="000000"/>
        </w:rPr>
        <w:t xml:space="preserve">y correcto funcionamiento de cada una de las </w:t>
      </w:r>
      <w:r w:rsidR="00590C79">
        <w:rPr>
          <w:rFonts w:ascii="Arial Narrow" w:eastAsia="Verdana" w:hAnsi="Arial Narrow" w:cs="Arial"/>
          <w:color w:val="000000"/>
        </w:rPr>
        <w:t>plataformas</w:t>
      </w:r>
      <w:r w:rsidR="00016468">
        <w:rPr>
          <w:rFonts w:ascii="Arial Narrow" w:eastAsia="Verdana" w:hAnsi="Arial Narrow" w:cs="Arial"/>
          <w:color w:val="000000"/>
        </w:rPr>
        <w:t xml:space="preserve"> que</w:t>
      </w:r>
      <w:r w:rsidR="00590C79">
        <w:rPr>
          <w:rFonts w:ascii="Arial Narrow" w:eastAsia="Verdana" w:hAnsi="Arial Narrow" w:cs="Arial"/>
          <w:color w:val="000000"/>
        </w:rPr>
        <w:t xml:space="preserve"> maneja</w:t>
      </w:r>
      <w:r w:rsidR="00016468">
        <w:rPr>
          <w:rFonts w:ascii="Arial Narrow" w:eastAsia="Verdana" w:hAnsi="Arial Narrow" w:cs="Arial"/>
          <w:color w:val="000000"/>
        </w:rPr>
        <w:t xml:space="preserve"> la </w:t>
      </w:r>
      <w:r w:rsidR="00590C79">
        <w:rPr>
          <w:rFonts w:ascii="Arial Narrow" w:eastAsia="Verdana" w:hAnsi="Arial Narrow" w:cs="Arial"/>
          <w:color w:val="000000"/>
        </w:rPr>
        <w:t>entidad.</w:t>
      </w:r>
    </w:p>
    <w:p w14:paraId="7CD97A3F" w14:textId="5D3A316D" w:rsidR="001223AA" w:rsidRDefault="00590C79" w:rsidP="00590C79">
      <w:pPr>
        <w:spacing w:after="200" w:line="276" w:lineRule="auto"/>
        <w:jc w:val="both"/>
        <w:rPr>
          <w:rFonts w:ascii="Arial Narrow" w:eastAsia="Verdana" w:hAnsi="Arial Narrow" w:cs="Arial"/>
          <w:color w:val="000000"/>
        </w:rPr>
      </w:pPr>
      <w:r w:rsidRPr="00102F3B">
        <w:rPr>
          <w:rFonts w:ascii="Arial Narrow" w:eastAsia="Verdana" w:hAnsi="Arial Narrow" w:cs="Arial"/>
          <w:color w:val="000000"/>
        </w:rPr>
        <w:t xml:space="preserve">Para su </w:t>
      </w:r>
      <w:r>
        <w:rPr>
          <w:rFonts w:ascii="Arial Narrow" w:eastAsia="Verdana" w:hAnsi="Arial Narrow" w:cs="Arial"/>
          <w:color w:val="000000"/>
        </w:rPr>
        <w:t xml:space="preserve">normal </w:t>
      </w:r>
      <w:r w:rsidRPr="00102F3B">
        <w:rPr>
          <w:rFonts w:ascii="Arial Narrow" w:eastAsia="Verdana" w:hAnsi="Arial Narrow" w:cs="Arial"/>
          <w:color w:val="000000"/>
        </w:rPr>
        <w:t xml:space="preserve">funcionamiento, la Alcaldía de Manizales además de su infraestructura tecnológica, requiere contar con un sistema de seguridad perimetral para los servidores </w:t>
      </w:r>
      <w:r>
        <w:rPr>
          <w:rFonts w:ascii="Arial Narrow" w:eastAsia="Verdana" w:hAnsi="Arial Narrow" w:cs="Arial"/>
          <w:color w:val="000000"/>
        </w:rPr>
        <w:t>que respaldan la información que genera la entidad,</w:t>
      </w:r>
      <w:r w:rsidRPr="00102F3B">
        <w:rPr>
          <w:rFonts w:ascii="Arial Narrow" w:eastAsia="Verdana" w:hAnsi="Arial Narrow" w:cs="Arial"/>
          <w:color w:val="000000"/>
        </w:rPr>
        <w:t xml:space="preserve"> que proteja la plataforma informática y asegure el funcionamiento de la red de datos</w:t>
      </w:r>
      <w:r>
        <w:rPr>
          <w:rFonts w:ascii="Arial Narrow" w:eastAsia="Verdana" w:hAnsi="Arial Narrow" w:cs="Arial"/>
          <w:color w:val="000000"/>
        </w:rPr>
        <w:t xml:space="preserve">.  </w:t>
      </w:r>
      <w:r w:rsidR="00DE7AE1" w:rsidRPr="00DE7AE1">
        <w:rPr>
          <w:rFonts w:ascii="Arial Narrow" w:eastAsia="Verdana" w:hAnsi="Arial Narrow" w:cs="Arial"/>
          <w:color w:val="000000"/>
        </w:rPr>
        <w:t xml:space="preserve">Actualmente </w:t>
      </w:r>
      <w:r w:rsidR="001223AA">
        <w:rPr>
          <w:rFonts w:ascii="Arial Narrow" w:eastAsia="Verdana" w:hAnsi="Arial Narrow" w:cs="Arial"/>
          <w:color w:val="000000"/>
        </w:rPr>
        <w:t xml:space="preserve">la </w:t>
      </w:r>
      <w:r>
        <w:rPr>
          <w:rFonts w:ascii="Arial Narrow" w:eastAsia="Verdana" w:hAnsi="Arial Narrow" w:cs="Arial"/>
          <w:color w:val="000000"/>
        </w:rPr>
        <w:t>se</w:t>
      </w:r>
      <w:r w:rsidR="00DE7AE1" w:rsidRPr="00DE7AE1">
        <w:rPr>
          <w:rFonts w:ascii="Arial Narrow" w:eastAsia="Verdana" w:hAnsi="Arial Narrow" w:cs="Arial"/>
          <w:color w:val="000000"/>
        </w:rPr>
        <w:t xml:space="preserve"> cuenta con la herramienta de </w:t>
      </w:r>
      <w:r w:rsidR="001223AA">
        <w:rPr>
          <w:rFonts w:ascii="Arial Narrow" w:eastAsia="Verdana" w:hAnsi="Arial Narrow" w:cs="Arial"/>
          <w:color w:val="000000"/>
        </w:rPr>
        <w:t>recuperación y replicación</w:t>
      </w:r>
      <w:r w:rsidR="00DE7AE1" w:rsidRPr="00DE7AE1">
        <w:rPr>
          <w:rFonts w:ascii="Arial Narrow" w:eastAsia="Verdana" w:hAnsi="Arial Narrow" w:cs="Arial"/>
          <w:color w:val="000000"/>
        </w:rPr>
        <w:t xml:space="preserve"> </w:t>
      </w:r>
      <w:r w:rsidR="001223AA" w:rsidRPr="001223AA">
        <w:rPr>
          <w:rFonts w:ascii="Arial Narrow" w:eastAsia="Verdana" w:hAnsi="Arial Narrow" w:cs="Arial"/>
          <w:color w:val="000000"/>
        </w:rPr>
        <w:t>VEEAM BACKUP</w:t>
      </w:r>
      <w:r w:rsidR="001223AA">
        <w:rPr>
          <w:rFonts w:ascii="Arial Narrow" w:eastAsia="Verdana" w:hAnsi="Arial Narrow" w:cs="Arial"/>
          <w:color w:val="000000"/>
        </w:rPr>
        <w:t xml:space="preserve">, </w:t>
      </w:r>
      <w:r w:rsidR="001223AA" w:rsidRPr="001223AA">
        <w:rPr>
          <w:rFonts w:ascii="Arial Narrow" w:eastAsia="Verdana" w:hAnsi="Arial Narrow" w:cs="Arial"/>
          <w:color w:val="000000"/>
        </w:rPr>
        <w:t xml:space="preserve">para cargas de trabajo de VMware sin esfuerzo y le ofrece movilidad completa en la nube en apoyo a la transformación e innovación </w:t>
      </w:r>
      <w:r w:rsidR="001223AA">
        <w:rPr>
          <w:rFonts w:ascii="Arial Narrow" w:eastAsia="Verdana" w:hAnsi="Arial Narrow" w:cs="Arial"/>
          <w:color w:val="000000"/>
        </w:rPr>
        <w:t>de los procesos organizacionales</w:t>
      </w:r>
      <w:r>
        <w:rPr>
          <w:rFonts w:ascii="Arial Narrow" w:eastAsia="Verdana" w:hAnsi="Arial Narrow" w:cs="Arial"/>
          <w:color w:val="000000"/>
        </w:rPr>
        <w:t>.</w:t>
      </w:r>
    </w:p>
    <w:p w14:paraId="5ABD370C" w14:textId="0473E264" w:rsidR="00590C79" w:rsidRDefault="00590C79" w:rsidP="00590C79">
      <w:pPr>
        <w:spacing w:after="200" w:line="276" w:lineRule="auto"/>
        <w:jc w:val="both"/>
        <w:rPr>
          <w:rFonts w:ascii="Arial Narrow" w:hAnsi="Arial Narrow" w:cs="Arial"/>
        </w:rPr>
      </w:pPr>
      <w:r>
        <w:rPr>
          <w:rFonts w:ascii="Arial Narrow" w:hAnsi="Arial Narrow" w:cs="Arial"/>
        </w:rPr>
        <w:t xml:space="preserve">El </w:t>
      </w:r>
      <w:r w:rsidR="008C1A3A">
        <w:rPr>
          <w:rFonts w:ascii="Arial Narrow" w:hAnsi="Arial Narrow" w:cs="Arial"/>
        </w:rPr>
        <w:t>Veeam</w:t>
      </w:r>
      <w:r>
        <w:rPr>
          <w:rFonts w:ascii="Arial Narrow" w:hAnsi="Arial Narrow" w:cs="Arial"/>
        </w:rPr>
        <w:t xml:space="preserve"> </w:t>
      </w:r>
      <w:proofErr w:type="spellStart"/>
      <w:r w:rsidRPr="00FA204E">
        <w:rPr>
          <w:rFonts w:ascii="Arial Narrow" w:hAnsi="Arial Narrow" w:cs="Arial"/>
        </w:rPr>
        <w:t>Backup</w:t>
      </w:r>
      <w:proofErr w:type="spellEnd"/>
      <w:r>
        <w:rPr>
          <w:rFonts w:ascii="Arial Narrow" w:hAnsi="Arial Narrow" w:cs="Arial"/>
        </w:rPr>
        <w:t xml:space="preserve"> es</w:t>
      </w:r>
      <w:r w:rsidRPr="002466D8">
        <w:rPr>
          <w:rFonts w:ascii="Arial Narrow" w:hAnsi="Arial Narrow" w:cs="Arial"/>
        </w:rPr>
        <w:t xml:space="preserve"> un software de copias de seguridad que funciona para los ambientes virtuales de </w:t>
      </w:r>
      <w:proofErr w:type="spellStart"/>
      <w:r w:rsidRPr="002466D8">
        <w:rPr>
          <w:rFonts w:ascii="Arial Narrow" w:hAnsi="Arial Narrow" w:cs="Arial"/>
        </w:rPr>
        <w:t>Vmware</w:t>
      </w:r>
      <w:proofErr w:type="spellEnd"/>
      <w:r w:rsidRPr="002466D8">
        <w:rPr>
          <w:rFonts w:ascii="Arial Narrow" w:hAnsi="Arial Narrow" w:cs="Arial"/>
        </w:rPr>
        <w:t xml:space="preserve"> y Microsoft, el cual se encarga de respaldar la información de máquinas virtuales, además de ofrecer una recuperación rápida, flexible y fiable de aplicaciones y datos virtualizados.</w:t>
      </w:r>
      <w:r w:rsidR="00D61239">
        <w:rPr>
          <w:rFonts w:ascii="Arial Narrow" w:hAnsi="Arial Narrow" w:cs="Arial"/>
        </w:rPr>
        <w:t xml:space="preserve">  </w:t>
      </w:r>
    </w:p>
    <w:p w14:paraId="7C3B8845" w14:textId="3A331F35" w:rsidR="00590C79" w:rsidRPr="00B5278D" w:rsidRDefault="00590C79" w:rsidP="00590C79">
      <w:pPr>
        <w:jc w:val="both"/>
        <w:rPr>
          <w:rFonts w:ascii="Arial Narrow" w:hAnsi="Arial Narrow" w:cs="Arial"/>
        </w:rPr>
      </w:pPr>
      <w:r w:rsidRPr="00FA204E">
        <w:rPr>
          <w:rFonts w:ascii="Arial Narrow" w:hAnsi="Arial Narrow" w:cs="Arial"/>
        </w:rPr>
        <w:t xml:space="preserve">Que la </w:t>
      </w:r>
      <w:r>
        <w:rPr>
          <w:rFonts w:ascii="Arial Narrow" w:hAnsi="Arial Narrow" w:cs="Arial"/>
        </w:rPr>
        <w:t>Unidad de Gestión Tecnológica r</w:t>
      </w:r>
      <w:r w:rsidRPr="00FA204E">
        <w:rPr>
          <w:rFonts w:ascii="Arial Narrow" w:hAnsi="Arial Narrow" w:cs="Arial"/>
        </w:rPr>
        <w:t>ealizó</w:t>
      </w:r>
      <w:r>
        <w:rPr>
          <w:rFonts w:ascii="Arial Narrow" w:hAnsi="Arial Narrow" w:cs="Arial"/>
        </w:rPr>
        <w:t xml:space="preserve"> los estudios para determinar </w:t>
      </w:r>
      <w:r w:rsidRPr="00FA204E">
        <w:rPr>
          <w:rFonts w:ascii="Arial Narrow" w:hAnsi="Arial Narrow" w:cs="Arial"/>
        </w:rPr>
        <w:t xml:space="preserve">la solución de hardware y software, que mejor se adapte a las necesidades de respaldo de información, en donde se determina que </w:t>
      </w:r>
      <w:r>
        <w:rPr>
          <w:rFonts w:ascii="Arial Narrow" w:hAnsi="Arial Narrow" w:cs="Arial"/>
        </w:rPr>
        <w:t xml:space="preserve">se requiere la renovación del licenciamiento </w:t>
      </w:r>
      <w:r w:rsidR="000628D7">
        <w:rPr>
          <w:rFonts w:ascii="Arial Narrow" w:eastAsia="Verdana" w:hAnsi="Arial Narrow" w:cs="Arial"/>
          <w:color w:val="000000"/>
        </w:rPr>
        <w:t xml:space="preserve">del software de virtualización </w:t>
      </w:r>
      <w:r w:rsidR="008C1A3A">
        <w:rPr>
          <w:rFonts w:ascii="Arial Narrow" w:hAnsi="Arial Narrow" w:cs="Arial"/>
        </w:rPr>
        <w:t>Veeam</w:t>
      </w:r>
      <w:r w:rsidR="000628D7" w:rsidRPr="00FA204E">
        <w:rPr>
          <w:rFonts w:ascii="Arial Narrow" w:hAnsi="Arial Narrow" w:cs="Arial"/>
        </w:rPr>
        <w:t xml:space="preserve"> </w:t>
      </w:r>
      <w:proofErr w:type="spellStart"/>
      <w:r w:rsidR="000628D7" w:rsidRPr="00FA204E">
        <w:rPr>
          <w:rFonts w:ascii="Arial Narrow" w:hAnsi="Arial Narrow" w:cs="Arial"/>
        </w:rPr>
        <w:t>Backup</w:t>
      </w:r>
      <w:proofErr w:type="spellEnd"/>
      <w:r w:rsidR="000628D7" w:rsidRPr="00FA204E">
        <w:rPr>
          <w:rFonts w:ascii="Arial Narrow" w:hAnsi="Arial Narrow" w:cs="Arial"/>
        </w:rPr>
        <w:t xml:space="preserve"> </w:t>
      </w:r>
      <w:r w:rsidR="000628D7">
        <w:rPr>
          <w:rFonts w:ascii="Arial Narrow" w:hAnsi="Arial Narrow" w:cs="Arial"/>
        </w:rPr>
        <w:t xml:space="preserve">y </w:t>
      </w:r>
      <w:proofErr w:type="spellStart"/>
      <w:r w:rsidR="000628D7">
        <w:rPr>
          <w:rFonts w:ascii="Arial Narrow" w:hAnsi="Arial Narrow" w:cs="Arial"/>
        </w:rPr>
        <w:t>Vmware</w:t>
      </w:r>
      <w:proofErr w:type="spellEnd"/>
      <w:r w:rsidRPr="00FA204E">
        <w:rPr>
          <w:rFonts w:ascii="Arial Narrow" w:hAnsi="Arial Narrow" w:cs="Arial"/>
        </w:rPr>
        <w:t xml:space="preserve">, </w:t>
      </w:r>
      <w:r>
        <w:rPr>
          <w:rFonts w:ascii="Arial Narrow" w:hAnsi="Arial Narrow" w:cs="Arial"/>
        </w:rPr>
        <w:t>para</w:t>
      </w:r>
      <w:r w:rsidRPr="00FA204E">
        <w:rPr>
          <w:rFonts w:ascii="Arial Narrow" w:hAnsi="Arial Narrow" w:cs="Arial"/>
        </w:rPr>
        <w:t xml:space="preserve"> respaldo</w:t>
      </w:r>
      <w:r>
        <w:rPr>
          <w:rFonts w:ascii="Arial Narrow" w:hAnsi="Arial Narrow" w:cs="Arial"/>
        </w:rPr>
        <w:t xml:space="preserve"> de</w:t>
      </w:r>
      <w:r w:rsidRPr="00FA204E">
        <w:rPr>
          <w:rFonts w:ascii="Arial Narrow" w:hAnsi="Arial Narrow" w:cs="Arial"/>
        </w:rPr>
        <w:t xml:space="preserve"> base de datos MySQL, sistemas operativos, Windows</w:t>
      </w:r>
      <w:r>
        <w:rPr>
          <w:rFonts w:ascii="Arial Narrow" w:hAnsi="Arial Narrow" w:cs="Arial"/>
        </w:rPr>
        <w:t xml:space="preserve"> y otros.</w:t>
      </w:r>
    </w:p>
    <w:p w14:paraId="520AD048" w14:textId="190B7D4A" w:rsidR="00A37590" w:rsidRPr="00102F3B" w:rsidRDefault="00590C79" w:rsidP="00A37590">
      <w:pPr>
        <w:tabs>
          <w:tab w:val="left" w:pos="284"/>
        </w:tabs>
        <w:jc w:val="both"/>
        <w:rPr>
          <w:rFonts w:ascii="Arial Narrow" w:eastAsia="Verdana" w:hAnsi="Arial Narrow" w:cs="Arial"/>
          <w:color w:val="000000"/>
        </w:rPr>
      </w:pPr>
      <w:r>
        <w:rPr>
          <w:rFonts w:ascii="Arial Narrow" w:eastAsia="Verdana" w:hAnsi="Arial Narrow" w:cs="Arial"/>
          <w:color w:val="000000"/>
        </w:rPr>
        <w:t>Consecuentes con lo anterior</w:t>
      </w:r>
      <w:r w:rsidR="00A37590" w:rsidRPr="00102F3B">
        <w:rPr>
          <w:rFonts w:ascii="Arial Narrow" w:eastAsia="Verdana" w:hAnsi="Arial Narrow" w:cs="Arial"/>
          <w:color w:val="000000"/>
        </w:rPr>
        <w:t xml:space="preserve">, es necesario que el Municipio de Manizales a través de la Secretaría de Servicios Administrativos adelante un proceso para </w:t>
      </w:r>
      <w:r>
        <w:rPr>
          <w:rFonts w:ascii="Arial Narrow" w:eastAsia="Verdana" w:hAnsi="Arial Narrow" w:cs="Arial"/>
          <w:color w:val="000000"/>
        </w:rPr>
        <w:t>la</w:t>
      </w:r>
      <w:r w:rsidR="00A37590">
        <w:rPr>
          <w:rFonts w:ascii="Arial Narrow" w:eastAsia="Verdana" w:hAnsi="Arial Narrow" w:cs="Arial"/>
          <w:color w:val="000000"/>
        </w:rPr>
        <w:t xml:space="preserve"> renovación de licencias </w:t>
      </w:r>
      <w:r w:rsidR="000628D7">
        <w:rPr>
          <w:rFonts w:ascii="Arial Narrow" w:eastAsia="Verdana" w:hAnsi="Arial Narrow" w:cs="Arial"/>
          <w:color w:val="000000"/>
        </w:rPr>
        <w:t xml:space="preserve">del software de virtualización </w:t>
      </w:r>
      <w:r w:rsidR="008C1A3A">
        <w:rPr>
          <w:rFonts w:ascii="Arial Narrow" w:hAnsi="Arial Narrow" w:cs="Arial"/>
        </w:rPr>
        <w:t>Veeam</w:t>
      </w:r>
      <w:r w:rsidR="000628D7" w:rsidRPr="00FA204E">
        <w:rPr>
          <w:rFonts w:ascii="Arial Narrow" w:hAnsi="Arial Narrow" w:cs="Arial"/>
        </w:rPr>
        <w:t xml:space="preserve"> </w:t>
      </w:r>
      <w:proofErr w:type="spellStart"/>
      <w:r w:rsidR="000628D7" w:rsidRPr="00FA204E">
        <w:rPr>
          <w:rFonts w:ascii="Arial Narrow" w:hAnsi="Arial Narrow" w:cs="Arial"/>
        </w:rPr>
        <w:t>Backup</w:t>
      </w:r>
      <w:proofErr w:type="spellEnd"/>
      <w:r w:rsidR="000628D7" w:rsidRPr="00FA204E">
        <w:rPr>
          <w:rFonts w:ascii="Arial Narrow" w:hAnsi="Arial Narrow" w:cs="Arial"/>
        </w:rPr>
        <w:t xml:space="preserve"> </w:t>
      </w:r>
      <w:r w:rsidR="000628D7">
        <w:rPr>
          <w:rFonts w:ascii="Arial Narrow" w:hAnsi="Arial Narrow" w:cs="Arial"/>
        </w:rPr>
        <w:t xml:space="preserve">y </w:t>
      </w:r>
      <w:proofErr w:type="spellStart"/>
      <w:r w:rsidR="000628D7">
        <w:rPr>
          <w:rFonts w:ascii="Arial Narrow" w:hAnsi="Arial Narrow" w:cs="Arial"/>
        </w:rPr>
        <w:t>Vmware</w:t>
      </w:r>
      <w:proofErr w:type="spellEnd"/>
      <w:r w:rsidR="007F3200">
        <w:rPr>
          <w:rFonts w:ascii="Arial Narrow" w:eastAsia="Verdana" w:hAnsi="Arial Narrow" w:cs="Arial"/>
          <w:color w:val="000000"/>
        </w:rPr>
        <w:t xml:space="preserve"> </w:t>
      </w:r>
      <w:r w:rsidR="00A37590" w:rsidRPr="00102F3B">
        <w:rPr>
          <w:rFonts w:ascii="Arial Narrow" w:eastAsia="Verdana" w:hAnsi="Arial Narrow" w:cs="Arial"/>
          <w:color w:val="000000"/>
        </w:rPr>
        <w:t xml:space="preserve">para </w:t>
      </w:r>
      <w:proofErr w:type="gramStart"/>
      <w:r w:rsidR="00A37590" w:rsidRPr="00102F3B">
        <w:rPr>
          <w:rFonts w:ascii="Arial Narrow" w:eastAsia="Verdana" w:hAnsi="Arial Narrow" w:cs="Arial"/>
          <w:color w:val="000000"/>
        </w:rPr>
        <w:t xml:space="preserve">las </w:t>
      </w:r>
      <w:r>
        <w:rPr>
          <w:rFonts w:ascii="Arial Narrow" w:eastAsia="Verdana" w:hAnsi="Arial Narrow" w:cs="Arial"/>
          <w:color w:val="000000"/>
        </w:rPr>
        <w:t>servidores</w:t>
      </w:r>
      <w:proofErr w:type="gramEnd"/>
      <w:r>
        <w:rPr>
          <w:rFonts w:ascii="Arial Narrow" w:eastAsia="Verdana" w:hAnsi="Arial Narrow" w:cs="Arial"/>
          <w:color w:val="000000"/>
        </w:rPr>
        <w:t xml:space="preserve"> de la</w:t>
      </w:r>
      <w:r w:rsidR="00A37590" w:rsidRPr="00102F3B">
        <w:rPr>
          <w:rFonts w:ascii="Arial Narrow" w:eastAsia="Verdana" w:hAnsi="Arial Narrow" w:cs="Arial"/>
          <w:color w:val="000000"/>
        </w:rPr>
        <w:t xml:space="preserve"> administración municipal</w:t>
      </w:r>
      <w:r w:rsidR="00A37590">
        <w:rPr>
          <w:rFonts w:ascii="Arial Narrow" w:eastAsia="Verdana" w:hAnsi="Arial Narrow" w:cs="Arial"/>
          <w:color w:val="000000"/>
        </w:rPr>
        <w:t xml:space="preserve">, </w:t>
      </w:r>
      <w:r w:rsidR="00A37590" w:rsidRPr="00F17ED1">
        <w:rPr>
          <w:rFonts w:ascii="Arial Narrow" w:eastAsia="Verdana" w:hAnsi="Arial Narrow" w:cs="Arial"/>
          <w:color w:val="000000"/>
          <w:lang w:val="es-ES" w:eastAsia="es-ES"/>
        </w:rPr>
        <w:t xml:space="preserve">para efectos de minimizar la posibilidad de </w:t>
      </w:r>
      <w:r>
        <w:rPr>
          <w:rFonts w:ascii="Arial Narrow" w:eastAsia="Verdana" w:hAnsi="Arial Narrow" w:cs="Arial"/>
          <w:color w:val="000000"/>
          <w:lang w:val="es-ES" w:eastAsia="es-ES"/>
        </w:rPr>
        <w:t>pérdida de información crucial para la entidad.</w:t>
      </w:r>
    </w:p>
    <w:p w14:paraId="0F5C95C3" w14:textId="03BB0605" w:rsidR="00A37590" w:rsidRPr="00A37590" w:rsidRDefault="00A37590" w:rsidP="00A37590">
      <w:pPr>
        <w:spacing w:after="200" w:line="276" w:lineRule="auto"/>
        <w:jc w:val="both"/>
        <w:rPr>
          <w:rFonts w:ascii="Arial Narrow" w:eastAsia="Verdana" w:hAnsi="Arial Narrow" w:cs="Arial"/>
          <w:color w:val="000000"/>
          <w:lang w:val="es-ES" w:eastAsia="es-ES"/>
        </w:rPr>
      </w:pPr>
      <w:r w:rsidRPr="00102F3B">
        <w:rPr>
          <w:rFonts w:ascii="Arial Narrow" w:eastAsia="Verdana" w:hAnsi="Arial Narrow" w:cs="Arial"/>
          <w:color w:val="000000"/>
        </w:rPr>
        <w:t>Estas adquisiciones se encuentran incluidas en el plan de compras 202</w:t>
      </w:r>
      <w:r>
        <w:rPr>
          <w:rFonts w:ascii="Arial Narrow" w:eastAsia="Verdana" w:hAnsi="Arial Narrow" w:cs="Arial"/>
          <w:color w:val="000000"/>
        </w:rPr>
        <w:t>3.  P</w:t>
      </w:r>
      <w:r w:rsidR="00F17ED1" w:rsidRPr="00F17ED1">
        <w:rPr>
          <w:rFonts w:ascii="Arial Narrow" w:eastAsia="Verdana" w:hAnsi="Arial Narrow" w:cs="Arial"/>
          <w:color w:val="000000"/>
          <w:lang w:val="es-ES" w:eastAsia="es-ES"/>
        </w:rPr>
        <w:t>ara la presente contratación se realiz</w:t>
      </w:r>
      <w:r w:rsidR="00F17ED1">
        <w:rPr>
          <w:rFonts w:ascii="Arial Narrow" w:eastAsia="Verdana" w:hAnsi="Arial Narrow" w:cs="Arial"/>
          <w:color w:val="000000"/>
          <w:lang w:val="es-ES" w:eastAsia="es-ES"/>
        </w:rPr>
        <w:t>ó</w:t>
      </w:r>
      <w:r w:rsidR="00F17ED1" w:rsidRPr="00F17ED1">
        <w:rPr>
          <w:rFonts w:ascii="Arial Narrow" w:eastAsia="Verdana" w:hAnsi="Arial Narrow" w:cs="Arial"/>
          <w:color w:val="000000"/>
          <w:lang w:val="es-ES" w:eastAsia="es-ES"/>
        </w:rPr>
        <w:t xml:space="preserve"> reuni</w:t>
      </w:r>
      <w:r w:rsidR="00F17ED1">
        <w:rPr>
          <w:rFonts w:ascii="Arial Narrow" w:eastAsia="Verdana" w:hAnsi="Arial Narrow" w:cs="Arial"/>
          <w:color w:val="000000"/>
          <w:lang w:val="es-ES" w:eastAsia="es-ES"/>
        </w:rPr>
        <w:t>ón</w:t>
      </w:r>
      <w:r w:rsidR="00F17ED1" w:rsidRPr="00F17ED1">
        <w:rPr>
          <w:rFonts w:ascii="Arial Narrow" w:eastAsia="Verdana" w:hAnsi="Arial Narrow" w:cs="Arial"/>
          <w:color w:val="000000"/>
          <w:lang w:val="es-ES" w:eastAsia="es-ES"/>
        </w:rPr>
        <w:t xml:space="preserve"> del Grupo Interinstitucional de Compras Tecnológicas el día 0</w:t>
      </w:r>
      <w:r>
        <w:rPr>
          <w:rFonts w:ascii="Arial Narrow" w:eastAsia="Verdana" w:hAnsi="Arial Narrow" w:cs="Arial"/>
          <w:color w:val="000000"/>
          <w:lang w:val="es-ES" w:eastAsia="es-ES"/>
        </w:rPr>
        <w:t xml:space="preserve">2 </w:t>
      </w:r>
      <w:r w:rsidR="00F17ED1" w:rsidRPr="00F17ED1">
        <w:rPr>
          <w:rFonts w:ascii="Arial Narrow" w:eastAsia="Verdana" w:hAnsi="Arial Narrow" w:cs="Arial"/>
          <w:color w:val="000000"/>
          <w:lang w:val="es-ES" w:eastAsia="es-ES"/>
        </w:rPr>
        <w:t xml:space="preserve">de </w:t>
      </w:r>
      <w:r>
        <w:rPr>
          <w:rFonts w:ascii="Arial Narrow" w:eastAsia="Verdana" w:hAnsi="Arial Narrow" w:cs="Arial"/>
          <w:color w:val="000000"/>
          <w:lang w:val="es-ES" w:eastAsia="es-ES"/>
        </w:rPr>
        <w:t>febrero 2023</w:t>
      </w:r>
      <w:r w:rsidR="00F17ED1" w:rsidRPr="00F17ED1">
        <w:rPr>
          <w:rFonts w:ascii="Arial Narrow" w:eastAsia="Verdana" w:hAnsi="Arial Narrow" w:cs="Arial"/>
          <w:color w:val="000000"/>
          <w:lang w:val="es-ES" w:eastAsia="es-ES"/>
        </w:rPr>
        <w:t xml:space="preserve">, de acuerdo con </w:t>
      </w:r>
      <w:r>
        <w:rPr>
          <w:rFonts w:ascii="Arial Narrow" w:eastAsia="Verdana" w:hAnsi="Arial Narrow" w:cs="Arial"/>
          <w:color w:val="000000"/>
          <w:lang w:val="es-ES" w:eastAsia="es-ES"/>
        </w:rPr>
        <w:t xml:space="preserve">el </w:t>
      </w:r>
      <w:r w:rsidR="00F17ED1" w:rsidRPr="00F17ED1">
        <w:rPr>
          <w:rFonts w:ascii="Arial Narrow" w:eastAsia="Verdana" w:hAnsi="Arial Narrow" w:cs="Arial"/>
          <w:color w:val="000000"/>
          <w:lang w:val="es-ES" w:eastAsia="es-ES"/>
        </w:rPr>
        <w:t>certificado anexo</w:t>
      </w:r>
      <w:r>
        <w:rPr>
          <w:rFonts w:ascii="Arial Narrow" w:eastAsia="Verdana" w:hAnsi="Arial Narrow" w:cs="Arial"/>
          <w:color w:val="000000"/>
          <w:lang w:val="es-ES" w:eastAsia="es-ES"/>
        </w:rPr>
        <w:t xml:space="preserve"> </w:t>
      </w:r>
      <w:r w:rsidRPr="00102F3B">
        <w:rPr>
          <w:rFonts w:ascii="Arial Narrow" w:eastAsia="Verdana" w:hAnsi="Arial Narrow" w:cs="Arial"/>
          <w:color w:val="000000"/>
        </w:rPr>
        <w:t>y adicionalmente se tiene inscrito y viabilizado en el Banco de Programas y Proyectos de Inversión Municipal, de la siguiente manera</w:t>
      </w:r>
      <w:r>
        <w:rPr>
          <w:rFonts w:ascii="Arial Narrow" w:eastAsia="Verdana" w:hAnsi="Arial Narrow" w:cs="Arial"/>
          <w:color w:val="000000"/>
          <w:lang w:val="es-ES" w:eastAsia="es-ES"/>
        </w:rPr>
        <w:t>:</w:t>
      </w:r>
    </w:p>
    <w:p w14:paraId="6DEA0A9E" w14:textId="77777777" w:rsidR="00A37590" w:rsidRPr="004628A1" w:rsidRDefault="00A37590" w:rsidP="00A37590">
      <w:pPr>
        <w:pStyle w:val="Prrafodelista"/>
        <w:numPr>
          <w:ilvl w:val="0"/>
          <w:numId w:val="34"/>
        </w:numPr>
        <w:spacing w:after="0" w:line="240" w:lineRule="auto"/>
        <w:contextualSpacing/>
        <w:jc w:val="both"/>
        <w:rPr>
          <w:rFonts w:ascii="Arial Narrow" w:eastAsia="Arial" w:hAnsi="Arial Narrow" w:cs="Arial"/>
        </w:rPr>
      </w:pPr>
      <w:r w:rsidRPr="004628A1">
        <w:rPr>
          <w:rFonts w:ascii="Arial Narrow" w:eastAsia="Arial" w:hAnsi="Arial Narrow" w:cs="Arial"/>
        </w:rPr>
        <w:t>SECRETARIA SERVICIOS ADMINISTRATIVOS</w:t>
      </w:r>
    </w:p>
    <w:p w14:paraId="46A632C1" w14:textId="77777777" w:rsidR="00A37590" w:rsidRPr="00102F3B" w:rsidRDefault="00A37590" w:rsidP="00A37590">
      <w:pPr>
        <w:ind w:hanging="2"/>
        <w:jc w:val="both"/>
        <w:rPr>
          <w:rFonts w:ascii="Arial Narrow" w:eastAsia="Arial" w:hAnsi="Arial Narrow" w:cs="Arial"/>
        </w:rPr>
      </w:pPr>
    </w:p>
    <w:tbl>
      <w:tblPr>
        <w:tblW w:w="85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6189"/>
      </w:tblGrid>
      <w:tr w:rsidR="00A37590" w:rsidRPr="00102F3B" w14:paraId="60534F79" w14:textId="77777777" w:rsidTr="00E10EDD">
        <w:trPr>
          <w:jc w:val="center"/>
        </w:trPr>
        <w:tc>
          <w:tcPr>
            <w:tcW w:w="2405" w:type="dxa"/>
          </w:tcPr>
          <w:p w14:paraId="70F5EA8E" w14:textId="77777777" w:rsidR="00A37590" w:rsidRPr="00102F3B" w:rsidRDefault="00A37590" w:rsidP="00E10EDD">
            <w:pPr>
              <w:ind w:hanging="2"/>
              <w:jc w:val="both"/>
              <w:rPr>
                <w:rFonts w:ascii="Arial Narrow" w:eastAsia="Arial" w:hAnsi="Arial Narrow" w:cs="Arial"/>
              </w:rPr>
            </w:pPr>
            <w:r w:rsidRPr="00102F3B">
              <w:rPr>
                <w:rFonts w:ascii="Arial Narrow" w:eastAsia="Arial" w:hAnsi="Arial Narrow" w:cs="Arial"/>
                <w:b/>
              </w:rPr>
              <w:t>PROYECTO</w:t>
            </w:r>
          </w:p>
        </w:tc>
        <w:tc>
          <w:tcPr>
            <w:tcW w:w="6189" w:type="dxa"/>
          </w:tcPr>
          <w:p w14:paraId="25343EA0" w14:textId="77777777" w:rsidR="00A37590" w:rsidRPr="00102F3B" w:rsidRDefault="00A37590" w:rsidP="00E10EDD">
            <w:pPr>
              <w:ind w:hanging="2"/>
              <w:jc w:val="both"/>
              <w:rPr>
                <w:rFonts w:ascii="Arial Narrow" w:eastAsia="Arial" w:hAnsi="Arial Narrow" w:cs="Arial"/>
              </w:rPr>
            </w:pPr>
            <w:r w:rsidRPr="00102F3B">
              <w:rPr>
                <w:rFonts w:ascii="Arial Narrow" w:eastAsia="Arial" w:hAnsi="Arial Narrow" w:cs="Arial"/>
              </w:rPr>
              <w:t>2020170010003</w:t>
            </w:r>
          </w:p>
        </w:tc>
      </w:tr>
      <w:tr w:rsidR="00A37590" w:rsidRPr="00102F3B" w14:paraId="42F0191D" w14:textId="77777777" w:rsidTr="00E10EDD">
        <w:trPr>
          <w:jc w:val="center"/>
        </w:trPr>
        <w:tc>
          <w:tcPr>
            <w:tcW w:w="2405" w:type="dxa"/>
          </w:tcPr>
          <w:p w14:paraId="771CBC81" w14:textId="77777777" w:rsidR="00A37590" w:rsidRPr="00102F3B" w:rsidRDefault="00A37590" w:rsidP="00E10EDD">
            <w:pPr>
              <w:ind w:hanging="2"/>
              <w:jc w:val="both"/>
              <w:rPr>
                <w:rFonts w:ascii="Arial Narrow" w:eastAsia="Arial" w:hAnsi="Arial Narrow" w:cs="Arial"/>
              </w:rPr>
            </w:pPr>
            <w:r w:rsidRPr="00102F3B">
              <w:rPr>
                <w:rFonts w:ascii="Arial Narrow" w:eastAsia="Arial" w:hAnsi="Arial Narrow" w:cs="Arial"/>
                <w:b/>
              </w:rPr>
              <w:lastRenderedPageBreak/>
              <w:t>LINEA ESTRATÉGICA:</w:t>
            </w:r>
          </w:p>
        </w:tc>
        <w:tc>
          <w:tcPr>
            <w:tcW w:w="6189" w:type="dxa"/>
          </w:tcPr>
          <w:p w14:paraId="2478A21E" w14:textId="77777777" w:rsidR="00A37590" w:rsidRPr="00102F3B" w:rsidRDefault="00A37590" w:rsidP="00E10EDD">
            <w:pPr>
              <w:ind w:hanging="2"/>
              <w:jc w:val="both"/>
              <w:rPr>
                <w:rFonts w:ascii="Arial Narrow" w:eastAsia="Arial" w:hAnsi="Arial Narrow" w:cs="Arial"/>
              </w:rPr>
            </w:pPr>
            <w:r w:rsidRPr="00102F3B">
              <w:rPr>
                <w:rFonts w:ascii="Arial Narrow" w:eastAsia="Arial" w:hAnsi="Arial Narrow" w:cs="Arial"/>
              </w:rPr>
              <w:t>GOBERNANZA CON TRANSPARENCIA</w:t>
            </w:r>
          </w:p>
        </w:tc>
      </w:tr>
      <w:tr w:rsidR="00A37590" w:rsidRPr="00102F3B" w14:paraId="1255BBF3" w14:textId="77777777" w:rsidTr="00E10EDD">
        <w:trPr>
          <w:jc w:val="center"/>
        </w:trPr>
        <w:tc>
          <w:tcPr>
            <w:tcW w:w="2405" w:type="dxa"/>
          </w:tcPr>
          <w:p w14:paraId="10003A91" w14:textId="77777777" w:rsidR="00A37590" w:rsidRPr="00102F3B" w:rsidRDefault="00A37590" w:rsidP="00E10EDD">
            <w:pPr>
              <w:ind w:hanging="2"/>
              <w:jc w:val="both"/>
              <w:rPr>
                <w:rFonts w:ascii="Arial Narrow" w:eastAsia="Arial" w:hAnsi="Arial Narrow" w:cs="Arial"/>
              </w:rPr>
            </w:pPr>
            <w:r w:rsidRPr="00102F3B">
              <w:rPr>
                <w:rFonts w:ascii="Arial Narrow" w:eastAsia="Arial" w:hAnsi="Arial Narrow" w:cs="Arial"/>
                <w:b/>
              </w:rPr>
              <w:t>PROGRAMA:</w:t>
            </w:r>
          </w:p>
        </w:tc>
        <w:tc>
          <w:tcPr>
            <w:tcW w:w="6189" w:type="dxa"/>
          </w:tcPr>
          <w:p w14:paraId="73D375A9" w14:textId="77777777" w:rsidR="00A37590" w:rsidRPr="00102F3B" w:rsidRDefault="00A37590" w:rsidP="00E10EDD">
            <w:pPr>
              <w:ind w:hanging="2"/>
              <w:jc w:val="both"/>
              <w:rPr>
                <w:rFonts w:ascii="Arial Narrow" w:eastAsia="Arial" w:hAnsi="Arial Narrow" w:cs="Arial"/>
              </w:rPr>
            </w:pPr>
            <w:r w:rsidRPr="00102F3B">
              <w:rPr>
                <w:rFonts w:ascii="Arial Narrow" w:eastAsia="Arial" w:hAnsi="Arial Narrow" w:cs="Arial"/>
              </w:rPr>
              <w:t>TRANSPARENCIA Y EFECTIVIDAD DE RESULTADOS</w:t>
            </w:r>
          </w:p>
        </w:tc>
      </w:tr>
      <w:tr w:rsidR="00A37590" w:rsidRPr="00102F3B" w14:paraId="34A81882" w14:textId="77777777" w:rsidTr="00E10EDD">
        <w:trPr>
          <w:trHeight w:val="272"/>
          <w:jc w:val="center"/>
        </w:trPr>
        <w:tc>
          <w:tcPr>
            <w:tcW w:w="2405" w:type="dxa"/>
          </w:tcPr>
          <w:p w14:paraId="7E180DF3" w14:textId="7B3CF10D" w:rsidR="00A37590" w:rsidRPr="00102F3B" w:rsidRDefault="00A37590" w:rsidP="00E10EDD">
            <w:pPr>
              <w:ind w:hanging="2"/>
              <w:jc w:val="both"/>
              <w:rPr>
                <w:rFonts w:ascii="Arial Narrow" w:eastAsia="Arial" w:hAnsi="Arial Narrow" w:cs="Arial"/>
              </w:rPr>
            </w:pPr>
            <w:r w:rsidRPr="00102F3B">
              <w:rPr>
                <w:rFonts w:ascii="Arial Narrow" w:eastAsia="Arial" w:hAnsi="Arial Narrow" w:cs="Arial"/>
                <w:b/>
              </w:rPr>
              <w:t>ACTIVIDAD</w:t>
            </w:r>
            <w:r w:rsidRPr="00102F3B">
              <w:rPr>
                <w:rFonts w:ascii="Arial Narrow" w:eastAsia="Arial" w:hAnsi="Arial Narrow" w:cs="Arial"/>
              </w:rPr>
              <w:t>:</w:t>
            </w:r>
          </w:p>
        </w:tc>
        <w:tc>
          <w:tcPr>
            <w:tcW w:w="6189" w:type="dxa"/>
          </w:tcPr>
          <w:p w14:paraId="6A6EB87A" w14:textId="0C241D0F" w:rsidR="00A37590" w:rsidRPr="00102F3B" w:rsidRDefault="00A37590" w:rsidP="00A37590">
            <w:pPr>
              <w:ind w:left="-2"/>
              <w:jc w:val="both"/>
              <w:rPr>
                <w:rFonts w:ascii="Arial Narrow" w:eastAsia="Arial" w:hAnsi="Arial Narrow" w:cs="Arial"/>
              </w:rPr>
            </w:pPr>
            <w:r w:rsidRPr="00102F3B">
              <w:rPr>
                <w:rFonts w:ascii="Arial Narrow" w:eastAsia="Arial" w:hAnsi="Arial Narrow" w:cs="Arial"/>
              </w:rPr>
              <w:t>ADQUIRIR SERVICIOS DE SOPORTE, MANTENIMIENTO Y ACTUALIZACIÓN DE LA INFRAESTRUCTURA TECNOLOGICA DE LA ADMINISTRACIÓN MUNICIPAL.</w:t>
            </w:r>
          </w:p>
        </w:tc>
      </w:tr>
    </w:tbl>
    <w:p w14:paraId="760FCD6B" w14:textId="77777777" w:rsidR="00B72A81" w:rsidRDefault="00B72A81" w:rsidP="005E4FB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0" w:lineRule="atLeast"/>
        <w:jc w:val="both"/>
        <w:rPr>
          <w:rFonts w:ascii="Arial Narrow" w:eastAsia="Verdana" w:hAnsi="Arial Narrow" w:cs="Arial"/>
          <w:color w:val="000000"/>
        </w:rPr>
      </w:pPr>
    </w:p>
    <w:p w14:paraId="32592117" w14:textId="0CC2A1DC" w:rsidR="00CE28D1" w:rsidRPr="00CE28D1" w:rsidRDefault="005E4FB2" w:rsidP="0059604F">
      <w:pPr>
        <w:pStyle w:val="Prrafodelista"/>
        <w:numPr>
          <w:ilvl w:val="0"/>
          <w:numId w:val="49"/>
        </w:numPr>
        <w:jc w:val="both"/>
        <w:rPr>
          <w:rFonts w:ascii="Arial Narrow" w:hAnsi="Arial Narrow" w:cs="Arial"/>
          <w:b/>
        </w:rPr>
      </w:pPr>
      <w:r w:rsidRPr="00CE28D1">
        <w:rPr>
          <w:rFonts w:ascii="Arial Narrow" w:hAnsi="Arial Narrow"/>
          <w:b/>
          <w:bCs/>
          <w:u w:val="single"/>
        </w:rPr>
        <w:t xml:space="preserve">DESCRIPCIÓN </w:t>
      </w:r>
      <w:r w:rsidR="00CE28D1" w:rsidRPr="00CE28D1">
        <w:rPr>
          <w:rFonts w:ascii="Arial Narrow" w:hAnsi="Arial Narrow"/>
          <w:b/>
          <w:bCs/>
          <w:u w:val="single"/>
        </w:rPr>
        <w:t xml:space="preserve">E IDENTIFICACIÓN </w:t>
      </w:r>
      <w:r w:rsidRPr="00CE28D1">
        <w:rPr>
          <w:rFonts w:ascii="Arial Narrow" w:hAnsi="Arial Narrow"/>
          <w:b/>
          <w:bCs/>
          <w:u w:val="single"/>
        </w:rPr>
        <w:t xml:space="preserve">DEL OBJETO A CONTRATAR </w:t>
      </w:r>
      <w:r w:rsidR="00CE28D1" w:rsidRPr="00CE28D1">
        <w:rPr>
          <w:rFonts w:ascii="Arial Narrow" w:hAnsi="Arial Narrow"/>
          <w:b/>
          <w:bCs/>
          <w:u w:val="single"/>
        </w:rPr>
        <w:t xml:space="preserve">SEGÚN </w:t>
      </w:r>
      <w:r w:rsidR="00CE28D1">
        <w:rPr>
          <w:rFonts w:ascii="Arial Narrow" w:hAnsi="Arial Narrow"/>
          <w:b/>
          <w:bCs/>
          <w:u w:val="single"/>
        </w:rPr>
        <w:t>LA CLASIFICACIÓN DE BIENES Y SERVICIOS DEL SISTEMA DE CODIFICACIÓN UNSPSC</w:t>
      </w:r>
    </w:p>
    <w:p w14:paraId="4E5C2B5D" w14:textId="3CE7A760" w:rsidR="006509DC" w:rsidRPr="00CE28D1" w:rsidRDefault="00D5047B" w:rsidP="00CE28D1">
      <w:pPr>
        <w:jc w:val="both"/>
        <w:rPr>
          <w:rFonts w:ascii="Arial Narrow" w:hAnsi="Arial Narrow" w:cs="Arial"/>
          <w:b/>
        </w:rPr>
      </w:pPr>
      <w:r>
        <w:rPr>
          <w:rFonts w:ascii="Arial Narrow" w:hAnsi="Arial Narrow" w:cs="Arial"/>
          <w:b/>
          <w:bCs/>
        </w:rPr>
        <w:t xml:space="preserve">3.1 </w:t>
      </w:r>
      <w:r w:rsidR="005E4FB2" w:rsidRPr="00CE28D1">
        <w:rPr>
          <w:rFonts w:ascii="Arial Narrow" w:hAnsi="Arial Narrow" w:cs="Arial"/>
          <w:b/>
          <w:bCs/>
        </w:rPr>
        <w:t>OBJETO</w:t>
      </w:r>
      <w:r w:rsidR="005E4FB2" w:rsidRPr="00CE28D1">
        <w:rPr>
          <w:rFonts w:ascii="Arial Narrow" w:hAnsi="Arial Narrow" w:cs="Arial"/>
        </w:rPr>
        <w:t>: “</w:t>
      </w:r>
      <w:r w:rsidR="00590C79" w:rsidRPr="00742EA6">
        <w:rPr>
          <w:rFonts w:ascii="Arial Narrow" w:eastAsia="Calibri" w:hAnsi="Arial Narrow" w:cs="Calibri"/>
          <w:b/>
          <w:bCs/>
          <w:color w:val="000000"/>
          <w:u w:val="single"/>
          <w:lang w:eastAsia="ar-SA"/>
        </w:rPr>
        <w:t xml:space="preserve">RENOVACIÓN LICENCIAS DE SOFTWARE </w:t>
      </w:r>
      <w:r w:rsidR="007F3200">
        <w:rPr>
          <w:rFonts w:ascii="Arial Narrow" w:eastAsia="Calibri" w:hAnsi="Arial Narrow" w:cs="Calibri"/>
          <w:b/>
          <w:bCs/>
          <w:color w:val="000000"/>
          <w:u w:val="single"/>
          <w:lang w:eastAsia="ar-SA"/>
        </w:rPr>
        <w:t xml:space="preserve">DE VIRTUALIZACIÓN </w:t>
      </w:r>
      <w:r w:rsidR="00590C79" w:rsidRPr="00742EA6">
        <w:rPr>
          <w:rFonts w:ascii="Arial Narrow" w:eastAsia="Calibri" w:hAnsi="Arial Narrow" w:cs="Calibri"/>
          <w:b/>
          <w:bCs/>
          <w:color w:val="000000"/>
          <w:u w:val="single"/>
          <w:lang w:eastAsia="ar-SA"/>
        </w:rPr>
        <w:t>VEEAM BACKUP Y VMWARE PARA ASEGURAR EL RESPALDO DE LA INFORMACIÓN Y ADMINISTRACIÓN DE SERVIDORES DEL MUNICIPIO DE MANIZALES</w:t>
      </w:r>
      <w:r w:rsidR="005E4FB2" w:rsidRPr="00CE28D1">
        <w:rPr>
          <w:rFonts w:ascii="Arial Narrow" w:hAnsi="Arial Narrow"/>
          <w:b/>
          <w:bCs/>
        </w:rPr>
        <w:t>”</w:t>
      </w:r>
    </w:p>
    <w:p w14:paraId="0FDAC551" w14:textId="77777777" w:rsidR="005E4FB2" w:rsidRPr="003568B0" w:rsidRDefault="005E4FB2" w:rsidP="005E4FB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0" w:lineRule="atLeast"/>
        <w:jc w:val="both"/>
        <w:rPr>
          <w:rFonts w:ascii="Arial Narrow" w:hAnsi="Arial Narrow" w:cs="Arial"/>
        </w:rPr>
      </w:pPr>
      <w:r w:rsidRPr="003568B0">
        <w:rPr>
          <w:rFonts w:ascii="Arial Narrow" w:hAnsi="Arial Narrow" w:cs="Arial"/>
        </w:rPr>
        <w:t>El objeto que se pretende contratar se encuentra debidamente inscrito en el Plan Anual de Adquisiciones de la Administración Municipal para la presente vigencia así:</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4804"/>
        <w:gridCol w:w="2694"/>
      </w:tblGrid>
      <w:tr w:rsidR="005E4FB2" w:rsidRPr="003568B0" w14:paraId="3043FE0D" w14:textId="77777777" w:rsidTr="00AA7F47">
        <w:trPr>
          <w:trHeight w:val="664"/>
        </w:trPr>
        <w:tc>
          <w:tcPr>
            <w:tcW w:w="1461" w:type="dxa"/>
            <w:shd w:val="clear" w:color="auto" w:fill="BFBFBF"/>
          </w:tcPr>
          <w:p w14:paraId="354674B3" w14:textId="77777777" w:rsidR="005E4FB2" w:rsidRPr="003568B0" w:rsidRDefault="005E4FB2" w:rsidP="00AA7F47">
            <w:pPr>
              <w:tabs>
                <w:tab w:val="left" w:pos="8504"/>
              </w:tabs>
              <w:autoSpaceDE w:val="0"/>
              <w:spacing w:line="0" w:lineRule="atLeast"/>
              <w:jc w:val="center"/>
              <w:rPr>
                <w:rFonts w:ascii="Arial Narrow" w:hAnsi="Arial Narrow" w:cs="Arial"/>
                <w:b/>
              </w:rPr>
            </w:pPr>
            <w:bookmarkStart w:id="1" w:name="_Hlk151626830"/>
            <w:r w:rsidRPr="003568B0">
              <w:rPr>
                <w:rFonts w:ascii="Arial Narrow" w:hAnsi="Arial Narrow" w:cs="Arial"/>
                <w:b/>
              </w:rPr>
              <w:t>CÓDIGO</w:t>
            </w:r>
            <w:r w:rsidRPr="003568B0">
              <w:rPr>
                <w:rFonts w:ascii="Arial Narrow" w:hAnsi="Arial Narrow" w:cs="Arial"/>
                <w:b/>
              </w:rPr>
              <w:br/>
              <w:t>UNSPSC</w:t>
            </w:r>
          </w:p>
        </w:tc>
        <w:tc>
          <w:tcPr>
            <w:tcW w:w="4804" w:type="dxa"/>
            <w:shd w:val="clear" w:color="auto" w:fill="BFBFBF"/>
            <w:vAlign w:val="center"/>
          </w:tcPr>
          <w:p w14:paraId="6AF7D1B0" w14:textId="77777777" w:rsidR="005E4FB2" w:rsidRPr="003568B0" w:rsidRDefault="005E4FB2" w:rsidP="00AA7F47">
            <w:pPr>
              <w:tabs>
                <w:tab w:val="left" w:pos="8504"/>
              </w:tabs>
              <w:autoSpaceDE w:val="0"/>
              <w:spacing w:line="0" w:lineRule="atLeast"/>
              <w:jc w:val="center"/>
              <w:rPr>
                <w:rFonts w:ascii="Arial Narrow" w:hAnsi="Arial Narrow" w:cs="Arial"/>
                <w:b/>
              </w:rPr>
            </w:pPr>
            <w:r w:rsidRPr="003568B0">
              <w:rPr>
                <w:rFonts w:ascii="Arial Narrow" w:hAnsi="Arial Narrow" w:cs="Arial"/>
                <w:b/>
              </w:rPr>
              <w:t>DESCRIPCIÓN</w:t>
            </w:r>
          </w:p>
        </w:tc>
        <w:tc>
          <w:tcPr>
            <w:tcW w:w="2694" w:type="dxa"/>
            <w:shd w:val="clear" w:color="auto" w:fill="BFBFBF"/>
            <w:vAlign w:val="center"/>
          </w:tcPr>
          <w:p w14:paraId="403444E6" w14:textId="77777777" w:rsidR="005E4FB2" w:rsidRPr="003568B0" w:rsidRDefault="005E4FB2" w:rsidP="00AA7F47">
            <w:pPr>
              <w:tabs>
                <w:tab w:val="left" w:pos="8504"/>
              </w:tabs>
              <w:autoSpaceDE w:val="0"/>
              <w:spacing w:line="0" w:lineRule="atLeast"/>
              <w:jc w:val="center"/>
              <w:rPr>
                <w:rFonts w:ascii="Arial Narrow" w:hAnsi="Arial Narrow" w:cs="Arial"/>
                <w:b/>
              </w:rPr>
            </w:pPr>
            <w:r w:rsidRPr="003568B0">
              <w:rPr>
                <w:rFonts w:ascii="Arial Narrow" w:hAnsi="Arial Narrow" w:cs="Arial"/>
                <w:b/>
              </w:rPr>
              <w:t>DEPENDENCIA</w:t>
            </w:r>
          </w:p>
        </w:tc>
      </w:tr>
      <w:tr w:rsidR="005E4FB2" w:rsidRPr="003568B0" w14:paraId="3395E6FF" w14:textId="77777777" w:rsidTr="00AA7F47">
        <w:trPr>
          <w:trHeight w:val="686"/>
        </w:trPr>
        <w:tc>
          <w:tcPr>
            <w:tcW w:w="1461" w:type="dxa"/>
            <w:shd w:val="clear" w:color="auto" w:fill="auto"/>
            <w:vAlign w:val="center"/>
          </w:tcPr>
          <w:p w14:paraId="620C30EF" w14:textId="77777777" w:rsidR="00DE7AE1" w:rsidRDefault="00DE7AE1" w:rsidP="00DE7AE1">
            <w:pPr>
              <w:pStyle w:val="Sinespaciado"/>
              <w:jc w:val="center"/>
              <w:rPr>
                <w:rFonts w:eastAsia="Calibri"/>
              </w:rPr>
            </w:pPr>
            <w:r>
              <w:rPr>
                <w:rFonts w:eastAsia="Calibri"/>
              </w:rPr>
              <w:t>81112202</w:t>
            </w:r>
          </w:p>
          <w:p w14:paraId="3B76120A" w14:textId="076794E8" w:rsidR="00DE7AE1" w:rsidRPr="00DE7AE1" w:rsidRDefault="00DE7AE1" w:rsidP="00DE7AE1">
            <w:pPr>
              <w:pStyle w:val="Sinespaciado"/>
              <w:jc w:val="center"/>
              <w:rPr>
                <w:rFonts w:eastAsia="Calibri"/>
              </w:rPr>
            </w:pPr>
            <w:r>
              <w:rPr>
                <w:rFonts w:eastAsia="Calibri"/>
              </w:rPr>
              <w:t>43233</w:t>
            </w:r>
            <w:r w:rsidR="00D61239">
              <w:rPr>
                <w:rFonts w:eastAsia="Calibri"/>
              </w:rPr>
              <w:t>415</w:t>
            </w:r>
          </w:p>
        </w:tc>
        <w:tc>
          <w:tcPr>
            <w:tcW w:w="4804" w:type="dxa"/>
            <w:shd w:val="clear" w:color="auto" w:fill="auto"/>
            <w:vAlign w:val="center"/>
          </w:tcPr>
          <w:p w14:paraId="3B9ED0E4" w14:textId="2D2D0007" w:rsidR="005E4FB2" w:rsidRPr="003568B0" w:rsidRDefault="00DE7AE1" w:rsidP="00AA7F47">
            <w:pPr>
              <w:ind w:left="360" w:right="49"/>
              <w:jc w:val="center"/>
              <w:rPr>
                <w:rFonts w:ascii="Arial Narrow" w:eastAsia="Calibri" w:hAnsi="Arial Narrow" w:cs="Arial"/>
                <w:lang w:eastAsia="es-CO"/>
              </w:rPr>
            </w:pPr>
            <w:r>
              <w:rPr>
                <w:rFonts w:ascii="Arial Narrow" w:eastAsia="Calibri" w:hAnsi="Arial Narrow" w:cs="Arial"/>
                <w:lang w:eastAsia="es-CO"/>
              </w:rPr>
              <w:t>Soporte y actualización software</w:t>
            </w:r>
            <w:r w:rsidR="00D61239">
              <w:rPr>
                <w:rFonts w:ascii="Arial Narrow" w:eastAsia="Calibri" w:hAnsi="Arial Narrow" w:cs="Arial"/>
                <w:lang w:eastAsia="es-CO"/>
              </w:rPr>
              <w:t xml:space="preserve"> de virtualización y copias de seguridad</w:t>
            </w:r>
          </w:p>
        </w:tc>
        <w:tc>
          <w:tcPr>
            <w:tcW w:w="2694" w:type="dxa"/>
            <w:shd w:val="clear" w:color="auto" w:fill="auto"/>
            <w:vAlign w:val="center"/>
          </w:tcPr>
          <w:p w14:paraId="56C08AB3" w14:textId="77777777" w:rsidR="005E4FB2" w:rsidRPr="003568B0" w:rsidRDefault="005E4FB2" w:rsidP="00AA7F47">
            <w:pPr>
              <w:ind w:right="49"/>
              <w:jc w:val="center"/>
              <w:rPr>
                <w:rFonts w:ascii="Arial Narrow" w:eastAsia="Calibri" w:hAnsi="Arial Narrow" w:cs="Arial"/>
                <w:lang w:eastAsia="es-CO"/>
              </w:rPr>
            </w:pPr>
            <w:r w:rsidRPr="003568B0">
              <w:rPr>
                <w:rFonts w:ascii="Arial Narrow" w:eastAsia="Calibri" w:hAnsi="Arial Narrow" w:cs="Arial"/>
                <w:lang w:eastAsia="es-CO"/>
              </w:rPr>
              <w:t xml:space="preserve">Secretaría de </w:t>
            </w:r>
            <w:r>
              <w:rPr>
                <w:rFonts w:ascii="Arial Narrow" w:eastAsia="Calibri" w:hAnsi="Arial Narrow" w:cs="Arial"/>
                <w:lang w:eastAsia="es-CO"/>
              </w:rPr>
              <w:t>Servicios Administrativos</w:t>
            </w:r>
          </w:p>
        </w:tc>
      </w:tr>
      <w:bookmarkEnd w:id="1"/>
    </w:tbl>
    <w:p w14:paraId="2C9CA10A" w14:textId="77777777" w:rsidR="005E4FB2" w:rsidRPr="00B56A40" w:rsidRDefault="005E4FB2" w:rsidP="006509DC">
      <w:pPr>
        <w:jc w:val="both"/>
        <w:rPr>
          <w:rFonts w:ascii="Arial Narrow" w:hAnsi="Arial Narrow"/>
          <w:b/>
          <w:bCs/>
        </w:rPr>
      </w:pPr>
    </w:p>
    <w:p w14:paraId="42F04A46" w14:textId="5FA26D67" w:rsidR="00B72A81" w:rsidRPr="003E11AB" w:rsidRDefault="00B72A81" w:rsidP="00B72A81">
      <w:pPr>
        <w:tabs>
          <w:tab w:val="left" w:pos="8504"/>
        </w:tabs>
        <w:autoSpaceDE w:val="0"/>
        <w:spacing w:after="0" w:line="240" w:lineRule="auto"/>
        <w:jc w:val="both"/>
        <w:rPr>
          <w:rFonts w:ascii="Palatino Linotype" w:eastAsia="Times New Roman" w:hAnsi="Palatino Linotype" w:cs="Arial"/>
          <w:sz w:val="20"/>
          <w:szCs w:val="20"/>
        </w:rPr>
      </w:pPr>
      <w:r w:rsidRPr="003568B0">
        <w:rPr>
          <w:rFonts w:ascii="Arial Narrow" w:eastAsia="Times New Roman" w:hAnsi="Arial Narrow" w:cs="Arial"/>
          <w:b/>
        </w:rPr>
        <w:t>Clase de Contrato</w:t>
      </w:r>
      <w:r w:rsidRPr="003568B0">
        <w:rPr>
          <w:rFonts w:ascii="Arial Narrow" w:eastAsia="Times New Roman" w:hAnsi="Arial Narrow" w:cs="Arial"/>
        </w:rPr>
        <w:t xml:space="preserve">: </w:t>
      </w:r>
      <w:r w:rsidR="00DE7AE1">
        <w:rPr>
          <w:rFonts w:ascii="Arial Narrow" w:eastAsia="Times New Roman" w:hAnsi="Arial Narrow" w:cs="Arial"/>
        </w:rPr>
        <w:t>COMPRAVENTA</w:t>
      </w:r>
    </w:p>
    <w:p w14:paraId="515445F9" w14:textId="77777777" w:rsidR="00212A21" w:rsidRDefault="00212A21" w:rsidP="00B72A81">
      <w:pPr>
        <w:spacing w:after="0" w:line="240" w:lineRule="auto"/>
        <w:jc w:val="both"/>
        <w:rPr>
          <w:rFonts w:ascii="Arial Narrow" w:eastAsia="Verdana" w:hAnsi="Arial Narrow" w:cs="Arial"/>
          <w:color w:val="000000"/>
          <w:lang w:val="es-ES" w:eastAsia="es-ES"/>
        </w:rPr>
      </w:pPr>
    </w:p>
    <w:p w14:paraId="32194EF2" w14:textId="77777777" w:rsidR="00E567E7" w:rsidRDefault="00E567E7" w:rsidP="00B72A81">
      <w:pPr>
        <w:spacing w:after="0" w:line="240" w:lineRule="auto"/>
        <w:jc w:val="both"/>
        <w:rPr>
          <w:rFonts w:ascii="Arial Narrow" w:eastAsia="Verdana" w:hAnsi="Arial Narrow" w:cs="Arial"/>
          <w:color w:val="000000"/>
          <w:lang w:val="es-ES" w:eastAsia="es-ES"/>
        </w:rPr>
      </w:pPr>
    </w:p>
    <w:p w14:paraId="79092FB8" w14:textId="122EC87D" w:rsidR="00E567E7" w:rsidRDefault="00E567E7" w:rsidP="0059604F">
      <w:pPr>
        <w:pStyle w:val="Prrafodelista"/>
        <w:numPr>
          <w:ilvl w:val="1"/>
          <w:numId w:val="49"/>
        </w:numPr>
        <w:spacing w:after="0" w:line="240" w:lineRule="auto"/>
        <w:jc w:val="both"/>
        <w:rPr>
          <w:rFonts w:ascii="Arial Narrow" w:eastAsia="Verdana" w:hAnsi="Arial Narrow" w:cs="Arial"/>
          <w:b/>
          <w:bCs/>
          <w:lang w:val="es-ES" w:eastAsia="es-ES"/>
        </w:rPr>
      </w:pPr>
      <w:r w:rsidRPr="00F21879">
        <w:rPr>
          <w:rFonts w:ascii="Arial Narrow" w:eastAsia="Verdana" w:hAnsi="Arial Narrow" w:cs="Arial"/>
          <w:b/>
          <w:bCs/>
          <w:lang w:val="es-ES" w:eastAsia="es-ES"/>
        </w:rPr>
        <w:t xml:space="preserve">ALCANCE DEL </w:t>
      </w:r>
      <w:r w:rsidR="00F21879" w:rsidRPr="00F21879">
        <w:rPr>
          <w:rFonts w:ascii="Arial Narrow" w:eastAsia="Verdana" w:hAnsi="Arial Narrow" w:cs="Arial"/>
          <w:b/>
          <w:bCs/>
          <w:lang w:val="es-ES" w:eastAsia="es-ES"/>
        </w:rPr>
        <w:t>OBJETO</w:t>
      </w:r>
    </w:p>
    <w:p w14:paraId="6B95BD3A" w14:textId="77777777" w:rsidR="00F21879" w:rsidRDefault="00F21879" w:rsidP="00F21879">
      <w:pPr>
        <w:spacing w:after="0" w:line="240" w:lineRule="auto"/>
        <w:jc w:val="both"/>
        <w:rPr>
          <w:rFonts w:ascii="Arial Narrow" w:eastAsia="Verdana" w:hAnsi="Arial Narrow" w:cs="Arial"/>
          <w:b/>
          <w:bCs/>
          <w:lang w:val="es-ES" w:eastAsia="es-ES"/>
        </w:rPr>
      </w:pPr>
    </w:p>
    <w:p w14:paraId="2E13E024" w14:textId="6564C6EF" w:rsidR="00D61239" w:rsidRDefault="00F21879" w:rsidP="00D61239">
      <w:pPr>
        <w:jc w:val="both"/>
        <w:rPr>
          <w:rFonts w:ascii="Arial Narrow" w:hAnsi="Arial Narrow"/>
        </w:rPr>
      </w:pPr>
      <w:r w:rsidRPr="00B56A40">
        <w:rPr>
          <w:rFonts w:ascii="Arial Narrow" w:hAnsi="Arial Narrow"/>
        </w:rPr>
        <w:t xml:space="preserve">Con </w:t>
      </w:r>
      <w:r w:rsidR="00D61239">
        <w:rPr>
          <w:rFonts w:ascii="Arial Narrow" w:hAnsi="Arial Narrow"/>
        </w:rPr>
        <w:t>la</w:t>
      </w:r>
      <w:r w:rsidR="00D37197">
        <w:rPr>
          <w:rFonts w:ascii="Arial Narrow" w:hAnsi="Arial Narrow"/>
        </w:rPr>
        <w:t xml:space="preserve"> renovación </w:t>
      </w:r>
      <w:r w:rsidR="00D61239">
        <w:rPr>
          <w:rFonts w:ascii="Arial Narrow" w:hAnsi="Arial Narrow"/>
        </w:rPr>
        <w:t>del licenciamiento</w:t>
      </w:r>
      <w:r w:rsidR="00D37197">
        <w:rPr>
          <w:rFonts w:ascii="Arial Narrow" w:hAnsi="Arial Narrow"/>
        </w:rPr>
        <w:t xml:space="preserve"> </w:t>
      </w:r>
      <w:r w:rsidR="000628D7">
        <w:rPr>
          <w:rFonts w:ascii="Arial Narrow" w:hAnsi="Arial Narrow"/>
        </w:rPr>
        <w:t xml:space="preserve">del software de virtualización </w:t>
      </w:r>
      <w:r w:rsidR="008C1A3A">
        <w:rPr>
          <w:rFonts w:ascii="Arial Narrow" w:hAnsi="Arial Narrow" w:cs="Arial"/>
        </w:rPr>
        <w:t>Veeam</w:t>
      </w:r>
      <w:r w:rsidR="00D61239" w:rsidRPr="00FA204E">
        <w:rPr>
          <w:rFonts w:ascii="Arial Narrow" w:hAnsi="Arial Narrow" w:cs="Arial"/>
        </w:rPr>
        <w:t xml:space="preserve"> </w:t>
      </w:r>
      <w:proofErr w:type="spellStart"/>
      <w:r w:rsidR="00D61239" w:rsidRPr="00D61239">
        <w:rPr>
          <w:rFonts w:ascii="Arial Narrow" w:hAnsi="Arial Narrow"/>
        </w:rPr>
        <w:t>Backup</w:t>
      </w:r>
      <w:proofErr w:type="spellEnd"/>
      <w:r w:rsidR="00D61239" w:rsidRPr="00D61239">
        <w:rPr>
          <w:rFonts w:ascii="Arial Narrow" w:hAnsi="Arial Narrow"/>
        </w:rPr>
        <w:t xml:space="preserve"> y </w:t>
      </w:r>
      <w:proofErr w:type="spellStart"/>
      <w:r w:rsidR="00D61239" w:rsidRPr="00D61239">
        <w:rPr>
          <w:rFonts w:ascii="Arial Narrow" w:hAnsi="Arial Narrow"/>
        </w:rPr>
        <w:t>Vmware</w:t>
      </w:r>
      <w:proofErr w:type="spellEnd"/>
      <w:r w:rsidR="00D37197">
        <w:rPr>
          <w:rFonts w:ascii="Arial Narrow" w:hAnsi="Arial Narrow"/>
        </w:rPr>
        <w:t xml:space="preserve">, </w:t>
      </w:r>
      <w:r w:rsidR="00D61239">
        <w:rPr>
          <w:rFonts w:ascii="Arial Narrow" w:hAnsi="Arial Narrow"/>
        </w:rPr>
        <w:t>para los servidores</w:t>
      </w:r>
      <w:r w:rsidR="00D37197">
        <w:rPr>
          <w:rFonts w:ascii="Arial Narrow" w:hAnsi="Arial Narrow"/>
        </w:rPr>
        <w:t xml:space="preserve"> de la administración municipal, se</w:t>
      </w:r>
      <w:r w:rsidRPr="00B56A40">
        <w:rPr>
          <w:rFonts w:ascii="Arial Narrow" w:hAnsi="Arial Narrow"/>
        </w:rPr>
        <w:t xml:space="preserve"> busca </w:t>
      </w:r>
      <w:r w:rsidR="00D61239">
        <w:rPr>
          <w:rFonts w:ascii="Arial Narrow" w:hAnsi="Arial Narrow"/>
        </w:rPr>
        <w:t xml:space="preserve">minimizar el </w:t>
      </w:r>
      <w:r w:rsidR="00D61239" w:rsidRPr="00D61239">
        <w:rPr>
          <w:rFonts w:ascii="Arial Narrow" w:hAnsi="Arial Narrow"/>
        </w:rPr>
        <w:t>riesgo de perder el acceso y el control de los datos en Office 365, incluidos los de Exchange</w:t>
      </w:r>
      <w:r w:rsidR="00D61239" w:rsidRPr="00D61239">
        <w:rPr>
          <w:rFonts w:ascii="Arial Narrow" w:hAnsi="Arial Narrow" w:cs="Arial"/>
        </w:rPr>
        <w:t xml:space="preserve"> Online, SharePoint Online</w:t>
      </w:r>
      <w:r w:rsidR="00D61239">
        <w:rPr>
          <w:rFonts w:ascii="Arial Narrow" w:hAnsi="Arial Narrow" w:cs="Arial"/>
        </w:rPr>
        <w:t>,</w:t>
      </w:r>
      <w:r w:rsidR="00D61239" w:rsidRPr="00D61239">
        <w:rPr>
          <w:rFonts w:ascii="Arial Narrow" w:hAnsi="Arial Narrow" w:cs="Arial"/>
        </w:rPr>
        <w:t xml:space="preserve"> OneDrive y Microsoft </w:t>
      </w:r>
      <w:proofErr w:type="spellStart"/>
      <w:r w:rsidR="00D61239" w:rsidRPr="00D61239">
        <w:rPr>
          <w:rFonts w:ascii="Arial Narrow" w:hAnsi="Arial Narrow" w:cs="Arial"/>
        </w:rPr>
        <w:t>Teams</w:t>
      </w:r>
      <w:proofErr w:type="spellEnd"/>
      <w:r w:rsidR="00D61239" w:rsidRPr="00D61239">
        <w:rPr>
          <w:rFonts w:ascii="Arial Narrow" w:hAnsi="Arial Narrow" w:cs="Arial"/>
        </w:rPr>
        <w:t>, con el fin de que los datos estén siempre disponibles y protegidos</w:t>
      </w:r>
      <w:r w:rsidR="00D61239">
        <w:rPr>
          <w:rFonts w:ascii="Arial" w:hAnsi="Arial" w:cs="Arial"/>
          <w:color w:val="4D5156"/>
          <w:shd w:val="clear" w:color="auto" w:fill="FFFFFF"/>
        </w:rPr>
        <w:t>.</w:t>
      </w:r>
    </w:p>
    <w:p w14:paraId="73784F30" w14:textId="44753E39" w:rsidR="00D61239" w:rsidRDefault="00212A21" w:rsidP="004D7177">
      <w:pPr>
        <w:jc w:val="both"/>
        <w:rPr>
          <w:rFonts w:ascii="Arial Narrow" w:hAnsi="Arial Narrow"/>
        </w:rPr>
      </w:pPr>
      <w:r w:rsidRPr="00D37197">
        <w:rPr>
          <w:rFonts w:ascii="Arial Narrow" w:hAnsi="Arial Narrow"/>
        </w:rPr>
        <w:t>La</w:t>
      </w:r>
      <w:r>
        <w:rPr>
          <w:rFonts w:ascii="Arial Narrow" w:hAnsi="Arial Narrow"/>
        </w:rPr>
        <w:t xml:space="preserve"> renovación de</w:t>
      </w:r>
      <w:r w:rsidRPr="00D37197">
        <w:rPr>
          <w:rFonts w:ascii="Arial Narrow" w:hAnsi="Arial Narrow"/>
        </w:rPr>
        <w:t xml:space="preserve"> licencias </w:t>
      </w:r>
      <w:r>
        <w:rPr>
          <w:rFonts w:ascii="Arial Narrow" w:hAnsi="Arial Narrow"/>
        </w:rPr>
        <w:t>debe</w:t>
      </w:r>
      <w:r w:rsidR="00AF3458">
        <w:rPr>
          <w:rFonts w:ascii="Arial Narrow" w:hAnsi="Arial Narrow"/>
        </w:rPr>
        <w:t xml:space="preserve"> garantizar </w:t>
      </w:r>
      <w:r w:rsidR="00AF3458" w:rsidRPr="00AF3458">
        <w:rPr>
          <w:rFonts w:ascii="Arial Narrow" w:hAnsi="Arial Narrow"/>
        </w:rPr>
        <w:t xml:space="preserve">la seguridad de </w:t>
      </w:r>
      <w:r>
        <w:rPr>
          <w:rFonts w:ascii="Arial Narrow" w:hAnsi="Arial Narrow"/>
        </w:rPr>
        <w:t>los servidores frente a agentes externos que buscan filtrar, robar y secuestrar información confidencial, afectando el debido funcionamiento institucional</w:t>
      </w:r>
      <w:r w:rsidR="00AF3458" w:rsidRPr="00AF3458">
        <w:rPr>
          <w:rFonts w:ascii="Arial Narrow" w:hAnsi="Arial Narrow"/>
        </w:rPr>
        <w:t>, est</w:t>
      </w:r>
      <w:r>
        <w:rPr>
          <w:rFonts w:ascii="Arial Narrow" w:hAnsi="Arial Narrow"/>
        </w:rPr>
        <w:t xml:space="preserve">e </w:t>
      </w:r>
      <w:r w:rsidR="00AF3458" w:rsidRPr="00AF3458">
        <w:rPr>
          <w:rFonts w:ascii="Arial Narrow" w:hAnsi="Arial Narrow"/>
        </w:rPr>
        <w:t xml:space="preserve">licenciamiento tiene vigencia </w:t>
      </w:r>
      <w:r w:rsidR="00474D1B">
        <w:rPr>
          <w:rFonts w:ascii="Arial Narrow" w:hAnsi="Arial Narrow"/>
        </w:rPr>
        <w:t xml:space="preserve">de </w:t>
      </w:r>
      <w:r>
        <w:rPr>
          <w:rFonts w:ascii="Arial Narrow" w:hAnsi="Arial Narrow"/>
        </w:rPr>
        <w:t>12 meses.</w:t>
      </w:r>
    </w:p>
    <w:p w14:paraId="14CBBEEA" w14:textId="77777777" w:rsidR="00B72A81" w:rsidRDefault="00B72A81" w:rsidP="00B72A81">
      <w:pPr>
        <w:spacing w:after="0" w:line="240" w:lineRule="auto"/>
        <w:jc w:val="both"/>
        <w:rPr>
          <w:rFonts w:ascii="Arial Narrow" w:hAnsi="Arial Narrow"/>
        </w:rPr>
      </w:pPr>
    </w:p>
    <w:p w14:paraId="535488DB" w14:textId="54632B8B" w:rsidR="00D5047B" w:rsidRPr="00D5047B" w:rsidRDefault="00D5047B" w:rsidP="00D5047B">
      <w:pPr>
        <w:pStyle w:val="Prrafodelista"/>
        <w:numPr>
          <w:ilvl w:val="1"/>
          <w:numId w:val="51"/>
        </w:numPr>
        <w:spacing w:after="0" w:line="240" w:lineRule="auto"/>
        <w:contextualSpacing/>
        <w:jc w:val="both"/>
        <w:rPr>
          <w:rFonts w:ascii="Arial Narrow" w:hAnsi="Arial Narrow" w:cs="Arial"/>
          <w:b/>
          <w:bCs/>
        </w:rPr>
      </w:pPr>
      <w:r w:rsidRPr="00D5047B">
        <w:rPr>
          <w:rFonts w:ascii="Arial Narrow" w:hAnsi="Arial Narrow" w:cs="Arial"/>
          <w:b/>
          <w:bCs/>
        </w:rPr>
        <w:t>ESPECIFICACIONES TÉCNICAS QUE SE REQUIEREN:</w:t>
      </w:r>
    </w:p>
    <w:p w14:paraId="6D132501" w14:textId="77777777" w:rsidR="00D5047B" w:rsidRDefault="00D5047B" w:rsidP="00D5047B">
      <w:pPr>
        <w:jc w:val="both"/>
        <w:rPr>
          <w:rFonts w:ascii="Arial Narrow" w:hAnsi="Arial Narrow" w:cs="Arial"/>
        </w:rPr>
      </w:pPr>
    </w:p>
    <w:p w14:paraId="1A85CB42" w14:textId="77777777" w:rsidR="00D5047B" w:rsidRDefault="00D5047B" w:rsidP="00D5047B">
      <w:pPr>
        <w:jc w:val="both"/>
        <w:rPr>
          <w:rFonts w:ascii="Arial Narrow" w:eastAsia="Verdana" w:hAnsi="Arial Narrow" w:cs="Arial"/>
          <w:color w:val="000000"/>
          <w:lang w:val="es-ES" w:eastAsia="es-ES"/>
        </w:rPr>
      </w:pPr>
      <w:r w:rsidRPr="00B91048">
        <w:rPr>
          <w:rFonts w:ascii="Arial Narrow" w:eastAsia="Times New Roman" w:hAnsi="Arial Narrow" w:cs="Arial"/>
          <w:bCs/>
        </w:rPr>
        <w:t xml:space="preserve">Especificaciones técnicas mínimas requeridas para </w:t>
      </w:r>
      <w:r>
        <w:rPr>
          <w:rFonts w:ascii="Arial Narrow" w:eastAsia="Times New Roman" w:hAnsi="Arial Narrow" w:cs="Arial"/>
          <w:bCs/>
        </w:rPr>
        <w:t xml:space="preserve">el soporte y renovación de licencias del software de virtualización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rPr>
        <w:t>Backup</w:t>
      </w:r>
      <w:proofErr w:type="spellEnd"/>
      <w:r w:rsidRPr="00D61239">
        <w:rPr>
          <w:rFonts w:ascii="Arial Narrow" w:hAnsi="Arial Narrow"/>
        </w:rPr>
        <w:t xml:space="preserve"> y </w:t>
      </w:r>
      <w:proofErr w:type="spellStart"/>
      <w:r w:rsidRPr="00D61239">
        <w:rPr>
          <w:rFonts w:ascii="Arial Narrow" w:hAnsi="Arial Narrow"/>
        </w:rPr>
        <w:t>Vmware</w:t>
      </w:r>
      <w:proofErr w:type="spellEnd"/>
      <w:r>
        <w:rPr>
          <w:rFonts w:ascii="Arial Narrow" w:eastAsia="Verdana" w:hAnsi="Arial Narrow" w:cs="Arial"/>
          <w:color w:val="000000"/>
          <w:lang w:val="es-ES" w:eastAsia="es-ES"/>
        </w:rPr>
        <w:t xml:space="preserve"> para los equipos de cómputo de las diferentes dependencias de la administración municipal:</w:t>
      </w:r>
    </w:p>
    <w:tbl>
      <w:tblPr>
        <w:tblW w:w="0" w:type="auto"/>
        <w:jc w:val="center"/>
        <w:tblCellMar>
          <w:left w:w="70" w:type="dxa"/>
          <w:right w:w="70" w:type="dxa"/>
        </w:tblCellMar>
        <w:tblLook w:val="04A0" w:firstRow="1" w:lastRow="0" w:firstColumn="1" w:lastColumn="0" w:noHBand="0" w:noVBand="1"/>
      </w:tblPr>
      <w:tblGrid>
        <w:gridCol w:w="511"/>
        <w:gridCol w:w="2036"/>
        <w:gridCol w:w="4111"/>
        <w:gridCol w:w="1112"/>
        <w:gridCol w:w="912"/>
        <w:gridCol w:w="146"/>
      </w:tblGrid>
      <w:tr w:rsidR="00D5047B" w:rsidRPr="00212A21" w14:paraId="3B084807" w14:textId="77777777" w:rsidTr="00243BB7">
        <w:trPr>
          <w:gridAfter w:val="1"/>
          <w:trHeight w:val="45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9D365F7" w14:textId="77777777" w:rsidR="00D5047B" w:rsidRPr="00212A21" w:rsidRDefault="00D5047B" w:rsidP="00243BB7">
            <w:pPr>
              <w:spacing w:after="0" w:line="240" w:lineRule="auto"/>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lastRenderedPageBreak/>
              <w:t>Ítem</w:t>
            </w:r>
          </w:p>
        </w:tc>
        <w:tc>
          <w:tcPr>
            <w:tcW w:w="203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DFB770A" w14:textId="77777777" w:rsidR="00D5047B" w:rsidRPr="00212A21" w:rsidRDefault="00D5047B" w:rsidP="00243BB7">
            <w:pPr>
              <w:spacing w:after="0" w:line="240" w:lineRule="auto"/>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t>Descripción</w:t>
            </w:r>
          </w:p>
        </w:tc>
        <w:tc>
          <w:tcPr>
            <w:tcW w:w="411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312B153" w14:textId="77777777" w:rsidR="00D5047B" w:rsidRPr="00212A21" w:rsidRDefault="00D5047B" w:rsidP="00243BB7">
            <w:pPr>
              <w:spacing w:after="0" w:line="240" w:lineRule="auto"/>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t>Detalle</w:t>
            </w:r>
          </w:p>
        </w:tc>
        <w:tc>
          <w:tcPr>
            <w:tcW w:w="111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F2965D6" w14:textId="77777777" w:rsidR="00D5047B" w:rsidRPr="00212A21" w:rsidRDefault="00D5047B" w:rsidP="00243BB7">
            <w:pPr>
              <w:spacing w:after="0" w:line="240" w:lineRule="auto"/>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t>Unidad de medida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234B4CA" w14:textId="77777777" w:rsidR="00D5047B" w:rsidRPr="00212A21" w:rsidRDefault="00D5047B" w:rsidP="00243BB7">
            <w:pPr>
              <w:spacing w:after="0" w:line="240" w:lineRule="auto"/>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t>Cantidad</w:t>
            </w:r>
          </w:p>
        </w:tc>
      </w:tr>
      <w:tr w:rsidR="00D5047B" w:rsidRPr="00212A21" w14:paraId="3FE42342" w14:textId="77777777" w:rsidTr="00243BB7">
        <w:trPr>
          <w:trHeight w:val="6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C0198C" w14:textId="77777777" w:rsidR="00D5047B" w:rsidRPr="00212A21" w:rsidRDefault="00D5047B" w:rsidP="00243BB7">
            <w:pPr>
              <w:spacing w:after="0" w:line="240" w:lineRule="auto"/>
              <w:rPr>
                <w:rFonts w:ascii="Arial Narrow" w:eastAsia="Times New Roman" w:hAnsi="Arial Narrow" w:cs="Arial"/>
                <w:b/>
                <w:bCs/>
                <w:color w:val="000000"/>
                <w:lang w:eastAsia="es-CO"/>
              </w:rPr>
            </w:pPr>
          </w:p>
        </w:tc>
        <w:tc>
          <w:tcPr>
            <w:tcW w:w="2036" w:type="dxa"/>
            <w:vMerge/>
            <w:tcBorders>
              <w:top w:val="single" w:sz="4" w:space="0" w:color="auto"/>
              <w:left w:val="single" w:sz="4" w:space="0" w:color="auto"/>
              <w:bottom w:val="single" w:sz="4" w:space="0" w:color="auto"/>
              <w:right w:val="single" w:sz="4" w:space="0" w:color="auto"/>
            </w:tcBorders>
            <w:vAlign w:val="center"/>
            <w:hideMark/>
          </w:tcPr>
          <w:p w14:paraId="2FA0FB02" w14:textId="77777777" w:rsidR="00D5047B" w:rsidRPr="00212A21" w:rsidRDefault="00D5047B" w:rsidP="00243BB7">
            <w:pPr>
              <w:spacing w:after="0" w:line="240" w:lineRule="auto"/>
              <w:rPr>
                <w:rFonts w:ascii="Arial Narrow" w:eastAsia="Times New Roman" w:hAnsi="Arial Narrow" w:cs="Arial"/>
                <w:b/>
                <w:bCs/>
                <w:color w:val="000000"/>
                <w:lang w:eastAsia="es-CO"/>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14:paraId="4DCA4BD3" w14:textId="77777777" w:rsidR="00D5047B" w:rsidRPr="00212A21" w:rsidRDefault="00D5047B" w:rsidP="00243BB7">
            <w:pPr>
              <w:spacing w:after="0" w:line="240" w:lineRule="auto"/>
              <w:rPr>
                <w:rFonts w:ascii="Arial Narrow" w:eastAsia="Times New Roman" w:hAnsi="Arial Narrow" w:cs="Arial"/>
                <w:b/>
                <w:bCs/>
                <w:color w:val="000000"/>
                <w:lang w:eastAsia="es-CO"/>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14:paraId="64CBBE28" w14:textId="77777777" w:rsidR="00D5047B" w:rsidRPr="00212A21" w:rsidRDefault="00D5047B" w:rsidP="00243BB7">
            <w:pPr>
              <w:spacing w:after="0" w:line="240" w:lineRule="auto"/>
              <w:rPr>
                <w:rFonts w:ascii="Arial Narrow" w:eastAsia="Times New Roman" w:hAnsi="Arial Narrow" w:cs="Arial"/>
                <w:b/>
                <w:bCs/>
                <w:color w:val="00000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B02EF" w14:textId="77777777" w:rsidR="00D5047B" w:rsidRPr="00212A21" w:rsidRDefault="00D5047B" w:rsidP="00243BB7">
            <w:pPr>
              <w:spacing w:after="0" w:line="240" w:lineRule="auto"/>
              <w:rPr>
                <w:rFonts w:ascii="Arial Narrow" w:eastAsia="Times New Roman" w:hAnsi="Arial Narrow" w:cs="Arial"/>
                <w:b/>
                <w:bCs/>
                <w:color w:val="000000"/>
                <w:lang w:eastAsia="es-CO"/>
              </w:rPr>
            </w:pPr>
          </w:p>
        </w:tc>
        <w:tc>
          <w:tcPr>
            <w:tcW w:w="0" w:type="auto"/>
            <w:tcBorders>
              <w:top w:val="nil"/>
              <w:left w:val="nil"/>
              <w:bottom w:val="nil"/>
              <w:right w:val="nil"/>
            </w:tcBorders>
            <w:shd w:val="clear" w:color="auto" w:fill="auto"/>
            <w:noWrap/>
            <w:vAlign w:val="bottom"/>
            <w:hideMark/>
          </w:tcPr>
          <w:p w14:paraId="13BC7513" w14:textId="77777777" w:rsidR="00D5047B" w:rsidRPr="00212A21" w:rsidRDefault="00D5047B" w:rsidP="00243BB7">
            <w:pPr>
              <w:spacing w:after="0" w:line="240" w:lineRule="auto"/>
              <w:jc w:val="center"/>
              <w:rPr>
                <w:rFonts w:ascii="Arial Narrow" w:eastAsia="Times New Roman" w:hAnsi="Arial Narrow" w:cs="Arial"/>
                <w:b/>
                <w:bCs/>
                <w:color w:val="000000"/>
                <w:lang w:eastAsia="es-CO"/>
              </w:rPr>
            </w:pPr>
          </w:p>
        </w:tc>
      </w:tr>
      <w:tr w:rsidR="00D5047B" w:rsidRPr="00212A21" w14:paraId="4F2772E9" w14:textId="77777777" w:rsidTr="00243BB7">
        <w:trPr>
          <w:trHeight w:val="1455"/>
          <w:jc w:val="center"/>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E296E26" w14:textId="77777777" w:rsidR="00D5047B" w:rsidRPr="00212A21" w:rsidRDefault="00D5047B" w:rsidP="00243BB7">
            <w:pPr>
              <w:spacing w:after="0" w:line="240" w:lineRule="auto"/>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1</w:t>
            </w:r>
          </w:p>
        </w:tc>
        <w:tc>
          <w:tcPr>
            <w:tcW w:w="2036" w:type="dxa"/>
            <w:vMerge w:val="restart"/>
            <w:tcBorders>
              <w:top w:val="nil"/>
              <w:left w:val="single" w:sz="4" w:space="0" w:color="auto"/>
              <w:bottom w:val="single" w:sz="4" w:space="0" w:color="000000"/>
              <w:right w:val="single" w:sz="4" w:space="0" w:color="auto"/>
            </w:tcBorders>
            <w:shd w:val="clear" w:color="auto" w:fill="auto"/>
            <w:vAlign w:val="center"/>
            <w:hideMark/>
          </w:tcPr>
          <w:p w14:paraId="0673731D" w14:textId="77777777" w:rsidR="00D5047B" w:rsidRPr="00212A21" w:rsidRDefault="00D5047B" w:rsidP="00243BB7">
            <w:pPr>
              <w:spacing w:after="0" w:line="240" w:lineRule="auto"/>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RENOVACIÓN LICENCIAS DE SOFTWARE VEEAM BACKUP Y VMWARE</w:t>
            </w:r>
          </w:p>
        </w:tc>
        <w:tc>
          <w:tcPr>
            <w:tcW w:w="4111" w:type="dxa"/>
            <w:tcBorders>
              <w:top w:val="nil"/>
              <w:left w:val="nil"/>
              <w:bottom w:val="single" w:sz="4" w:space="0" w:color="auto"/>
              <w:right w:val="single" w:sz="4" w:space="0" w:color="auto"/>
            </w:tcBorders>
            <w:shd w:val="clear" w:color="auto" w:fill="auto"/>
            <w:vAlign w:val="center"/>
            <w:hideMark/>
          </w:tcPr>
          <w:p w14:paraId="1613C1B5" w14:textId="77777777" w:rsidR="00D5047B" w:rsidRPr="00212A21" w:rsidRDefault="00D5047B" w:rsidP="00243BB7">
            <w:pPr>
              <w:spacing w:after="0" w:line="240" w:lineRule="auto"/>
              <w:rPr>
                <w:rFonts w:ascii="Arial Narrow" w:eastAsia="Times New Roman" w:hAnsi="Arial Narrow" w:cs="Arial"/>
                <w:color w:val="000000"/>
                <w:lang w:eastAsia="es-CO"/>
              </w:rPr>
            </w:pPr>
            <w:proofErr w:type="spellStart"/>
            <w:r w:rsidRPr="00212A21">
              <w:rPr>
                <w:rFonts w:ascii="Arial Narrow" w:eastAsia="Times New Roman" w:hAnsi="Arial Narrow" w:cs="Arial"/>
                <w:color w:val="000000"/>
                <w:lang w:eastAsia="es-CO"/>
              </w:rPr>
              <w:t>Renovacion</w:t>
            </w:r>
            <w:proofErr w:type="spellEnd"/>
            <w:r w:rsidRPr="00212A21">
              <w:rPr>
                <w:rFonts w:ascii="Arial Narrow" w:eastAsia="Times New Roman" w:hAnsi="Arial Narrow" w:cs="Arial"/>
                <w:color w:val="000000"/>
                <w:lang w:eastAsia="es-CO"/>
              </w:rPr>
              <w:t xml:space="preserve"> Licencias </w:t>
            </w:r>
            <w:r w:rsidRPr="00212A21">
              <w:rPr>
                <w:rFonts w:ascii="Arial Narrow" w:eastAsia="Times New Roman" w:hAnsi="Arial Narrow" w:cs="Arial"/>
                <w:b/>
                <w:bCs/>
                <w:color w:val="000000"/>
                <w:lang w:eastAsia="es-CO"/>
              </w:rPr>
              <w:t>VEEAM BACKUP</w:t>
            </w:r>
            <w:r w:rsidRPr="00212A21">
              <w:rPr>
                <w:rFonts w:ascii="Arial Narrow" w:eastAsia="Times New Roman" w:hAnsi="Arial Narrow" w:cs="Arial"/>
                <w:color w:val="000000"/>
                <w:lang w:eastAsia="es-CO"/>
              </w:rPr>
              <w:t xml:space="preserve"> - </w:t>
            </w:r>
            <w:proofErr w:type="spellStart"/>
            <w:r w:rsidRPr="00212A21">
              <w:rPr>
                <w:rFonts w:ascii="Arial Narrow" w:eastAsia="Times New Roman" w:hAnsi="Arial Narrow" w:cs="Arial"/>
                <w:color w:val="000000"/>
                <w:lang w:eastAsia="es-CO"/>
              </w:rPr>
              <w:t>Annual</w:t>
            </w:r>
            <w:proofErr w:type="spellEnd"/>
            <w:r w:rsidRPr="00212A21">
              <w:rPr>
                <w:rFonts w:ascii="Arial Narrow" w:eastAsia="Times New Roman" w:hAnsi="Arial Narrow" w:cs="Arial"/>
                <w:color w:val="000000"/>
                <w:lang w:eastAsia="es-CO"/>
              </w:rPr>
              <w:t xml:space="preserve"> Basic </w:t>
            </w:r>
            <w:proofErr w:type="spellStart"/>
            <w:r w:rsidRPr="00212A21">
              <w:rPr>
                <w:rFonts w:ascii="Arial Narrow" w:eastAsia="Times New Roman" w:hAnsi="Arial Narrow" w:cs="Arial"/>
                <w:color w:val="000000"/>
                <w:lang w:eastAsia="es-CO"/>
              </w:rPr>
              <w:t>Maintenance</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Renewal</w:t>
            </w:r>
            <w:proofErr w:type="spellEnd"/>
            <w:r w:rsidRPr="00212A21">
              <w:rPr>
                <w:rFonts w:ascii="Arial Narrow" w:eastAsia="Times New Roman" w:hAnsi="Arial Narrow" w:cs="Arial"/>
                <w:color w:val="000000"/>
                <w:lang w:eastAsia="es-CO"/>
              </w:rPr>
              <w:t xml:space="preserve"> - </w:t>
            </w:r>
            <w:r>
              <w:rPr>
                <w:rFonts w:ascii="Arial Narrow" w:eastAsia="Times New Roman" w:hAnsi="Arial Narrow" w:cs="Arial"/>
                <w:color w:val="000000"/>
                <w:lang w:eastAsia="es-CO"/>
              </w:rPr>
              <w:t>Veeam</w:t>
            </w:r>
            <w:r w:rsidRPr="00212A21">
              <w:rPr>
                <w:rFonts w:ascii="Arial Narrow" w:eastAsia="Times New Roman" w:hAnsi="Arial Narrow" w:cs="Arial"/>
                <w:color w:val="000000"/>
                <w:lang w:eastAsia="es-CO"/>
              </w:rPr>
              <w:t xml:space="preserve"> Data </w:t>
            </w:r>
            <w:proofErr w:type="spellStart"/>
            <w:r w:rsidRPr="00212A21">
              <w:rPr>
                <w:rFonts w:ascii="Arial Narrow" w:eastAsia="Times New Roman" w:hAnsi="Arial Narrow" w:cs="Arial"/>
                <w:color w:val="000000"/>
                <w:lang w:eastAsia="es-CO"/>
              </w:rPr>
              <w:t>Platform</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Foundation</w:t>
            </w:r>
            <w:proofErr w:type="spellEnd"/>
            <w:r w:rsidRPr="00212A21">
              <w:rPr>
                <w:rFonts w:ascii="Arial Narrow" w:eastAsia="Times New Roman" w:hAnsi="Arial Narrow" w:cs="Arial"/>
                <w:color w:val="000000"/>
                <w:lang w:eastAsia="es-CO"/>
              </w:rPr>
              <w:t xml:space="preserve"> Standard - Suscripción 12 meses</w:t>
            </w:r>
            <w:r w:rsidRPr="00212A21">
              <w:rPr>
                <w:rFonts w:ascii="Arial Narrow" w:eastAsia="Times New Roman" w:hAnsi="Arial Narrow" w:cs="Arial"/>
                <w:color w:val="000000"/>
                <w:lang w:eastAsia="es-CO"/>
              </w:rPr>
              <w:br/>
              <w:t># Parte V-FDNSTD-VS-P01AR-00</w:t>
            </w:r>
          </w:p>
        </w:tc>
        <w:tc>
          <w:tcPr>
            <w:tcW w:w="1112" w:type="dxa"/>
            <w:tcBorders>
              <w:top w:val="nil"/>
              <w:left w:val="nil"/>
              <w:bottom w:val="single" w:sz="4" w:space="0" w:color="auto"/>
              <w:right w:val="single" w:sz="4" w:space="0" w:color="auto"/>
            </w:tcBorders>
            <w:shd w:val="clear" w:color="auto" w:fill="auto"/>
            <w:vAlign w:val="center"/>
            <w:hideMark/>
          </w:tcPr>
          <w:p w14:paraId="0EFAE9A4" w14:textId="77777777" w:rsidR="00D5047B" w:rsidRPr="00212A21" w:rsidRDefault="00D5047B" w:rsidP="00243BB7">
            <w:pPr>
              <w:spacing w:after="0" w:line="240" w:lineRule="auto"/>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4AE1E47C" w14:textId="77777777" w:rsidR="00D5047B" w:rsidRPr="00212A21" w:rsidRDefault="00D5047B" w:rsidP="00243BB7">
            <w:pPr>
              <w:spacing w:after="0" w:line="240" w:lineRule="auto"/>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9</w:t>
            </w:r>
          </w:p>
        </w:tc>
        <w:tc>
          <w:tcPr>
            <w:tcW w:w="0" w:type="auto"/>
            <w:vAlign w:val="center"/>
            <w:hideMark/>
          </w:tcPr>
          <w:p w14:paraId="570753D2" w14:textId="77777777" w:rsidR="00D5047B" w:rsidRPr="00212A21" w:rsidRDefault="00D5047B" w:rsidP="00243BB7">
            <w:pPr>
              <w:spacing w:after="0" w:line="240" w:lineRule="auto"/>
              <w:rPr>
                <w:rFonts w:ascii="Arial Narrow" w:eastAsia="Times New Roman" w:hAnsi="Arial Narrow" w:cs="Times New Roman"/>
                <w:lang w:eastAsia="es-CO"/>
              </w:rPr>
            </w:pPr>
          </w:p>
        </w:tc>
      </w:tr>
      <w:tr w:rsidR="00D5047B" w:rsidRPr="00212A21" w14:paraId="09F93B80" w14:textId="77777777" w:rsidTr="00243BB7">
        <w:trPr>
          <w:trHeight w:val="1710"/>
          <w:jc w:val="center"/>
        </w:trPr>
        <w:tc>
          <w:tcPr>
            <w:tcW w:w="0" w:type="auto"/>
            <w:vMerge/>
            <w:tcBorders>
              <w:top w:val="nil"/>
              <w:left w:val="single" w:sz="4" w:space="0" w:color="auto"/>
              <w:bottom w:val="single" w:sz="4" w:space="0" w:color="000000"/>
              <w:right w:val="single" w:sz="4" w:space="0" w:color="auto"/>
            </w:tcBorders>
            <w:vAlign w:val="center"/>
            <w:hideMark/>
          </w:tcPr>
          <w:p w14:paraId="37702365" w14:textId="77777777" w:rsidR="00D5047B" w:rsidRPr="00212A21" w:rsidRDefault="00D5047B" w:rsidP="00243BB7">
            <w:pPr>
              <w:spacing w:after="0" w:line="240" w:lineRule="auto"/>
              <w:rPr>
                <w:rFonts w:ascii="Arial Narrow" w:eastAsia="Times New Roman" w:hAnsi="Arial Narrow" w:cs="Arial"/>
                <w:color w:val="000000"/>
                <w:lang w:eastAsia="es-CO"/>
              </w:rPr>
            </w:pPr>
          </w:p>
        </w:tc>
        <w:tc>
          <w:tcPr>
            <w:tcW w:w="2036" w:type="dxa"/>
            <w:vMerge/>
            <w:tcBorders>
              <w:top w:val="nil"/>
              <w:left w:val="single" w:sz="4" w:space="0" w:color="auto"/>
              <w:bottom w:val="single" w:sz="4" w:space="0" w:color="000000"/>
              <w:right w:val="single" w:sz="4" w:space="0" w:color="auto"/>
            </w:tcBorders>
            <w:vAlign w:val="center"/>
            <w:hideMark/>
          </w:tcPr>
          <w:p w14:paraId="640AAFDB" w14:textId="77777777" w:rsidR="00D5047B" w:rsidRPr="00212A21" w:rsidRDefault="00D5047B" w:rsidP="00243BB7">
            <w:pPr>
              <w:spacing w:after="0" w:line="240" w:lineRule="auto"/>
              <w:rPr>
                <w:rFonts w:ascii="Arial Narrow" w:eastAsia="Times New Roman" w:hAnsi="Arial Narrow" w:cs="Arial"/>
                <w:color w:val="000000"/>
                <w:lang w:eastAsia="es-CO"/>
              </w:rPr>
            </w:pPr>
          </w:p>
        </w:tc>
        <w:tc>
          <w:tcPr>
            <w:tcW w:w="4111" w:type="dxa"/>
            <w:tcBorders>
              <w:top w:val="nil"/>
              <w:left w:val="nil"/>
              <w:bottom w:val="single" w:sz="4" w:space="0" w:color="auto"/>
              <w:right w:val="single" w:sz="4" w:space="0" w:color="auto"/>
            </w:tcBorders>
            <w:shd w:val="clear" w:color="auto" w:fill="auto"/>
            <w:vAlign w:val="center"/>
            <w:hideMark/>
          </w:tcPr>
          <w:p w14:paraId="0909606B" w14:textId="77777777" w:rsidR="00D5047B" w:rsidRPr="00212A21" w:rsidRDefault="00D5047B" w:rsidP="00243BB7">
            <w:pPr>
              <w:spacing w:after="0" w:line="240" w:lineRule="auto"/>
              <w:rPr>
                <w:rFonts w:ascii="Arial Narrow" w:eastAsia="Times New Roman" w:hAnsi="Arial Narrow" w:cs="Arial"/>
                <w:color w:val="000000"/>
                <w:lang w:eastAsia="es-CO"/>
              </w:rPr>
            </w:pPr>
            <w:proofErr w:type="spellStart"/>
            <w:r w:rsidRPr="00212A21">
              <w:rPr>
                <w:rFonts w:ascii="Arial Narrow" w:eastAsia="Times New Roman" w:hAnsi="Arial Narrow" w:cs="Arial"/>
                <w:color w:val="000000"/>
                <w:lang w:eastAsia="es-CO"/>
              </w:rPr>
              <w:t>Renovacion</w:t>
            </w:r>
            <w:proofErr w:type="spellEnd"/>
            <w:r w:rsidRPr="00212A21">
              <w:rPr>
                <w:rFonts w:ascii="Arial Narrow" w:eastAsia="Times New Roman" w:hAnsi="Arial Narrow" w:cs="Arial"/>
                <w:color w:val="000000"/>
                <w:lang w:eastAsia="es-CO"/>
              </w:rPr>
              <w:t xml:space="preserve"> Licencias </w:t>
            </w:r>
            <w:r w:rsidRPr="00212A21">
              <w:rPr>
                <w:rFonts w:ascii="Arial Narrow" w:eastAsia="Times New Roman" w:hAnsi="Arial Narrow" w:cs="Arial"/>
                <w:b/>
                <w:bCs/>
                <w:color w:val="000000"/>
                <w:lang w:eastAsia="es-CO"/>
              </w:rPr>
              <w:t>VMWARE VCENTER</w:t>
            </w:r>
            <w:r w:rsidRPr="00212A21">
              <w:rPr>
                <w:rFonts w:ascii="Arial Narrow" w:eastAsia="Times New Roman" w:hAnsi="Arial Narrow" w:cs="Arial"/>
                <w:color w:val="000000"/>
                <w:lang w:eastAsia="es-CO"/>
              </w:rPr>
              <w:t xml:space="preserve"> - Basic </w:t>
            </w:r>
            <w:proofErr w:type="spellStart"/>
            <w:r w:rsidRPr="00212A21">
              <w:rPr>
                <w:rFonts w:ascii="Arial Narrow" w:eastAsia="Times New Roman" w:hAnsi="Arial Narrow" w:cs="Arial"/>
                <w:color w:val="000000"/>
                <w:lang w:eastAsia="es-CO"/>
              </w:rPr>
              <w:t>Support</w:t>
            </w:r>
            <w:proofErr w:type="spellEnd"/>
            <w:r w:rsidRPr="00212A21">
              <w:rPr>
                <w:rFonts w:ascii="Arial Narrow" w:eastAsia="Times New Roman" w:hAnsi="Arial Narrow" w:cs="Arial"/>
                <w:color w:val="000000"/>
                <w:lang w:eastAsia="es-CO"/>
              </w:rPr>
              <w:t>/</w:t>
            </w:r>
            <w:proofErr w:type="spellStart"/>
            <w:r w:rsidRPr="00212A21">
              <w:rPr>
                <w:rFonts w:ascii="Arial Narrow" w:eastAsia="Times New Roman" w:hAnsi="Arial Narrow" w:cs="Arial"/>
                <w:color w:val="000000"/>
                <w:lang w:eastAsia="es-CO"/>
              </w:rPr>
              <w:t>Subscription</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Vmware</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vCenter</w:t>
            </w:r>
            <w:proofErr w:type="spellEnd"/>
            <w:r w:rsidRPr="00212A21">
              <w:rPr>
                <w:rFonts w:ascii="Arial Narrow" w:eastAsia="Times New Roman" w:hAnsi="Arial Narrow" w:cs="Arial"/>
                <w:color w:val="000000"/>
                <w:lang w:eastAsia="es-CO"/>
              </w:rPr>
              <w:t xml:space="preserve"> Server 8 Standard </w:t>
            </w:r>
            <w:proofErr w:type="spellStart"/>
            <w:r w:rsidRPr="00212A21">
              <w:rPr>
                <w:rFonts w:ascii="Arial Narrow" w:eastAsia="Times New Roman" w:hAnsi="Arial Narrow" w:cs="Arial"/>
                <w:color w:val="000000"/>
                <w:lang w:eastAsia="es-CO"/>
              </w:rPr>
              <w:t>for</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vSphere</w:t>
            </w:r>
            <w:proofErr w:type="spellEnd"/>
            <w:r w:rsidRPr="00212A21">
              <w:rPr>
                <w:rFonts w:ascii="Arial Narrow" w:eastAsia="Times New Roman" w:hAnsi="Arial Narrow" w:cs="Arial"/>
                <w:color w:val="000000"/>
                <w:lang w:eastAsia="es-CO"/>
              </w:rPr>
              <w:t xml:space="preserve"> 8 (Per </w:t>
            </w:r>
            <w:proofErr w:type="spellStart"/>
            <w:r w:rsidRPr="00212A21">
              <w:rPr>
                <w:rFonts w:ascii="Arial Narrow" w:eastAsia="Times New Roman" w:hAnsi="Arial Narrow" w:cs="Arial"/>
                <w:color w:val="000000"/>
                <w:lang w:eastAsia="es-CO"/>
              </w:rPr>
              <w:t>Instance</w:t>
            </w:r>
            <w:proofErr w:type="spellEnd"/>
            <w:r w:rsidRPr="00212A21">
              <w:rPr>
                <w:rFonts w:ascii="Arial Narrow" w:eastAsia="Times New Roman" w:hAnsi="Arial Narrow" w:cs="Arial"/>
                <w:color w:val="000000"/>
                <w:lang w:eastAsia="es-CO"/>
              </w:rPr>
              <w:t>) - Suscripción 12 meses</w:t>
            </w:r>
            <w:r w:rsidRPr="00212A21">
              <w:rPr>
                <w:rFonts w:ascii="Arial Narrow" w:eastAsia="Times New Roman" w:hAnsi="Arial Narrow" w:cs="Arial"/>
                <w:color w:val="000000"/>
                <w:lang w:eastAsia="es-CO"/>
              </w:rPr>
              <w:br/>
              <w:t># Parte VCS8-STD-G-SSS-C</w:t>
            </w:r>
          </w:p>
        </w:tc>
        <w:tc>
          <w:tcPr>
            <w:tcW w:w="1112" w:type="dxa"/>
            <w:tcBorders>
              <w:top w:val="nil"/>
              <w:left w:val="nil"/>
              <w:bottom w:val="single" w:sz="4" w:space="0" w:color="auto"/>
              <w:right w:val="single" w:sz="4" w:space="0" w:color="auto"/>
            </w:tcBorders>
            <w:shd w:val="clear" w:color="auto" w:fill="auto"/>
            <w:vAlign w:val="center"/>
            <w:hideMark/>
          </w:tcPr>
          <w:p w14:paraId="47C4A603" w14:textId="77777777" w:rsidR="00D5047B" w:rsidRPr="00212A21" w:rsidRDefault="00D5047B" w:rsidP="00243BB7">
            <w:pPr>
              <w:spacing w:after="0" w:line="240" w:lineRule="auto"/>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5E21A352" w14:textId="77777777" w:rsidR="00D5047B" w:rsidRPr="00212A21" w:rsidRDefault="00D5047B" w:rsidP="00243BB7">
            <w:pPr>
              <w:spacing w:after="0" w:line="240" w:lineRule="auto"/>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1</w:t>
            </w:r>
          </w:p>
        </w:tc>
        <w:tc>
          <w:tcPr>
            <w:tcW w:w="0" w:type="auto"/>
            <w:vAlign w:val="center"/>
            <w:hideMark/>
          </w:tcPr>
          <w:p w14:paraId="4B835FA6" w14:textId="77777777" w:rsidR="00D5047B" w:rsidRPr="00212A21" w:rsidRDefault="00D5047B" w:rsidP="00243BB7">
            <w:pPr>
              <w:spacing w:after="0" w:line="240" w:lineRule="auto"/>
              <w:rPr>
                <w:rFonts w:ascii="Arial Narrow" w:eastAsia="Times New Roman" w:hAnsi="Arial Narrow" w:cs="Times New Roman"/>
                <w:lang w:eastAsia="es-CO"/>
              </w:rPr>
            </w:pPr>
          </w:p>
        </w:tc>
      </w:tr>
      <w:tr w:rsidR="00D5047B" w:rsidRPr="00212A21" w14:paraId="2167C023" w14:textId="77777777" w:rsidTr="00243BB7">
        <w:trPr>
          <w:trHeight w:val="1350"/>
          <w:jc w:val="center"/>
        </w:trPr>
        <w:tc>
          <w:tcPr>
            <w:tcW w:w="0" w:type="auto"/>
            <w:vMerge/>
            <w:tcBorders>
              <w:top w:val="nil"/>
              <w:left w:val="single" w:sz="4" w:space="0" w:color="auto"/>
              <w:bottom w:val="single" w:sz="4" w:space="0" w:color="000000"/>
              <w:right w:val="single" w:sz="4" w:space="0" w:color="auto"/>
            </w:tcBorders>
            <w:vAlign w:val="center"/>
            <w:hideMark/>
          </w:tcPr>
          <w:p w14:paraId="396C48F6" w14:textId="77777777" w:rsidR="00D5047B" w:rsidRPr="00212A21" w:rsidRDefault="00D5047B" w:rsidP="00243BB7">
            <w:pPr>
              <w:spacing w:after="0" w:line="240" w:lineRule="auto"/>
              <w:rPr>
                <w:rFonts w:ascii="Arial Narrow" w:eastAsia="Times New Roman" w:hAnsi="Arial Narrow" w:cs="Arial"/>
                <w:color w:val="000000"/>
                <w:lang w:eastAsia="es-CO"/>
              </w:rPr>
            </w:pPr>
          </w:p>
        </w:tc>
        <w:tc>
          <w:tcPr>
            <w:tcW w:w="2036" w:type="dxa"/>
            <w:vMerge/>
            <w:tcBorders>
              <w:top w:val="nil"/>
              <w:left w:val="single" w:sz="4" w:space="0" w:color="auto"/>
              <w:bottom w:val="single" w:sz="4" w:space="0" w:color="000000"/>
              <w:right w:val="single" w:sz="4" w:space="0" w:color="auto"/>
            </w:tcBorders>
            <w:vAlign w:val="center"/>
            <w:hideMark/>
          </w:tcPr>
          <w:p w14:paraId="0A37C655" w14:textId="77777777" w:rsidR="00D5047B" w:rsidRPr="00212A21" w:rsidRDefault="00D5047B" w:rsidP="00243BB7">
            <w:pPr>
              <w:spacing w:after="0" w:line="240" w:lineRule="auto"/>
              <w:rPr>
                <w:rFonts w:ascii="Arial Narrow" w:eastAsia="Times New Roman" w:hAnsi="Arial Narrow" w:cs="Arial"/>
                <w:color w:val="000000"/>
                <w:lang w:eastAsia="es-CO"/>
              </w:rPr>
            </w:pPr>
          </w:p>
        </w:tc>
        <w:tc>
          <w:tcPr>
            <w:tcW w:w="4111" w:type="dxa"/>
            <w:tcBorders>
              <w:top w:val="nil"/>
              <w:left w:val="nil"/>
              <w:bottom w:val="single" w:sz="4" w:space="0" w:color="auto"/>
              <w:right w:val="single" w:sz="4" w:space="0" w:color="auto"/>
            </w:tcBorders>
            <w:shd w:val="clear" w:color="auto" w:fill="auto"/>
            <w:vAlign w:val="center"/>
            <w:hideMark/>
          </w:tcPr>
          <w:p w14:paraId="18C070DD" w14:textId="77777777" w:rsidR="00D5047B" w:rsidRPr="00212A21" w:rsidRDefault="00D5047B" w:rsidP="00243BB7">
            <w:pPr>
              <w:spacing w:after="0" w:line="240" w:lineRule="auto"/>
              <w:rPr>
                <w:rFonts w:ascii="Arial Narrow" w:eastAsia="Times New Roman" w:hAnsi="Arial Narrow" w:cs="Arial"/>
                <w:color w:val="000000"/>
                <w:lang w:eastAsia="es-CO"/>
              </w:rPr>
            </w:pPr>
            <w:proofErr w:type="spellStart"/>
            <w:r w:rsidRPr="00212A21">
              <w:rPr>
                <w:rFonts w:ascii="Arial Narrow" w:eastAsia="Times New Roman" w:hAnsi="Arial Narrow" w:cs="Arial"/>
                <w:color w:val="000000"/>
                <w:lang w:eastAsia="es-CO"/>
              </w:rPr>
              <w:t>Renovacion</w:t>
            </w:r>
            <w:proofErr w:type="spellEnd"/>
            <w:r w:rsidRPr="00212A21">
              <w:rPr>
                <w:rFonts w:ascii="Arial Narrow" w:eastAsia="Times New Roman" w:hAnsi="Arial Narrow" w:cs="Arial"/>
                <w:color w:val="000000"/>
                <w:lang w:eastAsia="es-CO"/>
              </w:rPr>
              <w:t xml:space="preserve"> Licencias </w:t>
            </w:r>
            <w:r w:rsidRPr="00212A21">
              <w:rPr>
                <w:rFonts w:ascii="Arial Narrow" w:eastAsia="Times New Roman" w:hAnsi="Arial Narrow" w:cs="Arial"/>
                <w:b/>
                <w:bCs/>
                <w:color w:val="000000"/>
                <w:lang w:eastAsia="es-CO"/>
              </w:rPr>
              <w:t>VMWARE</w:t>
            </w:r>
            <w:r w:rsidRPr="00212A21">
              <w:rPr>
                <w:rFonts w:ascii="Arial Narrow" w:eastAsia="Times New Roman" w:hAnsi="Arial Narrow" w:cs="Arial"/>
                <w:color w:val="000000"/>
                <w:lang w:eastAsia="es-CO"/>
              </w:rPr>
              <w:t xml:space="preserve"> </w:t>
            </w:r>
            <w:proofErr w:type="gramStart"/>
            <w:r w:rsidRPr="00212A21">
              <w:rPr>
                <w:rFonts w:ascii="Arial Narrow" w:eastAsia="Times New Roman" w:hAnsi="Arial Narrow" w:cs="Arial"/>
                <w:color w:val="000000"/>
                <w:lang w:eastAsia="es-CO"/>
              </w:rPr>
              <w:t>-  Basic</w:t>
            </w:r>
            <w:proofErr w:type="gram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Support</w:t>
            </w:r>
            <w:proofErr w:type="spellEnd"/>
            <w:r w:rsidRPr="00212A21">
              <w:rPr>
                <w:rFonts w:ascii="Arial Narrow" w:eastAsia="Times New Roman" w:hAnsi="Arial Narrow" w:cs="Arial"/>
                <w:color w:val="000000"/>
                <w:lang w:eastAsia="es-CO"/>
              </w:rPr>
              <w:t>/</w:t>
            </w:r>
            <w:proofErr w:type="spellStart"/>
            <w:r w:rsidRPr="00212A21">
              <w:rPr>
                <w:rFonts w:ascii="Arial Narrow" w:eastAsia="Times New Roman" w:hAnsi="Arial Narrow" w:cs="Arial"/>
                <w:color w:val="000000"/>
                <w:lang w:eastAsia="es-CO"/>
              </w:rPr>
              <w:t>Subscription</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for</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Vmware</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vSphere</w:t>
            </w:r>
            <w:proofErr w:type="spellEnd"/>
            <w:r w:rsidRPr="00212A21">
              <w:rPr>
                <w:rFonts w:ascii="Arial Narrow" w:eastAsia="Times New Roman" w:hAnsi="Arial Narrow" w:cs="Arial"/>
                <w:color w:val="000000"/>
                <w:lang w:eastAsia="es-CO"/>
              </w:rPr>
              <w:t xml:space="preserve"> 8 Standard </w:t>
            </w:r>
            <w:proofErr w:type="spellStart"/>
            <w:r w:rsidRPr="00212A21">
              <w:rPr>
                <w:rFonts w:ascii="Arial Narrow" w:eastAsia="Times New Roman" w:hAnsi="Arial Narrow" w:cs="Arial"/>
                <w:color w:val="000000"/>
                <w:lang w:eastAsia="es-CO"/>
              </w:rPr>
              <w:t>for</w:t>
            </w:r>
            <w:proofErr w:type="spellEnd"/>
            <w:r w:rsidRPr="00212A21">
              <w:rPr>
                <w:rFonts w:ascii="Arial Narrow" w:eastAsia="Times New Roman" w:hAnsi="Arial Narrow" w:cs="Arial"/>
                <w:color w:val="000000"/>
                <w:lang w:eastAsia="es-CO"/>
              </w:rPr>
              <w:t xml:space="preserve"> 1 </w:t>
            </w:r>
            <w:proofErr w:type="spellStart"/>
            <w:r w:rsidRPr="00212A21">
              <w:rPr>
                <w:rFonts w:ascii="Arial Narrow" w:eastAsia="Times New Roman" w:hAnsi="Arial Narrow" w:cs="Arial"/>
                <w:color w:val="000000"/>
                <w:lang w:eastAsia="es-CO"/>
              </w:rPr>
              <w:t>processor</w:t>
            </w:r>
            <w:proofErr w:type="spellEnd"/>
            <w:r w:rsidRPr="00212A21">
              <w:rPr>
                <w:rFonts w:ascii="Arial Narrow" w:eastAsia="Times New Roman" w:hAnsi="Arial Narrow" w:cs="Arial"/>
                <w:color w:val="000000"/>
                <w:lang w:eastAsia="es-CO"/>
              </w:rPr>
              <w:t>- Suscripción 12 meses</w:t>
            </w:r>
            <w:r w:rsidRPr="00212A21">
              <w:rPr>
                <w:rFonts w:ascii="Arial Narrow" w:eastAsia="Times New Roman" w:hAnsi="Arial Narrow" w:cs="Arial"/>
                <w:color w:val="000000"/>
                <w:lang w:eastAsia="es-CO"/>
              </w:rPr>
              <w:br/>
              <w:t># Parte VS8-STD-G-SSS-C</w:t>
            </w:r>
          </w:p>
        </w:tc>
        <w:tc>
          <w:tcPr>
            <w:tcW w:w="1112" w:type="dxa"/>
            <w:tcBorders>
              <w:top w:val="nil"/>
              <w:left w:val="nil"/>
              <w:bottom w:val="single" w:sz="4" w:space="0" w:color="auto"/>
              <w:right w:val="single" w:sz="4" w:space="0" w:color="auto"/>
            </w:tcBorders>
            <w:shd w:val="clear" w:color="auto" w:fill="auto"/>
            <w:vAlign w:val="center"/>
            <w:hideMark/>
          </w:tcPr>
          <w:p w14:paraId="29B69ACA" w14:textId="77777777" w:rsidR="00D5047B" w:rsidRPr="00212A21" w:rsidRDefault="00D5047B" w:rsidP="00243BB7">
            <w:pPr>
              <w:spacing w:after="0" w:line="240" w:lineRule="auto"/>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5D5CFC51" w14:textId="77777777" w:rsidR="00D5047B" w:rsidRPr="00212A21" w:rsidRDefault="00D5047B" w:rsidP="00243BB7">
            <w:pPr>
              <w:spacing w:after="0" w:line="240" w:lineRule="auto"/>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10</w:t>
            </w:r>
          </w:p>
        </w:tc>
        <w:tc>
          <w:tcPr>
            <w:tcW w:w="0" w:type="auto"/>
            <w:vAlign w:val="center"/>
            <w:hideMark/>
          </w:tcPr>
          <w:p w14:paraId="53488D76" w14:textId="77777777" w:rsidR="00D5047B" w:rsidRPr="00212A21" w:rsidRDefault="00D5047B" w:rsidP="00243BB7">
            <w:pPr>
              <w:spacing w:after="0" w:line="240" w:lineRule="auto"/>
              <w:rPr>
                <w:rFonts w:ascii="Arial Narrow" w:eastAsia="Times New Roman" w:hAnsi="Arial Narrow" w:cs="Times New Roman"/>
                <w:lang w:eastAsia="es-CO"/>
              </w:rPr>
            </w:pPr>
          </w:p>
        </w:tc>
      </w:tr>
    </w:tbl>
    <w:p w14:paraId="5B16F36F" w14:textId="77777777" w:rsidR="00D5047B" w:rsidRDefault="00D5047B" w:rsidP="00D5047B">
      <w:pPr>
        <w:jc w:val="both"/>
        <w:rPr>
          <w:rFonts w:ascii="Arial Narrow" w:hAnsi="Arial Narrow" w:cs="Arial"/>
        </w:rPr>
      </w:pPr>
    </w:p>
    <w:p w14:paraId="1C8C61D1" w14:textId="2BC846DB" w:rsidR="00D5047B" w:rsidRPr="00D5047B" w:rsidRDefault="00D5047B" w:rsidP="00D5047B">
      <w:pPr>
        <w:pStyle w:val="Prrafodelista"/>
        <w:numPr>
          <w:ilvl w:val="1"/>
          <w:numId w:val="51"/>
        </w:numPr>
        <w:spacing w:after="0" w:line="240" w:lineRule="auto"/>
        <w:jc w:val="both"/>
        <w:rPr>
          <w:rFonts w:ascii="Arial Narrow" w:eastAsia="Verdana" w:hAnsi="Arial Narrow" w:cs="Arial"/>
          <w:b/>
          <w:bCs/>
          <w:lang w:val="es-ES" w:eastAsia="es-ES"/>
        </w:rPr>
      </w:pPr>
      <w:r w:rsidRPr="00D5047B">
        <w:rPr>
          <w:rFonts w:ascii="Arial Narrow" w:eastAsia="Verdana" w:hAnsi="Arial Narrow" w:cs="Arial"/>
          <w:b/>
          <w:bCs/>
          <w:lang w:val="es-ES" w:eastAsia="es-ES"/>
        </w:rPr>
        <w:t>CERTIFICACIÓN DEL FABRICANTE DEL SOFTWARE</w:t>
      </w:r>
    </w:p>
    <w:p w14:paraId="50913E0E" w14:textId="77777777" w:rsidR="00D5047B" w:rsidRPr="003568B0" w:rsidRDefault="00D5047B" w:rsidP="00D5047B">
      <w:pPr>
        <w:pStyle w:val="Default"/>
        <w:spacing w:line="280" w:lineRule="exact"/>
        <w:jc w:val="both"/>
        <w:rPr>
          <w:rFonts w:ascii="Arial Narrow" w:eastAsia="Calibri" w:hAnsi="Arial Narrow"/>
          <w:lang w:eastAsia="en-US"/>
        </w:rPr>
      </w:pPr>
    </w:p>
    <w:p w14:paraId="6F068297" w14:textId="77777777" w:rsidR="00D5047B" w:rsidRDefault="00D5047B" w:rsidP="00D5047B">
      <w:pPr>
        <w:jc w:val="both"/>
        <w:rPr>
          <w:rFonts w:ascii="Arial Narrow" w:hAnsi="Arial Narrow"/>
        </w:rPr>
      </w:pPr>
      <w:r w:rsidRPr="004D7177">
        <w:rPr>
          <w:rFonts w:ascii="Arial Narrow" w:hAnsi="Arial Narrow"/>
        </w:rPr>
        <w:t xml:space="preserve">El oferente debe presentar carta directa del fabricante en la que éste certifique que es distribuidor autorizado en el territorio colombiano y que cuenta con ingenieros certificados para prestar soporte técnico del software </w:t>
      </w:r>
      <w:r>
        <w:rPr>
          <w:rFonts w:ascii="Arial Narrow" w:hAnsi="Arial Narrow"/>
        </w:rPr>
        <w:t>de virtualización</w:t>
      </w:r>
      <w:r w:rsidRPr="004D7177">
        <w:rPr>
          <w:rFonts w:ascii="Arial Narrow" w:hAnsi="Arial Narrow"/>
        </w:rPr>
        <w:t xml:space="preserve"> requerido.</w:t>
      </w:r>
    </w:p>
    <w:p w14:paraId="14DF822A" w14:textId="77777777" w:rsidR="001F707C" w:rsidRPr="00E12A8B" w:rsidRDefault="001F707C" w:rsidP="006509DC">
      <w:pPr>
        <w:jc w:val="both"/>
        <w:rPr>
          <w:rFonts w:ascii="Arial Narrow" w:hAnsi="Arial Narrow"/>
        </w:rPr>
      </w:pPr>
    </w:p>
    <w:p w14:paraId="4B231BEC" w14:textId="5CB95CFB" w:rsidR="00E86EC9" w:rsidRPr="00E12A8B" w:rsidRDefault="00E86EC9" w:rsidP="00D5047B">
      <w:pPr>
        <w:pStyle w:val="Prrafodelista"/>
        <w:numPr>
          <w:ilvl w:val="1"/>
          <w:numId w:val="51"/>
        </w:numPr>
        <w:spacing w:after="0" w:line="240" w:lineRule="auto"/>
        <w:jc w:val="both"/>
        <w:rPr>
          <w:rFonts w:ascii="Arial Narrow" w:eastAsia="Verdana" w:hAnsi="Arial Narrow" w:cs="Arial"/>
          <w:b/>
          <w:bCs/>
          <w:lang w:val="es-ES" w:eastAsia="es-ES"/>
        </w:rPr>
      </w:pPr>
      <w:r w:rsidRPr="00E12A8B">
        <w:rPr>
          <w:rFonts w:ascii="Arial Narrow" w:eastAsia="Verdana" w:hAnsi="Arial Narrow" w:cs="Arial"/>
          <w:b/>
          <w:bCs/>
          <w:lang w:val="es-ES" w:eastAsia="es-ES"/>
        </w:rPr>
        <w:t>OBLIGACIONES DEL CONTRATISTA ADJUDICATARIO:</w:t>
      </w:r>
    </w:p>
    <w:p w14:paraId="65457E0B" w14:textId="77777777" w:rsidR="00E86EC9" w:rsidRDefault="00E86EC9" w:rsidP="006509DC">
      <w:pPr>
        <w:jc w:val="both"/>
        <w:rPr>
          <w:rFonts w:ascii="Arial Narrow" w:hAnsi="Arial Narrow"/>
          <w:b/>
          <w:bCs/>
        </w:rPr>
      </w:pPr>
    </w:p>
    <w:p w14:paraId="4A488A38" w14:textId="3A9168B7" w:rsidR="00042623" w:rsidRDefault="006509DC" w:rsidP="006509DC">
      <w:pPr>
        <w:jc w:val="both"/>
        <w:rPr>
          <w:rFonts w:ascii="Arial Narrow" w:hAnsi="Arial Narrow"/>
        </w:rPr>
      </w:pPr>
      <w:r w:rsidRPr="00B56A40">
        <w:rPr>
          <w:rFonts w:ascii="Arial Narrow" w:hAnsi="Arial Narrow"/>
        </w:rPr>
        <w:t>El Contratista se obligará para con el Municipio de Manizales a cumplir con las siguientes obligaciones:</w:t>
      </w:r>
    </w:p>
    <w:p w14:paraId="5E50F125" w14:textId="77777777" w:rsidR="00042623" w:rsidRDefault="00042623" w:rsidP="006509DC">
      <w:pPr>
        <w:jc w:val="both"/>
        <w:rPr>
          <w:rFonts w:ascii="Arial Narrow" w:hAnsi="Arial Narrow"/>
        </w:rPr>
      </w:pPr>
    </w:p>
    <w:p w14:paraId="4270E683" w14:textId="77777777" w:rsidR="00042623" w:rsidRPr="002A6016" w:rsidRDefault="00042623" w:rsidP="00042623">
      <w:pPr>
        <w:pStyle w:val="Prrafodelista"/>
        <w:numPr>
          <w:ilvl w:val="2"/>
          <w:numId w:val="51"/>
        </w:numPr>
        <w:rPr>
          <w:rFonts w:ascii="Arial Narrow" w:hAnsi="Arial Narrow"/>
          <w:b/>
          <w:bCs/>
        </w:rPr>
      </w:pPr>
      <w:r w:rsidRPr="002A6016">
        <w:rPr>
          <w:rFonts w:ascii="Arial Narrow" w:hAnsi="Arial Narrow"/>
          <w:b/>
          <w:bCs/>
        </w:rPr>
        <w:t xml:space="preserve">OBLIGACIONES </w:t>
      </w:r>
      <w:r>
        <w:rPr>
          <w:rFonts w:ascii="Arial Narrow" w:hAnsi="Arial Narrow"/>
          <w:b/>
          <w:bCs/>
        </w:rPr>
        <w:t>ESPECIFICAS DEL CONTRATISTA</w:t>
      </w:r>
    </w:p>
    <w:p w14:paraId="4E7C5DE2" w14:textId="77777777" w:rsidR="00042623" w:rsidRDefault="00042623" w:rsidP="00042623">
      <w:pPr>
        <w:jc w:val="both"/>
        <w:rPr>
          <w:rFonts w:ascii="Arial Narrow" w:hAnsi="Arial Narrow"/>
        </w:rPr>
      </w:pPr>
      <w:r w:rsidRPr="00F43244">
        <w:rPr>
          <w:rFonts w:ascii="Arial Narrow" w:hAnsi="Arial Narrow"/>
        </w:rPr>
        <w:t xml:space="preserve">El futuro contratista tendrá las siguientes obligaciones específicas: </w:t>
      </w:r>
    </w:p>
    <w:p w14:paraId="142A80A5"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Cumplir lo previsto en el objeto de la presente invitación, los requerimientos establecidos en el alcance del objeto del presente documento, así como en la propuesta presentada por el oferente seleccionado. </w:t>
      </w:r>
    </w:p>
    <w:p w14:paraId="3D95EFBE"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Garantizar el cumplimiento de todas las características técnicas y de seguridad de la renovación del software de</w:t>
      </w:r>
      <w:r>
        <w:rPr>
          <w:rFonts w:ascii="Arial Narrow" w:hAnsi="Arial Narrow"/>
        </w:rPr>
        <w:t xml:space="preserve"> virtualización</w:t>
      </w:r>
      <w:r w:rsidRPr="00F43244">
        <w:rPr>
          <w:rFonts w:ascii="Arial Narrow" w:hAnsi="Arial Narrow"/>
        </w:rPr>
        <w:t xml:space="preserve">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p>
    <w:p w14:paraId="3C1B0F89"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lastRenderedPageBreak/>
        <w:t>Capacitar y acompañar en el proceso de instalación de renovación de la</w:t>
      </w:r>
      <w:r>
        <w:rPr>
          <w:rFonts w:ascii="Arial Narrow" w:hAnsi="Arial Narrow"/>
        </w:rPr>
        <w:t>s</w:t>
      </w:r>
      <w:r w:rsidRPr="00F43244">
        <w:rPr>
          <w:rFonts w:ascii="Arial Narrow" w:hAnsi="Arial Narrow"/>
        </w:rPr>
        <w:t xml:space="preserve"> licencias software de </w:t>
      </w:r>
      <w:r>
        <w:rPr>
          <w:rFonts w:ascii="Arial Narrow" w:hAnsi="Arial Narrow"/>
        </w:rPr>
        <w:t xml:space="preserve">virtualización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r w:rsidRPr="00F43244">
        <w:rPr>
          <w:rFonts w:ascii="Arial Narrow" w:hAnsi="Arial Narrow"/>
        </w:rPr>
        <w:t xml:space="preserve"> y el manejo de la herramienta de acuerdo a lo descrito en la ficha técnica.</w:t>
      </w:r>
    </w:p>
    <w:p w14:paraId="752FC77E"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Soporte técnico telefónico y en sitio en caso que se requiera de acuerdo a lo especificado en la ficha técnica. </w:t>
      </w:r>
    </w:p>
    <w:p w14:paraId="45052CFA"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Permitir la descarga de actualizaciones. </w:t>
      </w:r>
    </w:p>
    <w:p w14:paraId="729B4490"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Cumplir con las condiciones técnicas, jurídicas, económicas y financiera presentadas en la propuesta.</w:t>
      </w:r>
    </w:p>
    <w:p w14:paraId="49A24F09"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Las licencias de software de </w:t>
      </w:r>
      <w:r>
        <w:rPr>
          <w:rFonts w:ascii="Arial Narrow" w:hAnsi="Arial Narrow"/>
        </w:rPr>
        <w:t xml:space="preserve">virtualización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r w:rsidRPr="00F43244">
        <w:rPr>
          <w:rFonts w:ascii="Arial Narrow" w:hAnsi="Arial Narrow"/>
        </w:rPr>
        <w:t xml:space="preserve"> debe</w:t>
      </w:r>
      <w:r>
        <w:rPr>
          <w:rFonts w:ascii="Arial Narrow" w:hAnsi="Arial Narrow"/>
        </w:rPr>
        <w:t>n</w:t>
      </w:r>
      <w:r w:rsidRPr="00F43244">
        <w:rPr>
          <w:rFonts w:ascii="Arial Narrow" w:hAnsi="Arial Narrow"/>
        </w:rPr>
        <w:t xml:space="preserve"> cumplir con una garantía de servicio por el término de la renovación de las licencias, es decir </w:t>
      </w:r>
      <w:r>
        <w:rPr>
          <w:rFonts w:ascii="Arial Narrow" w:hAnsi="Arial Narrow"/>
        </w:rPr>
        <w:t>1</w:t>
      </w:r>
      <w:r w:rsidRPr="00F43244">
        <w:rPr>
          <w:rFonts w:ascii="Arial Narrow" w:hAnsi="Arial Narrow"/>
        </w:rPr>
        <w:t xml:space="preserve"> año. </w:t>
      </w:r>
    </w:p>
    <w:p w14:paraId="72BED685"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Mantenimiento y soporte en nivel 5x8, y que ofrezca mínimo una bolsa de veinte (20) horas de soporte presencial sin costo adicional. </w:t>
      </w:r>
    </w:p>
    <w:p w14:paraId="1E38ACBF"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Se deberán entregar las renovaciones de las licencias de software de </w:t>
      </w:r>
      <w:r>
        <w:rPr>
          <w:rFonts w:ascii="Arial Narrow" w:hAnsi="Arial Narrow"/>
        </w:rPr>
        <w:t xml:space="preserve">virtualización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r w:rsidRPr="00F43244">
        <w:rPr>
          <w:rFonts w:ascii="Arial Narrow" w:hAnsi="Arial Narrow"/>
        </w:rPr>
        <w:t xml:space="preserve">, asegurando que las mismas y la conectividad sean completamente compatibles con todos los componentes de software y hardware con que interactúa y que funcionen correctamente. </w:t>
      </w:r>
    </w:p>
    <w:p w14:paraId="7F47DBBF"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El proveedor deberá realizar un acompañamiento de afinación en las políticas y mejores prácticas que cumpla con las características de seguridad ideal para la red</w:t>
      </w:r>
      <w:r>
        <w:rPr>
          <w:rFonts w:ascii="Arial Narrow" w:hAnsi="Arial Narrow"/>
        </w:rPr>
        <w:t>.</w:t>
      </w:r>
    </w:p>
    <w:p w14:paraId="02C62FB8"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El proveedor debe ofrecer capacitación en la administración y configuración de las renovaciones de las licencias de software de </w:t>
      </w:r>
      <w:r>
        <w:rPr>
          <w:rFonts w:ascii="Arial Narrow" w:hAnsi="Arial Narrow"/>
        </w:rPr>
        <w:t xml:space="preserve">virtualización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r w:rsidRPr="00F43244">
        <w:rPr>
          <w:rFonts w:ascii="Arial Narrow" w:hAnsi="Arial Narrow"/>
        </w:rPr>
        <w:t xml:space="preserve"> para mínimo 4 personas y de diez (10) horas</w:t>
      </w:r>
      <w:r>
        <w:rPr>
          <w:rFonts w:ascii="Arial Narrow" w:hAnsi="Arial Narrow"/>
        </w:rPr>
        <w:t>.</w:t>
      </w:r>
    </w:p>
    <w:p w14:paraId="082146BE"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Entregar los manuales de administración en español. </w:t>
      </w:r>
    </w:p>
    <w:p w14:paraId="7FA39088"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Suscribir las actas de inicio y liquidación y las demás que surjan durante la ejecución del contrato. </w:t>
      </w:r>
    </w:p>
    <w:p w14:paraId="40ECBA5E"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Cumplir con las condiciones técnicas, jurídicas, económicas y comerciales establecidas en la invitación pública y presentadas en la propuesta. </w:t>
      </w:r>
    </w:p>
    <w:p w14:paraId="54B67459"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Cuando el supervisor del contrato lo solicite, en cualquier tiempo y durante la ejecución del contrato, allegar las certificaciones expedidas por el revisor fiscal o representante legal, según el caso, de acuerdo con lo ordenado en el artículo 50 de la Ley 789 de 2002 y demás normas concordantes. </w:t>
      </w:r>
    </w:p>
    <w:p w14:paraId="769A701E"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 xml:space="preserve">El contrato que se suscriba con el contratista seleccionado no tiene relación laboral alguna ni con la empresa ni con el recurso humano que para la ejecución del contrato requiera. </w:t>
      </w:r>
    </w:p>
    <w:p w14:paraId="1DCC1D6C" w14:textId="77777777" w:rsidR="00042623" w:rsidRDefault="00042623" w:rsidP="00042623">
      <w:pPr>
        <w:pStyle w:val="Prrafodelista"/>
        <w:numPr>
          <w:ilvl w:val="0"/>
          <w:numId w:val="41"/>
        </w:numPr>
        <w:jc w:val="both"/>
        <w:rPr>
          <w:rFonts w:ascii="Arial Narrow" w:hAnsi="Arial Narrow"/>
        </w:rPr>
      </w:pPr>
      <w:r w:rsidRPr="00F43244">
        <w:rPr>
          <w:rFonts w:ascii="Arial Narrow" w:hAnsi="Arial Narrow"/>
        </w:rPr>
        <w:t>Las demás obligaciones que se deriven de los estudios previos y de la naturaleza del contrato.</w:t>
      </w:r>
    </w:p>
    <w:p w14:paraId="5CE481EC" w14:textId="77777777" w:rsidR="006509DC" w:rsidRPr="00B56A40" w:rsidRDefault="006509DC" w:rsidP="006509DC">
      <w:pPr>
        <w:rPr>
          <w:rFonts w:ascii="Arial Narrow" w:hAnsi="Arial Narrow"/>
          <w:b/>
          <w:bCs/>
        </w:rPr>
      </w:pPr>
    </w:p>
    <w:p w14:paraId="2BB315EE" w14:textId="04F0AF5D" w:rsidR="005C04CF" w:rsidRPr="002A6016" w:rsidRDefault="006509DC" w:rsidP="00D5047B">
      <w:pPr>
        <w:pStyle w:val="Prrafodelista"/>
        <w:numPr>
          <w:ilvl w:val="2"/>
          <w:numId w:val="51"/>
        </w:numPr>
        <w:rPr>
          <w:rFonts w:ascii="Arial Narrow" w:hAnsi="Arial Narrow"/>
          <w:b/>
          <w:bCs/>
        </w:rPr>
      </w:pPr>
      <w:r w:rsidRPr="002A6016">
        <w:rPr>
          <w:rFonts w:ascii="Arial Narrow" w:hAnsi="Arial Narrow"/>
          <w:b/>
          <w:bCs/>
        </w:rPr>
        <w:lastRenderedPageBreak/>
        <w:t>OBLIGACIONES GENERALES:</w:t>
      </w:r>
    </w:p>
    <w:p w14:paraId="429C658D" w14:textId="5A0CAD8F" w:rsidR="002A6016" w:rsidRPr="002A6016" w:rsidRDefault="002A6016" w:rsidP="002A6016">
      <w:pPr>
        <w:rPr>
          <w:rFonts w:ascii="Arial Narrow" w:hAnsi="Arial Narrow"/>
        </w:rPr>
      </w:pPr>
      <w:r w:rsidRPr="002A6016">
        <w:rPr>
          <w:rFonts w:ascii="Arial Narrow" w:hAnsi="Arial Narrow"/>
        </w:rPr>
        <w:t>El eventual contratista se obliga</w:t>
      </w:r>
    </w:p>
    <w:p w14:paraId="719A2100"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bookmarkStart w:id="2" w:name="_Hlk144735840"/>
      <w:r w:rsidRPr="00552D5F">
        <w:rPr>
          <w:rStyle w:val="normaltextrun"/>
          <w:rFonts w:ascii="Arial Narrow" w:hAnsi="Arial Narrow"/>
          <w:sz w:val="22"/>
          <w:szCs w:val="22"/>
          <w:lang w:val="es-ES"/>
        </w:rPr>
        <w:t>Cumplir a cabalidad con el objeto del contrato de acuerdo con las directrices que imparta la entidad, a través del ordenador del gasto y del Supervisor designado.</w:t>
      </w:r>
      <w:r w:rsidRPr="00552D5F">
        <w:rPr>
          <w:rStyle w:val="eop"/>
          <w:rFonts w:ascii="Arial Narrow" w:hAnsi="Arial Narrow"/>
          <w:sz w:val="22"/>
          <w:szCs w:val="22"/>
        </w:rPr>
        <w:t> </w:t>
      </w:r>
    </w:p>
    <w:p w14:paraId="40F0ECA5" w14:textId="77777777" w:rsidR="00042623" w:rsidRDefault="00042623" w:rsidP="00042623">
      <w:pPr>
        <w:pStyle w:val="paragraph"/>
        <w:spacing w:before="0" w:beforeAutospacing="0" w:after="0" w:afterAutospacing="0"/>
        <w:ind w:left="720"/>
        <w:jc w:val="both"/>
        <w:textAlignment w:val="baseline"/>
        <w:rPr>
          <w:rStyle w:val="eop"/>
          <w:rFonts w:ascii="Arial Narrow" w:hAnsi="Arial Narrow"/>
          <w:sz w:val="22"/>
          <w:szCs w:val="22"/>
        </w:rPr>
      </w:pPr>
    </w:p>
    <w:p w14:paraId="75B3424A"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Guardar la debida reserva de los asuntos que conozca o se le dé a conocer por parte de la entidad contratante con ocasión de la ejecución del objeto contractual. </w:t>
      </w:r>
      <w:r w:rsidRPr="00552D5F">
        <w:rPr>
          <w:rStyle w:val="eop"/>
          <w:rFonts w:ascii="Arial Narrow" w:hAnsi="Arial Narrow"/>
          <w:sz w:val="22"/>
          <w:szCs w:val="22"/>
        </w:rPr>
        <w:t> </w:t>
      </w:r>
    </w:p>
    <w:p w14:paraId="7903149B" w14:textId="77777777" w:rsidR="00042623" w:rsidRDefault="00042623" w:rsidP="00042623">
      <w:pPr>
        <w:pStyle w:val="Prrafodelista"/>
        <w:rPr>
          <w:rStyle w:val="normaltextrun"/>
          <w:rFonts w:ascii="Arial Narrow" w:hAnsi="Arial Narrow"/>
        </w:rPr>
      </w:pPr>
    </w:p>
    <w:p w14:paraId="063A64BD"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De conformidad con los establecido en el Decreto Municipal 0580 del 07 de septiembre de 2021, el contratista deberá vincular al menos el 10 % de personal joven que se ubique en el rango de los 18 a los 28 años.</w:t>
      </w:r>
      <w:r w:rsidRPr="00552D5F">
        <w:rPr>
          <w:rStyle w:val="eop"/>
          <w:rFonts w:ascii="Arial Narrow" w:hAnsi="Arial Narrow"/>
          <w:sz w:val="22"/>
          <w:szCs w:val="22"/>
        </w:rPr>
        <w:t> </w:t>
      </w:r>
    </w:p>
    <w:p w14:paraId="093765D4" w14:textId="77777777" w:rsidR="00042623" w:rsidRDefault="00042623" w:rsidP="00042623">
      <w:pPr>
        <w:pStyle w:val="paragraph"/>
        <w:spacing w:before="0" w:beforeAutospacing="0" w:after="0" w:afterAutospacing="0"/>
        <w:jc w:val="both"/>
        <w:textAlignment w:val="baseline"/>
        <w:rPr>
          <w:rStyle w:val="eop"/>
          <w:rFonts w:ascii="Arial Narrow" w:hAnsi="Arial Narrow"/>
          <w:sz w:val="22"/>
          <w:szCs w:val="22"/>
        </w:rPr>
      </w:pPr>
    </w:p>
    <w:p w14:paraId="2D4A2E37" w14:textId="77777777" w:rsidR="00042623" w:rsidRPr="00552D5F"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lang w:val="es-ES"/>
        </w:rPr>
      </w:pPr>
      <w:r w:rsidRPr="00552D5F">
        <w:rPr>
          <w:rStyle w:val="normaltextrun"/>
          <w:rFonts w:ascii="Arial Narrow" w:hAnsi="Arial Narrow"/>
          <w:sz w:val="22"/>
          <w:szCs w:val="22"/>
          <w:lang w:val="es-ES"/>
        </w:rPr>
        <w:t>El contratista se obliga a presentar para cada pago la certificación del contador o revisor fiscal, si está obligado a tenerlo donde conste que en el mes anterior el contratista, ha pagado oportunamente a los Sistemas de Seguridad Social en Salud, Riesgos Profesionales, Pensiones y Aportes Parafiscales. </w:t>
      </w:r>
      <w:r w:rsidRPr="00552D5F">
        <w:rPr>
          <w:rStyle w:val="eop"/>
          <w:rFonts w:ascii="Arial Narrow" w:hAnsi="Arial Narrow"/>
          <w:sz w:val="22"/>
          <w:szCs w:val="22"/>
        </w:rPr>
        <w:t> </w:t>
      </w:r>
    </w:p>
    <w:p w14:paraId="11DBB04D" w14:textId="77777777" w:rsidR="00042623" w:rsidRPr="00552D5F" w:rsidRDefault="00042623" w:rsidP="00042623">
      <w:pPr>
        <w:pStyle w:val="paragraph"/>
        <w:spacing w:before="0" w:beforeAutospacing="0" w:after="0" w:afterAutospacing="0"/>
        <w:jc w:val="both"/>
        <w:textAlignment w:val="baseline"/>
        <w:rPr>
          <w:rStyle w:val="normaltextrun"/>
          <w:rFonts w:ascii="Arial Narrow" w:hAnsi="Arial Narrow"/>
          <w:sz w:val="22"/>
          <w:szCs w:val="22"/>
          <w:lang w:val="es-ES"/>
        </w:rPr>
      </w:pPr>
    </w:p>
    <w:p w14:paraId="340735EB"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Actuar con autonomía y responsabilidad, desarrollando y ejecutando todas aquellas actividades que sean compatibles con el objeto del contrato y demás contenidas en el mismo.  </w:t>
      </w:r>
      <w:r w:rsidRPr="00552D5F">
        <w:rPr>
          <w:rStyle w:val="eop"/>
          <w:rFonts w:ascii="Arial Narrow" w:hAnsi="Arial Narrow"/>
          <w:sz w:val="22"/>
          <w:szCs w:val="22"/>
        </w:rPr>
        <w:t> </w:t>
      </w:r>
    </w:p>
    <w:p w14:paraId="13AC37D7" w14:textId="77777777" w:rsidR="00042623" w:rsidRDefault="00042623" w:rsidP="00042623">
      <w:pPr>
        <w:pStyle w:val="paragraph"/>
        <w:spacing w:before="0" w:beforeAutospacing="0" w:after="0" w:afterAutospacing="0"/>
        <w:jc w:val="both"/>
        <w:textAlignment w:val="baseline"/>
        <w:rPr>
          <w:rFonts w:ascii="Arial Narrow" w:hAnsi="Arial Narrow"/>
          <w:sz w:val="22"/>
          <w:szCs w:val="22"/>
        </w:rPr>
      </w:pPr>
    </w:p>
    <w:p w14:paraId="50E6E0D0"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Obrar con lealtad y buena fe en las distintas etapas del contrato, evitando dilaciones y en trabamientos.</w:t>
      </w:r>
      <w:r w:rsidRPr="00552D5F">
        <w:rPr>
          <w:rStyle w:val="eop"/>
          <w:rFonts w:ascii="Arial Narrow" w:hAnsi="Arial Narrow"/>
          <w:sz w:val="22"/>
          <w:szCs w:val="22"/>
        </w:rPr>
        <w:t> </w:t>
      </w:r>
    </w:p>
    <w:p w14:paraId="444B5DC2" w14:textId="77777777" w:rsidR="00042623" w:rsidRPr="00552D5F" w:rsidRDefault="00042623" w:rsidP="00042623">
      <w:pPr>
        <w:pStyle w:val="paragraph"/>
        <w:spacing w:before="0" w:beforeAutospacing="0" w:after="0" w:afterAutospacing="0"/>
        <w:jc w:val="both"/>
        <w:textAlignment w:val="baseline"/>
        <w:rPr>
          <w:rStyle w:val="normaltextrun"/>
          <w:rFonts w:ascii="Arial Narrow" w:hAnsi="Arial Narrow"/>
          <w:sz w:val="22"/>
          <w:szCs w:val="22"/>
        </w:rPr>
      </w:pPr>
    </w:p>
    <w:p w14:paraId="1A58BF49"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No acceder a peticiones o amenazas de quienes actúen por fuera de la ley con el fin de hacer u omitir algún hecho.</w:t>
      </w:r>
      <w:r w:rsidRPr="00552D5F">
        <w:rPr>
          <w:rStyle w:val="eop"/>
          <w:rFonts w:ascii="Arial Narrow" w:hAnsi="Arial Narrow"/>
          <w:sz w:val="22"/>
          <w:szCs w:val="22"/>
        </w:rPr>
        <w:t> </w:t>
      </w:r>
    </w:p>
    <w:p w14:paraId="59AF04E5" w14:textId="77777777" w:rsidR="00042623" w:rsidRPr="00552D5F" w:rsidRDefault="00042623" w:rsidP="00042623">
      <w:pPr>
        <w:pStyle w:val="paragraph"/>
        <w:spacing w:before="0" w:beforeAutospacing="0" w:after="0" w:afterAutospacing="0"/>
        <w:jc w:val="both"/>
        <w:textAlignment w:val="baseline"/>
        <w:rPr>
          <w:rStyle w:val="normaltextrun"/>
          <w:rFonts w:ascii="Arial Narrow" w:hAnsi="Arial Narrow"/>
          <w:sz w:val="22"/>
          <w:szCs w:val="22"/>
        </w:rPr>
      </w:pPr>
    </w:p>
    <w:p w14:paraId="2A5BB9EE"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Mantener indemne la Alcaldía de Manizales, libre de todo reclamo, litigo o acción legal por la acción u omisión en la ejecución del contrato. </w:t>
      </w:r>
      <w:r w:rsidRPr="00552D5F">
        <w:rPr>
          <w:rStyle w:val="eop"/>
          <w:rFonts w:ascii="Arial Narrow" w:hAnsi="Arial Narrow"/>
          <w:sz w:val="22"/>
          <w:szCs w:val="22"/>
        </w:rPr>
        <w:t> </w:t>
      </w:r>
    </w:p>
    <w:p w14:paraId="1BF8B927" w14:textId="77777777" w:rsidR="00042623" w:rsidRPr="00552D5F" w:rsidRDefault="00042623" w:rsidP="00042623">
      <w:pPr>
        <w:pStyle w:val="paragraph"/>
        <w:spacing w:before="0" w:beforeAutospacing="0" w:after="0" w:afterAutospacing="0"/>
        <w:jc w:val="both"/>
        <w:textAlignment w:val="baseline"/>
        <w:rPr>
          <w:rStyle w:val="normaltextrun"/>
          <w:rFonts w:ascii="Arial Narrow" w:hAnsi="Arial Narrow"/>
          <w:sz w:val="22"/>
          <w:szCs w:val="22"/>
        </w:rPr>
      </w:pPr>
    </w:p>
    <w:p w14:paraId="2FE3D0E8"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Coordinar conjuntamente con la Alcaldía de Manizales, las actividades, procedimientos y actuaciones inherentes a la ejecución del contrato, informando permanentemente de cualquier imprevisto, impedimento o circunstancia que perturbe o llegara a alterar el cabal cumplimiento del mismo.  </w:t>
      </w:r>
      <w:r w:rsidRPr="00552D5F">
        <w:rPr>
          <w:rStyle w:val="eop"/>
          <w:rFonts w:ascii="Arial Narrow" w:hAnsi="Arial Narrow"/>
          <w:sz w:val="22"/>
          <w:szCs w:val="22"/>
        </w:rPr>
        <w:t> </w:t>
      </w:r>
    </w:p>
    <w:p w14:paraId="51D20F8C" w14:textId="77777777" w:rsidR="00042623" w:rsidRDefault="00042623" w:rsidP="00042623">
      <w:pPr>
        <w:pStyle w:val="paragraph"/>
        <w:spacing w:before="0" w:beforeAutospacing="0" w:after="0" w:afterAutospacing="0"/>
        <w:jc w:val="both"/>
        <w:textAlignment w:val="baseline"/>
        <w:rPr>
          <w:rFonts w:ascii="Arial Narrow" w:hAnsi="Arial Narrow"/>
          <w:sz w:val="22"/>
          <w:szCs w:val="22"/>
        </w:rPr>
      </w:pPr>
    </w:p>
    <w:p w14:paraId="02AB61B4"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Solicitar autorización al Supervisor, cuando requiera realizar alguna modificación a lo definido.</w:t>
      </w:r>
      <w:r w:rsidRPr="00552D5F">
        <w:rPr>
          <w:rStyle w:val="eop"/>
          <w:rFonts w:ascii="Arial Narrow" w:hAnsi="Arial Narrow"/>
          <w:sz w:val="22"/>
          <w:szCs w:val="22"/>
        </w:rPr>
        <w:t> </w:t>
      </w:r>
    </w:p>
    <w:p w14:paraId="03CFE2D4" w14:textId="77777777" w:rsidR="00042623" w:rsidRPr="00552D5F" w:rsidRDefault="00042623" w:rsidP="00042623">
      <w:pPr>
        <w:pStyle w:val="paragraph"/>
        <w:spacing w:before="0" w:beforeAutospacing="0" w:after="0" w:afterAutospacing="0"/>
        <w:jc w:val="both"/>
        <w:textAlignment w:val="baseline"/>
        <w:rPr>
          <w:rStyle w:val="normaltextrun"/>
          <w:rFonts w:ascii="Arial Narrow" w:hAnsi="Arial Narrow"/>
          <w:sz w:val="22"/>
          <w:szCs w:val="22"/>
        </w:rPr>
      </w:pPr>
    </w:p>
    <w:p w14:paraId="593D877A"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El contratista será responsable de los actos u omisiones en el ejercicio de las actividades que desarrolle en virtud del contrato cuando de ellos se desprenda o cause un prejuicio a la administración o a terceros. </w:t>
      </w:r>
      <w:r w:rsidRPr="00552D5F">
        <w:rPr>
          <w:rStyle w:val="eop"/>
          <w:rFonts w:ascii="Arial Narrow" w:hAnsi="Arial Narrow"/>
          <w:sz w:val="22"/>
          <w:szCs w:val="22"/>
        </w:rPr>
        <w:t> </w:t>
      </w:r>
    </w:p>
    <w:p w14:paraId="28834774" w14:textId="77777777" w:rsidR="00042623" w:rsidRDefault="00042623" w:rsidP="00042623">
      <w:pPr>
        <w:pStyle w:val="paragraph"/>
        <w:spacing w:before="0" w:beforeAutospacing="0" w:after="0" w:afterAutospacing="0"/>
        <w:jc w:val="both"/>
        <w:textAlignment w:val="baseline"/>
        <w:rPr>
          <w:rFonts w:ascii="Arial Narrow" w:hAnsi="Arial Narrow"/>
          <w:sz w:val="22"/>
          <w:szCs w:val="22"/>
        </w:rPr>
      </w:pPr>
    </w:p>
    <w:p w14:paraId="4F58E629" w14:textId="77777777" w:rsidR="00042623" w:rsidRDefault="00042623" w:rsidP="00042623">
      <w:pPr>
        <w:pStyle w:val="paragraph"/>
        <w:numPr>
          <w:ilvl w:val="0"/>
          <w:numId w:val="52"/>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hAnsi="Arial Narrow"/>
          <w:sz w:val="22"/>
          <w:szCs w:val="22"/>
          <w:lang w:val="es-ES"/>
        </w:rPr>
        <w:t>Cumplir con todos los protocolos de bioseguridad para el tratamiento y prevención de cualquier emergencia sanitaria, decretada por el Gobierno Nacional el Gobierno Local y/ o las autoridades de salud.</w:t>
      </w:r>
      <w:r w:rsidRPr="00552D5F">
        <w:rPr>
          <w:rStyle w:val="eop"/>
          <w:rFonts w:ascii="Arial Narrow" w:hAnsi="Arial Narrow"/>
          <w:sz w:val="22"/>
          <w:szCs w:val="22"/>
        </w:rPr>
        <w:t> </w:t>
      </w:r>
    </w:p>
    <w:p w14:paraId="20829581" w14:textId="77777777" w:rsidR="00042623" w:rsidRPr="00552D5F" w:rsidRDefault="00042623" w:rsidP="00042623">
      <w:pPr>
        <w:pStyle w:val="paragraph"/>
        <w:spacing w:before="0" w:beforeAutospacing="0" w:after="0" w:afterAutospacing="0"/>
        <w:jc w:val="both"/>
        <w:textAlignment w:val="baseline"/>
        <w:rPr>
          <w:rStyle w:val="normaltextrun"/>
          <w:rFonts w:ascii="Arial Narrow" w:hAnsi="Arial Narrow"/>
          <w:sz w:val="22"/>
          <w:szCs w:val="22"/>
        </w:rPr>
      </w:pPr>
    </w:p>
    <w:p w14:paraId="4CAE2AD6" w14:textId="77777777" w:rsidR="00042623" w:rsidRPr="00552D5F" w:rsidRDefault="00042623" w:rsidP="00042623">
      <w:pPr>
        <w:pStyle w:val="paragraph"/>
        <w:numPr>
          <w:ilvl w:val="0"/>
          <w:numId w:val="52"/>
        </w:numPr>
        <w:spacing w:before="0" w:beforeAutospacing="0" w:after="0" w:afterAutospacing="0"/>
        <w:jc w:val="both"/>
        <w:textAlignment w:val="baseline"/>
        <w:rPr>
          <w:rStyle w:val="normaltextrun"/>
          <w:rFonts w:ascii="Arial Narrow" w:hAnsi="Arial Narrow"/>
          <w:sz w:val="22"/>
          <w:szCs w:val="22"/>
        </w:rPr>
      </w:pPr>
      <w:r w:rsidRPr="00552D5F">
        <w:rPr>
          <w:rStyle w:val="normaltextrun"/>
          <w:rFonts w:ascii="Arial Narrow" w:hAnsi="Arial Narrow"/>
          <w:sz w:val="22"/>
          <w:szCs w:val="22"/>
          <w:lang w:val="es-ES"/>
        </w:rPr>
        <w:t>Dar aplicación al artículo 50 de la Ley 2195 del 2022, cuando le sea atribuible.</w:t>
      </w:r>
    </w:p>
    <w:p w14:paraId="50AE3DB1" w14:textId="77777777" w:rsidR="00042623" w:rsidRPr="00552D5F" w:rsidRDefault="00042623" w:rsidP="00042623">
      <w:pPr>
        <w:pStyle w:val="paragraph"/>
        <w:spacing w:before="0" w:beforeAutospacing="0" w:after="0" w:afterAutospacing="0"/>
        <w:jc w:val="both"/>
        <w:textAlignment w:val="baseline"/>
        <w:rPr>
          <w:rStyle w:val="normaltextrun"/>
          <w:rFonts w:ascii="Arial Narrow" w:hAnsi="Arial Narrow"/>
          <w:sz w:val="22"/>
          <w:szCs w:val="22"/>
        </w:rPr>
      </w:pPr>
    </w:p>
    <w:p w14:paraId="478182FF" w14:textId="77777777" w:rsidR="00042623" w:rsidRPr="00552D5F" w:rsidRDefault="00042623" w:rsidP="00042623">
      <w:pPr>
        <w:pStyle w:val="paragraph"/>
        <w:numPr>
          <w:ilvl w:val="0"/>
          <w:numId w:val="52"/>
        </w:numPr>
        <w:spacing w:before="0" w:beforeAutospacing="0" w:after="0" w:afterAutospacing="0"/>
        <w:jc w:val="both"/>
        <w:textAlignment w:val="baseline"/>
        <w:rPr>
          <w:rFonts w:ascii="Arial Narrow" w:hAnsi="Arial Narrow"/>
          <w:sz w:val="22"/>
          <w:szCs w:val="22"/>
        </w:rPr>
      </w:pPr>
      <w:r w:rsidRPr="00552D5F">
        <w:rPr>
          <w:rStyle w:val="normaltextrun"/>
          <w:rFonts w:ascii="Arial Narrow" w:hAnsi="Arial Narrow"/>
          <w:sz w:val="22"/>
          <w:szCs w:val="22"/>
          <w:lang w:val="es-ES"/>
        </w:rPr>
        <w:lastRenderedPageBreak/>
        <w:t>Las demás que se requieran para lograr el cumplimiento del objeto del contrato.</w:t>
      </w:r>
      <w:r w:rsidRPr="00552D5F">
        <w:rPr>
          <w:rStyle w:val="eop"/>
          <w:rFonts w:ascii="Arial Narrow" w:hAnsi="Arial Narrow"/>
          <w:sz w:val="22"/>
          <w:szCs w:val="22"/>
        </w:rPr>
        <w:t> </w:t>
      </w:r>
    </w:p>
    <w:p w14:paraId="03995B33" w14:textId="77777777" w:rsidR="002A6016" w:rsidRPr="00042623" w:rsidRDefault="002A6016" w:rsidP="00042623">
      <w:pPr>
        <w:jc w:val="both"/>
        <w:rPr>
          <w:rFonts w:ascii="Arial Narrow" w:hAnsi="Arial Narrow"/>
        </w:rPr>
      </w:pPr>
      <w:bookmarkStart w:id="3" w:name="_Hlk149746076"/>
      <w:bookmarkEnd w:id="2"/>
    </w:p>
    <w:bookmarkEnd w:id="3"/>
    <w:p w14:paraId="48BB80F7" w14:textId="7F7FC10D" w:rsidR="00F97C49" w:rsidRPr="002A6016" w:rsidRDefault="006509DC" w:rsidP="00D5047B">
      <w:pPr>
        <w:pStyle w:val="Prrafodelista"/>
        <w:numPr>
          <w:ilvl w:val="2"/>
          <w:numId w:val="51"/>
        </w:numPr>
        <w:jc w:val="both"/>
        <w:rPr>
          <w:rFonts w:ascii="Arial Narrow" w:hAnsi="Arial Narrow"/>
        </w:rPr>
      </w:pPr>
      <w:r w:rsidRPr="002A6016">
        <w:rPr>
          <w:rFonts w:ascii="Arial Narrow" w:hAnsi="Arial Narrow"/>
          <w:b/>
          <w:bCs/>
        </w:rPr>
        <w:t>OBLIGACIONES DEL CONTRATANTE MUNICIPIO DE MANIZALES:</w:t>
      </w:r>
    </w:p>
    <w:p w14:paraId="5EDE9099" w14:textId="77777777" w:rsidR="00042623" w:rsidRDefault="00042623" w:rsidP="00042623">
      <w:pPr>
        <w:pStyle w:val="Prrafodelista"/>
        <w:numPr>
          <w:ilvl w:val="0"/>
          <w:numId w:val="54"/>
        </w:numPr>
        <w:suppressAutoHyphens/>
        <w:spacing w:after="0" w:line="240" w:lineRule="auto"/>
        <w:jc w:val="both"/>
        <w:rPr>
          <w:rFonts w:ascii="Arial Narrow" w:hAnsi="Arial Narrow"/>
        </w:rPr>
      </w:pPr>
      <w:r w:rsidRPr="00042623">
        <w:rPr>
          <w:rFonts w:ascii="Arial Narrow" w:hAnsi="Arial Narrow"/>
        </w:rPr>
        <w:t>Cancelar a LA CONTRATISTA el valor del presente contrato.</w:t>
      </w:r>
    </w:p>
    <w:p w14:paraId="2240AD45" w14:textId="77777777" w:rsidR="00042623" w:rsidRDefault="00042623" w:rsidP="00042623">
      <w:pPr>
        <w:pStyle w:val="Prrafodelista"/>
        <w:numPr>
          <w:ilvl w:val="0"/>
          <w:numId w:val="54"/>
        </w:numPr>
        <w:suppressAutoHyphens/>
        <w:spacing w:after="0" w:line="240" w:lineRule="auto"/>
        <w:jc w:val="both"/>
        <w:rPr>
          <w:rFonts w:ascii="Arial Narrow" w:hAnsi="Arial Narrow"/>
        </w:rPr>
      </w:pPr>
      <w:r w:rsidRPr="00042623">
        <w:rPr>
          <w:rFonts w:ascii="Arial Narrow" w:hAnsi="Arial Narrow"/>
        </w:rPr>
        <w:t>Designar al supervisor del contrato a suscribir.</w:t>
      </w:r>
    </w:p>
    <w:p w14:paraId="3EE27409" w14:textId="77777777" w:rsidR="00042623" w:rsidRDefault="00042623" w:rsidP="00042623">
      <w:pPr>
        <w:pStyle w:val="Prrafodelista"/>
        <w:numPr>
          <w:ilvl w:val="0"/>
          <w:numId w:val="54"/>
        </w:numPr>
        <w:suppressAutoHyphens/>
        <w:spacing w:after="0" w:line="240" w:lineRule="auto"/>
        <w:jc w:val="both"/>
        <w:rPr>
          <w:rFonts w:ascii="Arial Narrow" w:hAnsi="Arial Narrow"/>
        </w:rPr>
      </w:pPr>
      <w:r w:rsidRPr="00042623">
        <w:rPr>
          <w:rFonts w:ascii="Arial Narrow" w:hAnsi="Arial Narrow"/>
        </w:rPr>
        <w:t>Certificar el cumplimiento a satisfacción del objeto y las obligaciones contractuales a través del supervisor designado.</w:t>
      </w:r>
    </w:p>
    <w:p w14:paraId="0033671C" w14:textId="77777777" w:rsidR="00042623" w:rsidRDefault="00042623" w:rsidP="00042623">
      <w:pPr>
        <w:pStyle w:val="Prrafodelista"/>
        <w:numPr>
          <w:ilvl w:val="0"/>
          <w:numId w:val="54"/>
        </w:numPr>
        <w:suppressAutoHyphens/>
        <w:spacing w:after="0" w:line="240" w:lineRule="auto"/>
        <w:jc w:val="both"/>
        <w:rPr>
          <w:rFonts w:ascii="Arial Narrow" w:hAnsi="Arial Narrow"/>
        </w:rPr>
      </w:pPr>
      <w:r w:rsidRPr="00042623">
        <w:rPr>
          <w:rFonts w:ascii="Arial Narrow" w:hAnsi="Arial Narrow"/>
        </w:rPr>
        <w:t>Vigilar que LA CONTRATISTA efectúe el pago de los impuestos y estampillas que genere el presente contrato en los términos y cuantía que señale la ley, para que pueda predicarse el perfeccionamiento y la ejecución del mismo contrato.</w:t>
      </w:r>
    </w:p>
    <w:p w14:paraId="4BB398A7" w14:textId="39CCC878" w:rsidR="00D53612" w:rsidRDefault="001F707C" w:rsidP="00042623">
      <w:pPr>
        <w:pStyle w:val="Prrafodelista"/>
        <w:numPr>
          <w:ilvl w:val="0"/>
          <w:numId w:val="54"/>
        </w:numPr>
        <w:suppressAutoHyphens/>
        <w:spacing w:after="0" w:line="240" w:lineRule="auto"/>
        <w:jc w:val="both"/>
        <w:rPr>
          <w:rFonts w:ascii="Arial Narrow" w:hAnsi="Arial Narrow"/>
        </w:rPr>
      </w:pPr>
      <w:r w:rsidRPr="00042623">
        <w:rPr>
          <w:rFonts w:ascii="Arial Narrow" w:hAnsi="Arial Narrow"/>
        </w:rPr>
        <w:t>Suscribir las actas de inicio, liquidación y demás que surjan durante la ejecución del contrato.</w:t>
      </w:r>
    </w:p>
    <w:p w14:paraId="0B974664" w14:textId="77777777" w:rsidR="00042623" w:rsidRDefault="00042623" w:rsidP="00042623">
      <w:pPr>
        <w:rPr>
          <w:rFonts w:ascii="Arial Narrow" w:hAnsi="Arial Narrow"/>
        </w:rPr>
      </w:pPr>
    </w:p>
    <w:p w14:paraId="45742898" w14:textId="77777777" w:rsidR="00042623" w:rsidRDefault="00042623" w:rsidP="00042623">
      <w:pPr>
        <w:pStyle w:val="Prrafodelista"/>
        <w:numPr>
          <w:ilvl w:val="1"/>
          <w:numId w:val="55"/>
        </w:numPr>
        <w:spacing w:after="0" w:line="240" w:lineRule="auto"/>
        <w:jc w:val="both"/>
        <w:rPr>
          <w:rFonts w:ascii="Arial Narrow" w:eastAsia="Verdana" w:hAnsi="Arial Narrow" w:cs="Arial"/>
          <w:lang w:val="es-ES" w:eastAsia="es-ES"/>
        </w:rPr>
      </w:pPr>
      <w:r>
        <w:rPr>
          <w:rFonts w:ascii="Arial Narrow" w:eastAsia="Verdana" w:hAnsi="Arial Narrow" w:cs="Arial"/>
          <w:b/>
          <w:bCs/>
          <w:lang w:val="es-ES" w:eastAsia="es-ES"/>
        </w:rPr>
        <w:t>LUGAR DE EJECUCIÓN</w:t>
      </w:r>
      <w:r w:rsidRPr="00E12A8B">
        <w:rPr>
          <w:rFonts w:ascii="Arial Narrow" w:eastAsia="Verdana" w:hAnsi="Arial Narrow" w:cs="Arial"/>
          <w:b/>
          <w:bCs/>
          <w:lang w:val="es-ES" w:eastAsia="es-ES"/>
        </w:rPr>
        <w:t>:</w:t>
      </w:r>
      <w:r>
        <w:rPr>
          <w:rFonts w:ascii="Arial Narrow" w:eastAsia="Verdana" w:hAnsi="Arial Narrow" w:cs="Arial"/>
          <w:b/>
          <w:bCs/>
          <w:lang w:val="es-ES" w:eastAsia="es-ES"/>
        </w:rPr>
        <w:t xml:space="preserve"> </w:t>
      </w:r>
      <w:r w:rsidRPr="00190FFB">
        <w:rPr>
          <w:rFonts w:ascii="Arial Narrow" w:eastAsia="Verdana" w:hAnsi="Arial Narrow" w:cs="Arial"/>
          <w:lang w:val="es-ES" w:eastAsia="es-ES"/>
        </w:rPr>
        <w:t>Municipio de Manizales</w:t>
      </w:r>
    </w:p>
    <w:p w14:paraId="144626E3" w14:textId="77777777" w:rsidR="00042623" w:rsidRDefault="00042623" w:rsidP="00042623">
      <w:pPr>
        <w:spacing w:after="0" w:line="240" w:lineRule="auto"/>
        <w:jc w:val="both"/>
        <w:rPr>
          <w:rFonts w:ascii="Arial Narrow" w:eastAsia="Verdana" w:hAnsi="Arial Narrow" w:cs="Arial"/>
          <w:lang w:val="es-ES" w:eastAsia="es-ES"/>
        </w:rPr>
      </w:pPr>
    </w:p>
    <w:p w14:paraId="624E99DF" w14:textId="77777777" w:rsidR="00042623" w:rsidRPr="006A3DD9" w:rsidRDefault="00042623" w:rsidP="00042623">
      <w:pPr>
        <w:spacing w:after="0" w:line="240" w:lineRule="auto"/>
        <w:jc w:val="both"/>
        <w:rPr>
          <w:rFonts w:ascii="Arial Narrow" w:eastAsia="Verdana" w:hAnsi="Arial Narrow" w:cs="Arial"/>
          <w:lang w:val="es-ES" w:eastAsia="es-ES"/>
        </w:rPr>
      </w:pPr>
    </w:p>
    <w:p w14:paraId="7C71DDD2" w14:textId="77777777" w:rsidR="00042623" w:rsidRPr="006A3DD9" w:rsidRDefault="00042623" w:rsidP="00042623">
      <w:pPr>
        <w:pStyle w:val="Prrafodelista"/>
        <w:numPr>
          <w:ilvl w:val="1"/>
          <w:numId w:val="55"/>
        </w:numPr>
        <w:spacing w:after="0" w:line="240" w:lineRule="auto"/>
        <w:jc w:val="both"/>
        <w:rPr>
          <w:rFonts w:ascii="Arial Narrow" w:eastAsia="Verdana" w:hAnsi="Arial Narrow" w:cs="Arial"/>
          <w:lang w:val="es-ES" w:eastAsia="es-ES"/>
        </w:rPr>
      </w:pPr>
      <w:r w:rsidRPr="006A3DD9">
        <w:rPr>
          <w:rFonts w:ascii="Arial Narrow" w:hAnsi="Arial Narrow"/>
          <w:b/>
          <w:bCs/>
        </w:rPr>
        <w:t>CONSULTA DEL PROCESO:</w:t>
      </w:r>
    </w:p>
    <w:p w14:paraId="3757AB04" w14:textId="77777777" w:rsidR="00042623" w:rsidRPr="006A3DD9" w:rsidRDefault="00042623" w:rsidP="00042623">
      <w:pPr>
        <w:pStyle w:val="Prrafodelista"/>
        <w:spacing w:after="0" w:line="240" w:lineRule="auto"/>
        <w:ind w:left="360"/>
        <w:jc w:val="both"/>
        <w:rPr>
          <w:rFonts w:ascii="Arial Narrow" w:eastAsia="Verdana" w:hAnsi="Arial Narrow" w:cs="Arial"/>
          <w:lang w:val="es-ES" w:eastAsia="es-ES"/>
        </w:rPr>
      </w:pPr>
    </w:p>
    <w:p w14:paraId="39487752" w14:textId="77777777" w:rsidR="00042623" w:rsidRPr="006A3DD9" w:rsidRDefault="00042623" w:rsidP="00042623">
      <w:pPr>
        <w:spacing w:after="0" w:line="240" w:lineRule="auto"/>
        <w:jc w:val="both"/>
        <w:rPr>
          <w:rFonts w:ascii="Arial Narrow" w:eastAsia="Verdana" w:hAnsi="Arial Narrow" w:cs="Arial"/>
          <w:lang w:val="es-ES" w:eastAsia="es-ES"/>
        </w:rPr>
      </w:pPr>
      <w:r w:rsidRPr="001F707C">
        <w:rPr>
          <w:rFonts w:ascii="Arial Narrow" w:eastAsia="Calibri" w:hAnsi="Arial Narrow" w:cs="Calibri"/>
          <w:color w:val="000000"/>
          <w:lang w:eastAsia="ar-SA"/>
        </w:rPr>
        <w:t>El presente proceso contractual se podrá consultar en la página del SECOP</w:t>
      </w:r>
      <w:r>
        <w:rPr>
          <w:rFonts w:ascii="Arial Narrow" w:eastAsia="Calibri" w:hAnsi="Arial Narrow" w:cs="Calibri"/>
          <w:color w:val="000000"/>
          <w:lang w:eastAsia="ar-SA"/>
        </w:rPr>
        <w:t xml:space="preserve"> II </w:t>
      </w:r>
      <w:hyperlink r:id="rId8" w:history="1">
        <w:r w:rsidRPr="00405A34">
          <w:rPr>
            <w:rStyle w:val="Hipervnculo"/>
            <w:rFonts w:ascii="Arial Narrow" w:eastAsia="Calibri" w:hAnsi="Arial Narrow" w:cs="Calibri"/>
            <w:lang w:eastAsia="ar-SA"/>
          </w:rPr>
          <w:t>https://community.secop.gov.co/STS/Users/Login/Index?SkinName=CCE</w:t>
        </w:r>
      </w:hyperlink>
    </w:p>
    <w:p w14:paraId="2363C298" w14:textId="77777777" w:rsidR="00042623" w:rsidRPr="006A3DD9" w:rsidRDefault="00042623" w:rsidP="00042623">
      <w:pPr>
        <w:spacing w:after="0" w:line="240" w:lineRule="auto"/>
        <w:jc w:val="both"/>
        <w:rPr>
          <w:rFonts w:ascii="Arial Narrow" w:eastAsia="Verdana" w:hAnsi="Arial Narrow" w:cs="Arial"/>
          <w:lang w:val="es-ES" w:eastAsia="es-ES"/>
        </w:rPr>
      </w:pPr>
    </w:p>
    <w:p w14:paraId="452D197C" w14:textId="77777777" w:rsidR="00042623" w:rsidRDefault="00042623" w:rsidP="00042623">
      <w:pPr>
        <w:pStyle w:val="Prrafodelista"/>
        <w:spacing w:after="0" w:line="240" w:lineRule="auto"/>
        <w:ind w:left="360"/>
        <w:jc w:val="both"/>
        <w:rPr>
          <w:rFonts w:ascii="Arial Narrow" w:eastAsia="Verdana" w:hAnsi="Arial Narrow" w:cs="Arial"/>
          <w:lang w:val="es-ES" w:eastAsia="es-ES"/>
        </w:rPr>
      </w:pPr>
    </w:p>
    <w:p w14:paraId="6E3782D6" w14:textId="7F17097C" w:rsidR="00042623" w:rsidRPr="00434B9F" w:rsidRDefault="00042623" w:rsidP="00042623">
      <w:pPr>
        <w:pStyle w:val="Prrafodelista"/>
        <w:numPr>
          <w:ilvl w:val="1"/>
          <w:numId w:val="55"/>
        </w:numPr>
        <w:spacing w:after="0" w:line="240" w:lineRule="auto"/>
        <w:jc w:val="both"/>
        <w:rPr>
          <w:rFonts w:ascii="Arial Narrow" w:eastAsia="Verdana" w:hAnsi="Arial Narrow" w:cs="Arial"/>
          <w:lang w:val="es-ES" w:eastAsia="es-ES"/>
        </w:rPr>
      </w:pPr>
      <w:r w:rsidRPr="00190FFB">
        <w:rPr>
          <w:rFonts w:ascii="Arial Narrow" w:eastAsia="Verdana" w:hAnsi="Arial Narrow" w:cs="Arial"/>
          <w:b/>
          <w:bCs/>
          <w:lang w:val="es-ES" w:eastAsia="es-ES"/>
        </w:rPr>
        <w:t xml:space="preserve">PLAZO: </w:t>
      </w:r>
      <w:r w:rsidRPr="00190FFB">
        <w:rPr>
          <w:rFonts w:ascii="Arial Narrow" w:hAnsi="Arial Narrow"/>
          <w:spacing w:val="-4"/>
          <w:shd w:val="clear" w:color="auto" w:fill="FFFFFF"/>
        </w:rPr>
        <w:t xml:space="preserve">Desde la suscripción del acta de inicio y hasta </w:t>
      </w:r>
      <w:r w:rsidRPr="00190FFB">
        <w:rPr>
          <w:rFonts w:ascii="Arial Narrow" w:hAnsi="Arial Narrow"/>
        </w:rPr>
        <w:t xml:space="preserve">el </w:t>
      </w:r>
      <w:r w:rsidR="003230CE">
        <w:rPr>
          <w:rFonts w:ascii="Arial Narrow" w:hAnsi="Arial Narrow"/>
        </w:rPr>
        <w:t>20</w:t>
      </w:r>
      <w:r w:rsidRPr="00190FFB">
        <w:rPr>
          <w:rFonts w:ascii="Arial Narrow" w:hAnsi="Arial Narrow"/>
        </w:rPr>
        <w:t xml:space="preserve"> de diciembre de 2023, </w:t>
      </w:r>
      <w:r w:rsidRPr="00190FFB">
        <w:rPr>
          <w:rFonts w:ascii="Arial Narrow" w:hAnsi="Arial Narrow"/>
          <w:spacing w:val="-4"/>
          <w:shd w:val="clear" w:color="auto" w:fill="FFFFFF"/>
        </w:rPr>
        <w:t>previa aprobación de la garantía exigida</w:t>
      </w:r>
      <w:r>
        <w:rPr>
          <w:rFonts w:ascii="Arial Narrow" w:hAnsi="Arial Narrow"/>
          <w:spacing w:val="-4"/>
          <w:shd w:val="clear" w:color="auto" w:fill="FFFFFF"/>
        </w:rPr>
        <w:t xml:space="preserve">, </w:t>
      </w:r>
      <w:r w:rsidRPr="00B56A40">
        <w:rPr>
          <w:rFonts w:ascii="Arial Narrow" w:hAnsi="Arial Narrow"/>
        </w:rPr>
        <w:t>sin sobrepasar la vigencia fiscal del año 202</w:t>
      </w:r>
      <w:r>
        <w:rPr>
          <w:rFonts w:ascii="Arial Narrow" w:hAnsi="Arial Narrow"/>
        </w:rPr>
        <w:t>3</w:t>
      </w:r>
      <w:r w:rsidRPr="00B56A40">
        <w:rPr>
          <w:rFonts w:ascii="Arial Narrow" w:hAnsi="Arial Narrow"/>
        </w:rPr>
        <w:t>.</w:t>
      </w:r>
    </w:p>
    <w:p w14:paraId="62A32EF2" w14:textId="77777777" w:rsidR="00042623" w:rsidRPr="00190FFB" w:rsidRDefault="00042623" w:rsidP="00042623">
      <w:pPr>
        <w:pStyle w:val="Prrafodelista"/>
        <w:spacing w:after="0" w:line="240" w:lineRule="auto"/>
        <w:ind w:left="360"/>
        <w:jc w:val="both"/>
        <w:rPr>
          <w:rFonts w:ascii="Arial Narrow" w:eastAsia="Verdana" w:hAnsi="Arial Narrow" w:cs="Arial"/>
          <w:lang w:val="es-ES" w:eastAsia="es-ES"/>
        </w:rPr>
      </w:pPr>
    </w:p>
    <w:p w14:paraId="3D37007D" w14:textId="77777777" w:rsidR="00042623" w:rsidRPr="00190FFB" w:rsidRDefault="00042623" w:rsidP="00042623">
      <w:pPr>
        <w:pStyle w:val="Prrafodelista"/>
        <w:spacing w:after="0" w:line="240" w:lineRule="auto"/>
        <w:ind w:left="360"/>
        <w:jc w:val="both"/>
        <w:rPr>
          <w:rFonts w:ascii="Arial Narrow" w:eastAsia="Verdana" w:hAnsi="Arial Narrow" w:cs="Arial"/>
          <w:b/>
          <w:bCs/>
          <w:lang w:val="es-ES" w:eastAsia="es-ES"/>
        </w:rPr>
      </w:pPr>
    </w:p>
    <w:p w14:paraId="021A825F" w14:textId="51733515" w:rsidR="00042623" w:rsidRDefault="00042623" w:rsidP="00042623">
      <w:pPr>
        <w:pStyle w:val="Ttulo1"/>
        <w:numPr>
          <w:ilvl w:val="0"/>
          <w:numId w:val="49"/>
        </w:numPr>
        <w:jc w:val="both"/>
        <w:rPr>
          <w:rFonts w:ascii="Arial Narrow" w:eastAsia="Batang" w:hAnsi="Arial Narrow"/>
          <w:b/>
          <w:sz w:val="22"/>
          <w:szCs w:val="22"/>
          <w:u w:val="single"/>
          <w:lang w:eastAsia="ar-SA"/>
        </w:rPr>
      </w:pPr>
      <w:r w:rsidRPr="00434B9F">
        <w:rPr>
          <w:rFonts w:ascii="Arial Narrow" w:eastAsia="Batang" w:hAnsi="Arial Narrow"/>
          <w:b/>
          <w:sz w:val="22"/>
          <w:szCs w:val="22"/>
          <w:u w:val="single"/>
          <w:lang w:eastAsia="ar-SA"/>
        </w:rPr>
        <w:t>LA MODALIDAD DE SELECCIÓN DEL CONTRATISTA Y SU JUSTIFICACIÓN, INCLUYENDO LOS FUNDAMENTOS JURÍDICOS.</w:t>
      </w:r>
    </w:p>
    <w:p w14:paraId="4E082A83" w14:textId="77777777" w:rsidR="00042623" w:rsidRPr="00434B9F" w:rsidRDefault="00042623" w:rsidP="00042623">
      <w:pPr>
        <w:pStyle w:val="Ttulo1"/>
        <w:ind w:left="720"/>
        <w:jc w:val="both"/>
        <w:rPr>
          <w:rFonts w:ascii="Arial Narrow" w:eastAsia="Batang" w:hAnsi="Arial Narrow"/>
          <w:b/>
          <w:sz w:val="22"/>
          <w:szCs w:val="22"/>
          <w:u w:val="single"/>
          <w:lang w:eastAsia="ar-SA"/>
        </w:rPr>
      </w:pPr>
    </w:p>
    <w:p w14:paraId="2A53BFAE" w14:textId="77777777" w:rsidR="00042623" w:rsidRDefault="00042623" w:rsidP="00042623">
      <w:pPr>
        <w:spacing w:after="0"/>
        <w:rPr>
          <w:rFonts w:ascii="Arial Narrow" w:hAnsi="Arial Narrow" w:cs="Arial"/>
        </w:rPr>
      </w:pPr>
      <w:r w:rsidRPr="00102F3B">
        <w:rPr>
          <w:rFonts w:ascii="Arial Narrow" w:hAnsi="Arial Narrow" w:cs="Arial"/>
          <w:b/>
        </w:rPr>
        <w:t>MODALIDAD</w:t>
      </w:r>
      <w:r w:rsidRPr="00102F3B">
        <w:rPr>
          <w:rFonts w:ascii="Arial Narrow" w:hAnsi="Arial Narrow" w:cs="Arial"/>
        </w:rPr>
        <w:t>:</w:t>
      </w:r>
      <w:r>
        <w:rPr>
          <w:rFonts w:ascii="Arial Narrow" w:hAnsi="Arial Narrow" w:cs="Arial"/>
        </w:rPr>
        <w:t xml:space="preserve"> </w:t>
      </w:r>
      <w:r w:rsidRPr="004B1581">
        <w:rPr>
          <w:rFonts w:ascii="Arial Narrow" w:eastAsia="Calibri" w:hAnsi="Arial Narrow" w:cs="Arial"/>
          <w:lang w:val="es-ES_tradnl"/>
        </w:rPr>
        <w:t>Mínima Cuantía</w:t>
      </w:r>
    </w:p>
    <w:p w14:paraId="69ED49C1" w14:textId="77777777" w:rsidR="00042623" w:rsidRPr="00C74095" w:rsidRDefault="00042623" w:rsidP="00042623">
      <w:pPr>
        <w:spacing w:after="0"/>
        <w:rPr>
          <w:rFonts w:ascii="Arial Narrow" w:hAnsi="Arial Narrow"/>
        </w:rPr>
      </w:pPr>
    </w:p>
    <w:p w14:paraId="4F335F42" w14:textId="77777777" w:rsidR="00042623" w:rsidRPr="004B1581" w:rsidRDefault="00042623" w:rsidP="00042623">
      <w:pPr>
        <w:pStyle w:val="Sangra3detindependiente3"/>
        <w:spacing w:line="276" w:lineRule="auto"/>
        <w:ind w:left="0"/>
        <w:jc w:val="both"/>
        <w:rPr>
          <w:rFonts w:ascii="Arial Narrow" w:eastAsia="Calibri" w:hAnsi="Arial Narrow" w:cs="Arial"/>
          <w:sz w:val="22"/>
          <w:szCs w:val="22"/>
          <w:lang w:val="es-ES_tradnl" w:eastAsia="en-US"/>
        </w:rPr>
      </w:pPr>
      <w:r w:rsidRPr="004B1581">
        <w:rPr>
          <w:rFonts w:ascii="Arial Narrow" w:eastAsia="Calibri" w:hAnsi="Arial Narrow" w:cs="Arial"/>
          <w:sz w:val="22"/>
          <w:szCs w:val="22"/>
          <w:lang w:val="es-ES_tradnl" w:eastAsia="en-US"/>
        </w:rPr>
        <w:t>El presente proceso de selección, así como el contrato que de él se derive, se sujetarán a la Constitución Política, al Estatuto General de Contratación de la Administración Pública de acuerdo a lo preceptuado por las Leyes 80 de 1993, Ley 1150 de 2007, Ley 1474 de 2011 y el Decreto 1082 de 2015.</w:t>
      </w:r>
    </w:p>
    <w:p w14:paraId="00DA4145" w14:textId="77777777" w:rsidR="00042623" w:rsidRPr="004B1581" w:rsidRDefault="00042623" w:rsidP="00042623">
      <w:pPr>
        <w:pStyle w:val="Sangra3detindependiente3"/>
        <w:spacing w:line="276" w:lineRule="auto"/>
        <w:ind w:left="0"/>
        <w:jc w:val="both"/>
        <w:rPr>
          <w:rFonts w:ascii="Arial Narrow" w:eastAsia="Calibri" w:hAnsi="Arial Narrow" w:cs="Arial"/>
          <w:sz w:val="22"/>
          <w:szCs w:val="22"/>
          <w:lang w:val="es-ES_tradnl" w:eastAsia="en-US"/>
        </w:rPr>
      </w:pPr>
      <w:r w:rsidRPr="004B1581">
        <w:rPr>
          <w:rFonts w:ascii="Arial Narrow" w:eastAsia="Calibri" w:hAnsi="Arial Narrow" w:cs="Arial"/>
          <w:sz w:val="22"/>
          <w:szCs w:val="22"/>
          <w:lang w:val="es-ES_tradnl" w:eastAsia="en-US"/>
        </w:rPr>
        <w:t xml:space="preserve">El artículo segundo de la Ley 1150 de 2007, modificada por la ley 1474 de 2011 -por medio de la cual se introducen medidas para la eficiencia y transparencia-, reglamentada por el Decreto 1082 de 2015, señala que la escogencia del proveedor se efectuará con arreglo a las modalidades de selección de Licitación Pública, Selección Abreviada, Concurso de Méritos, Mínima Cuantía y Contratación Directa. </w:t>
      </w:r>
    </w:p>
    <w:p w14:paraId="5006A2D2" w14:textId="77777777" w:rsidR="00042623" w:rsidRPr="00C74095" w:rsidRDefault="00042623" w:rsidP="00042623">
      <w:pPr>
        <w:jc w:val="both"/>
        <w:rPr>
          <w:rFonts w:ascii="Arial Narrow" w:hAnsi="Arial Narrow" w:cs="Arial"/>
        </w:rPr>
      </w:pPr>
      <w:r w:rsidRPr="00C74095">
        <w:rPr>
          <w:rFonts w:ascii="Arial Narrow" w:hAnsi="Arial Narrow" w:cs="Arial"/>
          <w:u w:val="single"/>
        </w:rPr>
        <w:t>Por su parte, el artículo 94 de la Ley 1474 de 2011 señala que la contratación cuyo valor no excede del 10% de la menor cuantía de la entidad independientemente de su objeto, corresponde a la mínima cuantía</w:t>
      </w:r>
      <w:r w:rsidRPr="00C74095">
        <w:rPr>
          <w:rFonts w:ascii="Arial Narrow" w:hAnsi="Arial Narrow" w:cs="Arial"/>
        </w:rPr>
        <w:t xml:space="preserve">. En el Municipio de Manizales la mínima cuantía corresponde a </w:t>
      </w:r>
      <w:r w:rsidRPr="00C74095">
        <w:rPr>
          <w:rFonts w:ascii="Arial Narrow" w:hAnsi="Arial Narrow" w:cs="Arial"/>
          <w:b/>
        </w:rPr>
        <w:t xml:space="preserve">$ 75.400.000 </w:t>
      </w:r>
      <w:r w:rsidRPr="00C74095">
        <w:rPr>
          <w:rFonts w:ascii="Arial Narrow" w:hAnsi="Arial Narrow" w:cs="Arial"/>
        </w:rPr>
        <w:t>por lo que será esta la modalidad aplicable y bajo la cual se adelantará el presente proceso contractual de conformidad con la Circular No. 001 del 02 de enero de 2023 expedida por la secretaria Jurídica.</w:t>
      </w:r>
    </w:p>
    <w:p w14:paraId="29A13951" w14:textId="77777777" w:rsidR="00042623" w:rsidRPr="00C74095" w:rsidRDefault="00042623" w:rsidP="00042623">
      <w:pPr>
        <w:pStyle w:val="Sangra3detindependiente3"/>
        <w:spacing w:line="276" w:lineRule="auto"/>
        <w:ind w:left="0"/>
        <w:jc w:val="both"/>
        <w:rPr>
          <w:rFonts w:ascii="Arial Narrow" w:hAnsi="Arial Narrow" w:cs="Arial"/>
          <w:sz w:val="22"/>
          <w:szCs w:val="22"/>
        </w:rPr>
      </w:pPr>
      <w:r w:rsidRPr="00C74095">
        <w:rPr>
          <w:rFonts w:ascii="Arial Narrow" w:hAnsi="Arial Narrow" w:cs="Arial"/>
          <w:sz w:val="22"/>
          <w:szCs w:val="22"/>
        </w:rPr>
        <w:lastRenderedPageBreak/>
        <w:t xml:space="preserve">Se contratará mediante una invitación pública en la modalidad de </w:t>
      </w:r>
      <w:r w:rsidRPr="00C74095">
        <w:rPr>
          <w:rFonts w:ascii="Arial Narrow" w:hAnsi="Arial Narrow" w:cs="Arial"/>
          <w:b/>
          <w:sz w:val="22"/>
          <w:szCs w:val="22"/>
        </w:rPr>
        <w:t xml:space="preserve">MÍNIMA CUANTÍA, </w:t>
      </w:r>
      <w:r w:rsidRPr="00C74095">
        <w:rPr>
          <w:rFonts w:ascii="Arial Narrow" w:hAnsi="Arial Narrow" w:cs="Arial"/>
          <w:sz w:val="22"/>
          <w:szCs w:val="22"/>
        </w:rPr>
        <w:t>teniendo en cuenta como factor de selección, además de los requisitos habilitantes, el menor precio de las propuestas, siempre y cuando cumplan con las especificaciones técnicas.</w:t>
      </w:r>
    </w:p>
    <w:p w14:paraId="2920B45D" w14:textId="77777777" w:rsidR="00042623" w:rsidRPr="00C74095" w:rsidRDefault="00042623" w:rsidP="00042623">
      <w:pPr>
        <w:pStyle w:val="Sangra3detindependiente3"/>
        <w:spacing w:line="276" w:lineRule="auto"/>
        <w:ind w:left="0"/>
        <w:jc w:val="both"/>
        <w:rPr>
          <w:rFonts w:ascii="Arial Narrow" w:hAnsi="Arial Narrow" w:cs="Arial"/>
          <w:sz w:val="22"/>
          <w:szCs w:val="22"/>
        </w:rPr>
      </w:pPr>
      <w:r w:rsidRPr="00C74095">
        <w:rPr>
          <w:rFonts w:ascii="Arial Narrow" w:hAnsi="Arial Narrow" w:cs="Arial"/>
          <w:sz w:val="22"/>
          <w:szCs w:val="22"/>
        </w:rPr>
        <w:t xml:space="preserve">Se adjudicará un único contrato mediante </w:t>
      </w:r>
      <w:r w:rsidRPr="00C74095">
        <w:rPr>
          <w:rFonts w:ascii="Arial Narrow" w:hAnsi="Arial Narrow" w:cs="Arial"/>
          <w:b/>
          <w:sz w:val="22"/>
          <w:szCs w:val="22"/>
        </w:rPr>
        <w:t>ACEPTACIÓN DE OFERTA</w:t>
      </w:r>
      <w:r w:rsidRPr="00C74095">
        <w:rPr>
          <w:rFonts w:ascii="Arial Narrow" w:hAnsi="Arial Narrow" w:cs="Arial"/>
          <w:sz w:val="22"/>
          <w:szCs w:val="22"/>
        </w:rPr>
        <w:t>, una vez cumplidos los términos y condiciones indicados por la Entidad en la Invitación Pública.</w:t>
      </w:r>
    </w:p>
    <w:p w14:paraId="5796DDF8" w14:textId="7F49536F" w:rsidR="00042623" w:rsidRPr="00042623" w:rsidRDefault="00042623" w:rsidP="00042623">
      <w:pPr>
        <w:pStyle w:val="Sangra3detindependiente3"/>
        <w:spacing w:line="276" w:lineRule="auto"/>
        <w:ind w:left="0"/>
        <w:jc w:val="both"/>
        <w:rPr>
          <w:rFonts w:ascii="Arial Narrow" w:hAnsi="Arial Narrow" w:cs="Arial"/>
          <w:sz w:val="22"/>
          <w:szCs w:val="22"/>
        </w:rPr>
      </w:pPr>
      <w:r w:rsidRPr="00C74095">
        <w:rPr>
          <w:rFonts w:ascii="Arial Narrow" w:hAnsi="Arial Narrow" w:cs="Arial"/>
          <w:sz w:val="22"/>
          <w:szCs w:val="22"/>
        </w:rPr>
        <w:t>El presente proceso de selección, así como el contrato que de éste se derive, se sujetarán a la Constitución Política, al Estatuto General de Contratación de la Administración Pública de acuerdo con lo preceptuado por las leyes.</w:t>
      </w:r>
    </w:p>
    <w:p w14:paraId="728CBCF1" w14:textId="77777777" w:rsidR="00042623" w:rsidRDefault="00042623" w:rsidP="001F707C">
      <w:pPr>
        <w:pStyle w:val="Prrafodelista"/>
        <w:ind w:left="765"/>
        <w:rPr>
          <w:rFonts w:ascii="Arial Narrow" w:hAnsi="Arial Narrow"/>
        </w:rPr>
      </w:pPr>
    </w:p>
    <w:p w14:paraId="429DDA06" w14:textId="2D06E957" w:rsidR="006509DC" w:rsidRPr="00042623" w:rsidRDefault="00042623" w:rsidP="0059604F">
      <w:pPr>
        <w:pStyle w:val="Prrafodelista"/>
        <w:numPr>
          <w:ilvl w:val="0"/>
          <w:numId w:val="49"/>
        </w:numPr>
        <w:jc w:val="both"/>
        <w:rPr>
          <w:rFonts w:ascii="Arial Narrow" w:hAnsi="Arial Narrow"/>
          <w:b/>
          <w:bCs/>
          <w:u w:val="single"/>
        </w:rPr>
      </w:pPr>
      <w:r w:rsidRPr="00C74095">
        <w:rPr>
          <w:rFonts w:ascii="Arial Narrow" w:hAnsi="Arial Narrow"/>
          <w:b/>
          <w:u w:val="single"/>
        </w:rPr>
        <w:t>VALOR ESTIMADO DEL CONTRATO Y SU JUSTIFICACIÓN</w:t>
      </w:r>
      <w:r w:rsidR="00533B46" w:rsidRPr="00042623">
        <w:rPr>
          <w:rFonts w:ascii="Arial Narrow" w:hAnsi="Arial Narrow"/>
          <w:b/>
          <w:bCs/>
          <w:u w:val="single"/>
        </w:rPr>
        <w:t>:</w:t>
      </w:r>
    </w:p>
    <w:p w14:paraId="0E684DA4" w14:textId="174B5051" w:rsidR="00042623" w:rsidRPr="00042623" w:rsidRDefault="00042623" w:rsidP="00042623">
      <w:pPr>
        <w:tabs>
          <w:tab w:val="left" w:pos="284"/>
        </w:tabs>
        <w:jc w:val="both"/>
        <w:rPr>
          <w:rFonts w:ascii="Arial Narrow" w:eastAsia="Times New Roman" w:hAnsi="Arial Narrow" w:cs="Arial"/>
          <w:b/>
          <w:bCs/>
        </w:rPr>
      </w:pPr>
      <w:r w:rsidRPr="00042623">
        <w:rPr>
          <w:rFonts w:ascii="Arial Narrow" w:eastAsia="Times New Roman" w:hAnsi="Arial Narrow" w:cs="Arial"/>
        </w:rPr>
        <w:t xml:space="preserve">Para establecer el valor estimado del contrato a suscribir, se tomaron como referencia contrataciones efectuadas en los años </w:t>
      </w:r>
      <w:bookmarkStart w:id="4" w:name="_Hlk150425083"/>
      <w:r w:rsidRPr="00042623">
        <w:rPr>
          <w:rFonts w:ascii="Arial Narrow" w:eastAsia="Times New Roman" w:hAnsi="Arial Narrow" w:cs="Arial"/>
        </w:rPr>
        <w:t>2021 y 2022 (2111040987 y 2212211405)</w:t>
      </w:r>
      <w:bookmarkEnd w:id="4"/>
      <w:r>
        <w:t xml:space="preserve"> </w:t>
      </w:r>
      <w:bookmarkStart w:id="5" w:name="_Hlk150425195"/>
      <w:r w:rsidRPr="00042623">
        <w:rPr>
          <w:rFonts w:ascii="Arial Narrow" w:eastAsia="Times New Roman" w:hAnsi="Arial Narrow" w:cs="Arial"/>
        </w:rPr>
        <w:t xml:space="preserve">por el Municipio de Manizales con objeto, condiciones y características iguales a las del presente contrato, </w:t>
      </w:r>
      <w:r w:rsidR="003230CE" w:rsidRPr="00042623">
        <w:rPr>
          <w:rFonts w:ascii="Arial Narrow" w:eastAsia="Times New Roman" w:hAnsi="Arial Narrow" w:cs="Arial"/>
        </w:rPr>
        <w:t>más</w:t>
      </w:r>
      <w:r w:rsidRPr="00042623">
        <w:rPr>
          <w:rFonts w:ascii="Arial Narrow" w:eastAsia="Times New Roman" w:hAnsi="Arial Narrow" w:cs="Arial"/>
        </w:rPr>
        <w:t xml:space="preserve"> el aumento del IPC para el año 2023, contrataciones de otras entidades con objeto similar y cotizaciones suministradas en la presente vigencia</w:t>
      </w:r>
      <w:bookmarkEnd w:id="5"/>
      <w:r w:rsidRPr="00042623">
        <w:rPr>
          <w:rFonts w:ascii="Arial Narrow" w:eastAsia="Times New Roman" w:hAnsi="Arial Narrow" w:cs="Arial"/>
        </w:rPr>
        <w:t xml:space="preserve">, obteniendo un valor de </w:t>
      </w:r>
      <w:bookmarkStart w:id="6" w:name="_Hlk150424979"/>
      <w:r w:rsidR="00D158DC">
        <w:rPr>
          <w:rFonts w:ascii="Arial Narrow" w:eastAsia="Times New Roman" w:hAnsi="Arial Narrow" w:cs="Arial"/>
          <w:b/>
          <w:bCs/>
        </w:rPr>
        <w:t>CUARENTA Y OCHO</w:t>
      </w:r>
      <w:r w:rsidRPr="00042623">
        <w:rPr>
          <w:rFonts w:ascii="Arial Narrow" w:eastAsia="Times New Roman" w:hAnsi="Arial Narrow" w:cs="Arial"/>
          <w:b/>
          <w:bCs/>
        </w:rPr>
        <w:t xml:space="preserve"> MILLONES </w:t>
      </w:r>
      <w:r w:rsidR="00D158DC">
        <w:rPr>
          <w:rFonts w:ascii="Arial Narrow" w:eastAsia="Times New Roman" w:hAnsi="Arial Narrow" w:cs="Arial"/>
          <w:b/>
          <w:bCs/>
        </w:rPr>
        <w:t xml:space="preserve">NOVECIENTOS NUEVE MIL SEISCIENTOS NOVENTA </w:t>
      </w:r>
      <w:r w:rsidRPr="00042623">
        <w:rPr>
          <w:rFonts w:ascii="Arial Narrow" w:eastAsia="Times New Roman" w:hAnsi="Arial Narrow" w:cs="Arial"/>
          <w:b/>
          <w:bCs/>
        </w:rPr>
        <w:t>PESOS MCTE ($</w:t>
      </w:r>
      <w:r w:rsidR="00D158DC">
        <w:rPr>
          <w:rFonts w:ascii="Arial Narrow" w:eastAsia="Times New Roman" w:hAnsi="Arial Narrow" w:cs="Arial"/>
          <w:b/>
          <w:bCs/>
        </w:rPr>
        <w:t>48.909.690,00</w:t>
      </w:r>
      <w:r w:rsidR="00322CF8">
        <w:rPr>
          <w:rFonts w:ascii="Arial Narrow" w:eastAsia="Times New Roman" w:hAnsi="Arial Narrow" w:cs="Arial"/>
          <w:b/>
          <w:bCs/>
        </w:rPr>
        <w:t>)</w:t>
      </w:r>
      <w:r w:rsidRPr="00042623">
        <w:rPr>
          <w:rFonts w:ascii="Arial Narrow" w:hAnsi="Arial Narrow" w:cs="Segoe UI"/>
          <w:b/>
        </w:rPr>
        <w:t xml:space="preserve"> IVA</w:t>
      </w:r>
      <w:r w:rsidR="00322CF8">
        <w:rPr>
          <w:rFonts w:ascii="Arial Narrow" w:hAnsi="Arial Narrow" w:cs="Segoe UI"/>
          <w:b/>
        </w:rPr>
        <w:t xml:space="preserve"> INCLUIDO</w:t>
      </w:r>
      <w:r w:rsidRPr="00042623">
        <w:rPr>
          <w:rFonts w:ascii="Arial Narrow" w:hAnsi="Arial Narrow" w:cs="Segoe UI"/>
          <w:b/>
        </w:rPr>
        <w:t>.</w:t>
      </w:r>
    </w:p>
    <w:bookmarkEnd w:id="6"/>
    <w:p w14:paraId="6E49BB1B" w14:textId="100FF0FA" w:rsidR="00514AB3" w:rsidRPr="00514AB3" w:rsidRDefault="00042623" w:rsidP="00042623">
      <w:pPr>
        <w:jc w:val="both"/>
        <w:rPr>
          <w:rFonts w:ascii="Arial Narrow" w:hAnsi="Arial Narrow" w:cs="Arial"/>
          <w:color w:val="5B9BD5"/>
        </w:rPr>
      </w:pPr>
      <w:r w:rsidRPr="00042623">
        <w:rPr>
          <w:rFonts w:ascii="Arial Narrow" w:hAnsi="Arial Narrow" w:cs="Arial"/>
        </w:rPr>
        <w:t xml:space="preserve">A continuación, se citan los links de los procesos contractuales que sirvieron para realizar la comparación y ponderación mencionada, los cuales pueden ser consultados en la página </w:t>
      </w:r>
      <w:r w:rsidRPr="00042623">
        <w:rPr>
          <w:rFonts w:ascii="Arial Narrow" w:hAnsi="Arial Narrow" w:cs="Arial"/>
          <w:color w:val="5B9BD5"/>
        </w:rPr>
        <w:t xml:space="preserve">web </w:t>
      </w:r>
      <w:hyperlink r:id="rId9" w:history="1">
        <w:r w:rsidRPr="00042623">
          <w:rPr>
            <w:rStyle w:val="Hipervnculo"/>
            <w:rFonts w:ascii="Arial Narrow" w:hAnsi="Arial Narrow" w:cs="Arial"/>
            <w:color w:val="5B9BD5"/>
          </w:rPr>
          <w:t>www.colombiacompra.gov.co</w:t>
        </w:r>
      </w:hyperlink>
      <w:r w:rsidRPr="00042623">
        <w:rPr>
          <w:rFonts w:ascii="Arial Narrow" w:hAnsi="Arial Narrow" w:cs="Arial"/>
          <w:color w:val="5B9BD5"/>
        </w:rPr>
        <w:t>:</w:t>
      </w:r>
    </w:p>
    <w:tbl>
      <w:tblPr>
        <w:tblStyle w:val="Tablaconcuadrcula"/>
        <w:tblW w:w="9209" w:type="dxa"/>
        <w:jc w:val="center"/>
        <w:tblLook w:val="04A0" w:firstRow="1" w:lastRow="0" w:firstColumn="1" w:lastColumn="0" w:noHBand="0" w:noVBand="1"/>
      </w:tblPr>
      <w:tblGrid>
        <w:gridCol w:w="1239"/>
        <w:gridCol w:w="4001"/>
        <w:gridCol w:w="1276"/>
        <w:gridCol w:w="1417"/>
        <w:gridCol w:w="1276"/>
      </w:tblGrid>
      <w:tr w:rsidR="00514AB3" w:rsidRPr="00B56A40" w14:paraId="760DC55A" w14:textId="77777777" w:rsidTr="00243BB7">
        <w:trPr>
          <w:trHeight w:val="399"/>
          <w:jc w:val="center"/>
        </w:trPr>
        <w:tc>
          <w:tcPr>
            <w:tcW w:w="1239" w:type="dxa"/>
            <w:shd w:val="clear" w:color="auto" w:fill="D9D9D9" w:themeFill="background1" w:themeFillShade="D9"/>
          </w:tcPr>
          <w:p w14:paraId="65DA25A3" w14:textId="77777777" w:rsidR="00514AB3" w:rsidRPr="00B56A40" w:rsidRDefault="00514AB3" w:rsidP="00243BB7">
            <w:pPr>
              <w:autoSpaceDE w:val="0"/>
              <w:autoSpaceDN w:val="0"/>
              <w:adjustRightInd w:val="0"/>
              <w:jc w:val="center"/>
              <w:rPr>
                <w:b/>
                <w:bCs/>
                <w:color w:val="auto"/>
              </w:rPr>
            </w:pPr>
            <w:bookmarkStart w:id="7" w:name="_Hlk144731891"/>
            <w:r w:rsidRPr="00B56A40">
              <w:rPr>
                <w:b/>
                <w:bCs/>
                <w:color w:val="auto"/>
              </w:rPr>
              <w:t>NRO. CONTRATO / PROCESO</w:t>
            </w:r>
          </w:p>
        </w:tc>
        <w:tc>
          <w:tcPr>
            <w:tcW w:w="4001" w:type="dxa"/>
            <w:shd w:val="clear" w:color="auto" w:fill="D9D9D9" w:themeFill="background1" w:themeFillShade="D9"/>
          </w:tcPr>
          <w:p w14:paraId="7CE2DD11" w14:textId="77777777" w:rsidR="00514AB3" w:rsidRDefault="00514AB3" w:rsidP="00243BB7">
            <w:pPr>
              <w:autoSpaceDE w:val="0"/>
              <w:autoSpaceDN w:val="0"/>
              <w:adjustRightInd w:val="0"/>
              <w:jc w:val="center"/>
              <w:rPr>
                <w:b/>
                <w:bCs/>
                <w:color w:val="auto"/>
              </w:rPr>
            </w:pPr>
          </w:p>
          <w:p w14:paraId="2647C2DF" w14:textId="77777777" w:rsidR="00514AB3" w:rsidRPr="00B56A40" w:rsidRDefault="00514AB3" w:rsidP="00243BB7">
            <w:pPr>
              <w:autoSpaceDE w:val="0"/>
              <w:autoSpaceDN w:val="0"/>
              <w:adjustRightInd w:val="0"/>
              <w:jc w:val="center"/>
              <w:rPr>
                <w:b/>
                <w:bCs/>
                <w:color w:val="auto"/>
              </w:rPr>
            </w:pPr>
            <w:r w:rsidRPr="00B56A40">
              <w:rPr>
                <w:b/>
                <w:bCs/>
                <w:color w:val="auto"/>
              </w:rPr>
              <w:t>DESCRIPCIÓN CONTRATO</w:t>
            </w:r>
          </w:p>
        </w:tc>
        <w:tc>
          <w:tcPr>
            <w:tcW w:w="1276" w:type="dxa"/>
            <w:shd w:val="clear" w:color="auto" w:fill="D9D9D9" w:themeFill="background1" w:themeFillShade="D9"/>
          </w:tcPr>
          <w:p w14:paraId="2A0BBBDB" w14:textId="77777777" w:rsidR="00514AB3" w:rsidRDefault="00514AB3" w:rsidP="00243BB7">
            <w:pPr>
              <w:autoSpaceDE w:val="0"/>
              <w:autoSpaceDN w:val="0"/>
              <w:adjustRightInd w:val="0"/>
              <w:jc w:val="center"/>
              <w:rPr>
                <w:b/>
                <w:bCs/>
                <w:color w:val="auto"/>
              </w:rPr>
            </w:pPr>
          </w:p>
          <w:p w14:paraId="1F32880B" w14:textId="77777777" w:rsidR="00514AB3" w:rsidRPr="00B56A40" w:rsidRDefault="00514AB3" w:rsidP="00243BB7">
            <w:pPr>
              <w:autoSpaceDE w:val="0"/>
              <w:autoSpaceDN w:val="0"/>
              <w:adjustRightInd w:val="0"/>
              <w:jc w:val="center"/>
              <w:rPr>
                <w:b/>
                <w:bCs/>
                <w:color w:val="auto"/>
              </w:rPr>
            </w:pPr>
            <w:r w:rsidRPr="00B56A40">
              <w:rPr>
                <w:b/>
                <w:bCs/>
                <w:color w:val="auto"/>
              </w:rPr>
              <w:t>VALOR</w:t>
            </w:r>
          </w:p>
        </w:tc>
        <w:tc>
          <w:tcPr>
            <w:tcW w:w="1417" w:type="dxa"/>
            <w:shd w:val="clear" w:color="auto" w:fill="D9D9D9" w:themeFill="background1" w:themeFillShade="D9"/>
          </w:tcPr>
          <w:p w14:paraId="7099CC69" w14:textId="77777777" w:rsidR="00514AB3" w:rsidRDefault="00514AB3" w:rsidP="00243BB7">
            <w:pPr>
              <w:autoSpaceDE w:val="0"/>
              <w:autoSpaceDN w:val="0"/>
              <w:adjustRightInd w:val="0"/>
              <w:jc w:val="center"/>
              <w:rPr>
                <w:b/>
                <w:bCs/>
                <w:color w:val="auto"/>
              </w:rPr>
            </w:pPr>
          </w:p>
          <w:p w14:paraId="5743BDBF" w14:textId="77777777" w:rsidR="00514AB3" w:rsidRPr="00B56A40" w:rsidRDefault="00514AB3" w:rsidP="00243BB7">
            <w:pPr>
              <w:autoSpaceDE w:val="0"/>
              <w:autoSpaceDN w:val="0"/>
              <w:adjustRightInd w:val="0"/>
              <w:jc w:val="center"/>
              <w:rPr>
                <w:b/>
                <w:bCs/>
                <w:color w:val="auto"/>
              </w:rPr>
            </w:pPr>
            <w:r w:rsidRPr="00B56A40">
              <w:rPr>
                <w:b/>
                <w:bCs/>
                <w:color w:val="auto"/>
              </w:rPr>
              <w:t>ENTIDAD</w:t>
            </w:r>
          </w:p>
        </w:tc>
        <w:tc>
          <w:tcPr>
            <w:tcW w:w="1276" w:type="dxa"/>
            <w:shd w:val="clear" w:color="auto" w:fill="D9D9D9" w:themeFill="background1" w:themeFillShade="D9"/>
          </w:tcPr>
          <w:p w14:paraId="5CD32DEA" w14:textId="77777777" w:rsidR="00514AB3" w:rsidRDefault="00514AB3" w:rsidP="00243BB7">
            <w:pPr>
              <w:autoSpaceDE w:val="0"/>
              <w:autoSpaceDN w:val="0"/>
              <w:adjustRightInd w:val="0"/>
              <w:jc w:val="center"/>
              <w:rPr>
                <w:b/>
                <w:bCs/>
              </w:rPr>
            </w:pPr>
          </w:p>
          <w:p w14:paraId="2C954892" w14:textId="77777777" w:rsidR="00514AB3" w:rsidRPr="00B56A40" w:rsidRDefault="00514AB3" w:rsidP="00243BB7">
            <w:pPr>
              <w:autoSpaceDE w:val="0"/>
              <w:autoSpaceDN w:val="0"/>
              <w:adjustRightInd w:val="0"/>
              <w:jc w:val="center"/>
              <w:rPr>
                <w:b/>
                <w:bCs/>
              </w:rPr>
            </w:pPr>
            <w:r>
              <w:rPr>
                <w:b/>
                <w:bCs/>
              </w:rPr>
              <w:t>VIGENCIA</w:t>
            </w:r>
          </w:p>
        </w:tc>
      </w:tr>
      <w:tr w:rsidR="00514AB3" w:rsidRPr="00B56A40" w14:paraId="33BD7F0D" w14:textId="77777777" w:rsidTr="00243BB7">
        <w:trPr>
          <w:trHeight w:val="793"/>
          <w:jc w:val="center"/>
        </w:trPr>
        <w:tc>
          <w:tcPr>
            <w:tcW w:w="1239" w:type="dxa"/>
            <w:vAlign w:val="center"/>
          </w:tcPr>
          <w:p w14:paraId="0959165E" w14:textId="77777777" w:rsidR="00514AB3" w:rsidRPr="00942CBC" w:rsidRDefault="00514AB3" w:rsidP="00243BB7">
            <w:pPr>
              <w:autoSpaceDE w:val="0"/>
              <w:autoSpaceDN w:val="0"/>
              <w:adjustRightInd w:val="0"/>
              <w:rPr>
                <w:color w:val="auto"/>
              </w:rPr>
            </w:pPr>
            <w:r w:rsidRPr="00942CBC">
              <w:rPr>
                <w:color w:val="auto"/>
              </w:rPr>
              <w:t>2111040987</w:t>
            </w:r>
          </w:p>
        </w:tc>
        <w:tc>
          <w:tcPr>
            <w:tcW w:w="4001" w:type="dxa"/>
            <w:vAlign w:val="center"/>
          </w:tcPr>
          <w:p w14:paraId="39BBD39D" w14:textId="77777777" w:rsidR="00514AB3" w:rsidRPr="00942CBC" w:rsidRDefault="00514AB3" w:rsidP="00243BB7">
            <w:pPr>
              <w:autoSpaceDE w:val="0"/>
              <w:autoSpaceDN w:val="0"/>
              <w:adjustRightInd w:val="0"/>
              <w:rPr>
                <w:color w:val="auto"/>
              </w:rPr>
            </w:pPr>
            <w:r w:rsidRPr="00942CBC">
              <w:rPr>
                <w:color w:val="auto"/>
              </w:rPr>
              <w:t>SOPORTE Y ACTUALIZACIÓN DEL SOFTWARE DE COPIAS DE SEGURIDAD Y DEL SOFTWARE DE ANTIVIRUS</w:t>
            </w:r>
          </w:p>
        </w:tc>
        <w:tc>
          <w:tcPr>
            <w:tcW w:w="1276" w:type="dxa"/>
            <w:vAlign w:val="center"/>
          </w:tcPr>
          <w:p w14:paraId="75B2021A" w14:textId="77777777" w:rsidR="00514AB3" w:rsidRPr="00942CBC" w:rsidRDefault="00514AB3" w:rsidP="00243BB7">
            <w:pPr>
              <w:autoSpaceDE w:val="0"/>
              <w:autoSpaceDN w:val="0"/>
              <w:adjustRightInd w:val="0"/>
              <w:rPr>
                <w:color w:val="auto"/>
              </w:rPr>
            </w:pPr>
            <w:r w:rsidRPr="00942CBC">
              <w:rPr>
                <w:color w:val="auto"/>
              </w:rPr>
              <w:t xml:space="preserve"> </w:t>
            </w:r>
          </w:p>
          <w:p w14:paraId="49079801" w14:textId="77777777" w:rsidR="00514AB3" w:rsidRPr="00942CBC" w:rsidRDefault="00514AB3" w:rsidP="00243BB7">
            <w:pPr>
              <w:autoSpaceDE w:val="0"/>
              <w:autoSpaceDN w:val="0"/>
              <w:adjustRightInd w:val="0"/>
              <w:rPr>
                <w:color w:val="auto"/>
              </w:rPr>
            </w:pPr>
            <w:r w:rsidRPr="00942CBC">
              <w:rPr>
                <w:color w:val="auto"/>
              </w:rPr>
              <w:t>$52.372.320</w:t>
            </w:r>
          </w:p>
        </w:tc>
        <w:tc>
          <w:tcPr>
            <w:tcW w:w="1417" w:type="dxa"/>
            <w:vAlign w:val="center"/>
          </w:tcPr>
          <w:p w14:paraId="435F423E" w14:textId="77777777" w:rsidR="00514AB3" w:rsidRPr="00942CBC" w:rsidRDefault="00514AB3" w:rsidP="00243BB7">
            <w:pPr>
              <w:autoSpaceDE w:val="0"/>
              <w:autoSpaceDN w:val="0"/>
              <w:adjustRightInd w:val="0"/>
              <w:rPr>
                <w:color w:val="auto"/>
              </w:rPr>
            </w:pPr>
            <w:r w:rsidRPr="00942CBC">
              <w:rPr>
                <w:color w:val="auto"/>
              </w:rPr>
              <w:t>Municipio de Manizales</w:t>
            </w:r>
          </w:p>
        </w:tc>
        <w:tc>
          <w:tcPr>
            <w:tcW w:w="1276" w:type="dxa"/>
            <w:vAlign w:val="center"/>
          </w:tcPr>
          <w:p w14:paraId="387D233C" w14:textId="77777777" w:rsidR="00514AB3" w:rsidRPr="00942CBC" w:rsidRDefault="00514AB3" w:rsidP="00243BB7">
            <w:pPr>
              <w:jc w:val="center"/>
            </w:pPr>
            <w:r w:rsidRPr="00942CBC">
              <w:t>2021</w:t>
            </w:r>
          </w:p>
        </w:tc>
      </w:tr>
      <w:tr w:rsidR="00514AB3" w:rsidRPr="00B56A40" w14:paraId="741D5AEE" w14:textId="77777777" w:rsidTr="00243BB7">
        <w:trPr>
          <w:jc w:val="center"/>
        </w:trPr>
        <w:tc>
          <w:tcPr>
            <w:tcW w:w="1239" w:type="dxa"/>
            <w:vAlign w:val="center"/>
          </w:tcPr>
          <w:p w14:paraId="07BFEFCA" w14:textId="77777777" w:rsidR="00514AB3" w:rsidRPr="00942CBC" w:rsidRDefault="00514AB3" w:rsidP="00243BB7">
            <w:pPr>
              <w:autoSpaceDE w:val="0"/>
              <w:autoSpaceDN w:val="0"/>
              <w:adjustRightInd w:val="0"/>
            </w:pPr>
            <w:r w:rsidRPr="00942CBC">
              <w:rPr>
                <w:color w:val="auto"/>
              </w:rPr>
              <w:t>2212211405</w:t>
            </w:r>
          </w:p>
        </w:tc>
        <w:tc>
          <w:tcPr>
            <w:tcW w:w="4001" w:type="dxa"/>
            <w:vAlign w:val="center"/>
          </w:tcPr>
          <w:p w14:paraId="695ED898" w14:textId="77777777" w:rsidR="00514AB3" w:rsidRPr="00942CBC" w:rsidRDefault="00514AB3" w:rsidP="00243BB7">
            <w:pPr>
              <w:autoSpaceDE w:val="0"/>
              <w:autoSpaceDN w:val="0"/>
              <w:adjustRightInd w:val="0"/>
            </w:pPr>
            <w:r w:rsidRPr="00942CBC">
              <w:rPr>
                <w:color w:val="auto"/>
              </w:rPr>
              <w:t>ADQUISICIÓN DE INFRAESTRUCTURA INFORMÁTICA PARA LA ADMINISTRACIÓN MUNICIPAL.</w:t>
            </w:r>
          </w:p>
        </w:tc>
        <w:tc>
          <w:tcPr>
            <w:tcW w:w="1276" w:type="dxa"/>
            <w:vAlign w:val="center"/>
          </w:tcPr>
          <w:p w14:paraId="76A8329B" w14:textId="77777777" w:rsidR="00514AB3" w:rsidRPr="00942CBC" w:rsidRDefault="00514AB3" w:rsidP="00243BB7">
            <w:pPr>
              <w:autoSpaceDE w:val="0"/>
              <w:autoSpaceDN w:val="0"/>
              <w:adjustRightInd w:val="0"/>
              <w:rPr>
                <w:color w:val="auto"/>
              </w:rPr>
            </w:pPr>
          </w:p>
          <w:p w14:paraId="2DAA5A06" w14:textId="77777777" w:rsidR="00514AB3" w:rsidRPr="00942CBC" w:rsidRDefault="00514AB3" w:rsidP="00243BB7">
            <w:pPr>
              <w:autoSpaceDE w:val="0"/>
              <w:autoSpaceDN w:val="0"/>
              <w:adjustRightInd w:val="0"/>
            </w:pPr>
            <w:r w:rsidRPr="00942CBC">
              <w:rPr>
                <w:color w:val="auto"/>
              </w:rPr>
              <w:t>$ 82.361.825</w:t>
            </w:r>
          </w:p>
        </w:tc>
        <w:tc>
          <w:tcPr>
            <w:tcW w:w="1417" w:type="dxa"/>
            <w:vAlign w:val="center"/>
          </w:tcPr>
          <w:p w14:paraId="7B4C5970" w14:textId="77777777" w:rsidR="00514AB3" w:rsidRPr="00942CBC" w:rsidRDefault="00514AB3" w:rsidP="00243BB7">
            <w:pPr>
              <w:autoSpaceDE w:val="0"/>
              <w:autoSpaceDN w:val="0"/>
              <w:adjustRightInd w:val="0"/>
              <w:rPr>
                <w:color w:val="auto"/>
              </w:rPr>
            </w:pPr>
            <w:r w:rsidRPr="00942CBC">
              <w:rPr>
                <w:color w:val="auto"/>
              </w:rPr>
              <w:t>Municipio de Manizales</w:t>
            </w:r>
          </w:p>
          <w:p w14:paraId="3B1025E8" w14:textId="77777777" w:rsidR="00514AB3" w:rsidRPr="00942CBC" w:rsidRDefault="00514AB3" w:rsidP="00243BB7"/>
        </w:tc>
        <w:tc>
          <w:tcPr>
            <w:tcW w:w="1276" w:type="dxa"/>
            <w:vAlign w:val="center"/>
          </w:tcPr>
          <w:p w14:paraId="758B17CF" w14:textId="77777777" w:rsidR="00514AB3" w:rsidRPr="00942CBC" w:rsidRDefault="00514AB3" w:rsidP="00243BB7">
            <w:pPr>
              <w:jc w:val="center"/>
            </w:pPr>
            <w:r w:rsidRPr="00942CBC">
              <w:t>2022</w:t>
            </w:r>
          </w:p>
        </w:tc>
      </w:tr>
      <w:tr w:rsidR="00514AB3" w:rsidRPr="00B56A40" w14:paraId="090AB437" w14:textId="77777777" w:rsidTr="00243BB7">
        <w:trPr>
          <w:jc w:val="center"/>
        </w:trPr>
        <w:tc>
          <w:tcPr>
            <w:tcW w:w="1239" w:type="dxa"/>
            <w:vAlign w:val="center"/>
          </w:tcPr>
          <w:p w14:paraId="25364AAF" w14:textId="77777777" w:rsidR="00514AB3" w:rsidRPr="00942CBC" w:rsidRDefault="00514AB3" w:rsidP="00243BB7">
            <w:pPr>
              <w:autoSpaceDE w:val="0"/>
              <w:autoSpaceDN w:val="0"/>
              <w:adjustRightInd w:val="0"/>
            </w:pPr>
            <w:r w:rsidRPr="00942CBC">
              <w:rPr>
                <w:color w:val="auto"/>
              </w:rPr>
              <w:t>SAMC-IDPAC-005-2023</w:t>
            </w:r>
          </w:p>
        </w:tc>
        <w:tc>
          <w:tcPr>
            <w:tcW w:w="4001" w:type="dxa"/>
            <w:vAlign w:val="center"/>
          </w:tcPr>
          <w:p w14:paraId="2EDBD68B" w14:textId="77777777" w:rsidR="00514AB3" w:rsidRPr="00B9617E" w:rsidRDefault="00514AB3" w:rsidP="00243BB7">
            <w:pPr>
              <w:autoSpaceDE w:val="0"/>
              <w:autoSpaceDN w:val="0"/>
              <w:adjustRightInd w:val="0"/>
              <w:rPr>
                <w:color w:val="auto"/>
              </w:rPr>
            </w:pPr>
            <w:r w:rsidRPr="00B9617E">
              <w:rPr>
                <w:color w:val="auto"/>
              </w:rPr>
              <w:t>RENOVACIÓN, SOPORTE Y LICENCIAMIENTO DEL SISTEMA BACKUP Y RECUPERACIÓN Y EL SISTEMA VMWARE</w:t>
            </w:r>
          </w:p>
        </w:tc>
        <w:tc>
          <w:tcPr>
            <w:tcW w:w="1276" w:type="dxa"/>
            <w:vAlign w:val="center"/>
          </w:tcPr>
          <w:p w14:paraId="42C26A76" w14:textId="77777777" w:rsidR="00514AB3" w:rsidRPr="00B9617E" w:rsidRDefault="00514AB3" w:rsidP="00243BB7">
            <w:pPr>
              <w:autoSpaceDE w:val="0"/>
              <w:autoSpaceDN w:val="0"/>
              <w:adjustRightInd w:val="0"/>
              <w:rPr>
                <w:color w:val="auto"/>
              </w:rPr>
            </w:pPr>
            <w:r w:rsidRPr="00B9617E">
              <w:rPr>
                <w:color w:val="auto"/>
              </w:rPr>
              <w:t>42.220.038 COP</w:t>
            </w:r>
          </w:p>
        </w:tc>
        <w:tc>
          <w:tcPr>
            <w:tcW w:w="1417" w:type="dxa"/>
            <w:vAlign w:val="center"/>
          </w:tcPr>
          <w:p w14:paraId="377B1426" w14:textId="77777777" w:rsidR="00514AB3" w:rsidRPr="00B9617E" w:rsidRDefault="00514AB3" w:rsidP="00243BB7">
            <w:pPr>
              <w:autoSpaceDE w:val="0"/>
              <w:autoSpaceDN w:val="0"/>
              <w:adjustRightInd w:val="0"/>
              <w:rPr>
                <w:color w:val="auto"/>
              </w:rPr>
            </w:pPr>
            <w:r w:rsidRPr="00B9617E">
              <w:rPr>
                <w:color w:val="auto"/>
              </w:rPr>
              <w:t>Instituto distrital de la participación y acción comunal</w:t>
            </w:r>
          </w:p>
        </w:tc>
        <w:tc>
          <w:tcPr>
            <w:tcW w:w="1276" w:type="dxa"/>
            <w:vAlign w:val="center"/>
          </w:tcPr>
          <w:p w14:paraId="07C0C322" w14:textId="77777777" w:rsidR="00514AB3" w:rsidRPr="00942CBC" w:rsidRDefault="00514AB3" w:rsidP="00243BB7">
            <w:pPr>
              <w:autoSpaceDE w:val="0"/>
              <w:autoSpaceDN w:val="0"/>
              <w:adjustRightInd w:val="0"/>
              <w:jc w:val="center"/>
            </w:pPr>
            <w:r w:rsidRPr="00942CBC">
              <w:t>2023</w:t>
            </w:r>
          </w:p>
        </w:tc>
      </w:tr>
      <w:tr w:rsidR="00514AB3" w:rsidRPr="00B56A40" w14:paraId="4867A30F" w14:textId="77777777" w:rsidTr="00243BB7">
        <w:trPr>
          <w:jc w:val="center"/>
        </w:trPr>
        <w:tc>
          <w:tcPr>
            <w:tcW w:w="1239" w:type="dxa"/>
            <w:vAlign w:val="center"/>
          </w:tcPr>
          <w:p w14:paraId="7AB052AE" w14:textId="77777777" w:rsidR="00514AB3" w:rsidRPr="00942CBC" w:rsidRDefault="00514AB3" w:rsidP="00243BB7">
            <w:pPr>
              <w:autoSpaceDE w:val="0"/>
              <w:autoSpaceDN w:val="0"/>
              <w:adjustRightInd w:val="0"/>
              <w:rPr>
                <w:shd w:val="clear" w:color="auto" w:fill="CCCCCC"/>
              </w:rPr>
            </w:pPr>
            <w:r w:rsidRPr="00942CBC">
              <w:rPr>
                <w:color w:val="auto"/>
              </w:rPr>
              <w:t>SASI-IDIPRON-2023-0014</w:t>
            </w:r>
          </w:p>
        </w:tc>
        <w:tc>
          <w:tcPr>
            <w:tcW w:w="4001" w:type="dxa"/>
            <w:vAlign w:val="center"/>
          </w:tcPr>
          <w:p w14:paraId="5960DFF6" w14:textId="77777777" w:rsidR="00514AB3" w:rsidRPr="00B9617E" w:rsidRDefault="00514AB3" w:rsidP="00243BB7">
            <w:pPr>
              <w:autoSpaceDE w:val="0"/>
              <w:autoSpaceDN w:val="0"/>
              <w:adjustRightInd w:val="0"/>
              <w:rPr>
                <w:color w:val="auto"/>
              </w:rPr>
            </w:pPr>
            <w:r w:rsidRPr="00B9617E">
              <w:rPr>
                <w:color w:val="auto"/>
              </w:rPr>
              <w:t>RENOVACIÓN DE LA SUSCRIPCIÓN Y SOPORTE DEL LICENCIAMIENTO SOFTWARE PARA RESPALDO DE MÁQUINAS FÍSICAS Y VIRTUALES (VEEAM BACKUP)</w:t>
            </w:r>
          </w:p>
        </w:tc>
        <w:tc>
          <w:tcPr>
            <w:tcW w:w="1276" w:type="dxa"/>
            <w:vAlign w:val="center"/>
          </w:tcPr>
          <w:p w14:paraId="747CB8DB" w14:textId="77777777" w:rsidR="00514AB3" w:rsidRPr="00B9617E" w:rsidRDefault="00514AB3" w:rsidP="00243BB7">
            <w:pPr>
              <w:autoSpaceDE w:val="0"/>
              <w:autoSpaceDN w:val="0"/>
              <w:adjustRightInd w:val="0"/>
              <w:rPr>
                <w:color w:val="auto"/>
              </w:rPr>
            </w:pPr>
            <w:r w:rsidRPr="00B9617E">
              <w:rPr>
                <w:color w:val="auto"/>
              </w:rPr>
              <w:t>51.619.731</w:t>
            </w:r>
          </w:p>
        </w:tc>
        <w:tc>
          <w:tcPr>
            <w:tcW w:w="1417" w:type="dxa"/>
            <w:vAlign w:val="center"/>
          </w:tcPr>
          <w:p w14:paraId="6FCC9740" w14:textId="77777777" w:rsidR="00514AB3" w:rsidRPr="00B9617E" w:rsidRDefault="00514AB3" w:rsidP="00243BB7">
            <w:pPr>
              <w:autoSpaceDE w:val="0"/>
              <w:autoSpaceDN w:val="0"/>
              <w:adjustRightInd w:val="0"/>
              <w:rPr>
                <w:color w:val="auto"/>
              </w:rPr>
            </w:pPr>
            <w:r w:rsidRPr="00B9617E">
              <w:rPr>
                <w:color w:val="auto"/>
              </w:rPr>
              <w:t xml:space="preserve">Instituto distrital para la protección de la niñez y la juventud - </w:t>
            </w:r>
            <w:proofErr w:type="spellStart"/>
            <w:r w:rsidRPr="00B9617E">
              <w:rPr>
                <w:color w:val="auto"/>
              </w:rPr>
              <w:t>idipron</w:t>
            </w:r>
            <w:proofErr w:type="spellEnd"/>
            <w:r w:rsidRPr="00B9617E">
              <w:rPr>
                <w:color w:val="auto"/>
              </w:rPr>
              <w:t>*</w:t>
            </w:r>
          </w:p>
        </w:tc>
        <w:tc>
          <w:tcPr>
            <w:tcW w:w="1276" w:type="dxa"/>
            <w:vAlign w:val="center"/>
          </w:tcPr>
          <w:p w14:paraId="16D36F75" w14:textId="77777777" w:rsidR="00514AB3" w:rsidRPr="00942CBC" w:rsidRDefault="00514AB3" w:rsidP="00243BB7">
            <w:pPr>
              <w:autoSpaceDE w:val="0"/>
              <w:autoSpaceDN w:val="0"/>
              <w:adjustRightInd w:val="0"/>
              <w:jc w:val="center"/>
            </w:pPr>
            <w:r w:rsidRPr="00942CBC">
              <w:t>2023</w:t>
            </w:r>
          </w:p>
        </w:tc>
      </w:tr>
      <w:tr w:rsidR="00514AB3" w:rsidRPr="00B56A40" w14:paraId="083C1828" w14:textId="77777777" w:rsidTr="00243BB7">
        <w:trPr>
          <w:jc w:val="center"/>
        </w:trPr>
        <w:tc>
          <w:tcPr>
            <w:tcW w:w="1239" w:type="dxa"/>
            <w:vAlign w:val="center"/>
          </w:tcPr>
          <w:p w14:paraId="4AE76232" w14:textId="77777777" w:rsidR="00514AB3" w:rsidRPr="00942CBC" w:rsidRDefault="00514AB3" w:rsidP="00243BB7">
            <w:pPr>
              <w:autoSpaceDE w:val="0"/>
              <w:autoSpaceDN w:val="0"/>
              <w:adjustRightInd w:val="0"/>
              <w:rPr>
                <w:shd w:val="clear" w:color="auto" w:fill="F0F0F0"/>
              </w:rPr>
            </w:pPr>
            <w:r w:rsidRPr="00942CBC">
              <w:rPr>
                <w:color w:val="auto"/>
              </w:rPr>
              <w:t>OS-029-2023</w:t>
            </w:r>
          </w:p>
        </w:tc>
        <w:tc>
          <w:tcPr>
            <w:tcW w:w="4001" w:type="dxa"/>
            <w:vAlign w:val="center"/>
          </w:tcPr>
          <w:p w14:paraId="29AEF9A6" w14:textId="77777777" w:rsidR="00514AB3" w:rsidRPr="00B9617E" w:rsidRDefault="00514AB3" w:rsidP="00243BB7">
            <w:pPr>
              <w:autoSpaceDE w:val="0"/>
              <w:autoSpaceDN w:val="0"/>
              <w:adjustRightInd w:val="0"/>
              <w:rPr>
                <w:color w:val="auto"/>
              </w:rPr>
            </w:pPr>
            <w:r w:rsidRPr="00B9617E">
              <w:rPr>
                <w:color w:val="auto"/>
              </w:rPr>
              <w:t xml:space="preserve">ADQUISICION DE LICENCIAMIENTO DE LAS PLATAFORMAS VMWARE, VEEAM BACKUP </w:t>
            </w:r>
            <w:r w:rsidRPr="00B9617E">
              <w:rPr>
                <w:color w:val="auto"/>
              </w:rPr>
              <w:lastRenderedPageBreak/>
              <w:t>&amp; REPLICATION PARA LOS SERVIDORES DEL DATACENTER DEL HOSPITAL DEPARTAMENTAL PSIQUIATRICO UNIVERSITARIO DEL VALLE ESE</w:t>
            </w:r>
          </w:p>
        </w:tc>
        <w:tc>
          <w:tcPr>
            <w:tcW w:w="1276" w:type="dxa"/>
            <w:vAlign w:val="center"/>
          </w:tcPr>
          <w:p w14:paraId="38AC14D8" w14:textId="77777777" w:rsidR="00514AB3" w:rsidRPr="00B9617E" w:rsidRDefault="00514AB3" w:rsidP="00243BB7">
            <w:pPr>
              <w:autoSpaceDE w:val="0"/>
              <w:autoSpaceDN w:val="0"/>
              <w:adjustRightInd w:val="0"/>
              <w:rPr>
                <w:color w:val="auto"/>
              </w:rPr>
            </w:pPr>
            <w:r w:rsidRPr="00B9617E">
              <w:rPr>
                <w:color w:val="auto"/>
              </w:rPr>
              <w:lastRenderedPageBreak/>
              <w:t>38.500.070 </w:t>
            </w:r>
          </w:p>
        </w:tc>
        <w:tc>
          <w:tcPr>
            <w:tcW w:w="1417" w:type="dxa"/>
            <w:vAlign w:val="center"/>
          </w:tcPr>
          <w:p w14:paraId="3CA87D82" w14:textId="77777777" w:rsidR="00514AB3" w:rsidRPr="00B9617E" w:rsidRDefault="00514AB3" w:rsidP="00243BB7">
            <w:pPr>
              <w:autoSpaceDE w:val="0"/>
              <w:autoSpaceDN w:val="0"/>
              <w:adjustRightInd w:val="0"/>
              <w:rPr>
                <w:color w:val="auto"/>
              </w:rPr>
            </w:pPr>
            <w:r w:rsidRPr="00B9617E">
              <w:rPr>
                <w:color w:val="auto"/>
              </w:rPr>
              <w:t xml:space="preserve">Hospital departamental </w:t>
            </w:r>
            <w:r w:rsidRPr="00B9617E">
              <w:rPr>
                <w:color w:val="auto"/>
              </w:rPr>
              <w:lastRenderedPageBreak/>
              <w:t xml:space="preserve">psiquiátrico universitario del valle </w:t>
            </w:r>
            <w:proofErr w:type="spellStart"/>
            <w:r w:rsidRPr="00B9617E">
              <w:rPr>
                <w:color w:val="auto"/>
              </w:rPr>
              <w:t>e.</w:t>
            </w:r>
            <w:proofErr w:type="gramStart"/>
            <w:r w:rsidRPr="00B9617E">
              <w:rPr>
                <w:color w:val="auto"/>
              </w:rPr>
              <w:t>s.e</w:t>
            </w:r>
            <w:proofErr w:type="spellEnd"/>
            <w:proofErr w:type="gramEnd"/>
          </w:p>
        </w:tc>
        <w:tc>
          <w:tcPr>
            <w:tcW w:w="1276" w:type="dxa"/>
            <w:vAlign w:val="center"/>
          </w:tcPr>
          <w:p w14:paraId="26E3B24E" w14:textId="77777777" w:rsidR="00514AB3" w:rsidRPr="00942CBC" w:rsidRDefault="00514AB3" w:rsidP="00243BB7">
            <w:pPr>
              <w:autoSpaceDE w:val="0"/>
              <w:autoSpaceDN w:val="0"/>
              <w:adjustRightInd w:val="0"/>
              <w:jc w:val="center"/>
            </w:pPr>
            <w:r w:rsidRPr="00942CBC">
              <w:lastRenderedPageBreak/>
              <w:t>2023</w:t>
            </w:r>
          </w:p>
        </w:tc>
      </w:tr>
      <w:bookmarkEnd w:id="7"/>
    </w:tbl>
    <w:p w14:paraId="0E684F5E" w14:textId="77777777" w:rsidR="000628D7" w:rsidRPr="00514AB3" w:rsidRDefault="000628D7" w:rsidP="000628D7">
      <w:pPr>
        <w:spacing w:line="360" w:lineRule="auto"/>
        <w:jc w:val="both"/>
        <w:rPr>
          <w:rFonts w:ascii="Arial Narrow" w:hAnsi="Arial Narrow" w:cs="Segoe UI"/>
          <w:sz w:val="6"/>
          <w:szCs w:val="6"/>
        </w:rPr>
      </w:pPr>
    </w:p>
    <w:p w14:paraId="28B4EDAC" w14:textId="2785985E" w:rsidR="00200264" w:rsidRPr="00514AB3" w:rsidRDefault="00514AB3" w:rsidP="00514AB3">
      <w:pPr>
        <w:spacing w:line="276" w:lineRule="auto"/>
        <w:jc w:val="both"/>
        <w:rPr>
          <w:rFonts w:ascii="Arial Narrow" w:eastAsia="Times New Roman" w:hAnsi="Arial Narrow"/>
          <w:color w:val="000000"/>
          <w:lang w:eastAsia="es-CO"/>
        </w:rPr>
      </w:pPr>
      <w:r w:rsidRPr="00972BCE">
        <w:rPr>
          <w:rFonts w:ascii="Arial Narrow" w:hAnsi="Arial Narrow"/>
        </w:rPr>
        <w:t xml:space="preserve">Los precios del mercado que se han encontrado después de realizar un sondeo en este análisis del sector, se encuentran enmarcados en la capacidad de proporcionar </w:t>
      </w:r>
      <w:bookmarkStart w:id="8" w:name="_Hlk114128368"/>
      <w:r w:rsidRPr="00972BCE">
        <w:rPr>
          <w:rFonts w:ascii="Arial Narrow" w:hAnsi="Arial Narrow"/>
        </w:rPr>
        <w:t xml:space="preserve">las </w:t>
      </w:r>
      <w:r>
        <w:rPr>
          <w:rFonts w:ascii="Arial Narrow" w:hAnsi="Arial Narrow"/>
        </w:rPr>
        <w:t xml:space="preserve">renovaciones de licencias antivirus </w:t>
      </w:r>
      <w:r>
        <w:rPr>
          <w:rFonts w:ascii="Arial Narrow" w:eastAsia="Times New Roman" w:hAnsi="Arial Narrow" w:cs="Arial"/>
          <w:color w:val="000000"/>
          <w:lang w:eastAsia="es-CO"/>
        </w:rPr>
        <w:t>Kaspersky</w:t>
      </w:r>
      <w:r w:rsidRPr="00CD6B57">
        <w:rPr>
          <w:rFonts w:ascii="Arial Narrow" w:eastAsia="Times New Roman" w:hAnsi="Arial Narrow" w:cs="Arial"/>
          <w:color w:val="000000"/>
          <w:lang w:eastAsia="es-CO"/>
        </w:rPr>
        <w:t xml:space="preserve"> </w:t>
      </w:r>
      <w:proofErr w:type="spellStart"/>
      <w:r w:rsidRPr="00CD6B57">
        <w:rPr>
          <w:rFonts w:ascii="Arial Narrow" w:eastAsia="Times New Roman" w:hAnsi="Arial Narrow" w:cs="Arial"/>
          <w:color w:val="000000"/>
          <w:lang w:eastAsia="es-CO"/>
        </w:rPr>
        <w:t>Endpoint</w:t>
      </w:r>
      <w:proofErr w:type="spellEnd"/>
      <w:r>
        <w:rPr>
          <w:rFonts w:ascii="Arial Narrow" w:eastAsia="Times New Roman" w:hAnsi="Arial Narrow" w:cs="Arial"/>
          <w:color w:val="000000"/>
          <w:lang w:eastAsia="es-CO"/>
        </w:rPr>
        <w:t xml:space="preserve"> Security Cloud Pro</w:t>
      </w:r>
      <w:bookmarkEnd w:id="8"/>
      <w:r w:rsidRPr="00972BCE">
        <w:rPr>
          <w:rFonts w:ascii="Arial Narrow" w:hAnsi="Arial Narrow"/>
        </w:rPr>
        <w:t xml:space="preserve">, para ello se solicitó cotizaciones </w:t>
      </w:r>
      <w:bookmarkStart w:id="9" w:name="_Hlk150425271"/>
      <w:r w:rsidRPr="00972BCE">
        <w:rPr>
          <w:rFonts w:ascii="Arial Narrow" w:hAnsi="Arial Narrow"/>
        </w:rPr>
        <w:t xml:space="preserve">a las empresas </w:t>
      </w:r>
      <w:r>
        <w:rPr>
          <w:rFonts w:ascii="Arial Narrow" w:hAnsi="Arial Narrow"/>
          <w:b/>
          <w:bCs/>
        </w:rPr>
        <w:t xml:space="preserve">DATA &amp; SERVICE </w:t>
      </w:r>
      <w:r w:rsidRPr="00972BCE">
        <w:rPr>
          <w:rFonts w:ascii="Arial Narrow" w:hAnsi="Arial Narrow"/>
        </w:rPr>
        <w:t xml:space="preserve">y </w:t>
      </w:r>
      <w:r>
        <w:rPr>
          <w:rFonts w:ascii="Arial Narrow" w:hAnsi="Arial Narrow"/>
          <w:b/>
          <w:bCs/>
        </w:rPr>
        <w:t>HEIMCORE</w:t>
      </w:r>
      <w:r w:rsidRPr="00972BCE">
        <w:rPr>
          <w:rFonts w:ascii="Arial Narrow" w:hAnsi="Arial Narrow"/>
        </w:rPr>
        <w:t xml:space="preserve">, en donde se tuvieron en cuenta factores como </w:t>
      </w:r>
      <w:bookmarkStart w:id="10" w:name="_Hlk114128249"/>
      <w:r w:rsidRPr="00972BCE">
        <w:rPr>
          <w:rFonts w:ascii="Arial Narrow" w:hAnsi="Arial Narrow"/>
        </w:rPr>
        <w:t>la cantidad, características y precio,</w:t>
      </w:r>
      <w:bookmarkEnd w:id="10"/>
      <w:r w:rsidRPr="00972BCE">
        <w:rPr>
          <w:rFonts w:ascii="Arial Narrow" w:hAnsi="Arial Narrow"/>
        </w:rPr>
        <w:t xml:space="preserve"> con el fin de tener precios de referencia del mercado, los cuales permiten enfocar el cumplimiento del propósito del objeto contractual</w:t>
      </w:r>
      <w:bookmarkStart w:id="11" w:name="_Hlk114128465"/>
      <w:r>
        <w:rPr>
          <w:rFonts w:ascii="Arial Narrow" w:hAnsi="Arial Narrow"/>
        </w:rPr>
        <w:t>:</w:t>
      </w:r>
      <w:bookmarkEnd w:id="9"/>
      <w:bookmarkEnd w:id="11"/>
    </w:p>
    <w:p w14:paraId="24293F42" w14:textId="7C05313B" w:rsidR="00514AB3" w:rsidRPr="006C2563" w:rsidRDefault="000628D7" w:rsidP="006C2563">
      <w:pPr>
        <w:jc w:val="both"/>
        <w:rPr>
          <w:rFonts w:ascii="Arial Narrow" w:eastAsia="Times New Roman" w:hAnsi="Arial Narrow" w:cs="Arial"/>
          <w:color w:val="000000"/>
          <w:spacing w:val="-2"/>
          <w:lang w:val="es-ES_tradnl" w:eastAsia="es-ES"/>
        </w:rPr>
      </w:pPr>
      <w:r w:rsidRPr="006C2563">
        <w:rPr>
          <w:rFonts w:ascii="Arial Narrow" w:eastAsia="Times New Roman" w:hAnsi="Arial Narrow" w:cs="Arial"/>
          <w:color w:val="000000"/>
          <w:spacing w:val="-2"/>
          <w:lang w:val="es-ES_tradnl" w:eastAsia="es-ES"/>
        </w:rPr>
        <w:drawing>
          <wp:anchor distT="0" distB="0" distL="114300" distR="114300" simplePos="0" relativeHeight="251658240" behindDoc="1" locked="0" layoutInCell="1" allowOverlap="1" wp14:anchorId="79FAE4F0" wp14:editId="56E189A1">
            <wp:simplePos x="0" y="0"/>
            <wp:positionH relativeFrom="margin">
              <wp:posOffset>-384810</wp:posOffset>
            </wp:positionH>
            <wp:positionV relativeFrom="paragraph">
              <wp:posOffset>19050</wp:posOffset>
            </wp:positionV>
            <wp:extent cx="6572250" cy="3400425"/>
            <wp:effectExtent l="19050" t="19050" r="19050" b="28575"/>
            <wp:wrapTight wrapText="bothSides">
              <wp:wrapPolygon edited="0">
                <wp:start x="-63" y="-121"/>
                <wp:lineTo x="-63" y="21661"/>
                <wp:lineTo x="21600" y="21661"/>
                <wp:lineTo x="21600" y="-121"/>
                <wp:lineTo x="-63" y="-121"/>
              </wp:wrapPolygon>
            </wp:wrapTight>
            <wp:docPr id="2088859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859046" name=""/>
                    <pic:cNvPicPr/>
                  </pic:nvPicPr>
                  <pic:blipFill>
                    <a:blip r:embed="rId10">
                      <a:extLst>
                        <a:ext uri="{28A0092B-C50C-407E-A947-70E740481C1C}">
                          <a14:useLocalDpi xmlns:a14="http://schemas.microsoft.com/office/drawing/2010/main" val="0"/>
                        </a:ext>
                      </a:extLst>
                    </a:blip>
                    <a:stretch>
                      <a:fillRect/>
                    </a:stretch>
                  </pic:blipFill>
                  <pic:spPr>
                    <a:xfrm>
                      <a:off x="0" y="0"/>
                      <a:ext cx="6572250" cy="340042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514AB3" w:rsidRPr="006C2563">
        <w:rPr>
          <w:rFonts w:ascii="Arial Narrow" w:eastAsia="Times New Roman" w:hAnsi="Arial Narrow" w:cs="Arial"/>
          <w:color w:val="000000"/>
          <w:spacing w:val="-2"/>
          <w:lang w:val="es-ES_tradnl" w:eastAsia="es-ES"/>
        </w:rPr>
        <w:t xml:space="preserve">Advirtiendo que, para cada pago, EL CONTRATISTA deberá acreditar que se encuentra al día en el pago de los aportes al sistema de seguridad social en salud y pensiones, lo cual deberá documentar para cada pago derivado de la ejecución del contrato. </w:t>
      </w:r>
    </w:p>
    <w:p w14:paraId="29571B23" w14:textId="77777777" w:rsidR="00514AB3" w:rsidRDefault="00514AB3" w:rsidP="00514AB3">
      <w:pPr>
        <w:pStyle w:val="Sinespaciado"/>
        <w:jc w:val="both"/>
        <w:rPr>
          <w:rFonts w:eastAsia="Times New Roman"/>
          <w:spacing w:val="-2"/>
        </w:rPr>
      </w:pPr>
      <w:r>
        <w:rPr>
          <w:rFonts w:eastAsia="Times New Roman"/>
          <w:spacing w:val="-2"/>
        </w:rPr>
        <w:t>Adicionalmente en el valor de la propuesta y en el valor del contrato, se deben tener en cuenta los costos administrativos para la legalización del contrato, al pago de las estampillas y demás impuestos que se generen, advirtiendo que en todo caso el valor propuesto debe corresponder a los precios del mercado.</w:t>
      </w:r>
    </w:p>
    <w:p w14:paraId="0DB8D5E0" w14:textId="77777777" w:rsidR="00514AB3" w:rsidRDefault="00514AB3" w:rsidP="00514AB3">
      <w:pPr>
        <w:pStyle w:val="Sinespaciado"/>
        <w:jc w:val="both"/>
        <w:rPr>
          <w:rFonts w:eastAsia="Times New Roman"/>
          <w:spacing w:val="-2"/>
        </w:rPr>
      </w:pPr>
    </w:p>
    <w:p w14:paraId="06F1A2C8" w14:textId="77777777" w:rsidR="00514AB3" w:rsidRDefault="00514AB3" w:rsidP="00514AB3">
      <w:pPr>
        <w:suppressAutoHyphens/>
        <w:jc w:val="both"/>
        <w:rPr>
          <w:rFonts w:ascii="Arial Narrow" w:eastAsia="Times New Roman" w:hAnsi="Arial Narrow" w:cs="Arial"/>
          <w:color w:val="000000"/>
          <w:lang w:eastAsia="ar-SA"/>
        </w:rPr>
      </w:pPr>
      <w:r>
        <w:rPr>
          <w:rFonts w:ascii="Arial Narrow" w:eastAsia="Times New Roman" w:hAnsi="Arial Narrow" w:cs="Arial"/>
          <w:color w:val="000000"/>
          <w:lang w:eastAsia="ar-SA"/>
        </w:rPr>
        <w:t>Para la suscripción del contrato, se cuenta con el siguiente certificado de disponibilidad presupuestal:</w:t>
      </w:r>
    </w:p>
    <w:tbl>
      <w:tblPr>
        <w:tblW w:w="9782"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
        <w:gridCol w:w="849"/>
        <w:gridCol w:w="1563"/>
        <w:gridCol w:w="2247"/>
        <w:gridCol w:w="1155"/>
        <w:gridCol w:w="570"/>
        <w:gridCol w:w="1133"/>
        <w:gridCol w:w="1557"/>
      </w:tblGrid>
      <w:tr w:rsidR="00514AB3" w:rsidRPr="00C22798" w14:paraId="4AFBBE38" w14:textId="77777777" w:rsidTr="00243BB7">
        <w:trPr>
          <w:trHeight w:val="270"/>
        </w:trPr>
        <w:tc>
          <w:tcPr>
            <w:tcW w:w="70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9A4996" w14:textId="77777777" w:rsidR="00514AB3" w:rsidRPr="00C22798" w:rsidRDefault="00514AB3" w:rsidP="00243BB7">
            <w:pPr>
              <w:spacing w:after="0" w:line="240" w:lineRule="auto"/>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CUIPO</w:t>
            </w:r>
            <w:r w:rsidRPr="00C22798">
              <w:rPr>
                <w:rFonts w:ascii="Arial Narrow" w:eastAsia="Times New Roman" w:hAnsi="Arial Narrow"/>
                <w:lang w:eastAsia="es-CO"/>
              </w:rPr>
              <w:t> </w:t>
            </w:r>
          </w:p>
        </w:tc>
        <w:tc>
          <w:tcPr>
            <w:tcW w:w="84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05C6FA" w14:textId="77777777" w:rsidR="00514AB3" w:rsidRPr="00C22798" w:rsidRDefault="00514AB3" w:rsidP="00243BB7">
            <w:pPr>
              <w:spacing w:after="0" w:line="240" w:lineRule="auto"/>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MGA</w:t>
            </w:r>
            <w:r w:rsidRPr="00C22798">
              <w:rPr>
                <w:rFonts w:ascii="Arial Narrow" w:eastAsia="Times New Roman" w:hAnsi="Arial Narrow"/>
                <w:lang w:eastAsia="es-CO"/>
              </w:rPr>
              <w:t> </w:t>
            </w:r>
          </w:p>
        </w:tc>
        <w:tc>
          <w:tcPr>
            <w:tcW w:w="1563"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AF233C" w14:textId="77777777" w:rsidR="00514AB3" w:rsidRPr="00C22798" w:rsidRDefault="00514AB3" w:rsidP="00243BB7">
            <w:pPr>
              <w:spacing w:after="0" w:line="240" w:lineRule="auto"/>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RUBRO</w:t>
            </w:r>
            <w:r w:rsidRPr="00C22798">
              <w:rPr>
                <w:rFonts w:ascii="Arial Narrow" w:eastAsia="Times New Roman" w:hAnsi="Arial Narrow"/>
                <w:lang w:eastAsia="es-CO"/>
              </w:rPr>
              <w:t> </w:t>
            </w:r>
          </w:p>
        </w:tc>
        <w:tc>
          <w:tcPr>
            <w:tcW w:w="2247"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E79A66" w14:textId="77777777" w:rsidR="00514AB3" w:rsidRPr="00C22798" w:rsidRDefault="00514AB3" w:rsidP="00243BB7">
            <w:pPr>
              <w:spacing w:after="0" w:line="240" w:lineRule="auto"/>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DENOMINACIÓN</w:t>
            </w:r>
            <w:r w:rsidRPr="00C22798">
              <w:rPr>
                <w:rFonts w:ascii="Arial Narrow" w:eastAsia="Times New Roman" w:hAnsi="Arial Narrow"/>
                <w:lang w:eastAsia="es-CO"/>
              </w:rPr>
              <w:t> </w:t>
            </w:r>
          </w:p>
        </w:tc>
        <w:tc>
          <w:tcPr>
            <w:tcW w:w="11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1B2095" w14:textId="77777777" w:rsidR="00514AB3" w:rsidRPr="00C22798" w:rsidRDefault="00514AB3" w:rsidP="00243BB7">
            <w:pPr>
              <w:spacing w:after="0" w:line="240" w:lineRule="auto"/>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VALOR</w:t>
            </w:r>
            <w:r w:rsidRPr="00C22798">
              <w:rPr>
                <w:rFonts w:ascii="Arial Narrow" w:eastAsia="Times New Roman" w:hAnsi="Arial Narrow"/>
                <w:lang w:eastAsia="es-CO"/>
              </w:rPr>
              <w:t> </w:t>
            </w:r>
          </w:p>
        </w:tc>
        <w:tc>
          <w:tcPr>
            <w:tcW w:w="57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BDD2B1" w14:textId="77777777" w:rsidR="00514AB3" w:rsidRPr="00C22798" w:rsidRDefault="00514AB3" w:rsidP="00243BB7">
            <w:pPr>
              <w:spacing w:after="0" w:line="240" w:lineRule="auto"/>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CDP</w:t>
            </w:r>
            <w:r w:rsidRPr="00C22798">
              <w:rPr>
                <w:rFonts w:ascii="Arial Narrow" w:eastAsia="Times New Roman" w:hAnsi="Arial Narrow"/>
                <w:lang w:eastAsia="es-CO"/>
              </w:rPr>
              <w:t> </w:t>
            </w:r>
          </w:p>
        </w:tc>
        <w:tc>
          <w:tcPr>
            <w:tcW w:w="1133"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488C9E" w14:textId="77777777" w:rsidR="00514AB3" w:rsidRPr="00C22798" w:rsidRDefault="00514AB3" w:rsidP="00243BB7">
            <w:pPr>
              <w:spacing w:after="0" w:line="240" w:lineRule="auto"/>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REGISTRO</w:t>
            </w:r>
            <w:r w:rsidRPr="00C22798">
              <w:rPr>
                <w:rFonts w:ascii="Arial Narrow" w:eastAsia="Times New Roman" w:hAnsi="Arial Narrow"/>
                <w:lang w:eastAsia="es-CO"/>
              </w:rPr>
              <w:t> </w:t>
            </w:r>
          </w:p>
        </w:tc>
        <w:tc>
          <w:tcPr>
            <w:tcW w:w="1557"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476BB5" w14:textId="77777777" w:rsidR="00514AB3" w:rsidRPr="00C22798" w:rsidRDefault="00514AB3" w:rsidP="00243BB7">
            <w:pPr>
              <w:spacing w:after="0" w:line="240" w:lineRule="auto"/>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DEPENDENCIA</w:t>
            </w:r>
            <w:r w:rsidRPr="00C22798">
              <w:rPr>
                <w:rFonts w:ascii="Arial Narrow" w:eastAsia="Times New Roman" w:hAnsi="Arial Narrow"/>
                <w:lang w:eastAsia="es-CO"/>
              </w:rPr>
              <w:t> </w:t>
            </w:r>
          </w:p>
        </w:tc>
      </w:tr>
      <w:tr w:rsidR="00514AB3" w:rsidRPr="00C22798" w14:paraId="0C469972" w14:textId="77777777" w:rsidTr="00243BB7">
        <w:trPr>
          <w:trHeight w:val="270"/>
        </w:trPr>
        <w:tc>
          <w:tcPr>
            <w:tcW w:w="708" w:type="dxa"/>
            <w:tcBorders>
              <w:top w:val="single" w:sz="6" w:space="0" w:color="auto"/>
              <w:left w:val="single" w:sz="6" w:space="0" w:color="auto"/>
              <w:bottom w:val="single" w:sz="6" w:space="0" w:color="auto"/>
              <w:right w:val="single" w:sz="6" w:space="0" w:color="auto"/>
            </w:tcBorders>
            <w:shd w:val="clear" w:color="auto" w:fill="auto"/>
            <w:vAlign w:val="center"/>
          </w:tcPr>
          <w:p w14:paraId="36BD3E6A" w14:textId="77777777" w:rsidR="00514AB3" w:rsidRPr="00C22798" w:rsidRDefault="00514AB3" w:rsidP="00243BB7">
            <w:pPr>
              <w:spacing w:after="0" w:line="240" w:lineRule="auto"/>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0</w:t>
            </w:r>
          </w:p>
        </w:tc>
        <w:tc>
          <w:tcPr>
            <w:tcW w:w="849" w:type="dxa"/>
            <w:tcBorders>
              <w:top w:val="single" w:sz="6" w:space="0" w:color="auto"/>
              <w:left w:val="single" w:sz="6" w:space="0" w:color="auto"/>
              <w:bottom w:val="single" w:sz="6" w:space="0" w:color="auto"/>
              <w:right w:val="single" w:sz="6" w:space="0" w:color="auto"/>
            </w:tcBorders>
            <w:shd w:val="clear" w:color="auto" w:fill="auto"/>
            <w:vAlign w:val="center"/>
          </w:tcPr>
          <w:p w14:paraId="15103AB5" w14:textId="77777777" w:rsidR="00514AB3" w:rsidRPr="00C22798" w:rsidRDefault="00514AB3" w:rsidP="00243BB7">
            <w:pPr>
              <w:spacing w:after="0" w:line="240" w:lineRule="auto"/>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4599007</w:t>
            </w:r>
          </w:p>
        </w:tc>
        <w:tc>
          <w:tcPr>
            <w:tcW w:w="1563" w:type="dxa"/>
            <w:tcBorders>
              <w:top w:val="single" w:sz="6" w:space="0" w:color="auto"/>
              <w:left w:val="single" w:sz="6" w:space="0" w:color="auto"/>
              <w:bottom w:val="single" w:sz="6" w:space="0" w:color="auto"/>
              <w:right w:val="single" w:sz="6" w:space="0" w:color="auto"/>
            </w:tcBorders>
            <w:shd w:val="clear" w:color="auto" w:fill="auto"/>
            <w:vAlign w:val="center"/>
          </w:tcPr>
          <w:p w14:paraId="2AA8EF32" w14:textId="77777777" w:rsidR="00514AB3" w:rsidRPr="00C22798" w:rsidRDefault="00514AB3" w:rsidP="00243BB7">
            <w:pPr>
              <w:spacing w:after="0" w:line="240" w:lineRule="auto"/>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21 1 3 11 5 1 3 00</w:t>
            </w:r>
          </w:p>
        </w:tc>
        <w:tc>
          <w:tcPr>
            <w:tcW w:w="2247" w:type="dxa"/>
            <w:tcBorders>
              <w:top w:val="single" w:sz="6" w:space="0" w:color="auto"/>
              <w:left w:val="single" w:sz="6" w:space="0" w:color="auto"/>
              <w:bottom w:val="single" w:sz="6" w:space="0" w:color="auto"/>
              <w:right w:val="single" w:sz="6" w:space="0" w:color="auto"/>
            </w:tcBorders>
            <w:shd w:val="clear" w:color="auto" w:fill="auto"/>
            <w:vAlign w:val="center"/>
          </w:tcPr>
          <w:p w14:paraId="2DED28E8" w14:textId="77777777" w:rsidR="00514AB3" w:rsidRPr="00C22798" w:rsidRDefault="00514AB3" w:rsidP="00243BB7">
            <w:pPr>
              <w:spacing w:after="0" w:line="240" w:lineRule="auto"/>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Consolidación de la Política de Gobierno Digital</w:t>
            </w:r>
          </w:p>
        </w:tc>
        <w:tc>
          <w:tcPr>
            <w:tcW w:w="1155" w:type="dxa"/>
            <w:tcBorders>
              <w:top w:val="single" w:sz="6" w:space="0" w:color="auto"/>
              <w:left w:val="single" w:sz="6" w:space="0" w:color="auto"/>
              <w:bottom w:val="single" w:sz="6" w:space="0" w:color="auto"/>
              <w:right w:val="single" w:sz="6" w:space="0" w:color="auto"/>
            </w:tcBorders>
            <w:shd w:val="clear" w:color="auto" w:fill="auto"/>
            <w:vAlign w:val="center"/>
          </w:tcPr>
          <w:p w14:paraId="7E471AA7" w14:textId="77777777" w:rsidR="00514AB3" w:rsidRPr="00C22798" w:rsidRDefault="00514AB3" w:rsidP="00243BB7">
            <w:pPr>
              <w:spacing w:after="0" w:line="240" w:lineRule="auto"/>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$50.000.000</w:t>
            </w:r>
          </w:p>
        </w:tc>
        <w:tc>
          <w:tcPr>
            <w:tcW w:w="570" w:type="dxa"/>
            <w:tcBorders>
              <w:top w:val="single" w:sz="6" w:space="0" w:color="auto"/>
              <w:left w:val="single" w:sz="6" w:space="0" w:color="auto"/>
              <w:bottom w:val="single" w:sz="6" w:space="0" w:color="auto"/>
              <w:right w:val="single" w:sz="6" w:space="0" w:color="auto"/>
            </w:tcBorders>
            <w:shd w:val="clear" w:color="auto" w:fill="auto"/>
            <w:vAlign w:val="center"/>
          </w:tcPr>
          <w:p w14:paraId="08D678B9" w14:textId="77777777" w:rsidR="00514AB3" w:rsidRPr="00C22798" w:rsidRDefault="00514AB3" w:rsidP="00243BB7">
            <w:pPr>
              <w:spacing w:after="0" w:line="240" w:lineRule="auto"/>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211</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26E21505" w14:textId="77777777" w:rsidR="00514AB3" w:rsidRPr="00C22798" w:rsidRDefault="00514AB3" w:rsidP="00243BB7">
            <w:pPr>
              <w:spacing w:after="0" w:line="240" w:lineRule="auto"/>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216211</w:t>
            </w:r>
          </w:p>
        </w:tc>
        <w:tc>
          <w:tcPr>
            <w:tcW w:w="155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4D230D" w14:textId="77777777" w:rsidR="00514AB3" w:rsidRPr="00C22798" w:rsidRDefault="00514AB3" w:rsidP="00243BB7">
            <w:pPr>
              <w:spacing w:after="0" w:line="240" w:lineRule="auto"/>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Servicios Administrativos </w:t>
            </w:r>
          </w:p>
        </w:tc>
      </w:tr>
    </w:tbl>
    <w:p w14:paraId="1DAC8664" w14:textId="77777777" w:rsidR="00514AB3" w:rsidRPr="00724AB9" w:rsidRDefault="00514AB3" w:rsidP="00514AB3">
      <w:pPr>
        <w:jc w:val="both"/>
        <w:rPr>
          <w:rFonts w:ascii="Arial Narrow" w:hAnsi="Arial Narrow" w:cs="Arial"/>
          <w:b/>
        </w:rPr>
      </w:pPr>
    </w:p>
    <w:p w14:paraId="7EAC71A8" w14:textId="1EBE4F78" w:rsidR="00514AB3" w:rsidRPr="00514AB3" w:rsidRDefault="00514AB3" w:rsidP="00514AB3">
      <w:pPr>
        <w:pStyle w:val="Prrafodelista"/>
        <w:numPr>
          <w:ilvl w:val="1"/>
          <w:numId w:val="54"/>
        </w:numPr>
        <w:jc w:val="both"/>
        <w:rPr>
          <w:rFonts w:ascii="Arial Narrow" w:hAnsi="Arial Narrow" w:cs="Arial"/>
          <w:b/>
        </w:rPr>
      </w:pPr>
      <w:r w:rsidRPr="00514AB3">
        <w:rPr>
          <w:rFonts w:ascii="Arial Narrow" w:hAnsi="Arial Narrow" w:cs="Arial"/>
          <w:b/>
        </w:rPr>
        <w:lastRenderedPageBreak/>
        <w:t xml:space="preserve">FORMA DE PAGO: </w:t>
      </w:r>
    </w:p>
    <w:p w14:paraId="3891373D" w14:textId="77777777" w:rsidR="00514AB3" w:rsidRPr="00542ECA" w:rsidRDefault="00514AB3" w:rsidP="00514AB3">
      <w:pPr>
        <w:jc w:val="both"/>
        <w:rPr>
          <w:rFonts w:ascii="Arial Narrow" w:hAnsi="Arial Narrow" w:cs="Arial"/>
          <w:bCs/>
        </w:rPr>
      </w:pPr>
      <w:bookmarkStart w:id="12" w:name="_Hlk151626996"/>
      <w:r w:rsidRPr="00542ECA">
        <w:rPr>
          <w:rFonts w:ascii="Arial Narrow" w:hAnsi="Arial Narrow" w:cs="Arial"/>
          <w:bCs/>
        </w:rPr>
        <w:t>Se hará a través de un acta única de pago con base en la entrega de la renovación de licencias, previa certificación expedida por el supervisor sobre el cumplimiento del objeto del contrato, la certificación de recibo a satisfacción por parte del supervisor designado y constancia de pago de aportes correspondientes al sistema de seguridad social integral, de conformidad con lo señalado en el parágrafo 1 del artículo 23 de la Ley 1150 de 2007.</w:t>
      </w:r>
    </w:p>
    <w:p w14:paraId="3600E6B8" w14:textId="77777777" w:rsidR="00514AB3" w:rsidRPr="00165BC1" w:rsidRDefault="00514AB3" w:rsidP="00514AB3">
      <w:pPr>
        <w:jc w:val="both"/>
        <w:rPr>
          <w:rFonts w:ascii="Arial Narrow" w:hAnsi="Arial Narrow" w:cs="Arial"/>
          <w:bCs/>
        </w:rPr>
      </w:pPr>
      <w:r w:rsidRPr="00165BC1">
        <w:rPr>
          <w:rFonts w:ascii="Arial Narrow" w:hAnsi="Arial Narrow" w:cs="Arial"/>
          <w:bCs/>
        </w:rPr>
        <w:t>El contratista deberá anexar a su factura para el pago, las cuales serán objeto de verificación con el documento original, antes de la autorización de cada desembolso por parte del Municipio de Manizales, a través del supervisor designado para el efecto.</w:t>
      </w:r>
    </w:p>
    <w:p w14:paraId="5B9FE63A" w14:textId="77777777" w:rsidR="00514AB3" w:rsidRPr="00165BC1" w:rsidRDefault="00514AB3" w:rsidP="00514AB3">
      <w:pPr>
        <w:jc w:val="both"/>
        <w:rPr>
          <w:rFonts w:ascii="Arial Narrow" w:hAnsi="Arial Narrow" w:cs="Arial"/>
          <w:bCs/>
        </w:rPr>
      </w:pPr>
      <w:r w:rsidRPr="00165BC1">
        <w:rPr>
          <w:rFonts w:ascii="Arial Narrow" w:hAnsi="Arial Narrow" w:cs="Arial"/>
          <w:bCs/>
        </w:rPr>
        <w:t>Para la realización del pago derivado del contrato, el CONTRATISTA ADJUDICATARIO debe acreditar que se encuentra al día en el pago de aportes parafiscales relativos al Sistema de Seguridad Social Integral, así como los propios del Sena, ICBF y Cajas de Compensación Familiar, cuando corresponda.</w:t>
      </w:r>
    </w:p>
    <w:p w14:paraId="2050208E" w14:textId="77777777" w:rsidR="00514AB3" w:rsidRPr="004B1581" w:rsidRDefault="00514AB3" w:rsidP="00514AB3">
      <w:pPr>
        <w:pStyle w:val="Prrafodelista"/>
        <w:numPr>
          <w:ilvl w:val="0"/>
          <w:numId w:val="58"/>
        </w:numPr>
        <w:spacing w:after="0" w:line="240" w:lineRule="auto"/>
        <w:contextualSpacing/>
        <w:jc w:val="both"/>
        <w:rPr>
          <w:rFonts w:ascii="Arial Narrow" w:hAnsi="Arial Narrow" w:cs="Arial"/>
          <w:bCs/>
          <w:lang w:val="es-ES_tradnl" w:eastAsia="en-US"/>
        </w:rPr>
      </w:pPr>
      <w:r w:rsidRPr="004B1581">
        <w:rPr>
          <w:rFonts w:ascii="Arial Narrow" w:hAnsi="Arial Narrow" w:cs="Arial"/>
          <w:bCs/>
          <w:lang w:val="es-ES_tradnl" w:eastAsia="en-US"/>
        </w:rPr>
        <w:t>El pago se realizará previa presentación de la cuenta de cobro o factura, pago a parafiscales y certificación de cumplimiento expedida por el funcionario designado para ejercer la supervisión del contrato.</w:t>
      </w:r>
    </w:p>
    <w:p w14:paraId="3CFDA720" w14:textId="77777777" w:rsidR="00514AB3" w:rsidRPr="004B1581" w:rsidRDefault="00514AB3" w:rsidP="00514AB3">
      <w:pPr>
        <w:pStyle w:val="Prrafodelista"/>
        <w:spacing w:after="0" w:line="240" w:lineRule="auto"/>
        <w:jc w:val="both"/>
        <w:rPr>
          <w:rFonts w:ascii="Arial Narrow" w:hAnsi="Arial Narrow" w:cs="Arial"/>
          <w:bCs/>
          <w:lang w:val="es-ES_tradnl" w:eastAsia="en-US"/>
        </w:rPr>
      </w:pPr>
    </w:p>
    <w:p w14:paraId="6A0151A9" w14:textId="77777777" w:rsidR="00514AB3" w:rsidRPr="004B1581" w:rsidRDefault="00514AB3" w:rsidP="00514AB3">
      <w:pPr>
        <w:pStyle w:val="Prrafodelista"/>
        <w:numPr>
          <w:ilvl w:val="0"/>
          <w:numId w:val="58"/>
        </w:numPr>
        <w:spacing w:after="0" w:line="240" w:lineRule="auto"/>
        <w:contextualSpacing/>
        <w:jc w:val="both"/>
        <w:rPr>
          <w:rFonts w:ascii="Arial Narrow" w:hAnsi="Arial Narrow" w:cs="Arial"/>
          <w:bCs/>
          <w:lang w:val="es-ES_tradnl" w:eastAsia="en-US"/>
        </w:rPr>
      </w:pPr>
      <w:r w:rsidRPr="004B1581">
        <w:rPr>
          <w:rFonts w:ascii="Arial Narrow" w:hAnsi="Arial Narrow" w:cs="Arial"/>
          <w:bCs/>
          <w:lang w:val="es-ES_tradnl" w:eastAsia="en-US"/>
        </w:rPr>
        <w:t>En el evento que no se hubieren realizado totalmente los aportes, esta entidad retendrá las sumas adeudadas al sistema en el momento de la liquidación y hará el correspondiente pago.</w:t>
      </w:r>
    </w:p>
    <w:p w14:paraId="4FA6B4D5" w14:textId="77777777" w:rsidR="00514AB3" w:rsidRPr="004B1581" w:rsidRDefault="00514AB3" w:rsidP="00514AB3">
      <w:pPr>
        <w:pStyle w:val="Prrafodelista"/>
        <w:spacing w:after="0" w:line="240" w:lineRule="auto"/>
        <w:jc w:val="both"/>
        <w:rPr>
          <w:rFonts w:ascii="Arial Narrow" w:hAnsi="Arial Narrow" w:cs="Arial"/>
          <w:bCs/>
          <w:lang w:val="es-ES_tradnl" w:eastAsia="en-US"/>
        </w:rPr>
      </w:pPr>
    </w:p>
    <w:p w14:paraId="4974338F" w14:textId="77777777" w:rsidR="00514AB3" w:rsidRDefault="00514AB3" w:rsidP="00514AB3">
      <w:pPr>
        <w:pStyle w:val="Prrafodelista"/>
        <w:numPr>
          <w:ilvl w:val="0"/>
          <w:numId w:val="58"/>
        </w:numPr>
        <w:spacing w:after="0" w:line="240" w:lineRule="auto"/>
        <w:contextualSpacing/>
        <w:jc w:val="both"/>
        <w:rPr>
          <w:rFonts w:ascii="Arial Narrow" w:hAnsi="Arial Narrow" w:cs="Arial"/>
          <w:bCs/>
          <w:lang w:val="es-ES_tradnl" w:eastAsia="en-US"/>
        </w:rPr>
      </w:pPr>
      <w:r w:rsidRPr="004B1581">
        <w:rPr>
          <w:rFonts w:ascii="Arial Narrow" w:hAnsi="Arial Narrow" w:cs="Arial"/>
          <w:bCs/>
          <w:lang w:val="es-ES_tradnl" w:eastAsia="en-US"/>
        </w:rPr>
        <w:t>Advirtiendo que será causal de terminación unilateral del contrato cuando se compruebe la evasión en el pago total o parcial de aportes por parte del contratista durante la ejecución del contrato.</w:t>
      </w:r>
    </w:p>
    <w:p w14:paraId="09EAC92C" w14:textId="77777777" w:rsidR="00514AB3" w:rsidRPr="00C65CB6" w:rsidRDefault="00514AB3" w:rsidP="00514AB3">
      <w:pPr>
        <w:pStyle w:val="Prrafodelista"/>
        <w:rPr>
          <w:rFonts w:ascii="Arial Narrow" w:hAnsi="Arial Narrow" w:cs="Arial"/>
          <w:bCs/>
          <w:lang w:val="es-ES_tradnl" w:eastAsia="en-US"/>
        </w:rPr>
      </w:pPr>
    </w:p>
    <w:p w14:paraId="0F3456C2" w14:textId="77777777" w:rsidR="00514AB3" w:rsidRPr="00C65CB6" w:rsidRDefault="00514AB3" w:rsidP="00514AB3">
      <w:pPr>
        <w:jc w:val="both"/>
        <w:rPr>
          <w:rFonts w:ascii="Arial Narrow" w:eastAsia="Times New Roman" w:hAnsi="Arial Narrow" w:cs="Arial"/>
          <w:bCs/>
        </w:rPr>
      </w:pPr>
      <w:r w:rsidRPr="000232F0">
        <w:rPr>
          <w:rFonts w:ascii="Arial Narrow" w:eastAsia="Times New Roman" w:hAnsi="Arial Narrow" w:cs="Arial"/>
          <w:b/>
          <w:bCs/>
        </w:rPr>
        <w:t>Nota:</w:t>
      </w:r>
      <w:r w:rsidRPr="000232F0">
        <w:rPr>
          <w:rFonts w:ascii="Arial Narrow" w:eastAsia="Times New Roman" w:hAnsi="Arial Narrow" w:cs="Arial"/>
          <w:bCs/>
        </w:rPr>
        <w:t xml:space="preserve"> En caso de no agotar el presupuesto oficial, el saldo en ningún caso será pagado al contratista.</w:t>
      </w:r>
    </w:p>
    <w:bookmarkEnd w:id="12"/>
    <w:p w14:paraId="65F105AC" w14:textId="77777777" w:rsidR="00514AB3" w:rsidRDefault="00514AB3" w:rsidP="00514AB3">
      <w:pPr>
        <w:jc w:val="both"/>
        <w:rPr>
          <w:rFonts w:ascii="Arial Narrow" w:hAnsi="Arial Narrow" w:cs="Segoe UI"/>
        </w:rPr>
      </w:pPr>
    </w:p>
    <w:p w14:paraId="6A739656" w14:textId="0713C52B" w:rsidR="00514AB3" w:rsidRPr="00514AB3" w:rsidRDefault="00514AB3" w:rsidP="00514AB3">
      <w:pPr>
        <w:pStyle w:val="Prrafodelista"/>
        <w:numPr>
          <w:ilvl w:val="0"/>
          <w:numId w:val="54"/>
        </w:numPr>
        <w:suppressAutoHyphens/>
        <w:jc w:val="both"/>
        <w:rPr>
          <w:rFonts w:ascii="Arial Narrow" w:hAnsi="Arial Narrow" w:cs="Segoe UI"/>
          <w:u w:val="single"/>
        </w:rPr>
      </w:pPr>
      <w:r w:rsidRPr="00514AB3">
        <w:rPr>
          <w:rFonts w:ascii="Arial Narrow" w:hAnsi="Arial Narrow" w:cs="Segoe UI"/>
          <w:b/>
          <w:u w:val="single"/>
        </w:rPr>
        <w:t>EL ANÁLISIS DE RIESGO Y LA FORMA DE MITIGARLO:</w:t>
      </w:r>
    </w:p>
    <w:p w14:paraId="6F5B4EEF" w14:textId="77777777" w:rsidR="00514AB3" w:rsidRPr="0085675A" w:rsidRDefault="00514AB3" w:rsidP="00514AB3">
      <w:pPr>
        <w:pStyle w:val="NormalWeb"/>
        <w:rPr>
          <w:rFonts w:ascii="Arial Narrow" w:hAnsi="Arial Narrow"/>
          <w:color w:val="000000"/>
          <w:sz w:val="22"/>
          <w:szCs w:val="22"/>
        </w:rPr>
      </w:pPr>
      <w:r w:rsidRPr="00EA04A1">
        <w:rPr>
          <w:rFonts w:ascii="Arial Narrow" w:hAnsi="Arial Narrow"/>
          <w:color w:val="000000"/>
          <w:sz w:val="22"/>
          <w:szCs w:val="22"/>
        </w:rPr>
        <w:t>Se tipifica como riesgo que pueda afectar el cumplimiento del contrato y el equilibrio económico, los siguientes:</w:t>
      </w:r>
      <w:r>
        <w:rPr>
          <w:rFonts w:ascii="Arial Narrow" w:hAnsi="Arial Narrow"/>
          <w:color w:val="000000"/>
          <w:sz w:val="22"/>
          <w:szCs w:val="22"/>
        </w:rPr>
        <w:t xml:space="preserve"> </w:t>
      </w:r>
      <w:r w:rsidRPr="00102F3B">
        <w:rPr>
          <w:rFonts w:ascii="Arial Narrow" w:hAnsi="Arial Narrow"/>
          <w:b/>
          <w:sz w:val="22"/>
          <w:szCs w:val="22"/>
        </w:rPr>
        <w:t xml:space="preserve">Ver Anexo No.1 (MATRIZ DE RIESGOS) </w:t>
      </w:r>
      <w:r w:rsidRPr="00102F3B">
        <w:rPr>
          <w:rFonts w:ascii="Arial Narrow" w:hAnsi="Arial Narrow"/>
          <w:sz w:val="22"/>
          <w:szCs w:val="22"/>
        </w:rPr>
        <w:t>de los Estudios Previos</w:t>
      </w:r>
      <w:r>
        <w:rPr>
          <w:rFonts w:ascii="Arial Narrow" w:hAnsi="Arial Narrow"/>
          <w:sz w:val="22"/>
          <w:szCs w:val="22"/>
        </w:rPr>
        <w:t>.</w:t>
      </w:r>
    </w:p>
    <w:p w14:paraId="1CF02408" w14:textId="77777777" w:rsidR="00514AB3" w:rsidRDefault="00514AB3" w:rsidP="00514AB3">
      <w:pPr>
        <w:suppressAutoHyphens/>
        <w:overflowPunct w:val="0"/>
        <w:autoSpaceDE w:val="0"/>
        <w:jc w:val="both"/>
        <w:rPr>
          <w:rFonts w:ascii="Arial Narrow" w:eastAsia="Times New Roman" w:hAnsi="Arial Narrow" w:cs="Segoe UI"/>
          <w:b/>
          <w:lang w:val="es-ES"/>
        </w:rPr>
      </w:pPr>
    </w:p>
    <w:p w14:paraId="43A30E76" w14:textId="77777777" w:rsidR="00514AB3" w:rsidRPr="00514AB3" w:rsidRDefault="00514AB3" w:rsidP="00514AB3">
      <w:pPr>
        <w:pStyle w:val="Prrafodelista"/>
        <w:numPr>
          <w:ilvl w:val="0"/>
          <w:numId w:val="54"/>
        </w:numPr>
        <w:rPr>
          <w:rFonts w:ascii="Arial Narrow" w:hAnsi="Arial Narrow"/>
          <w:u w:val="single"/>
        </w:rPr>
      </w:pPr>
      <w:r w:rsidRPr="00514AB3">
        <w:rPr>
          <w:rFonts w:ascii="Arial Narrow" w:eastAsia="Times New Roman" w:hAnsi="Arial Narrow" w:cs="Arial"/>
          <w:b/>
          <w:u w:val="single"/>
        </w:rPr>
        <w:t>DE HABERSE PREVISTO, LAS GARANTÍA EXIGIBLES AL CONTRATISTA:</w:t>
      </w:r>
    </w:p>
    <w:p w14:paraId="616EB09D" w14:textId="77777777" w:rsidR="00514AB3" w:rsidRPr="00C74095" w:rsidRDefault="00514AB3" w:rsidP="00514AB3">
      <w:pPr>
        <w:spacing w:after="0" w:line="240" w:lineRule="auto"/>
        <w:jc w:val="both"/>
        <w:rPr>
          <w:rFonts w:ascii="Arial Narrow" w:hAnsi="Arial Narrow" w:cs="Arial"/>
          <w:lang w:val="es-ES_tradnl"/>
        </w:rPr>
      </w:pPr>
      <w:r w:rsidRPr="00C74095">
        <w:rPr>
          <w:rFonts w:ascii="Arial Narrow" w:hAnsi="Arial Narrow" w:cs="Arial"/>
          <w:lang w:val="es-ES_tradnl"/>
        </w:rPr>
        <w:t>De conformidad con lo dispuesto en el inciso 5, del artículo 7º de la Ley 1150 de 2007 y en el artículo 2.2.1.2.3.1.7 del Decreto 1082 de 2015, el proponente favorecido deberá constituir una garantía única en favor de EL MUNICIPIO, para amparar los siguientes riesgos:</w:t>
      </w:r>
    </w:p>
    <w:p w14:paraId="6E7A5884" w14:textId="77777777" w:rsidR="00514AB3" w:rsidRPr="00C74095" w:rsidRDefault="00514AB3" w:rsidP="00514AB3">
      <w:pPr>
        <w:spacing w:after="0" w:line="240" w:lineRule="auto"/>
        <w:jc w:val="both"/>
        <w:rPr>
          <w:rFonts w:ascii="Arial Narrow" w:hAnsi="Arial Narrow" w:cs="Arial"/>
          <w:lang w:val="es-ES_tradnl"/>
        </w:rPr>
      </w:pPr>
    </w:p>
    <w:p w14:paraId="66A2A5DB" w14:textId="77777777" w:rsidR="00514AB3" w:rsidRPr="00C74095" w:rsidRDefault="00514AB3" w:rsidP="00514AB3">
      <w:pPr>
        <w:spacing w:after="0" w:line="240" w:lineRule="auto"/>
        <w:jc w:val="both"/>
        <w:rPr>
          <w:rFonts w:ascii="Arial Narrow" w:hAnsi="Arial Narrow" w:cs="Arial"/>
          <w:b/>
          <w:bCs/>
          <w:lang w:val="es-ES_tradnl"/>
        </w:rPr>
      </w:pPr>
      <w:r>
        <w:rPr>
          <w:rFonts w:ascii="Arial Narrow" w:hAnsi="Arial Narrow" w:cs="Arial"/>
          <w:b/>
          <w:bCs/>
          <w:lang w:val="es-ES_tradnl"/>
        </w:rPr>
        <w:t>7</w:t>
      </w:r>
      <w:r w:rsidRPr="00C74095">
        <w:rPr>
          <w:rFonts w:ascii="Arial Narrow" w:hAnsi="Arial Narrow" w:cs="Arial"/>
          <w:b/>
          <w:bCs/>
          <w:lang w:val="es-ES_tradnl"/>
        </w:rPr>
        <w:t>.1 GARANTIA DE SERIEDAD DE LA OFERTA</w:t>
      </w:r>
    </w:p>
    <w:p w14:paraId="08C19D9A" w14:textId="77777777" w:rsidR="00514AB3" w:rsidRPr="00C74095" w:rsidRDefault="00514AB3" w:rsidP="00514AB3">
      <w:pPr>
        <w:spacing w:after="0" w:line="240" w:lineRule="auto"/>
        <w:jc w:val="both"/>
        <w:rPr>
          <w:rFonts w:ascii="Arial Narrow" w:hAnsi="Arial Narrow" w:cs="Arial"/>
          <w:b/>
          <w:bCs/>
          <w:lang w:val="es-ES_tradnl"/>
        </w:rPr>
      </w:pPr>
    </w:p>
    <w:p w14:paraId="06C7C4A9" w14:textId="77777777" w:rsidR="00514AB3" w:rsidRPr="00C74095" w:rsidRDefault="00514AB3" w:rsidP="00514AB3">
      <w:pPr>
        <w:spacing w:line="240" w:lineRule="auto"/>
        <w:jc w:val="both"/>
        <w:rPr>
          <w:rFonts w:ascii="Arial Narrow" w:eastAsia="Yu Mincho" w:hAnsi="Arial Narrow" w:cs="Arial"/>
        </w:rPr>
      </w:pPr>
      <w:r w:rsidRPr="00C74095">
        <w:rPr>
          <w:rFonts w:ascii="Arial Narrow" w:hAnsi="Arial Narrow" w:cs="Arial"/>
        </w:rPr>
        <w:t>El</w:t>
      </w:r>
      <w:r w:rsidRPr="00C74095">
        <w:rPr>
          <w:rFonts w:ascii="Arial Narrow" w:eastAsia="Yu Mincho" w:hAnsi="Arial Narrow" w:cs="Arial"/>
        </w:rPr>
        <w:t xml:space="preserve"> </w:t>
      </w:r>
      <w:r w:rsidRPr="00C74095">
        <w:rPr>
          <w:rFonts w:ascii="Arial Narrow" w:hAnsi="Arial Narrow" w:cs="Arial"/>
        </w:rPr>
        <w:t>proponente</w:t>
      </w:r>
      <w:r w:rsidRPr="00C74095">
        <w:rPr>
          <w:rFonts w:ascii="Arial Narrow" w:eastAsia="Yu Mincho" w:hAnsi="Arial Narrow" w:cs="Arial"/>
        </w:rPr>
        <w:t xml:space="preserve"> </w:t>
      </w:r>
      <w:r w:rsidRPr="00C74095">
        <w:rPr>
          <w:rFonts w:ascii="Arial Narrow" w:hAnsi="Arial Narrow" w:cs="Arial"/>
        </w:rPr>
        <w:t>debe</w:t>
      </w:r>
      <w:r w:rsidRPr="00C74095">
        <w:rPr>
          <w:rFonts w:ascii="Arial Narrow" w:eastAsia="Yu Mincho" w:hAnsi="Arial Narrow" w:cs="Arial"/>
        </w:rPr>
        <w:t xml:space="preserve"> </w:t>
      </w:r>
      <w:r w:rsidRPr="00C74095">
        <w:rPr>
          <w:rFonts w:ascii="Arial Narrow" w:hAnsi="Arial Narrow" w:cs="Arial"/>
        </w:rPr>
        <w:t>presentar</w:t>
      </w:r>
      <w:r w:rsidRPr="00C74095">
        <w:rPr>
          <w:rFonts w:ascii="Arial Narrow" w:eastAsia="Yu Mincho" w:hAnsi="Arial Narrow" w:cs="Arial"/>
        </w:rPr>
        <w:t xml:space="preserve"> </w:t>
      </w:r>
      <w:r w:rsidRPr="00C74095">
        <w:rPr>
          <w:rFonts w:ascii="Arial Narrow" w:hAnsi="Arial Narrow" w:cs="Arial"/>
        </w:rPr>
        <w:t>con</w:t>
      </w:r>
      <w:r w:rsidRPr="00C74095">
        <w:rPr>
          <w:rFonts w:ascii="Arial Narrow" w:eastAsia="Yu Mincho" w:hAnsi="Arial Narrow" w:cs="Arial"/>
        </w:rPr>
        <w:t xml:space="preserve"> </w:t>
      </w:r>
      <w:r w:rsidRPr="00C74095">
        <w:rPr>
          <w:rFonts w:ascii="Arial Narrow" w:hAnsi="Arial Narrow" w:cs="Arial"/>
        </w:rPr>
        <w:t>la</w:t>
      </w:r>
      <w:r w:rsidRPr="00C74095">
        <w:rPr>
          <w:rFonts w:ascii="Arial Narrow" w:eastAsia="Yu Mincho" w:hAnsi="Arial Narrow" w:cs="Arial"/>
        </w:rPr>
        <w:t xml:space="preserve"> </w:t>
      </w:r>
      <w:r w:rsidRPr="00C74095">
        <w:rPr>
          <w:rFonts w:ascii="Arial Narrow" w:hAnsi="Arial Narrow" w:cs="Arial"/>
        </w:rPr>
        <w:t>propuesta</w:t>
      </w:r>
      <w:r w:rsidRPr="00C74095">
        <w:rPr>
          <w:rFonts w:ascii="Arial Narrow" w:eastAsia="Yu Mincho" w:hAnsi="Arial Narrow" w:cs="Arial"/>
        </w:rPr>
        <w:t xml:space="preserve"> </w:t>
      </w:r>
      <w:r w:rsidRPr="00C74095">
        <w:rPr>
          <w:rFonts w:ascii="Arial Narrow" w:hAnsi="Arial Narrow" w:cs="Arial"/>
        </w:rPr>
        <w:t>una</w:t>
      </w:r>
      <w:r w:rsidRPr="00C74095">
        <w:rPr>
          <w:rFonts w:ascii="Arial Narrow" w:eastAsia="Yu Mincho" w:hAnsi="Arial Narrow" w:cs="Arial"/>
        </w:rPr>
        <w:t xml:space="preserve"> </w:t>
      </w:r>
      <w:r w:rsidRPr="00C74095">
        <w:rPr>
          <w:rFonts w:ascii="Arial Narrow" w:hAnsi="Arial Narrow" w:cs="Arial"/>
        </w:rPr>
        <w:t>garantía de seriedad de la oferta que</w:t>
      </w:r>
      <w:r w:rsidRPr="00C74095">
        <w:rPr>
          <w:rFonts w:ascii="Arial Narrow" w:eastAsia="Yu Mincho" w:hAnsi="Arial Narrow" w:cs="Arial"/>
        </w:rPr>
        <w:t xml:space="preserve"> </w:t>
      </w:r>
      <w:r w:rsidRPr="00C74095">
        <w:rPr>
          <w:rFonts w:ascii="Arial Narrow" w:hAnsi="Arial Narrow" w:cs="Arial"/>
        </w:rPr>
        <w:t>cumpla</w:t>
      </w:r>
      <w:r w:rsidRPr="00C74095">
        <w:rPr>
          <w:rFonts w:ascii="Arial Narrow" w:eastAsia="Yu Mincho" w:hAnsi="Arial Narrow" w:cs="Arial"/>
        </w:rPr>
        <w:t xml:space="preserve"> </w:t>
      </w:r>
      <w:r w:rsidRPr="00C74095">
        <w:rPr>
          <w:rFonts w:ascii="Arial Narrow" w:hAnsi="Arial Narrow" w:cs="Arial"/>
        </w:rPr>
        <w:t>con</w:t>
      </w:r>
      <w:r w:rsidRPr="00C74095">
        <w:rPr>
          <w:rFonts w:ascii="Arial Narrow" w:eastAsia="Yu Mincho" w:hAnsi="Arial Narrow" w:cs="Arial"/>
        </w:rPr>
        <w:t xml:space="preserve"> </w:t>
      </w:r>
      <w:r w:rsidRPr="00C74095">
        <w:rPr>
          <w:rFonts w:ascii="Arial Narrow" w:hAnsi="Arial Narrow" w:cs="Arial"/>
        </w:rPr>
        <w:t>los</w:t>
      </w:r>
      <w:r w:rsidRPr="00C74095">
        <w:rPr>
          <w:rFonts w:ascii="Arial Narrow" w:eastAsia="Yu Mincho" w:hAnsi="Arial Narrow" w:cs="Arial"/>
        </w:rPr>
        <w:t xml:space="preserve"> </w:t>
      </w:r>
      <w:r w:rsidRPr="00C74095">
        <w:rPr>
          <w:rFonts w:ascii="Arial Narrow" w:hAnsi="Arial Narrow" w:cs="Arial"/>
        </w:rPr>
        <w:t>parámetros,</w:t>
      </w:r>
      <w:r w:rsidRPr="00C74095">
        <w:rPr>
          <w:rFonts w:ascii="Arial Narrow" w:eastAsia="Yu Mincho" w:hAnsi="Arial Narrow" w:cs="Arial"/>
        </w:rPr>
        <w:t xml:space="preserve"> </w:t>
      </w:r>
      <w:r w:rsidRPr="00C74095">
        <w:rPr>
          <w:rFonts w:ascii="Arial Narrow" w:hAnsi="Arial Narrow" w:cs="Arial"/>
        </w:rPr>
        <w:t>condiciones</w:t>
      </w:r>
      <w:r w:rsidRPr="00C74095">
        <w:rPr>
          <w:rFonts w:ascii="Arial Narrow" w:eastAsia="Yu Mincho" w:hAnsi="Arial Narrow" w:cs="Arial"/>
        </w:rPr>
        <w:t xml:space="preserve"> </w:t>
      </w:r>
      <w:r w:rsidRPr="00C74095">
        <w:rPr>
          <w:rFonts w:ascii="Arial Narrow" w:hAnsi="Arial Narrow" w:cs="Arial"/>
        </w:rPr>
        <w:t>y</w:t>
      </w:r>
      <w:r w:rsidRPr="00C74095">
        <w:rPr>
          <w:rFonts w:ascii="Arial Narrow" w:eastAsia="Yu Mincho" w:hAnsi="Arial Narrow" w:cs="Arial"/>
        </w:rPr>
        <w:t xml:space="preserve"> </w:t>
      </w:r>
      <w:r w:rsidRPr="00C74095">
        <w:rPr>
          <w:rFonts w:ascii="Arial Narrow" w:hAnsi="Arial Narrow" w:cs="Arial"/>
        </w:rPr>
        <w:t>requisitos</w:t>
      </w:r>
      <w:r w:rsidRPr="00C74095">
        <w:rPr>
          <w:rFonts w:ascii="Arial Narrow" w:eastAsia="Yu Mincho" w:hAnsi="Arial Narrow" w:cs="Arial"/>
        </w:rPr>
        <w:t xml:space="preserve"> </w:t>
      </w:r>
      <w:r w:rsidRPr="00C74095">
        <w:rPr>
          <w:rFonts w:ascii="Arial Narrow" w:hAnsi="Arial Narrow" w:cs="Arial"/>
        </w:rPr>
        <w:t>que</w:t>
      </w:r>
      <w:r w:rsidRPr="00C74095">
        <w:rPr>
          <w:rFonts w:ascii="Arial Narrow" w:eastAsia="Yu Mincho" w:hAnsi="Arial Narrow" w:cs="Arial"/>
        </w:rPr>
        <w:t xml:space="preserve"> </w:t>
      </w:r>
      <w:r w:rsidRPr="00C74095">
        <w:rPr>
          <w:rFonts w:ascii="Arial Narrow" w:hAnsi="Arial Narrow" w:cs="Arial"/>
        </w:rPr>
        <w:t>se</w:t>
      </w:r>
      <w:r w:rsidRPr="00C74095">
        <w:rPr>
          <w:rFonts w:ascii="Arial Narrow" w:eastAsia="Yu Mincho" w:hAnsi="Arial Narrow" w:cs="Arial"/>
        </w:rPr>
        <w:t xml:space="preserve"> </w:t>
      </w:r>
      <w:r w:rsidRPr="00C74095">
        <w:rPr>
          <w:rFonts w:ascii="Arial Narrow" w:hAnsi="Arial Narrow" w:cs="Arial"/>
        </w:rPr>
        <w:t>indican</w:t>
      </w:r>
      <w:r w:rsidRPr="00C74095">
        <w:rPr>
          <w:rFonts w:ascii="Arial Narrow" w:eastAsia="Yu Mincho" w:hAnsi="Arial Narrow" w:cs="Arial"/>
        </w:rPr>
        <w:t xml:space="preserve"> </w:t>
      </w:r>
      <w:r w:rsidRPr="00C74095">
        <w:rPr>
          <w:rFonts w:ascii="Arial Narrow" w:hAnsi="Arial Narrow" w:cs="Arial"/>
        </w:rPr>
        <w:t>en</w:t>
      </w:r>
      <w:r w:rsidRPr="00C74095">
        <w:rPr>
          <w:rFonts w:ascii="Arial Narrow" w:eastAsia="Yu Mincho" w:hAnsi="Arial Narrow" w:cs="Arial"/>
        </w:rPr>
        <w:t xml:space="preserve"> </w:t>
      </w:r>
      <w:r w:rsidRPr="00C74095">
        <w:rPr>
          <w:rFonts w:ascii="Arial Narrow" w:hAnsi="Arial Narrow" w:cs="Arial"/>
        </w:rPr>
        <w:t>este</w:t>
      </w:r>
      <w:r w:rsidRPr="00C74095">
        <w:rPr>
          <w:rFonts w:ascii="Arial Narrow" w:eastAsia="Yu Mincho" w:hAnsi="Arial Narrow" w:cs="Arial"/>
        </w:rPr>
        <w:t xml:space="preserve"> </w:t>
      </w:r>
      <w:r w:rsidRPr="00C74095">
        <w:rPr>
          <w:rFonts w:ascii="Arial Narrow" w:hAnsi="Arial Narrow" w:cs="Arial"/>
        </w:rPr>
        <w:t>numeral.</w:t>
      </w:r>
    </w:p>
    <w:p w14:paraId="38D04536" w14:textId="77777777" w:rsidR="00514AB3" w:rsidRPr="00C74095" w:rsidRDefault="00514AB3" w:rsidP="00514AB3">
      <w:pPr>
        <w:tabs>
          <w:tab w:val="left" w:pos="1860"/>
        </w:tabs>
        <w:spacing w:line="240" w:lineRule="auto"/>
        <w:jc w:val="both"/>
        <w:rPr>
          <w:rFonts w:ascii="Arial Narrow" w:eastAsia="Yu Mincho" w:hAnsi="Arial Narrow" w:cs="Arial"/>
        </w:rPr>
      </w:pPr>
      <w:r w:rsidRPr="00C74095">
        <w:rPr>
          <w:rFonts w:ascii="Arial Narrow" w:hAnsi="Arial Narrow" w:cs="Arial"/>
        </w:rPr>
        <w:lastRenderedPageBreak/>
        <w:t>Los</w:t>
      </w:r>
      <w:r w:rsidRPr="00C74095">
        <w:rPr>
          <w:rFonts w:ascii="Arial Narrow" w:eastAsia="Yu Mincho" w:hAnsi="Arial Narrow" w:cs="Arial"/>
        </w:rPr>
        <w:t xml:space="preserve"> </w:t>
      </w:r>
      <w:r w:rsidRPr="00C74095">
        <w:rPr>
          <w:rFonts w:ascii="Arial Narrow" w:hAnsi="Arial Narrow" w:cs="Arial"/>
        </w:rPr>
        <w:t>errores</w:t>
      </w:r>
      <w:r w:rsidRPr="00C74095">
        <w:rPr>
          <w:rFonts w:ascii="Arial Narrow" w:eastAsia="Yu Mincho" w:hAnsi="Arial Narrow" w:cs="Arial"/>
        </w:rPr>
        <w:t xml:space="preserve"> </w:t>
      </w:r>
      <w:r w:rsidRPr="00C74095">
        <w:rPr>
          <w:rFonts w:ascii="Arial Narrow" w:hAnsi="Arial Narrow" w:cs="Arial"/>
        </w:rPr>
        <w:t>o</w:t>
      </w:r>
      <w:r w:rsidRPr="00C74095">
        <w:rPr>
          <w:rFonts w:ascii="Arial Narrow" w:eastAsia="Yu Mincho" w:hAnsi="Arial Narrow" w:cs="Arial"/>
        </w:rPr>
        <w:t xml:space="preserve"> </w:t>
      </w:r>
      <w:r w:rsidRPr="00C74095">
        <w:rPr>
          <w:rFonts w:ascii="Arial Narrow" w:hAnsi="Arial Narrow" w:cs="Arial"/>
        </w:rPr>
        <w:t>imprecisiones</w:t>
      </w:r>
      <w:r w:rsidRPr="00C74095">
        <w:rPr>
          <w:rFonts w:ascii="Arial Narrow" w:eastAsia="Yu Mincho" w:hAnsi="Arial Narrow" w:cs="Arial"/>
        </w:rPr>
        <w:t xml:space="preserve"> </w:t>
      </w:r>
      <w:r w:rsidRPr="00C74095">
        <w:rPr>
          <w:rFonts w:ascii="Arial Narrow" w:hAnsi="Arial Narrow" w:cs="Arial"/>
        </w:rPr>
        <w:t>en</w:t>
      </w:r>
      <w:r w:rsidRPr="00C74095">
        <w:rPr>
          <w:rFonts w:ascii="Arial Narrow" w:eastAsia="Yu Mincho" w:hAnsi="Arial Narrow" w:cs="Arial"/>
        </w:rPr>
        <w:t xml:space="preserve"> </w:t>
      </w:r>
      <w:r w:rsidRPr="00C74095">
        <w:rPr>
          <w:rFonts w:ascii="Arial Narrow" w:hAnsi="Arial Narrow" w:cs="Arial"/>
        </w:rPr>
        <w:t>el</w:t>
      </w:r>
      <w:r w:rsidRPr="00C74095">
        <w:rPr>
          <w:rFonts w:ascii="Arial Narrow" w:eastAsia="Yu Mincho" w:hAnsi="Arial Narrow" w:cs="Arial"/>
        </w:rPr>
        <w:t xml:space="preserve"> </w:t>
      </w:r>
      <w:r w:rsidRPr="00C74095">
        <w:rPr>
          <w:rFonts w:ascii="Arial Narrow" w:hAnsi="Arial Narrow" w:cs="Arial"/>
        </w:rPr>
        <w:t>texto</w:t>
      </w:r>
      <w:r w:rsidRPr="00C74095">
        <w:rPr>
          <w:rFonts w:ascii="Arial Narrow" w:eastAsia="Yu Mincho" w:hAnsi="Arial Narrow" w:cs="Arial"/>
        </w:rPr>
        <w:t xml:space="preserve"> </w:t>
      </w:r>
      <w:r w:rsidRPr="00C74095">
        <w:rPr>
          <w:rFonts w:ascii="Arial Narrow" w:hAnsi="Arial Narrow" w:cs="Arial"/>
        </w:rPr>
        <w:t>de</w:t>
      </w:r>
      <w:r w:rsidRPr="00C74095">
        <w:rPr>
          <w:rFonts w:ascii="Arial Narrow" w:eastAsia="Yu Mincho" w:hAnsi="Arial Narrow" w:cs="Arial"/>
        </w:rPr>
        <w:t xml:space="preserve"> </w:t>
      </w:r>
      <w:r w:rsidRPr="00C74095">
        <w:rPr>
          <w:rFonts w:ascii="Arial Narrow" w:hAnsi="Arial Narrow" w:cs="Arial"/>
        </w:rPr>
        <w:t>la</w:t>
      </w:r>
      <w:r w:rsidRPr="00C74095">
        <w:rPr>
          <w:rFonts w:ascii="Arial Narrow" w:eastAsia="Yu Mincho" w:hAnsi="Arial Narrow" w:cs="Arial"/>
        </w:rPr>
        <w:t xml:space="preserve"> </w:t>
      </w:r>
      <w:r w:rsidRPr="00C74095">
        <w:rPr>
          <w:rFonts w:ascii="Arial Narrow" w:hAnsi="Arial Narrow" w:cs="Arial"/>
        </w:rPr>
        <w:t>garantía presentada</w:t>
      </w:r>
      <w:r w:rsidRPr="00C74095">
        <w:rPr>
          <w:rFonts w:ascii="Arial Narrow" w:eastAsia="Yu Mincho" w:hAnsi="Arial Narrow" w:cs="Arial"/>
        </w:rPr>
        <w:t xml:space="preserve"> </w:t>
      </w:r>
      <w:r w:rsidRPr="00C74095">
        <w:rPr>
          <w:rFonts w:ascii="Arial Narrow" w:hAnsi="Arial Narrow" w:cs="Arial"/>
        </w:rPr>
        <w:t>son</w:t>
      </w:r>
      <w:r w:rsidRPr="00C74095">
        <w:rPr>
          <w:rFonts w:ascii="Arial Narrow" w:eastAsia="Yu Mincho" w:hAnsi="Arial Narrow" w:cs="Arial"/>
        </w:rPr>
        <w:t xml:space="preserve"> </w:t>
      </w:r>
      <w:r w:rsidRPr="00C74095">
        <w:rPr>
          <w:rFonts w:ascii="Arial Narrow" w:hAnsi="Arial Narrow" w:cs="Arial"/>
        </w:rPr>
        <w:t>susceptibles</w:t>
      </w:r>
      <w:r w:rsidRPr="00C74095">
        <w:rPr>
          <w:rFonts w:ascii="Arial Narrow" w:eastAsia="Yu Mincho" w:hAnsi="Arial Narrow" w:cs="Arial"/>
        </w:rPr>
        <w:t xml:space="preserve"> </w:t>
      </w:r>
      <w:r w:rsidRPr="00C74095">
        <w:rPr>
          <w:rFonts w:ascii="Arial Narrow" w:hAnsi="Arial Narrow" w:cs="Arial"/>
        </w:rPr>
        <w:t>de</w:t>
      </w:r>
      <w:r w:rsidRPr="00C74095">
        <w:rPr>
          <w:rFonts w:ascii="Arial Narrow" w:eastAsia="Yu Mincho" w:hAnsi="Arial Narrow" w:cs="Arial"/>
        </w:rPr>
        <w:t xml:space="preserve"> subsanación o </w:t>
      </w:r>
      <w:r w:rsidRPr="00C74095">
        <w:rPr>
          <w:rFonts w:ascii="Arial Narrow" w:hAnsi="Arial Narrow" w:cs="Arial"/>
        </w:rPr>
        <w:t>aclaración</w:t>
      </w:r>
      <w:r w:rsidRPr="00C74095">
        <w:rPr>
          <w:rFonts w:ascii="Arial Narrow" w:eastAsia="Yu Mincho" w:hAnsi="Arial Narrow" w:cs="Arial"/>
        </w:rPr>
        <w:t xml:space="preserve"> </w:t>
      </w:r>
      <w:r w:rsidRPr="00C74095">
        <w:rPr>
          <w:rFonts w:ascii="Arial Narrow" w:hAnsi="Arial Narrow" w:cs="Arial"/>
        </w:rPr>
        <w:t>por</w:t>
      </w:r>
      <w:r w:rsidRPr="00C74095">
        <w:rPr>
          <w:rFonts w:ascii="Arial Narrow" w:eastAsia="Yu Mincho" w:hAnsi="Arial Narrow" w:cs="Arial"/>
        </w:rPr>
        <w:t xml:space="preserve"> </w:t>
      </w:r>
      <w:r w:rsidRPr="00C74095">
        <w:rPr>
          <w:rFonts w:ascii="Arial Narrow" w:hAnsi="Arial Narrow" w:cs="Arial"/>
        </w:rPr>
        <w:t>el</w:t>
      </w:r>
      <w:r w:rsidRPr="00C74095">
        <w:rPr>
          <w:rFonts w:ascii="Arial Narrow" w:eastAsia="Yu Mincho" w:hAnsi="Arial Narrow" w:cs="Arial"/>
        </w:rPr>
        <w:t xml:space="preserve"> </w:t>
      </w:r>
      <w:r w:rsidRPr="00C74095">
        <w:rPr>
          <w:rFonts w:ascii="Arial Narrow" w:hAnsi="Arial Narrow" w:cs="Arial"/>
        </w:rPr>
        <w:t>proponente hasta el término previsto para subsanar.</w:t>
      </w:r>
      <w:r w:rsidRPr="00C74095">
        <w:rPr>
          <w:rFonts w:ascii="Arial Narrow" w:eastAsia="Yu Mincho" w:hAnsi="Arial Narrow" w:cs="Arial"/>
        </w:rPr>
        <w:t xml:space="preserve"> Sin embargo, la no entrega de la garantía no es subsanable y se rechazará la oferta.</w:t>
      </w:r>
    </w:p>
    <w:p w14:paraId="28FBFCD7" w14:textId="77777777" w:rsidR="00514AB3" w:rsidRPr="00C74095" w:rsidRDefault="00514AB3" w:rsidP="00514AB3">
      <w:pPr>
        <w:tabs>
          <w:tab w:val="left" w:pos="1860"/>
        </w:tabs>
        <w:spacing w:line="240" w:lineRule="auto"/>
        <w:jc w:val="both"/>
        <w:rPr>
          <w:rFonts w:ascii="Arial Narrow" w:eastAsia="Yu Mincho" w:hAnsi="Arial Narrow" w:cs="Arial"/>
        </w:rPr>
      </w:pPr>
      <w:r w:rsidRPr="00C74095">
        <w:rPr>
          <w:rFonts w:ascii="Arial Narrow" w:hAnsi="Arial Narrow" w:cs="Arial"/>
        </w:rPr>
        <w:t>Las</w:t>
      </w:r>
      <w:r w:rsidRPr="00C74095">
        <w:rPr>
          <w:rFonts w:ascii="Arial Narrow" w:eastAsia="Yu Mincho" w:hAnsi="Arial Narrow" w:cs="Arial"/>
        </w:rPr>
        <w:t xml:space="preserve"> </w:t>
      </w:r>
      <w:r w:rsidRPr="00C74095">
        <w:rPr>
          <w:rFonts w:ascii="Arial Narrow" w:hAnsi="Arial Narrow" w:cs="Arial"/>
        </w:rPr>
        <w:t>características</w:t>
      </w:r>
      <w:r w:rsidRPr="00C74095">
        <w:rPr>
          <w:rFonts w:ascii="Arial Narrow" w:eastAsia="Yu Mincho" w:hAnsi="Arial Narrow" w:cs="Arial"/>
        </w:rPr>
        <w:t xml:space="preserve"> </w:t>
      </w:r>
      <w:r w:rsidRPr="00C74095">
        <w:rPr>
          <w:rFonts w:ascii="Arial Narrow" w:hAnsi="Arial Narrow" w:cs="Arial"/>
        </w:rPr>
        <w:t>de</w:t>
      </w:r>
      <w:r w:rsidRPr="00C74095">
        <w:rPr>
          <w:rFonts w:ascii="Arial Narrow" w:eastAsia="Yu Mincho" w:hAnsi="Arial Narrow" w:cs="Arial"/>
        </w:rPr>
        <w:t xml:space="preserve"> </w:t>
      </w:r>
      <w:r w:rsidRPr="00C74095">
        <w:rPr>
          <w:rFonts w:ascii="Arial Narrow" w:hAnsi="Arial Narrow" w:cs="Arial"/>
        </w:rPr>
        <w:t>las</w:t>
      </w:r>
      <w:r w:rsidRPr="00C74095">
        <w:rPr>
          <w:rFonts w:ascii="Arial Narrow" w:eastAsia="Yu Mincho" w:hAnsi="Arial Narrow" w:cs="Arial"/>
        </w:rPr>
        <w:t xml:space="preserve"> </w:t>
      </w:r>
      <w:r w:rsidRPr="00C74095">
        <w:rPr>
          <w:rFonts w:ascii="Arial Narrow" w:hAnsi="Arial Narrow" w:cs="Arial"/>
        </w:rPr>
        <w:t>garantías</w:t>
      </w:r>
      <w:r w:rsidRPr="00C74095">
        <w:rPr>
          <w:rFonts w:ascii="Arial Narrow" w:eastAsia="Yu Mincho" w:hAnsi="Arial Narrow" w:cs="Arial"/>
        </w:rPr>
        <w:t xml:space="preserve"> </w:t>
      </w:r>
      <w:r w:rsidRPr="00C74095">
        <w:rPr>
          <w:rFonts w:ascii="Arial Narrow" w:hAnsi="Arial Narrow" w:cs="Arial"/>
        </w:rPr>
        <w:t>son</w:t>
      </w:r>
      <w:r w:rsidRPr="00C74095">
        <w:rPr>
          <w:rFonts w:ascii="Arial Narrow" w:eastAsia="Yu Mincho" w:hAnsi="Arial Narrow" w:cs="Arial"/>
        </w:rPr>
        <w:t xml:space="preserve"> </w:t>
      </w:r>
      <w:r w:rsidRPr="00C74095">
        <w:rPr>
          <w:rFonts w:ascii="Arial Narrow" w:hAnsi="Arial Narrow" w:cs="Arial"/>
        </w:rPr>
        <w:t>las</w:t>
      </w:r>
      <w:r w:rsidRPr="00C74095">
        <w:rPr>
          <w:rFonts w:ascii="Arial Narrow" w:eastAsia="Yu Mincho" w:hAnsi="Arial Narrow" w:cs="Arial"/>
        </w:rPr>
        <w:t xml:space="preserve"> </w:t>
      </w:r>
      <w:r w:rsidRPr="00C74095">
        <w:rPr>
          <w:rFonts w:ascii="Arial Narrow" w:hAnsi="Arial Narrow" w:cs="Arial"/>
        </w:rPr>
        <w:t>siguientes:</w:t>
      </w:r>
      <w:r w:rsidRPr="00C74095">
        <w:rPr>
          <w:rFonts w:ascii="Arial Narrow" w:eastAsia="Yu Mincho" w:hAnsi="Arial Narrow" w:cs="Arial"/>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7251"/>
      </w:tblGrid>
      <w:tr w:rsidR="00514AB3" w:rsidRPr="00C74095" w14:paraId="101830AE" w14:textId="77777777" w:rsidTr="00243BB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EEECE1"/>
            <w:vAlign w:val="center"/>
            <w:hideMark/>
          </w:tcPr>
          <w:p w14:paraId="661F7DE0" w14:textId="77777777" w:rsidR="00514AB3" w:rsidRPr="00C74095" w:rsidRDefault="00514AB3" w:rsidP="00243BB7">
            <w:pPr>
              <w:spacing w:after="0" w:line="240" w:lineRule="auto"/>
              <w:jc w:val="both"/>
              <w:rPr>
                <w:rFonts w:ascii="Arial Narrow" w:eastAsia="Arial Narrow" w:hAnsi="Arial Narrow" w:cs="Arial"/>
                <w:b/>
                <w:lang w:val="es-ES_tradnl"/>
              </w:rPr>
            </w:pPr>
            <w:r w:rsidRPr="00C74095">
              <w:rPr>
                <w:rFonts w:ascii="Arial Narrow" w:eastAsia="Calibri" w:hAnsi="Arial Narrow" w:cs="Arial"/>
                <w:b/>
                <w:lang w:val="es-ES_tradnl"/>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EEECE1"/>
            <w:vAlign w:val="center"/>
            <w:hideMark/>
          </w:tcPr>
          <w:p w14:paraId="612CD5F0" w14:textId="77777777" w:rsidR="00514AB3" w:rsidRPr="00C74095" w:rsidRDefault="00514AB3" w:rsidP="00243BB7">
            <w:pPr>
              <w:spacing w:after="0" w:line="240" w:lineRule="auto"/>
              <w:jc w:val="both"/>
              <w:rPr>
                <w:rFonts w:ascii="Arial Narrow" w:eastAsia="Arial Narrow" w:hAnsi="Arial Narrow" w:cs="Arial"/>
                <w:b/>
                <w:lang w:val="es-ES_tradnl"/>
              </w:rPr>
            </w:pPr>
            <w:r w:rsidRPr="00C74095">
              <w:rPr>
                <w:rFonts w:ascii="Arial Narrow" w:eastAsia="Calibri" w:hAnsi="Arial Narrow" w:cs="Arial"/>
                <w:b/>
                <w:lang w:val="es-ES_tradnl"/>
              </w:rPr>
              <w:t>Condición</w:t>
            </w:r>
          </w:p>
        </w:tc>
      </w:tr>
      <w:tr w:rsidR="00514AB3" w:rsidRPr="00C74095" w14:paraId="62230A16" w14:textId="77777777" w:rsidTr="00243BB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B104A8C" w14:textId="77777777" w:rsidR="00514AB3" w:rsidRPr="00C74095" w:rsidRDefault="00514AB3" w:rsidP="00243BB7">
            <w:pPr>
              <w:spacing w:after="0" w:line="240" w:lineRule="auto"/>
              <w:jc w:val="both"/>
              <w:rPr>
                <w:rFonts w:ascii="Arial Narrow" w:eastAsia="Yu Mincho" w:hAnsi="Arial Narrow" w:cs="Arial"/>
                <w:lang w:val="es-ES_tradnl" w:eastAsia="es-CO"/>
              </w:rPr>
            </w:pPr>
            <w:r w:rsidRPr="00C74095">
              <w:rPr>
                <w:rFonts w:ascii="Arial Narrow" w:eastAsia="Calibri" w:hAnsi="Arial Narrow" w:cs="Arial"/>
                <w:lang w:val="es-ES_tradnl"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B088D57" w14:textId="77777777" w:rsidR="00514AB3" w:rsidRPr="00C74095" w:rsidRDefault="00514AB3" w:rsidP="00243BB7">
            <w:pPr>
              <w:spacing w:after="0" w:line="240" w:lineRule="auto"/>
              <w:jc w:val="both"/>
              <w:rPr>
                <w:rFonts w:ascii="Arial Narrow" w:eastAsia="Yu Mincho" w:hAnsi="Arial Narrow" w:cs="Arial"/>
                <w:lang w:val="es-ES_tradnl" w:eastAsia="es-CO"/>
              </w:rPr>
            </w:pPr>
            <w:r w:rsidRPr="00C74095">
              <w:rPr>
                <w:rFonts w:ascii="Arial Narrow" w:eastAsia="Calibri" w:hAnsi="Arial Narrow" w:cs="Arial"/>
                <w:lang w:val="es-ES_tradnl" w:eastAsia="es-CO"/>
              </w:rPr>
              <w:t>Cualquiera</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las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clases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permitidas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por</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el</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artículo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2.2.1.2.3.1.2</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del</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Decreto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1082</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2015,</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a</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saber:</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(i)</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contrato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seguro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contenido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en</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una</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póliza,</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w:t>
            </w:r>
            <w:proofErr w:type="spellStart"/>
            <w:r w:rsidRPr="00C74095">
              <w:rPr>
                <w:rFonts w:ascii="Arial Narrow" w:eastAsia="Calibri" w:hAnsi="Arial Narrow" w:cs="Arial"/>
                <w:lang w:val="es-ES_tradnl" w:eastAsia="es-CO"/>
              </w:rPr>
              <w:t>ii</w:t>
            </w:r>
            <w:proofErr w:type="spellEnd"/>
            <w:r w:rsidRPr="00C74095">
              <w:rPr>
                <w:rFonts w:ascii="Arial Narrow" w:eastAsia="Calibri" w:hAnsi="Arial Narrow" w:cs="Arial"/>
                <w:lang w:val="es-ES_tradnl" w:eastAsia="es-CO"/>
              </w:rPr>
              <w:t>)</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patrimonio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autónomo y</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w:t>
            </w:r>
            <w:proofErr w:type="spellStart"/>
            <w:r w:rsidRPr="00C74095">
              <w:rPr>
                <w:rFonts w:ascii="Arial Narrow" w:eastAsia="Calibri" w:hAnsi="Arial Narrow" w:cs="Arial"/>
                <w:lang w:val="es-ES_tradnl" w:eastAsia="es-CO"/>
              </w:rPr>
              <w:t>iii</w:t>
            </w:r>
            <w:proofErr w:type="spellEnd"/>
            <w:r w:rsidRPr="00C74095">
              <w:rPr>
                <w:rFonts w:ascii="Arial Narrow" w:eastAsia="Calibri" w:hAnsi="Arial Narrow" w:cs="Arial"/>
                <w:lang w:val="es-ES_tradnl" w:eastAsia="es-CO"/>
              </w:rPr>
              <w:t>)</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garantía</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bancaria.</w:t>
            </w:r>
          </w:p>
        </w:tc>
      </w:tr>
      <w:tr w:rsidR="00514AB3" w:rsidRPr="00C74095" w14:paraId="51031826" w14:textId="77777777" w:rsidTr="00243BB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546D2C5" w14:textId="77777777" w:rsidR="00514AB3" w:rsidRPr="00C74095" w:rsidRDefault="00514AB3" w:rsidP="00243BB7">
            <w:pPr>
              <w:spacing w:after="0" w:line="240" w:lineRule="auto"/>
              <w:jc w:val="both"/>
              <w:rPr>
                <w:rFonts w:ascii="Arial Narrow" w:eastAsia="Yu Mincho" w:hAnsi="Arial Narrow" w:cs="Arial"/>
                <w:lang w:val="es-ES_tradnl" w:eastAsia="es-CO"/>
              </w:rPr>
            </w:pPr>
            <w:r w:rsidRPr="00C74095">
              <w:rPr>
                <w:rFonts w:ascii="Arial Narrow" w:eastAsia="Calibri" w:hAnsi="Arial Narrow" w:cs="Arial"/>
                <w:lang w:val="es-ES_tradnl" w:eastAsia="es-CO"/>
              </w:rPr>
              <w:t>Asegurado/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910B52B" w14:textId="77777777" w:rsidR="00514AB3" w:rsidRPr="00C74095" w:rsidRDefault="00514AB3" w:rsidP="00243BB7">
            <w:pPr>
              <w:spacing w:after="0" w:line="240" w:lineRule="auto"/>
              <w:jc w:val="both"/>
              <w:rPr>
                <w:rFonts w:ascii="Arial Narrow" w:eastAsia="Yu Mincho" w:hAnsi="Arial Narrow" w:cs="Arial"/>
                <w:lang w:val="es-ES_tradnl" w:eastAsia="es-CO"/>
              </w:rPr>
            </w:pPr>
            <w:r w:rsidRPr="00C74095">
              <w:rPr>
                <w:rFonts w:ascii="Arial Narrow" w:eastAsia="Calibri" w:hAnsi="Arial Narrow" w:cs="Arial"/>
                <w:lang w:val="es-ES_tradnl" w:eastAsia="es-CO"/>
              </w:rPr>
              <w:t>Municipio de Manizales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identificada</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con</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NIT</w:t>
            </w:r>
            <w:r w:rsidRPr="00C74095">
              <w:rPr>
                <w:rFonts w:ascii="Arial Narrow" w:eastAsia="Yu Mincho" w:hAnsi="Arial Narrow" w:cs="Arial"/>
                <w:lang w:val="es-ES_tradnl" w:eastAsia="es-CO"/>
              </w:rPr>
              <w:t xml:space="preserve"> 8908010537</w:t>
            </w:r>
          </w:p>
        </w:tc>
      </w:tr>
      <w:tr w:rsidR="00514AB3" w:rsidRPr="00C74095" w14:paraId="1CBB899D" w14:textId="77777777" w:rsidTr="00243BB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EC2485C" w14:textId="77777777" w:rsidR="00514AB3" w:rsidRPr="00C74095" w:rsidRDefault="00514AB3" w:rsidP="00243BB7">
            <w:pPr>
              <w:spacing w:after="0" w:line="240" w:lineRule="auto"/>
              <w:jc w:val="both"/>
              <w:rPr>
                <w:rFonts w:ascii="Arial Narrow" w:eastAsia="Yu Mincho" w:hAnsi="Arial Narrow" w:cs="Arial"/>
                <w:lang w:val="es-ES_tradnl" w:eastAsia="es-CO"/>
              </w:rPr>
            </w:pPr>
            <w:r w:rsidRPr="00C74095">
              <w:rPr>
                <w:rFonts w:ascii="Arial Narrow" w:eastAsia="Calibri" w:hAnsi="Arial Narrow" w:cs="Arial"/>
                <w:lang w:val="es-ES_tradnl"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E5EFA76" w14:textId="77777777" w:rsidR="00514AB3" w:rsidRPr="00C74095" w:rsidRDefault="00514AB3" w:rsidP="00243BB7">
            <w:pPr>
              <w:spacing w:after="0" w:line="240" w:lineRule="auto"/>
              <w:jc w:val="both"/>
              <w:rPr>
                <w:rFonts w:ascii="Arial Narrow" w:eastAsia="Yu Mincho" w:hAnsi="Arial Narrow" w:cs="Arial"/>
                <w:lang w:val="es-ES_tradnl" w:eastAsia="es-CO"/>
              </w:rPr>
            </w:pPr>
            <w:r w:rsidRPr="00C74095">
              <w:rPr>
                <w:rFonts w:ascii="Arial Narrow" w:eastAsia="Calibri" w:hAnsi="Arial Narrow" w:cs="Arial"/>
                <w:lang w:val="es-ES_tradnl" w:eastAsia="es-CO"/>
              </w:rPr>
              <w:t>Los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perjuicios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derivados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del</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incumplimiento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del</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ofrecimiento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en</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los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eventos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señalados</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en</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el</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artículo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2.2.1.2.3.1.6</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del</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Decreto</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1082</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de</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2015.</w:t>
            </w:r>
          </w:p>
        </w:tc>
      </w:tr>
      <w:tr w:rsidR="00514AB3" w:rsidRPr="00C74095" w14:paraId="02C4F1F6" w14:textId="77777777" w:rsidTr="00243BB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19B128A" w14:textId="77777777" w:rsidR="00514AB3" w:rsidRPr="00C74095" w:rsidRDefault="00514AB3" w:rsidP="00243BB7">
            <w:pPr>
              <w:spacing w:after="0" w:line="240" w:lineRule="auto"/>
              <w:jc w:val="both"/>
              <w:rPr>
                <w:rFonts w:ascii="Arial Narrow" w:eastAsia="Yu Mincho" w:hAnsi="Arial Narrow" w:cs="Arial"/>
                <w:lang w:val="es-ES_tradnl" w:eastAsia="es-CO"/>
              </w:rPr>
            </w:pPr>
            <w:r w:rsidRPr="00C74095">
              <w:rPr>
                <w:rFonts w:ascii="Arial Narrow" w:eastAsia="Calibri" w:hAnsi="Arial Narrow" w:cs="Arial"/>
                <w:lang w:val="es-ES_tradnl"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1523356A" w14:textId="6417F86A" w:rsidR="00514AB3" w:rsidRPr="00C74095" w:rsidRDefault="004F1139" w:rsidP="00243BB7">
            <w:pPr>
              <w:spacing w:after="0" w:line="240" w:lineRule="auto"/>
              <w:jc w:val="both"/>
              <w:rPr>
                <w:rFonts w:ascii="Arial Narrow" w:eastAsia="Yu Mincho" w:hAnsi="Arial Narrow" w:cs="Arial"/>
                <w:lang w:val="es-ES_tradnl" w:eastAsia="es-CO"/>
              </w:rPr>
            </w:pPr>
            <w:r>
              <w:rPr>
                <w:rFonts w:ascii="Arial Narrow" w:eastAsia="Calibri" w:hAnsi="Arial Narrow" w:cs="Arial"/>
                <w:lang w:val="es-ES_tradnl" w:eastAsia="es-CO"/>
              </w:rPr>
              <w:t>2</w:t>
            </w:r>
            <w:r w:rsidR="00514AB3" w:rsidRPr="00C74095">
              <w:rPr>
                <w:rFonts w:ascii="Arial Narrow" w:eastAsia="Calibri" w:hAnsi="Arial Narrow" w:cs="Arial"/>
                <w:lang w:val="es-ES_tradnl" w:eastAsia="es-CO"/>
              </w:rPr>
              <w:t xml:space="preserve"> meses contados a partir de la fecha de cierre del proceso de contratación.</w:t>
            </w:r>
            <w:r w:rsidR="00514AB3" w:rsidRPr="00C74095">
              <w:rPr>
                <w:rFonts w:ascii="Arial Narrow" w:eastAsia="Yu Mincho" w:hAnsi="Arial Narrow" w:cs="Arial"/>
                <w:lang w:val="es-ES_tradnl" w:eastAsia="es-CO"/>
              </w:rPr>
              <w:t xml:space="preserve"> </w:t>
            </w:r>
          </w:p>
        </w:tc>
      </w:tr>
      <w:tr w:rsidR="00514AB3" w:rsidRPr="00C74095" w14:paraId="50FF2E85" w14:textId="77777777" w:rsidTr="00243BB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88324A9" w14:textId="77777777" w:rsidR="00514AB3" w:rsidRPr="00C74095" w:rsidRDefault="00514AB3" w:rsidP="00243BB7">
            <w:pPr>
              <w:spacing w:after="0" w:line="240" w:lineRule="auto"/>
              <w:jc w:val="both"/>
              <w:rPr>
                <w:rFonts w:ascii="Arial Narrow" w:eastAsia="Yu Mincho" w:hAnsi="Arial Narrow" w:cs="Arial"/>
                <w:lang w:val="es-ES_tradnl" w:eastAsia="es-CO"/>
              </w:rPr>
            </w:pPr>
            <w:r w:rsidRPr="00C74095">
              <w:rPr>
                <w:rFonts w:ascii="Arial Narrow" w:eastAsia="Calibri" w:hAnsi="Arial Narrow" w:cs="Arial"/>
                <w:lang w:val="es-ES_tradnl" w:eastAsia="es-CO"/>
              </w:rPr>
              <w:t>Valor</w:t>
            </w:r>
            <w:r w:rsidRPr="00C74095">
              <w:rPr>
                <w:rFonts w:ascii="Arial Narrow" w:eastAsia="Yu Mincho" w:hAnsi="Arial Narrow" w:cs="Arial"/>
                <w:lang w:val="es-ES_tradnl" w:eastAsia="es-CO"/>
              </w:rPr>
              <w:t xml:space="preserve"> </w:t>
            </w:r>
            <w:r w:rsidRPr="00C74095">
              <w:rPr>
                <w:rFonts w:ascii="Arial Narrow" w:eastAsia="Calibri" w:hAnsi="Arial Narrow" w:cs="Arial"/>
                <w:lang w:val="es-ES_tradnl"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tcPr>
          <w:p w14:paraId="3A224D60" w14:textId="77777777" w:rsidR="00514AB3" w:rsidRPr="00C74095" w:rsidRDefault="00514AB3" w:rsidP="00243BB7">
            <w:pPr>
              <w:spacing w:after="0" w:line="240" w:lineRule="auto"/>
              <w:jc w:val="both"/>
              <w:rPr>
                <w:rFonts w:ascii="Arial Narrow" w:eastAsia="Calibri" w:hAnsi="Arial Narrow" w:cs="Arial"/>
                <w:b/>
                <w:lang w:val="es-ES_tradnl" w:eastAsia="es-CO"/>
              </w:rPr>
            </w:pPr>
            <w:r w:rsidRPr="00C74095">
              <w:rPr>
                <w:rFonts w:ascii="Arial Narrow" w:eastAsia="Calibri" w:hAnsi="Arial Narrow" w:cs="Arial"/>
                <w:b/>
                <w:lang w:val="es-ES_tradnl" w:eastAsia="es-CO"/>
              </w:rPr>
              <w:t>Diez</w:t>
            </w:r>
            <w:r w:rsidRPr="00C74095">
              <w:rPr>
                <w:rFonts w:ascii="Arial Narrow" w:eastAsia="Yu Mincho" w:hAnsi="Arial Narrow" w:cs="Arial"/>
                <w:b/>
                <w:lang w:val="es-ES_tradnl" w:eastAsia="es-CO"/>
              </w:rPr>
              <w:t xml:space="preserve"> </w:t>
            </w:r>
            <w:r w:rsidRPr="00C74095">
              <w:rPr>
                <w:rFonts w:ascii="Arial Narrow" w:eastAsia="Calibri" w:hAnsi="Arial Narrow" w:cs="Arial"/>
                <w:b/>
                <w:lang w:val="es-ES_tradnl" w:eastAsia="es-CO"/>
              </w:rPr>
              <w:t>por</w:t>
            </w:r>
            <w:r w:rsidRPr="00C74095">
              <w:rPr>
                <w:rFonts w:ascii="Arial Narrow" w:eastAsia="Yu Mincho" w:hAnsi="Arial Narrow" w:cs="Arial"/>
                <w:b/>
                <w:lang w:val="es-ES_tradnl" w:eastAsia="es-CO"/>
              </w:rPr>
              <w:t xml:space="preserve"> </w:t>
            </w:r>
            <w:r w:rsidRPr="00C74095">
              <w:rPr>
                <w:rFonts w:ascii="Arial Narrow" w:eastAsia="Calibri" w:hAnsi="Arial Narrow" w:cs="Arial"/>
                <w:b/>
                <w:lang w:val="es-ES_tradnl" w:eastAsia="es-CO"/>
              </w:rPr>
              <w:t>ciento</w:t>
            </w:r>
            <w:r w:rsidRPr="00C74095">
              <w:rPr>
                <w:rFonts w:ascii="Arial Narrow" w:eastAsia="Yu Mincho" w:hAnsi="Arial Narrow" w:cs="Arial"/>
                <w:b/>
                <w:lang w:val="es-ES_tradnl" w:eastAsia="es-CO"/>
              </w:rPr>
              <w:t xml:space="preserve"> </w:t>
            </w:r>
            <w:r w:rsidRPr="00C74095">
              <w:rPr>
                <w:rFonts w:ascii="Arial Narrow" w:eastAsia="Calibri" w:hAnsi="Arial Narrow" w:cs="Arial"/>
                <w:b/>
                <w:lang w:val="es-ES_tradnl" w:eastAsia="es-CO"/>
              </w:rPr>
              <w:t>(10%)</w:t>
            </w:r>
            <w:r w:rsidRPr="00C74095">
              <w:rPr>
                <w:rFonts w:ascii="Arial Narrow" w:eastAsia="Yu Mincho" w:hAnsi="Arial Narrow" w:cs="Arial"/>
                <w:b/>
                <w:lang w:val="es-ES_tradnl" w:eastAsia="es-CO"/>
              </w:rPr>
              <w:t xml:space="preserve"> </w:t>
            </w:r>
            <w:r w:rsidRPr="00C74095">
              <w:rPr>
                <w:rFonts w:ascii="Arial Narrow" w:eastAsia="Calibri" w:hAnsi="Arial Narrow" w:cs="Arial"/>
                <w:b/>
                <w:lang w:val="es-ES_tradnl" w:eastAsia="es-CO"/>
              </w:rPr>
              <w:t>del</w:t>
            </w:r>
            <w:r w:rsidRPr="00C74095">
              <w:rPr>
                <w:rFonts w:ascii="Arial Narrow" w:eastAsia="Yu Mincho" w:hAnsi="Arial Narrow" w:cs="Arial"/>
                <w:b/>
                <w:lang w:val="es-ES_tradnl" w:eastAsia="es-CO"/>
              </w:rPr>
              <w:t xml:space="preserve"> valor del </w:t>
            </w:r>
            <w:r w:rsidRPr="00C74095">
              <w:rPr>
                <w:rFonts w:ascii="Arial Narrow" w:eastAsia="Calibri" w:hAnsi="Arial Narrow" w:cs="Arial"/>
                <w:b/>
                <w:lang w:val="es-ES_tradnl" w:eastAsia="es-CO"/>
              </w:rPr>
              <w:t>Presupuesto</w:t>
            </w:r>
            <w:r w:rsidRPr="00C74095">
              <w:rPr>
                <w:rFonts w:ascii="Arial Narrow" w:eastAsia="Yu Mincho" w:hAnsi="Arial Narrow" w:cs="Arial"/>
                <w:b/>
                <w:lang w:val="es-ES_tradnl" w:eastAsia="es-CO"/>
              </w:rPr>
              <w:t xml:space="preserve"> </w:t>
            </w:r>
            <w:r w:rsidRPr="00C74095">
              <w:rPr>
                <w:rFonts w:ascii="Arial Narrow" w:eastAsia="Calibri" w:hAnsi="Arial Narrow" w:cs="Arial"/>
                <w:b/>
                <w:lang w:val="es-ES_tradnl" w:eastAsia="es-CO"/>
              </w:rPr>
              <w:t>Oficial</w:t>
            </w:r>
            <w:r w:rsidRPr="00C74095">
              <w:rPr>
                <w:rFonts w:ascii="Arial Narrow" w:eastAsia="Yu Mincho" w:hAnsi="Arial Narrow" w:cs="Arial"/>
                <w:b/>
                <w:lang w:val="es-ES_tradnl" w:eastAsia="es-CO"/>
              </w:rPr>
              <w:t xml:space="preserve"> </w:t>
            </w:r>
            <w:r w:rsidRPr="00C74095">
              <w:rPr>
                <w:rFonts w:ascii="Arial Narrow" w:eastAsia="Calibri" w:hAnsi="Arial Narrow" w:cs="Arial"/>
                <w:b/>
                <w:lang w:val="es-ES_tradnl" w:eastAsia="es-CO"/>
              </w:rPr>
              <w:t>del</w:t>
            </w:r>
            <w:r w:rsidRPr="00C74095">
              <w:rPr>
                <w:rFonts w:ascii="Arial Narrow" w:eastAsia="Yu Mincho" w:hAnsi="Arial Narrow" w:cs="Arial"/>
                <w:b/>
                <w:lang w:val="es-ES_tradnl" w:eastAsia="es-CO"/>
              </w:rPr>
              <w:t xml:space="preserve"> </w:t>
            </w:r>
            <w:r w:rsidRPr="00C74095">
              <w:rPr>
                <w:rFonts w:ascii="Arial Narrow" w:eastAsia="Calibri" w:hAnsi="Arial Narrow" w:cs="Arial"/>
                <w:b/>
                <w:lang w:val="es-ES_tradnl" w:eastAsia="es-CO"/>
              </w:rPr>
              <w:t>proceso</w:t>
            </w:r>
            <w:r w:rsidRPr="00C74095">
              <w:rPr>
                <w:rFonts w:ascii="Arial Narrow" w:eastAsia="Yu Mincho" w:hAnsi="Arial Narrow" w:cs="Arial"/>
                <w:b/>
                <w:lang w:val="es-ES_tradnl" w:eastAsia="es-CO"/>
              </w:rPr>
              <w:t xml:space="preserve"> </w:t>
            </w:r>
            <w:r w:rsidRPr="00C74095">
              <w:rPr>
                <w:rFonts w:ascii="Arial Narrow" w:eastAsia="Calibri" w:hAnsi="Arial Narrow" w:cs="Arial"/>
                <w:b/>
                <w:lang w:val="es-ES_tradnl" w:eastAsia="es-CO"/>
              </w:rPr>
              <w:t>de</w:t>
            </w:r>
            <w:r w:rsidRPr="00C74095">
              <w:rPr>
                <w:rFonts w:ascii="Arial Narrow" w:eastAsia="Yu Mincho" w:hAnsi="Arial Narrow" w:cs="Arial"/>
                <w:b/>
                <w:lang w:val="es-ES_tradnl" w:eastAsia="es-CO"/>
              </w:rPr>
              <w:t xml:space="preserve"> </w:t>
            </w:r>
            <w:r w:rsidRPr="00C74095">
              <w:rPr>
                <w:rFonts w:ascii="Arial Narrow" w:eastAsia="Calibri" w:hAnsi="Arial Narrow" w:cs="Arial"/>
                <w:b/>
                <w:lang w:val="es-ES_tradnl" w:eastAsia="es-CO"/>
              </w:rPr>
              <w:t>selección.</w:t>
            </w:r>
          </w:p>
        </w:tc>
      </w:tr>
      <w:tr w:rsidR="00514AB3" w:rsidRPr="00C74095" w14:paraId="2D5B06AE" w14:textId="77777777" w:rsidTr="00243BB7">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68A88B91" w14:textId="77777777" w:rsidR="00514AB3" w:rsidRPr="00C74095" w:rsidRDefault="00514AB3" w:rsidP="00243BB7">
            <w:pPr>
              <w:spacing w:after="0" w:line="240" w:lineRule="auto"/>
              <w:jc w:val="both"/>
              <w:rPr>
                <w:rFonts w:ascii="Arial Narrow" w:eastAsia="Yu Mincho" w:hAnsi="Arial Narrow" w:cs="Arial"/>
                <w:lang w:val="es-ES_tradnl" w:eastAsia="es-CO"/>
              </w:rPr>
            </w:pPr>
            <w:r w:rsidRPr="00C74095">
              <w:rPr>
                <w:rFonts w:ascii="Arial Narrow" w:eastAsia="Calibri" w:hAnsi="Arial Narrow" w:cs="Arial"/>
                <w:lang w:val="es-ES_tradnl" w:eastAsia="es-CO"/>
              </w:rPr>
              <w:t>Tomador</w:t>
            </w:r>
            <w:r w:rsidRPr="00C74095">
              <w:rPr>
                <w:rFonts w:ascii="Arial Narrow" w:eastAsia="Yu Mincho" w:hAnsi="Arial Narrow" w:cs="Arial"/>
                <w:lang w:val="es-ES_tradnl"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24FF1F0E" w14:textId="77777777" w:rsidR="00514AB3" w:rsidRPr="00C74095" w:rsidRDefault="00514AB3" w:rsidP="00514AB3">
            <w:pPr>
              <w:numPr>
                <w:ilvl w:val="0"/>
                <w:numId w:val="59"/>
              </w:numPr>
              <w:spacing w:after="0" w:line="240" w:lineRule="auto"/>
              <w:ind w:left="295"/>
              <w:contextualSpacing/>
              <w:jc w:val="both"/>
              <w:rPr>
                <w:rFonts w:ascii="Arial Narrow" w:eastAsia="Yu Mincho" w:hAnsi="Arial Narrow" w:cs="Arial"/>
                <w:lang w:val="es-ES_tradnl" w:eastAsia="es-CO"/>
              </w:rPr>
            </w:pPr>
            <w:r w:rsidRPr="00C74095">
              <w:rPr>
                <w:rFonts w:ascii="Arial Narrow" w:eastAsia="Arial Narrow" w:hAnsi="Arial Narrow" w:cs="Arial"/>
                <w:lang w:val="es-ES_tradnl" w:eastAsia="es-CO"/>
              </w:rPr>
              <w:t>Para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las</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personas</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jurídicas:</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la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garantía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debe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tomarse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con</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el</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nombre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razón</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social</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y</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tipo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societario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que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figura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en</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el</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Certificado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de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Existencia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y</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Representación</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Legal</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expedido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por</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la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Cámara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de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Comercio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respectiva,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y</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no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solo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con</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su</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sigla,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no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ser</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que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en</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el</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referido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documento</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se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exprese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que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la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sociedad</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puede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denominarse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de</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esa</w:t>
            </w:r>
            <w:r w:rsidRPr="00C74095">
              <w:rPr>
                <w:rFonts w:ascii="Arial Narrow" w:eastAsia="Yu Mincho" w:hAnsi="Arial Narrow" w:cs="Arial"/>
                <w:lang w:val="es-ES_tradnl" w:eastAsia="es-CO"/>
              </w:rPr>
              <w:t xml:space="preserve"> </w:t>
            </w:r>
            <w:r w:rsidRPr="00C74095">
              <w:rPr>
                <w:rFonts w:ascii="Arial Narrow" w:eastAsia="Arial Narrow" w:hAnsi="Arial Narrow" w:cs="Arial"/>
                <w:lang w:val="es-ES_tradnl" w:eastAsia="es-CO"/>
              </w:rPr>
              <w:t>manera.</w:t>
            </w:r>
          </w:p>
          <w:p w14:paraId="6A572CB5" w14:textId="77777777" w:rsidR="00514AB3" w:rsidRPr="00C74095" w:rsidRDefault="00514AB3" w:rsidP="00514AB3">
            <w:pPr>
              <w:numPr>
                <w:ilvl w:val="0"/>
                <w:numId w:val="59"/>
              </w:numPr>
              <w:spacing w:after="0" w:line="240" w:lineRule="auto"/>
              <w:ind w:left="295"/>
              <w:contextualSpacing/>
              <w:jc w:val="both"/>
              <w:rPr>
                <w:rFonts w:ascii="Arial Narrow" w:eastAsia="Yu Mincho" w:hAnsi="Arial Narrow" w:cs="Arial"/>
                <w:lang w:val="es-ES_tradnl" w:eastAsia="es-CO"/>
              </w:rPr>
            </w:pPr>
            <w:r w:rsidRPr="00C74095">
              <w:rPr>
                <w:rFonts w:ascii="Arial Narrow" w:eastAsia="Arial Narrow" w:hAnsi="Arial Narrow" w:cs="Arial"/>
                <w:lang w:val="es-ES_tradnl" w:eastAsia="es-CO"/>
              </w:rPr>
              <w:t>Para los proponentes plurales: la garantía debe otorgarse por todos los integrantes del proponente plural, para lo cual se debe relacionar claramente a los integrantes, su identificación y porcentaje de participación, quienes para todos los efectos serán los otorgantes de esta.</w:t>
            </w:r>
            <w:r w:rsidRPr="00C74095">
              <w:rPr>
                <w:rFonts w:ascii="Arial Narrow" w:eastAsia="Yu Mincho" w:hAnsi="Arial Narrow" w:cs="Arial"/>
                <w:lang w:val="es-ES_tradnl" w:eastAsia="es-CO"/>
              </w:rPr>
              <w:t xml:space="preserve"> </w:t>
            </w:r>
          </w:p>
        </w:tc>
      </w:tr>
    </w:tbl>
    <w:p w14:paraId="181BFC68" w14:textId="77777777" w:rsidR="00514AB3" w:rsidRPr="00C74095" w:rsidRDefault="00514AB3" w:rsidP="00514AB3">
      <w:pPr>
        <w:spacing w:after="0" w:line="240" w:lineRule="auto"/>
        <w:jc w:val="both"/>
        <w:rPr>
          <w:rFonts w:ascii="Arial Narrow" w:hAnsi="Arial Narrow" w:cs="Arial"/>
          <w:b/>
          <w:bCs/>
          <w:lang w:val="es-ES_tradnl"/>
        </w:rPr>
      </w:pPr>
    </w:p>
    <w:p w14:paraId="04AEE84B" w14:textId="77777777" w:rsidR="00514AB3" w:rsidRPr="00C74095" w:rsidRDefault="00514AB3" w:rsidP="00514AB3">
      <w:pPr>
        <w:tabs>
          <w:tab w:val="left" w:pos="1860"/>
        </w:tabs>
        <w:spacing w:after="0" w:line="240" w:lineRule="auto"/>
        <w:jc w:val="both"/>
        <w:rPr>
          <w:rFonts w:ascii="Arial Narrow" w:eastAsia="Calibri" w:hAnsi="Arial Narrow" w:cs="Arial"/>
          <w:lang w:val="es-ES_tradnl"/>
        </w:rPr>
      </w:pPr>
      <w:r w:rsidRPr="00C74095">
        <w:rPr>
          <w:rFonts w:ascii="Arial Narrow" w:eastAsia="Calibri" w:hAnsi="Arial Narrow" w:cs="Arial"/>
          <w:lang w:val="es-ES_tradnl"/>
        </w:rPr>
        <w:t>Si en desarrollo del proceso de selección se modifica el cronograma, el proponente debe ampliar la vigencia de la garantía de seriedad de la oferta hasta tanto no se haya perfeccionado y cumplido los requisitos de ejecución del respectivo contrato.</w:t>
      </w:r>
    </w:p>
    <w:p w14:paraId="451235CD" w14:textId="77777777" w:rsidR="00514AB3" w:rsidRPr="00C74095" w:rsidRDefault="00514AB3" w:rsidP="00514AB3">
      <w:pPr>
        <w:tabs>
          <w:tab w:val="left" w:pos="1860"/>
        </w:tabs>
        <w:spacing w:after="0" w:line="240" w:lineRule="auto"/>
        <w:jc w:val="both"/>
        <w:rPr>
          <w:rFonts w:ascii="Arial Narrow" w:eastAsia="Arial Narrow" w:hAnsi="Arial Narrow" w:cs="Arial"/>
          <w:lang w:val="es-ES_tradnl"/>
        </w:rPr>
      </w:pPr>
    </w:p>
    <w:p w14:paraId="66A6C7EC" w14:textId="77777777" w:rsidR="00514AB3" w:rsidRPr="00C74095" w:rsidRDefault="00514AB3" w:rsidP="00514AB3">
      <w:pPr>
        <w:tabs>
          <w:tab w:val="left" w:pos="1860"/>
        </w:tabs>
        <w:spacing w:after="0" w:line="240" w:lineRule="auto"/>
        <w:jc w:val="both"/>
        <w:rPr>
          <w:rFonts w:ascii="Arial Narrow" w:eastAsia="Calibri" w:hAnsi="Arial Narrow" w:cs="Arial"/>
          <w:lang w:val="es-ES_tradnl"/>
        </w:rPr>
      </w:pPr>
      <w:r w:rsidRPr="00C74095">
        <w:rPr>
          <w:rFonts w:ascii="Arial Narrow" w:eastAsia="Calibri" w:hAnsi="Arial Narrow" w:cs="Arial"/>
          <w:lang w:val="es-ES_tradnl"/>
        </w:rPr>
        <w:t>La propuesta tendrá una validez igual al término de vigencia establecido para la garantía de seriedad de la oferta. Durante este período la propuesta es irrevocable, de tal manera que en los casos en que el proponente retire, modifique los términos o condiciones de la misma, la entidad puede hacer efectiva la garantía de seriedad de la oferta.</w:t>
      </w:r>
    </w:p>
    <w:p w14:paraId="27508965" w14:textId="77777777" w:rsidR="00514AB3" w:rsidRPr="00C74095" w:rsidRDefault="00514AB3" w:rsidP="00514AB3">
      <w:pPr>
        <w:autoSpaceDE w:val="0"/>
        <w:autoSpaceDN w:val="0"/>
        <w:adjustRightInd w:val="0"/>
        <w:spacing w:after="0" w:line="240" w:lineRule="auto"/>
        <w:jc w:val="both"/>
        <w:rPr>
          <w:rFonts w:ascii="Arial Narrow" w:eastAsia="Calibri" w:hAnsi="Arial Narrow" w:cs="Arial"/>
          <w:b/>
          <w:lang w:eastAsia="he-IL" w:bidi="he-IL"/>
        </w:rPr>
      </w:pPr>
    </w:p>
    <w:p w14:paraId="57B3A74E" w14:textId="77777777" w:rsidR="00514AB3" w:rsidRPr="00C74095" w:rsidRDefault="00514AB3" w:rsidP="00514AB3">
      <w:pPr>
        <w:autoSpaceDE w:val="0"/>
        <w:autoSpaceDN w:val="0"/>
        <w:adjustRightInd w:val="0"/>
        <w:spacing w:after="0" w:line="240" w:lineRule="auto"/>
        <w:jc w:val="both"/>
        <w:rPr>
          <w:rFonts w:ascii="Arial Narrow" w:eastAsia="Calibri" w:hAnsi="Arial Narrow" w:cs="Arial"/>
          <w:lang w:eastAsia="he-IL" w:bidi="he-IL"/>
        </w:rPr>
      </w:pPr>
      <w:r w:rsidRPr="00C74095">
        <w:rPr>
          <w:rFonts w:ascii="Arial Narrow" w:eastAsia="Calibri" w:hAnsi="Arial Narrow" w:cs="Arial"/>
          <w:b/>
          <w:lang w:eastAsia="he-IL" w:bidi="he-IL"/>
        </w:rPr>
        <w:t>EL MUNICIPIO</w:t>
      </w:r>
      <w:r w:rsidRPr="00C74095">
        <w:rPr>
          <w:rFonts w:ascii="Arial Narrow" w:eastAsia="Calibri" w:hAnsi="Arial Narrow" w:cs="Arial"/>
          <w:lang w:eastAsia="he-IL" w:bidi="he-IL"/>
        </w:rPr>
        <w:t xml:space="preserve"> no acepta la imposición de garantías, en los términos del artículo 1061 del Código de Comercio. Se entiende que la compañía de seguros renuncia a tales garantías con la expedición de la respectiva garantía exigida.</w:t>
      </w:r>
    </w:p>
    <w:p w14:paraId="22263D58" w14:textId="77777777" w:rsidR="00514AB3" w:rsidRPr="00C74095" w:rsidRDefault="00514AB3" w:rsidP="00514AB3">
      <w:pPr>
        <w:autoSpaceDE w:val="0"/>
        <w:autoSpaceDN w:val="0"/>
        <w:adjustRightInd w:val="0"/>
        <w:spacing w:after="0" w:line="240" w:lineRule="auto"/>
        <w:jc w:val="both"/>
        <w:rPr>
          <w:rFonts w:ascii="Arial Narrow" w:eastAsia="Calibri" w:hAnsi="Arial Narrow" w:cs="Arial"/>
          <w:lang w:eastAsia="he-IL" w:bidi="he-IL"/>
        </w:rPr>
      </w:pPr>
    </w:p>
    <w:p w14:paraId="300C22ED" w14:textId="77777777" w:rsidR="00514AB3" w:rsidRPr="00C74095" w:rsidRDefault="00514AB3" w:rsidP="00514AB3">
      <w:pPr>
        <w:autoSpaceDE w:val="0"/>
        <w:autoSpaceDN w:val="0"/>
        <w:adjustRightInd w:val="0"/>
        <w:spacing w:after="0" w:line="240" w:lineRule="auto"/>
        <w:jc w:val="both"/>
        <w:rPr>
          <w:rFonts w:ascii="Arial Narrow" w:eastAsia="Calibri" w:hAnsi="Arial Narrow" w:cs="Arial"/>
          <w:lang w:eastAsia="he-IL" w:bidi="he-IL"/>
        </w:rPr>
      </w:pPr>
      <w:r w:rsidRPr="00C74095">
        <w:rPr>
          <w:rFonts w:ascii="Arial Narrow" w:eastAsia="Calibri" w:hAnsi="Arial Narrow" w:cs="Arial"/>
          <w:b/>
          <w:lang w:eastAsia="he-IL" w:bidi="he-IL"/>
        </w:rPr>
        <w:t>El CONTRATISTA ADJUDICATARIO</w:t>
      </w:r>
      <w:r w:rsidRPr="00C74095">
        <w:rPr>
          <w:rFonts w:ascii="Arial Narrow" w:eastAsia="Calibri" w:hAnsi="Arial Narrow" w:cs="Arial"/>
          <w:lang w:eastAsia="he-IL" w:bidi="he-IL"/>
        </w:rPr>
        <w:t xml:space="preserve"> repondrá el monto de la garantía exigida cada vez que en razón de sanciones impuestas o por otro hecho se disminuyere o agotare, es decir, cuando por razón de siniestro se afecte su valor.</w:t>
      </w:r>
    </w:p>
    <w:p w14:paraId="5CA49C49" w14:textId="77777777" w:rsidR="00514AB3" w:rsidRPr="00C74095" w:rsidRDefault="00514AB3" w:rsidP="00514AB3">
      <w:pPr>
        <w:autoSpaceDE w:val="0"/>
        <w:autoSpaceDN w:val="0"/>
        <w:adjustRightInd w:val="0"/>
        <w:spacing w:after="0" w:line="240" w:lineRule="auto"/>
        <w:jc w:val="both"/>
        <w:rPr>
          <w:rFonts w:ascii="Arial Narrow" w:eastAsia="Calibri" w:hAnsi="Arial Narrow" w:cs="Arial"/>
          <w:lang w:eastAsia="he-IL" w:bidi="he-IL"/>
        </w:rPr>
      </w:pPr>
    </w:p>
    <w:p w14:paraId="320C9395" w14:textId="77777777" w:rsidR="00514AB3" w:rsidRPr="00C74095" w:rsidRDefault="00514AB3" w:rsidP="00514AB3">
      <w:pPr>
        <w:autoSpaceDE w:val="0"/>
        <w:autoSpaceDN w:val="0"/>
        <w:adjustRightInd w:val="0"/>
        <w:spacing w:after="0" w:line="240" w:lineRule="auto"/>
        <w:jc w:val="both"/>
        <w:rPr>
          <w:rFonts w:ascii="Arial Narrow" w:eastAsia="Calibri" w:hAnsi="Arial Narrow" w:cs="Arial"/>
          <w:lang w:eastAsia="he-IL" w:bidi="he-IL"/>
        </w:rPr>
      </w:pPr>
      <w:r w:rsidRPr="00C74095">
        <w:rPr>
          <w:rFonts w:ascii="Arial Narrow" w:eastAsia="Calibri" w:hAnsi="Arial Narrow" w:cs="Arial"/>
          <w:b/>
          <w:lang w:eastAsia="he-IL" w:bidi="he-IL"/>
        </w:rPr>
        <w:t>El CONTRATISTA ADJUDICATARIO</w:t>
      </w:r>
      <w:r w:rsidRPr="00C74095">
        <w:rPr>
          <w:rFonts w:ascii="Arial Narrow" w:eastAsia="Calibri" w:hAnsi="Arial Narrow" w:cs="Arial"/>
          <w:lang w:eastAsia="he-IL" w:bidi="he-IL"/>
        </w:rPr>
        <w:t xml:space="preserve"> deberá otorgar la garantía solicitada y presentarla para su aprobación a EL MUNICIPIO, dentro de los tres (3) días hábiles siguientes a la suscripción del presente negocio jurídico, so pena de declararse el incumplimiento del mismo.</w:t>
      </w:r>
    </w:p>
    <w:p w14:paraId="6EE8B877" w14:textId="77777777" w:rsidR="00514AB3" w:rsidRDefault="00514AB3" w:rsidP="00514AB3">
      <w:pPr>
        <w:suppressAutoHyphens/>
        <w:jc w:val="both"/>
        <w:rPr>
          <w:rFonts w:ascii="Arial Narrow" w:eastAsia="Times New Roman" w:hAnsi="Arial Narrow" w:cs="Segoe UI"/>
          <w:b/>
          <w:lang w:val="es-ES"/>
        </w:rPr>
      </w:pPr>
    </w:p>
    <w:p w14:paraId="70F99A79" w14:textId="77777777" w:rsidR="00514AB3" w:rsidRPr="009B4C84" w:rsidRDefault="00514AB3" w:rsidP="00514AB3">
      <w:pPr>
        <w:pStyle w:val="Prrafodelista"/>
        <w:numPr>
          <w:ilvl w:val="1"/>
          <w:numId w:val="60"/>
        </w:numPr>
        <w:suppressAutoHyphens/>
        <w:jc w:val="both"/>
        <w:rPr>
          <w:rFonts w:ascii="Arial Narrow" w:hAnsi="Arial Narrow" w:cs="Segoe UI"/>
          <w:b/>
        </w:rPr>
      </w:pPr>
      <w:r w:rsidRPr="009B4C84">
        <w:rPr>
          <w:rFonts w:ascii="Arial Narrow" w:hAnsi="Arial Narrow" w:cs="Segoe UI"/>
          <w:b/>
        </w:rPr>
        <w:lastRenderedPageBreak/>
        <w:t>GARANTÍAS DEL CONTRATO:</w:t>
      </w:r>
    </w:p>
    <w:p w14:paraId="32A80DDE" w14:textId="77777777" w:rsidR="00514AB3" w:rsidRPr="009B4C84" w:rsidRDefault="00514AB3" w:rsidP="00514AB3">
      <w:pPr>
        <w:pStyle w:val="Prrafodelista"/>
        <w:spacing w:after="0" w:line="240" w:lineRule="auto"/>
        <w:ind w:left="360"/>
        <w:jc w:val="both"/>
        <w:rPr>
          <w:rFonts w:ascii="Arial Narrow" w:hAnsi="Arial Narrow" w:cs="Arial"/>
          <w:b/>
          <w:bCs/>
        </w:rPr>
      </w:pPr>
      <w:r w:rsidRPr="009B4C84">
        <w:rPr>
          <w:rFonts w:ascii="Arial Narrow" w:hAnsi="Arial Narrow" w:cs="Arial"/>
          <w:b/>
          <w:bCs/>
        </w:rPr>
        <w:t>7.2.1 GARANTIAS DE CUMPLIMIENTO</w:t>
      </w:r>
    </w:p>
    <w:p w14:paraId="7428C580" w14:textId="77777777" w:rsidR="00514AB3" w:rsidRPr="009B4C84" w:rsidRDefault="00514AB3" w:rsidP="00514AB3">
      <w:pPr>
        <w:spacing w:after="0" w:line="240" w:lineRule="auto"/>
        <w:jc w:val="both"/>
        <w:rPr>
          <w:rFonts w:ascii="Arial Narrow" w:hAnsi="Arial Narrow" w:cs="Arial"/>
          <w:lang w:val="es-ES_tradnl"/>
        </w:rPr>
      </w:pPr>
    </w:p>
    <w:tbl>
      <w:tblPr>
        <w:tblW w:w="9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965"/>
        <w:gridCol w:w="2897"/>
        <w:gridCol w:w="2634"/>
      </w:tblGrid>
      <w:tr w:rsidR="00514AB3" w:rsidRPr="00C74095" w14:paraId="401B2696" w14:textId="77777777" w:rsidTr="00243BB7">
        <w:trPr>
          <w:trHeight w:val="257"/>
        </w:trPr>
        <w:tc>
          <w:tcPr>
            <w:tcW w:w="560" w:type="dxa"/>
            <w:shd w:val="clear" w:color="auto" w:fill="BFBFBF"/>
          </w:tcPr>
          <w:p w14:paraId="5B2DC71E" w14:textId="77777777" w:rsidR="00514AB3" w:rsidRPr="00C74095" w:rsidRDefault="00514AB3" w:rsidP="00243BB7">
            <w:pPr>
              <w:spacing w:after="0" w:line="260" w:lineRule="exact"/>
              <w:jc w:val="center"/>
              <w:rPr>
                <w:rFonts w:ascii="Arial Narrow" w:hAnsi="Arial Narrow" w:cs="Arial"/>
                <w:b/>
                <w:lang w:val="es-ES_tradnl"/>
              </w:rPr>
            </w:pPr>
            <w:bookmarkStart w:id="13" w:name="_Hlk150425927"/>
            <w:r w:rsidRPr="00C74095">
              <w:rPr>
                <w:rFonts w:ascii="Arial Narrow" w:hAnsi="Arial Narrow" w:cs="Arial"/>
                <w:b/>
                <w:lang w:val="es-ES_tradnl"/>
              </w:rPr>
              <w:t>No.</w:t>
            </w:r>
          </w:p>
        </w:tc>
        <w:tc>
          <w:tcPr>
            <w:tcW w:w="2965" w:type="dxa"/>
            <w:shd w:val="clear" w:color="auto" w:fill="BFBFBF"/>
          </w:tcPr>
          <w:p w14:paraId="063CC16A" w14:textId="77777777" w:rsidR="00514AB3" w:rsidRPr="00C74095" w:rsidRDefault="00514AB3" w:rsidP="00243BB7">
            <w:pPr>
              <w:spacing w:after="0" w:line="260" w:lineRule="exact"/>
              <w:jc w:val="center"/>
              <w:rPr>
                <w:rFonts w:ascii="Arial Narrow" w:hAnsi="Arial Narrow" w:cs="Arial"/>
                <w:b/>
                <w:lang w:val="es-ES_tradnl"/>
              </w:rPr>
            </w:pPr>
            <w:r w:rsidRPr="00C74095">
              <w:rPr>
                <w:rFonts w:ascii="Arial Narrow" w:hAnsi="Arial Narrow" w:cs="Arial"/>
                <w:b/>
                <w:lang w:val="es-ES_tradnl"/>
              </w:rPr>
              <w:t>AMPARO</w:t>
            </w:r>
          </w:p>
        </w:tc>
        <w:tc>
          <w:tcPr>
            <w:tcW w:w="2897" w:type="dxa"/>
            <w:shd w:val="clear" w:color="auto" w:fill="BFBFBF"/>
          </w:tcPr>
          <w:p w14:paraId="63D4A81E" w14:textId="77777777" w:rsidR="00514AB3" w:rsidRPr="00C74095" w:rsidRDefault="00514AB3" w:rsidP="00243BB7">
            <w:pPr>
              <w:spacing w:after="0" w:line="260" w:lineRule="exact"/>
              <w:jc w:val="center"/>
              <w:rPr>
                <w:rFonts w:ascii="Arial Narrow" w:hAnsi="Arial Narrow" w:cs="Arial"/>
                <w:b/>
                <w:lang w:val="es-ES_tradnl"/>
              </w:rPr>
            </w:pPr>
            <w:r w:rsidRPr="00C74095">
              <w:rPr>
                <w:rFonts w:ascii="Arial Narrow" w:hAnsi="Arial Narrow" w:cs="Arial"/>
                <w:b/>
                <w:lang w:val="es-ES_tradnl"/>
              </w:rPr>
              <w:t>CUANTÍA</w:t>
            </w:r>
          </w:p>
        </w:tc>
        <w:tc>
          <w:tcPr>
            <w:tcW w:w="2634" w:type="dxa"/>
            <w:shd w:val="clear" w:color="auto" w:fill="BFBFBF"/>
          </w:tcPr>
          <w:p w14:paraId="704271F8" w14:textId="77777777" w:rsidR="00514AB3" w:rsidRPr="00C74095" w:rsidRDefault="00514AB3" w:rsidP="00243BB7">
            <w:pPr>
              <w:spacing w:after="0" w:line="260" w:lineRule="exact"/>
              <w:jc w:val="center"/>
              <w:rPr>
                <w:rFonts w:ascii="Arial Narrow" w:hAnsi="Arial Narrow" w:cs="Arial"/>
                <w:b/>
                <w:lang w:val="es-ES_tradnl"/>
              </w:rPr>
            </w:pPr>
            <w:r w:rsidRPr="00C74095">
              <w:rPr>
                <w:rFonts w:ascii="Arial Narrow" w:hAnsi="Arial Narrow" w:cs="Arial"/>
                <w:b/>
                <w:lang w:val="es-ES_tradnl"/>
              </w:rPr>
              <w:t>VIGENCIA</w:t>
            </w:r>
          </w:p>
        </w:tc>
      </w:tr>
      <w:tr w:rsidR="00514AB3" w:rsidRPr="00C74095" w14:paraId="6A21E28B" w14:textId="77777777" w:rsidTr="00243BB7">
        <w:trPr>
          <w:trHeight w:val="1700"/>
        </w:trPr>
        <w:tc>
          <w:tcPr>
            <w:tcW w:w="560" w:type="dxa"/>
            <w:shd w:val="clear" w:color="auto" w:fill="auto"/>
          </w:tcPr>
          <w:p w14:paraId="6CA42D1E" w14:textId="77777777" w:rsidR="00514AB3" w:rsidRPr="00C74095" w:rsidRDefault="00514AB3" w:rsidP="00243BB7">
            <w:pPr>
              <w:spacing w:after="0" w:line="260" w:lineRule="exact"/>
              <w:jc w:val="center"/>
              <w:rPr>
                <w:rFonts w:ascii="Arial Narrow" w:hAnsi="Arial Narrow" w:cs="Arial"/>
                <w:lang w:val="es-ES_tradnl"/>
              </w:rPr>
            </w:pPr>
          </w:p>
          <w:p w14:paraId="7163D5ED" w14:textId="77777777" w:rsidR="00514AB3" w:rsidRDefault="00514AB3" w:rsidP="00243BB7">
            <w:pPr>
              <w:spacing w:after="0" w:line="260" w:lineRule="exact"/>
              <w:jc w:val="center"/>
              <w:rPr>
                <w:rFonts w:ascii="Arial Narrow" w:hAnsi="Arial Narrow" w:cs="Arial"/>
                <w:lang w:val="es-ES_tradnl"/>
              </w:rPr>
            </w:pPr>
          </w:p>
          <w:p w14:paraId="1E12D305" w14:textId="77777777" w:rsidR="00514AB3" w:rsidRPr="00C74095" w:rsidRDefault="00514AB3" w:rsidP="00243BB7">
            <w:pPr>
              <w:spacing w:after="0" w:line="260" w:lineRule="exact"/>
              <w:jc w:val="center"/>
              <w:rPr>
                <w:rFonts w:ascii="Arial Narrow" w:hAnsi="Arial Narrow" w:cs="Arial"/>
                <w:lang w:val="es-ES_tradnl"/>
              </w:rPr>
            </w:pPr>
            <w:r w:rsidRPr="00C74095">
              <w:rPr>
                <w:rFonts w:ascii="Arial Narrow" w:hAnsi="Arial Narrow" w:cs="Arial"/>
                <w:lang w:val="es-ES_tradnl"/>
              </w:rPr>
              <w:t>1</w:t>
            </w:r>
          </w:p>
        </w:tc>
        <w:tc>
          <w:tcPr>
            <w:tcW w:w="2965" w:type="dxa"/>
            <w:shd w:val="clear" w:color="auto" w:fill="auto"/>
          </w:tcPr>
          <w:p w14:paraId="53362C46" w14:textId="77777777" w:rsidR="00514AB3" w:rsidRPr="00C74095" w:rsidRDefault="00514AB3" w:rsidP="00243BB7">
            <w:pPr>
              <w:suppressAutoHyphens/>
              <w:autoSpaceDE w:val="0"/>
              <w:spacing w:after="0" w:line="260" w:lineRule="exact"/>
              <w:jc w:val="both"/>
              <w:rPr>
                <w:rFonts w:ascii="Arial Narrow" w:eastAsia="Arial" w:hAnsi="Arial Narrow" w:cs="Arial"/>
                <w:lang w:eastAsia="ar-SA"/>
              </w:rPr>
            </w:pPr>
            <w:r w:rsidRPr="00C74095">
              <w:rPr>
                <w:rFonts w:ascii="Arial Narrow" w:eastAsia="Arial" w:hAnsi="Arial Narrow" w:cs="Arial"/>
                <w:lang w:eastAsia="ar-SA"/>
              </w:rPr>
              <w:t>Cumplimiento de las obligaciones surgidas del CONTRATO.</w:t>
            </w:r>
          </w:p>
          <w:p w14:paraId="604D61E1" w14:textId="77777777" w:rsidR="00514AB3" w:rsidRPr="00C74095" w:rsidRDefault="00514AB3" w:rsidP="00243BB7">
            <w:pPr>
              <w:spacing w:after="0" w:line="260" w:lineRule="exact"/>
              <w:jc w:val="both"/>
              <w:rPr>
                <w:rFonts w:ascii="Arial Narrow" w:hAnsi="Arial Narrow" w:cs="Arial"/>
                <w:lang w:val="es-ES_tradnl"/>
              </w:rPr>
            </w:pPr>
            <w:r w:rsidRPr="00C74095">
              <w:rPr>
                <w:rFonts w:ascii="Arial Narrow" w:eastAsia="Verdana" w:hAnsi="Arial Narrow" w:cs="Arial"/>
                <w:u w:val="single"/>
                <w:lang w:val="es-ES_tradnl"/>
              </w:rPr>
              <w:t>Este amparo debe incluir de manera expresa la cobertura de la cláusula penal pecuniaria y de las multas</w:t>
            </w:r>
            <w:r w:rsidRPr="00C74095">
              <w:rPr>
                <w:rFonts w:ascii="Arial Narrow" w:eastAsia="Verdana" w:hAnsi="Arial Narrow" w:cs="Arial"/>
                <w:lang w:val="es-ES_tradnl"/>
              </w:rPr>
              <w:t xml:space="preserve">. </w:t>
            </w:r>
            <w:r w:rsidRPr="00C74095">
              <w:rPr>
                <w:rFonts w:ascii="Arial Narrow" w:hAnsi="Arial Narrow" w:cs="Arial"/>
                <w:lang w:val="es-ES_tradnl"/>
              </w:rPr>
              <w:t xml:space="preserve"> </w:t>
            </w:r>
          </w:p>
        </w:tc>
        <w:tc>
          <w:tcPr>
            <w:tcW w:w="2897" w:type="dxa"/>
            <w:shd w:val="clear" w:color="auto" w:fill="auto"/>
          </w:tcPr>
          <w:p w14:paraId="13B0D686" w14:textId="77777777" w:rsidR="00514AB3" w:rsidRDefault="00514AB3" w:rsidP="00243BB7">
            <w:pPr>
              <w:suppressAutoHyphens/>
              <w:autoSpaceDE w:val="0"/>
              <w:spacing w:after="0" w:line="260" w:lineRule="exact"/>
              <w:jc w:val="both"/>
              <w:rPr>
                <w:rFonts w:ascii="Arial Narrow" w:eastAsia="Arial" w:hAnsi="Arial Narrow" w:cs="Arial"/>
                <w:lang w:eastAsia="ar-SA"/>
              </w:rPr>
            </w:pPr>
          </w:p>
          <w:p w14:paraId="022287BC" w14:textId="77777777" w:rsidR="00514AB3" w:rsidRPr="00C74095" w:rsidRDefault="00514AB3" w:rsidP="00243BB7">
            <w:pPr>
              <w:suppressAutoHyphens/>
              <w:autoSpaceDE w:val="0"/>
              <w:spacing w:after="0" w:line="260" w:lineRule="exact"/>
              <w:jc w:val="both"/>
              <w:rPr>
                <w:rFonts w:ascii="Arial Narrow" w:eastAsia="Arial" w:hAnsi="Arial Narrow" w:cs="Arial"/>
                <w:lang w:eastAsia="ar-SA"/>
              </w:rPr>
            </w:pPr>
            <w:r w:rsidRPr="00C74095">
              <w:rPr>
                <w:rFonts w:ascii="Arial Narrow" w:eastAsia="Arial" w:hAnsi="Arial Narrow" w:cs="Arial"/>
                <w:lang w:eastAsia="ar-SA"/>
              </w:rPr>
              <w:t xml:space="preserve">20% del valor del contrato. </w:t>
            </w:r>
          </w:p>
          <w:p w14:paraId="01BDDB7E" w14:textId="77777777" w:rsidR="00514AB3" w:rsidRPr="00C74095" w:rsidRDefault="00514AB3" w:rsidP="00243BB7">
            <w:pPr>
              <w:suppressAutoHyphens/>
              <w:autoSpaceDE w:val="0"/>
              <w:spacing w:after="0" w:line="260" w:lineRule="exact"/>
              <w:jc w:val="both"/>
              <w:rPr>
                <w:rFonts w:ascii="Arial Narrow" w:eastAsia="Arial" w:hAnsi="Arial Narrow" w:cs="Arial"/>
                <w:lang w:eastAsia="ar-SA"/>
              </w:rPr>
            </w:pPr>
            <w:r w:rsidRPr="00C74095">
              <w:rPr>
                <w:rFonts w:ascii="Arial Narrow" w:eastAsia="Arial" w:hAnsi="Arial Narrow" w:cs="Arial"/>
                <w:lang w:eastAsia="ar-SA"/>
              </w:rPr>
              <w:t xml:space="preserve">En ningún caso sea inferior al valor de la cláusula penal pecuniaria </w:t>
            </w:r>
          </w:p>
        </w:tc>
        <w:tc>
          <w:tcPr>
            <w:tcW w:w="2634" w:type="dxa"/>
            <w:shd w:val="clear" w:color="auto" w:fill="auto"/>
          </w:tcPr>
          <w:p w14:paraId="6B9A19FC" w14:textId="77777777" w:rsidR="00514AB3" w:rsidRDefault="00514AB3" w:rsidP="00243BB7">
            <w:pPr>
              <w:suppressAutoHyphens/>
              <w:autoSpaceDE w:val="0"/>
              <w:spacing w:after="0" w:line="260" w:lineRule="exact"/>
              <w:jc w:val="both"/>
              <w:rPr>
                <w:rFonts w:ascii="Arial Narrow" w:eastAsia="Arial" w:hAnsi="Arial Narrow" w:cs="Arial"/>
                <w:lang w:eastAsia="ar-SA"/>
              </w:rPr>
            </w:pPr>
          </w:p>
          <w:p w14:paraId="11E3C5A4" w14:textId="77777777" w:rsidR="00514AB3" w:rsidRPr="00C74095" w:rsidRDefault="00514AB3" w:rsidP="00243BB7">
            <w:pPr>
              <w:suppressAutoHyphens/>
              <w:autoSpaceDE w:val="0"/>
              <w:spacing w:after="0" w:line="260" w:lineRule="exact"/>
              <w:jc w:val="both"/>
              <w:rPr>
                <w:rFonts w:ascii="Arial Narrow" w:eastAsia="Arial" w:hAnsi="Arial Narrow" w:cs="Arial"/>
                <w:lang w:eastAsia="ar-SA"/>
              </w:rPr>
            </w:pPr>
            <w:r w:rsidRPr="00C74095">
              <w:rPr>
                <w:rFonts w:ascii="Arial Narrow" w:eastAsia="Arial" w:hAnsi="Arial Narrow" w:cs="Arial"/>
                <w:lang w:eastAsia="ar-SA"/>
              </w:rPr>
              <w:t xml:space="preserve">Vigencia del contrato y CUATRO (4) meses más (término estimado para la liquidación) </w:t>
            </w:r>
          </w:p>
        </w:tc>
      </w:tr>
      <w:tr w:rsidR="00514AB3" w:rsidRPr="00C74095" w14:paraId="51F5C9DD" w14:textId="77777777" w:rsidTr="00243BB7">
        <w:trPr>
          <w:trHeight w:val="790"/>
        </w:trPr>
        <w:tc>
          <w:tcPr>
            <w:tcW w:w="560" w:type="dxa"/>
            <w:shd w:val="clear" w:color="auto" w:fill="auto"/>
          </w:tcPr>
          <w:p w14:paraId="30FCD0A7" w14:textId="77777777" w:rsidR="00514AB3" w:rsidRDefault="00514AB3" w:rsidP="00243BB7">
            <w:pPr>
              <w:spacing w:after="0" w:line="260" w:lineRule="exact"/>
              <w:jc w:val="center"/>
              <w:rPr>
                <w:rFonts w:ascii="Arial Narrow" w:hAnsi="Arial Narrow" w:cs="Arial"/>
                <w:lang w:val="es-ES_tradnl"/>
              </w:rPr>
            </w:pPr>
          </w:p>
          <w:p w14:paraId="6DDD6E8E" w14:textId="77777777" w:rsidR="00514AB3" w:rsidRPr="00C74095" w:rsidRDefault="00514AB3" w:rsidP="00243BB7">
            <w:pPr>
              <w:spacing w:after="0" w:line="260" w:lineRule="exact"/>
              <w:jc w:val="center"/>
              <w:rPr>
                <w:rFonts w:ascii="Arial Narrow" w:hAnsi="Arial Narrow" w:cs="Arial"/>
                <w:lang w:val="es-ES_tradnl"/>
              </w:rPr>
            </w:pPr>
            <w:r>
              <w:rPr>
                <w:rFonts w:ascii="Arial Narrow" w:hAnsi="Arial Narrow" w:cs="Arial"/>
                <w:lang w:val="es-ES_tradnl"/>
              </w:rPr>
              <w:t>2</w:t>
            </w:r>
          </w:p>
        </w:tc>
        <w:tc>
          <w:tcPr>
            <w:tcW w:w="2965" w:type="dxa"/>
            <w:shd w:val="clear" w:color="auto" w:fill="auto"/>
          </w:tcPr>
          <w:p w14:paraId="62E74042" w14:textId="77777777" w:rsidR="00514AB3" w:rsidRDefault="00514AB3" w:rsidP="00243BB7">
            <w:pPr>
              <w:suppressAutoHyphens/>
              <w:autoSpaceDE w:val="0"/>
              <w:spacing w:after="0" w:line="260" w:lineRule="exact"/>
              <w:jc w:val="both"/>
              <w:rPr>
                <w:rFonts w:ascii="Arial Narrow" w:hAnsi="Arial Narrow" w:cs="Arial"/>
              </w:rPr>
            </w:pPr>
          </w:p>
          <w:p w14:paraId="5C991BC9" w14:textId="77777777" w:rsidR="00514AB3" w:rsidRPr="00C74095" w:rsidRDefault="00514AB3" w:rsidP="00243BB7">
            <w:pPr>
              <w:suppressAutoHyphens/>
              <w:autoSpaceDE w:val="0"/>
              <w:spacing w:after="0" w:line="260" w:lineRule="exact"/>
              <w:jc w:val="both"/>
              <w:rPr>
                <w:rFonts w:ascii="Arial Narrow" w:eastAsia="Arial" w:hAnsi="Arial Narrow" w:cs="Arial"/>
                <w:lang w:eastAsia="ar-SA"/>
              </w:rPr>
            </w:pPr>
            <w:r w:rsidRPr="000232F0">
              <w:rPr>
                <w:rFonts w:ascii="Arial Narrow" w:hAnsi="Arial Narrow" w:cs="Arial"/>
              </w:rPr>
              <w:t>Calidad de los bienes</w:t>
            </w:r>
          </w:p>
        </w:tc>
        <w:tc>
          <w:tcPr>
            <w:tcW w:w="2897" w:type="dxa"/>
            <w:shd w:val="clear" w:color="auto" w:fill="auto"/>
            <w:vAlign w:val="center"/>
          </w:tcPr>
          <w:p w14:paraId="78CBD8DD" w14:textId="77777777" w:rsidR="00514AB3" w:rsidRDefault="00514AB3" w:rsidP="00243BB7">
            <w:pPr>
              <w:suppressAutoHyphens/>
              <w:autoSpaceDE w:val="0"/>
              <w:spacing w:after="0" w:line="260" w:lineRule="exact"/>
              <w:jc w:val="both"/>
              <w:rPr>
                <w:rFonts w:ascii="Arial Narrow" w:eastAsia="Arial" w:hAnsi="Arial Narrow" w:cs="Arial"/>
                <w:lang w:eastAsia="ar-SA"/>
              </w:rPr>
            </w:pPr>
            <w:r w:rsidRPr="000232F0">
              <w:rPr>
                <w:rFonts w:ascii="Arial Narrow" w:hAnsi="Arial Narrow" w:cs="Arial"/>
              </w:rPr>
              <w:t>20% del valor del contrato.</w:t>
            </w:r>
          </w:p>
        </w:tc>
        <w:tc>
          <w:tcPr>
            <w:tcW w:w="2634" w:type="dxa"/>
            <w:shd w:val="clear" w:color="auto" w:fill="auto"/>
            <w:vAlign w:val="center"/>
          </w:tcPr>
          <w:p w14:paraId="3F4B973D" w14:textId="77777777" w:rsidR="00514AB3" w:rsidRDefault="00514AB3" w:rsidP="00243BB7">
            <w:pPr>
              <w:suppressAutoHyphens/>
              <w:autoSpaceDE w:val="0"/>
              <w:spacing w:after="0" w:line="260" w:lineRule="exact"/>
              <w:jc w:val="both"/>
              <w:rPr>
                <w:rFonts w:ascii="Arial Narrow" w:eastAsia="Arial" w:hAnsi="Arial Narrow" w:cs="Arial"/>
                <w:lang w:eastAsia="ar-SA"/>
              </w:rPr>
            </w:pPr>
            <w:r w:rsidRPr="000232F0">
              <w:rPr>
                <w:rFonts w:ascii="Arial Narrow" w:hAnsi="Arial Narrow" w:cs="Arial"/>
              </w:rPr>
              <w:t>Por la vigencia del contrato y 12 meses</w:t>
            </w:r>
          </w:p>
        </w:tc>
      </w:tr>
      <w:tr w:rsidR="00514AB3" w:rsidRPr="00C74095" w14:paraId="26A10EE8" w14:textId="77777777" w:rsidTr="00243BB7">
        <w:trPr>
          <w:trHeight w:val="514"/>
        </w:trPr>
        <w:tc>
          <w:tcPr>
            <w:tcW w:w="560" w:type="dxa"/>
            <w:shd w:val="clear" w:color="auto" w:fill="auto"/>
          </w:tcPr>
          <w:p w14:paraId="5D4E00CB" w14:textId="77777777" w:rsidR="00514AB3" w:rsidRPr="00C74095" w:rsidRDefault="00514AB3" w:rsidP="00243BB7">
            <w:pPr>
              <w:spacing w:after="0" w:line="260" w:lineRule="exact"/>
              <w:jc w:val="center"/>
              <w:rPr>
                <w:rFonts w:ascii="Arial Narrow" w:hAnsi="Arial Narrow" w:cs="Arial"/>
                <w:lang w:val="es-ES_tradnl"/>
              </w:rPr>
            </w:pPr>
            <w:r w:rsidRPr="00C74095">
              <w:rPr>
                <w:rFonts w:ascii="Arial Narrow" w:hAnsi="Arial Narrow" w:cs="Arial"/>
                <w:lang w:val="es-ES_tradnl"/>
              </w:rPr>
              <w:t>3</w:t>
            </w:r>
          </w:p>
        </w:tc>
        <w:tc>
          <w:tcPr>
            <w:tcW w:w="2965" w:type="dxa"/>
            <w:shd w:val="clear" w:color="auto" w:fill="auto"/>
          </w:tcPr>
          <w:p w14:paraId="14815FF6" w14:textId="77777777" w:rsidR="00514AB3" w:rsidRPr="00C74095" w:rsidRDefault="00514AB3" w:rsidP="00243BB7">
            <w:pPr>
              <w:suppressAutoHyphens/>
              <w:autoSpaceDE w:val="0"/>
              <w:spacing w:after="0" w:line="260" w:lineRule="exact"/>
              <w:jc w:val="both"/>
              <w:rPr>
                <w:rFonts w:ascii="Arial Narrow" w:eastAsia="Arial" w:hAnsi="Arial Narrow" w:cs="Arial"/>
                <w:lang w:eastAsia="ar-SA"/>
              </w:rPr>
            </w:pPr>
            <w:r w:rsidRPr="00C74095">
              <w:rPr>
                <w:rFonts w:ascii="Arial Narrow" w:eastAsia="Arial" w:hAnsi="Arial Narrow" w:cs="Arial"/>
                <w:lang w:eastAsia="ar-SA"/>
              </w:rPr>
              <w:t>El pago de salarios, prestaciones sociales e indemnizaciones</w:t>
            </w:r>
          </w:p>
        </w:tc>
        <w:tc>
          <w:tcPr>
            <w:tcW w:w="2897" w:type="dxa"/>
            <w:shd w:val="clear" w:color="auto" w:fill="auto"/>
          </w:tcPr>
          <w:p w14:paraId="424B2FA4" w14:textId="77777777" w:rsidR="00514AB3" w:rsidRPr="00C74095" w:rsidRDefault="00514AB3" w:rsidP="00243BB7">
            <w:pPr>
              <w:suppressAutoHyphens/>
              <w:autoSpaceDE w:val="0"/>
              <w:spacing w:after="0" w:line="260" w:lineRule="exact"/>
              <w:jc w:val="both"/>
              <w:rPr>
                <w:rFonts w:ascii="Arial Narrow" w:eastAsia="Arial" w:hAnsi="Arial Narrow" w:cs="Arial"/>
                <w:lang w:eastAsia="ar-SA"/>
              </w:rPr>
            </w:pPr>
            <w:r>
              <w:rPr>
                <w:rFonts w:ascii="Arial Narrow" w:eastAsia="Arial" w:hAnsi="Arial Narrow" w:cs="Arial"/>
                <w:lang w:eastAsia="ar-SA"/>
              </w:rPr>
              <w:t>1</w:t>
            </w:r>
            <w:r w:rsidRPr="00C74095">
              <w:rPr>
                <w:rFonts w:ascii="Arial Narrow" w:eastAsia="Arial" w:hAnsi="Arial Narrow" w:cs="Arial"/>
                <w:lang w:eastAsia="ar-SA"/>
              </w:rPr>
              <w:t>0% del valor de contrato</w:t>
            </w:r>
          </w:p>
        </w:tc>
        <w:tc>
          <w:tcPr>
            <w:tcW w:w="2634" w:type="dxa"/>
            <w:shd w:val="clear" w:color="auto" w:fill="auto"/>
          </w:tcPr>
          <w:p w14:paraId="596F8729" w14:textId="77777777" w:rsidR="00514AB3" w:rsidRPr="00C74095" w:rsidRDefault="00514AB3" w:rsidP="00243BB7">
            <w:pPr>
              <w:suppressAutoHyphens/>
              <w:autoSpaceDE w:val="0"/>
              <w:spacing w:after="0" w:line="260" w:lineRule="exact"/>
              <w:jc w:val="both"/>
              <w:rPr>
                <w:rFonts w:ascii="Arial Narrow" w:eastAsia="Arial" w:hAnsi="Arial Narrow" w:cs="Arial"/>
                <w:lang w:eastAsia="ar-SA"/>
              </w:rPr>
            </w:pPr>
            <w:r w:rsidRPr="00C74095">
              <w:rPr>
                <w:rFonts w:ascii="Arial Narrow" w:eastAsia="Arial" w:hAnsi="Arial Narrow" w:cs="Arial"/>
                <w:lang w:eastAsia="ar-SA"/>
              </w:rPr>
              <w:t>Vigencia del contrato y TRES (3) años más.</w:t>
            </w:r>
          </w:p>
        </w:tc>
      </w:tr>
      <w:bookmarkEnd w:id="13"/>
    </w:tbl>
    <w:p w14:paraId="36B387F1" w14:textId="77777777" w:rsidR="00514AB3" w:rsidRPr="00B56A40" w:rsidRDefault="00514AB3" w:rsidP="00514AB3">
      <w:pPr>
        <w:contextualSpacing/>
        <w:jc w:val="both"/>
        <w:rPr>
          <w:rFonts w:ascii="Arial Narrow" w:hAnsi="Arial Narrow" w:cs="Segoe UI"/>
          <w:lang w:eastAsia="ar-SA"/>
        </w:rPr>
      </w:pPr>
    </w:p>
    <w:p w14:paraId="2072EA44" w14:textId="77777777" w:rsidR="00514AB3" w:rsidRPr="00514AB3" w:rsidRDefault="00514AB3" w:rsidP="00514AB3">
      <w:pPr>
        <w:pStyle w:val="Prrafodelista"/>
        <w:numPr>
          <w:ilvl w:val="0"/>
          <w:numId w:val="54"/>
        </w:numPr>
        <w:suppressAutoHyphens/>
        <w:spacing w:after="0" w:line="240" w:lineRule="auto"/>
        <w:jc w:val="both"/>
        <w:rPr>
          <w:rFonts w:ascii="Arial Narrow" w:hAnsi="Arial Narrow" w:cs="Segoe UI"/>
          <w:u w:val="single"/>
        </w:rPr>
      </w:pPr>
      <w:r w:rsidRPr="00514AB3">
        <w:rPr>
          <w:rFonts w:ascii="Arial Narrow" w:hAnsi="Arial Narrow" w:cs="Segoe UI"/>
          <w:b/>
          <w:u w:val="single"/>
        </w:rPr>
        <w:t>LA INDICACIÓN DE SI EL PROCESO DE CONTRATACIÓN ESTA COBIJADO POR UN ACUERDO COMERCIAL:</w:t>
      </w:r>
      <w:r w:rsidRPr="00514AB3">
        <w:rPr>
          <w:rFonts w:ascii="Arial Narrow" w:hAnsi="Arial Narrow" w:cs="Segoe UI"/>
          <w:b/>
          <w:bCs/>
          <w:u w:val="single"/>
          <w:lang w:eastAsia="es-CO"/>
        </w:rPr>
        <w:t xml:space="preserve"> </w:t>
      </w:r>
    </w:p>
    <w:p w14:paraId="7391F1A4" w14:textId="77777777" w:rsidR="00514AB3" w:rsidRPr="00B56A40" w:rsidRDefault="00514AB3" w:rsidP="00514AB3">
      <w:pPr>
        <w:suppressAutoHyphens/>
        <w:overflowPunct w:val="0"/>
        <w:autoSpaceDE w:val="0"/>
        <w:jc w:val="both"/>
        <w:rPr>
          <w:rFonts w:ascii="Arial Narrow" w:eastAsia="Times New Roman" w:hAnsi="Arial Narrow" w:cs="Segoe UI"/>
          <w:bCs/>
          <w:lang w:eastAsia="es-CO"/>
        </w:rPr>
      </w:pPr>
    </w:p>
    <w:p w14:paraId="40F01099" w14:textId="77777777" w:rsidR="00514AB3" w:rsidRPr="003568B0" w:rsidRDefault="00514AB3" w:rsidP="00514AB3">
      <w:pPr>
        <w:pStyle w:val="Textoindependiente211"/>
        <w:rPr>
          <w:rFonts w:ascii="Arial Narrow" w:hAnsi="Arial Narrow" w:cs="Arial"/>
          <w:color w:val="808080"/>
          <w:sz w:val="22"/>
          <w:lang w:val="es-ES_tradnl"/>
        </w:rPr>
      </w:pPr>
      <w:r w:rsidRPr="003568B0">
        <w:rPr>
          <w:rFonts w:ascii="Arial Narrow" w:hAnsi="Arial Narrow" w:cs="Arial"/>
          <w:sz w:val="22"/>
          <w:lang w:val="es-ES_tradnl"/>
        </w:rPr>
        <w:t>De conformidad con el Manual para el Manejo de los Acuerdos Comerciales en Procesos de Contratación de Colombia Compra Eficiente (M-MACPC-14), las entidades estatales en los procesos de mínima cuantía no deben hacer el análisis respectivo.</w:t>
      </w:r>
    </w:p>
    <w:p w14:paraId="54B98656" w14:textId="77777777" w:rsidR="00514AB3" w:rsidRPr="00B56A40" w:rsidRDefault="00514AB3" w:rsidP="00514AB3">
      <w:pPr>
        <w:tabs>
          <w:tab w:val="left" w:pos="624"/>
          <w:tab w:val="left" w:pos="720"/>
          <w:tab w:val="left" w:pos="960"/>
          <w:tab w:val="left" w:pos="4956"/>
        </w:tabs>
        <w:suppressAutoHyphens/>
        <w:contextualSpacing/>
        <w:jc w:val="both"/>
        <w:rPr>
          <w:rFonts w:ascii="Arial Narrow" w:hAnsi="Arial Narrow"/>
        </w:rPr>
      </w:pPr>
    </w:p>
    <w:p w14:paraId="6C637964" w14:textId="77777777" w:rsidR="00514AB3" w:rsidRDefault="00514AB3" w:rsidP="00514AB3">
      <w:pPr>
        <w:jc w:val="both"/>
        <w:rPr>
          <w:rFonts w:ascii="Arial Narrow" w:hAnsi="Arial Narrow"/>
        </w:rPr>
      </w:pPr>
    </w:p>
    <w:p w14:paraId="3F34DD9A" w14:textId="77777777" w:rsidR="00514AB3" w:rsidRPr="00B56A40" w:rsidRDefault="00514AB3" w:rsidP="00514AB3">
      <w:pPr>
        <w:jc w:val="both"/>
        <w:rPr>
          <w:rFonts w:ascii="Arial Narrow" w:hAnsi="Arial Narrow"/>
          <w:b/>
          <w:bCs/>
        </w:rPr>
      </w:pPr>
      <w:r w:rsidRPr="00B56A40">
        <w:rPr>
          <w:rFonts w:ascii="Arial Narrow" w:hAnsi="Arial Narrow"/>
        </w:rPr>
        <w:t xml:space="preserve">Manizales, </w:t>
      </w:r>
      <w:r>
        <w:rPr>
          <w:rFonts w:ascii="Arial Narrow" w:hAnsi="Arial Narrow"/>
        </w:rPr>
        <w:t>noviembre 2023</w:t>
      </w:r>
    </w:p>
    <w:p w14:paraId="6A26228D" w14:textId="77777777" w:rsidR="00514AB3" w:rsidRPr="00B56A40" w:rsidRDefault="00514AB3" w:rsidP="00514AB3">
      <w:pPr>
        <w:jc w:val="both"/>
        <w:rPr>
          <w:rFonts w:ascii="Arial Narrow" w:hAnsi="Arial Narrow"/>
          <w:b/>
          <w:bCs/>
        </w:rPr>
      </w:pPr>
    </w:p>
    <w:p w14:paraId="5408719C" w14:textId="77777777" w:rsidR="00514AB3" w:rsidRPr="00FE2910" w:rsidRDefault="00514AB3" w:rsidP="00514AB3">
      <w:pPr>
        <w:pStyle w:val="Sinespaciado"/>
        <w:jc w:val="center"/>
        <w:rPr>
          <w:b/>
          <w:bCs/>
        </w:rPr>
      </w:pPr>
      <w:r w:rsidRPr="00FE2910">
        <w:rPr>
          <w:b/>
          <w:bCs/>
        </w:rPr>
        <w:t>LUZ MERY PINILLA AVILA</w:t>
      </w:r>
    </w:p>
    <w:p w14:paraId="62FB4736" w14:textId="77777777" w:rsidR="00514AB3" w:rsidRPr="00B56A40" w:rsidRDefault="00514AB3" w:rsidP="00514AB3">
      <w:pPr>
        <w:pStyle w:val="Sinespaciado"/>
        <w:jc w:val="center"/>
      </w:pPr>
      <w:r w:rsidRPr="00B56A40">
        <w:t>Secretaria de Despacho</w:t>
      </w:r>
    </w:p>
    <w:p w14:paraId="5CE7BEC7" w14:textId="77777777" w:rsidR="00514AB3" w:rsidRPr="00B56A40" w:rsidRDefault="00514AB3" w:rsidP="00514AB3">
      <w:pPr>
        <w:pStyle w:val="Sinespaciado"/>
        <w:jc w:val="center"/>
      </w:pPr>
      <w:r w:rsidRPr="00B56A40">
        <w:t>Secretaría de Servicios Administrativos</w:t>
      </w:r>
    </w:p>
    <w:p w14:paraId="418EC22B" w14:textId="77777777" w:rsidR="00514AB3" w:rsidRPr="00B56A40" w:rsidRDefault="00514AB3" w:rsidP="00514AB3">
      <w:pPr>
        <w:jc w:val="both"/>
        <w:rPr>
          <w:rFonts w:ascii="Arial Narrow" w:hAnsi="Arial Narrow"/>
          <w:b/>
          <w:bCs/>
        </w:rPr>
      </w:pPr>
    </w:p>
    <w:p w14:paraId="1CBBB85A" w14:textId="77777777" w:rsidR="00514AB3" w:rsidRPr="00B56A40" w:rsidRDefault="00514AB3" w:rsidP="00514AB3">
      <w:pPr>
        <w:jc w:val="both"/>
        <w:rPr>
          <w:rFonts w:ascii="Arial Narrow" w:hAnsi="Arial Narrow"/>
          <w:b/>
          <w:bCs/>
        </w:rPr>
      </w:pPr>
    </w:p>
    <w:p w14:paraId="689C082B" w14:textId="77777777" w:rsidR="00514AB3" w:rsidRPr="001F034A" w:rsidRDefault="00514AB3" w:rsidP="00514AB3">
      <w:pPr>
        <w:jc w:val="both"/>
        <w:rPr>
          <w:rFonts w:ascii="Arial Narrow" w:hAnsi="Arial Narrow" w:cstheme="majorHAnsi"/>
          <w:b/>
          <w:bCs/>
          <w:sz w:val="20"/>
          <w:szCs w:val="20"/>
        </w:rPr>
      </w:pPr>
      <w:bookmarkStart w:id="14" w:name="_Hlk150426027"/>
      <w:r w:rsidRPr="001F034A">
        <w:rPr>
          <w:rFonts w:ascii="Arial Narrow" w:hAnsi="Arial Narrow" w:cstheme="majorHAnsi"/>
          <w:sz w:val="20"/>
          <w:szCs w:val="20"/>
        </w:rPr>
        <w:t>Proyectó: Clemencia Duque Castaño – Técnico Operativo - Secretaría de Servicios Administrativos</w:t>
      </w:r>
    </w:p>
    <w:bookmarkEnd w:id="14"/>
    <w:p w14:paraId="08DBB86C" w14:textId="77777777" w:rsidR="00514AB3" w:rsidRPr="00514AB3" w:rsidRDefault="00514AB3" w:rsidP="000628D7">
      <w:pPr>
        <w:jc w:val="both"/>
        <w:rPr>
          <w:rFonts w:ascii="Arial Narrow" w:hAnsi="Arial Narrow" w:cs="Segoe UI"/>
          <w:b/>
        </w:rPr>
      </w:pPr>
    </w:p>
    <w:p w14:paraId="526E1FF7" w14:textId="65CD3254" w:rsidR="00734A21" w:rsidRPr="00B56A40" w:rsidRDefault="00734A21" w:rsidP="007C5838">
      <w:pPr>
        <w:rPr>
          <w:rFonts w:ascii="Arial Narrow" w:hAnsi="Arial Narrow"/>
          <w:bCs/>
        </w:rPr>
      </w:pPr>
    </w:p>
    <w:sectPr w:rsidR="00734A21" w:rsidRPr="00B56A40" w:rsidSect="00397386">
      <w:headerReference w:type="even" r:id="rId11"/>
      <w:headerReference w:type="default" r:id="rId12"/>
      <w:footerReference w:type="default" r:id="rId13"/>
      <w:headerReference w:type="first" r:id="rId14"/>
      <w:pgSz w:w="12240" w:h="15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164AA" w14:textId="77777777" w:rsidR="00BB7CD9" w:rsidRDefault="00BB7CD9" w:rsidP="00576F17">
      <w:pPr>
        <w:spacing w:after="0" w:line="240" w:lineRule="auto"/>
      </w:pPr>
      <w:r>
        <w:separator/>
      </w:r>
    </w:p>
  </w:endnote>
  <w:endnote w:type="continuationSeparator" w:id="0">
    <w:p w14:paraId="37B195A7" w14:textId="77777777" w:rsidR="00BB7CD9" w:rsidRDefault="00BB7CD9" w:rsidP="00576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auto"/>
    <w:pitch w:val="default"/>
    <w:sig w:usb0="00000000" w:usb1="00000000"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ontserrat">
    <w:charset w:val="00"/>
    <w:family w:val="auto"/>
    <w:pitch w:val="variable"/>
    <w:sig w:usb0="2000020F" w:usb1="00000003" w:usb2="00000000" w:usb3="00000000" w:csb0="00000197" w:csb1="00000000"/>
  </w:font>
  <w:font w:name="Montserrat ExtraBold">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2F70F" w14:textId="2E66ED02" w:rsidR="002F5867" w:rsidRDefault="002F5867" w:rsidP="002F5867">
    <w:pPr>
      <w:pStyle w:val="Encabezado"/>
      <w:rPr>
        <w:noProof/>
      </w:rPr>
    </w:pPr>
  </w:p>
  <w:p w14:paraId="26A1C6B9" w14:textId="4ADC6CA3" w:rsidR="002F5867" w:rsidRDefault="00734A21" w:rsidP="002F5867">
    <w:pPr>
      <w:pStyle w:val="Piedepgina"/>
      <w:tabs>
        <w:tab w:val="clear" w:pos="4419"/>
        <w:tab w:val="clear" w:pos="8838"/>
        <w:tab w:val="left" w:pos="5940"/>
      </w:tabs>
    </w:pPr>
    <w:r>
      <w:rPr>
        <w:noProof/>
      </w:rPr>
      <mc:AlternateContent>
        <mc:Choice Requires="wps">
          <w:drawing>
            <wp:anchor distT="45720" distB="45720" distL="114300" distR="114300" simplePos="0" relativeHeight="251661312" behindDoc="0" locked="0" layoutInCell="1" allowOverlap="1" wp14:anchorId="385FFC7A" wp14:editId="05AB2DFD">
              <wp:simplePos x="0" y="0"/>
              <wp:positionH relativeFrom="column">
                <wp:posOffset>4920615</wp:posOffset>
              </wp:positionH>
              <wp:positionV relativeFrom="paragraph">
                <wp:posOffset>96520</wp:posOffset>
              </wp:positionV>
              <wp:extent cx="1343025" cy="1404620"/>
              <wp:effectExtent l="0" t="0" r="952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1404620"/>
                      </a:xfrm>
                      <a:prstGeom prst="rect">
                        <a:avLst/>
                      </a:prstGeom>
                      <a:solidFill>
                        <a:srgbClr val="FFFFFF"/>
                      </a:solidFill>
                      <a:ln w="9525">
                        <a:noFill/>
                        <a:miter lim="800000"/>
                        <a:headEnd/>
                        <a:tailEnd/>
                      </a:ln>
                    </wps:spPr>
                    <wps:txbx>
                      <w:txbxContent>
                        <w:p w14:paraId="0A97BC83" w14:textId="5C623606" w:rsidR="00734A21" w:rsidRDefault="00734A21" w:rsidP="00734A21">
                          <w:pPr>
                            <w:pStyle w:val="Encabezado"/>
                            <w:rPr>
                              <w:noProof/>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Pr>
                              <w:rFonts w:ascii="Montserrat" w:hAnsi="Montserrat" w:cs="Arial"/>
                              <w:b/>
                              <w:bCs/>
                              <w:sz w:val="20"/>
                              <w:szCs w:val="20"/>
                            </w:rPr>
                            <w:t>1</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Pr>
                              <w:rFonts w:ascii="Montserrat" w:hAnsi="Montserrat" w:cs="Arial"/>
                              <w:b/>
                              <w:bCs/>
                              <w:sz w:val="20"/>
                              <w:szCs w:val="20"/>
                            </w:rPr>
                            <w:t>1</w:t>
                          </w:r>
                          <w:r w:rsidRPr="009A6B2A">
                            <w:rPr>
                              <w:rFonts w:ascii="Montserrat" w:hAnsi="Montserrat" w:cs="Arial"/>
                              <w:b/>
                              <w:bCs/>
                              <w:sz w:val="20"/>
                              <w:szCs w:val="20"/>
                            </w:rPr>
                            <w:fldChar w:fldCharType="end"/>
                          </w:r>
                          <w:r>
                            <w:rPr>
                              <w:noProof/>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85FFC7A" id="_x0000_t202" coordsize="21600,21600" o:spt="202" path="m,l,21600r21600,l21600,xe">
              <v:stroke joinstyle="miter"/>
              <v:path gradientshapeok="t" o:connecttype="rect"/>
            </v:shapetype>
            <v:shape id="_x0000_s1027" type="#_x0000_t202" style="position:absolute;margin-left:387.45pt;margin-top:7.6pt;width:105.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0N7EQIAAP4DAAAOAAAAZHJzL2Uyb0RvYy54bWysk99u2yAUxu8n7R0Q94udNOlaK07Vpcs0&#10;qfsjdXsAjHGMhjnsQGJ3T98DdtOou5vmCwQ+8HHO73ysb4bOsKNCr8GWfD7LOVNWQq3tvuQ/f+ze&#10;XXHmg7C1MGBVyR+V5zebt2/WvSvUAlowtUJGItYXvSt5G4IrsszLVnXCz8ApS8EGsBOBlrjPahQ9&#10;qXcmW+T5ZdYD1g5BKu/p790Y5Juk3zRKhm9N41VgpuSUW0gjprGKY7ZZi2KPwrVaTmmIf8iiE9rS&#10;pSepOxEEO6D+S6rTEsFDE2YSugyaRkuVaqBq5vmrah5a4VSqheB4d8Lk/5+s/Hp8cN+RheEDDNTA&#10;VIR39yB/eWZh2wq7V7eI0LdK1HTxPCLLeueL6WhE7QsfRar+C9TUZHEIkISGBrtIhepkpE4NeDxB&#10;V0NgMl55sbzIFyvOJMXmy3x5uUhtyUTxfNyhD58UdCxOSo7U1SQvjvc+xHRE8bwl3ubB6HqnjUkL&#10;3Fdbg+woyAG79KUKXm0zlvUlv15RIvGUhXg+maPTgRxqdFfyqzx+o2cijo+2TluC0GacUybGTnwi&#10;khFOGKqB6XqCF3FVUD8SMITRkPSAaNIC/uGsJzOW3P8+CFScmc+WoF/Pl8vo3rRYrt4TIYbnkeo8&#10;IqwkqZIHzsbpNiTHJxzulpqz0wnbSyZTymSyRHN6ENHF5+u06+XZbp4AAAD//wMAUEsDBBQABgAI&#10;AAAAIQBeXFST3wAAAAoBAAAPAAAAZHJzL2Rvd25yZXYueG1sTI/LTsMwEEX3SPyDNUjsqEPoM8Sp&#10;Kio2LJAoSLB0YyeOsMeW7abh7xlWdDeje3TnTL2dnGWjjmnwKOB+VgDT2Ho1YC/g4/35bg0sZYlK&#10;Wo9awI9OsG2ur2pZKX/GNz0ecs+oBFMlBZicQ8V5ao12Ms180EhZ56OTmdbYcxXlmcqd5WVRLLmT&#10;A9IFI4N+Mrr9PpycgE9nBrWPr1+dsuP+pdstwhSDELc30+4RWNZT/ofhT5/UoSGnoz+hSswKWK3m&#10;G0IpWJTACNisl3NgRwHlAw28qfnlC80vAAAA//8DAFBLAQItABQABgAIAAAAIQC2gziS/gAAAOEB&#10;AAATAAAAAAAAAAAAAAAAAAAAAABbQ29udGVudF9UeXBlc10ueG1sUEsBAi0AFAAGAAgAAAAhADj9&#10;If/WAAAAlAEAAAsAAAAAAAAAAAAAAAAALwEAAF9yZWxzLy5yZWxzUEsBAi0AFAAGAAgAAAAhAMYT&#10;Q3sRAgAA/gMAAA4AAAAAAAAAAAAAAAAALgIAAGRycy9lMm9Eb2MueG1sUEsBAi0AFAAGAAgAAAAh&#10;AF5cVJPfAAAACgEAAA8AAAAAAAAAAAAAAAAAawQAAGRycy9kb3ducmV2LnhtbFBLBQYAAAAABAAE&#10;APMAAAB3BQAAAAA=&#10;" stroked="f">
              <v:textbox style="mso-fit-shape-to-text:t">
                <w:txbxContent>
                  <w:p w14:paraId="0A97BC83" w14:textId="5C623606" w:rsidR="00734A21" w:rsidRDefault="00734A21" w:rsidP="00734A21">
                    <w:pPr>
                      <w:pStyle w:val="Encabezado"/>
                      <w:rPr>
                        <w:noProof/>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Pr>
                        <w:rFonts w:ascii="Montserrat" w:hAnsi="Montserrat" w:cs="Arial"/>
                        <w:b/>
                        <w:bCs/>
                        <w:sz w:val="20"/>
                        <w:szCs w:val="20"/>
                      </w:rPr>
                      <w:t>1</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Pr>
                        <w:rFonts w:ascii="Montserrat" w:hAnsi="Montserrat" w:cs="Arial"/>
                        <w:b/>
                        <w:bCs/>
                        <w:sz w:val="20"/>
                        <w:szCs w:val="20"/>
                      </w:rPr>
                      <w:t>1</w:t>
                    </w:r>
                    <w:r w:rsidRPr="009A6B2A">
                      <w:rPr>
                        <w:rFonts w:ascii="Montserrat" w:hAnsi="Montserrat" w:cs="Arial"/>
                        <w:b/>
                        <w:bCs/>
                        <w:sz w:val="20"/>
                        <w:szCs w:val="20"/>
                      </w:rPr>
                      <w:fldChar w:fldCharType="end"/>
                    </w:r>
                    <w:r>
                      <w:rPr>
                        <w:noProof/>
                      </w:rPr>
                      <w:t xml:space="preserve"> </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55206" w14:textId="77777777" w:rsidR="00BB7CD9" w:rsidRDefault="00BB7CD9" w:rsidP="00576F17">
      <w:pPr>
        <w:spacing w:after="0" w:line="240" w:lineRule="auto"/>
      </w:pPr>
      <w:r>
        <w:separator/>
      </w:r>
    </w:p>
  </w:footnote>
  <w:footnote w:type="continuationSeparator" w:id="0">
    <w:p w14:paraId="029D0FCC" w14:textId="77777777" w:rsidR="00BB7CD9" w:rsidRDefault="00BB7CD9" w:rsidP="00576F17">
      <w:pPr>
        <w:spacing w:after="0" w:line="240" w:lineRule="auto"/>
      </w:pPr>
      <w:r>
        <w:continuationSeparator/>
      </w:r>
    </w:p>
  </w:footnote>
  <w:footnote w:id="1">
    <w:p w14:paraId="2E5F6411" w14:textId="77777777" w:rsidR="0059604F" w:rsidRDefault="0059604F" w:rsidP="0059604F">
      <w:pPr>
        <w:jc w:val="both"/>
        <w:rPr>
          <w:rFonts w:ascii="Arial Narrow" w:eastAsia="SimSun" w:hAnsi="Arial Narrow"/>
          <w:color w:val="0D0D0D"/>
          <w:kern w:val="28"/>
          <w:sz w:val="17"/>
          <w:szCs w:val="17"/>
        </w:rPr>
      </w:pPr>
      <w:r>
        <w:rPr>
          <w:rFonts w:ascii="Arial Narrow" w:eastAsia="Times New Roman" w:hAnsi="Arial Narrow"/>
          <w:color w:val="0D0D0D"/>
          <w:sz w:val="17"/>
          <w:szCs w:val="17"/>
          <w:vertAlign w:val="superscript"/>
        </w:rPr>
        <w:footnoteRef/>
      </w:r>
      <w:r>
        <w:rPr>
          <w:rFonts w:ascii="Arial Narrow" w:hAnsi="Arial Narrow"/>
          <w:color w:val="0D0D0D"/>
          <w:sz w:val="17"/>
          <w:szCs w:val="17"/>
        </w:rPr>
        <w:t xml:space="preserve">    Consejo de Estado, Sala de lo Contencioso Administrativo, Sección Tercera, sentencia de 19 de junio de 2008, </w:t>
      </w:r>
      <w:proofErr w:type="spellStart"/>
      <w:r>
        <w:rPr>
          <w:rFonts w:ascii="Arial Narrow" w:hAnsi="Arial Narrow"/>
          <w:color w:val="0D0D0D"/>
          <w:sz w:val="17"/>
          <w:szCs w:val="17"/>
        </w:rPr>
        <w:t>exp</w:t>
      </w:r>
      <w:proofErr w:type="spellEnd"/>
      <w:r>
        <w:rPr>
          <w:rFonts w:ascii="Arial Narrow" w:hAnsi="Arial Narrow"/>
          <w:color w:val="0D0D0D"/>
          <w:sz w:val="17"/>
          <w:szCs w:val="17"/>
        </w:rPr>
        <w:t>. AP-19001-23-31-000-2005-00005-01, C.P. Ruth Stella Correa Palacio.</w:t>
      </w:r>
    </w:p>
  </w:footnote>
  <w:footnote w:id="2">
    <w:p w14:paraId="1C8EBCA4" w14:textId="77777777" w:rsidR="0059604F" w:rsidRDefault="0059604F" w:rsidP="0059604F">
      <w:pPr>
        <w:jc w:val="both"/>
        <w:rPr>
          <w:rFonts w:ascii="Arial Narrow" w:eastAsia="SimSun" w:hAnsi="Arial Narrow"/>
          <w:color w:val="0D0D0D"/>
          <w:kern w:val="28"/>
          <w:sz w:val="17"/>
          <w:szCs w:val="17"/>
        </w:rPr>
      </w:pPr>
      <w:r>
        <w:rPr>
          <w:rFonts w:ascii="Arial Narrow" w:eastAsia="Times New Roman" w:hAnsi="Arial Narrow"/>
          <w:color w:val="0D0D0D"/>
          <w:sz w:val="17"/>
          <w:szCs w:val="17"/>
          <w:vertAlign w:val="superscript"/>
        </w:rPr>
        <w:footnoteRef/>
      </w:r>
      <w:r>
        <w:rPr>
          <w:rFonts w:ascii="Arial Narrow" w:hAnsi="Arial Narrow"/>
          <w:color w:val="0D0D0D"/>
          <w:sz w:val="17"/>
          <w:szCs w:val="17"/>
        </w:rPr>
        <w:t xml:space="preserve">    El artículo 72 del Decreto 150 de 1976 ya hacía referencia a este punto. Asimismo, el decreto 222 de 1983 implícitamente hacía referencia a él en el numeral 2º del artículo 30, en el artículo 46, en el parágrafo 1º del artículo 83 y de manera expresa en el artículo 84 referido a los contratos de obra pública.</w:t>
      </w:r>
    </w:p>
  </w:footnote>
  <w:footnote w:id="3">
    <w:p w14:paraId="2AE7989A" w14:textId="77777777" w:rsidR="0059604F" w:rsidRDefault="0059604F" w:rsidP="0059604F">
      <w:pPr>
        <w:jc w:val="both"/>
        <w:rPr>
          <w:rFonts w:ascii="Arial Narrow" w:eastAsia="SimSun" w:hAnsi="Arial Narrow"/>
          <w:color w:val="0D0D0D"/>
          <w:kern w:val="28"/>
          <w:sz w:val="17"/>
          <w:szCs w:val="17"/>
        </w:rPr>
      </w:pPr>
      <w:r>
        <w:rPr>
          <w:rFonts w:ascii="Arial Narrow" w:eastAsia="Times New Roman" w:hAnsi="Arial Narrow"/>
          <w:color w:val="0D0D0D"/>
          <w:sz w:val="17"/>
          <w:szCs w:val="17"/>
          <w:vertAlign w:val="superscript"/>
        </w:rPr>
        <w:footnoteRef/>
      </w:r>
      <w:r>
        <w:rPr>
          <w:rFonts w:ascii="Arial Narrow" w:hAnsi="Arial Narrow"/>
          <w:color w:val="0D0D0D"/>
          <w:sz w:val="17"/>
          <w:szCs w:val="17"/>
        </w:rPr>
        <w:t xml:space="preserve">    Consejo de Estado, Sala de lo Contencioso Administrativo, Sección Tercera, sentencia de 3 de diciembre de 2007, Radicados: 1100-10-326-000-2003-000-14-01 (24.715) y otros –acumulados-, C.P. Ruth Stella Correa Palacio.</w:t>
      </w:r>
    </w:p>
  </w:footnote>
  <w:footnote w:id="4">
    <w:p w14:paraId="11D60831" w14:textId="77777777" w:rsidR="0059604F" w:rsidRDefault="0059604F" w:rsidP="0059604F">
      <w:pPr>
        <w:jc w:val="both"/>
        <w:rPr>
          <w:rFonts w:ascii="Arial Narrow" w:eastAsia="SimSun" w:hAnsi="Arial Narrow"/>
          <w:color w:val="0D0D0D"/>
          <w:kern w:val="28"/>
          <w:sz w:val="17"/>
          <w:szCs w:val="17"/>
        </w:rPr>
      </w:pPr>
      <w:r>
        <w:rPr>
          <w:rFonts w:ascii="Arial Narrow" w:eastAsia="Times New Roman" w:hAnsi="Arial Narrow"/>
          <w:color w:val="0D0D0D"/>
          <w:sz w:val="17"/>
          <w:szCs w:val="17"/>
          <w:vertAlign w:val="superscript"/>
        </w:rPr>
        <w:footnoteRef/>
      </w:r>
      <w:r>
        <w:rPr>
          <w:rFonts w:ascii="Arial Narrow" w:hAnsi="Arial Narrow"/>
          <w:color w:val="0D0D0D"/>
          <w:sz w:val="17"/>
          <w:szCs w:val="17"/>
        </w:rPr>
        <w:t xml:space="preserve">    Consejo de Estado, Sala de lo Contencioso Administrativo, Sección Tercera, sentencia de 29 de agosto de 2007, Radicación número: 52001-23-31-000-1996-07894-01(15469), C. P. Mauricio Fajardo Gómez.</w:t>
      </w:r>
    </w:p>
  </w:footnote>
  <w:footnote w:id="5">
    <w:p w14:paraId="5B04F4C6" w14:textId="77777777" w:rsidR="0059604F" w:rsidRDefault="0059604F" w:rsidP="0059604F">
      <w:pPr>
        <w:jc w:val="both"/>
        <w:rPr>
          <w:rFonts w:ascii="Arial Narrow" w:eastAsia="SimSun" w:hAnsi="Arial Narrow"/>
          <w:color w:val="0D0D0D"/>
          <w:kern w:val="28"/>
          <w:sz w:val="17"/>
          <w:szCs w:val="17"/>
        </w:rPr>
      </w:pPr>
      <w:r>
        <w:rPr>
          <w:rFonts w:ascii="Arial Narrow" w:eastAsia="Times New Roman" w:hAnsi="Arial Narrow"/>
          <w:color w:val="0D0D0D"/>
          <w:sz w:val="17"/>
          <w:szCs w:val="17"/>
          <w:vertAlign w:val="superscript"/>
        </w:rPr>
        <w:footnoteRef/>
      </w:r>
      <w:r>
        <w:rPr>
          <w:rFonts w:ascii="Arial Narrow" w:hAnsi="Arial Narrow"/>
          <w:color w:val="0D0D0D"/>
          <w:sz w:val="17"/>
          <w:szCs w:val="17"/>
        </w:rPr>
        <w:t xml:space="preserve">    Consejo de Estado, Sala de lo Contencioso Administrativo, Sección Tercera, sentencia de 15 de mayo de 1992. En sentido similar ver Consejo de Estado, sentencia de 19 de junio de 1998, exp.10.439.</w:t>
      </w:r>
    </w:p>
  </w:footnote>
  <w:footnote w:id="6">
    <w:p w14:paraId="682F39E0" w14:textId="77777777" w:rsidR="0059604F" w:rsidRDefault="0059604F" w:rsidP="0059604F">
      <w:pPr>
        <w:jc w:val="both"/>
        <w:rPr>
          <w:rFonts w:ascii="Arial Narrow" w:eastAsia="SimSun" w:hAnsi="Arial Narrow"/>
          <w:color w:val="0D0D0D"/>
          <w:kern w:val="28"/>
          <w:sz w:val="17"/>
          <w:szCs w:val="17"/>
        </w:rPr>
      </w:pPr>
      <w:r>
        <w:rPr>
          <w:rFonts w:ascii="Arial Narrow" w:eastAsia="Times New Roman" w:hAnsi="Arial Narrow"/>
          <w:color w:val="0D0D0D"/>
          <w:sz w:val="17"/>
          <w:szCs w:val="17"/>
          <w:vertAlign w:val="superscript"/>
        </w:rPr>
        <w:footnoteRef/>
      </w:r>
      <w:r>
        <w:rPr>
          <w:rFonts w:ascii="Arial Narrow" w:hAnsi="Arial Narrow"/>
          <w:color w:val="0D0D0D"/>
          <w:sz w:val="17"/>
          <w:szCs w:val="17"/>
        </w:rPr>
        <w:t xml:space="preserve">  Modificado por el artículo 32 de la Ley 1150 de 2007 y luego por el artículo 87 de la Ley 1474 de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96739" w14:textId="4EEBF250" w:rsidR="00576F17" w:rsidRDefault="00000000">
    <w:pPr>
      <w:pStyle w:val="Encabezado"/>
    </w:pPr>
    <w:r>
      <w:rPr>
        <w:noProof/>
      </w:rPr>
      <w:pict w14:anchorId="4CBBCC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3379501" o:spid="_x0000_s1030" type="#_x0000_t75" style="position:absolute;margin-left:0;margin-top:0;width:600pt;height:776.4pt;z-index:-251657216;mso-position-horizontal:center;mso-position-horizontal-relative:margin;mso-position-vertical:center;mso-position-vertical-relative:margin" o:allowincell="f">
          <v:imagedata r:id="rId1" o:title="membrete-alcaldí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6603" w14:textId="69E7FF28" w:rsidR="002F5867" w:rsidRPr="002F5867" w:rsidRDefault="001601F8">
    <w:pPr>
      <w:pStyle w:val="Encabezado"/>
      <w:rPr>
        <w:rFonts w:ascii="Montserrat" w:hAnsi="Montserrat" w:cs="Arial"/>
        <w:sz w:val="20"/>
        <w:szCs w:val="20"/>
        <w:lang w:val="es-ES"/>
      </w:rPr>
    </w:pPr>
    <w:r>
      <w:rPr>
        <w:noProof/>
      </w:rPr>
      <mc:AlternateContent>
        <mc:Choice Requires="wps">
          <w:drawing>
            <wp:anchor distT="45720" distB="45720" distL="114300" distR="114300" simplePos="0" relativeHeight="251663360" behindDoc="0" locked="0" layoutInCell="1" allowOverlap="1" wp14:anchorId="2F993F3E" wp14:editId="31CC09F9">
              <wp:simplePos x="0" y="0"/>
              <wp:positionH relativeFrom="margin">
                <wp:posOffset>680193</wp:posOffset>
              </wp:positionH>
              <wp:positionV relativeFrom="paragraph">
                <wp:posOffset>-10267</wp:posOffset>
              </wp:positionV>
              <wp:extent cx="5130800" cy="7524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0" cy="752475"/>
                      </a:xfrm>
                      <a:prstGeom prst="rect">
                        <a:avLst/>
                      </a:prstGeom>
                      <a:solidFill>
                        <a:srgbClr val="FFFFFF"/>
                      </a:solidFill>
                      <a:ln w="9525">
                        <a:noFill/>
                        <a:miter lim="800000"/>
                        <a:headEnd/>
                        <a:tailEnd/>
                      </a:ln>
                    </wps:spPr>
                    <wps:txbx>
                      <w:txbxContent>
                        <w:p w14:paraId="1DBF8532" w14:textId="7F0E20D6" w:rsidR="004969F6" w:rsidRDefault="00E811D1">
                          <w:pPr>
                            <w:rPr>
                              <w:rFonts w:ascii="Montserrat ExtraBold" w:hAnsi="Montserrat ExtraBold"/>
                              <w:color w:val="767171" w:themeColor="background2" w:themeShade="80"/>
                              <w:sz w:val="28"/>
                              <w:szCs w:val="28"/>
                            </w:rPr>
                          </w:pPr>
                          <w:r>
                            <w:rPr>
                              <w:rFonts w:ascii="Montserrat ExtraBold" w:hAnsi="Montserrat ExtraBold"/>
                              <w:color w:val="767171" w:themeColor="background2" w:themeShade="80"/>
                              <w:sz w:val="28"/>
                              <w:szCs w:val="28"/>
                            </w:rPr>
                            <w:t xml:space="preserve">SECRETARÍA DE SERVICIOS ADMINISTRATIVOS </w:t>
                          </w:r>
                        </w:p>
                        <w:p w14:paraId="4A324F3C" w14:textId="77777777" w:rsidR="006509DC" w:rsidRPr="006509DC" w:rsidRDefault="006509DC" w:rsidP="00A754D8">
                          <w:pPr>
                            <w:pStyle w:val="Encabezado"/>
                            <w:jc w:val="center"/>
                            <w:rPr>
                              <w:rFonts w:ascii="Arial Narrow" w:hAnsi="Arial Narrow"/>
                              <w:b/>
                              <w:bCs/>
                            </w:rPr>
                          </w:pPr>
                          <w:r w:rsidRPr="006509DC">
                            <w:rPr>
                              <w:rFonts w:ascii="Arial Narrow" w:hAnsi="Arial Narrow"/>
                              <w:b/>
                              <w:bCs/>
                            </w:rPr>
                            <w:t>ESTUDIOS PREVIOS</w:t>
                          </w:r>
                        </w:p>
                        <w:p w14:paraId="126FCA6E" w14:textId="18BC2F7C" w:rsidR="006509DC" w:rsidRPr="006509DC" w:rsidRDefault="0059604F" w:rsidP="00A754D8">
                          <w:pPr>
                            <w:jc w:val="center"/>
                            <w:rPr>
                              <w:rFonts w:ascii="Arial Narrow" w:hAnsi="Arial Narrow"/>
                              <w:color w:val="767171" w:themeColor="background2" w:themeShade="80"/>
                              <w:sz w:val="28"/>
                              <w:szCs w:val="28"/>
                            </w:rPr>
                          </w:pPr>
                          <w:r>
                            <w:rPr>
                              <w:rFonts w:ascii="Arial Narrow" w:hAnsi="Arial Narrow"/>
                              <w:b/>
                              <w:bCs/>
                            </w:rPr>
                            <w:t>MÍNIMA</w:t>
                          </w:r>
                          <w:r w:rsidR="006509DC" w:rsidRPr="006509DC">
                            <w:rPr>
                              <w:rFonts w:ascii="Arial Narrow" w:hAnsi="Arial Narrow"/>
                              <w:b/>
                              <w:bCs/>
                            </w:rPr>
                            <w:t xml:space="preserve"> CUANTÍA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993F3E" id="_x0000_t202" coordsize="21600,21600" o:spt="202" path="m,l,21600r21600,l21600,xe">
              <v:stroke joinstyle="miter"/>
              <v:path gradientshapeok="t" o:connecttype="rect"/>
            </v:shapetype>
            <v:shape id="Cuadro de texto 2" o:spid="_x0000_s1026" type="#_x0000_t202" style="position:absolute;margin-left:53.55pt;margin-top:-.8pt;width:404pt;height:59.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ADQIAAPYDAAAOAAAAZHJzL2Uyb0RvYy54bWysU9uO0zAQfUfiHyy/06SlZXejpqulSxHS&#10;cpEWPsBxnMbC8Zix26R8PWMn2y3whvCD5fGMz8ycOV7fDp1hR4Vegy35fJZzpqyEWtt9yb993b26&#10;5swHYWthwKqSn5Tnt5uXL9a9K9QCWjC1QkYg1he9K3kbgiuyzMtWdcLPwClLzgawE4FM3Gc1ip7Q&#10;O5Mt8vxN1gPWDkEq7+n2fnTyTcJvGiXD56bxKjBTcqotpB3TXsU926xFsUfhWi2nMsQ/VNEJbSnp&#10;GepeBMEOqP+C6rRE8NCEmYQug6bRUqUeqJt5/kc3j61wKvVC5Hh3psn/P1j56fjoviALw1sYaICp&#10;Ce8eQH73zMK2FXav7hChb5WoKfE8Upb1zhfT00i1L3wEqfqPUNOQxSFAAhoa7CIr1CcjdBrA6Uy6&#10;GgKTdLmav86vc3JJ8l2tFsurVUohiqfXDn14r6Bj8VBypKEmdHF88CFWI4qnkJjMg9H1ThuTDNxX&#10;W4PsKEgAu7Qm9N/CjGV9yW9Wi1VCthDfJ210OpBAje5KTlXSGiUT2Xhn6xQShDbjmSoxdqInMjJy&#10;E4ZqoMBIUwX1iYhCGIVIH4cOLeBPznoSYcn9j4NAxZn5YInsm/lyGVWbjOXqakEGXnqqS4+wkqBK&#10;Hjgbj9uQlB55sHBHQ2l04uu5kqlWEleicfoIUb2Xdop6/q6bXwAAAP//AwBQSwMEFAAGAAgAAAAh&#10;AFJmxLndAAAACgEAAA8AAABkcnMvZG93bnJldi54bWxMj81OwzAQhO9IvIO1SFxQ6xjRhIQ4FSCB&#10;uPbnAZx4m0TE6yh2m/TtWU5wnJ1PszPldnGDuOAUek8a1DoBgdR421Or4Xj4WD2DCNGQNYMn1HDF&#10;ANvq9qY0hfUz7fCyj63gEAqF0dDFOBZShqZDZ8Laj0jsnfzkTGQ5tdJOZuZwN8jHJEmlMz3xh86M&#10;+N5h870/Ow2nr/lhk8/1Zzxmu6f0zfRZ7a9a398try8gIi7xD4bf+lwdKu5U+zPZIAbWSaYY1bBS&#10;KQgGcrXhQ82OSnOQVSn/T6h+AAAA//8DAFBLAQItABQABgAIAAAAIQC2gziS/gAAAOEBAAATAAAA&#10;AAAAAAAAAAAAAAAAAABbQ29udGVudF9UeXBlc10ueG1sUEsBAi0AFAAGAAgAAAAhADj9If/WAAAA&#10;lAEAAAsAAAAAAAAAAAAAAAAALwEAAF9yZWxzLy5yZWxzUEsBAi0AFAAGAAgAAAAhAD5P6UANAgAA&#10;9gMAAA4AAAAAAAAAAAAAAAAALgIAAGRycy9lMm9Eb2MueG1sUEsBAi0AFAAGAAgAAAAhAFJmxLnd&#10;AAAACgEAAA8AAAAAAAAAAAAAAAAAZwQAAGRycy9kb3ducmV2LnhtbFBLBQYAAAAABAAEAPMAAABx&#10;BQAAAAA=&#10;" stroked="f">
              <v:textbox>
                <w:txbxContent>
                  <w:p w14:paraId="1DBF8532" w14:textId="7F0E20D6" w:rsidR="004969F6" w:rsidRDefault="00E811D1">
                    <w:pPr>
                      <w:rPr>
                        <w:rFonts w:ascii="Montserrat ExtraBold" w:hAnsi="Montserrat ExtraBold"/>
                        <w:color w:val="767171" w:themeColor="background2" w:themeShade="80"/>
                        <w:sz w:val="28"/>
                        <w:szCs w:val="28"/>
                      </w:rPr>
                    </w:pPr>
                    <w:r>
                      <w:rPr>
                        <w:rFonts w:ascii="Montserrat ExtraBold" w:hAnsi="Montserrat ExtraBold"/>
                        <w:color w:val="767171" w:themeColor="background2" w:themeShade="80"/>
                        <w:sz w:val="28"/>
                        <w:szCs w:val="28"/>
                      </w:rPr>
                      <w:t xml:space="preserve">SECRETARÍA DE SERVICIOS ADMINISTRATIVOS </w:t>
                    </w:r>
                  </w:p>
                  <w:p w14:paraId="4A324F3C" w14:textId="77777777" w:rsidR="006509DC" w:rsidRPr="006509DC" w:rsidRDefault="006509DC" w:rsidP="00A754D8">
                    <w:pPr>
                      <w:pStyle w:val="Encabezado"/>
                      <w:jc w:val="center"/>
                      <w:rPr>
                        <w:rFonts w:ascii="Arial Narrow" w:hAnsi="Arial Narrow"/>
                        <w:b/>
                        <w:bCs/>
                      </w:rPr>
                    </w:pPr>
                    <w:r w:rsidRPr="006509DC">
                      <w:rPr>
                        <w:rFonts w:ascii="Arial Narrow" w:hAnsi="Arial Narrow"/>
                        <w:b/>
                        <w:bCs/>
                      </w:rPr>
                      <w:t>ESTUDIOS PREVIOS</w:t>
                    </w:r>
                  </w:p>
                  <w:p w14:paraId="126FCA6E" w14:textId="18BC2F7C" w:rsidR="006509DC" w:rsidRPr="006509DC" w:rsidRDefault="0059604F" w:rsidP="00A754D8">
                    <w:pPr>
                      <w:jc w:val="center"/>
                      <w:rPr>
                        <w:rFonts w:ascii="Arial Narrow" w:hAnsi="Arial Narrow"/>
                        <w:color w:val="767171" w:themeColor="background2" w:themeShade="80"/>
                        <w:sz w:val="28"/>
                        <w:szCs w:val="28"/>
                      </w:rPr>
                    </w:pPr>
                    <w:r>
                      <w:rPr>
                        <w:rFonts w:ascii="Arial Narrow" w:hAnsi="Arial Narrow"/>
                        <w:b/>
                        <w:bCs/>
                      </w:rPr>
                      <w:t>MÍNIMA</w:t>
                    </w:r>
                    <w:r w:rsidR="006509DC" w:rsidRPr="006509DC">
                      <w:rPr>
                        <w:rFonts w:ascii="Arial Narrow" w:hAnsi="Arial Narrow"/>
                        <w:b/>
                        <w:bCs/>
                      </w:rPr>
                      <w:t xml:space="preserve"> CUANTÍA</w:t>
                    </w:r>
                  </w:p>
                </w:txbxContent>
              </v:textbox>
              <w10:wrap type="square" anchorx="margin"/>
            </v:shape>
          </w:pict>
        </mc:Fallback>
      </mc:AlternateContent>
    </w:r>
    <w:r w:rsidR="004969F6">
      <w:rPr>
        <w:noProof/>
      </w:rPr>
      <w:drawing>
        <wp:anchor distT="0" distB="0" distL="114300" distR="114300" simplePos="0" relativeHeight="251657215" behindDoc="1" locked="0" layoutInCell="1" allowOverlap="1" wp14:anchorId="76968893" wp14:editId="0A8EDC4B">
          <wp:simplePos x="0" y="0"/>
          <wp:positionH relativeFrom="page">
            <wp:align>right</wp:align>
          </wp:positionH>
          <wp:positionV relativeFrom="paragraph">
            <wp:posOffset>-454025</wp:posOffset>
          </wp:positionV>
          <wp:extent cx="7772400" cy="10057157"/>
          <wp:effectExtent l="0" t="0" r="0" b="1270"/>
          <wp:wrapNone/>
          <wp:docPr id="232938748" name="Imagen 232938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7157"/>
                  </a:xfrm>
                  <a:prstGeom prst="rect">
                    <a:avLst/>
                  </a:prstGeom>
                </pic:spPr>
              </pic:pic>
            </a:graphicData>
          </a:graphic>
          <wp14:sizeRelH relativeFrom="margin">
            <wp14:pctWidth>0</wp14:pctWidth>
          </wp14:sizeRelH>
          <wp14:sizeRelV relativeFrom="margin">
            <wp14:pctHeight>0</wp14:pctHeight>
          </wp14:sizeRelV>
        </wp:anchor>
      </w:drawing>
    </w:r>
    <w:r w:rsidR="00A754D8">
      <w:rPr>
        <w:noProof/>
      </w:rPr>
      <w:t>|</w:t>
    </w:r>
    <w:r w:rsidR="00734A21">
      <w:rPr>
        <w:noProof/>
      </w:rPr>
      <w:softHyphen/>
    </w:r>
    <w:r w:rsidR="00734A21">
      <w:rPr>
        <w:noProof/>
      </w:rPr>
      <w:softHyphen/>
    </w:r>
    <w:r w:rsidR="004969F6">
      <w:rPr>
        <w:noProof/>
      </w:rPr>
      <w:t xml:space="preserve">                                               </w:t>
    </w:r>
  </w:p>
  <w:p w14:paraId="5B20D5F7" w14:textId="79364BC6" w:rsidR="002F5867" w:rsidRDefault="002F5867">
    <w:pPr>
      <w:pStyle w:val="Encabezado"/>
      <w:rPr>
        <w:noProof/>
      </w:rPr>
    </w:pPr>
  </w:p>
  <w:p w14:paraId="188373CD" w14:textId="77777777" w:rsidR="002F5867" w:rsidRDefault="002F5867">
    <w:pPr>
      <w:pStyle w:val="Encabezado"/>
      <w:rPr>
        <w:noProof/>
      </w:rPr>
    </w:pPr>
  </w:p>
  <w:p w14:paraId="2C112C31" w14:textId="7FB57AE9" w:rsidR="00576F17" w:rsidRDefault="00576F1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9925C" w14:textId="3F08E824" w:rsidR="00576F17" w:rsidRDefault="00000000">
    <w:pPr>
      <w:pStyle w:val="Encabezado"/>
    </w:pPr>
    <w:r>
      <w:rPr>
        <w:noProof/>
      </w:rPr>
      <w:pict w14:anchorId="53BE84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3379500" o:spid="_x0000_s1029" type="#_x0000_t75" style="position:absolute;margin-left:0;margin-top:0;width:600pt;height:776.4pt;z-index:-251658240;mso-position-horizontal:center;mso-position-horizontal-relative:margin;mso-position-vertical:center;mso-position-vertical-relative:margin" o:allowincell="f">
          <v:imagedata r:id="rId1" o:title="membrete-alcaldí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33E8"/>
    <w:multiLevelType w:val="multilevel"/>
    <w:tmpl w:val="35A66C60"/>
    <w:lvl w:ilvl="0">
      <w:start w:val="3"/>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24A73FC"/>
    <w:multiLevelType w:val="multilevel"/>
    <w:tmpl w:val="D2D27F3E"/>
    <w:lvl w:ilvl="0">
      <w:start w:val="3"/>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 w15:restartNumberingAfterBreak="0">
    <w:nsid w:val="057B625A"/>
    <w:multiLevelType w:val="multilevel"/>
    <w:tmpl w:val="5F86354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9E281C"/>
    <w:multiLevelType w:val="multilevel"/>
    <w:tmpl w:val="E212852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8A83B6E"/>
    <w:multiLevelType w:val="hybridMultilevel"/>
    <w:tmpl w:val="A360059A"/>
    <w:lvl w:ilvl="0" w:tplc="4E627042">
      <w:start w:val="1"/>
      <w:numFmt w:val="bullet"/>
      <w:lvlText w:val=""/>
      <w:lvlJc w:val="left"/>
      <w:pPr>
        <w:ind w:left="227" w:hanging="227"/>
      </w:pPr>
      <w:rPr>
        <w:rFonts w:ascii="Symbol" w:hAnsi="Symbol" w:hint="default"/>
      </w:rPr>
    </w:lvl>
    <w:lvl w:ilvl="1" w:tplc="FFFFFFFF" w:tentative="1">
      <w:start w:val="1"/>
      <w:numFmt w:val="bullet"/>
      <w:lvlText w:val="o"/>
      <w:lvlJc w:val="left"/>
      <w:pPr>
        <w:ind w:left="1434" w:hanging="360"/>
      </w:pPr>
      <w:rPr>
        <w:rFonts w:ascii="Courier New" w:hAnsi="Courier New" w:cs="Courier New" w:hint="default"/>
      </w:rPr>
    </w:lvl>
    <w:lvl w:ilvl="2" w:tplc="FFFFFFFF" w:tentative="1">
      <w:start w:val="1"/>
      <w:numFmt w:val="bullet"/>
      <w:lvlText w:val=""/>
      <w:lvlJc w:val="left"/>
      <w:pPr>
        <w:ind w:left="2154" w:hanging="360"/>
      </w:pPr>
      <w:rPr>
        <w:rFonts w:ascii="Wingdings" w:hAnsi="Wingdings" w:hint="default"/>
      </w:rPr>
    </w:lvl>
    <w:lvl w:ilvl="3" w:tplc="FFFFFFFF" w:tentative="1">
      <w:start w:val="1"/>
      <w:numFmt w:val="bullet"/>
      <w:lvlText w:val=""/>
      <w:lvlJc w:val="left"/>
      <w:pPr>
        <w:ind w:left="2874" w:hanging="360"/>
      </w:pPr>
      <w:rPr>
        <w:rFonts w:ascii="Symbol" w:hAnsi="Symbol" w:hint="default"/>
      </w:rPr>
    </w:lvl>
    <w:lvl w:ilvl="4" w:tplc="FFFFFFFF" w:tentative="1">
      <w:start w:val="1"/>
      <w:numFmt w:val="bullet"/>
      <w:lvlText w:val="o"/>
      <w:lvlJc w:val="left"/>
      <w:pPr>
        <w:ind w:left="3594" w:hanging="360"/>
      </w:pPr>
      <w:rPr>
        <w:rFonts w:ascii="Courier New" w:hAnsi="Courier New" w:cs="Courier New" w:hint="default"/>
      </w:rPr>
    </w:lvl>
    <w:lvl w:ilvl="5" w:tplc="FFFFFFFF" w:tentative="1">
      <w:start w:val="1"/>
      <w:numFmt w:val="bullet"/>
      <w:lvlText w:val=""/>
      <w:lvlJc w:val="left"/>
      <w:pPr>
        <w:ind w:left="4314" w:hanging="360"/>
      </w:pPr>
      <w:rPr>
        <w:rFonts w:ascii="Wingdings" w:hAnsi="Wingdings" w:hint="default"/>
      </w:rPr>
    </w:lvl>
    <w:lvl w:ilvl="6" w:tplc="FFFFFFFF" w:tentative="1">
      <w:start w:val="1"/>
      <w:numFmt w:val="bullet"/>
      <w:lvlText w:val=""/>
      <w:lvlJc w:val="left"/>
      <w:pPr>
        <w:ind w:left="5034" w:hanging="360"/>
      </w:pPr>
      <w:rPr>
        <w:rFonts w:ascii="Symbol" w:hAnsi="Symbol" w:hint="default"/>
      </w:rPr>
    </w:lvl>
    <w:lvl w:ilvl="7" w:tplc="FFFFFFFF" w:tentative="1">
      <w:start w:val="1"/>
      <w:numFmt w:val="bullet"/>
      <w:lvlText w:val="o"/>
      <w:lvlJc w:val="left"/>
      <w:pPr>
        <w:ind w:left="5754" w:hanging="360"/>
      </w:pPr>
      <w:rPr>
        <w:rFonts w:ascii="Courier New" w:hAnsi="Courier New" w:cs="Courier New" w:hint="default"/>
      </w:rPr>
    </w:lvl>
    <w:lvl w:ilvl="8" w:tplc="FFFFFFFF" w:tentative="1">
      <w:start w:val="1"/>
      <w:numFmt w:val="bullet"/>
      <w:lvlText w:val=""/>
      <w:lvlJc w:val="left"/>
      <w:pPr>
        <w:ind w:left="6474" w:hanging="360"/>
      </w:pPr>
      <w:rPr>
        <w:rFonts w:ascii="Wingdings" w:hAnsi="Wingdings" w:hint="default"/>
      </w:rPr>
    </w:lvl>
  </w:abstractNum>
  <w:abstractNum w:abstractNumId="5" w15:restartNumberingAfterBreak="0">
    <w:nsid w:val="09EB1DC0"/>
    <w:multiLevelType w:val="hybridMultilevel"/>
    <w:tmpl w:val="2B303314"/>
    <w:lvl w:ilvl="0" w:tplc="240A0015">
      <w:start w:val="1"/>
      <w:numFmt w:val="upperLetter"/>
      <w:lvlText w:val="%1."/>
      <w:lvlJc w:val="left"/>
      <w:pPr>
        <w:ind w:left="720" w:hanging="360"/>
      </w:pPr>
      <w:rPr>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342D28"/>
    <w:multiLevelType w:val="multilevel"/>
    <w:tmpl w:val="1402F6E6"/>
    <w:lvl w:ilvl="0">
      <w:start w:val="7"/>
      <w:numFmt w:val="decimal"/>
      <w:lvlText w:val="%1"/>
      <w:lvlJc w:val="left"/>
      <w:pPr>
        <w:ind w:left="360" w:hanging="360"/>
      </w:pPr>
      <w:rPr>
        <w:rFonts w:eastAsia="Times New Roman" w:hint="default"/>
      </w:rPr>
    </w:lvl>
    <w:lvl w:ilvl="1">
      <w:start w:val="2"/>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Zero"/>
      <w:lvlText w:val="%1.%2.%3.%4"/>
      <w:lvlJc w:val="left"/>
      <w:pPr>
        <w:ind w:left="720" w:hanging="720"/>
      </w:pPr>
      <w:rPr>
        <w:rFonts w:eastAsia="Times New Roman" w:hint="default"/>
      </w:rPr>
    </w:lvl>
    <w:lvl w:ilvl="4">
      <w:start w:val="1"/>
      <w:numFmt w:val="decimalZero"/>
      <w:lvlText w:val="%1.%2.%3.%4.%5"/>
      <w:lvlJc w:val="left"/>
      <w:pPr>
        <w:ind w:left="720" w:hanging="72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Zero"/>
      <w:lvlText w:val="%1.%2.%3.%4.%5.%6.%7"/>
      <w:lvlJc w:val="left"/>
      <w:pPr>
        <w:ind w:left="1080" w:hanging="1080"/>
      </w:pPr>
      <w:rPr>
        <w:rFonts w:eastAsia="Times New Roman" w:hint="default"/>
      </w:rPr>
    </w:lvl>
    <w:lvl w:ilvl="7">
      <w:start w:val="1"/>
      <w:numFmt w:val="decimalZero"/>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7" w15:restartNumberingAfterBreak="0">
    <w:nsid w:val="0A697D35"/>
    <w:multiLevelType w:val="multilevel"/>
    <w:tmpl w:val="6824983E"/>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A9A5A51"/>
    <w:multiLevelType w:val="multilevel"/>
    <w:tmpl w:val="45D44EC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700245"/>
    <w:multiLevelType w:val="multilevel"/>
    <w:tmpl w:val="45D44EC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C07BD3"/>
    <w:multiLevelType w:val="hybridMultilevel"/>
    <w:tmpl w:val="67520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1F7708"/>
    <w:multiLevelType w:val="hybridMultilevel"/>
    <w:tmpl w:val="1C72C30E"/>
    <w:lvl w:ilvl="0" w:tplc="7BB0922E">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0122D81"/>
    <w:multiLevelType w:val="multilevel"/>
    <w:tmpl w:val="F5DC9B02"/>
    <w:lvl w:ilvl="0">
      <w:start w:val="3"/>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18955D8"/>
    <w:multiLevelType w:val="multilevel"/>
    <w:tmpl w:val="BBE2538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1D9641F"/>
    <w:multiLevelType w:val="hybridMultilevel"/>
    <w:tmpl w:val="1D8C09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543694F"/>
    <w:multiLevelType w:val="multilevel"/>
    <w:tmpl w:val="71E6E46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BC6E43"/>
    <w:multiLevelType w:val="hybridMultilevel"/>
    <w:tmpl w:val="62D298E8"/>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17" w15:restartNumberingAfterBreak="0">
    <w:nsid w:val="1BF9642E"/>
    <w:multiLevelType w:val="hybridMultilevel"/>
    <w:tmpl w:val="833E79AC"/>
    <w:lvl w:ilvl="0" w:tplc="A94C5342">
      <w:start w:val="9"/>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AF1B31"/>
    <w:multiLevelType w:val="hybridMultilevel"/>
    <w:tmpl w:val="9E0E287C"/>
    <w:lvl w:ilvl="0" w:tplc="240A000B">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9" w15:restartNumberingAfterBreak="0">
    <w:nsid w:val="1D1A162F"/>
    <w:multiLevelType w:val="hybridMultilevel"/>
    <w:tmpl w:val="96BE9612"/>
    <w:lvl w:ilvl="0" w:tplc="D2E66B4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BD55D6"/>
    <w:multiLevelType w:val="hybridMultilevel"/>
    <w:tmpl w:val="8C66C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1613123"/>
    <w:multiLevelType w:val="hybridMultilevel"/>
    <w:tmpl w:val="7D12790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5253615"/>
    <w:multiLevelType w:val="hybridMultilevel"/>
    <w:tmpl w:val="54C0CBA8"/>
    <w:lvl w:ilvl="0" w:tplc="A78E647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5BB3A7F"/>
    <w:multiLevelType w:val="hybridMultilevel"/>
    <w:tmpl w:val="11B464CA"/>
    <w:lvl w:ilvl="0" w:tplc="454C070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62A60AA"/>
    <w:multiLevelType w:val="hybridMultilevel"/>
    <w:tmpl w:val="BCF6B4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7FA6877"/>
    <w:multiLevelType w:val="hybridMultilevel"/>
    <w:tmpl w:val="3868685E"/>
    <w:lvl w:ilvl="0" w:tplc="72EEAAC8">
      <w:start w:val="2"/>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8EF1600"/>
    <w:multiLevelType w:val="hybridMultilevel"/>
    <w:tmpl w:val="46F0C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9F85B4D"/>
    <w:multiLevelType w:val="multilevel"/>
    <w:tmpl w:val="E6E4720E"/>
    <w:lvl w:ilvl="0">
      <w:start w:val="7"/>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A3A2AC0"/>
    <w:multiLevelType w:val="multilevel"/>
    <w:tmpl w:val="812ABAA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2A3E5855"/>
    <w:multiLevelType w:val="hybridMultilevel"/>
    <w:tmpl w:val="053AF8F8"/>
    <w:lvl w:ilvl="0" w:tplc="0E82E79C">
      <w:start w:val="1"/>
      <w:numFmt w:val="upperLetter"/>
      <w:lvlText w:val="%1."/>
      <w:lvlJc w:val="left"/>
      <w:pPr>
        <w:ind w:left="773" w:hanging="361"/>
      </w:pPr>
      <w:rPr>
        <w:rFonts w:hint="default"/>
        <w:b/>
        <w:bCs/>
        <w:spacing w:val="-1"/>
        <w:w w:val="81"/>
        <w:lang w:val="es-ES" w:eastAsia="en-US" w:bidi="ar-SA"/>
      </w:rPr>
    </w:lvl>
    <w:lvl w:ilvl="1" w:tplc="F1DE5BCC">
      <w:start w:val="1"/>
      <w:numFmt w:val="lowerLetter"/>
      <w:lvlText w:val="%2."/>
      <w:lvlJc w:val="left"/>
      <w:pPr>
        <w:ind w:left="1133" w:hanging="360"/>
      </w:pPr>
      <w:rPr>
        <w:rFonts w:ascii="Arial" w:eastAsia="Arial MT" w:hAnsi="Arial" w:cs="Arial" w:hint="default"/>
        <w:w w:val="82"/>
        <w:sz w:val="22"/>
        <w:szCs w:val="22"/>
        <w:lang w:val="es-ES" w:eastAsia="en-US" w:bidi="ar-SA"/>
      </w:rPr>
    </w:lvl>
    <w:lvl w:ilvl="2" w:tplc="1F960296">
      <w:numFmt w:val="bullet"/>
      <w:lvlText w:val="•"/>
      <w:lvlJc w:val="left"/>
      <w:pPr>
        <w:ind w:left="2180" w:hanging="360"/>
      </w:pPr>
      <w:rPr>
        <w:rFonts w:hint="default"/>
        <w:lang w:val="es-ES" w:eastAsia="en-US" w:bidi="ar-SA"/>
      </w:rPr>
    </w:lvl>
    <w:lvl w:ilvl="3" w:tplc="92CC20B8">
      <w:numFmt w:val="bullet"/>
      <w:lvlText w:val="•"/>
      <w:lvlJc w:val="left"/>
      <w:pPr>
        <w:ind w:left="3220" w:hanging="360"/>
      </w:pPr>
      <w:rPr>
        <w:rFonts w:hint="default"/>
        <w:lang w:val="es-ES" w:eastAsia="en-US" w:bidi="ar-SA"/>
      </w:rPr>
    </w:lvl>
    <w:lvl w:ilvl="4" w:tplc="B5A409AC">
      <w:numFmt w:val="bullet"/>
      <w:lvlText w:val="•"/>
      <w:lvlJc w:val="left"/>
      <w:pPr>
        <w:ind w:left="4260" w:hanging="360"/>
      </w:pPr>
      <w:rPr>
        <w:rFonts w:hint="default"/>
        <w:lang w:val="es-ES" w:eastAsia="en-US" w:bidi="ar-SA"/>
      </w:rPr>
    </w:lvl>
    <w:lvl w:ilvl="5" w:tplc="610A50D0">
      <w:numFmt w:val="bullet"/>
      <w:lvlText w:val="•"/>
      <w:lvlJc w:val="left"/>
      <w:pPr>
        <w:ind w:left="5301" w:hanging="360"/>
      </w:pPr>
      <w:rPr>
        <w:rFonts w:hint="default"/>
        <w:lang w:val="es-ES" w:eastAsia="en-US" w:bidi="ar-SA"/>
      </w:rPr>
    </w:lvl>
    <w:lvl w:ilvl="6" w:tplc="C910076A">
      <w:numFmt w:val="bullet"/>
      <w:lvlText w:val="•"/>
      <w:lvlJc w:val="left"/>
      <w:pPr>
        <w:ind w:left="6341" w:hanging="360"/>
      </w:pPr>
      <w:rPr>
        <w:rFonts w:hint="default"/>
        <w:lang w:val="es-ES" w:eastAsia="en-US" w:bidi="ar-SA"/>
      </w:rPr>
    </w:lvl>
    <w:lvl w:ilvl="7" w:tplc="E49E01AC">
      <w:numFmt w:val="bullet"/>
      <w:lvlText w:val="•"/>
      <w:lvlJc w:val="left"/>
      <w:pPr>
        <w:ind w:left="7381" w:hanging="360"/>
      </w:pPr>
      <w:rPr>
        <w:rFonts w:hint="default"/>
        <w:lang w:val="es-ES" w:eastAsia="en-US" w:bidi="ar-SA"/>
      </w:rPr>
    </w:lvl>
    <w:lvl w:ilvl="8" w:tplc="A17C9682">
      <w:numFmt w:val="bullet"/>
      <w:lvlText w:val="•"/>
      <w:lvlJc w:val="left"/>
      <w:pPr>
        <w:ind w:left="8421" w:hanging="360"/>
      </w:pPr>
      <w:rPr>
        <w:rFonts w:hint="default"/>
        <w:lang w:val="es-ES" w:eastAsia="en-US" w:bidi="ar-SA"/>
      </w:rPr>
    </w:lvl>
  </w:abstractNum>
  <w:abstractNum w:abstractNumId="31" w15:restartNumberingAfterBreak="0">
    <w:nsid w:val="2D5C68DF"/>
    <w:multiLevelType w:val="multilevel"/>
    <w:tmpl w:val="DD267B18"/>
    <w:lvl w:ilvl="0">
      <w:start w:val="7"/>
      <w:numFmt w:val="decimal"/>
      <w:lvlText w:val="%1"/>
      <w:lvlJc w:val="left"/>
      <w:pPr>
        <w:ind w:left="360" w:hanging="360"/>
      </w:pPr>
      <w:rPr>
        <w:rFonts w:eastAsiaTheme="minorHAnsi" w:cs="Arial" w:hint="default"/>
        <w:color w:val="000000"/>
      </w:rPr>
    </w:lvl>
    <w:lvl w:ilvl="1">
      <w:start w:val="1"/>
      <w:numFmt w:val="decimal"/>
      <w:lvlText w:val="%1.%2"/>
      <w:lvlJc w:val="left"/>
      <w:pPr>
        <w:ind w:left="360" w:hanging="360"/>
      </w:pPr>
      <w:rPr>
        <w:rFonts w:eastAsiaTheme="minorHAnsi" w:cs="Arial" w:hint="default"/>
        <w:color w:val="000000"/>
      </w:rPr>
    </w:lvl>
    <w:lvl w:ilvl="2">
      <w:start w:val="1"/>
      <w:numFmt w:val="decimal"/>
      <w:lvlText w:val="%1.%2.%3"/>
      <w:lvlJc w:val="left"/>
      <w:pPr>
        <w:ind w:left="720" w:hanging="720"/>
      </w:pPr>
      <w:rPr>
        <w:rFonts w:eastAsiaTheme="minorHAnsi" w:cs="Arial" w:hint="default"/>
        <w:color w:val="000000"/>
      </w:rPr>
    </w:lvl>
    <w:lvl w:ilvl="3">
      <w:start w:val="1"/>
      <w:numFmt w:val="decimal"/>
      <w:lvlText w:val="%1.%2.%3.%4"/>
      <w:lvlJc w:val="left"/>
      <w:pPr>
        <w:ind w:left="720" w:hanging="720"/>
      </w:pPr>
      <w:rPr>
        <w:rFonts w:eastAsiaTheme="minorHAnsi" w:cs="Arial" w:hint="default"/>
        <w:color w:val="000000"/>
      </w:rPr>
    </w:lvl>
    <w:lvl w:ilvl="4">
      <w:start w:val="1"/>
      <w:numFmt w:val="decimal"/>
      <w:lvlText w:val="%1.%2.%3.%4.%5"/>
      <w:lvlJc w:val="left"/>
      <w:pPr>
        <w:ind w:left="720" w:hanging="720"/>
      </w:pPr>
      <w:rPr>
        <w:rFonts w:eastAsiaTheme="minorHAnsi" w:cs="Arial" w:hint="default"/>
        <w:color w:val="000000"/>
      </w:rPr>
    </w:lvl>
    <w:lvl w:ilvl="5">
      <w:start w:val="1"/>
      <w:numFmt w:val="decimal"/>
      <w:lvlText w:val="%1.%2.%3.%4.%5.%6"/>
      <w:lvlJc w:val="left"/>
      <w:pPr>
        <w:ind w:left="1080" w:hanging="1080"/>
      </w:pPr>
      <w:rPr>
        <w:rFonts w:eastAsiaTheme="minorHAnsi" w:cs="Arial" w:hint="default"/>
        <w:color w:val="000000"/>
      </w:rPr>
    </w:lvl>
    <w:lvl w:ilvl="6">
      <w:start w:val="1"/>
      <w:numFmt w:val="decimal"/>
      <w:lvlText w:val="%1.%2.%3.%4.%5.%6.%7"/>
      <w:lvlJc w:val="left"/>
      <w:pPr>
        <w:ind w:left="1080" w:hanging="1080"/>
      </w:pPr>
      <w:rPr>
        <w:rFonts w:eastAsiaTheme="minorHAnsi" w:cs="Arial" w:hint="default"/>
        <w:color w:val="000000"/>
      </w:rPr>
    </w:lvl>
    <w:lvl w:ilvl="7">
      <w:start w:val="1"/>
      <w:numFmt w:val="decimal"/>
      <w:lvlText w:val="%1.%2.%3.%4.%5.%6.%7.%8"/>
      <w:lvlJc w:val="left"/>
      <w:pPr>
        <w:ind w:left="1440" w:hanging="1440"/>
      </w:pPr>
      <w:rPr>
        <w:rFonts w:eastAsiaTheme="minorHAnsi" w:cs="Arial" w:hint="default"/>
        <w:color w:val="000000"/>
      </w:rPr>
    </w:lvl>
    <w:lvl w:ilvl="8">
      <w:start w:val="1"/>
      <w:numFmt w:val="decimal"/>
      <w:lvlText w:val="%1.%2.%3.%4.%5.%6.%7.%8.%9"/>
      <w:lvlJc w:val="left"/>
      <w:pPr>
        <w:ind w:left="1440" w:hanging="1440"/>
      </w:pPr>
      <w:rPr>
        <w:rFonts w:eastAsiaTheme="minorHAnsi" w:cs="Arial" w:hint="default"/>
        <w:color w:val="000000"/>
      </w:rPr>
    </w:lvl>
  </w:abstractNum>
  <w:abstractNum w:abstractNumId="32" w15:restartNumberingAfterBreak="0">
    <w:nsid w:val="2E8C7D66"/>
    <w:multiLevelType w:val="multilevel"/>
    <w:tmpl w:val="5F022E7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2ED97CB5"/>
    <w:multiLevelType w:val="hybridMultilevel"/>
    <w:tmpl w:val="86D65026"/>
    <w:lvl w:ilvl="0" w:tplc="ED6601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0A61ED4"/>
    <w:multiLevelType w:val="hybridMultilevel"/>
    <w:tmpl w:val="5F466902"/>
    <w:lvl w:ilvl="0" w:tplc="4E627042">
      <w:start w:val="1"/>
      <w:numFmt w:val="bullet"/>
      <w:lvlText w:val=""/>
      <w:lvlJc w:val="left"/>
      <w:pPr>
        <w:ind w:left="227" w:hanging="227"/>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23D0857"/>
    <w:multiLevelType w:val="hybridMultilevel"/>
    <w:tmpl w:val="20826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5A706A1"/>
    <w:multiLevelType w:val="multilevel"/>
    <w:tmpl w:val="DB8C3A80"/>
    <w:lvl w:ilvl="0">
      <w:start w:val="3"/>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37087931"/>
    <w:multiLevelType w:val="multilevel"/>
    <w:tmpl w:val="32AE9D34"/>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3A5E72D7"/>
    <w:multiLevelType w:val="multilevel"/>
    <w:tmpl w:val="BFE68DD8"/>
    <w:lvl w:ilvl="0">
      <w:start w:val="3"/>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9" w15:restartNumberingAfterBreak="0">
    <w:nsid w:val="3C3047B8"/>
    <w:multiLevelType w:val="hybridMultilevel"/>
    <w:tmpl w:val="A9301976"/>
    <w:lvl w:ilvl="0" w:tplc="240A0001">
      <w:start w:val="1"/>
      <w:numFmt w:val="bullet"/>
      <w:lvlText w:val=""/>
      <w:lvlJc w:val="left"/>
      <w:pPr>
        <w:ind w:left="720" w:hanging="360"/>
      </w:pPr>
      <w:rPr>
        <w:rFonts w:ascii="Symbol" w:hAnsi="Symbol" w:hint="default"/>
        <w:b w:val="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2806816"/>
    <w:multiLevelType w:val="multilevel"/>
    <w:tmpl w:val="E5406752"/>
    <w:lvl w:ilvl="0">
      <w:start w:val="1"/>
      <w:numFmt w:val="decimal"/>
      <w:lvlText w:val="%1."/>
      <w:lvlJc w:val="left"/>
      <w:pPr>
        <w:ind w:left="720" w:hanging="360"/>
      </w:pPr>
      <w:rPr>
        <w:rFonts w:ascii="Arial Narrow" w:hAnsi="Arial Narrow"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48A93013"/>
    <w:multiLevelType w:val="hybridMultilevel"/>
    <w:tmpl w:val="DB76DDEA"/>
    <w:lvl w:ilvl="0" w:tplc="D6D8D2FE">
      <w:start w:val="1"/>
      <w:numFmt w:val="decimal"/>
      <w:lvlText w:val="%1."/>
      <w:lvlJc w:val="left"/>
      <w:pPr>
        <w:ind w:left="765" w:hanging="360"/>
      </w:pPr>
      <w:rPr>
        <w:rFonts w:hint="default"/>
        <w:b/>
        <w:bCs/>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42" w15:restartNumberingAfterBreak="0">
    <w:nsid w:val="4AA9018E"/>
    <w:multiLevelType w:val="multilevel"/>
    <w:tmpl w:val="9FEE1ACA"/>
    <w:lvl w:ilvl="0">
      <w:start w:val="1"/>
      <w:numFmt w:val="decimal"/>
      <w:lvlText w:val="%1."/>
      <w:lvlJc w:val="left"/>
      <w:pPr>
        <w:ind w:left="720" w:hanging="360"/>
      </w:pPr>
      <w:rPr>
        <w:rFonts w:hint="default"/>
        <w:b/>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4" w15:restartNumberingAfterBreak="0">
    <w:nsid w:val="573315D9"/>
    <w:multiLevelType w:val="multilevel"/>
    <w:tmpl w:val="BAFCCFDC"/>
    <w:lvl w:ilvl="0">
      <w:start w:val="1"/>
      <w:numFmt w:val="decimal"/>
      <w:lvlText w:val="%1."/>
      <w:lvlJc w:val="left"/>
      <w:pPr>
        <w:ind w:left="720" w:hanging="360"/>
      </w:pPr>
      <w:rPr>
        <w:rFonts w:hint="default"/>
        <w:b/>
        <w:bCs/>
      </w:rPr>
    </w:lvl>
    <w:lvl w:ilvl="1">
      <w:start w:val="1"/>
      <w:numFmt w:val="decimal"/>
      <w:isLgl/>
      <w:lvlText w:val="%1.%2"/>
      <w:lvlJc w:val="left"/>
      <w:pPr>
        <w:ind w:left="765" w:hanging="405"/>
      </w:pPr>
      <w:rPr>
        <w:rFonts w:cstheme="minorBidi" w:hint="default"/>
      </w:rPr>
    </w:lvl>
    <w:lvl w:ilvl="2">
      <w:start w:val="1"/>
      <w:numFmt w:val="decimal"/>
      <w:isLgl/>
      <w:lvlText w:val="%1.%2.%3"/>
      <w:lvlJc w:val="left"/>
      <w:pPr>
        <w:ind w:left="1080" w:hanging="720"/>
      </w:pPr>
      <w:rPr>
        <w:rFonts w:cstheme="minorBidi" w:hint="default"/>
      </w:rPr>
    </w:lvl>
    <w:lvl w:ilvl="3">
      <w:start w:val="1"/>
      <w:numFmt w:val="decimalZero"/>
      <w:isLgl/>
      <w:lvlText w:val="%1.%2.%3.%4"/>
      <w:lvlJc w:val="left"/>
      <w:pPr>
        <w:ind w:left="1080" w:hanging="720"/>
      </w:pPr>
      <w:rPr>
        <w:rFonts w:cstheme="minorBidi" w:hint="default"/>
      </w:rPr>
    </w:lvl>
    <w:lvl w:ilvl="4">
      <w:start w:val="1"/>
      <w:numFmt w:val="decimalZero"/>
      <w:isLgl/>
      <w:lvlText w:val="%1.%2.%3.%4.%5"/>
      <w:lvlJc w:val="left"/>
      <w:pPr>
        <w:ind w:left="1080" w:hanging="720"/>
      </w:pPr>
      <w:rPr>
        <w:rFonts w:cstheme="minorBidi" w:hint="default"/>
      </w:rPr>
    </w:lvl>
    <w:lvl w:ilvl="5">
      <w:start w:val="1"/>
      <w:numFmt w:val="decimalZero"/>
      <w:isLgl/>
      <w:lvlText w:val="%1.%2.%3.%4.%5.%6"/>
      <w:lvlJc w:val="left"/>
      <w:pPr>
        <w:ind w:left="1440" w:hanging="1080"/>
      </w:pPr>
      <w:rPr>
        <w:rFonts w:cstheme="minorBidi" w:hint="default"/>
      </w:rPr>
    </w:lvl>
    <w:lvl w:ilvl="6">
      <w:start w:val="1"/>
      <w:numFmt w:val="decimalZero"/>
      <w:isLgl/>
      <w:lvlText w:val="%1.%2.%3.%4.%5.%6.%7"/>
      <w:lvlJc w:val="left"/>
      <w:pPr>
        <w:ind w:left="1440" w:hanging="1080"/>
      </w:pPr>
      <w:rPr>
        <w:rFonts w:cstheme="minorBidi" w:hint="default"/>
      </w:rPr>
    </w:lvl>
    <w:lvl w:ilvl="7">
      <w:start w:val="1"/>
      <w:numFmt w:val="decimalZero"/>
      <w:isLgl/>
      <w:lvlText w:val="%1.%2.%3.%4.%5.%6.%7.%8"/>
      <w:lvlJc w:val="left"/>
      <w:pPr>
        <w:ind w:left="1800" w:hanging="1440"/>
      </w:pPr>
      <w:rPr>
        <w:rFonts w:cstheme="minorBidi" w:hint="default"/>
      </w:rPr>
    </w:lvl>
    <w:lvl w:ilvl="8">
      <w:start w:val="1"/>
      <w:numFmt w:val="decimal"/>
      <w:isLgl/>
      <w:lvlText w:val="%1.%2.%3.%4.%5.%6.%7.%8.%9"/>
      <w:lvlJc w:val="left"/>
      <w:pPr>
        <w:ind w:left="1800" w:hanging="1440"/>
      </w:pPr>
      <w:rPr>
        <w:rFonts w:cstheme="minorBidi" w:hint="default"/>
      </w:rPr>
    </w:lvl>
  </w:abstractNum>
  <w:abstractNum w:abstractNumId="45" w15:restartNumberingAfterBreak="0">
    <w:nsid w:val="58F14D89"/>
    <w:multiLevelType w:val="hybridMultilevel"/>
    <w:tmpl w:val="6D68A4F6"/>
    <w:lvl w:ilvl="0" w:tplc="0B3669E8">
      <w:start w:val="1"/>
      <w:numFmt w:val="lowerLetter"/>
      <w:lvlText w:val="%1)"/>
      <w:lvlJc w:val="left"/>
      <w:pPr>
        <w:ind w:left="754"/>
      </w:pPr>
      <w:rPr>
        <w:rFonts w:ascii="Arial Narrow" w:eastAsia="Calibri" w:hAnsi="Arial Narrow" w:cs="Calibri" w:hint="default"/>
        <w:b/>
        <w:bCs w:val="0"/>
        <w:i w:val="0"/>
        <w:strike w:val="0"/>
        <w:dstrike w:val="0"/>
        <w:color w:val="000000"/>
        <w:sz w:val="22"/>
        <w:szCs w:val="22"/>
        <w:u w:val="none" w:color="000000"/>
        <w:bdr w:val="none" w:sz="0" w:space="0" w:color="auto"/>
        <w:shd w:val="clear" w:color="auto" w:fill="auto"/>
        <w:vertAlign w:val="baseline"/>
      </w:rPr>
    </w:lvl>
    <w:lvl w:ilvl="1" w:tplc="2F145EDA">
      <w:start w:val="1"/>
      <w:numFmt w:val="lowerLetter"/>
      <w:lvlText w:val="%2"/>
      <w:lvlJc w:val="left"/>
      <w:pPr>
        <w:ind w:left="15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0AECDD2">
      <w:start w:val="1"/>
      <w:numFmt w:val="lowerRoman"/>
      <w:lvlText w:val="%3"/>
      <w:lvlJc w:val="left"/>
      <w:pPr>
        <w:ind w:left="22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1DC3848">
      <w:start w:val="1"/>
      <w:numFmt w:val="decimal"/>
      <w:lvlText w:val="%4"/>
      <w:lvlJc w:val="left"/>
      <w:pPr>
        <w:ind w:left="29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0AC596A">
      <w:start w:val="1"/>
      <w:numFmt w:val="lowerLetter"/>
      <w:lvlText w:val="%5"/>
      <w:lvlJc w:val="left"/>
      <w:pPr>
        <w:ind w:left="37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3703C04">
      <w:start w:val="1"/>
      <w:numFmt w:val="lowerRoman"/>
      <w:lvlText w:val="%6"/>
      <w:lvlJc w:val="left"/>
      <w:pPr>
        <w:ind w:left="44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A84F14A">
      <w:start w:val="1"/>
      <w:numFmt w:val="decimal"/>
      <w:lvlText w:val="%7"/>
      <w:lvlJc w:val="left"/>
      <w:pPr>
        <w:ind w:left="51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E1E0E2E">
      <w:start w:val="1"/>
      <w:numFmt w:val="lowerLetter"/>
      <w:lvlText w:val="%8"/>
      <w:lvlJc w:val="left"/>
      <w:pPr>
        <w:ind w:left="58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D0E9142">
      <w:start w:val="1"/>
      <w:numFmt w:val="lowerRoman"/>
      <w:lvlText w:val="%9"/>
      <w:lvlJc w:val="left"/>
      <w:pPr>
        <w:ind w:left="65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5A0246FC"/>
    <w:multiLevelType w:val="multilevel"/>
    <w:tmpl w:val="E55693B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5D721B78"/>
    <w:multiLevelType w:val="hybridMultilevel"/>
    <w:tmpl w:val="FF2852B0"/>
    <w:lvl w:ilvl="0" w:tplc="421C8508">
      <w:start w:val="9"/>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06D12C7"/>
    <w:multiLevelType w:val="multilevel"/>
    <w:tmpl w:val="49C45FF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6139038A"/>
    <w:multiLevelType w:val="hybridMultilevel"/>
    <w:tmpl w:val="96DE6E0C"/>
    <w:lvl w:ilvl="0" w:tplc="35068FA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7BF5B1D"/>
    <w:multiLevelType w:val="multilevel"/>
    <w:tmpl w:val="AA587AF0"/>
    <w:lvl w:ilvl="0">
      <w:start w:val="1"/>
      <w:numFmt w:val="decimal"/>
      <w:lvlText w:val="%1."/>
      <w:lvlJc w:val="left"/>
      <w:pPr>
        <w:ind w:left="360" w:hanging="360"/>
      </w:pPr>
      <w:rPr>
        <w:rFonts w:hint="default"/>
        <w:b/>
        <w:bCs/>
      </w:rPr>
    </w:lvl>
    <w:lvl w:ilvl="1">
      <w:start w:val="2"/>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1"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A0B0147"/>
    <w:multiLevelType w:val="multilevel"/>
    <w:tmpl w:val="5F022E7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3" w15:restartNumberingAfterBreak="0">
    <w:nsid w:val="6C7D51F0"/>
    <w:multiLevelType w:val="hybridMultilevel"/>
    <w:tmpl w:val="09C4DEF6"/>
    <w:lvl w:ilvl="0" w:tplc="41E8E23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06C3B7B"/>
    <w:multiLevelType w:val="hybridMultilevel"/>
    <w:tmpl w:val="D6783E22"/>
    <w:lvl w:ilvl="0" w:tplc="0C4E5E56">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793277F"/>
    <w:multiLevelType w:val="hybridMultilevel"/>
    <w:tmpl w:val="F0EC4C84"/>
    <w:lvl w:ilvl="0" w:tplc="DAFC6DF6">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7B9379EA"/>
    <w:multiLevelType w:val="hybridMultilevel"/>
    <w:tmpl w:val="86CA5E6A"/>
    <w:lvl w:ilvl="0" w:tplc="81704498">
      <w:start w:val="1"/>
      <w:numFmt w:val="decimal"/>
      <w:lvlText w:val="%1."/>
      <w:lvlJc w:val="left"/>
      <w:pPr>
        <w:ind w:left="720" w:hanging="360"/>
      </w:pPr>
      <w:rPr>
        <w:rFonts w:ascii="Arial Narrow" w:eastAsiaTheme="minorHAnsi" w:hAnsi="Arial Narrow" w:cstheme="minorBidi"/>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D795C99"/>
    <w:multiLevelType w:val="hybridMultilevel"/>
    <w:tmpl w:val="6EEE3E48"/>
    <w:lvl w:ilvl="0" w:tplc="B992C0B8">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7EB06FB6"/>
    <w:multiLevelType w:val="hybridMultilevel"/>
    <w:tmpl w:val="EDBE1D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FE266B2"/>
    <w:multiLevelType w:val="hybridMultilevel"/>
    <w:tmpl w:val="A6C2F8B0"/>
    <w:lvl w:ilvl="0" w:tplc="586EF41E">
      <w:start w:val="8"/>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6027658">
    <w:abstractNumId w:val="4"/>
  </w:num>
  <w:num w:numId="2" w16cid:durableId="684677838">
    <w:abstractNumId w:val="34"/>
  </w:num>
  <w:num w:numId="3" w16cid:durableId="1560751318">
    <w:abstractNumId w:val="30"/>
  </w:num>
  <w:num w:numId="4" w16cid:durableId="1010258597">
    <w:abstractNumId w:val="16"/>
  </w:num>
  <w:num w:numId="5" w16cid:durableId="1348099881">
    <w:abstractNumId w:val="47"/>
  </w:num>
  <w:num w:numId="6" w16cid:durableId="2132087100">
    <w:abstractNumId w:val="22"/>
  </w:num>
  <w:num w:numId="7" w16cid:durableId="1648313288">
    <w:abstractNumId w:val="28"/>
  </w:num>
  <w:num w:numId="8" w16cid:durableId="147406848">
    <w:abstractNumId w:val="20"/>
  </w:num>
  <w:num w:numId="9" w16cid:durableId="250356980">
    <w:abstractNumId w:val="59"/>
  </w:num>
  <w:num w:numId="10" w16cid:durableId="1791628123">
    <w:abstractNumId w:val="43"/>
  </w:num>
  <w:num w:numId="11" w16cid:durableId="963462018">
    <w:abstractNumId w:val="24"/>
  </w:num>
  <w:num w:numId="12" w16cid:durableId="723259939">
    <w:abstractNumId w:val="33"/>
  </w:num>
  <w:num w:numId="13" w16cid:durableId="2084328886">
    <w:abstractNumId w:val="56"/>
  </w:num>
  <w:num w:numId="14" w16cid:durableId="939140644">
    <w:abstractNumId w:val="40"/>
  </w:num>
  <w:num w:numId="15" w16cid:durableId="1918854519">
    <w:abstractNumId w:val="42"/>
  </w:num>
  <w:num w:numId="16" w16cid:durableId="717778636">
    <w:abstractNumId w:val="52"/>
  </w:num>
  <w:num w:numId="17" w16cid:durableId="1108701328">
    <w:abstractNumId w:val="19"/>
  </w:num>
  <w:num w:numId="18" w16cid:durableId="201289837">
    <w:abstractNumId w:val="12"/>
  </w:num>
  <w:num w:numId="19" w16cid:durableId="298387748">
    <w:abstractNumId w:val="32"/>
  </w:num>
  <w:num w:numId="20" w16cid:durableId="107630028">
    <w:abstractNumId w:val="8"/>
  </w:num>
  <w:num w:numId="21" w16cid:durableId="946155684">
    <w:abstractNumId w:val="9"/>
  </w:num>
  <w:num w:numId="22" w16cid:durableId="47926531">
    <w:abstractNumId w:val="38"/>
  </w:num>
  <w:num w:numId="23" w16cid:durableId="2119837988">
    <w:abstractNumId w:val="3"/>
  </w:num>
  <w:num w:numId="24" w16cid:durableId="631250345">
    <w:abstractNumId w:val="5"/>
  </w:num>
  <w:num w:numId="25" w16cid:durableId="1569337150">
    <w:abstractNumId w:val="11"/>
  </w:num>
  <w:num w:numId="26" w16cid:durableId="400718712">
    <w:abstractNumId w:val="55"/>
  </w:num>
  <w:num w:numId="27" w16cid:durableId="1886872850">
    <w:abstractNumId w:val="57"/>
  </w:num>
  <w:num w:numId="28" w16cid:durableId="93867188">
    <w:abstractNumId w:val="53"/>
  </w:num>
  <w:num w:numId="29" w16cid:durableId="1712343138">
    <w:abstractNumId w:val="27"/>
  </w:num>
  <w:num w:numId="30" w16cid:durableId="1286351789">
    <w:abstractNumId w:val="46"/>
  </w:num>
  <w:num w:numId="31" w16cid:durableId="206990634">
    <w:abstractNumId w:val="7"/>
  </w:num>
  <w:num w:numId="32" w16cid:durableId="1075473719">
    <w:abstractNumId w:val="21"/>
  </w:num>
  <w:num w:numId="33" w16cid:durableId="1342464218">
    <w:abstractNumId w:val="17"/>
  </w:num>
  <w:num w:numId="34" w16cid:durableId="1188568392">
    <w:abstractNumId w:val="18"/>
  </w:num>
  <w:num w:numId="35" w16cid:durableId="755591358">
    <w:abstractNumId w:val="10"/>
  </w:num>
  <w:num w:numId="36" w16cid:durableId="1304505284">
    <w:abstractNumId w:val="39"/>
  </w:num>
  <w:num w:numId="37" w16cid:durableId="1198003465">
    <w:abstractNumId w:val="45"/>
  </w:num>
  <w:num w:numId="38" w16cid:durableId="991714921">
    <w:abstractNumId w:val="37"/>
  </w:num>
  <w:num w:numId="39" w16cid:durableId="531000537">
    <w:abstractNumId w:val="0"/>
  </w:num>
  <w:num w:numId="40" w16cid:durableId="1479031537">
    <w:abstractNumId w:val="36"/>
  </w:num>
  <w:num w:numId="41" w16cid:durableId="2138256698">
    <w:abstractNumId w:val="23"/>
  </w:num>
  <w:num w:numId="42" w16cid:durableId="1496414305">
    <w:abstractNumId w:val="1"/>
  </w:num>
  <w:num w:numId="43" w16cid:durableId="2086419181">
    <w:abstractNumId w:val="49"/>
  </w:num>
  <w:num w:numId="44" w16cid:durableId="2166468">
    <w:abstractNumId w:val="41"/>
  </w:num>
  <w:num w:numId="45" w16cid:durableId="1922134701">
    <w:abstractNumId w:val="35"/>
  </w:num>
  <w:num w:numId="46" w16cid:durableId="1397509159">
    <w:abstractNumId w:val="26"/>
  </w:num>
  <w:num w:numId="47" w16cid:durableId="1925261598">
    <w:abstractNumId w:val="14"/>
  </w:num>
  <w:num w:numId="48" w16cid:durableId="2054961530">
    <w:abstractNumId w:val="31"/>
  </w:num>
  <w:num w:numId="49" w16cid:durableId="1423380115">
    <w:abstractNumId w:val="50"/>
  </w:num>
  <w:num w:numId="50" w16cid:durableId="1065681755">
    <w:abstractNumId w:val="29"/>
  </w:num>
  <w:num w:numId="51" w16cid:durableId="840436367">
    <w:abstractNumId w:val="2"/>
  </w:num>
  <w:num w:numId="52" w16cid:durableId="1977292033">
    <w:abstractNumId w:val="15"/>
  </w:num>
  <w:num w:numId="53" w16cid:durableId="1684282028">
    <w:abstractNumId w:val="25"/>
  </w:num>
  <w:num w:numId="54" w16cid:durableId="1353997043">
    <w:abstractNumId w:val="48"/>
  </w:num>
  <w:num w:numId="55" w16cid:durableId="1221597784">
    <w:abstractNumId w:val="13"/>
  </w:num>
  <w:num w:numId="56" w16cid:durableId="619798320">
    <w:abstractNumId w:val="54"/>
  </w:num>
  <w:num w:numId="57" w16cid:durableId="784230458">
    <w:abstractNumId w:val="44"/>
  </w:num>
  <w:num w:numId="58" w16cid:durableId="895287452">
    <w:abstractNumId w:val="58"/>
  </w:num>
  <w:num w:numId="59" w16cid:durableId="1664311996">
    <w:abstractNumId w:val="51"/>
  </w:num>
  <w:num w:numId="60" w16cid:durableId="8787072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F17"/>
    <w:rsid w:val="00011C6A"/>
    <w:rsid w:val="00016468"/>
    <w:rsid w:val="00025D77"/>
    <w:rsid w:val="00041D24"/>
    <w:rsid w:val="00042623"/>
    <w:rsid w:val="00050348"/>
    <w:rsid w:val="00055006"/>
    <w:rsid w:val="000628D7"/>
    <w:rsid w:val="00077C27"/>
    <w:rsid w:val="00090849"/>
    <w:rsid w:val="000C2923"/>
    <w:rsid w:val="001223AA"/>
    <w:rsid w:val="00127BBA"/>
    <w:rsid w:val="001324BD"/>
    <w:rsid w:val="00144540"/>
    <w:rsid w:val="001601F8"/>
    <w:rsid w:val="001659D2"/>
    <w:rsid w:val="001679EA"/>
    <w:rsid w:val="001766E2"/>
    <w:rsid w:val="001C0E5E"/>
    <w:rsid w:val="001F034A"/>
    <w:rsid w:val="001F3720"/>
    <w:rsid w:val="001F707C"/>
    <w:rsid w:val="00200264"/>
    <w:rsid w:val="002035AA"/>
    <w:rsid w:val="00210AED"/>
    <w:rsid w:val="00212A21"/>
    <w:rsid w:val="00235C21"/>
    <w:rsid w:val="002365C9"/>
    <w:rsid w:val="00237B81"/>
    <w:rsid w:val="002466D8"/>
    <w:rsid w:val="0025659A"/>
    <w:rsid w:val="00277B16"/>
    <w:rsid w:val="0028545C"/>
    <w:rsid w:val="00294A21"/>
    <w:rsid w:val="002A6016"/>
    <w:rsid w:val="002C36DC"/>
    <w:rsid w:val="002E6AE4"/>
    <w:rsid w:val="002F4FC0"/>
    <w:rsid w:val="002F5867"/>
    <w:rsid w:val="00322CF8"/>
    <w:rsid w:val="003230CE"/>
    <w:rsid w:val="0037240F"/>
    <w:rsid w:val="00397386"/>
    <w:rsid w:val="003D06B2"/>
    <w:rsid w:val="003E183D"/>
    <w:rsid w:val="00423A53"/>
    <w:rsid w:val="00455AFE"/>
    <w:rsid w:val="00474D1B"/>
    <w:rsid w:val="004969F6"/>
    <w:rsid w:val="004A3FB4"/>
    <w:rsid w:val="004C6CC8"/>
    <w:rsid w:val="004D3A66"/>
    <w:rsid w:val="004D7177"/>
    <w:rsid w:val="004E3F3F"/>
    <w:rsid w:val="004F1139"/>
    <w:rsid w:val="00514AB3"/>
    <w:rsid w:val="00533B46"/>
    <w:rsid w:val="005421A4"/>
    <w:rsid w:val="00576F17"/>
    <w:rsid w:val="00583BBE"/>
    <w:rsid w:val="00590C79"/>
    <w:rsid w:val="00592CE6"/>
    <w:rsid w:val="0059604F"/>
    <w:rsid w:val="005C04CF"/>
    <w:rsid w:val="005D23F6"/>
    <w:rsid w:val="005D60CC"/>
    <w:rsid w:val="005E07DC"/>
    <w:rsid w:val="005E4FB2"/>
    <w:rsid w:val="00621A1B"/>
    <w:rsid w:val="006509DC"/>
    <w:rsid w:val="00681786"/>
    <w:rsid w:val="006C2563"/>
    <w:rsid w:val="006E0144"/>
    <w:rsid w:val="00710DB9"/>
    <w:rsid w:val="00734A21"/>
    <w:rsid w:val="00742EA6"/>
    <w:rsid w:val="00756835"/>
    <w:rsid w:val="007A6F8C"/>
    <w:rsid w:val="007A78D1"/>
    <w:rsid w:val="007C0E87"/>
    <w:rsid w:val="007C4647"/>
    <w:rsid w:val="007C5838"/>
    <w:rsid w:val="007D1223"/>
    <w:rsid w:val="007F3200"/>
    <w:rsid w:val="008346F1"/>
    <w:rsid w:val="008577DD"/>
    <w:rsid w:val="00872E84"/>
    <w:rsid w:val="00897303"/>
    <w:rsid w:val="008C1A3A"/>
    <w:rsid w:val="008D4DF3"/>
    <w:rsid w:val="008E12A0"/>
    <w:rsid w:val="008E3DF7"/>
    <w:rsid w:val="008E7068"/>
    <w:rsid w:val="008E721C"/>
    <w:rsid w:val="00952752"/>
    <w:rsid w:val="00973662"/>
    <w:rsid w:val="009D2C29"/>
    <w:rsid w:val="009F284C"/>
    <w:rsid w:val="00A078FD"/>
    <w:rsid w:val="00A37590"/>
    <w:rsid w:val="00A43DBB"/>
    <w:rsid w:val="00A65D56"/>
    <w:rsid w:val="00A754D8"/>
    <w:rsid w:val="00AA6329"/>
    <w:rsid w:val="00AC00C9"/>
    <w:rsid w:val="00AD7344"/>
    <w:rsid w:val="00AF3458"/>
    <w:rsid w:val="00B01058"/>
    <w:rsid w:val="00B067EA"/>
    <w:rsid w:val="00B07FF1"/>
    <w:rsid w:val="00B274E8"/>
    <w:rsid w:val="00B277E5"/>
    <w:rsid w:val="00B425A2"/>
    <w:rsid w:val="00B51EEB"/>
    <w:rsid w:val="00B5278D"/>
    <w:rsid w:val="00B53271"/>
    <w:rsid w:val="00B56A40"/>
    <w:rsid w:val="00B72A81"/>
    <w:rsid w:val="00B91048"/>
    <w:rsid w:val="00BA6FD3"/>
    <w:rsid w:val="00BB7CD9"/>
    <w:rsid w:val="00BC7137"/>
    <w:rsid w:val="00C00F43"/>
    <w:rsid w:val="00C13828"/>
    <w:rsid w:val="00C17BE4"/>
    <w:rsid w:val="00C24A20"/>
    <w:rsid w:val="00C31326"/>
    <w:rsid w:val="00C41544"/>
    <w:rsid w:val="00C72373"/>
    <w:rsid w:val="00C86F85"/>
    <w:rsid w:val="00C95DA4"/>
    <w:rsid w:val="00CA310A"/>
    <w:rsid w:val="00CB49C4"/>
    <w:rsid w:val="00CB6D54"/>
    <w:rsid w:val="00CC2D23"/>
    <w:rsid w:val="00CE28D1"/>
    <w:rsid w:val="00CE3548"/>
    <w:rsid w:val="00D158DC"/>
    <w:rsid w:val="00D22354"/>
    <w:rsid w:val="00D27707"/>
    <w:rsid w:val="00D37197"/>
    <w:rsid w:val="00D5047B"/>
    <w:rsid w:val="00D520A3"/>
    <w:rsid w:val="00D53612"/>
    <w:rsid w:val="00D61239"/>
    <w:rsid w:val="00D62C9D"/>
    <w:rsid w:val="00D704BD"/>
    <w:rsid w:val="00D901D2"/>
    <w:rsid w:val="00DA69FF"/>
    <w:rsid w:val="00DD61B3"/>
    <w:rsid w:val="00DE7AE1"/>
    <w:rsid w:val="00E12A8B"/>
    <w:rsid w:val="00E20358"/>
    <w:rsid w:val="00E20D0F"/>
    <w:rsid w:val="00E272C6"/>
    <w:rsid w:val="00E275C8"/>
    <w:rsid w:val="00E4191F"/>
    <w:rsid w:val="00E567E7"/>
    <w:rsid w:val="00E65285"/>
    <w:rsid w:val="00E811D1"/>
    <w:rsid w:val="00E86EC9"/>
    <w:rsid w:val="00EB02FB"/>
    <w:rsid w:val="00EC3890"/>
    <w:rsid w:val="00EF2989"/>
    <w:rsid w:val="00F14C64"/>
    <w:rsid w:val="00F17ED1"/>
    <w:rsid w:val="00F21879"/>
    <w:rsid w:val="00F32ECE"/>
    <w:rsid w:val="00F43244"/>
    <w:rsid w:val="00F4587B"/>
    <w:rsid w:val="00F51F1D"/>
    <w:rsid w:val="00F538DF"/>
    <w:rsid w:val="00F629A5"/>
    <w:rsid w:val="00F97C49"/>
    <w:rsid w:val="00FA204E"/>
    <w:rsid w:val="00FA26F4"/>
    <w:rsid w:val="00FC5097"/>
    <w:rsid w:val="00FE29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CE96E"/>
  <w15:chartTrackingRefBased/>
  <w15:docId w15:val="{06EAAF84-073A-466D-8A68-89B32E775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509DC"/>
    <w:pPr>
      <w:widowControl w:val="0"/>
      <w:autoSpaceDE w:val="0"/>
      <w:autoSpaceDN w:val="0"/>
      <w:spacing w:after="0" w:line="240" w:lineRule="auto"/>
      <w:ind w:left="412"/>
      <w:outlineLvl w:val="0"/>
    </w:pPr>
    <w:rPr>
      <w:rFonts w:ascii="Arial" w:eastAsia="Arial" w:hAnsi="Arial" w:cs="Arial"/>
      <w:sz w:val="24"/>
      <w:szCs w:val="24"/>
      <w:lang w:val="es-ES"/>
    </w:rPr>
  </w:style>
  <w:style w:type="paragraph" w:styleId="Ttulo2">
    <w:name w:val="heading 2"/>
    <w:basedOn w:val="Normal"/>
    <w:link w:val="Ttulo2Car"/>
    <w:uiPriority w:val="9"/>
    <w:unhideWhenUsed/>
    <w:qFormat/>
    <w:rsid w:val="006509DC"/>
    <w:pPr>
      <w:widowControl w:val="0"/>
      <w:autoSpaceDE w:val="0"/>
      <w:autoSpaceDN w:val="0"/>
      <w:spacing w:after="0" w:line="240" w:lineRule="auto"/>
      <w:ind w:left="412"/>
      <w:outlineLvl w:val="1"/>
    </w:pPr>
    <w:rPr>
      <w:rFonts w:ascii="Arial MT" w:eastAsia="Arial MT" w:hAnsi="Arial MT" w:cs="Arial MT"/>
      <w:b/>
      <w:bCs/>
      <w:sz w:val="24"/>
      <w:szCs w:val="24"/>
      <w:lang w:val="es-ES"/>
    </w:rPr>
  </w:style>
  <w:style w:type="paragraph" w:styleId="Ttulo3">
    <w:name w:val="heading 3"/>
    <w:basedOn w:val="Normal"/>
    <w:link w:val="Ttulo3Car"/>
    <w:uiPriority w:val="9"/>
    <w:unhideWhenUsed/>
    <w:qFormat/>
    <w:rsid w:val="006509DC"/>
    <w:pPr>
      <w:widowControl w:val="0"/>
      <w:autoSpaceDE w:val="0"/>
      <w:autoSpaceDN w:val="0"/>
      <w:spacing w:after="0" w:line="240" w:lineRule="auto"/>
      <w:ind w:left="412"/>
      <w:outlineLvl w:val="2"/>
    </w:pPr>
    <w:rPr>
      <w:rFonts w:ascii="Arial" w:eastAsia="Arial" w:hAnsi="Arial" w:cs="Arial"/>
      <w:lang w:val="es-ES"/>
    </w:rPr>
  </w:style>
  <w:style w:type="paragraph" w:styleId="Ttulo4">
    <w:name w:val="heading 4"/>
    <w:basedOn w:val="Normal"/>
    <w:next w:val="Normal"/>
    <w:link w:val="Ttulo4Car"/>
    <w:uiPriority w:val="9"/>
    <w:unhideWhenUsed/>
    <w:qFormat/>
    <w:rsid w:val="006509DC"/>
    <w:pPr>
      <w:keepNext/>
      <w:keepLines/>
      <w:spacing w:before="40" w:after="0" w:line="240" w:lineRule="auto"/>
      <w:outlineLvl w:val="3"/>
    </w:pPr>
    <w:rPr>
      <w:rFonts w:asciiTheme="majorHAnsi" w:eastAsiaTheme="majorEastAsia" w:hAnsiTheme="majorHAnsi" w:cstheme="majorBidi"/>
      <w:i/>
      <w:iCs/>
      <w:color w:val="2F5496" w:themeColor="accent1" w:themeShade="BF"/>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qFormat/>
    <w:rsid w:val="00576F17"/>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qFormat/>
    <w:rsid w:val="00576F17"/>
  </w:style>
  <w:style w:type="paragraph" w:styleId="Piedepgina">
    <w:name w:val="footer"/>
    <w:basedOn w:val="Normal"/>
    <w:link w:val="PiedepginaCar"/>
    <w:uiPriority w:val="99"/>
    <w:unhideWhenUsed/>
    <w:rsid w:val="00576F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F17"/>
  </w:style>
  <w:style w:type="character" w:customStyle="1" w:styleId="Ttulo1Car">
    <w:name w:val="Título 1 Car"/>
    <w:basedOn w:val="Fuentedeprrafopredeter"/>
    <w:link w:val="Ttulo1"/>
    <w:uiPriority w:val="9"/>
    <w:rsid w:val="006509DC"/>
    <w:rPr>
      <w:rFonts w:ascii="Arial" w:eastAsia="Arial" w:hAnsi="Arial" w:cs="Arial"/>
      <w:sz w:val="24"/>
      <w:szCs w:val="24"/>
      <w:lang w:val="es-ES"/>
    </w:rPr>
  </w:style>
  <w:style w:type="character" w:customStyle="1" w:styleId="Ttulo2Car">
    <w:name w:val="Título 2 Car"/>
    <w:basedOn w:val="Fuentedeprrafopredeter"/>
    <w:link w:val="Ttulo2"/>
    <w:uiPriority w:val="9"/>
    <w:rsid w:val="006509DC"/>
    <w:rPr>
      <w:rFonts w:ascii="Arial MT" w:eastAsia="Arial MT" w:hAnsi="Arial MT" w:cs="Arial MT"/>
      <w:b/>
      <w:bCs/>
      <w:sz w:val="24"/>
      <w:szCs w:val="24"/>
      <w:lang w:val="es-ES"/>
    </w:rPr>
  </w:style>
  <w:style w:type="character" w:customStyle="1" w:styleId="Ttulo3Car">
    <w:name w:val="Título 3 Car"/>
    <w:basedOn w:val="Fuentedeprrafopredeter"/>
    <w:link w:val="Ttulo3"/>
    <w:uiPriority w:val="9"/>
    <w:rsid w:val="006509DC"/>
    <w:rPr>
      <w:rFonts w:ascii="Arial" w:eastAsia="Arial" w:hAnsi="Arial" w:cs="Arial"/>
      <w:lang w:val="es-ES"/>
    </w:rPr>
  </w:style>
  <w:style w:type="character" w:customStyle="1" w:styleId="Ttulo4Car">
    <w:name w:val="Título 4 Car"/>
    <w:basedOn w:val="Fuentedeprrafopredeter"/>
    <w:link w:val="Ttulo4"/>
    <w:uiPriority w:val="9"/>
    <w:rsid w:val="006509DC"/>
    <w:rPr>
      <w:rFonts w:asciiTheme="majorHAnsi" w:eastAsiaTheme="majorEastAsia" w:hAnsiTheme="majorHAnsi" w:cstheme="majorBidi"/>
      <w:i/>
      <w:iCs/>
      <w:color w:val="2F5496" w:themeColor="accent1" w:themeShade="BF"/>
      <w:lang w:eastAsia="es-ES"/>
    </w:rPr>
  </w:style>
  <w:style w:type="paragraph" w:styleId="TDC1">
    <w:name w:val="toc 1"/>
    <w:basedOn w:val="Normal"/>
    <w:next w:val="Normal"/>
    <w:autoRedefine/>
    <w:uiPriority w:val="39"/>
    <w:unhideWhenUsed/>
    <w:rsid w:val="006509DC"/>
    <w:pPr>
      <w:spacing w:before="120" w:after="0" w:line="360" w:lineRule="auto"/>
      <w:jc w:val="center"/>
    </w:pPr>
    <w:rPr>
      <w:rFonts w:ascii="Times New Roman" w:eastAsia="Arial" w:hAnsi="Times New Roman" w:cs="Arial"/>
      <w:b/>
      <w:color w:val="000000"/>
      <w:lang w:eastAsia="es-ES"/>
    </w:rPr>
  </w:style>
  <w:style w:type="paragraph" w:styleId="Descripcin">
    <w:name w:val="caption"/>
    <w:basedOn w:val="Normal"/>
    <w:next w:val="Normal"/>
    <w:uiPriority w:val="35"/>
    <w:unhideWhenUsed/>
    <w:qFormat/>
    <w:rsid w:val="006509DC"/>
    <w:pPr>
      <w:spacing w:after="200" w:line="240" w:lineRule="auto"/>
      <w:ind w:left="720"/>
    </w:pPr>
    <w:rPr>
      <w:rFonts w:ascii="Times New Roman" w:eastAsia="Arial" w:hAnsi="Times New Roman" w:cs="Arial"/>
      <w:bCs/>
      <w:i/>
      <w:color w:val="538135" w:themeColor="accent6" w:themeShade="BF"/>
      <w:sz w:val="20"/>
      <w:szCs w:val="18"/>
      <w:lang w:eastAsia="es-ES"/>
    </w:rPr>
  </w:style>
  <w:style w:type="paragraph" w:styleId="Textodeglobo">
    <w:name w:val="Balloon Text"/>
    <w:basedOn w:val="Normal"/>
    <w:link w:val="TextodegloboCar"/>
    <w:uiPriority w:val="99"/>
    <w:semiHidden/>
    <w:unhideWhenUsed/>
    <w:rsid w:val="006509DC"/>
    <w:pPr>
      <w:spacing w:after="0" w:line="240" w:lineRule="auto"/>
    </w:pPr>
    <w:rPr>
      <w:rFonts w:ascii="Lucida Grande" w:eastAsiaTheme="minorEastAsia" w:hAnsi="Lucida Grande" w:cs="Lucida Grande"/>
      <w:color w:val="000000"/>
      <w:sz w:val="18"/>
      <w:szCs w:val="18"/>
      <w:lang w:eastAsia="es-ES"/>
    </w:rPr>
  </w:style>
  <w:style w:type="character" w:customStyle="1" w:styleId="TextodegloboCar">
    <w:name w:val="Texto de globo Car"/>
    <w:basedOn w:val="Fuentedeprrafopredeter"/>
    <w:link w:val="Textodeglobo"/>
    <w:uiPriority w:val="99"/>
    <w:semiHidden/>
    <w:rsid w:val="006509DC"/>
    <w:rPr>
      <w:rFonts w:ascii="Lucida Grande" w:eastAsiaTheme="minorEastAsia" w:hAnsi="Lucida Grande" w:cs="Lucida Grande"/>
      <w:color w:val="000000"/>
      <w:sz w:val="18"/>
      <w:szCs w:val="18"/>
      <w:lang w:eastAsia="es-ES"/>
    </w:rPr>
  </w:style>
  <w:style w:type="paragraph" w:customStyle="1" w:styleId="Contenidodelatabla">
    <w:name w:val="Contenido de la tabla"/>
    <w:basedOn w:val="Normal"/>
    <w:rsid w:val="006509DC"/>
    <w:pPr>
      <w:widowControl w:val="0"/>
      <w:suppressLineNumbers/>
      <w:suppressAutoHyphens/>
      <w:spacing w:after="0" w:line="240" w:lineRule="auto"/>
    </w:pPr>
    <w:rPr>
      <w:rFonts w:ascii="Times New Roman" w:eastAsia="Arial Unicode MS" w:hAnsi="Times New Roman" w:cs="Tahoma"/>
      <w:color w:val="000000"/>
      <w:szCs w:val="20"/>
      <w:lang w:eastAsia="ar-SA"/>
    </w:rPr>
  </w:style>
  <w:style w:type="paragraph" w:styleId="Prrafodelista">
    <w:name w:val="List Paragraph"/>
    <w:aliases w:val="List,titulo 3,Bullets,Ha,Cuadrícula clara - Énfasis 31,List Paragraph,Lista vistosa - Énfasis 11,LISTA,Lista HD,Lista multicolor - Énfasis 11,VIÑETA,VIÑETAS,Párrafo de lista2,Chulito,parrafo,Fotografía,Párrafo de lista1,Bullet List,lp1"/>
    <w:basedOn w:val="Normal"/>
    <w:link w:val="PrrafodelistaCar"/>
    <w:uiPriority w:val="34"/>
    <w:qFormat/>
    <w:rsid w:val="006509DC"/>
    <w:pPr>
      <w:spacing w:after="200" w:line="276" w:lineRule="auto"/>
      <w:ind w:left="720"/>
    </w:pPr>
    <w:rPr>
      <w:rFonts w:ascii="Calibri" w:eastAsia="Calibri" w:hAnsi="Calibri" w:cs="Calibri"/>
      <w:color w:val="000000"/>
      <w:lang w:eastAsia="ar-SA"/>
    </w:rPr>
  </w:style>
  <w:style w:type="table" w:customStyle="1" w:styleId="Tablaconcuadrcula2">
    <w:name w:val="Tabla con cuadrícula2"/>
    <w:basedOn w:val="Tablanormal"/>
    <w:next w:val="Tablaconcuadrcula"/>
    <w:uiPriority w:val="59"/>
    <w:rsid w:val="006509DC"/>
    <w:pPr>
      <w:spacing w:after="0" w:line="240" w:lineRule="auto"/>
    </w:pPr>
    <w:rPr>
      <w:rFonts w:ascii="Times New Roman" w:eastAsia="Times New Roman" w:hAnsi="Times New Roman" w:cs="Times New Roman"/>
      <w:color w:val="000000"/>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59"/>
    <w:rsid w:val="006509DC"/>
    <w:pPr>
      <w:spacing w:after="0" w:line="240" w:lineRule="auto"/>
    </w:pPr>
    <w:rPr>
      <w:rFonts w:ascii="Arial Narrow" w:eastAsiaTheme="minorEastAsia" w:hAnsi="Arial Narrow" w:cs="Arial"/>
      <w:color w:val="00000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509DC"/>
    <w:pPr>
      <w:spacing w:after="0" w:line="240" w:lineRule="auto"/>
    </w:pPr>
    <w:rPr>
      <w:rFonts w:ascii="Arial Narrow" w:eastAsiaTheme="minorEastAsia" w:hAnsi="Arial Narrow" w:cs="Arial"/>
      <w:color w:val="000000"/>
      <w:lang w:val="es-ES_tradnl" w:eastAsia="es-ES"/>
    </w:rPr>
  </w:style>
  <w:style w:type="paragraph" w:customStyle="1" w:styleId="Default">
    <w:name w:val="Default"/>
    <w:qFormat/>
    <w:rsid w:val="006509DC"/>
    <w:pPr>
      <w:autoSpaceDE w:val="0"/>
      <w:autoSpaceDN w:val="0"/>
      <w:adjustRightInd w:val="0"/>
      <w:spacing w:after="0" w:line="240" w:lineRule="auto"/>
    </w:pPr>
    <w:rPr>
      <w:rFonts w:ascii="Arial" w:eastAsiaTheme="minorEastAsia" w:hAnsi="Arial" w:cs="Arial"/>
      <w:color w:val="000000"/>
      <w:lang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6509DC"/>
    <w:rPr>
      <w:rFonts w:ascii="Calibri" w:eastAsia="Calibri" w:hAnsi="Calibri" w:cs="Calibri"/>
      <w:color w:val="000000"/>
      <w:lang w:eastAsia="ar-SA"/>
    </w:rPr>
  </w:style>
  <w:style w:type="paragraph" w:customStyle="1" w:styleId="Textoindependiente33">
    <w:name w:val="Texto independiente 33"/>
    <w:basedOn w:val="Normal"/>
    <w:qFormat/>
    <w:rsid w:val="006509DC"/>
    <w:pPr>
      <w:suppressAutoHyphens/>
      <w:spacing w:after="120" w:line="240" w:lineRule="auto"/>
    </w:pPr>
    <w:rPr>
      <w:rFonts w:ascii="Times New Roman" w:eastAsia="Batang" w:hAnsi="Times New Roman" w:cs="Times New Roman"/>
      <w:color w:val="000000"/>
      <w:sz w:val="16"/>
      <w:szCs w:val="16"/>
      <w:lang w:val="es-ES" w:eastAsia="ar-SA"/>
    </w:rPr>
  </w:style>
  <w:style w:type="paragraph" w:styleId="Textoindependiente">
    <w:name w:val="Body Text"/>
    <w:basedOn w:val="Normal"/>
    <w:link w:val="TextoindependienteCar"/>
    <w:uiPriority w:val="1"/>
    <w:qFormat/>
    <w:rsid w:val="006509DC"/>
    <w:pPr>
      <w:widowControl w:val="0"/>
      <w:autoSpaceDE w:val="0"/>
      <w:autoSpaceDN w:val="0"/>
      <w:spacing w:after="0" w:line="240" w:lineRule="auto"/>
    </w:pPr>
    <w:rPr>
      <w:rFonts w:ascii="Arial MT" w:eastAsia="Arial MT" w:hAnsi="Arial MT" w:cs="Arial MT"/>
      <w:b/>
      <w:bCs/>
      <w:lang w:val="es-ES"/>
    </w:rPr>
  </w:style>
  <w:style w:type="character" w:customStyle="1" w:styleId="TextoindependienteCar">
    <w:name w:val="Texto independiente Car"/>
    <w:basedOn w:val="Fuentedeprrafopredeter"/>
    <w:link w:val="Textoindependiente"/>
    <w:uiPriority w:val="1"/>
    <w:rsid w:val="006509DC"/>
    <w:rPr>
      <w:rFonts w:ascii="Arial MT" w:eastAsia="Arial MT" w:hAnsi="Arial MT" w:cs="Arial MT"/>
      <w:b/>
      <w:bCs/>
      <w:lang w:val="es-ES"/>
    </w:rPr>
  </w:style>
  <w:style w:type="table" w:customStyle="1" w:styleId="TableNormal">
    <w:name w:val="Table Normal"/>
    <w:uiPriority w:val="2"/>
    <w:semiHidden/>
    <w:unhideWhenUsed/>
    <w:qFormat/>
    <w:rsid w:val="006509DC"/>
    <w:pPr>
      <w:widowControl w:val="0"/>
      <w:autoSpaceDE w:val="0"/>
      <w:autoSpaceDN w:val="0"/>
      <w:spacing w:after="0" w:line="240" w:lineRule="auto"/>
    </w:pPr>
    <w:rPr>
      <w:b/>
      <w:bCs/>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09DC"/>
    <w:pPr>
      <w:widowControl w:val="0"/>
      <w:autoSpaceDE w:val="0"/>
      <w:autoSpaceDN w:val="0"/>
      <w:spacing w:after="0" w:line="240" w:lineRule="auto"/>
    </w:pPr>
    <w:rPr>
      <w:rFonts w:ascii="Arial MT" w:eastAsia="Arial MT" w:hAnsi="Arial MT" w:cs="Arial MT"/>
      <w:b/>
      <w:bCs/>
      <w:lang w:val="es-ES"/>
    </w:rPr>
  </w:style>
  <w:style w:type="paragraph" w:customStyle="1" w:styleId="InviasNormal">
    <w:name w:val="Invias Normal"/>
    <w:basedOn w:val="Normal"/>
    <w:link w:val="InviasNormalCar"/>
    <w:qFormat/>
    <w:rsid w:val="006509DC"/>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6509DC"/>
    <w:rPr>
      <w:rFonts w:ascii="Arial" w:eastAsia="Times New Roman" w:hAnsi="Arial" w:cs="Times New Roman"/>
      <w:sz w:val="20"/>
      <w:szCs w:val="24"/>
      <w:lang w:val="x-none" w:eastAsia="es-ES"/>
    </w:rPr>
  </w:style>
  <w:style w:type="character" w:customStyle="1" w:styleId="normaltextrun">
    <w:name w:val="normaltextrun"/>
    <w:basedOn w:val="Fuentedeprrafopredeter"/>
    <w:rsid w:val="006509DC"/>
  </w:style>
  <w:style w:type="character" w:styleId="Refdecomentario">
    <w:name w:val="annotation reference"/>
    <w:basedOn w:val="Fuentedeprrafopredeter"/>
    <w:uiPriority w:val="99"/>
    <w:semiHidden/>
    <w:unhideWhenUsed/>
    <w:rsid w:val="006509DC"/>
    <w:rPr>
      <w:sz w:val="16"/>
      <w:szCs w:val="16"/>
    </w:rPr>
  </w:style>
  <w:style w:type="paragraph" w:styleId="Textocomentario">
    <w:name w:val="annotation text"/>
    <w:basedOn w:val="Normal"/>
    <w:link w:val="TextocomentarioCar"/>
    <w:uiPriority w:val="99"/>
    <w:semiHidden/>
    <w:unhideWhenUsed/>
    <w:rsid w:val="006509DC"/>
    <w:pPr>
      <w:spacing w:after="0" w:line="240" w:lineRule="auto"/>
    </w:pPr>
    <w:rPr>
      <w:rFonts w:ascii="Arial Narrow" w:eastAsiaTheme="minorEastAsia" w:hAnsi="Arial Narrow" w:cs="Arial"/>
      <w:color w:val="000000"/>
      <w:sz w:val="20"/>
      <w:szCs w:val="20"/>
      <w:lang w:eastAsia="es-ES"/>
    </w:rPr>
  </w:style>
  <w:style w:type="character" w:customStyle="1" w:styleId="TextocomentarioCar">
    <w:name w:val="Texto comentario Car"/>
    <w:basedOn w:val="Fuentedeprrafopredeter"/>
    <w:link w:val="Textocomentario"/>
    <w:uiPriority w:val="99"/>
    <w:semiHidden/>
    <w:rsid w:val="006509DC"/>
    <w:rPr>
      <w:rFonts w:ascii="Arial Narrow" w:eastAsiaTheme="minorEastAsia" w:hAnsi="Arial Narrow" w:cs="Arial"/>
      <w:color w:val="000000"/>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509DC"/>
    <w:rPr>
      <w:b/>
      <w:bCs/>
    </w:rPr>
  </w:style>
  <w:style w:type="character" w:customStyle="1" w:styleId="AsuntodelcomentarioCar">
    <w:name w:val="Asunto del comentario Car"/>
    <w:basedOn w:val="TextocomentarioCar"/>
    <w:link w:val="Asuntodelcomentario"/>
    <w:uiPriority w:val="99"/>
    <w:semiHidden/>
    <w:rsid w:val="006509DC"/>
    <w:rPr>
      <w:rFonts w:ascii="Arial Narrow" w:eastAsiaTheme="minorEastAsia" w:hAnsi="Arial Narrow" w:cs="Arial"/>
      <w:b/>
      <w:bCs/>
      <w:color w:val="000000"/>
      <w:sz w:val="20"/>
      <w:szCs w:val="20"/>
      <w:lang w:eastAsia="es-ES"/>
    </w:rPr>
  </w:style>
  <w:style w:type="paragraph" w:customStyle="1" w:styleId="western">
    <w:name w:val="western"/>
    <w:basedOn w:val="Normal"/>
    <w:rsid w:val="006509DC"/>
    <w:pPr>
      <w:suppressAutoHyphens/>
      <w:spacing w:before="280" w:after="0" w:line="240" w:lineRule="auto"/>
      <w:jc w:val="both"/>
    </w:pPr>
    <w:rPr>
      <w:rFonts w:ascii="Arial" w:eastAsia="Batang" w:hAnsi="Arial" w:cs="Arial"/>
      <w:lang w:val="es-ES" w:eastAsia="ar-SA"/>
    </w:rPr>
  </w:style>
  <w:style w:type="character" w:styleId="Hipervnculo">
    <w:name w:val="Hyperlink"/>
    <w:basedOn w:val="Fuentedeprrafopredeter"/>
    <w:uiPriority w:val="99"/>
    <w:unhideWhenUsed/>
    <w:rsid w:val="00423A53"/>
    <w:rPr>
      <w:color w:val="0563C1"/>
      <w:u w:val="single"/>
    </w:rPr>
  </w:style>
  <w:style w:type="character" w:styleId="Hipervnculovisitado">
    <w:name w:val="FollowedHyperlink"/>
    <w:basedOn w:val="Fuentedeprrafopredeter"/>
    <w:uiPriority w:val="99"/>
    <w:semiHidden/>
    <w:unhideWhenUsed/>
    <w:rsid w:val="00423A53"/>
    <w:rPr>
      <w:color w:val="954F72"/>
      <w:u w:val="single"/>
    </w:rPr>
  </w:style>
  <w:style w:type="paragraph" w:customStyle="1" w:styleId="msonormal0">
    <w:name w:val="msonormal"/>
    <w:basedOn w:val="Normal"/>
    <w:rsid w:val="00423A5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423A53"/>
    <w:pPr>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font6">
    <w:name w:val="font6"/>
    <w:basedOn w:val="Normal"/>
    <w:rsid w:val="00423A53"/>
    <w:pPr>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xl66">
    <w:name w:val="xl66"/>
    <w:basedOn w:val="Normal"/>
    <w:rsid w:val="00423A53"/>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7">
    <w:name w:val="xl67"/>
    <w:basedOn w:val="Normal"/>
    <w:rsid w:val="00423A5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68">
    <w:name w:val="xl68"/>
    <w:basedOn w:val="Normal"/>
    <w:rsid w:val="00423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69">
    <w:name w:val="xl69"/>
    <w:basedOn w:val="Normal"/>
    <w:rsid w:val="00423A5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0">
    <w:name w:val="xl70"/>
    <w:basedOn w:val="Normal"/>
    <w:rsid w:val="00423A53"/>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423A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423A5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3">
    <w:name w:val="xl73"/>
    <w:basedOn w:val="Normal"/>
    <w:rsid w:val="00423A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74">
    <w:name w:val="xl74"/>
    <w:basedOn w:val="Normal"/>
    <w:rsid w:val="00423A5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5">
    <w:name w:val="xl75"/>
    <w:basedOn w:val="Normal"/>
    <w:rsid w:val="00423A5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6">
    <w:name w:val="xl76"/>
    <w:basedOn w:val="Normal"/>
    <w:rsid w:val="00423A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7">
    <w:name w:val="xl77"/>
    <w:basedOn w:val="Normal"/>
    <w:rsid w:val="00423A5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78">
    <w:name w:val="xl78"/>
    <w:basedOn w:val="Normal"/>
    <w:rsid w:val="00423A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9">
    <w:name w:val="xl79"/>
    <w:basedOn w:val="Normal"/>
    <w:rsid w:val="00423A5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0">
    <w:name w:val="xl80"/>
    <w:basedOn w:val="Normal"/>
    <w:rsid w:val="00423A53"/>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1">
    <w:name w:val="xl81"/>
    <w:basedOn w:val="Normal"/>
    <w:rsid w:val="00423A5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2">
    <w:name w:val="xl82"/>
    <w:basedOn w:val="Normal"/>
    <w:rsid w:val="00423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83">
    <w:name w:val="xl83"/>
    <w:basedOn w:val="Normal"/>
    <w:rsid w:val="00423A5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84">
    <w:name w:val="xl84"/>
    <w:basedOn w:val="Normal"/>
    <w:rsid w:val="00423A5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5">
    <w:name w:val="xl85"/>
    <w:basedOn w:val="Normal"/>
    <w:rsid w:val="00423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6">
    <w:name w:val="xl86"/>
    <w:basedOn w:val="Normal"/>
    <w:rsid w:val="00423A5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7">
    <w:name w:val="xl87"/>
    <w:basedOn w:val="Normal"/>
    <w:rsid w:val="00423A53"/>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8">
    <w:name w:val="xl88"/>
    <w:basedOn w:val="Normal"/>
    <w:rsid w:val="00423A5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9">
    <w:name w:val="xl89"/>
    <w:basedOn w:val="Normal"/>
    <w:rsid w:val="00423A53"/>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0">
    <w:name w:val="xl90"/>
    <w:basedOn w:val="Normal"/>
    <w:rsid w:val="00423A53"/>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1">
    <w:name w:val="xl91"/>
    <w:basedOn w:val="Normal"/>
    <w:rsid w:val="00423A53"/>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
    <w:name w:val="xl92"/>
    <w:basedOn w:val="Normal"/>
    <w:rsid w:val="00423A53"/>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styleId="Mencinsinresolver">
    <w:name w:val="Unresolved Mention"/>
    <w:basedOn w:val="Fuentedeprrafopredeter"/>
    <w:uiPriority w:val="99"/>
    <w:semiHidden/>
    <w:unhideWhenUsed/>
    <w:rsid w:val="00D901D2"/>
    <w:rPr>
      <w:color w:val="605E5C"/>
      <w:shd w:val="clear" w:color="auto" w:fill="E1DFDD"/>
    </w:rPr>
  </w:style>
  <w:style w:type="paragraph" w:customStyle="1" w:styleId="Textoindependiente23">
    <w:name w:val="Texto independiente 23"/>
    <w:basedOn w:val="Normal"/>
    <w:qFormat/>
    <w:rsid w:val="008577DD"/>
    <w:pPr>
      <w:widowControl w:val="0"/>
      <w:tabs>
        <w:tab w:val="left" w:pos="8735"/>
      </w:tabs>
      <w:suppressAutoHyphens/>
      <w:autoSpaceDE w:val="0"/>
      <w:spacing w:after="0" w:line="100" w:lineRule="atLeast"/>
      <w:jc w:val="both"/>
    </w:pPr>
    <w:rPr>
      <w:rFonts w:ascii="Arial" w:eastAsia="Arial" w:hAnsi="Arial" w:cs="Arial"/>
      <w:color w:val="000000"/>
      <w:sz w:val="20"/>
      <w:szCs w:val="24"/>
      <w:lang w:eastAsia="ar-SA"/>
    </w:rPr>
  </w:style>
  <w:style w:type="paragraph" w:customStyle="1" w:styleId="Textoindependiente211">
    <w:name w:val="Texto independiente 211"/>
    <w:basedOn w:val="Normal"/>
    <w:rsid w:val="001F034A"/>
    <w:pPr>
      <w:widowControl w:val="0"/>
      <w:suppressAutoHyphens/>
      <w:spacing w:after="0" w:line="240" w:lineRule="auto"/>
      <w:jc w:val="both"/>
    </w:pPr>
    <w:rPr>
      <w:rFonts w:ascii="Arial" w:eastAsia="Lucida Sans Unicode" w:hAnsi="Arial" w:cs="Tahoma"/>
      <w:sz w:val="20"/>
      <w:szCs w:val="24"/>
      <w:lang w:val="es-ES" w:eastAsia="ar-SA"/>
    </w:rPr>
  </w:style>
  <w:style w:type="paragraph" w:customStyle="1" w:styleId="paragraph">
    <w:name w:val="paragraph"/>
    <w:basedOn w:val="Normal"/>
    <w:rsid w:val="000426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042623"/>
  </w:style>
  <w:style w:type="paragraph" w:customStyle="1" w:styleId="Sangra3detindependiente3">
    <w:name w:val="Sangría 3 de t. independiente3"/>
    <w:basedOn w:val="Normal"/>
    <w:rsid w:val="00042623"/>
    <w:pPr>
      <w:suppressAutoHyphens/>
      <w:spacing w:after="120" w:line="240" w:lineRule="auto"/>
      <w:ind w:left="283"/>
    </w:pPr>
    <w:rPr>
      <w:rFonts w:ascii="Times New Roman" w:eastAsia="Batang" w:hAnsi="Times New Roman" w:cs="Times New Roman"/>
      <w:sz w:val="16"/>
      <w:szCs w:val="16"/>
      <w:lang w:val="es-ES" w:eastAsia="zh-CN"/>
    </w:rPr>
  </w:style>
  <w:style w:type="character" w:customStyle="1" w:styleId="SinespaciadoCar">
    <w:name w:val="Sin espaciado Car"/>
    <w:link w:val="Sinespaciado"/>
    <w:uiPriority w:val="1"/>
    <w:locked/>
    <w:rsid w:val="00514AB3"/>
    <w:rPr>
      <w:rFonts w:ascii="Arial Narrow" w:eastAsiaTheme="minorEastAsia" w:hAnsi="Arial Narrow" w:cs="Arial"/>
      <w:color w:val="000000"/>
      <w:lang w:val="es-ES_tradnl" w:eastAsia="es-ES"/>
    </w:rPr>
  </w:style>
  <w:style w:type="paragraph" w:styleId="NormalWeb">
    <w:name w:val="Normal (Web)"/>
    <w:basedOn w:val="Normal"/>
    <w:uiPriority w:val="99"/>
    <w:unhideWhenUsed/>
    <w:qFormat/>
    <w:rsid w:val="00514AB3"/>
    <w:pPr>
      <w:spacing w:before="100" w:after="119" w:line="276" w:lineRule="auto"/>
    </w:pPr>
    <w:rPr>
      <w:rFonts w:ascii="Times New Roman" w:eastAsia="Times New Roman" w:hAnsi="Times New Roman" w:cs="Times New Roman"/>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3522">
      <w:bodyDiv w:val="1"/>
      <w:marLeft w:val="0"/>
      <w:marRight w:val="0"/>
      <w:marTop w:val="0"/>
      <w:marBottom w:val="0"/>
      <w:divBdr>
        <w:top w:val="none" w:sz="0" w:space="0" w:color="auto"/>
        <w:left w:val="none" w:sz="0" w:space="0" w:color="auto"/>
        <w:bottom w:val="none" w:sz="0" w:space="0" w:color="auto"/>
        <w:right w:val="none" w:sz="0" w:space="0" w:color="auto"/>
      </w:divBdr>
    </w:div>
    <w:div w:id="79102154">
      <w:bodyDiv w:val="1"/>
      <w:marLeft w:val="0"/>
      <w:marRight w:val="0"/>
      <w:marTop w:val="0"/>
      <w:marBottom w:val="0"/>
      <w:divBdr>
        <w:top w:val="none" w:sz="0" w:space="0" w:color="auto"/>
        <w:left w:val="none" w:sz="0" w:space="0" w:color="auto"/>
        <w:bottom w:val="none" w:sz="0" w:space="0" w:color="auto"/>
        <w:right w:val="none" w:sz="0" w:space="0" w:color="auto"/>
      </w:divBdr>
    </w:div>
    <w:div w:id="201481218">
      <w:bodyDiv w:val="1"/>
      <w:marLeft w:val="0"/>
      <w:marRight w:val="0"/>
      <w:marTop w:val="0"/>
      <w:marBottom w:val="0"/>
      <w:divBdr>
        <w:top w:val="none" w:sz="0" w:space="0" w:color="auto"/>
        <w:left w:val="none" w:sz="0" w:space="0" w:color="auto"/>
        <w:bottom w:val="none" w:sz="0" w:space="0" w:color="auto"/>
        <w:right w:val="none" w:sz="0" w:space="0" w:color="auto"/>
      </w:divBdr>
    </w:div>
    <w:div w:id="529491173">
      <w:bodyDiv w:val="1"/>
      <w:marLeft w:val="0"/>
      <w:marRight w:val="0"/>
      <w:marTop w:val="0"/>
      <w:marBottom w:val="0"/>
      <w:divBdr>
        <w:top w:val="none" w:sz="0" w:space="0" w:color="auto"/>
        <w:left w:val="none" w:sz="0" w:space="0" w:color="auto"/>
        <w:bottom w:val="none" w:sz="0" w:space="0" w:color="auto"/>
        <w:right w:val="none" w:sz="0" w:space="0" w:color="auto"/>
      </w:divBdr>
    </w:div>
    <w:div w:id="578097854">
      <w:bodyDiv w:val="1"/>
      <w:marLeft w:val="0"/>
      <w:marRight w:val="0"/>
      <w:marTop w:val="0"/>
      <w:marBottom w:val="0"/>
      <w:divBdr>
        <w:top w:val="none" w:sz="0" w:space="0" w:color="auto"/>
        <w:left w:val="none" w:sz="0" w:space="0" w:color="auto"/>
        <w:bottom w:val="none" w:sz="0" w:space="0" w:color="auto"/>
        <w:right w:val="none" w:sz="0" w:space="0" w:color="auto"/>
      </w:divBdr>
    </w:div>
    <w:div w:id="715473763">
      <w:bodyDiv w:val="1"/>
      <w:marLeft w:val="0"/>
      <w:marRight w:val="0"/>
      <w:marTop w:val="0"/>
      <w:marBottom w:val="0"/>
      <w:divBdr>
        <w:top w:val="none" w:sz="0" w:space="0" w:color="auto"/>
        <w:left w:val="none" w:sz="0" w:space="0" w:color="auto"/>
        <w:bottom w:val="none" w:sz="0" w:space="0" w:color="auto"/>
        <w:right w:val="none" w:sz="0" w:space="0" w:color="auto"/>
      </w:divBdr>
    </w:div>
    <w:div w:id="754787913">
      <w:bodyDiv w:val="1"/>
      <w:marLeft w:val="0"/>
      <w:marRight w:val="0"/>
      <w:marTop w:val="0"/>
      <w:marBottom w:val="0"/>
      <w:divBdr>
        <w:top w:val="none" w:sz="0" w:space="0" w:color="auto"/>
        <w:left w:val="none" w:sz="0" w:space="0" w:color="auto"/>
        <w:bottom w:val="none" w:sz="0" w:space="0" w:color="auto"/>
        <w:right w:val="none" w:sz="0" w:space="0" w:color="auto"/>
      </w:divBdr>
    </w:div>
    <w:div w:id="1189444376">
      <w:bodyDiv w:val="1"/>
      <w:marLeft w:val="0"/>
      <w:marRight w:val="0"/>
      <w:marTop w:val="0"/>
      <w:marBottom w:val="0"/>
      <w:divBdr>
        <w:top w:val="none" w:sz="0" w:space="0" w:color="auto"/>
        <w:left w:val="none" w:sz="0" w:space="0" w:color="auto"/>
        <w:bottom w:val="none" w:sz="0" w:space="0" w:color="auto"/>
        <w:right w:val="none" w:sz="0" w:space="0" w:color="auto"/>
      </w:divBdr>
    </w:div>
    <w:div w:id="1445540045">
      <w:bodyDiv w:val="1"/>
      <w:marLeft w:val="0"/>
      <w:marRight w:val="0"/>
      <w:marTop w:val="0"/>
      <w:marBottom w:val="0"/>
      <w:divBdr>
        <w:top w:val="none" w:sz="0" w:space="0" w:color="auto"/>
        <w:left w:val="none" w:sz="0" w:space="0" w:color="auto"/>
        <w:bottom w:val="none" w:sz="0" w:space="0" w:color="auto"/>
        <w:right w:val="none" w:sz="0" w:space="0" w:color="auto"/>
      </w:divBdr>
    </w:div>
    <w:div w:id="1553883143">
      <w:bodyDiv w:val="1"/>
      <w:marLeft w:val="0"/>
      <w:marRight w:val="0"/>
      <w:marTop w:val="0"/>
      <w:marBottom w:val="0"/>
      <w:divBdr>
        <w:top w:val="none" w:sz="0" w:space="0" w:color="auto"/>
        <w:left w:val="none" w:sz="0" w:space="0" w:color="auto"/>
        <w:bottom w:val="none" w:sz="0" w:space="0" w:color="auto"/>
        <w:right w:val="none" w:sz="0" w:space="0" w:color="auto"/>
      </w:divBdr>
    </w:div>
    <w:div w:id="1649094282">
      <w:bodyDiv w:val="1"/>
      <w:marLeft w:val="0"/>
      <w:marRight w:val="0"/>
      <w:marTop w:val="0"/>
      <w:marBottom w:val="0"/>
      <w:divBdr>
        <w:top w:val="none" w:sz="0" w:space="0" w:color="auto"/>
        <w:left w:val="none" w:sz="0" w:space="0" w:color="auto"/>
        <w:bottom w:val="none" w:sz="0" w:space="0" w:color="auto"/>
        <w:right w:val="none" w:sz="0" w:space="0" w:color="auto"/>
      </w:divBdr>
    </w:div>
    <w:div w:id="1678846059">
      <w:bodyDiv w:val="1"/>
      <w:marLeft w:val="0"/>
      <w:marRight w:val="0"/>
      <w:marTop w:val="0"/>
      <w:marBottom w:val="0"/>
      <w:divBdr>
        <w:top w:val="none" w:sz="0" w:space="0" w:color="auto"/>
        <w:left w:val="none" w:sz="0" w:space="0" w:color="auto"/>
        <w:bottom w:val="none" w:sz="0" w:space="0" w:color="auto"/>
        <w:right w:val="none" w:sz="0" w:space="0" w:color="auto"/>
      </w:divBdr>
    </w:div>
    <w:div w:id="1690983979">
      <w:bodyDiv w:val="1"/>
      <w:marLeft w:val="0"/>
      <w:marRight w:val="0"/>
      <w:marTop w:val="0"/>
      <w:marBottom w:val="0"/>
      <w:divBdr>
        <w:top w:val="none" w:sz="0" w:space="0" w:color="auto"/>
        <w:left w:val="none" w:sz="0" w:space="0" w:color="auto"/>
        <w:bottom w:val="none" w:sz="0" w:space="0" w:color="auto"/>
        <w:right w:val="none" w:sz="0" w:space="0" w:color="auto"/>
      </w:divBdr>
    </w:div>
    <w:div w:id="1897473253">
      <w:bodyDiv w:val="1"/>
      <w:marLeft w:val="0"/>
      <w:marRight w:val="0"/>
      <w:marTop w:val="0"/>
      <w:marBottom w:val="0"/>
      <w:divBdr>
        <w:top w:val="none" w:sz="0" w:space="0" w:color="auto"/>
        <w:left w:val="none" w:sz="0" w:space="0" w:color="auto"/>
        <w:bottom w:val="none" w:sz="0" w:space="0" w:color="auto"/>
        <w:right w:val="none" w:sz="0" w:space="0" w:color="auto"/>
      </w:divBdr>
    </w:div>
    <w:div w:id="1903130114">
      <w:bodyDiv w:val="1"/>
      <w:marLeft w:val="0"/>
      <w:marRight w:val="0"/>
      <w:marTop w:val="0"/>
      <w:marBottom w:val="0"/>
      <w:divBdr>
        <w:top w:val="none" w:sz="0" w:space="0" w:color="auto"/>
        <w:left w:val="none" w:sz="0" w:space="0" w:color="auto"/>
        <w:bottom w:val="none" w:sz="0" w:space="0" w:color="auto"/>
        <w:right w:val="none" w:sz="0" w:space="0" w:color="auto"/>
      </w:divBdr>
    </w:div>
    <w:div w:id="1911384735">
      <w:bodyDiv w:val="1"/>
      <w:marLeft w:val="0"/>
      <w:marRight w:val="0"/>
      <w:marTop w:val="0"/>
      <w:marBottom w:val="0"/>
      <w:divBdr>
        <w:top w:val="none" w:sz="0" w:space="0" w:color="auto"/>
        <w:left w:val="none" w:sz="0" w:space="0" w:color="auto"/>
        <w:bottom w:val="none" w:sz="0" w:space="0" w:color="auto"/>
        <w:right w:val="none" w:sz="0" w:space="0" w:color="auto"/>
      </w:divBdr>
    </w:div>
    <w:div w:id="1913849972">
      <w:bodyDiv w:val="1"/>
      <w:marLeft w:val="0"/>
      <w:marRight w:val="0"/>
      <w:marTop w:val="0"/>
      <w:marBottom w:val="0"/>
      <w:divBdr>
        <w:top w:val="none" w:sz="0" w:space="0" w:color="auto"/>
        <w:left w:val="none" w:sz="0" w:space="0" w:color="auto"/>
        <w:bottom w:val="none" w:sz="0" w:space="0" w:color="auto"/>
        <w:right w:val="none" w:sz="0" w:space="0" w:color="auto"/>
      </w:divBdr>
    </w:div>
    <w:div w:id="207061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STS/Users/Login/Index?SkinName=C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34CCB-B464-4576-83F1-9B8538AD3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13</Pages>
  <Words>4620</Words>
  <Characters>25411</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Clemencia Duque Castaño</cp:lastModifiedBy>
  <cp:revision>17</cp:revision>
  <cp:lastPrinted>2023-11-23T15:34:00Z</cp:lastPrinted>
  <dcterms:created xsi:type="dcterms:W3CDTF">2023-10-31T19:36:00Z</dcterms:created>
  <dcterms:modified xsi:type="dcterms:W3CDTF">2023-11-23T15:35:00Z</dcterms:modified>
</cp:coreProperties>
</file>